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CF7E9" w14:textId="77777777" w:rsidR="00DF15DD" w:rsidRPr="008735B5" w:rsidRDefault="00000000">
      <w:pPr>
        <w:spacing w:line="360" w:lineRule="auto"/>
        <w:jc w:val="center"/>
        <w:rPr>
          <w:sz w:val="36"/>
          <w:szCs w:val="36"/>
        </w:rPr>
      </w:pPr>
      <w:r w:rsidRPr="008735B5">
        <w:rPr>
          <w:sz w:val="36"/>
          <w:szCs w:val="36"/>
        </w:rPr>
        <w:t>Supplementary Materials for</w:t>
      </w:r>
    </w:p>
    <w:p w14:paraId="01EF7C57" w14:textId="77777777" w:rsidR="00DF15DD" w:rsidRPr="008735B5" w:rsidRDefault="00DF15DD">
      <w:pPr>
        <w:spacing w:line="360" w:lineRule="auto"/>
        <w:jc w:val="both"/>
      </w:pPr>
    </w:p>
    <w:p w14:paraId="5B81CF26" w14:textId="77777777" w:rsidR="00DF15DD" w:rsidRPr="008735B5" w:rsidRDefault="00000000">
      <w:pPr>
        <w:spacing w:line="360" w:lineRule="auto"/>
        <w:jc w:val="center"/>
        <w:rPr>
          <w:rFonts w:eastAsiaTheme="majorEastAsia"/>
          <w:sz w:val="28"/>
          <w:szCs w:val="28"/>
        </w:rPr>
      </w:pPr>
      <w:r w:rsidRPr="008735B5">
        <w:rPr>
          <w:sz w:val="28"/>
          <w:szCs w:val="28"/>
        </w:rPr>
        <w:t xml:space="preserve">PMN-MDSCs modulated by CCL20 </w:t>
      </w:r>
      <w:r w:rsidRPr="008735B5">
        <w:rPr>
          <w:rFonts w:eastAsiaTheme="majorEastAsia"/>
          <w:sz w:val="28"/>
          <w:szCs w:val="28"/>
        </w:rPr>
        <w:t xml:space="preserve">from cancer cells </w:t>
      </w:r>
      <w:r w:rsidRPr="008735B5">
        <w:rPr>
          <w:sz w:val="28"/>
          <w:szCs w:val="28"/>
        </w:rPr>
        <w:t xml:space="preserve">promoted breast cancer cell stemness through CXCL2-CXCR2 </w:t>
      </w:r>
      <w:r w:rsidRPr="008735B5">
        <w:rPr>
          <w:rFonts w:eastAsiaTheme="majorEastAsia"/>
          <w:sz w:val="28"/>
          <w:szCs w:val="28"/>
        </w:rPr>
        <w:t>pathway</w:t>
      </w:r>
    </w:p>
    <w:p w14:paraId="1DF4D1D5" w14:textId="77777777" w:rsidR="00DF15DD" w:rsidRPr="008735B5" w:rsidRDefault="00DF15DD">
      <w:pPr>
        <w:spacing w:line="360" w:lineRule="auto"/>
        <w:jc w:val="center"/>
        <w:rPr>
          <w:rFonts w:eastAsiaTheme="majorEastAsia"/>
          <w:b/>
          <w:bCs/>
          <w:sz w:val="28"/>
          <w:szCs w:val="28"/>
        </w:rPr>
      </w:pPr>
    </w:p>
    <w:p w14:paraId="54228782" w14:textId="77777777" w:rsidR="00DF15DD" w:rsidRPr="008735B5" w:rsidRDefault="00000000" w:rsidP="0045407D">
      <w:pPr>
        <w:spacing w:afterLines="100" w:after="240" w:line="360" w:lineRule="auto"/>
        <w:jc w:val="center"/>
        <w:rPr>
          <w:bCs/>
          <w:szCs w:val="24"/>
          <w:vertAlign w:val="superscript"/>
        </w:rPr>
      </w:pPr>
      <w:r w:rsidRPr="008735B5">
        <w:rPr>
          <w:bCs/>
          <w:szCs w:val="24"/>
        </w:rPr>
        <w:t>Rui Zhang</w:t>
      </w:r>
      <w:r w:rsidRPr="008735B5">
        <w:rPr>
          <w:bCs/>
          <w:szCs w:val="24"/>
          <w:vertAlign w:val="superscript"/>
        </w:rPr>
        <w:t>1#</w:t>
      </w:r>
      <w:r w:rsidRPr="008735B5">
        <w:rPr>
          <w:bCs/>
          <w:szCs w:val="24"/>
        </w:rPr>
        <w:t xml:space="preserve">, </w:t>
      </w:r>
      <w:proofErr w:type="spellStart"/>
      <w:r w:rsidRPr="008735B5">
        <w:rPr>
          <w:szCs w:val="24"/>
        </w:rPr>
        <w:t>Mengxue</w:t>
      </w:r>
      <w:proofErr w:type="spellEnd"/>
      <w:r w:rsidRPr="008735B5">
        <w:rPr>
          <w:szCs w:val="24"/>
        </w:rPr>
        <w:t xml:space="preserve"> Dong</w:t>
      </w:r>
      <w:r w:rsidRPr="008735B5">
        <w:rPr>
          <w:bCs/>
          <w:szCs w:val="24"/>
          <w:vertAlign w:val="superscript"/>
        </w:rPr>
        <w:t>1#</w:t>
      </w:r>
      <w:r w:rsidRPr="008735B5">
        <w:rPr>
          <w:bCs/>
          <w:szCs w:val="24"/>
        </w:rPr>
        <w:t xml:space="preserve">, </w:t>
      </w:r>
      <w:proofErr w:type="spellStart"/>
      <w:r w:rsidRPr="008735B5">
        <w:rPr>
          <w:szCs w:val="24"/>
        </w:rPr>
        <w:t>Juchuanli</w:t>
      </w:r>
      <w:proofErr w:type="spellEnd"/>
      <w:r w:rsidRPr="008735B5">
        <w:rPr>
          <w:szCs w:val="24"/>
        </w:rPr>
        <w:t xml:space="preserve"> Tu</w:t>
      </w:r>
      <w:r w:rsidRPr="008735B5">
        <w:rPr>
          <w:bCs/>
          <w:szCs w:val="24"/>
          <w:vertAlign w:val="superscript"/>
        </w:rPr>
        <w:t>1</w:t>
      </w:r>
      <w:r w:rsidRPr="008735B5">
        <w:rPr>
          <w:bCs/>
          <w:szCs w:val="24"/>
        </w:rPr>
        <w:t xml:space="preserve">, </w:t>
      </w:r>
      <w:proofErr w:type="spellStart"/>
      <w:r w:rsidRPr="008735B5">
        <w:rPr>
          <w:szCs w:val="24"/>
        </w:rPr>
        <w:t>Fengkai</w:t>
      </w:r>
      <w:proofErr w:type="spellEnd"/>
      <w:r w:rsidRPr="008735B5">
        <w:rPr>
          <w:szCs w:val="24"/>
        </w:rPr>
        <w:t xml:space="preserve"> Li</w:t>
      </w:r>
      <w:r w:rsidRPr="008735B5">
        <w:rPr>
          <w:szCs w:val="24"/>
          <w:vertAlign w:val="superscript"/>
        </w:rPr>
        <w:t>1</w:t>
      </w:r>
      <w:r w:rsidRPr="008735B5">
        <w:rPr>
          <w:szCs w:val="24"/>
        </w:rPr>
        <w:t xml:space="preserve">, </w:t>
      </w:r>
      <w:proofErr w:type="spellStart"/>
      <w:r w:rsidRPr="008735B5">
        <w:rPr>
          <w:bCs/>
          <w:szCs w:val="24"/>
        </w:rPr>
        <w:t>Qiaodan</w:t>
      </w:r>
      <w:proofErr w:type="spellEnd"/>
      <w:r w:rsidRPr="008735B5">
        <w:rPr>
          <w:bCs/>
          <w:szCs w:val="24"/>
        </w:rPr>
        <w:t xml:space="preserve"> Deng</w:t>
      </w:r>
      <w:r w:rsidRPr="008735B5">
        <w:rPr>
          <w:bCs/>
          <w:szCs w:val="24"/>
          <w:vertAlign w:val="superscript"/>
        </w:rPr>
        <w:t>1</w:t>
      </w:r>
      <w:r w:rsidRPr="008735B5">
        <w:rPr>
          <w:bCs/>
          <w:szCs w:val="24"/>
        </w:rPr>
        <w:t xml:space="preserve">, </w:t>
      </w:r>
      <w:proofErr w:type="spellStart"/>
      <w:r w:rsidRPr="008735B5">
        <w:rPr>
          <w:bCs/>
          <w:szCs w:val="24"/>
        </w:rPr>
        <w:t>Jiahui</w:t>
      </w:r>
      <w:proofErr w:type="spellEnd"/>
      <w:r w:rsidRPr="008735B5">
        <w:rPr>
          <w:bCs/>
          <w:szCs w:val="24"/>
        </w:rPr>
        <w:t xml:space="preserve"> Xu</w:t>
      </w:r>
      <w:r w:rsidRPr="008735B5">
        <w:rPr>
          <w:bCs/>
          <w:szCs w:val="24"/>
          <w:vertAlign w:val="superscript"/>
        </w:rPr>
        <w:t>1</w:t>
      </w:r>
      <w:r w:rsidRPr="008735B5">
        <w:rPr>
          <w:bCs/>
          <w:szCs w:val="24"/>
        </w:rPr>
        <w:t xml:space="preserve">, </w:t>
      </w:r>
      <w:proofErr w:type="spellStart"/>
      <w:r w:rsidRPr="008735B5">
        <w:rPr>
          <w:bCs/>
          <w:szCs w:val="24"/>
        </w:rPr>
        <w:t>Xueyan</w:t>
      </w:r>
      <w:proofErr w:type="spellEnd"/>
      <w:r w:rsidRPr="008735B5">
        <w:rPr>
          <w:bCs/>
          <w:szCs w:val="24"/>
        </w:rPr>
        <w:t xml:space="preserve"> He</w:t>
      </w:r>
      <w:r w:rsidRPr="008735B5">
        <w:rPr>
          <w:bCs/>
          <w:szCs w:val="24"/>
          <w:vertAlign w:val="superscript"/>
        </w:rPr>
        <w:t>1</w:t>
      </w:r>
      <w:r w:rsidRPr="008735B5">
        <w:rPr>
          <w:bCs/>
          <w:szCs w:val="24"/>
        </w:rPr>
        <w:t xml:space="preserve">, </w:t>
      </w:r>
      <w:proofErr w:type="spellStart"/>
      <w:r w:rsidRPr="008735B5">
        <w:rPr>
          <w:bCs/>
          <w:szCs w:val="24"/>
        </w:rPr>
        <w:t>Jiajun</w:t>
      </w:r>
      <w:proofErr w:type="spellEnd"/>
      <w:r w:rsidRPr="008735B5">
        <w:rPr>
          <w:bCs/>
          <w:szCs w:val="24"/>
        </w:rPr>
        <w:t xml:space="preserve"> Ding</w:t>
      </w:r>
      <w:r w:rsidRPr="008735B5">
        <w:rPr>
          <w:bCs/>
          <w:szCs w:val="24"/>
          <w:vertAlign w:val="superscript"/>
        </w:rPr>
        <w:t>1,2</w:t>
      </w:r>
      <w:r w:rsidRPr="008735B5">
        <w:rPr>
          <w:bCs/>
          <w:szCs w:val="24"/>
        </w:rPr>
        <w:t>, Jie Xia</w:t>
      </w:r>
      <w:r w:rsidRPr="008735B5">
        <w:rPr>
          <w:bCs/>
          <w:szCs w:val="24"/>
          <w:vertAlign w:val="superscript"/>
        </w:rPr>
        <w:t>1</w:t>
      </w:r>
      <w:r w:rsidRPr="008735B5">
        <w:rPr>
          <w:bCs/>
          <w:szCs w:val="24"/>
        </w:rPr>
        <w:t>, Dandan Sheng</w:t>
      </w:r>
      <w:r w:rsidRPr="008735B5">
        <w:rPr>
          <w:bCs/>
          <w:szCs w:val="24"/>
          <w:vertAlign w:val="superscript"/>
        </w:rPr>
        <w:t>1</w:t>
      </w:r>
      <w:r w:rsidRPr="008735B5">
        <w:rPr>
          <w:bCs/>
          <w:szCs w:val="24"/>
        </w:rPr>
        <w:t xml:space="preserve">, </w:t>
      </w:r>
      <w:proofErr w:type="spellStart"/>
      <w:r w:rsidRPr="008735B5">
        <w:rPr>
          <w:bCs/>
          <w:szCs w:val="24"/>
        </w:rPr>
        <w:t>Zhaoxia</w:t>
      </w:r>
      <w:proofErr w:type="spellEnd"/>
      <w:r w:rsidRPr="008735B5">
        <w:rPr>
          <w:bCs/>
          <w:szCs w:val="24"/>
        </w:rPr>
        <w:t xml:space="preserve"> Chang</w:t>
      </w:r>
      <w:r w:rsidRPr="008735B5">
        <w:rPr>
          <w:bCs/>
          <w:szCs w:val="24"/>
          <w:vertAlign w:val="superscript"/>
        </w:rPr>
        <w:t>1</w:t>
      </w:r>
      <w:r w:rsidRPr="008735B5">
        <w:rPr>
          <w:bCs/>
          <w:szCs w:val="24"/>
        </w:rPr>
        <w:t>, Wei Ma</w:t>
      </w:r>
      <w:r w:rsidRPr="008735B5">
        <w:rPr>
          <w:bCs/>
          <w:szCs w:val="24"/>
          <w:vertAlign w:val="superscript"/>
        </w:rPr>
        <w:t>1</w:t>
      </w:r>
      <w:r w:rsidRPr="008735B5">
        <w:rPr>
          <w:bCs/>
          <w:szCs w:val="24"/>
        </w:rPr>
        <w:t xml:space="preserve">, </w:t>
      </w:r>
      <w:proofErr w:type="spellStart"/>
      <w:r w:rsidRPr="008735B5">
        <w:rPr>
          <w:bCs/>
          <w:szCs w:val="24"/>
        </w:rPr>
        <w:t>Haonan</w:t>
      </w:r>
      <w:proofErr w:type="spellEnd"/>
      <w:r w:rsidRPr="008735B5">
        <w:rPr>
          <w:bCs/>
          <w:szCs w:val="24"/>
        </w:rPr>
        <w:t xml:space="preserve"> Dong</w:t>
      </w:r>
      <w:r w:rsidRPr="008735B5">
        <w:rPr>
          <w:bCs/>
          <w:szCs w:val="24"/>
          <w:vertAlign w:val="superscript"/>
        </w:rPr>
        <w:t>1</w:t>
      </w:r>
      <w:r w:rsidRPr="008735B5">
        <w:rPr>
          <w:bCs/>
          <w:szCs w:val="24"/>
        </w:rPr>
        <w:t xml:space="preserve">, </w:t>
      </w:r>
      <w:r w:rsidRPr="008735B5">
        <w:rPr>
          <w:rFonts w:hint="eastAsia"/>
          <w:bCs/>
          <w:szCs w:val="24"/>
        </w:rPr>
        <w:t>Yi Zhang</w:t>
      </w:r>
      <w:r w:rsidRPr="008735B5">
        <w:rPr>
          <w:bCs/>
          <w:szCs w:val="24"/>
          <w:vertAlign w:val="superscript"/>
        </w:rPr>
        <w:t>3</w:t>
      </w:r>
      <w:r w:rsidRPr="008735B5">
        <w:rPr>
          <w:bCs/>
          <w:szCs w:val="24"/>
        </w:rPr>
        <w:t xml:space="preserve">, </w:t>
      </w:r>
      <w:proofErr w:type="spellStart"/>
      <w:r w:rsidRPr="008735B5">
        <w:rPr>
          <w:bCs/>
          <w:szCs w:val="24"/>
        </w:rPr>
        <w:t>Lixing</w:t>
      </w:r>
      <w:proofErr w:type="spellEnd"/>
      <w:r w:rsidRPr="008735B5">
        <w:rPr>
          <w:bCs/>
          <w:szCs w:val="24"/>
        </w:rPr>
        <w:t xml:space="preserve"> Zhang</w:t>
      </w:r>
      <w:r w:rsidRPr="008735B5">
        <w:rPr>
          <w:bCs/>
          <w:szCs w:val="24"/>
          <w:vertAlign w:val="superscript"/>
        </w:rPr>
        <w:t>1</w:t>
      </w:r>
      <w:r w:rsidRPr="008735B5">
        <w:rPr>
          <w:bCs/>
          <w:szCs w:val="24"/>
        </w:rPr>
        <w:t>, Lu Zhang</w:t>
      </w:r>
      <w:r w:rsidRPr="008735B5">
        <w:rPr>
          <w:bCs/>
          <w:szCs w:val="24"/>
          <w:vertAlign w:val="superscript"/>
        </w:rPr>
        <w:t>1*</w:t>
      </w:r>
      <w:r w:rsidRPr="008735B5">
        <w:rPr>
          <w:bCs/>
          <w:szCs w:val="24"/>
        </w:rPr>
        <w:t>, Suling Liu</w:t>
      </w:r>
      <w:r w:rsidRPr="008735B5">
        <w:rPr>
          <w:bCs/>
          <w:szCs w:val="24"/>
          <w:vertAlign w:val="superscript"/>
        </w:rPr>
        <w:t>1,4*</w:t>
      </w:r>
    </w:p>
    <w:p w14:paraId="4BB569BB" w14:textId="77777777" w:rsidR="0045407D" w:rsidRPr="008735B5" w:rsidRDefault="0045407D" w:rsidP="0045407D">
      <w:pPr>
        <w:autoSpaceDE w:val="0"/>
        <w:autoSpaceDN w:val="0"/>
        <w:adjustRightInd w:val="0"/>
        <w:spacing w:line="360" w:lineRule="auto"/>
        <w:jc w:val="both"/>
        <w:rPr>
          <w:sz w:val="20"/>
        </w:rPr>
      </w:pPr>
      <w:r w:rsidRPr="008735B5">
        <w:rPr>
          <w:sz w:val="20"/>
          <w:vertAlign w:val="superscript"/>
        </w:rPr>
        <w:t>1</w:t>
      </w:r>
      <w:r w:rsidRPr="008735B5">
        <w:rPr>
          <w:sz w:val="20"/>
        </w:rPr>
        <w:t>Fudan University Shanghai Cancer Center &amp; Institutes of Biomedical Sciences; State Key Laboratory of Genetic Engineering; Cancer Institutes; Key Laboratory of Breast Cancer in Shanghai; The Shanghai Key Laboratory of Medical Epigenetics; Shanghai Key Laboratory of Radiation Oncology; The International Co-laboratory of Medical Epigenetics and Metabolism, Ministry of Science and Technology; Shanghai Medical College; Fudan University, Shanghai 200032, China</w:t>
      </w:r>
    </w:p>
    <w:p w14:paraId="09A60D2B" w14:textId="77777777" w:rsidR="0045407D" w:rsidRPr="008735B5" w:rsidRDefault="0045407D" w:rsidP="0045407D">
      <w:pPr>
        <w:autoSpaceDE w:val="0"/>
        <w:autoSpaceDN w:val="0"/>
        <w:adjustRightInd w:val="0"/>
        <w:spacing w:line="360" w:lineRule="auto"/>
        <w:jc w:val="both"/>
        <w:rPr>
          <w:sz w:val="20"/>
        </w:rPr>
      </w:pPr>
      <w:r w:rsidRPr="008735B5">
        <w:rPr>
          <w:sz w:val="20"/>
          <w:vertAlign w:val="superscript"/>
        </w:rPr>
        <w:t>2</w:t>
      </w:r>
      <w:r w:rsidRPr="008735B5">
        <w:rPr>
          <w:sz w:val="20"/>
        </w:rPr>
        <w:t>Breast Surgery, Obstetrics and Gynecology Hospital of Fudan University, Shanghai, China</w:t>
      </w:r>
    </w:p>
    <w:p w14:paraId="4253E31E" w14:textId="77777777" w:rsidR="0045407D" w:rsidRPr="008735B5" w:rsidRDefault="0045407D" w:rsidP="0045407D">
      <w:pPr>
        <w:autoSpaceDE w:val="0"/>
        <w:autoSpaceDN w:val="0"/>
        <w:adjustRightInd w:val="0"/>
        <w:spacing w:line="360" w:lineRule="auto"/>
        <w:jc w:val="both"/>
        <w:rPr>
          <w:sz w:val="20"/>
        </w:rPr>
      </w:pPr>
      <w:r w:rsidRPr="008735B5">
        <w:rPr>
          <w:sz w:val="20"/>
          <w:vertAlign w:val="superscript"/>
        </w:rPr>
        <w:t>3</w:t>
      </w:r>
      <w:r w:rsidRPr="008735B5">
        <w:rPr>
          <w:rFonts w:hint="eastAsia"/>
          <w:sz w:val="20"/>
        </w:rPr>
        <w:t>Department of Breast and Thyroid Surgery, Southwest Hospital, the First Affiliated Hospital of the Army Military Medical University, Chongqing 400038, China</w:t>
      </w:r>
    </w:p>
    <w:p w14:paraId="273CCE17" w14:textId="77777777" w:rsidR="0045407D" w:rsidRPr="008735B5" w:rsidRDefault="0045407D" w:rsidP="0045407D">
      <w:pPr>
        <w:spacing w:line="360" w:lineRule="auto"/>
        <w:jc w:val="both"/>
        <w:rPr>
          <w:sz w:val="20"/>
        </w:rPr>
      </w:pPr>
      <w:r w:rsidRPr="008735B5">
        <w:rPr>
          <w:sz w:val="20"/>
          <w:vertAlign w:val="superscript"/>
        </w:rPr>
        <w:t>4</w:t>
      </w:r>
      <w:r w:rsidRPr="008735B5">
        <w:rPr>
          <w:sz w:val="20"/>
        </w:rPr>
        <w:t>Jiangsu Key Lab of Cancer Biomarkers, Prevention and Treatment, Collaborative Innovation Center for Cancer Medicine, Nanjing Medical University, Nanjing 211166, China</w:t>
      </w:r>
    </w:p>
    <w:p w14:paraId="62BB1A2D" w14:textId="77777777" w:rsidR="0045407D" w:rsidRPr="008735B5" w:rsidRDefault="0045407D" w:rsidP="0045407D">
      <w:pPr>
        <w:spacing w:line="360" w:lineRule="auto"/>
        <w:rPr>
          <w:sz w:val="18"/>
          <w:szCs w:val="18"/>
        </w:rPr>
      </w:pPr>
    </w:p>
    <w:p w14:paraId="3EE817AD" w14:textId="77777777" w:rsidR="0045407D" w:rsidRPr="008735B5" w:rsidRDefault="0045407D" w:rsidP="0045407D">
      <w:pPr>
        <w:spacing w:line="360" w:lineRule="auto"/>
        <w:rPr>
          <w:szCs w:val="24"/>
        </w:rPr>
      </w:pPr>
      <w:r w:rsidRPr="008735B5">
        <w:rPr>
          <w:szCs w:val="24"/>
        </w:rPr>
        <w:t>*Corresponding authors</w:t>
      </w:r>
    </w:p>
    <w:p w14:paraId="68E10DD4" w14:textId="77777777" w:rsidR="0045407D" w:rsidRPr="008735B5" w:rsidRDefault="0045407D" w:rsidP="0045407D">
      <w:pPr>
        <w:spacing w:afterLines="100" w:after="240" w:line="360" w:lineRule="auto"/>
        <w:rPr>
          <w:szCs w:val="24"/>
        </w:rPr>
      </w:pPr>
      <w:r w:rsidRPr="008735B5">
        <w:rPr>
          <w:szCs w:val="24"/>
          <w:vertAlign w:val="superscript"/>
        </w:rPr>
        <w:t>#</w:t>
      </w:r>
      <w:r w:rsidRPr="008735B5">
        <w:rPr>
          <w:szCs w:val="24"/>
        </w:rPr>
        <w:t xml:space="preserve">Rui Zhang and </w:t>
      </w:r>
      <w:proofErr w:type="spellStart"/>
      <w:r w:rsidRPr="008735B5">
        <w:rPr>
          <w:szCs w:val="24"/>
        </w:rPr>
        <w:t>Mengxue</w:t>
      </w:r>
      <w:proofErr w:type="spellEnd"/>
      <w:r w:rsidRPr="008735B5">
        <w:rPr>
          <w:szCs w:val="24"/>
        </w:rPr>
        <w:t xml:space="preserve"> Dong contributed equally.</w:t>
      </w:r>
    </w:p>
    <w:p w14:paraId="1CDC70E2" w14:textId="77777777" w:rsidR="00DF15DD" w:rsidRPr="008735B5" w:rsidRDefault="00000000" w:rsidP="0045407D">
      <w:pPr>
        <w:spacing w:line="360" w:lineRule="auto"/>
        <w:rPr>
          <w:szCs w:val="24"/>
          <w:lang w:eastAsia="zh-CN"/>
        </w:rPr>
      </w:pPr>
      <w:r w:rsidRPr="008735B5">
        <w:rPr>
          <w:szCs w:val="24"/>
        </w:rPr>
        <w:t xml:space="preserve">Correspondence to: </w:t>
      </w:r>
      <w:hyperlink r:id="rId7" w:history="1">
        <w:r w:rsidRPr="008735B5">
          <w:rPr>
            <w:rStyle w:val="affff0"/>
            <w:szCs w:val="24"/>
          </w:rPr>
          <w:t>suling@fudan.edu.cn</w:t>
        </w:r>
        <w:r w:rsidRPr="008735B5">
          <w:rPr>
            <w:rStyle w:val="affff0"/>
            <w:rFonts w:hint="eastAsia"/>
            <w:szCs w:val="24"/>
            <w:lang w:eastAsia="zh-CN"/>
          </w:rPr>
          <w:t>;</w:t>
        </w:r>
      </w:hyperlink>
      <w:r w:rsidRPr="008735B5">
        <w:rPr>
          <w:rFonts w:hint="eastAsia"/>
          <w:szCs w:val="24"/>
          <w:lang w:eastAsia="zh-CN"/>
        </w:rPr>
        <w:t xml:space="preserve"> </w:t>
      </w:r>
      <w:hyperlink r:id="rId8" w:history="1">
        <w:r w:rsidRPr="008735B5">
          <w:rPr>
            <w:rStyle w:val="affff0"/>
            <w:szCs w:val="24"/>
          </w:rPr>
          <w:t>zlu7025@gmail.com</w:t>
        </w:r>
      </w:hyperlink>
    </w:p>
    <w:p w14:paraId="4FE35309" w14:textId="77777777" w:rsidR="00DF15DD" w:rsidRPr="008735B5" w:rsidRDefault="00DF15DD">
      <w:pPr>
        <w:spacing w:line="360" w:lineRule="auto"/>
        <w:jc w:val="both"/>
        <w:rPr>
          <w:b/>
        </w:rPr>
      </w:pPr>
    </w:p>
    <w:p w14:paraId="5EF55E4E" w14:textId="77777777" w:rsidR="00DF15DD" w:rsidRPr="008735B5" w:rsidRDefault="00000000">
      <w:pPr>
        <w:spacing w:line="360" w:lineRule="auto"/>
        <w:jc w:val="both"/>
      </w:pPr>
      <w:r w:rsidRPr="008735B5">
        <w:rPr>
          <w:b/>
        </w:rPr>
        <w:t>This PDF file includes:</w:t>
      </w:r>
    </w:p>
    <w:p w14:paraId="062FAE9B" w14:textId="77777777" w:rsidR="00DF15DD" w:rsidRPr="008735B5" w:rsidRDefault="00000000">
      <w:pPr>
        <w:spacing w:line="360" w:lineRule="auto"/>
        <w:ind w:left="720"/>
        <w:jc w:val="both"/>
        <w:rPr>
          <w:lang w:eastAsia="zh-CN"/>
        </w:rPr>
      </w:pPr>
      <w:r w:rsidRPr="008735B5">
        <w:t>Fig</w:t>
      </w:r>
      <w:r w:rsidRPr="008735B5">
        <w:rPr>
          <w:lang w:eastAsia="zh-CN"/>
        </w:rPr>
        <w:t>ure</w:t>
      </w:r>
      <w:r w:rsidRPr="008735B5">
        <w:t>s S1 to S</w:t>
      </w:r>
      <w:r w:rsidRPr="008735B5">
        <w:rPr>
          <w:lang w:eastAsia="zh-CN"/>
        </w:rPr>
        <w:t>2</w:t>
      </w:r>
      <w:r w:rsidRPr="008735B5">
        <w:rPr>
          <w:rFonts w:hint="eastAsia"/>
          <w:lang w:eastAsia="zh-CN"/>
        </w:rPr>
        <w:t>7</w:t>
      </w:r>
    </w:p>
    <w:p w14:paraId="6E4A22BC" w14:textId="77777777" w:rsidR="00DF15DD" w:rsidRPr="008735B5" w:rsidRDefault="00000000">
      <w:pPr>
        <w:spacing w:line="360" w:lineRule="auto"/>
        <w:ind w:left="720"/>
        <w:jc w:val="both"/>
        <w:rPr>
          <w:lang w:eastAsia="zh-CN"/>
        </w:rPr>
      </w:pPr>
      <w:r w:rsidRPr="008735B5">
        <w:t>Tables S1 to S</w:t>
      </w:r>
      <w:r w:rsidRPr="008735B5">
        <w:rPr>
          <w:lang w:eastAsia="zh-CN"/>
        </w:rPr>
        <w:t>3</w:t>
      </w:r>
    </w:p>
    <w:p w14:paraId="2D236981" w14:textId="46573112" w:rsidR="00DF15DD" w:rsidRPr="008735B5" w:rsidRDefault="00000000" w:rsidP="00D936A0">
      <w:pPr>
        <w:spacing w:line="360" w:lineRule="auto"/>
        <w:jc w:val="both"/>
        <w:rPr>
          <w:b/>
          <w:bCs/>
        </w:rPr>
      </w:pPr>
      <w:r w:rsidRPr="008735B5">
        <w:rPr>
          <w:b/>
          <w:bCs/>
        </w:rPr>
        <w:t xml:space="preserve">Other Supplementary Materials for this manuscript include: </w:t>
      </w:r>
    </w:p>
    <w:p w14:paraId="42934039" w14:textId="5FA7B5EA" w:rsidR="00DF15DD" w:rsidRPr="008735B5" w:rsidRDefault="00000000" w:rsidP="00D936A0">
      <w:pPr>
        <w:spacing w:line="360" w:lineRule="auto"/>
        <w:ind w:left="720"/>
        <w:jc w:val="both"/>
      </w:pPr>
      <w:r w:rsidRPr="008735B5">
        <w:t>Data S1. The raw data of Western blot</w:t>
      </w:r>
      <w:r w:rsidR="00554289" w:rsidRPr="008735B5">
        <w:t>s</w:t>
      </w:r>
    </w:p>
    <w:p w14:paraId="261393B0" w14:textId="6C3FDF12" w:rsidR="00DF15DD" w:rsidRPr="008735B5" w:rsidRDefault="00000000" w:rsidP="008D0FF5">
      <w:pPr>
        <w:spacing w:line="360" w:lineRule="auto"/>
        <w:ind w:left="720"/>
        <w:jc w:val="both"/>
      </w:pPr>
      <w:r w:rsidRPr="008735B5">
        <w:t xml:space="preserve">Data S2. Gating </w:t>
      </w:r>
      <w:r w:rsidR="00467A9A" w:rsidRPr="008735B5">
        <w:t>s</w:t>
      </w:r>
      <w:r w:rsidRPr="008735B5">
        <w:t>trategies</w:t>
      </w:r>
      <w:r w:rsidR="0079143F" w:rsidRPr="008735B5">
        <w:t xml:space="preserve"> </w:t>
      </w:r>
      <w:r w:rsidR="00467A9A" w:rsidRPr="008735B5">
        <w:t>for</w:t>
      </w:r>
      <w:r w:rsidR="0079143F" w:rsidRPr="008735B5">
        <w:t xml:space="preserve"> th</w:t>
      </w:r>
      <w:r w:rsidR="0079143F" w:rsidRPr="008735B5">
        <w:rPr>
          <w:color w:val="000000" w:themeColor="text1"/>
        </w:rPr>
        <w:t xml:space="preserve">e flow </w:t>
      </w:r>
      <w:proofErr w:type="spellStart"/>
      <w:r w:rsidR="0079143F" w:rsidRPr="008735B5">
        <w:rPr>
          <w:color w:val="000000" w:themeColor="text1"/>
        </w:rPr>
        <w:t>cytometr</w:t>
      </w:r>
      <w:r w:rsidR="00467A9A" w:rsidRPr="008735B5">
        <w:rPr>
          <w:color w:val="000000" w:themeColor="text1"/>
        </w:rPr>
        <w:t>ies</w:t>
      </w:r>
      <w:proofErr w:type="spellEnd"/>
    </w:p>
    <w:p w14:paraId="58159DA1" w14:textId="77777777" w:rsidR="00DF15DD" w:rsidRPr="008735B5" w:rsidRDefault="00000000">
      <w:pPr>
        <w:pStyle w:val="SMText"/>
        <w:spacing w:line="360" w:lineRule="auto"/>
        <w:jc w:val="both"/>
      </w:pPr>
      <w:r w:rsidRPr="008735B5">
        <w:br w:type="page"/>
      </w:r>
      <w:bookmarkStart w:id="0" w:name="MaterialsMethods"/>
      <w:bookmarkStart w:id="1" w:name="Tables"/>
      <w:bookmarkStart w:id="2" w:name="Figures"/>
      <w:bookmarkEnd w:id="0"/>
      <w:bookmarkEnd w:id="1"/>
      <w:bookmarkEnd w:id="2"/>
    </w:p>
    <w:p w14:paraId="504D0965" w14:textId="77777777" w:rsidR="00DF15DD" w:rsidRPr="008735B5" w:rsidRDefault="00000000">
      <w:pPr>
        <w:spacing w:line="360" w:lineRule="auto"/>
        <w:jc w:val="both"/>
        <w:rPr>
          <w:b/>
          <w:bCs/>
          <w:szCs w:val="24"/>
          <w:lang w:eastAsia="zh-CN"/>
        </w:rPr>
      </w:pPr>
      <w:r w:rsidRPr="008735B5">
        <w:rPr>
          <w:b/>
          <w:bCs/>
          <w:noProof/>
          <w:szCs w:val="24"/>
          <w:lang w:eastAsia="zh-CN"/>
        </w:rPr>
        <w:lastRenderedPageBreak/>
        <w:drawing>
          <wp:inline distT="0" distB="0" distL="0" distR="0" wp14:anchorId="2042F579" wp14:editId="43CFD8AE">
            <wp:extent cx="5132705" cy="1691640"/>
            <wp:effectExtent l="0" t="0" r="0" b="381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832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E54B7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t xml:space="preserve">Fig. S1. The establishment of CCL20-overexpressing cell lines and corresponding mouse models. </w:t>
      </w:r>
    </w:p>
    <w:p w14:paraId="41B4AEF9" w14:textId="77777777" w:rsidR="00DF15DD" w:rsidRPr="008735B5" w:rsidRDefault="00000000">
      <w:pPr>
        <w:spacing w:line="360" w:lineRule="auto"/>
        <w:jc w:val="both"/>
        <w:rPr>
          <w:szCs w:val="24"/>
        </w:rPr>
      </w:pPr>
      <w:r w:rsidRPr="008735B5">
        <w:rPr>
          <w:rFonts w:hint="eastAsia"/>
          <w:b/>
          <w:bCs/>
          <w:szCs w:val="24"/>
          <w:lang w:eastAsia="zh-CN"/>
        </w:rPr>
        <w:t>a</w:t>
      </w:r>
      <w:r w:rsidRPr="008735B5">
        <w:rPr>
          <w:b/>
          <w:bCs/>
          <w:szCs w:val="24"/>
        </w:rPr>
        <w:t xml:space="preserve">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 xml:space="preserve">-/CCL20-overexpressing Py8119 cell lines were established, and overexpression efficiency of CCL20 was confirmed by </w:t>
      </w:r>
      <w:proofErr w:type="spellStart"/>
      <w:r w:rsidRPr="008735B5">
        <w:rPr>
          <w:szCs w:val="24"/>
        </w:rPr>
        <w:t>qRT</w:t>
      </w:r>
      <w:proofErr w:type="spellEnd"/>
      <w:r w:rsidRPr="008735B5">
        <w:rPr>
          <w:szCs w:val="24"/>
        </w:rPr>
        <w:t xml:space="preserve">-PCR. 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 xml:space="preserve">ar graph was presented as the mean of three biological independent experiments (mean ± SEM). C57BL/6N mice were orthotopically transplanted with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Py8119 cells (1×10</w:t>
      </w:r>
      <w:r w:rsidRPr="008735B5">
        <w:rPr>
          <w:szCs w:val="24"/>
          <w:vertAlign w:val="superscript"/>
        </w:rPr>
        <w:t>5</w:t>
      </w:r>
      <w:r w:rsidRPr="008735B5">
        <w:rPr>
          <w:szCs w:val="24"/>
        </w:rPr>
        <w:t>) at the fourth mammary fat pads.</w:t>
      </w:r>
      <w:r w:rsidRPr="008735B5">
        <w:t xml:space="preserve"> </w:t>
      </w:r>
      <w:r w:rsidRPr="008735B5">
        <w:rPr>
          <w:rFonts w:hint="eastAsia"/>
          <w:b/>
          <w:bCs/>
          <w:szCs w:val="24"/>
          <w:lang w:eastAsia="zh-CN"/>
        </w:rPr>
        <w:t>b</w:t>
      </w:r>
      <w:r w:rsidRPr="008735B5">
        <w:rPr>
          <w:rFonts w:hint="eastAsia"/>
          <w:szCs w:val="24"/>
          <w:lang w:eastAsia="zh-CN"/>
        </w:rPr>
        <w:t xml:space="preserve"> </w:t>
      </w:r>
      <w:proofErr w:type="gramStart"/>
      <w:r w:rsidRPr="008735B5">
        <w:rPr>
          <w:szCs w:val="24"/>
        </w:rPr>
        <w:t>The</w:t>
      </w:r>
      <w:proofErr w:type="gramEnd"/>
      <w:r w:rsidRPr="008735B5">
        <w:rPr>
          <w:szCs w:val="24"/>
        </w:rPr>
        <w:t xml:space="preserve"> level of CCL20 in the blood serum of C57BL/6N mice was measured by ELISA, and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bar graph was shown as mean ± SEM. </w:t>
      </w:r>
      <w:r w:rsidRPr="008735B5">
        <w:rPr>
          <w:rFonts w:hint="eastAsia"/>
          <w:b/>
          <w:bCs/>
          <w:szCs w:val="24"/>
          <w:lang w:eastAsia="zh-CN"/>
        </w:rPr>
        <w:t>c</w:t>
      </w:r>
      <w:r w:rsidRPr="008735B5">
        <w:rPr>
          <w:szCs w:val="24"/>
        </w:rPr>
        <w:t xml:space="preserve"> The amount of CCL20 in </w:t>
      </w:r>
      <w:r w:rsidRPr="008735B5">
        <w:rPr>
          <w:rFonts w:hint="eastAsia"/>
          <w:szCs w:val="24"/>
          <w:lang w:eastAsia="zh-CN"/>
        </w:rPr>
        <w:t>culture</w:t>
      </w:r>
      <w:r w:rsidRPr="008735B5">
        <w:rPr>
          <w:szCs w:val="24"/>
          <w:lang w:eastAsia="zh-CN"/>
        </w:rPr>
        <w:t xml:space="preserve"> </w:t>
      </w:r>
      <w:r w:rsidRPr="008735B5">
        <w:rPr>
          <w:rFonts w:hint="eastAsia"/>
          <w:szCs w:val="24"/>
          <w:lang w:eastAsia="zh-CN"/>
        </w:rPr>
        <w:t>medium</w:t>
      </w:r>
      <w:r w:rsidRPr="008735B5">
        <w:rPr>
          <w:szCs w:val="24"/>
          <w:lang w:eastAsia="zh-CN"/>
        </w:rPr>
        <w:t xml:space="preserve"> </w:t>
      </w:r>
      <w:r w:rsidRPr="008735B5">
        <w:rPr>
          <w:rFonts w:hint="eastAsia"/>
          <w:szCs w:val="24"/>
          <w:lang w:eastAsia="zh-CN"/>
        </w:rPr>
        <w:t>of</w:t>
      </w:r>
      <w:r w:rsidRPr="008735B5">
        <w:rPr>
          <w:szCs w:val="24"/>
        </w:rPr>
        <w:t xml:space="preserve">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 xml:space="preserve">-/CCL20-overexpressing 4T1 (left) and Py8119 (right) was measured by ELISA. 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>ar graph was presented as the mean of three biological independent experiments. 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0.01, ****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0.0001.</w:t>
      </w:r>
    </w:p>
    <w:p w14:paraId="4BA94CAA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38EEF72A" w14:textId="77777777" w:rsidR="00DF15DD" w:rsidRPr="008735B5" w:rsidRDefault="00000000">
      <w:pPr>
        <w:spacing w:line="360" w:lineRule="auto"/>
        <w:jc w:val="both"/>
        <w:rPr>
          <w:szCs w:val="24"/>
          <w:lang w:eastAsia="zh-CN"/>
        </w:rPr>
      </w:pPr>
      <w:r w:rsidRPr="008735B5">
        <w:rPr>
          <w:noProof/>
          <w:szCs w:val="24"/>
          <w:lang w:eastAsia="zh-CN"/>
        </w:rPr>
        <w:lastRenderedPageBreak/>
        <w:drawing>
          <wp:inline distT="0" distB="0" distL="0" distR="0" wp14:anchorId="17B86E1E" wp14:editId="196545C0">
            <wp:extent cx="4516755" cy="1767840"/>
            <wp:effectExtent l="0" t="0" r="0" b="381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CE531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t xml:space="preserve">Fig. S2. CCL20 promoted tumor growth in C57BL/6N mice bearing Py8119 cell allograft tumors. </w:t>
      </w:r>
      <w:bookmarkStart w:id="3" w:name="_Hlk119330022"/>
    </w:p>
    <w:p w14:paraId="324167F6" w14:textId="77777777" w:rsidR="00DF15DD" w:rsidRPr="008735B5" w:rsidRDefault="00000000">
      <w:pPr>
        <w:spacing w:line="360" w:lineRule="auto"/>
        <w:jc w:val="both"/>
        <w:rPr>
          <w:szCs w:val="24"/>
        </w:rPr>
      </w:pPr>
      <w:r w:rsidRPr="008735B5">
        <w:rPr>
          <w:szCs w:val="24"/>
        </w:rPr>
        <w:t>C57BL/6N</w:t>
      </w:r>
      <w:bookmarkEnd w:id="3"/>
      <w:r w:rsidRPr="008735B5">
        <w:rPr>
          <w:szCs w:val="24"/>
        </w:rPr>
        <w:t xml:space="preserve"> mice were orthotopically transplanted with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Py8119 cells (1×10</w:t>
      </w:r>
      <w:r w:rsidRPr="008735B5">
        <w:rPr>
          <w:szCs w:val="24"/>
          <w:vertAlign w:val="superscript"/>
        </w:rPr>
        <w:t>5</w:t>
      </w:r>
      <w:r w:rsidRPr="008735B5">
        <w:rPr>
          <w:szCs w:val="24"/>
        </w:rPr>
        <w:t>) at the fourth mammary fat pads (</w:t>
      </w:r>
      <w:r w:rsidRPr="008735B5">
        <w:rPr>
          <w:i/>
          <w:iCs/>
          <w:szCs w:val="24"/>
        </w:rPr>
        <w:t>n</w:t>
      </w:r>
      <w:r w:rsidRPr="008735B5">
        <w:rPr>
          <w:szCs w:val="24"/>
        </w:rPr>
        <w:t xml:space="preserve">=6 for each group). </w:t>
      </w:r>
      <w:r w:rsidRPr="008735B5">
        <w:rPr>
          <w:rFonts w:hint="eastAsia"/>
          <w:b/>
          <w:bCs/>
          <w:szCs w:val="24"/>
          <w:lang w:eastAsia="zh-CN"/>
        </w:rPr>
        <w:t>a</w:t>
      </w:r>
      <w:r w:rsidRPr="008735B5">
        <w:rPr>
          <w:szCs w:val="24"/>
        </w:rPr>
        <w:t xml:space="preserve"> </w:t>
      </w:r>
      <w:r w:rsidRPr="008735B5">
        <w:rPr>
          <w:rFonts w:hint="eastAsia"/>
          <w:szCs w:val="24"/>
          <w:lang w:eastAsia="zh-CN"/>
        </w:rPr>
        <w:t>T</w:t>
      </w:r>
      <w:r w:rsidRPr="008735B5">
        <w:rPr>
          <w:szCs w:val="24"/>
        </w:rPr>
        <w:t>umor size was monitored every 3 days and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tumor volume was calculated. </w:t>
      </w:r>
      <w:r w:rsidRPr="008735B5">
        <w:rPr>
          <w:b/>
          <w:bCs/>
          <w:szCs w:val="24"/>
        </w:rPr>
        <w:t>b, c</w:t>
      </w:r>
      <w:r w:rsidRPr="008735B5">
        <w:rPr>
          <w:rFonts w:hint="eastAsia"/>
          <w:szCs w:val="24"/>
        </w:rPr>
        <w:t xml:space="preserve"> </w:t>
      </w:r>
      <w:r w:rsidRPr="008735B5">
        <w:rPr>
          <w:rFonts w:hint="eastAsia"/>
          <w:szCs w:val="24"/>
          <w:lang w:eastAsia="zh-CN"/>
        </w:rPr>
        <w:t>T</w:t>
      </w:r>
      <w:r w:rsidRPr="008735B5">
        <w:rPr>
          <w:szCs w:val="24"/>
        </w:rPr>
        <w:t>umor weight (b) and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tumor image (c) was shown after the mice were sacri</w:t>
      </w:r>
      <w:r w:rsidRPr="008735B5">
        <w:rPr>
          <w:rFonts w:eastAsia="AdvOT61751f86+fb"/>
          <w:szCs w:val="24"/>
        </w:rPr>
        <w:t>fi</w:t>
      </w:r>
      <w:r w:rsidRPr="008735B5">
        <w:rPr>
          <w:szCs w:val="24"/>
        </w:rPr>
        <w:t>ced</w:t>
      </w:r>
      <w:r w:rsidRPr="008735B5">
        <w:rPr>
          <w:b/>
          <w:bCs/>
          <w:szCs w:val="24"/>
          <w:lang w:eastAsia="zh-CN"/>
        </w:rPr>
        <w:t>.</w:t>
      </w:r>
      <w:r w:rsidRPr="008735B5">
        <w:t xml:space="preserve"> </w:t>
      </w:r>
      <w:r w:rsidRPr="008735B5">
        <w:rPr>
          <w:szCs w:val="24"/>
        </w:rPr>
        <w:t>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0.001. </w:t>
      </w:r>
    </w:p>
    <w:p w14:paraId="123E1612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72E171E0" w14:textId="77777777" w:rsidR="00DF15DD" w:rsidRPr="008735B5" w:rsidRDefault="00000000">
      <w:pPr>
        <w:spacing w:line="360" w:lineRule="auto"/>
        <w:rPr>
          <w:szCs w:val="24"/>
        </w:rPr>
      </w:pPr>
      <w:r w:rsidRPr="008735B5">
        <w:rPr>
          <w:noProof/>
          <w:szCs w:val="24"/>
          <w:lang w:eastAsia="zh-CN"/>
        </w:rPr>
        <w:lastRenderedPageBreak/>
        <w:drawing>
          <wp:inline distT="0" distB="0" distL="0" distR="0" wp14:anchorId="5D3189DA" wp14:editId="50824563">
            <wp:extent cx="1532890" cy="202057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144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A8733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t>Fig. S3. The correlation between CCL20 expression and CD11b expression in patients’ breast cancer.</w:t>
      </w:r>
      <w:r w:rsidRPr="008735B5">
        <w:rPr>
          <w:rFonts w:hint="eastAsia"/>
        </w:rPr>
        <w:t xml:space="preserve"> </w:t>
      </w:r>
      <w:bookmarkStart w:id="4" w:name="_Hlk119521551"/>
    </w:p>
    <w:p w14:paraId="53818DDC" w14:textId="77777777" w:rsidR="00DF15DD" w:rsidRPr="008735B5" w:rsidRDefault="00000000">
      <w:pPr>
        <w:spacing w:line="360" w:lineRule="auto"/>
        <w:jc w:val="both"/>
        <w:rPr>
          <w:szCs w:val="24"/>
        </w:rPr>
      </w:pPr>
      <w:r w:rsidRPr="008735B5">
        <w:rPr>
          <w:szCs w:val="24"/>
        </w:rPr>
        <w:t>CCL20 mRNA expression w</w:t>
      </w:r>
      <w:r w:rsidRPr="008735B5">
        <w:rPr>
          <w:rFonts w:hint="eastAsia"/>
          <w:szCs w:val="24"/>
          <w:lang w:eastAsia="zh-CN"/>
        </w:rPr>
        <w:t>as</w:t>
      </w:r>
      <w:r w:rsidRPr="008735B5">
        <w:rPr>
          <w:szCs w:val="24"/>
        </w:rPr>
        <w:t xml:space="preserve"> positively correlated with the mRNA expression of CD11b (a myeloid marker in human) in GEPIA2 database (http://gepia2.cancer-pku.cn/#index</w:t>
      </w:r>
      <w:r w:rsidRPr="008735B5">
        <w:t>)</w:t>
      </w:r>
      <w:r w:rsidRPr="008735B5">
        <w:rPr>
          <w:rFonts w:hint="eastAsia"/>
          <w:szCs w:val="24"/>
          <w:lang w:eastAsia="zh-CN"/>
        </w:rPr>
        <w:t>.</w:t>
      </w:r>
      <w:bookmarkEnd w:id="4"/>
      <w:r w:rsidRPr="008735B5">
        <w:rPr>
          <w:szCs w:val="24"/>
        </w:rPr>
        <w:t xml:space="preserve"> </w:t>
      </w:r>
    </w:p>
    <w:p w14:paraId="2C2C2510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34969F1F" w14:textId="77777777" w:rsidR="00DF15DD" w:rsidRPr="008735B5" w:rsidRDefault="008D0FF5">
      <w:pPr>
        <w:spacing w:line="360" w:lineRule="auto"/>
        <w:jc w:val="both"/>
        <w:rPr>
          <w:szCs w:val="24"/>
          <w:lang w:eastAsia="zh-CN"/>
        </w:rPr>
      </w:pPr>
      <w:r w:rsidRPr="008735B5">
        <w:rPr>
          <w:noProof/>
          <w:szCs w:val="24"/>
          <w:lang w:eastAsia="zh-CN"/>
        </w:rPr>
        <w:lastRenderedPageBreak/>
        <w:drawing>
          <wp:inline distT="0" distB="0" distL="0" distR="0" wp14:anchorId="30ACD4F6" wp14:editId="7172ADB7">
            <wp:extent cx="5815330" cy="17907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468"/>
                    <a:stretch/>
                  </pic:blipFill>
                  <pic:spPr bwMode="auto">
                    <a:xfrm>
                      <a:off x="0" y="0"/>
                      <a:ext cx="5815584" cy="1790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3269B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t xml:space="preserve">Fig. S4. CCL20 had no effects on </w:t>
      </w:r>
      <w:r w:rsidRPr="008735B5">
        <w:rPr>
          <w:rFonts w:hint="eastAsia"/>
          <w:lang w:eastAsia="zh-CN"/>
        </w:rPr>
        <w:t xml:space="preserve">the </w:t>
      </w:r>
      <w:r w:rsidRPr="008735B5">
        <w:t>percentage of macrophage</w:t>
      </w:r>
      <w:r w:rsidRPr="008735B5">
        <w:rPr>
          <w:rFonts w:hint="eastAsia"/>
          <w:lang w:eastAsia="zh-CN"/>
        </w:rPr>
        <w:t>s</w:t>
      </w:r>
      <w:r w:rsidRPr="008735B5">
        <w:t>, DC</w:t>
      </w:r>
      <w:r w:rsidRPr="008735B5">
        <w:rPr>
          <w:rFonts w:hint="eastAsia"/>
          <w:lang w:eastAsia="zh-CN"/>
        </w:rPr>
        <w:t>s</w:t>
      </w:r>
      <w:r w:rsidRPr="008735B5">
        <w:t>, and NK cell</w:t>
      </w:r>
      <w:r w:rsidRPr="008735B5">
        <w:rPr>
          <w:rFonts w:hint="eastAsia"/>
          <w:lang w:eastAsia="zh-CN"/>
        </w:rPr>
        <w:t>s</w:t>
      </w:r>
      <w:r w:rsidRPr="008735B5">
        <w:t xml:space="preserve"> in tumors. </w:t>
      </w:r>
    </w:p>
    <w:p w14:paraId="23CCC095" w14:textId="77777777" w:rsidR="00DF15DD" w:rsidRPr="008735B5" w:rsidRDefault="00000000">
      <w:pPr>
        <w:spacing w:line="360" w:lineRule="auto"/>
        <w:jc w:val="both"/>
        <w:rPr>
          <w:szCs w:val="24"/>
        </w:rPr>
      </w:pPr>
      <w:proofErr w:type="spellStart"/>
      <w:r w:rsidRPr="008735B5">
        <w:rPr>
          <w:szCs w:val="24"/>
        </w:rPr>
        <w:t>Balb</w:t>
      </w:r>
      <w:proofErr w:type="spellEnd"/>
      <w:r w:rsidRPr="008735B5">
        <w:rPr>
          <w:szCs w:val="24"/>
        </w:rPr>
        <w:t xml:space="preserve">/c mice were orthotopically transplanted with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4T1 cells (5×10</w:t>
      </w:r>
      <w:r w:rsidRPr="008735B5">
        <w:rPr>
          <w:szCs w:val="24"/>
          <w:vertAlign w:val="superscript"/>
        </w:rPr>
        <w:t>4</w:t>
      </w:r>
      <w:r w:rsidRPr="008735B5">
        <w:rPr>
          <w:szCs w:val="24"/>
        </w:rPr>
        <w:t>) at the fourth mammary fat pad</w:t>
      </w:r>
      <w:r w:rsidRPr="008735B5">
        <w:rPr>
          <w:rFonts w:hint="eastAsia"/>
          <w:szCs w:val="24"/>
          <w:lang w:eastAsia="zh-CN"/>
        </w:rPr>
        <w:t>s</w:t>
      </w:r>
      <w:r w:rsidRPr="008735B5">
        <w:rPr>
          <w:szCs w:val="24"/>
        </w:rPr>
        <w:t xml:space="preserve"> (</w:t>
      </w:r>
      <w:r w:rsidRPr="008735B5">
        <w:rPr>
          <w:i/>
          <w:iCs/>
          <w:szCs w:val="24"/>
        </w:rPr>
        <w:t>n</w:t>
      </w:r>
      <w:r w:rsidRPr="008735B5">
        <w:rPr>
          <w:szCs w:val="24"/>
        </w:rPr>
        <w:t xml:space="preserve">=5 for each group). </w:t>
      </w:r>
      <w:r w:rsidRPr="008735B5">
        <w:rPr>
          <w:rFonts w:hint="eastAsia"/>
          <w:b/>
          <w:bCs/>
          <w:szCs w:val="24"/>
          <w:lang w:eastAsia="zh-CN"/>
        </w:rPr>
        <w:t>a-e</w:t>
      </w:r>
      <w:r w:rsidRPr="008735B5">
        <w:rPr>
          <w:szCs w:val="24"/>
        </w:rPr>
        <w:t xml:space="preserve"> The percentage of total macrophage (CD45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CD11b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F4/80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) (</w:t>
      </w:r>
      <w:r w:rsidRPr="008735B5">
        <w:rPr>
          <w:rFonts w:hint="eastAsia"/>
          <w:szCs w:val="24"/>
          <w:lang w:eastAsia="zh-CN"/>
        </w:rPr>
        <w:t>a</w:t>
      </w:r>
      <w:r w:rsidRPr="008735B5">
        <w:rPr>
          <w:szCs w:val="24"/>
        </w:rPr>
        <w:t>), M1-like macrophage (CD45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CD11b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F4/80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MHCII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) (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>), M2-like macrophage (CD45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CD11b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F4/80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CD206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) (</w:t>
      </w:r>
      <w:r w:rsidRPr="008735B5">
        <w:rPr>
          <w:rFonts w:hint="eastAsia"/>
          <w:szCs w:val="24"/>
          <w:lang w:eastAsia="zh-CN"/>
        </w:rPr>
        <w:t>c</w:t>
      </w:r>
      <w:r w:rsidRPr="008735B5">
        <w:rPr>
          <w:szCs w:val="24"/>
        </w:rPr>
        <w:t>)</w:t>
      </w:r>
      <w:r w:rsidRPr="008735B5">
        <w:rPr>
          <w:szCs w:val="24"/>
          <w:lang w:eastAsia="zh-CN"/>
        </w:rPr>
        <w:t>, DCs</w:t>
      </w:r>
      <w:r w:rsidRPr="008735B5">
        <w:rPr>
          <w:rFonts w:hint="eastAsia"/>
          <w:szCs w:val="24"/>
          <w:lang w:eastAsia="zh-CN"/>
        </w:rPr>
        <w:t xml:space="preserve"> (</w:t>
      </w:r>
      <w:r w:rsidRPr="008735B5">
        <w:rPr>
          <w:szCs w:val="24"/>
        </w:rPr>
        <w:t>CD45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CD11b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  <w:lang w:eastAsia="zh-CN"/>
        </w:rPr>
        <w:t>I-A/I-E</w:t>
      </w:r>
      <w:r w:rsidRPr="008735B5">
        <w:rPr>
          <w:szCs w:val="24"/>
          <w:vertAlign w:val="superscript"/>
          <w:lang w:eastAsia="zh-CN"/>
        </w:rPr>
        <w:t>+</w:t>
      </w:r>
      <w:r w:rsidRPr="008735B5">
        <w:rPr>
          <w:szCs w:val="24"/>
        </w:rPr>
        <w:t>CD11</w:t>
      </w:r>
      <w:r w:rsidRPr="008735B5">
        <w:rPr>
          <w:rFonts w:hint="eastAsia"/>
          <w:szCs w:val="24"/>
          <w:lang w:eastAsia="zh-CN"/>
        </w:rPr>
        <w:t>c</w:t>
      </w:r>
      <w:r w:rsidRPr="008735B5">
        <w:rPr>
          <w:szCs w:val="24"/>
          <w:vertAlign w:val="superscript"/>
        </w:rPr>
        <w:t>+</w:t>
      </w:r>
      <w:r w:rsidRPr="008735B5">
        <w:rPr>
          <w:rFonts w:hint="eastAsia"/>
          <w:szCs w:val="24"/>
          <w:lang w:eastAsia="zh-CN"/>
        </w:rPr>
        <w:t>)</w:t>
      </w:r>
      <w:r w:rsidRPr="008735B5">
        <w:rPr>
          <w:szCs w:val="24"/>
          <w:lang w:eastAsia="zh-CN"/>
        </w:rPr>
        <w:t xml:space="preserve"> </w:t>
      </w:r>
      <w:r w:rsidRPr="008735B5">
        <w:rPr>
          <w:rFonts w:hint="eastAsia"/>
          <w:szCs w:val="24"/>
          <w:lang w:eastAsia="zh-CN"/>
        </w:rPr>
        <w:t>(d)</w:t>
      </w:r>
      <w:r w:rsidRPr="008735B5">
        <w:rPr>
          <w:szCs w:val="24"/>
          <w:lang w:eastAsia="zh-CN"/>
        </w:rPr>
        <w:t>,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  <w:lang w:eastAsia="zh-CN"/>
        </w:rPr>
        <w:t>and NK cells</w:t>
      </w:r>
      <w:r w:rsidRPr="008735B5">
        <w:rPr>
          <w:rFonts w:hint="eastAsia"/>
          <w:szCs w:val="24"/>
          <w:lang w:eastAsia="zh-CN"/>
        </w:rPr>
        <w:t xml:space="preserve"> (</w:t>
      </w:r>
      <w:r w:rsidRPr="008735B5">
        <w:rPr>
          <w:szCs w:val="24"/>
        </w:rPr>
        <w:t>CD45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CD</w:t>
      </w:r>
      <w:r w:rsidRPr="008735B5">
        <w:rPr>
          <w:rFonts w:hint="eastAsia"/>
          <w:szCs w:val="24"/>
          <w:lang w:eastAsia="zh-CN"/>
        </w:rPr>
        <w:t>3</w:t>
      </w:r>
      <w:r w:rsidR="008D0FF5" w:rsidRPr="008735B5">
        <w:rPr>
          <w:szCs w:val="24"/>
          <w:vertAlign w:val="superscript"/>
        </w:rPr>
        <w:t>-</w:t>
      </w:r>
      <w:r w:rsidRPr="008735B5">
        <w:rPr>
          <w:szCs w:val="24"/>
          <w:lang w:eastAsia="zh-CN"/>
        </w:rPr>
        <w:t>NKp46</w:t>
      </w:r>
      <w:r w:rsidRPr="008735B5">
        <w:rPr>
          <w:rFonts w:hint="eastAsia"/>
          <w:szCs w:val="24"/>
          <w:vertAlign w:val="superscript"/>
          <w:lang w:eastAsia="zh-CN"/>
        </w:rPr>
        <w:t>+</w:t>
      </w:r>
      <w:r w:rsidRPr="008735B5">
        <w:rPr>
          <w:rFonts w:hint="eastAsia"/>
          <w:szCs w:val="24"/>
        </w:rPr>
        <w:t xml:space="preserve">) (e) </w:t>
      </w:r>
      <w:r w:rsidRPr="008735B5">
        <w:rPr>
          <w:szCs w:val="24"/>
        </w:rPr>
        <w:t xml:space="preserve">in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4T1 cell allograft tumors were analyzed by flow cytometry and shown in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bar graph as mean ± SEM. ns, no significance.</w:t>
      </w:r>
    </w:p>
    <w:p w14:paraId="0104D76B" w14:textId="77777777" w:rsidR="00DF15DD" w:rsidRPr="008735B5" w:rsidRDefault="00DF15DD">
      <w:pPr>
        <w:spacing w:line="360" w:lineRule="auto"/>
        <w:jc w:val="both"/>
        <w:rPr>
          <w:szCs w:val="24"/>
        </w:rPr>
      </w:pPr>
    </w:p>
    <w:p w14:paraId="31C8DBB2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01A0FB82" w14:textId="77777777" w:rsidR="00DF15DD" w:rsidRPr="008735B5" w:rsidRDefault="00000000">
      <w:pPr>
        <w:spacing w:line="360" w:lineRule="auto"/>
        <w:jc w:val="both"/>
        <w:rPr>
          <w:szCs w:val="24"/>
          <w:lang w:eastAsia="zh-CN"/>
        </w:rPr>
      </w:pPr>
      <w:r w:rsidRPr="008735B5">
        <w:rPr>
          <w:noProof/>
          <w:szCs w:val="24"/>
          <w:lang w:eastAsia="zh-CN"/>
        </w:rPr>
        <w:lastRenderedPageBreak/>
        <w:drawing>
          <wp:inline distT="0" distB="0" distL="0" distR="0" wp14:anchorId="577F4934" wp14:editId="49283651">
            <wp:extent cx="3172460" cy="2059940"/>
            <wp:effectExtent l="0" t="0" r="889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04"/>
                    <a:stretch>
                      <a:fillRect/>
                    </a:stretch>
                  </pic:blipFill>
                  <pic:spPr>
                    <a:xfrm>
                      <a:off x="0" y="0"/>
                      <a:ext cx="3172968" cy="20606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D5FEA" w14:textId="77777777" w:rsidR="00DF15DD" w:rsidRPr="008735B5" w:rsidRDefault="00000000" w:rsidP="0079143F">
      <w:pPr>
        <w:pStyle w:val="SMHeading"/>
        <w:spacing w:line="360" w:lineRule="auto"/>
        <w:jc w:val="both"/>
        <w:rPr>
          <w:lang w:eastAsia="zh-CN"/>
        </w:rPr>
      </w:pPr>
      <w:r w:rsidRPr="008735B5">
        <w:t xml:space="preserve">Fig. S5. The correlation between CCL20 </w:t>
      </w:r>
      <w:r w:rsidRPr="008735B5">
        <w:rPr>
          <w:rFonts w:hint="eastAsia"/>
          <w:lang w:eastAsia="zh-CN"/>
        </w:rPr>
        <w:t>expression</w:t>
      </w:r>
      <w:r w:rsidRPr="008735B5">
        <w:rPr>
          <w:lang w:eastAsia="zh-CN"/>
        </w:rPr>
        <w:t xml:space="preserve"> </w:t>
      </w:r>
      <w:r w:rsidRPr="008735B5">
        <w:t>and the expression</w:t>
      </w:r>
      <w:r w:rsidRPr="008735B5">
        <w:rPr>
          <w:rFonts w:hint="eastAsia"/>
          <w:lang w:eastAsia="zh-CN"/>
        </w:rPr>
        <w:t>s</w:t>
      </w:r>
      <w:r w:rsidRPr="008735B5">
        <w:t xml:space="preserve"> of myeloid immune cell markers in patients’ breast cancer.</w:t>
      </w:r>
      <w:r w:rsidRPr="008735B5">
        <w:rPr>
          <w:rFonts w:hint="eastAsia"/>
          <w:lang w:eastAsia="zh-CN"/>
        </w:rPr>
        <w:t xml:space="preserve"> </w:t>
      </w:r>
    </w:p>
    <w:p w14:paraId="22B56040" w14:textId="77777777" w:rsidR="00DF15DD" w:rsidRPr="008735B5" w:rsidRDefault="00000000">
      <w:pPr>
        <w:spacing w:line="360" w:lineRule="auto"/>
        <w:jc w:val="both"/>
        <w:rPr>
          <w:szCs w:val="24"/>
        </w:rPr>
      </w:pPr>
      <w:r w:rsidRPr="008735B5">
        <w:rPr>
          <w:b/>
          <w:bCs/>
          <w:szCs w:val="24"/>
          <w:lang w:eastAsia="zh-CN"/>
        </w:rPr>
        <w:t>a, b</w:t>
      </w:r>
      <w:r w:rsidRPr="008735B5">
        <w:rPr>
          <w:szCs w:val="24"/>
        </w:rPr>
        <w:t xml:space="preserve"> CCL20 mRNA expression w</w:t>
      </w:r>
      <w:r w:rsidRPr="008735B5">
        <w:rPr>
          <w:rFonts w:hint="eastAsia"/>
          <w:szCs w:val="24"/>
          <w:lang w:eastAsia="zh-CN"/>
        </w:rPr>
        <w:t>as</w:t>
      </w:r>
      <w:r w:rsidRPr="008735B5">
        <w:rPr>
          <w:szCs w:val="24"/>
        </w:rPr>
        <w:t xml:space="preserve"> positively correlated with the mRNA expression of CD33 (a MDSC marker in human) (</w:t>
      </w:r>
      <w:r w:rsidRPr="008735B5">
        <w:rPr>
          <w:szCs w:val="24"/>
          <w:lang w:eastAsia="zh-CN"/>
        </w:rPr>
        <w:t>a</w:t>
      </w:r>
      <w:r w:rsidRPr="008735B5">
        <w:rPr>
          <w:szCs w:val="24"/>
        </w:rPr>
        <w:t>), but not CD68 (</w:t>
      </w:r>
      <w:r w:rsidRPr="008735B5">
        <w:rPr>
          <w:rFonts w:hint="eastAsia"/>
          <w:szCs w:val="24"/>
          <w:lang w:eastAsia="zh-CN"/>
        </w:rPr>
        <w:t>a</w:t>
      </w:r>
      <w:r w:rsidRPr="008735B5">
        <w:rPr>
          <w:szCs w:val="24"/>
        </w:rPr>
        <w:t xml:space="preserve"> pan-macrophage marker in human) (</w:t>
      </w:r>
      <w:r w:rsidRPr="008735B5">
        <w:rPr>
          <w:szCs w:val="24"/>
          <w:lang w:eastAsia="zh-CN"/>
        </w:rPr>
        <w:t>b</w:t>
      </w:r>
      <w:r w:rsidRPr="008735B5">
        <w:rPr>
          <w:szCs w:val="24"/>
        </w:rPr>
        <w:t>) in GEPIA2 database (</w:t>
      </w:r>
      <w:r w:rsidRPr="008735B5">
        <w:t>http://gepia2.cancer-pku.cn/#index)</w:t>
      </w:r>
      <w:r w:rsidRPr="008735B5">
        <w:rPr>
          <w:szCs w:val="24"/>
        </w:rPr>
        <w:t>.</w:t>
      </w:r>
    </w:p>
    <w:p w14:paraId="233A427B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0D152A40" w14:textId="77777777" w:rsidR="00DF15DD" w:rsidRPr="008735B5" w:rsidRDefault="00000000">
      <w:pPr>
        <w:spacing w:line="360" w:lineRule="auto"/>
        <w:jc w:val="both"/>
        <w:rPr>
          <w:szCs w:val="24"/>
          <w:lang w:eastAsia="zh-CN"/>
        </w:rPr>
      </w:pPr>
      <w:r w:rsidRPr="008735B5">
        <w:rPr>
          <w:noProof/>
          <w:szCs w:val="24"/>
          <w:lang w:eastAsia="zh-CN"/>
        </w:rPr>
        <w:lastRenderedPageBreak/>
        <w:drawing>
          <wp:inline distT="0" distB="0" distL="0" distR="0" wp14:anchorId="26B8A6E1" wp14:editId="14E6DD55">
            <wp:extent cx="5175250" cy="1852930"/>
            <wp:effectExtent l="0" t="0" r="635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85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28A42" w14:textId="77777777" w:rsidR="00DF15DD" w:rsidRPr="008735B5" w:rsidRDefault="00000000" w:rsidP="0079143F">
      <w:pPr>
        <w:pStyle w:val="SMHeading"/>
        <w:spacing w:line="360" w:lineRule="auto"/>
        <w:jc w:val="both"/>
        <w:rPr>
          <w:lang w:eastAsia="zh-CN"/>
        </w:rPr>
      </w:pPr>
      <w:r w:rsidRPr="008735B5">
        <w:t xml:space="preserve">Fig. S6. The PMN-MDSC percentage was significantly increased in </w:t>
      </w:r>
      <w:bookmarkStart w:id="5" w:name="OLE_LINK24"/>
      <w:bookmarkStart w:id="6" w:name="OLE_LINK23"/>
      <w:r w:rsidRPr="008735B5">
        <w:t>C57BL/6N mice bearing CCL20-overexpressing Py8119 cell allograft tumors</w:t>
      </w:r>
      <w:bookmarkEnd w:id="5"/>
      <w:bookmarkEnd w:id="6"/>
      <w:r w:rsidRPr="008735B5">
        <w:t>.</w:t>
      </w:r>
      <w:r w:rsidRPr="008735B5">
        <w:rPr>
          <w:rFonts w:hint="eastAsia"/>
          <w:lang w:eastAsia="zh-CN"/>
        </w:rPr>
        <w:t xml:space="preserve"> </w:t>
      </w:r>
    </w:p>
    <w:p w14:paraId="7C7EB182" w14:textId="77777777" w:rsidR="00DF15DD" w:rsidRPr="008735B5" w:rsidRDefault="00000000">
      <w:pPr>
        <w:spacing w:line="360" w:lineRule="auto"/>
        <w:jc w:val="both"/>
        <w:rPr>
          <w:szCs w:val="24"/>
        </w:rPr>
      </w:pPr>
      <w:r w:rsidRPr="008735B5">
        <w:rPr>
          <w:rFonts w:hint="eastAsia"/>
          <w:b/>
          <w:bCs/>
          <w:szCs w:val="24"/>
          <w:lang w:eastAsia="zh-CN"/>
        </w:rPr>
        <w:t>a, b</w:t>
      </w:r>
      <w:r w:rsidRPr="008735B5">
        <w:rPr>
          <w:szCs w:val="24"/>
        </w:rPr>
        <w:t xml:space="preserve"> </w:t>
      </w:r>
      <w:proofErr w:type="gramStart"/>
      <w:r w:rsidRPr="008735B5">
        <w:rPr>
          <w:szCs w:val="24"/>
        </w:rPr>
        <w:t>The</w:t>
      </w:r>
      <w:proofErr w:type="gramEnd"/>
      <w:r w:rsidRPr="008735B5">
        <w:rPr>
          <w:szCs w:val="24"/>
        </w:rPr>
        <w:t xml:space="preserve"> percentage</w:t>
      </w:r>
      <w:r w:rsidRPr="008735B5">
        <w:rPr>
          <w:rFonts w:hint="eastAsia"/>
          <w:szCs w:val="24"/>
          <w:lang w:eastAsia="zh-CN"/>
        </w:rPr>
        <w:t xml:space="preserve"> of </w:t>
      </w:r>
      <w:r w:rsidRPr="008735B5">
        <w:rPr>
          <w:szCs w:val="24"/>
        </w:rPr>
        <w:t>PMN-MDSCs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(a) and M-MDSCs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(b) in tumor, spleen, blood, and BM of C57BL/6N mice bearing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 xml:space="preserve">-/CCL20-overexpressing Py8119 cell allograft tumors were analyzed by </w:t>
      </w:r>
      <w:r w:rsidRPr="008735B5">
        <w:rPr>
          <w:rFonts w:eastAsia="AdvOT61751f86+fb"/>
          <w:szCs w:val="24"/>
        </w:rPr>
        <w:t>fl</w:t>
      </w:r>
      <w:r w:rsidRPr="008735B5">
        <w:rPr>
          <w:szCs w:val="24"/>
        </w:rPr>
        <w:t>ow cytometry</w:t>
      </w:r>
      <w:r w:rsidRPr="008735B5">
        <w:rPr>
          <w:rFonts w:hint="eastAsia"/>
          <w:szCs w:val="24"/>
          <w:lang w:eastAsia="zh-CN"/>
        </w:rPr>
        <w:t xml:space="preserve"> and </w:t>
      </w:r>
      <w:r w:rsidRPr="008735B5">
        <w:rPr>
          <w:szCs w:val="24"/>
        </w:rPr>
        <w:t>shown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in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bar graph as mean ± SEM. ns, no significance;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0.01</w:t>
      </w:r>
      <w:r w:rsidRPr="008735B5">
        <w:rPr>
          <w:rFonts w:hint="eastAsia"/>
          <w:szCs w:val="24"/>
          <w:lang w:eastAsia="zh-CN"/>
        </w:rPr>
        <w:t xml:space="preserve">, </w:t>
      </w:r>
      <w:r w:rsidRPr="008735B5">
        <w:rPr>
          <w:szCs w:val="24"/>
        </w:rPr>
        <w:t>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0.001.</w:t>
      </w:r>
    </w:p>
    <w:p w14:paraId="236CB686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1CA3027B" w14:textId="77777777" w:rsidR="00DF15DD" w:rsidRPr="008735B5" w:rsidRDefault="00000000">
      <w:pPr>
        <w:spacing w:line="360" w:lineRule="auto"/>
        <w:jc w:val="both"/>
        <w:rPr>
          <w:b/>
          <w:bCs/>
          <w:szCs w:val="24"/>
          <w:lang w:eastAsia="zh-CN"/>
        </w:rPr>
      </w:pPr>
      <w:r w:rsidRPr="008735B5">
        <w:rPr>
          <w:b/>
          <w:bCs/>
          <w:noProof/>
          <w:szCs w:val="24"/>
          <w:lang w:eastAsia="zh-CN"/>
        </w:rPr>
        <w:lastRenderedPageBreak/>
        <w:drawing>
          <wp:inline distT="0" distB="0" distL="0" distR="0" wp14:anchorId="77C5C650" wp14:editId="7955F35B">
            <wp:extent cx="4446905" cy="564134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032" cy="564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2ED52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rPr>
          <w:lang w:eastAsia="zh-CN"/>
        </w:rPr>
        <w:t>Fig.</w:t>
      </w:r>
      <w:r w:rsidRPr="008735B5">
        <w:t xml:space="preserve"> S7. The PMN-MDSC percentage was significantly increased </w:t>
      </w:r>
      <w:r w:rsidRPr="008735B5">
        <w:rPr>
          <w:rFonts w:hint="eastAsia"/>
          <w:lang w:eastAsia="zh-CN"/>
        </w:rPr>
        <w:t>in</w:t>
      </w:r>
      <w:r w:rsidRPr="008735B5">
        <w:t xml:space="preserve"> spleen</w:t>
      </w:r>
      <w:r w:rsidRPr="008735B5">
        <w:rPr>
          <w:rFonts w:hint="eastAsia"/>
          <w:lang w:eastAsia="zh-CN"/>
        </w:rPr>
        <w:t>, b</w:t>
      </w:r>
      <w:r w:rsidRPr="008735B5">
        <w:t>one marrow</w:t>
      </w:r>
      <w:r w:rsidRPr="008735B5">
        <w:rPr>
          <w:rFonts w:hint="eastAsia"/>
          <w:lang w:eastAsia="zh-CN"/>
        </w:rPr>
        <w:t xml:space="preserve">, </w:t>
      </w:r>
      <w:r w:rsidRPr="008735B5">
        <w:t>and blood</w:t>
      </w:r>
      <w:r w:rsidRPr="008735B5">
        <w:rPr>
          <w:rFonts w:hint="eastAsia"/>
          <w:lang w:eastAsia="zh-CN"/>
        </w:rPr>
        <w:t xml:space="preserve"> </w:t>
      </w:r>
      <w:r w:rsidRPr="008735B5">
        <w:t xml:space="preserve">from </w:t>
      </w:r>
      <w:proofErr w:type="spellStart"/>
      <w:r w:rsidRPr="008735B5">
        <w:t>Balb</w:t>
      </w:r>
      <w:proofErr w:type="spellEnd"/>
      <w:r w:rsidRPr="008735B5">
        <w:rPr>
          <w:rFonts w:hint="eastAsia"/>
          <w:lang w:eastAsia="zh-CN"/>
        </w:rPr>
        <w:t>/</w:t>
      </w:r>
      <w:r w:rsidRPr="008735B5">
        <w:rPr>
          <w:lang w:eastAsia="zh-CN"/>
        </w:rPr>
        <w:t>c</w:t>
      </w:r>
      <w:r w:rsidRPr="008735B5">
        <w:t xml:space="preserve"> mice bearing CCL20-overexpressing 4T1 cell allograft tumors. </w:t>
      </w:r>
      <w:bookmarkStart w:id="7" w:name="_Hlk119526092"/>
    </w:p>
    <w:p w14:paraId="697724F3" w14:textId="77777777" w:rsidR="00DF15DD" w:rsidRPr="008735B5" w:rsidRDefault="00000000">
      <w:pPr>
        <w:spacing w:line="360" w:lineRule="auto"/>
        <w:jc w:val="both"/>
        <w:rPr>
          <w:szCs w:val="24"/>
        </w:rPr>
      </w:pPr>
      <w:r w:rsidRPr="008735B5">
        <w:rPr>
          <w:b/>
          <w:bCs/>
          <w:szCs w:val="24"/>
        </w:rPr>
        <w:t xml:space="preserve">a-c </w:t>
      </w:r>
      <w:proofErr w:type="gramStart"/>
      <w:r w:rsidRPr="008735B5">
        <w:rPr>
          <w:szCs w:val="24"/>
        </w:rPr>
        <w:t>The</w:t>
      </w:r>
      <w:proofErr w:type="gramEnd"/>
      <w:r w:rsidRPr="008735B5">
        <w:rPr>
          <w:szCs w:val="24"/>
        </w:rPr>
        <w:t xml:space="preserve"> percentage of CD11b-positive cells and Ly6G-positive cells in</w:t>
      </w:r>
      <w:r w:rsidRPr="008735B5">
        <w:t xml:space="preserve"> </w:t>
      </w:r>
      <w:r w:rsidRPr="008735B5">
        <w:rPr>
          <w:szCs w:val="24"/>
        </w:rPr>
        <w:t>spleen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(a), bone marrow (b)</w:t>
      </w:r>
      <w:r w:rsidRPr="008735B5">
        <w:rPr>
          <w:rFonts w:hint="eastAsia"/>
          <w:szCs w:val="24"/>
          <w:lang w:eastAsia="zh-CN"/>
        </w:rPr>
        <w:t xml:space="preserve">, </w:t>
      </w:r>
      <w:r w:rsidRPr="008735B5">
        <w:rPr>
          <w:szCs w:val="24"/>
        </w:rPr>
        <w:t xml:space="preserve">and </w:t>
      </w:r>
      <w:r w:rsidRPr="008735B5">
        <w:rPr>
          <w:szCs w:val="24"/>
          <w:lang w:eastAsia="zh-CN"/>
        </w:rPr>
        <w:t>blood (c)</w:t>
      </w:r>
      <w:r w:rsidRPr="008735B5">
        <w:rPr>
          <w:szCs w:val="24"/>
        </w:rPr>
        <w:t xml:space="preserve"> of </w:t>
      </w:r>
      <w:proofErr w:type="spellStart"/>
      <w:r w:rsidRPr="008735B5">
        <w:rPr>
          <w:szCs w:val="24"/>
        </w:rPr>
        <w:t>Balb</w:t>
      </w:r>
      <w:proofErr w:type="spellEnd"/>
      <w:r w:rsidRPr="008735B5">
        <w:rPr>
          <w:szCs w:val="24"/>
        </w:rPr>
        <w:t xml:space="preserve">/c mice bearing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 xml:space="preserve">-/CCL20-overexpressing 4T1 cell allograft tumors were analyzed by </w:t>
      </w:r>
      <w:r w:rsidRPr="008735B5">
        <w:rPr>
          <w:rFonts w:hint="eastAsia"/>
          <w:szCs w:val="24"/>
          <w:lang w:eastAsia="zh-CN"/>
        </w:rPr>
        <w:t>IF</w:t>
      </w:r>
      <w:r w:rsidRPr="008735B5">
        <w:rPr>
          <w:szCs w:val="24"/>
        </w:rPr>
        <w:t xml:space="preserve"> staining. Scale bar, 50 </w:t>
      </w:r>
      <w:proofErr w:type="spellStart"/>
      <w:r w:rsidRPr="008735B5">
        <w:rPr>
          <w:szCs w:val="24"/>
        </w:rPr>
        <w:t>μm</w:t>
      </w:r>
      <w:proofErr w:type="spellEnd"/>
      <w:r w:rsidRPr="008735B5">
        <w:rPr>
          <w:szCs w:val="24"/>
        </w:rPr>
        <w:t>. 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0.05, 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0.01.</w:t>
      </w:r>
      <w:bookmarkEnd w:id="7"/>
    </w:p>
    <w:p w14:paraId="1AD16708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6E6A4ED5" w14:textId="77777777" w:rsidR="00DF15DD" w:rsidRPr="008735B5" w:rsidRDefault="005003E1">
      <w:pPr>
        <w:spacing w:line="360" w:lineRule="auto"/>
        <w:jc w:val="both"/>
        <w:rPr>
          <w:szCs w:val="24"/>
          <w:lang w:eastAsia="zh-CN"/>
        </w:rPr>
      </w:pPr>
      <w:r w:rsidRPr="008735B5">
        <w:rPr>
          <w:noProof/>
          <w:szCs w:val="24"/>
          <w:lang w:eastAsia="zh-CN"/>
        </w:rPr>
        <w:lastRenderedPageBreak/>
        <w:drawing>
          <wp:inline distT="0" distB="0" distL="0" distR="0" wp14:anchorId="7165D37B" wp14:editId="6A6F0566">
            <wp:extent cx="5745480" cy="6342888"/>
            <wp:effectExtent l="0" t="0" r="762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634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F32AB" w14:textId="77777777" w:rsidR="00DF15DD" w:rsidRPr="008735B5" w:rsidRDefault="00000000" w:rsidP="0079143F">
      <w:pPr>
        <w:pStyle w:val="SMHeading"/>
        <w:spacing w:line="360" w:lineRule="auto"/>
        <w:jc w:val="both"/>
        <w:rPr>
          <w:lang w:eastAsia="zh-CN"/>
        </w:rPr>
      </w:pPr>
      <w:r w:rsidRPr="008735B5">
        <w:t>Fig. S8. CCL20 promoted PMN-MDSC expansion by inducing GMP differentiation to GPs.</w:t>
      </w:r>
      <w:r w:rsidRPr="008735B5">
        <w:rPr>
          <w:rFonts w:hint="eastAsia"/>
          <w:lang w:eastAsia="zh-CN"/>
        </w:rPr>
        <w:t xml:space="preserve"> </w:t>
      </w:r>
    </w:p>
    <w:p w14:paraId="0227BC8A" w14:textId="77777777" w:rsidR="00DF15DD" w:rsidRPr="008735B5" w:rsidRDefault="00000000">
      <w:pPr>
        <w:spacing w:line="360" w:lineRule="auto"/>
        <w:jc w:val="both"/>
        <w:rPr>
          <w:szCs w:val="24"/>
        </w:rPr>
      </w:pPr>
      <w:proofErr w:type="spellStart"/>
      <w:r w:rsidRPr="008735B5">
        <w:rPr>
          <w:rFonts w:hint="eastAsia"/>
          <w:b/>
          <w:bCs/>
          <w:szCs w:val="24"/>
          <w:lang w:eastAsia="zh-CN"/>
        </w:rPr>
        <w:t>a</w:t>
      </w:r>
      <w:proofErr w:type="spellEnd"/>
      <w:r w:rsidRPr="008735B5">
        <w:rPr>
          <w:szCs w:val="24"/>
        </w:rPr>
        <w:t xml:space="preserve"> </w:t>
      </w:r>
      <w:proofErr w:type="gramStart"/>
      <w:r w:rsidRPr="008735B5">
        <w:rPr>
          <w:szCs w:val="24"/>
        </w:rPr>
        <w:t>The</w:t>
      </w:r>
      <w:proofErr w:type="gramEnd"/>
      <w:r w:rsidRPr="008735B5">
        <w:rPr>
          <w:szCs w:val="24"/>
        </w:rPr>
        <w:t xml:space="preserve"> gating strategy for sorting BM progenitor cells, including GMPs, GPs, and MPs by flow cytometry. Each type of progenitor cells was gated as follows: Lin</w:t>
      </w:r>
      <w:r w:rsidRPr="008735B5">
        <w:rPr>
          <w:szCs w:val="24"/>
          <w:vertAlign w:val="superscript"/>
        </w:rPr>
        <w:t>-</w:t>
      </w:r>
      <w:r w:rsidRPr="008735B5">
        <w:rPr>
          <w:szCs w:val="24"/>
        </w:rPr>
        <w:t>c-Kit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Sca-1</w:t>
      </w:r>
      <w:r w:rsidRPr="008735B5">
        <w:rPr>
          <w:szCs w:val="24"/>
          <w:vertAlign w:val="superscript"/>
        </w:rPr>
        <w:t>-</w:t>
      </w:r>
      <w:r w:rsidRPr="008735B5">
        <w:rPr>
          <w:szCs w:val="24"/>
        </w:rPr>
        <w:t>CD34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FcγR</w:t>
      </w:r>
      <w:r w:rsidRPr="008735B5">
        <w:rPr>
          <w:szCs w:val="24"/>
          <w:vertAlign w:val="superscript"/>
        </w:rPr>
        <w:t>+/high</w:t>
      </w:r>
      <w:r w:rsidRPr="008735B5">
        <w:rPr>
          <w:szCs w:val="24"/>
        </w:rPr>
        <w:t>Ly6C</w:t>
      </w:r>
      <w:r w:rsidRPr="008735B5">
        <w:rPr>
          <w:szCs w:val="24"/>
          <w:vertAlign w:val="superscript"/>
        </w:rPr>
        <w:t>-</w:t>
      </w:r>
      <w:r w:rsidRPr="008735B5">
        <w:rPr>
          <w:szCs w:val="24"/>
        </w:rPr>
        <w:t>CD115</w:t>
      </w:r>
      <w:r w:rsidRPr="008735B5">
        <w:rPr>
          <w:szCs w:val="24"/>
          <w:vertAlign w:val="superscript"/>
        </w:rPr>
        <w:t xml:space="preserve">low </w:t>
      </w:r>
      <w:r w:rsidRPr="008735B5">
        <w:rPr>
          <w:szCs w:val="24"/>
        </w:rPr>
        <w:t>for GMPs, Lin</w:t>
      </w:r>
      <w:r w:rsidRPr="008735B5">
        <w:rPr>
          <w:szCs w:val="24"/>
          <w:vertAlign w:val="superscript"/>
        </w:rPr>
        <w:t>-</w:t>
      </w:r>
      <w:r w:rsidRPr="008735B5">
        <w:rPr>
          <w:szCs w:val="24"/>
        </w:rPr>
        <w:t>c-Kit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Sca-1</w:t>
      </w:r>
      <w:r w:rsidRPr="008735B5">
        <w:rPr>
          <w:szCs w:val="24"/>
          <w:vertAlign w:val="superscript"/>
        </w:rPr>
        <w:t>-</w:t>
      </w:r>
      <w:r w:rsidRPr="008735B5">
        <w:rPr>
          <w:szCs w:val="24"/>
        </w:rPr>
        <w:t>CD34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FcγR</w:t>
      </w:r>
      <w:r w:rsidRPr="008735B5">
        <w:rPr>
          <w:szCs w:val="24"/>
          <w:vertAlign w:val="superscript"/>
        </w:rPr>
        <w:t>+/high</w:t>
      </w:r>
      <w:r w:rsidRPr="008735B5">
        <w:rPr>
          <w:szCs w:val="24"/>
        </w:rPr>
        <w:t>Ly6C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CD115</w:t>
      </w:r>
      <w:r w:rsidRPr="008735B5">
        <w:rPr>
          <w:szCs w:val="24"/>
          <w:vertAlign w:val="superscript"/>
        </w:rPr>
        <w:t xml:space="preserve">low </w:t>
      </w:r>
      <w:r w:rsidRPr="008735B5">
        <w:rPr>
          <w:szCs w:val="24"/>
        </w:rPr>
        <w:t>for GPs and Lin</w:t>
      </w:r>
      <w:r w:rsidRPr="008735B5">
        <w:rPr>
          <w:szCs w:val="24"/>
          <w:vertAlign w:val="superscript"/>
        </w:rPr>
        <w:t>-</w:t>
      </w:r>
      <w:r w:rsidRPr="008735B5">
        <w:rPr>
          <w:szCs w:val="24"/>
        </w:rPr>
        <w:t>c-Kit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Sca-1</w:t>
      </w:r>
      <w:r w:rsidRPr="008735B5">
        <w:rPr>
          <w:szCs w:val="24"/>
          <w:vertAlign w:val="superscript"/>
        </w:rPr>
        <w:t>-</w:t>
      </w:r>
      <w:r w:rsidRPr="008735B5">
        <w:rPr>
          <w:szCs w:val="24"/>
        </w:rPr>
        <w:t>CD34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FcγR</w:t>
      </w:r>
      <w:r w:rsidRPr="008735B5">
        <w:rPr>
          <w:szCs w:val="24"/>
          <w:vertAlign w:val="superscript"/>
        </w:rPr>
        <w:t>+/high</w:t>
      </w:r>
      <w:r w:rsidRPr="008735B5">
        <w:rPr>
          <w:szCs w:val="24"/>
        </w:rPr>
        <w:t>Ly6C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>CD115</w:t>
      </w:r>
      <w:r w:rsidRPr="008735B5">
        <w:rPr>
          <w:szCs w:val="24"/>
          <w:vertAlign w:val="superscript"/>
        </w:rPr>
        <w:t xml:space="preserve">high </w:t>
      </w:r>
      <w:r w:rsidRPr="008735B5">
        <w:rPr>
          <w:szCs w:val="24"/>
        </w:rPr>
        <w:t xml:space="preserve">for MPs. </w:t>
      </w:r>
      <w:r w:rsidRPr="008735B5">
        <w:rPr>
          <w:rFonts w:hint="eastAsia"/>
          <w:b/>
          <w:bCs/>
          <w:szCs w:val="24"/>
          <w:lang w:eastAsia="zh-CN"/>
        </w:rPr>
        <w:t>b, c</w:t>
      </w:r>
      <w:r w:rsidRPr="008735B5">
        <w:rPr>
          <w:szCs w:val="24"/>
        </w:rPr>
        <w:t xml:space="preserve"> C57BL/6N mice were orthotopically transplanted with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Py8119 cells (1×10</w:t>
      </w:r>
      <w:r w:rsidRPr="008735B5">
        <w:rPr>
          <w:szCs w:val="24"/>
          <w:vertAlign w:val="superscript"/>
        </w:rPr>
        <w:t>5</w:t>
      </w:r>
      <w:r w:rsidRPr="008735B5">
        <w:rPr>
          <w:szCs w:val="24"/>
        </w:rPr>
        <w:t xml:space="preserve">) at the fourth </w:t>
      </w:r>
      <w:r w:rsidRPr="008735B5">
        <w:rPr>
          <w:szCs w:val="24"/>
        </w:rPr>
        <w:lastRenderedPageBreak/>
        <w:t>mammary fat pads (</w:t>
      </w:r>
      <w:r w:rsidRPr="008735B5">
        <w:rPr>
          <w:i/>
          <w:iCs/>
          <w:szCs w:val="24"/>
        </w:rPr>
        <w:t>n</w:t>
      </w:r>
      <w:r w:rsidRPr="008735B5">
        <w:rPr>
          <w:szCs w:val="24"/>
        </w:rPr>
        <w:t>=5 for each group). After 21 days, mice were sacri</w:t>
      </w:r>
      <w:r w:rsidRPr="008735B5">
        <w:rPr>
          <w:rFonts w:eastAsia="AdvOT61751f86+fb"/>
          <w:szCs w:val="24"/>
        </w:rPr>
        <w:t>fi</w:t>
      </w:r>
      <w:r w:rsidRPr="008735B5">
        <w:rPr>
          <w:szCs w:val="24"/>
        </w:rPr>
        <w:t xml:space="preserve">ced, the percentage of BM progenitor cell populations including GMPs, GPs and MPs, were analyzed by </w:t>
      </w:r>
      <w:r w:rsidRPr="008735B5">
        <w:rPr>
          <w:rFonts w:eastAsia="AdvOT61751f86+fb"/>
          <w:szCs w:val="24"/>
        </w:rPr>
        <w:t>fl</w:t>
      </w:r>
      <w:r w:rsidRPr="008735B5">
        <w:rPr>
          <w:szCs w:val="24"/>
        </w:rPr>
        <w:t>ow cytometry (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>) and the ratio of GP/MP was calculated (</w:t>
      </w:r>
      <w:r w:rsidRPr="008735B5">
        <w:rPr>
          <w:rFonts w:hint="eastAsia"/>
          <w:szCs w:val="24"/>
          <w:lang w:eastAsia="zh-CN"/>
        </w:rPr>
        <w:t>c</w:t>
      </w:r>
      <w:r w:rsidRPr="008735B5">
        <w:rPr>
          <w:szCs w:val="24"/>
        </w:rPr>
        <w:t xml:space="preserve">). </w:t>
      </w:r>
      <w:r w:rsidRPr="008735B5">
        <w:rPr>
          <w:rFonts w:hint="eastAsia"/>
          <w:b/>
          <w:bCs/>
          <w:szCs w:val="24"/>
          <w:lang w:eastAsia="zh-CN"/>
        </w:rPr>
        <w:t>d</w:t>
      </w:r>
      <w:r w:rsidRPr="008735B5">
        <w:rPr>
          <w:szCs w:val="24"/>
        </w:rPr>
        <w:t xml:space="preserve"> Three types of BM progenitor cell colonies (CFU-G, CFU-M, and CFU-GM) were detected in CFU culture, and the representative images of colonies were shown. Scale bar, 100 </w:t>
      </w:r>
      <w:proofErr w:type="spellStart"/>
      <w:r w:rsidRPr="008735B5">
        <w:rPr>
          <w:szCs w:val="24"/>
        </w:rPr>
        <w:t>μm</w:t>
      </w:r>
      <w:proofErr w:type="spellEnd"/>
      <w:r w:rsidRPr="008735B5">
        <w:rPr>
          <w:szCs w:val="24"/>
        </w:rPr>
        <w:t xml:space="preserve">. </w:t>
      </w:r>
      <w:r w:rsidRPr="008735B5">
        <w:rPr>
          <w:rFonts w:hint="eastAsia"/>
          <w:b/>
          <w:bCs/>
          <w:szCs w:val="24"/>
          <w:lang w:eastAsia="zh-CN"/>
        </w:rPr>
        <w:t>e, f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GMPs were sorted from BM of </w:t>
      </w:r>
      <w:r w:rsidRPr="008735B5">
        <w:rPr>
          <w:rFonts w:hint="eastAsia"/>
          <w:szCs w:val="24"/>
          <w:lang w:eastAsia="zh-CN"/>
        </w:rPr>
        <w:t>mice bearing</w:t>
      </w:r>
      <w:r w:rsidRPr="008735B5">
        <w:rPr>
          <w:szCs w:val="24"/>
        </w:rPr>
        <w:t xml:space="preserve"> 4T1 cell allograft </w:t>
      </w:r>
      <w:r w:rsidRPr="008735B5">
        <w:rPr>
          <w:rFonts w:hint="eastAsia"/>
          <w:szCs w:val="24"/>
          <w:lang w:eastAsia="zh-CN"/>
        </w:rPr>
        <w:t>tumors</w:t>
      </w:r>
      <w:r w:rsidRPr="008735B5">
        <w:rPr>
          <w:szCs w:val="24"/>
        </w:rPr>
        <w:t xml:space="preserve"> and treated with rmCCL20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ng/ml) (</w:t>
      </w:r>
      <w:r w:rsidRPr="008735B5">
        <w:rPr>
          <w:rFonts w:hint="eastAsia"/>
          <w:szCs w:val="24"/>
          <w:lang w:eastAsia="zh-CN"/>
        </w:rPr>
        <w:t>e</w:t>
      </w:r>
      <w:r w:rsidRPr="008735B5">
        <w:rPr>
          <w:szCs w:val="24"/>
        </w:rPr>
        <w:t>), or were sorted from BM of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mice bearing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4T1 cell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allograft tumors (</w:t>
      </w:r>
      <w:r w:rsidRPr="008735B5">
        <w:rPr>
          <w:rFonts w:hint="eastAsia"/>
          <w:szCs w:val="24"/>
          <w:lang w:eastAsia="zh-CN"/>
        </w:rPr>
        <w:t>f</w:t>
      </w:r>
      <w:r w:rsidRPr="008735B5">
        <w:rPr>
          <w:szCs w:val="24"/>
        </w:rPr>
        <w:t xml:space="preserve">). One thousand GMPs per well were cultured in the methylcellulose-based medium for </w:t>
      </w:r>
      <w:r w:rsidRPr="008735B5">
        <w:rPr>
          <w:rFonts w:hint="eastAsia"/>
          <w:szCs w:val="24"/>
          <w:lang w:eastAsia="zh-CN"/>
        </w:rPr>
        <w:t>10</w:t>
      </w:r>
      <w:r w:rsidRPr="008735B5">
        <w:rPr>
          <w:szCs w:val="24"/>
        </w:rPr>
        <w:t xml:space="preserve"> days. The number of CFU-M was counted </w:t>
      </w:r>
      <w:bookmarkStart w:id="8" w:name="_Hlk119331150"/>
      <w:r w:rsidRPr="008735B5">
        <w:rPr>
          <w:szCs w:val="24"/>
        </w:rPr>
        <w:t>and shown in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bar graph as mean ± SEM</w:t>
      </w:r>
      <w:bookmarkEnd w:id="8"/>
      <w:r w:rsidRPr="008735B5">
        <w:rPr>
          <w:szCs w:val="24"/>
        </w:rPr>
        <w:t>.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rFonts w:hint="eastAsia"/>
          <w:b/>
          <w:bCs/>
          <w:szCs w:val="24"/>
          <w:lang w:eastAsia="zh-CN"/>
        </w:rPr>
        <w:t>g</w:t>
      </w:r>
      <w:r w:rsidRPr="008735B5">
        <w:rPr>
          <w:b/>
          <w:bCs/>
          <w:szCs w:val="24"/>
          <w:lang w:eastAsia="zh-CN"/>
        </w:rPr>
        <w:t>-j</w:t>
      </w:r>
      <w:r w:rsidRPr="008735B5">
        <w:rPr>
          <w:rFonts w:hint="eastAsia"/>
          <w:b/>
          <w:bCs/>
          <w:szCs w:val="24"/>
          <w:lang w:eastAsia="zh-CN"/>
        </w:rPr>
        <w:t xml:space="preserve"> </w:t>
      </w:r>
      <w:r w:rsidRPr="008735B5">
        <w:rPr>
          <w:szCs w:val="24"/>
        </w:rPr>
        <w:t xml:space="preserve">GPs were sorted from BM of </w:t>
      </w:r>
      <w:r w:rsidRPr="008735B5">
        <w:rPr>
          <w:rFonts w:hint="eastAsia"/>
          <w:szCs w:val="24"/>
          <w:lang w:eastAsia="zh-CN"/>
        </w:rPr>
        <w:t>mice bearing</w:t>
      </w:r>
      <w:r w:rsidRPr="008735B5">
        <w:rPr>
          <w:szCs w:val="24"/>
        </w:rPr>
        <w:t xml:space="preserve"> 4T1 cell allograft</w:t>
      </w:r>
      <w:r w:rsidRPr="008735B5">
        <w:rPr>
          <w:rFonts w:hint="eastAsia"/>
          <w:szCs w:val="24"/>
          <w:lang w:eastAsia="zh-CN"/>
        </w:rPr>
        <w:t xml:space="preserve"> tumors</w:t>
      </w:r>
      <w:r w:rsidRPr="008735B5">
        <w:rPr>
          <w:szCs w:val="24"/>
        </w:rPr>
        <w:t xml:space="preserve"> and treated with rmCCL20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ng/ml) (</w:t>
      </w:r>
      <w:r w:rsidRPr="008735B5">
        <w:rPr>
          <w:rFonts w:hint="eastAsia"/>
          <w:szCs w:val="24"/>
          <w:lang w:eastAsia="zh-CN"/>
        </w:rPr>
        <w:t>g</w:t>
      </w:r>
      <w:r w:rsidRPr="008735B5">
        <w:rPr>
          <w:szCs w:val="24"/>
        </w:rPr>
        <w:t>), or were sorted from BM of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mice bearing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4T1 cell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allograft tumors (</w:t>
      </w:r>
      <w:r w:rsidRPr="008735B5">
        <w:rPr>
          <w:rFonts w:hint="eastAsia"/>
          <w:szCs w:val="24"/>
          <w:lang w:eastAsia="zh-CN"/>
        </w:rPr>
        <w:t>h</w:t>
      </w:r>
      <w:r w:rsidRPr="008735B5">
        <w:rPr>
          <w:szCs w:val="24"/>
        </w:rPr>
        <w:t xml:space="preserve">). One thousand GPs per well were cultured in the methylcellulose-based medium for </w:t>
      </w:r>
      <w:r w:rsidRPr="008735B5">
        <w:rPr>
          <w:rFonts w:hint="eastAsia"/>
          <w:szCs w:val="24"/>
          <w:lang w:eastAsia="zh-CN"/>
        </w:rPr>
        <w:t>10</w:t>
      </w:r>
      <w:r w:rsidRPr="008735B5">
        <w:rPr>
          <w:szCs w:val="24"/>
        </w:rPr>
        <w:t xml:space="preserve"> days. The number of CFU-G was counted and shown in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bar graph as mean ± SEM.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Cells from GP-derived colonies from g (</w:t>
      </w:r>
      <w:proofErr w:type="spellStart"/>
      <w:r w:rsidRPr="008735B5">
        <w:rPr>
          <w:szCs w:val="24"/>
        </w:rPr>
        <w:t>i</w:t>
      </w:r>
      <w:proofErr w:type="spellEnd"/>
      <w:r w:rsidRPr="008735B5">
        <w:rPr>
          <w:szCs w:val="24"/>
        </w:rPr>
        <w:t xml:space="preserve">) or h (j) were collected and the PMN-MDSC percentage was analyzed by </w:t>
      </w:r>
      <w:r w:rsidRPr="008735B5">
        <w:rPr>
          <w:rFonts w:eastAsia="AdvOT61751f86+fb"/>
          <w:szCs w:val="24"/>
        </w:rPr>
        <w:t>fl</w:t>
      </w:r>
      <w:r w:rsidRPr="008735B5">
        <w:rPr>
          <w:szCs w:val="24"/>
        </w:rPr>
        <w:t>ow cytometry. Data were presented as mean ± SEM of three biological independent experiments. ns, no significance; 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0.01, 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0.001.</w:t>
      </w:r>
    </w:p>
    <w:p w14:paraId="4978BBB2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37C57309" w14:textId="77777777" w:rsidR="00DF15DD" w:rsidRPr="008735B5" w:rsidRDefault="00000000">
      <w:pPr>
        <w:spacing w:line="360" w:lineRule="auto"/>
        <w:jc w:val="both"/>
        <w:rPr>
          <w:szCs w:val="24"/>
          <w:lang w:eastAsia="zh-CN"/>
        </w:rPr>
      </w:pPr>
      <w:r w:rsidRPr="008735B5">
        <w:rPr>
          <w:noProof/>
          <w:szCs w:val="24"/>
          <w:lang w:eastAsia="zh-CN"/>
        </w:rPr>
        <w:lastRenderedPageBreak/>
        <w:drawing>
          <wp:inline distT="0" distB="0" distL="114300" distR="114300" wp14:anchorId="402F13AA" wp14:editId="69123307">
            <wp:extent cx="5568950" cy="3782695"/>
            <wp:effectExtent l="0" t="0" r="6350" b="1905"/>
            <wp:docPr id="3" name="图片 3" descr="Figure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S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6895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AE2CF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t xml:space="preserve">Fig. S9. CCL20 regulated GMP differentiation by binding to its receptor CCR6. </w:t>
      </w:r>
    </w:p>
    <w:p w14:paraId="643BDE10" w14:textId="77777777" w:rsidR="00DF15DD" w:rsidRPr="008735B5" w:rsidRDefault="00000000">
      <w:pPr>
        <w:spacing w:line="360" w:lineRule="auto"/>
        <w:jc w:val="both"/>
        <w:rPr>
          <w:szCs w:val="24"/>
        </w:rPr>
      </w:pPr>
      <w:r w:rsidRPr="008735B5">
        <w:rPr>
          <w:b/>
          <w:bCs/>
          <w:szCs w:val="24"/>
          <w:lang w:eastAsia="zh-CN"/>
        </w:rPr>
        <w:t xml:space="preserve">a, </w:t>
      </w:r>
      <w:r w:rsidRPr="008735B5">
        <w:rPr>
          <w:rFonts w:hint="eastAsia"/>
          <w:b/>
          <w:bCs/>
          <w:szCs w:val="24"/>
          <w:lang w:eastAsia="zh-CN"/>
        </w:rPr>
        <w:t>b</w:t>
      </w:r>
      <w:r w:rsidRPr="008735B5">
        <w:rPr>
          <w:szCs w:val="24"/>
        </w:rPr>
        <w:t xml:space="preserve"> GMPs were sorted from BM of mice bearing 4T1 cell allograft tumors and then transiently transfected with CCR6-siRNA. The knockdown efficiency of CCR6 in GMPs was</w:t>
      </w:r>
      <w:r w:rsidRPr="008735B5">
        <w:rPr>
          <w:rFonts w:hint="eastAsia"/>
          <w:szCs w:val="24"/>
        </w:rPr>
        <w:t xml:space="preserve"> analyzed</w:t>
      </w:r>
      <w:r w:rsidRPr="008735B5">
        <w:rPr>
          <w:szCs w:val="24"/>
        </w:rPr>
        <w:t xml:space="preserve"> by </w:t>
      </w:r>
      <w:r w:rsidRPr="008735B5">
        <w:rPr>
          <w:rFonts w:hint="eastAsia"/>
          <w:szCs w:val="24"/>
        </w:rPr>
        <w:t xml:space="preserve">both </w:t>
      </w:r>
      <w:proofErr w:type="spellStart"/>
      <w:r w:rsidRPr="008735B5">
        <w:rPr>
          <w:szCs w:val="24"/>
        </w:rPr>
        <w:t>qRT</w:t>
      </w:r>
      <w:proofErr w:type="spellEnd"/>
      <w:r w:rsidRPr="008735B5">
        <w:rPr>
          <w:szCs w:val="24"/>
        </w:rPr>
        <w:t xml:space="preserve">-PCR (a) and </w:t>
      </w:r>
      <w:r w:rsidRPr="008735B5">
        <w:rPr>
          <w:rFonts w:hint="eastAsia"/>
          <w:szCs w:val="24"/>
        </w:rPr>
        <w:t>western</w:t>
      </w:r>
      <w:r w:rsidRPr="008735B5">
        <w:rPr>
          <w:szCs w:val="24"/>
        </w:rPr>
        <w:t xml:space="preserve"> </w:t>
      </w:r>
      <w:r w:rsidRPr="008735B5">
        <w:rPr>
          <w:rFonts w:hint="eastAsia"/>
          <w:szCs w:val="24"/>
        </w:rPr>
        <w:t>blot</w:t>
      </w:r>
      <w:r w:rsidRPr="008735B5">
        <w:rPr>
          <w:szCs w:val="24"/>
        </w:rPr>
        <w:t>t</w:t>
      </w:r>
      <w:r w:rsidRPr="008735B5">
        <w:rPr>
          <w:rFonts w:hint="eastAsia"/>
          <w:szCs w:val="24"/>
        </w:rPr>
        <w:t>ing</w:t>
      </w:r>
      <w:r w:rsidRPr="008735B5">
        <w:rPr>
          <w:szCs w:val="24"/>
        </w:rPr>
        <w:t xml:space="preserve"> (</w:t>
      </w:r>
      <w:r w:rsidRPr="008735B5">
        <w:rPr>
          <w:rFonts w:hint="eastAsia"/>
          <w:szCs w:val="24"/>
        </w:rPr>
        <w:t>b</w:t>
      </w:r>
      <w:r w:rsidRPr="008735B5">
        <w:rPr>
          <w:szCs w:val="24"/>
        </w:rPr>
        <w:t>). β-actin was utilized as the internal control.</w:t>
      </w:r>
      <w:r w:rsidRPr="008735B5">
        <w:rPr>
          <w:rFonts w:hint="eastAsia"/>
        </w:rPr>
        <w:t xml:space="preserve"> </w:t>
      </w:r>
      <w:r w:rsidRPr="008735B5">
        <w:rPr>
          <w:b/>
          <w:bCs/>
          <w:szCs w:val="24"/>
          <w:lang w:eastAsia="zh-CN"/>
        </w:rPr>
        <w:t>c-e</w:t>
      </w:r>
      <w:r w:rsidRPr="008735B5">
        <w:rPr>
          <w:rFonts w:hint="eastAsia"/>
          <w:b/>
          <w:bCs/>
          <w:szCs w:val="24"/>
          <w:lang w:eastAsia="zh-CN"/>
        </w:rPr>
        <w:t xml:space="preserve"> </w:t>
      </w:r>
      <w:r w:rsidRPr="008735B5">
        <w:rPr>
          <w:szCs w:val="24"/>
        </w:rPr>
        <w:t xml:space="preserve">GMPs were sorted from BM of </w:t>
      </w:r>
      <w:r w:rsidRPr="008735B5">
        <w:rPr>
          <w:rFonts w:hint="eastAsia"/>
          <w:szCs w:val="24"/>
        </w:rPr>
        <w:t>mice bearing</w:t>
      </w:r>
      <w:r w:rsidRPr="008735B5">
        <w:rPr>
          <w:szCs w:val="24"/>
        </w:rPr>
        <w:t xml:space="preserve"> Py8119 cell allograft </w:t>
      </w:r>
      <w:r w:rsidRPr="008735B5">
        <w:rPr>
          <w:rFonts w:hint="eastAsia"/>
          <w:szCs w:val="24"/>
        </w:rPr>
        <w:t>tumors</w:t>
      </w:r>
      <w:r w:rsidRPr="008735B5">
        <w:rPr>
          <w:szCs w:val="24"/>
        </w:rPr>
        <w:t>. After being transiently transfected with CCR6-siRNA, GMPs were treated with rmCCL20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ng/ml) for 10 days. The knockdown efficiency of CCR6 in GMPs was </w:t>
      </w:r>
      <w:r w:rsidRPr="008735B5">
        <w:rPr>
          <w:rFonts w:hint="eastAsia"/>
          <w:szCs w:val="24"/>
        </w:rPr>
        <w:t>analyzed</w:t>
      </w:r>
      <w:r w:rsidRPr="008735B5">
        <w:rPr>
          <w:szCs w:val="24"/>
        </w:rPr>
        <w:t xml:space="preserve"> by </w:t>
      </w:r>
      <w:r w:rsidRPr="008735B5">
        <w:rPr>
          <w:rFonts w:hint="eastAsia"/>
          <w:szCs w:val="24"/>
          <w:lang w:eastAsia="zh-CN"/>
        </w:rPr>
        <w:t xml:space="preserve">both </w:t>
      </w:r>
      <w:proofErr w:type="spellStart"/>
      <w:r w:rsidRPr="008735B5">
        <w:rPr>
          <w:szCs w:val="24"/>
        </w:rPr>
        <w:t>qRT</w:t>
      </w:r>
      <w:proofErr w:type="spellEnd"/>
      <w:r w:rsidRPr="008735B5">
        <w:rPr>
          <w:szCs w:val="24"/>
        </w:rPr>
        <w:t xml:space="preserve">-PCR </w:t>
      </w:r>
      <w:r w:rsidRPr="008735B5">
        <w:rPr>
          <w:rFonts w:hint="eastAsia"/>
          <w:szCs w:val="24"/>
          <w:lang w:eastAsia="zh-CN"/>
        </w:rPr>
        <w:t>(</w:t>
      </w:r>
      <w:r w:rsidRPr="008735B5">
        <w:rPr>
          <w:szCs w:val="24"/>
          <w:lang w:eastAsia="zh-CN"/>
        </w:rPr>
        <w:t>c</w:t>
      </w:r>
      <w:r w:rsidRPr="008735B5">
        <w:rPr>
          <w:rFonts w:hint="eastAsia"/>
          <w:szCs w:val="24"/>
          <w:lang w:eastAsia="zh-CN"/>
        </w:rPr>
        <w:t xml:space="preserve">) </w:t>
      </w:r>
      <w:r w:rsidRPr="008735B5">
        <w:rPr>
          <w:szCs w:val="24"/>
          <w:lang w:eastAsia="zh-CN"/>
        </w:rPr>
        <w:t xml:space="preserve">and </w:t>
      </w:r>
      <w:r w:rsidRPr="008735B5">
        <w:rPr>
          <w:rFonts w:hint="eastAsia"/>
          <w:szCs w:val="24"/>
          <w:lang w:eastAsia="zh-CN"/>
        </w:rPr>
        <w:t>western</w:t>
      </w:r>
      <w:r w:rsidRPr="008735B5">
        <w:rPr>
          <w:szCs w:val="24"/>
        </w:rPr>
        <w:t xml:space="preserve"> </w:t>
      </w:r>
      <w:r w:rsidRPr="008735B5">
        <w:rPr>
          <w:rFonts w:hint="eastAsia"/>
          <w:szCs w:val="24"/>
          <w:lang w:eastAsia="zh-CN"/>
        </w:rPr>
        <w:t>blot</w:t>
      </w:r>
      <w:r w:rsidRPr="008735B5">
        <w:rPr>
          <w:szCs w:val="24"/>
          <w:lang w:eastAsia="zh-CN"/>
        </w:rPr>
        <w:t>t</w:t>
      </w:r>
      <w:r w:rsidRPr="008735B5">
        <w:rPr>
          <w:rFonts w:hint="eastAsia"/>
          <w:szCs w:val="24"/>
          <w:lang w:eastAsia="zh-CN"/>
        </w:rPr>
        <w:t>ing</w:t>
      </w:r>
      <w:r w:rsidRPr="008735B5">
        <w:rPr>
          <w:szCs w:val="24"/>
        </w:rPr>
        <w:t xml:space="preserve"> (</w:t>
      </w:r>
      <w:r w:rsidRPr="008735B5">
        <w:rPr>
          <w:szCs w:val="24"/>
          <w:lang w:eastAsia="zh-CN"/>
        </w:rPr>
        <w:t>d</w:t>
      </w:r>
      <w:r w:rsidRPr="008735B5">
        <w:rPr>
          <w:szCs w:val="24"/>
        </w:rPr>
        <w:t>). β-actin was utilized as the internal control. The PMN-MDSC percentage was analyzed by flow cytometry (</w:t>
      </w:r>
      <w:r w:rsidRPr="008735B5">
        <w:rPr>
          <w:szCs w:val="24"/>
          <w:lang w:eastAsia="zh-CN"/>
        </w:rPr>
        <w:t>e</w:t>
      </w:r>
      <w:r w:rsidRPr="008735B5">
        <w:rPr>
          <w:szCs w:val="24"/>
        </w:rPr>
        <w:t xml:space="preserve">). 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>ar graph was presented as the mean of three biologically independent experiments (mean ± SEM). ns, no significance; 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0.05, 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0.01, 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0.001, ****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0.0001.</w:t>
      </w:r>
    </w:p>
    <w:p w14:paraId="67C2F4DC" w14:textId="77777777" w:rsidR="00DF15DD" w:rsidRPr="008735B5" w:rsidRDefault="00000000">
      <w:pPr>
        <w:rPr>
          <w:szCs w:val="24"/>
          <w:lang w:eastAsia="zh-CN"/>
        </w:rPr>
      </w:pPr>
      <w:r w:rsidRPr="008735B5">
        <w:rPr>
          <w:szCs w:val="24"/>
          <w:lang w:eastAsia="zh-CN"/>
        </w:rPr>
        <w:br w:type="page"/>
      </w:r>
    </w:p>
    <w:p w14:paraId="3D388F16" w14:textId="77777777" w:rsidR="00DF15DD" w:rsidRPr="008735B5" w:rsidRDefault="00000000">
      <w:pPr>
        <w:spacing w:line="360" w:lineRule="auto"/>
        <w:jc w:val="both"/>
        <w:rPr>
          <w:b/>
          <w:bCs/>
          <w:szCs w:val="24"/>
          <w:lang w:eastAsia="zh-CN"/>
        </w:rPr>
      </w:pPr>
      <w:r w:rsidRPr="008735B5">
        <w:rPr>
          <w:b/>
          <w:bCs/>
          <w:noProof/>
          <w:szCs w:val="24"/>
          <w:lang w:eastAsia="zh-CN"/>
        </w:rPr>
        <w:lastRenderedPageBreak/>
        <w:drawing>
          <wp:inline distT="0" distB="0" distL="0" distR="0" wp14:anchorId="7A3C7E50" wp14:editId="7DC6BD0B">
            <wp:extent cx="4038600" cy="183451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83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61FCD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rPr>
          <w:lang w:eastAsia="zh-CN"/>
        </w:rPr>
        <w:t>Fig. S10. CCL20 overexpression had no effects on the percentage of CD24</w:t>
      </w:r>
      <w:r w:rsidRPr="008735B5">
        <w:rPr>
          <w:vertAlign w:val="superscript"/>
          <w:lang w:eastAsia="zh-CN"/>
        </w:rPr>
        <w:t>+</w:t>
      </w:r>
      <w:r w:rsidRPr="008735B5">
        <w:rPr>
          <w:lang w:eastAsia="zh-CN"/>
        </w:rPr>
        <w:t>CD29</w:t>
      </w:r>
      <w:r w:rsidRPr="008735B5">
        <w:rPr>
          <w:vertAlign w:val="superscript"/>
          <w:lang w:eastAsia="zh-CN"/>
        </w:rPr>
        <w:t>+</w:t>
      </w:r>
      <w:r w:rsidRPr="008735B5">
        <w:rPr>
          <w:lang w:eastAsia="zh-CN"/>
        </w:rPr>
        <w:t xml:space="preserve"> BCSCs</w:t>
      </w:r>
      <w:r w:rsidRPr="008735B5">
        <w:rPr>
          <w:rFonts w:hint="eastAsia"/>
          <w:lang w:eastAsia="zh-CN"/>
        </w:rPr>
        <w:t xml:space="preserve"> </w:t>
      </w:r>
      <w:r w:rsidRPr="008735B5">
        <w:t xml:space="preserve">in tumors. </w:t>
      </w:r>
      <w:bookmarkStart w:id="9" w:name="_Hlk119523413"/>
    </w:p>
    <w:p w14:paraId="5A8EC906" w14:textId="77777777" w:rsidR="00DF15DD" w:rsidRPr="008735B5" w:rsidRDefault="00000000">
      <w:pPr>
        <w:spacing w:line="360" w:lineRule="auto"/>
        <w:jc w:val="both"/>
        <w:rPr>
          <w:szCs w:val="24"/>
        </w:rPr>
      </w:pPr>
      <w:proofErr w:type="spellStart"/>
      <w:r w:rsidRPr="008735B5">
        <w:rPr>
          <w:szCs w:val="24"/>
        </w:rPr>
        <w:t>Balb</w:t>
      </w:r>
      <w:proofErr w:type="spellEnd"/>
      <w:r w:rsidRPr="008735B5">
        <w:rPr>
          <w:szCs w:val="24"/>
        </w:rPr>
        <w:t xml:space="preserve">/c mice were orthotopically transplanted with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4T1 cells (5×10</w:t>
      </w:r>
      <w:r w:rsidRPr="008735B5">
        <w:rPr>
          <w:szCs w:val="24"/>
          <w:vertAlign w:val="superscript"/>
        </w:rPr>
        <w:t>4</w:t>
      </w:r>
      <w:r w:rsidRPr="008735B5">
        <w:rPr>
          <w:szCs w:val="24"/>
        </w:rPr>
        <w:t>) at the fourth mammary fat pad</w:t>
      </w:r>
      <w:r w:rsidRPr="008735B5">
        <w:rPr>
          <w:rFonts w:hint="eastAsia"/>
          <w:szCs w:val="24"/>
          <w:lang w:eastAsia="zh-CN"/>
        </w:rPr>
        <w:t>s</w:t>
      </w:r>
      <w:r w:rsidRPr="008735B5">
        <w:rPr>
          <w:szCs w:val="24"/>
        </w:rPr>
        <w:t xml:space="preserve"> (</w:t>
      </w:r>
      <w:r w:rsidRPr="008735B5">
        <w:rPr>
          <w:i/>
          <w:iCs/>
          <w:szCs w:val="24"/>
        </w:rPr>
        <w:t>n</w:t>
      </w:r>
      <w:r w:rsidRPr="008735B5">
        <w:rPr>
          <w:szCs w:val="24"/>
        </w:rPr>
        <w:t xml:space="preserve">=5 for each group). The percentage of </w:t>
      </w:r>
      <w:r w:rsidRPr="008735B5">
        <w:rPr>
          <w:szCs w:val="24"/>
          <w:lang w:eastAsia="zh-CN"/>
        </w:rPr>
        <w:t>CD24</w:t>
      </w:r>
      <w:r w:rsidRPr="008735B5">
        <w:rPr>
          <w:szCs w:val="24"/>
          <w:vertAlign w:val="superscript"/>
          <w:lang w:eastAsia="zh-CN"/>
        </w:rPr>
        <w:t>+</w:t>
      </w:r>
      <w:r w:rsidRPr="008735B5">
        <w:rPr>
          <w:szCs w:val="24"/>
          <w:lang w:eastAsia="zh-CN"/>
        </w:rPr>
        <w:t>CD29</w:t>
      </w:r>
      <w:r w:rsidRPr="008735B5">
        <w:rPr>
          <w:szCs w:val="24"/>
          <w:vertAlign w:val="superscript"/>
          <w:lang w:eastAsia="zh-CN"/>
        </w:rPr>
        <w:t>+</w:t>
      </w:r>
      <w:r w:rsidRPr="008735B5">
        <w:rPr>
          <w:szCs w:val="24"/>
          <w:lang w:eastAsia="zh-CN"/>
        </w:rPr>
        <w:t xml:space="preserve"> BCSCs</w:t>
      </w:r>
      <w:r w:rsidRPr="008735B5">
        <w:rPr>
          <w:szCs w:val="24"/>
        </w:rPr>
        <w:t xml:space="preserve"> in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4T1 cell allograft tumors was analyzed by flow cytometry and shown in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bar graph as mean ± SEM. ns, no significance.</w:t>
      </w:r>
    </w:p>
    <w:bookmarkEnd w:id="9"/>
    <w:p w14:paraId="32C2C4F2" w14:textId="77777777" w:rsidR="00DF15DD" w:rsidRPr="008735B5" w:rsidRDefault="00000000">
      <w:pPr>
        <w:rPr>
          <w:szCs w:val="24"/>
          <w:lang w:eastAsia="zh-CN"/>
        </w:rPr>
      </w:pPr>
      <w:r w:rsidRPr="008735B5">
        <w:rPr>
          <w:szCs w:val="24"/>
          <w:lang w:eastAsia="zh-CN"/>
        </w:rPr>
        <w:br w:type="page"/>
      </w:r>
    </w:p>
    <w:p w14:paraId="750A429D" w14:textId="77777777" w:rsidR="00DF15DD" w:rsidRPr="008735B5" w:rsidRDefault="00000000">
      <w:pPr>
        <w:spacing w:line="360" w:lineRule="auto"/>
        <w:jc w:val="both"/>
        <w:rPr>
          <w:szCs w:val="24"/>
          <w:lang w:eastAsia="zh-CN"/>
        </w:rPr>
      </w:pPr>
      <w:r w:rsidRPr="008735B5">
        <w:rPr>
          <w:noProof/>
          <w:szCs w:val="24"/>
          <w:lang w:eastAsia="zh-CN"/>
        </w:rPr>
        <w:lastRenderedPageBreak/>
        <w:drawing>
          <wp:inline distT="0" distB="0" distL="0" distR="0" wp14:anchorId="4C4F441C" wp14:editId="17F4BC6B">
            <wp:extent cx="5656580" cy="4355465"/>
            <wp:effectExtent l="0" t="0" r="1270" b="698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088" cy="435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A84E9" w14:textId="77777777" w:rsidR="00DF15DD" w:rsidRPr="008735B5" w:rsidRDefault="00000000" w:rsidP="0079143F">
      <w:pPr>
        <w:pStyle w:val="SMHeading"/>
        <w:spacing w:line="360" w:lineRule="auto"/>
        <w:jc w:val="both"/>
        <w:rPr>
          <w:lang w:eastAsia="zh-CN"/>
        </w:rPr>
      </w:pPr>
      <w:r w:rsidRPr="008735B5">
        <w:t>Fig. S11. CCL20-modulated PMN-MDSCs enhanced the stemness of breast cancer cells.</w:t>
      </w:r>
      <w:r w:rsidRPr="008735B5">
        <w:rPr>
          <w:rFonts w:hint="eastAsia"/>
          <w:lang w:eastAsia="zh-CN"/>
        </w:rPr>
        <w:t xml:space="preserve"> </w:t>
      </w:r>
    </w:p>
    <w:p w14:paraId="19B9AC7F" w14:textId="77777777" w:rsidR="00DF15DD" w:rsidRPr="008735B5" w:rsidRDefault="00000000">
      <w:pPr>
        <w:spacing w:line="360" w:lineRule="auto"/>
        <w:jc w:val="both"/>
        <w:rPr>
          <w:szCs w:val="24"/>
        </w:rPr>
      </w:pPr>
      <w:proofErr w:type="spellStart"/>
      <w:r w:rsidRPr="008735B5">
        <w:rPr>
          <w:szCs w:val="24"/>
        </w:rPr>
        <w:t>Balb</w:t>
      </w:r>
      <w:proofErr w:type="spellEnd"/>
      <w:r w:rsidRPr="008735B5">
        <w:rPr>
          <w:szCs w:val="24"/>
        </w:rPr>
        <w:t xml:space="preserve">/c mice were orthotopically transplanted with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4T1 cells (5×10</w:t>
      </w:r>
      <w:r w:rsidRPr="008735B5">
        <w:rPr>
          <w:szCs w:val="24"/>
          <w:vertAlign w:val="superscript"/>
        </w:rPr>
        <w:t>4</w:t>
      </w:r>
      <w:r w:rsidRPr="008735B5">
        <w:rPr>
          <w:szCs w:val="24"/>
        </w:rPr>
        <w:t>) at the fourth mammary fat pad</w:t>
      </w:r>
      <w:r w:rsidRPr="008735B5">
        <w:rPr>
          <w:rFonts w:hint="eastAsia"/>
          <w:szCs w:val="24"/>
          <w:lang w:eastAsia="zh-CN"/>
        </w:rPr>
        <w:t>s</w:t>
      </w:r>
      <w:r w:rsidRPr="008735B5">
        <w:rPr>
          <w:szCs w:val="24"/>
        </w:rPr>
        <w:t xml:space="preserve"> (</w:t>
      </w:r>
      <w:r w:rsidRPr="008735B5">
        <w:rPr>
          <w:i/>
          <w:iCs/>
          <w:szCs w:val="24"/>
        </w:rPr>
        <w:t>n</w:t>
      </w:r>
      <w:r w:rsidRPr="008735B5">
        <w:rPr>
          <w:szCs w:val="24"/>
        </w:rPr>
        <w:t xml:space="preserve">=5 for each group). C57BL/6N mice were orthotopically transplanted with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Py8119 cells (1×10</w:t>
      </w:r>
      <w:r w:rsidRPr="008735B5">
        <w:rPr>
          <w:szCs w:val="24"/>
          <w:vertAlign w:val="superscript"/>
        </w:rPr>
        <w:t>5</w:t>
      </w:r>
      <w:r w:rsidRPr="008735B5">
        <w:rPr>
          <w:szCs w:val="24"/>
        </w:rPr>
        <w:t>) at the fourth mammary fat pad</w:t>
      </w:r>
      <w:r w:rsidRPr="008735B5">
        <w:rPr>
          <w:rFonts w:hint="eastAsia"/>
          <w:szCs w:val="24"/>
          <w:lang w:eastAsia="zh-CN"/>
        </w:rPr>
        <w:t>s</w:t>
      </w:r>
      <w:r w:rsidRPr="008735B5">
        <w:rPr>
          <w:szCs w:val="24"/>
        </w:rPr>
        <w:t xml:space="preserve"> (</w:t>
      </w:r>
      <w:r w:rsidRPr="008735B5">
        <w:rPr>
          <w:i/>
          <w:iCs/>
          <w:szCs w:val="24"/>
        </w:rPr>
        <w:t>n</w:t>
      </w:r>
      <w:r w:rsidRPr="008735B5">
        <w:rPr>
          <w:szCs w:val="24"/>
        </w:rPr>
        <w:t xml:space="preserve">=5 for each group). </w:t>
      </w:r>
      <w:r w:rsidRPr="008735B5">
        <w:rPr>
          <w:b/>
          <w:bCs/>
          <w:szCs w:val="24"/>
        </w:rPr>
        <w:t>a</w:t>
      </w:r>
      <w:r w:rsidRPr="008735B5">
        <w:t xml:space="preserve"> </w:t>
      </w:r>
      <w:r w:rsidRPr="008735B5">
        <w:rPr>
          <w:szCs w:val="24"/>
        </w:rPr>
        <w:t xml:space="preserve">4T1 or Py8119 cells were mix-cultured with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-/CCL20-modulated PMN-MDSCs for 3 days. The percentage of ALDH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 xml:space="preserve"> BCSCs was determined by the ALDEFLUOR assay in 4T1 (</w:t>
      </w:r>
      <w:r w:rsidRPr="008735B5">
        <w:rPr>
          <w:szCs w:val="24"/>
          <w:lang w:eastAsia="zh-CN"/>
        </w:rPr>
        <w:t>left</w:t>
      </w:r>
      <w:r w:rsidRPr="008735B5">
        <w:rPr>
          <w:szCs w:val="24"/>
        </w:rPr>
        <w:t xml:space="preserve">) or Py8119 (right) cells. 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 xml:space="preserve">ar graph was presented as the mean of three biologically independent experiments (mean ± SEM). </w:t>
      </w:r>
      <w:r w:rsidRPr="008735B5">
        <w:rPr>
          <w:b/>
          <w:bCs/>
          <w:szCs w:val="24"/>
          <w:lang w:eastAsia="zh-CN"/>
        </w:rPr>
        <w:t>b</w:t>
      </w:r>
      <w:r w:rsidRPr="008735B5">
        <w:rPr>
          <w:szCs w:val="24"/>
        </w:rPr>
        <w:t xml:space="preserve"> M-MDSCs were sorted from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4T1 or Py8119 cell allografts, and then co-cultured with 4T1 or Py8119 cells for 3 days, respectively. The percentage of ALDH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 xml:space="preserve"> BCSCs was determined by the ALDEFLUOR assay in 4T1 (</w:t>
      </w:r>
      <w:r w:rsidRPr="008735B5">
        <w:rPr>
          <w:szCs w:val="24"/>
          <w:lang w:eastAsia="zh-CN"/>
        </w:rPr>
        <w:t>left</w:t>
      </w:r>
      <w:r w:rsidRPr="008735B5">
        <w:rPr>
          <w:szCs w:val="24"/>
        </w:rPr>
        <w:t>) or Py8119 (</w:t>
      </w:r>
      <w:r w:rsidRPr="008735B5">
        <w:rPr>
          <w:szCs w:val="24"/>
          <w:lang w:eastAsia="zh-CN"/>
        </w:rPr>
        <w:t>right</w:t>
      </w:r>
      <w:r w:rsidRPr="008735B5">
        <w:rPr>
          <w:szCs w:val="24"/>
        </w:rPr>
        <w:t>) cells</w:t>
      </w:r>
      <w:r w:rsidRPr="008735B5">
        <w:rPr>
          <w:rFonts w:hint="eastAsia"/>
          <w:szCs w:val="24"/>
          <w:lang w:eastAsia="zh-CN"/>
        </w:rPr>
        <w:t>. B</w:t>
      </w:r>
      <w:r w:rsidRPr="008735B5">
        <w:rPr>
          <w:szCs w:val="24"/>
        </w:rPr>
        <w:t>ar graph was presented as the mean of three biologically independent experiments (mean ± SEM)</w:t>
      </w:r>
      <w:r w:rsidRPr="008735B5">
        <w:rPr>
          <w:rFonts w:hint="eastAsia"/>
          <w:szCs w:val="24"/>
          <w:lang w:eastAsia="zh-CN"/>
        </w:rPr>
        <w:t>.</w:t>
      </w:r>
      <w:r w:rsidRPr="008735B5">
        <w:rPr>
          <w:szCs w:val="24"/>
        </w:rPr>
        <w:t xml:space="preserve"> </w:t>
      </w:r>
      <w:r w:rsidRPr="008735B5">
        <w:rPr>
          <w:b/>
          <w:bCs/>
          <w:szCs w:val="24"/>
          <w:lang w:eastAsia="zh-CN"/>
        </w:rPr>
        <w:t>c</w:t>
      </w:r>
      <w:r w:rsidRPr="008735B5">
        <w:rPr>
          <w:szCs w:val="24"/>
        </w:rPr>
        <w:t xml:space="preserve"> Primary </w:t>
      </w:r>
      <w:proofErr w:type="spellStart"/>
      <w:r w:rsidRPr="008735B5">
        <w:rPr>
          <w:szCs w:val="24"/>
        </w:rPr>
        <w:t>mammosphere</w:t>
      </w:r>
      <w:proofErr w:type="spellEnd"/>
      <w:r w:rsidRPr="008735B5">
        <w:rPr>
          <w:szCs w:val="24"/>
        </w:rPr>
        <w:t xml:space="preserve"> formation in 4T1 cells mix-cultured with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-/CCL20-modulated PMN-MDSCs.</w:t>
      </w:r>
      <w:bookmarkStart w:id="10" w:name="_Hlk100999493"/>
      <w:r w:rsidRPr="008735B5">
        <w:rPr>
          <w:szCs w:val="24"/>
        </w:rPr>
        <w:t xml:space="preserve"> The mRNA expression </w:t>
      </w:r>
      <w:r w:rsidRPr="008735B5">
        <w:rPr>
          <w:szCs w:val="24"/>
        </w:rPr>
        <w:lastRenderedPageBreak/>
        <w:t xml:space="preserve">levels of several stemness-related genes in 4T1 cells were analyzed by </w:t>
      </w:r>
      <w:proofErr w:type="spellStart"/>
      <w:r w:rsidRPr="008735B5">
        <w:rPr>
          <w:szCs w:val="24"/>
        </w:rPr>
        <w:t>qRT</w:t>
      </w:r>
      <w:proofErr w:type="spellEnd"/>
      <w:r w:rsidRPr="008735B5">
        <w:rPr>
          <w:szCs w:val="24"/>
        </w:rPr>
        <w:t>-PCR.</w:t>
      </w:r>
      <w:r w:rsidRPr="008735B5">
        <w:rPr>
          <w:rFonts w:hint="eastAsia"/>
          <w:szCs w:val="24"/>
          <w:lang w:eastAsia="zh-CN"/>
        </w:rPr>
        <w:t xml:space="preserve"> B</w:t>
      </w:r>
      <w:bookmarkEnd w:id="10"/>
      <w:r w:rsidRPr="008735B5">
        <w:rPr>
          <w:szCs w:val="24"/>
        </w:rPr>
        <w:t>ar graph was presented as the mean of three biologically independent experiments (mean ± SEM). ns, no significance; 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0.05, 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0.01, ****</w:t>
      </w:r>
      <w:r w:rsidRPr="008735B5">
        <w:rPr>
          <w:i/>
          <w:iCs/>
          <w:szCs w:val="24"/>
        </w:rPr>
        <w:t xml:space="preserve">p </w:t>
      </w:r>
      <w:r w:rsidRPr="008735B5">
        <w:rPr>
          <w:szCs w:val="24"/>
        </w:rPr>
        <w:t>&lt; 0.0001.</w:t>
      </w:r>
    </w:p>
    <w:p w14:paraId="031B536A" w14:textId="77777777" w:rsidR="00DF15DD" w:rsidRPr="008735B5" w:rsidRDefault="00000000">
      <w:pPr>
        <w:rPr>
          <w:szCs w:val="24"/>
          <w:lang w:eastAsia="zh-CN"/>
        </w:rPr>
      </w:pPr>
      <w:r w:rsidRPr="008735B5">
        <w:rPr>
          <w:szCs w:val="24"/>
          <w:lang w:eastAsia="zh-CN"/>
        </w:rPr>
        <w:br w:type="page"/>
      </w:r>
    </w:p>
    <w:p w14:paraId="4A5BC3BA" w14:textId="77777777" w:rsidR="00DF15DD" w:rsidRPr="008735B5" w:rsidRDefault="00000000">
      <w:pPr>
        <w:spacing w:line="360" w:lineRule="auto"/>
        <w:jc w:val="both"/>
        <w:rPr>
          <w:szCs w:val="24"/>
          <w:lang w:eastAsia="zh-CN"/>
        </w:rPr>
      </w:pPr>
      <w:r w:rsidRPr="008735B5">
        <w:rPr>
          <w:noProof/>
          <w:szCs w:val="24"/>
          <w:lang w:eastAsia="zh-CN"/>
        </w:rPr>
        <w:lastRenderedPageBreak/>
        <w:drawing>
          <wp:inline distT="0" distB="0" distL="0" distR="0" wp14:anchorId="22ED0AF9" wp14:editId="7ACAAB79">
            <wp:extent cx="5266690" cy="4602480"/>
            <wp:effectExtent l="0" t="0" r="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09595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t xml:space="preserve">Fig. S12. CXCL2 and CXCR2 were </w:t>
      </w:r>
      <w:r w:rsidRPr="008735B5">
        <w:rPr>
          <w:rFonts w:hint="eastAsia"/>
          <w:lang w:eastAsia="zh-CN"/>
        </w:rPr>
        <w:t xml:space="preserve">upregulated </w:t>
      </w:r>
      <w:r w:rsidRPr="008735B5">
        <w:t xml:space="preserve">in PMN-MDSCs and tumor cells in CCL20-overexpressing 4T1 cell allograft tumors respectively. </w:t>
      </w:r>
    </w:p>
    <w:p w14:paraId="23274BE6" w14:textId="77777777" w:rsidR="00DF15DD" w:rsidRPr="008735B5" w:rsidRDefault="00000000">
      <w:pPr>
        <w:spacing w:line="360" w:lineRule="auto"/>
        <w:jc w:val="both"/>
        <w:rPr>
          <w:szCs w:val="24"/>
        </w:rPr>
      </w:pPr>
      <w:r w:rsidRPr="008735B5">
        <w:rPr>
          <w:b/>
          <w:bCs/>
          <w:szCs w:val="24"/>
          <w:lang w:eastAsia="zh-CN"/>
        </w:rPr>
        <w:t>a</w:t>
      </w:r>
      <w:r w:rsidRPr="008735B5">
        <w:rPr>
          <w:rFonts w:hint="eastAsia"/>
          <w:b/>
          <w:bCs/>
          <w:szCs w:val="24"/>
          <w:lang w:eastAsia="zh-CN"/>
        </w:rPr>
        <w:t xml:space="preserve">, </w:t>
      </w:r>
      <w:r w:rsidRPr="008735B5">
        <w:rPr>
          <w:b/>
          <w:bCs/>
          <w:szCs w:val="24"/>
          <w:lang w:eastAsia="zh-CN"/>
        </w:rPr>
        <w:t>b</w:t>
      </w:r>
      <w:r w:rsidRPr="008735B5">
        <w:rPr>
          <w:szCs w:val="24"/>
        </w:rPr>
        <w:t xml:space="preserve"> Top fifty up-regulated genes in PMN-MDSCs (</w:t>
      </w:r>
      <w:r w:rsidRPr="008735B5">
        <w:rPr>
          <w:rFonts w:hint="eastAsia"/>
          <w:szCs w:val="24"/>
        </w:rPr>
        <w:t>a</w:t>
      </w:r>
      <w:r w:rsidRPr="008735B5">
        <w:rPr>
          <w:szCs w:val="24"/>
        </w:rPr>
        <w:t>) or tumor cells (</w:t>
      </w:r>
      <w:r w:rsidRPr="008735B5">
        <w:rPr>
          <w:rFonts w:hint="eastAsia"/>
          <w:szCs w:val="24"/>
        </w:rPr>
        <w:t>b</w:t>
      </w:r>
      <w:r w:rsidRPr="008735B5">
        <w:rPr>
          <w:szCs w:val="24"/>
        </w:rPr>
        <w:t xml:space="preserve">) from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 xml:space="preserve">-/CCL20-overexpressing 4T1 cell allograft tumors were shown in the heatmap. </w:t>
      </w:r>
    </w:p>
    <w:p w14:paraId="35977712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0EBFB014" w14:textId="77777777" w:rsidR="00DF15DD" w:rsidRPr="008735B5" w:rsidRDefault="00000000">
      <w:pPr>
        <w:spacing w:line="360" w:lineRule="auto"/>
        <w:jc w:val="both"/>
        <w:rPr>
          <w:szCs w:val="24"/>
          <w:lang w:eastAsia="zh-CN"/>
        </w:rPr>
      </w:pPr>
      <w:r w:rsidRPr="008735B5">
        <w:rPr>
          <w:noProof/>
          <w:szCs w:val="24"/>
          <w:lang w:eastAsia="zh-CN"/>
        </w:rPr>
        <w:lastRenderedPageBreak/>
        <w:drawing>
          <wp:inline distT="0" distB="0" distL="0" distR="0" wp14:anchorId="4C2149ED" wp14:editId="341DE470">
            <wp:extent cx="4681220" cy="4440555"/>
            <wp:effectExtent l="0" t="0" r="508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444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2AE21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rPr>
          <w:lang w:eastAsia="zh-CN"/>
        </w:rPr>
        <w:t xml:space="preserve">Fig. S13. </w:t>
      </w:r>
      <w:r w:rsidRPr="008735B5">
        <w:t xml:space="preserve">rmCXCL2 significantly increased the stemness of breast cancer cells. </w:t>
      </w:r>
    </w:p>
    <w:p w14:paraId="2F6F110A" w14:textId="77777777" w:rsidR="00DF15DD" w:rsidRPr="008735B5" w:rsidRDefault="00000000">
      <w:pPr>
        <w:spacing w:line="360" w:lineRule="auto"/>
        <w:jc w:val="both"/>
        <w:rPr>
          <w:szCs w:val="24"/>
          <w:lang w:eastAsia="zh-CN"/>
        </w:rPr>
      </w:pPr>
      <w:r w:rsidRPr="008735B5">
        <w:rPr>
          <w:rFonts w:eastAsia="宋体"/>
          <w:b/>
          <w:bCs/>
          <w:szCs w:val="24"/>
        </w:rPr>
        <w:t xml:space="preserve">a </w:t>
      </w:r>
      <w:r w:rsidRPr="008735B5">
        <w:rPr>
          <w:szCs w:val="24"/>
        </w:rPr>
        <w:t xml:space="preserve">Py8119 cells were treated </w:t>
      </w:r>
      <w:r w:rsidRPr="008735B5">
        <w:rPr>
          <w:rFonts w:hint="eastAsia"/>
          <w:szCs w:val="24"/>
          <w:lang w:eastAsia="zh-CN"/>
        </w:rPr>
        <w:t>with</w:t>
      </w:r>
      <w:r w:rsidRPr="008735B5">
        <w:rPr>
          <w:szCs w:val="24"/>
        </w:rPr>
        <w:t xml:space="preserve"> rmCXCL2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ng/ml) for </w:t>
      </w:r>
      <w:r w:rsidRPr="008735B5">
        <w:rPr>
          <w:rFonts w:hint="eastAsia"/>
          <w:szCs w:val="24"/>
          <w:lang w:eastAsia="zh-CN"/>
        </w:rPr>
        <w:t>3</w:t>
      </w:r>
      <w:r w:rsidRPr="008735B5">
        <w:rPr>
          <w:szCs w:val="24"/>
        </w:rPr>
        <w:t xml:space="preserve"> days,</w:t>
      </w:r>
      <w:r w:rsidRPr="008735B5">
        <w:rPr>
          <w:rFonts w:hint="eastAsia"/>
          <w:szCs w:val="24"/>
          <w:lang w:eastAsia="zh-CN"/>
        </w:rPr>
        <w:t xml:space="preserve"> and t</w:t>
      </w:r>
      <w:r w:rsidRPr="008735B5">
        <w:rPr>
          <w:szCs w:val="24"/>
        </w:rPr>
        <w:t>he percentage of ALDH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 xml:space="preserve"> BCSCs was determined by the ALDEFLUOR assay. 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>ar graph was presented as the mean of three biological independent experiments (mean ± SEM)</w:t>
      </w:r>
      <w:r w:rsidRPr="008735B5">
        <w:rPr>
          <w:rFonts w:hint="eastAsia"/>
          <w:szCs w:val="24"/>
          <w:lang w:eastAsia="zh-CN"/>
        </w:rPr>
        <w:t>.</w:t>
      </w:r>
      <w:r w:rsidRPr="008735B5">
        <w:rPr>
          <w:szCs w:val="24"/>
          <w:lang w:eastAsia="zh-CN"/>
        </w:rPr>
        <w:t xml:space="preserve"> </w:t>
      </w:r>
      <w:bookmarkStart w:id="11" w:name="_Hlk119522601"/>
      <w:r w:rsidRPr="008735B5">
        <w:rPr>
          <w:b/>
          <w:bCs/>
          <w:szCs w:val="24"/>
          <w:lang w:eastAsia="zh-CN"/>
        </w:rPr>
        <w:t>b, c</w:t>
      </w:r>
      <w:r w:rsidRPr="008735B5">
        <w:rPr>
          <w:szCs w:val="24"/>
        </w:rPr>
        <w:t xml:space="preserve"> 4T1 or Py8119 cells were treated </w:t>
      </w:r>
      <w:r w:rsidRPr="008735B5">
        <w:rPr>
          <w:rFonts w:hint="eastAsia"/>
          <w:szCs w:val="24"/>
          <w:lang w:eastAsia="zh-CN"/>
        </w:rPr>
        <w:t>with</w:t>
      </w:r>
      <w:r w:rsidRPr="008735B5">
        <w:rPr>
          <w:szCs w:val="24"/>
        </w:rPr>
        <w:t xml:space="preserve"> rmCXCL2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ng/ml) for </w:t>
      </w:r>
      <w:r w:rsidRPr="008735B5">
        <w:rPr>
          <w:rFonts w:hint="eastAsia"/>
          <w:szCs w:val="24"/>
          <w:lang w:eastAsia="zh-CN"/>
        </w:rPr>
        <w:t>3</w:t>
      </w:r>
      <w:r w:rsidRPr="008735B5">
        <w:rPr>
          <w:szCs w:val="24"/>
        </w:rPr>
        <w:t xml:space="preserve"> days,</w:t>
      </w:r>
      <w:r w:rsidRPr="008735B5">
        <w:rPr>
          <w:rFonts w:hint="eastAsia"/>
          <w:szCs w:val="24"/>
          <w:lang w:eastAsia="zh-CN"/>
        </w:rPr>
        <w:t xml:space="preserve"> and t</w:t>
      </w:r>
      <w:r w:rsidRPr="008735B5">
        <w:rPr>
          <w:szCs w:val="24"/>
        </w:rPr>
        <w:t>he mRNA expression levels of several stemness-related genes in 4T1 (</w:t>
      </w:r>
      <w:r w:rsidRPr="008735B5">
        <w:rPr>
          <w:szCs w:val="24"/>
          <w:lang w:eastAsia="zh-CN"/>
        </w:rPr>
        <w:t>b</w:t>
      </w:r>
      <w:r w:rsidRPr="008735B5">
        <w:rPr>
          <w:szCs w:val="24"/>
        </w:rPr>
        <w:t>) or Py8119 cells (</w:t>
      </w:r>
      <w:r w:rsidRPr="008735B5">
        <w:rPr>
          <w:szCs w:val="24"/>
          <w:lang w:eastAsia="zh-CN"/>
        </w:rPr>
        <w:t>c</w:t>
      </w:r>
      <w:r w:rsidRPr="008735B5">
        <w:rPr>
          <w:szCs w:val="24"/>
        </w:rPr>
        <w:t xml:space="preserve">) were analyzed by </w:t>
      </w:r>
      <w:proofErr w:type="spellStart"/>
      <w:r w:rsidRPr="008735B5">
        <w:rPr>
          <w:szCs w:val="24"/>
        </w:rPr>
        <w:t>qRT</w:t>
      </w:r>
      <w:proofErr w:type="spellEnd"/>
      <w:r w:rsidRPr="008735B5">
        <w:rPr>
          <w:szCs w:val="24"/>
        </w:rPr>
        <w:t xml:space="preserve">-PCR. </w:t>
      </w:r>
      <w:r w:rsidRPr="008735B5">
        <w:rPr>
          <w:b/>
          <w:bCs/>
          <w:szCs w:val="24"/>
          <w:lang w:eastAsia="zh-CN"/>
        </w:rPr>
        <w:t>d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i/>
          <w:iCs/>
          <w:szCs w:val="24"/>
          <w:lang w:eastAsia="zh-CN"/>
        </w:rPr>
        <w:t>In vitro</w:t>
      </w:r>
      <w:r w:rsidRPr="008735B5">
        <w:rPr>
          <w:rFonts w:hint="eastAsia"/>
          <w:szCs w:val="24"/>
          <w:lang w:eastAsia="zh-CN"/>
        </w:rPr>
        <w:t xml:space="preserve"> LDA</w:t>
      </w:r>
      <w:r w:rsidRPr="008735B5">
        <w:rPr>
          <w:szCs w:val="24"/>
          <w:lang w:eastAsia="zh-CN"/>
        </w:rPr>
        <w:t xml:space="preserve"> of </w:t>
      </w:r>
      <w:r w:rsidRPr="008735B5">
        <w:rPr>
          <w:szCs w:val="24"/>
        </w:rPr>
        <w:t>Py8119 cells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treated </w:t>
      </w:r>
      <w:r w:rsidRPr="008735B5">
        <w:rPr>
          <w:rFonts w:hint="eastAsia"/>
          <w:szCs w:val="24"/>
          <w:lang w:eastAsia="zh-CN"/>
        </w:rPr>
        <w:t>with</w:t>
      </w:r>
      <w:r w:rsidRPr="008735B5">
        <w:rPr>
          <w:szCs w:val="24"/>
        </w:rPr>
        <w:t xml:space="preserve"> rmCXCL2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ng/ml) for </w:t>
      </w:r>
      <w:r w:rsidRPr="008735B5">
        <w:rPr>
          <w:rFonts w:hint="eastAsia"/>
          <w:szCs w:val="24"/>
          <w:lang w:eastAsia="zh-CN"/>
        </w:rPr>
        <w:t>3</w:t>
      </w:r>
      <w:r w:rsidRPr="008735B5">
        <w:rPr>
          <w:szCs w:val="24"/>
        </w:rPr>
        <w:t xml:space="preserve"> days</w:t>
      </w:r>
      <w:r w:rsidRPr="008735B5">
        <w:rPr>
          <w:rFonts w:hint="eastAsia"/>
          <w:szCs w:val="24"/>
          <w:lang w:eastAsia="zh-CN"/>
        </w:rPr>
        <w:t>.</w:t>
      </w:r>
      <w:bookmarkEnd w:id="11"/>
      <w:r w:rsidRPr="008735B5">
        <w:rPr>
          <w:szCs w:val="24"/>
          <w:lang w:eastAsia="zh-CN"/>
        </w:rPr>
        <w:t xml:space="preserve"> </w:t>
      </w:r>
      <w:r w:rsidRPr="008735B5">
        <w:rPr>
          <w:szCs w:val="24"/>
        </w:rPr>
        <w:t>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0.01, 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0.001, ****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0.0001.</w:t>
      </w:r>
    </w:p>
    <w:p w14:paraId="52ED7995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7B5E37DF" w14:textId="77777777" w:rsidR="00DF15DD" w:rsidRPr="008735B5" w:rsidRDefault="00000000">
      <w:pPr>
        <w:spacing w:line="360" w:lineRule="auto"/>
        <w:jc w:val="both"/>
        <w:rPr>
          <w:szCs w:val="24"/>
          <w:lang w:eastAsia="zh-CN"/>
        </w:rPr>
      </w:pPr>
      <w:r w:rsidRPr="008735B5">
        <w:rPr>
          <w:noProof/>
          <w:szCs w:val="24"/>
          <w:lang w:eastAsia="zh-CN"/>
        </w:rPr>
        <w:lastRenderedPageBreak/>
        <w:drawing>
          <wp:inline distT="0" distB="0" distL="0" distR="0" wp14:anchorId="79D16045" wp14:editId="7067311F">
            <wp:extent cx="5943600" cy="8055610"/>
            <wp:effectExtent l="0" t="0" r="0" b="254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5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251AE" w14:textId="77777777" w:rsidR="00DF15DD" w:rsidRPr="008735B5" w:rsidRDefault="00000000" w:rsidP="0079143F">
      <w:pPr>
        <w:pStyle w:val="SMHeading"/>
        <w:spacing w:line="360" w:lineRule="auto"/>
        <w:jc w:val="both"/>
        <w:rPr>
          <w:lang w:eastAsia="zh-CN"/>
        </w:rPr>
      </w:pPr>
      <w:r w:rsidRPr="008735B5">
        <w:rPr>
          <w:lang w:eastAsia="zh-CN"/>
        </w:rPr>
        <w:lastRenderedPageBreak/>
        <w:t xml:space="preserve">Fig. S14. CXCL2 secreted by CCL20-modulated PMN-MDSCs </w:t>
      </w:r>
      <w:r w:rsidRPr="008735B5">
        <w:rPr>
          <w:rFonts w:hint="eastAsia"/>
          <w:lang w:eastAsia="zh-CN"/>
        </w:rPr>
        <w:t>increased</w:t>
      </w:r>
      <w:r w:rsidRPr="008735B5">
        <w:rPr>
          <w:lang w:eastAsia="zh-CN"/>
        </w:rPr>
        <w:t xml:space="preserve"> the </w:t>
      </w:r>
      <w:r w:rsidRPr="008735B5">
        <w:t>stemness of</w:t>
      </w:r>
      <w:r w:rsidRPr="008735B5">
        <w:rPr>
          <w:lang w:eastAsia="zh-CN"/>
        </w:rPr>
        <w:t xml:space="preserve"> breast cancer cells. </w:t>
      </w:r>
    </w:p>
    <w:p w14:paraId="50548129" w14:textId="77777777" w:rsidR="00DF15DD" w:rsidRPr="008735B5" w:rsidRDefault="00000000">
      <w:pPr>
        <w:spacing w:line="360" w:lineRule="auto"/>
        <w:jc w:val="both"/>
        <w:rPr>
          <w:b/>
        </w:rPr>
      </w:pPr>
      <w:r w:rsidRPr="008735B5">
        <w:rPr>
          <w:b/>
          <w:bCs/>
          <w:szCs w:val="24"/>
          <w:lang w:eastAsia="zh-CN"/>
        </w:rPr>
        <w:t>a</w:t>
      </w:r>
      <w:r w:rsidRPr="008735B5">
        <w:rPr>
          <w:szCs w:val="24"/>
          <w:lang w:eastAsia="zh-CN"/>
        </w:rPr>
        <w:t xml:space="preserve"> </w:t>
      </w:r>
      <w:r w:rsidRPr="008735B5">
        <w:rPr>
          <w:szCs w:val="24"/>
        </w:rPr>
        <w:t xml:space="preserve">Py8119 cells were co-cultured with </w:t>
      </w:r>
      <w:proofErr w:type="spellStart"/>
      <w:r w:rsidRPr="008735B5">
        <w:rPr>
          <w:szCs w:val="24"/>
        </w:rPr>
        <w:t>pSIN</w:t>
      </w:r>
      <w:r w:rsidRPr="008735B5">
        <w:rPr>
          <w:szCs w:val="24"/>
          <w:vertAlign w:val="superscript"/>
        </w:rPr>
        <w:t>PMN</w:t>
      </w:r>
      <w:proofErr w:type="spellEnd"/>
      <w:r w:rsidRPr="008735B5">
        <w:rPr>
          <w:szCs w:val="24"/>
        </w:rPr>
        <w:t xml:space="preserve"> or CCL20</w:t>
      </w:r>
      <w:r w:rsidRPr="008735B5">
        <w:rPr>
          <w:szCs w:val="24"/>
          <w:vertAlign w:val="superscript"/>
        </w:rPr>
        <w:t>PMN</w:t>
      </w:r>
      <w:r w:rsidRPr="008735B5">
        <w:rPr>
          <w:szCs w:val="24"/>
        </w:rPr>
        <w:t xml:space="preserve"> from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py8119 cell allograft tumors. Then, the CXCL2 neutralizing antibody (anti-CXCL2, 2</w:t>
      </w:r>
      <w:r w:rsidRPr="008735B5">
        <w:rPr>
          <w:rFonts w:hint="eastAsia"/>
          <w:szCs w:val="24"/>
        </w:rPr>
        <w:t xml:space="preserve"> µ</w:t>
      </w:r>
      <w:r w:rsidRPr="008735B5">
        <w:rPr>
          <w:szCs w:val="24"/>
        </w:rPr>
        <w:t>g/ml) or control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(anti-IgG</w:t>
      </w:r>
      <w:r w:rsidRPr="008735B5">
        <w:rPr>
          <w:rFonts w:hint="eastAsia"/>
          <w:szCs w:val="24"/>
          <w:lang w:eastAsia="zh-CN"/>
        </w:rPr>
        <w:t xml:space="preserve">, </w:t>
      </w:r>
      <w:r w:rsidRPr="008735B5">
        <w:rPr>
          <w:szCs w:val="24"/>
        </w:rPr>
        <w:t>2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rFonts w:hint="eastAsia"/>
          <w:szCs w:val="24"/>
        </w:rPr>
        <w:t>µ</w:t>
      </w:r>
      <w:r w:rsidRPr="008735B5">
        <w:rPr>
          <w:szCs w:val="24"/>
        </w:rPr>
        <w:t>g/ml) was administrated for 3 days, and the percentage of ALDH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 xml:space="preserve"> BCSCs was determined by the ALDEFLUOR assay in Py8119 cells. 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 xml:space="preserve">ar graph was presented as the mean of three biological independent experiments (mean ± SEM). </w:t>
      </w:r>
      <w:bookmarkStart w:id="12" w:name="_Hlk119522879"/>
      <w:r w:rsidRPr="008735B5">
        <w:rPr>
          <w:b/>
          <w:bCs/>
          <w:szCs w:val="24"/>
          <w:lang w:eastAsia="zh-CN"/>
        </w:rPr>
        <w:t>b</w:t>
      </w:r>
      <w:r w:rsidRPr="008735B5">
        <w:rPr>
          <w:rFonts w:hint="eastAsia"/>
          <w:b/>
          <w:bCs/>
          <w:szCs w:val="24"/>
          <w:lang w:eastAsia="zh-CN"/>
        </w:rPr>
        <w:t xml:space="preserve">-e </w:t>
      </w:r>
      <w:r w:rsidRPr="008735B5">
        <w:rPr>
          <w:szCs w:val="24"/>
        </w:rPr>
        <w:t>4T1 or Py8119 cells were co-cultured with</w:t>
      </w:r>
      <w:bookmarkStart w:id="13" w:name="OLE_LINK26"/>
      <w:bookmarkStart w:id="14" w:name="OLE_LINK25"/>
      <w:r w:rsidRPr="008735B5">
        <w:rPr>
          <w:szCs w:val="24"/>
        </w:rPr>
        <w:t xml:space="preserve"> </w:t>
      </w:r>
      <w:proofErr w:type="spellStart"/>
      <w:r w:rsidRPr="008735B5">
        <w:rPr>
          <w:szCs w:val="24"/>
        </w:rPr>
        <w:t>pSIN</w:t>
      </w:r>
      <w:r w:rsidRPr="008735B5">
        <w:rPr>
          <w:szCs w:val="24"/>
          <w:vertAlign w:val="superscript"/>
        </w:rPr>
        <w:t>PMN</w:t>
      </w:r>
      <w:proofErr w:type="spellEnd"/>
      <w:r w:rsidRPr="008735B5">
        <w:rPr>
          <w:szCs w:val="24"/>
        </w:rPr>
        <w:t xml:space="preserve"> or CCL20</w:t>
      </w:r>
      <w:bookmarkEnd w:id="13"/>
      <w:bookmarkEnd w:id="14"/>
      <w:r w:rsidRPr="008735B5">
        <w:rPr>
          <w:szCs w:val="24"/>
          <w:vertAlign w:val="superscript"/>
        </w:rPr>
        <w:t>PMN</w:t>
      </w:r>
      <w:r w:rsidRPr="008735B5">
        <w:rPr>
          <w:szCs w:val="24"/>
        </w:rPr>
        <w:t xml:space="preserve"> from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 xml:space="preserve">-/CCL20-overexpressing 4T1 </w:t>
      </w:r>
      <w:r w:rsidRPr="008735B5">
        <w:rPr>
          <w:rFonts w:hint="eastAsia"/>
          <w:szCs w:val="24"/>
          <w:lang w:eastAsia="zh-CN"/>
        </w:rPr>
        <w:t xml:space="preserve">or Py8119 </w:t>
      </w:r>
      <w:r w:rsidRPr="008735B5">
        <w:rPr>
          <w:szCs w:val="24"/>
        </w:rPr>
        <w:t>cell allograft tumors. Then, the CXCL2 neutralizing antibody (anti-CXCL2, 2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rFonts w:hint="eastAsia"/>
          <w:szCs w:val="24"/>
        </w:rPr>
        <w:t>µ</w:t>
      </w:r>
      <w:r w:rsidRPr="008735B5">
        <w:rPr>
          <w:szCs w:val="24"/>
        </w:rPr>
        <w:t>g/ml) or control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(anti-IgG</w:t>
      </w:r>
      <w:r w:rsidRPr="008735B5">
        <w:rPr>
          <w:rFonts w:hint="eastAsia"/>
          <w:szCs w:val="24"/>
          <w:lang w:eastAsia="zh-CN"/>
        </w:rPr>
        <w:t xml:space="preserve">, </w:t>
      </w:r>
      <w:r w:rsidRPr="008735B5">
        <w:rPr>
          <w:szCs w:val="24"/>
        </w:rPr>
        <w:t>2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rFonts w:hint="eastAsia"/>
          <w:szCs w:val="24"/>
        </w:rPr>
        <w:t>µ</w:t>
      </w:r>
      <w:r w:rsidRPr="008735B5">
        <w:rPr>
          <w:szCs w:val="24"/>
        </w:rPr>
        <w:t>g/ml) was administrated for 3 days</w:t>
      </w:r>
      <w:r w:rsidRPr="008735B5">
        <w:rPr>
          <w:rFonts w:hint="eastAsia"/>
          <w:szCs w:val="24"/>
          <w:lang w:eastAsia="zh-CN"/>
        </w:rPr>
        <w:t>. T</w:t>
      </w:r>
      <w:r w:rsidRPr="008735B5">
        <w:rPr>
          <w:szCs w:val="24"/>
        </w:rPr>
        <w:t>he mRNA expression levels of several stemness-related genes in 4T1 (</w:t>
      </w:r>
      <w:r w:rsidRPr="008735B5">
        <w:rPr>
          <w:szCs w:val="24"/>
          <w:lang w:eastAsia="zh-CN"/>
        </w:rPr>
        <w:t>b</w:t>
      </w:r>
      <w:r w:rsidRPr="008735B5">
        <w:rPr>
          <w:szCs w:val="24"/>
        </w:rPr>
        <w:t>) or Py8119 cells (</w:t>
      </w:r>
      <w:r w:rsidRPr="008735B5">
        <w:rPr>
          <w:szCs w:val="24"/>
          <w:lang w:eastAsia="zh-CN"/>
        </w:rPr>
        <w:t>c</w:t>
      </w:r>
      <w:r w:rsidRPr="008735B5">
        <w:rPr>
          <w:szCs w:val="24"/>
        </w:rPr>
        <w:t xml:space="preserve">) were analyzed by </w:t>
      </w:r>
      <w:proofErr w:type="spellStart"/>
      <w:r w:rsidRPr="008735B5">
        <w:rPr>
          <w:szCs w:val="24"/>
        </w:rPr>
        <w:t>qRT</w:t>
      </w:r>
      <w:proofErr w:type="spellEnd"/>
      <w:r w:rsidRPr="008735B5">
        <w:rPr>
          <w:szCs w:val="24"/>
        </w:rPr>
        <w:t xml:space="preserve">-PCR. </w:t>
      </w:r>
      <w:r w:rsidRPr="008735B5">
        <w:rPr>
          <w:i/>
          <w:iCs/>
          <w:szCs w:val="24"/>
        </w:rPr>
        <w:t>In vitro</w:t>
      </w:r>
      <w:r w:rsidRPr="008735B5">
        <w:rPr>
          <w:szCs w:val="24"/>
        </w:rPr>
        <w:t xml:space="preserve"> LDA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was performed </w:t>
      </w:r>
      <w:r w:rsidRPr="008735B5">
        <w:rPr>
          <w:rFonts w:hint="eastAsia"/>
          <w:szCs w:val="24"/>
          <w:lang w:eastAsia="zh-CN"/>
        </w:rPr>
        <w:t>with</w:t>
      </w:r>
      <w:r w:rsidRPr="008735B5">
        <w:rPr>
          <w:szCs w:val="24"/>
        </w:rPr>
        <w:t xml:space="preserve"> 4T1 (</w:t>
      </w:r>
      <w:r w:rsidRPr="008735B5">
        <w:rPr>
          <w:rFonts w:hint="eastAsia"/>
          <w:szCs w:val="24"/>
          <w:lang w:eastAsia="zh-CN"/>
        </w:rPr>
        <w:t>d</w:t>
      </w:r>
      <w:r w:rsidRPr="008735B5">
        <w:rPr>
          <w:szCs w:val="24"/>
        </w:rPr>
        <w:t>) or Py8119 cells (</w:t>
      </w:r>
      <w:r w:rsidRPr="008735B5">
        <w:rPr>
          <w:rFonts w:hint="eastAsia"/>
          <w:szCs w:val="24"/>
          <w:lang w:eastAsia="zh-CN"/>
        </w:rPr>
        <w:t>e</w:t>
      </w:r>
      <w:r w:rsidRPr="008735B5">
        <w:rPr>
          <w:szCs w:val="24"/>
        </w:rPr>
        <w:t>)</w:t>
      </w:r>
      <w:r w:rsidRPr="008735B5">
        <w:rPr>
          <w:rFonts w:hint="eastAsia"/>
          <w:szCs w:val="24"/>
          <w:lang w:eastAsia="zh-CN"/>
        </w:rPr>
        <w:t xml:space="preserve">. </w:t>
      </w:r>
      <w:r w:rsidRPr="008735B5">
        <w:rPr>
          <w:b/>
          <w:bCs/>
          <w:szCs w:val="24"/>
          <w:lang w:eastAsia="zh-CN"/>
        </w:rPr>
        <w:t>f</w:t>
      </w:r>
      <w:r w:rsidRPr="008735B5">
        <w:rPr>
          <w:rFonts w:hint="eastAsia"/>
          <w:b/>
          <w:bCs/>
          <w:szCs w:val="24"/>
          <w:lang w:eastAsia="zh-CN"/>
        </w:rPr>
        <w:t xml:space="preserve"> </w:t>
      </w:r>
      <w:r w:rsidRPr="008735B5">
        <w:rPr>
          <w:szCs w:val="24"/>
        </w:rPr>
        <w:t xml:space="preserve">4T1 cells were co-cultured with </w:t>
      </w:r>
      <w:proofErr w:type="spellStart"/>
      <w:r w:rsidRPr="008735B5">
        <w:rPr>
          <w:szCs w:val="24"/>
        </w:rPr>
        <w:t>pSIN</w:t>
      </w:r>
      <w:r w:rsidRPr="008735B5">
        <w:rPr>
          <w:szCs w:val="24"/>
          <w:vertAlign w:val="superscript"/>
        </w:rPr>
        <w:t>PMN</w:t>
      </w:r>
      <w:proofErr w:type="spellEnd"/>
      <w:r w:rsidRPr="008735B5">
        <w:rPr>
          <w:szCs w:val="24"/>
        </w:rPr>
        <w:t xml:space="preserve"> or CCL20</w:t>
      </w:r>
      <w:r w:rsidRPr="008735B5">
        <w:rPr>
          <w:szCs w:val="24"/>
          <w:vertAlign w:val="superscript"/>
        </w:rPr>
        <w:t>PMN</w:t>
      </w:r>
      <w:r w:rsidRPr="008735B5">
        <w:rPr>
          <w:szCs w:val="24"/>
        </w:rPr>
        <w:t xml:space="preserve"> from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4T1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cell allograft tumors. Then, the CXCL2 neutralizing antibody (anti-CXCL2, 2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rFonts w:hint="eastAsia"/>
          <w:szCs w:val="24"/>
        </w:rPr>
        <w:t>µ</w:t>
      </w:r>
      <w:r w:rsidRPr="008735B5">
        <w:rPr>
          <w:szCs w:val="24"/>
        </w:rPr>
        <w:t>g/ml) or control (anti-IgG</w:t>
      </w:r>
      <w:r w:rsidRPr="008735B5">
        <w:rPr>
          <w:rFonts w:hint="eastAsia"/>
          <w:szCs w:val="24"/>
          <w:lang w:eastAsia="zh-CN"/>
        </w:rPr>
        <w:t xml:space="preserve">, </w:t>
      </w:r>
      <w:r w:rsidRPr="008735B5">
        <w:rPr>
          <w:szCs w:val="24"/>
        </w:rPr>
        <w:t>2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rFonts w:hint="eastAsia"/>
          <w:szCs w:val="24"/>
        </w:rPr>
        <w:t>µ</w:t>
      </w:r>
      <w:r w:rsidRPr="008735B5">
        <w:rPr>
          <w:szCs w:val="24"/>
        </w:rPr>
        <w:t>g/ml)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was administrated for 3 days</w:t>
      </w:r>
      <w:r w:rsidRPr="008735B5">
        <w:rPr>
          <w:rFonts w:hint="eastAsia"/>
          <w:szCs w:val="24"/>
          <w:lang w:eastAsia="zh-CN"/>
        </w:rPr>
        <w:t>. S</w:t>
      </w:r>
      <w:r w:rsidRPr="008735B5">
        <w:rPr>
          <w:szCs w:val="24"/>
          <w:lang w:eastAsia="zh-CN"/>
        </w:rPr>
        <w:t xml:space="preserve">oft agar colony formation assay </w:t>
      </w:r>
      <w:r w:rsidRPr="008735B5">
        <w:rPr>
          <w:szCs w:val="24"/>
        </w:rPr>
        <w:t xml:space="preserve">was performed </w:t>
      </w:r>
      <w:r w:rsidRPr="008735B5">
        <w:rPr>
          <w:rFonts w:hint="eastAsia"/>
          <w:szCs w:val="24"/>
          <w:lang w:eastAsia="zh-CN"/>
        </w:rPr>
        <w:t xml:space="preserve">with </w:t>
      </w:r>
      <w:r w:rsidRPr="008735B5">
        <w:rPr>
          <w:szCs w:val="24"/>
        </w:rPr>
        <w:t>4T1 cells</w:t>
      </w:r>
      <w:r w:rsidRPr="008735B5">
        <w:rPr>
          <w:rFonts w:hint="eastAsia"/>
          <w:szCs w:val="24"/>
          <w:lang w:eastAsia="zh-CN"/>
        </w:rPr>
        <w:t xml:space="preserve"> after </w:t>
      </w:r>
      <w:r w:rsidRPr="008735B5">
        <w:rPr>
          <w:szCs w:val="24"/>
          <w:lang w:eastAsia="zh-CN"/>
        </w:rPr>
        <w:t>the</w:t>
      </w:r>
      <w:r w:rsidRPr="008735B5">
        <w:rPr>
          <w:rFonts w:hint="eastAsia"/>
          <w:szCs w:val="24"/>
          <w:lang w:eastAsia="zh-CN"/>
        </w:rPr>
        <w:t xml:space="preserve"> pretreatment. The colony images were taken (left) and the colony numbers were quantified (right). B</w:t>
      </w:r>
      <w:r w:rsidRPr="008735B5">
        <w:rPr>
          <w:szCs w:val="24"/>
        </w:rPr>
        <w:t xml:space="preserve">ar graph was presented as the mean of three </w:t>
      </w:r>
      <w:r w:rsidRPr="008735B5">
        <w:rPr>
          <w:rFonts w:hint="eastAsia"/>
          <w:szCs w:val="24"/>
          <w:lang w:eastAsia="zh-CN"/>
        </w:rPr>
        <w:t>biologically</w:t>
      </w:r>
      <w:r w:rsidRPr="008735B5">
        <w:rPr>
          <w:szCs w:val="24"/>
        </w:rPr>
        <w:t xml:space="preserve"> independent experiments (mean ± SEM)</w:t>
      </w:r>
      <w:r w:rsidRPr="008735B5">
        <w:rPr>
          <w:rFonts w:hint="eastAsia"/>
          <w:szCs w:val="24"/>
          <w:lang w:eastAsia="zh-CN"/>
        </w:rPr>
        <w:t>.</w:t>
      </w:r>
      <w:bookmarkEnd w:id="12"/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0.05, 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0.01,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0.001, ****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0.0001.</w:t>
      </w:r>
    </w:p>
    <w:p w14:paraId="54EBF2E3" w14:textId="77777777" w:rsidR="00DF15DD" w:rsidRPr="008735B5" w:rsidRDefault="00000000">
      <w:pPr>
        <w:rPr>
          <w:b/>
        </w:rPr>
      </w:pPr>
      <w:r w:rsidRPr="008735B5">
        <w:rPr>
          <w:b/>
        </w:rPr>
        <w:br w:type="page"/>
      </w:r>
    </w:p>
    <w:p w14:paraId="7AD1C501" w14:textId="77777777" w:rsidR="00DF15DD" w:rsidRPr="008735B5" w:rsidRDefault="00000000">
      <w:pPr>
        <w:autoSpaceDE w:val="0"/>
        <w:autoSpaceDN w:val="0"/>
        <w:adjustRightInd w:val="0"/>
        <w:spacing w:line="360" w:lineRule="auto"/>
        <w:jc w:val="both"/>
        <w:rPr>
          <w:b/>
          <w:bCs/>
          <w:szCs w:val="24"/>
        </w:rPr>
      </w:pPr>
      <w:r w:rsidRPr="008735B5">
        <w:rPr>
          <w:b/>
          <w:bCs/>
          <w:noProof/>
          <w:szCs w:val="24"/>
        </w:rPr>
        <w:lastRenderedPageBreak/>
        <w:drawing>
          <wp:inline distT="0" distB="0" distL="114300" distR="114300" wp14:anchorId="41D46E6B" wp14:editId="0D9CD7F7">
            <wp:extent cx="4928870" cy="1905000"/>
            <wp:effectExtent l="0" t="0" r="11430" b="0"/>
            <wp:docPr id="4" name="图片 4" descr="FigureS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S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2887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FAFB2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t>Fig. S15. CXCR2 was highly expressed in ALDH</w:t>
      </w:r>
      <w:r w:rsidRPr="008735B5">
        <w:rPr>
          <w:vertAlign w:val="superscript"/>
        </w:rPr>
        <w:t>+</w:t>
      </w:r>
      <w:r w:rsidRPr="008735B5">
        <w:t xml:space="preserve"> BCSCs. </w:t>
      </w:r>
      <w:bookmarkStart w:id="15" w:name="_Hlk119526509"/>
    </w:p>
    <w:p w14:paraId="29843514" w14:textId="77777777" w:rsidR="00DF15DD" w:rsidRPr="008735B5" w:rsidRDefault="00000000">
      <w:pPr>
        <w:autoSpaceDE w:val="0"/>
        <w:autoSpaceDN w:val="0"/>
        <w:adjustRightInd w:val="0"/>
        <w:spacing w:line="360" w:lineRule="auto"/>
        <w:jc w:val="both"/>
        <w:rPr>
          <w:szCs w:val="24"/>
          <w:lang w:eastAsia="zh-CN"/>
        </w:rPr>
      </w:pPr>
      <w:r w:rsidRPr="008735B5">
        <w:rPr>
          <w:rFonts w:hint="eastAsia"/>
          <w:b/>
          <w:bCs/>
          <w:szCs w:val="24"/>
          <w:lang w:eastAsia="zh-CN"/>
        </w:rPr>
        <w:t>a, b</w:t>
      </w:r>
      <w:r w:rsidRPr="008735B5">
        <w:rPr>
          <w:b/>
          <w:bCs/>
          <w:szCs w:val="24"/>
        </w:rPr>
        <w:t xml:space="preserve"> </w:t>
      </w:r>
      <w:r w:rsidRPr="008735B5">
        <w:rPr>
          <w:szCs w:val="24"/>
        </w:rPr>
        <w:t>4T1 (a) or Py8119 (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>) cells were sorted into ALDH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 xml:space="preserve"> and ALDH</w:t>
      </w:r>
      <w:r w:rsidRPr="008735B5">
        <w:rPr>
          <w:szCs w:val="24"/>
          <w:vertAlign w:val="superscript"/>
        </w:rPr>
        <w:t>-</w:t>
      </w:r>
      <w:r w:rsidRPr="008735B5">
        <w:rPr>
          <w:szCs w:val="24"/>
        </w:rPr>
        <w:t xml:space="preserve"> cells by flow cytometry. The protein expression levels of CXCR2 in total (CTRL), ALDH</w:t>
      </w:r>
      <w:r w:rsidRPr="008735B5">
        <w:rPr>
          <w:szCs w:val="24"/>
          <w:vertAlign w:val="superscript"/>
        </w:rPr>
        <w:t xml:space="preserve">+ </w:t>
      </w:r>
      <w:r w:rsidRPr="008735B5">
        <w:rPr>
          <w:szCs w:val="24"/>
        </w:rPr>
        <w:t>and ALDH</w:t>
      </w:r>
      <w:r w:rsidRPr="008735B5">
        <w:rPr>
          <w:szCs w:val="24"/>
          <w:vertAlign w:val="superscript"/>
        </w:rPr>
        <w:t>-</w:t>
      </w:r>
      <w:r w:rsidRPr="008735B5">
        <w:rPr>
          <w:szCs w:val="24"/>
        </w:rPr>
        <w:t xml:space="preserve"> cells </w:t>
      </w:r>
      <w:r w:rsidRPr="008735B5">
        <w:rPr>
          <w:rFonts w:hint="eastAsia"/>
          <w:szCs w:val="24"/>
          <w:lang w:eastAsia="zh-CN"/>
        </w:rPr>
        <w:t>were</w:t>
      </w:r>
      <w:r w:rsidRPr="008735B5">
        <w:rPr>
          <w:szCs w:val="24"/>
        </w:rPr>
        <w:t xml:space="preserve"> analyzed by western blotting. </w:t>
      </w:r>
      <w:r w:rsidRPr="008735B5">
        <w:rPr>
          <w:rFonts w:hint="eastAsia"/>
          <w:szCs w:val="24"/>
        </w:rPr>
        <w:t>TUBULIN</w:t>
      </w:r>
      <w:r w:rsidRPr="008735B5">
        <w:rPr>
          <w:szCs w:val="24"/>
        </w:rPr>
        <w:t xml:space="preserve"> was utilized as the internal control.</w:t>
      </w:r>
      <w:r w:rsidR="005E1523" w:rsidRPr="008735B5">
        <w:rPr>
          <w:szCs w:val="24"/>
        </w:rPr>
        <w:t xml:space="preserve"> 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 xml:space="preserve">ar graph was presented as the mean of three </w:t>
      </w:r>
      <w:r w:rsidRPr="008735B5">
        <w:rPr>
          <w:rFonts w:hint="eastAsia"/>
          <w:szCs w:val="24"/>
          <w:lang w:eastAsia="zh-CN"/>
        </w:rPr>
        <w:t>biologically</w:t>
      </w:r>
      <w:r w:rsidRPr="008735B5">
        <w:rPr>
          <w:szCs w:val="24"/>
        </w:rPr>
        <w:t xml:space="preserve"> independent experiments (mean ± SEM)</w:t>
      </w:r>
      <w:r w:rsidRPr="008735B5">
        <w:rPr>
          <w:rFonts w:hint="eastAsia"/>
          <w:szCs w:val="24"/>
          <w:lang w:eastAsia="zh-CN"/>
        </w:rPr>
        <w:t>.</w:t>
      </w:r>
      <w:r w:rsidRPr="008735B5">
        <w:rPr>
          <w:szCs w:val="24"/>
          <w:lang w:eastAsia="zh-CN"/>
        </w:rPr>
        <w:t xml:space="preserve"> </w:t>
      </w:r>
      <w:r w:rsidRPr="008735B5">
        <w:rPr>
          <w:szCs w:val="24"/>
        </w:rPr>
        <w:t>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0.001</w:t>
      </w:r>
      <w:r w:rsidRPr="008735B5">
        <w:rPr>
          <w:rFonts w:hint="eastAsia"/>
          <w:szCs w:val="24"/>
          <w:lang w:eastAsia="zh-CN"/>
        </w:rPr>
        <w:t>.</w:t>
      </w:r>
      <w:r w:rsidRPr="008735B5">
        <w:rPr>
          <w:szCs w:val="24"/>
          <w:lang w:eastAsia="zh-CN"/>
        </w:rPr>
        <w:t xml:space="preserve"> </w:t>
      </w:r>
      <w:r w:rsidRPr="008735B5">
        <w:rPr>
          <w:szCs w:val="24"/>
        </w:rPr>
        <w:t>****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0.0001</w:t>
      </w:r>
      <w:r w:rsidRPr="008735B5">
        <w:rPr>
          <w:rFonts w:hint="eastAsia"/>
          <w:szCs w:val="24"/>
          <w:lang w:eastAsia="zh-CN"/>
        </w:rPr>
        <w:t>.</w:t>
      </w:r>
    </w:p>
    <w:bookmarkEnd w:id="15"/>
    <w:p w14:paraId="4FF50BF1" w14:textId="77777777" w:rsidR="00DF15DD" w:rsidRPr="008735B5" w:rsidRDefault="00000000">
      <w:pPr>
        <w:rPr>
          <w:szCs w:val="24"/>
          <w:lang w:eastAsia="zh-CN"/>
        </w:rPr>
      </w:pPr>
      <w:r w:rsidRPr="008735B5">
        <w:rPr>
          <w:szCs w:val="24"/>
          <w:lang w:eastAsia="zh-CN"/>
        </w:rPr>
        <w:br w:type="page"/>
      </w:r>
    </w:p>
    <w:p w14:paraId="06D807ED" w14:textId="77777777" w:rsidR="00DF15DD" w:rsidRPr="008735B5" w:rsidRDefault="00000000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8735B5">
        <w:rPr>
          <w:noProof/>
          <w:szCs w:val="24"/>
        </w:rPr>
        <w:lastRenderedPageBreak/>
        <w:drawing>
          <wp:inline distT="0" distB="0" distL="114300" distR="114300" wp14:anchorId="5515D115" wp14:editId="4102EEDE">
            <wp:extent cx="4087495" cy="2160905"/>
            <wp:effectExtent l="0" t="0" r="1905" b="10795"/>
            <wp:docPr id="7" name="图片 7" descr="FigureS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S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4CDBD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rPr>
          <w:lang w:eastAsia="zh-CN"/>
        </w:rPr>
        <w:t xml:space="preserve">Fig. S16. </w:t>
      </w:r>
      <w:r w:rsidRPr="008735B5">
        <w:t xml:space="preserve">The establishment of CXCR2-knockdown 4T1 cells. </w:t>
      </w:r>
    </w:p>
    <w:p w14:paraId="3B459FCE" w14:textId="77777777" w:rsidR="00DF15DD" w:rsidRPr="008735B5" w:rsidRDefault="00000000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8735B5">
        <w:rPr>
          <w:rFonts w:hint="eastAsia"/>
          <w:b/>
          <w:bCs/>
          <w:szCs w:val="24"/>
          <w:lang w:eastAsia="zh-CN"/>
        </w:rPr>
        <w:t xml:space="preserve">a, b </w:t>
      </w:r>
      <w:proofErr w:type="gramStart"/>
      <w:r w:rsidRPr="008735B5">
        <w:rPr>
          <w:szCs w:val="24"/>
        </w:rPr>
        <w:t>The</w:t>
      </w:r>
      <w:proofErr w:type="gramEnd"/>
      <w:r w:rsidRPr="008735B5">
        <w:rPr>
          <w:szCs w:val="24"/>
        </w:rPr>
        <w:t xml:space="preserve"> knockdown efficiency of CXCR2 in 4T1 cells was analyzed by </w:t>
      </w:r>
      <w:r w:rsidRPr="008735B5">
        <w:rPr>
          <w:rFonts w:hint="eastAsia"/>
          <w:szCs w:val="24"/>
          <w:lang w:eastAsia="zh-CN"/>
        </w:rPr>
        <w:t xml:space="preserve">both </w:t>
      </w:r>
      <w:proofErr w:type="spellStart"/>
      <w:r w:rsidRPr="008735B5">
        <w:rPr>
          <w:szCs w:val="24"/>
        </w:rPr>
        <w:t>qRT</w:t>
      </w:r>
      <w:proofErr w:type="spellEnd"/>
      <w:r w:rsidRPr="008735B5">
        <w:rPr>
          <w:szCs w:val="24"/>
        </w:rPr>
        <w:t>-PCR (</w:t>
      </w:r>
      <w:r w:rsidRPr="008735B5">
        <w:rPr>
          <w:szCs w:val="24"/>
          <w:lang w:eastAsia="zh-CN"/>
        </w:rPr>
        <w:t>a</w:t>
      </w:r>
      <w:r w:rsidRPr="008735B5">
        <w:rPr>
          <w:szCs w:val="24"/>
        </w:rPr>
        <w:t>) and western blotting (b). TUBULIN was utilized as the internal control</w:t>
      </w:r>
      <w:r w:rsidRPr="008735B5">
        <w:rPr>
          <w:rFonts w:hint="eastAsia"/>
          <w:szCs w:val="24"/>
          <w:lang w:eastAsia="zh-CN"/>
        </w:rPr>
        <w:t>.</w:t>
      </w:r>
      <w:r w:rsidRPr="008735B5">
        <w:rPr>
          <w:rFonts w:hint="eastAsia"/>
          <w:szCs w:val="24"/>
        </w:rPr>
        <w:t xml:space="preserve"> B</w:t>
      </w:r>
      <w:r w:rsidRPr="008735B5">
        <w:rPr>
          <w:szCs w:val="24"/>
        </w:rPr>
        <w:t xml:space="preserve">ar graph was presented as the mean of three </w:t>
      </w:r>
      <w:r w:rsidRPr="008735B5">
        <w:rPr>
          <w:rFonts w:hint="eastAsia"/>
          <w:szCs w:val="24"/>
          <w:lang w:eastAsia="zh-CN"/>
        </w:rPr>
        <w:t>biologically</w:t>
      </w:r>
      <w:r w:rsidRPr="008735B5">
        <w:rPr>
          <w:szCs w:val="24"/>
        </w:rPr>
        <w:t xml:space="preserve"> independent experiments (mean ± SEM)</w:t>
      </w:r>
      <w:r w:rsidRPr="008735B5">
        <w:rPr>
          <w:rFonts w:hint="eastAsia"/>
          <w:szCs w:val="24"/>
          <w:lang w:eastAsia="zh-CN"/>
        </w:rPr>
        <w:t>.</w:t>
      </w:r>
      <w:r w:rsidRPr="008735B5">
        <w:rPr>
          <w:szCs w:val="24"/>
          <w:lang w:eastAsia="zh-CN"/>
        </w:rPr>
        <w:t xml:space="preserve"> </w:t>
      </w:r>
      <w:r w:rsidRPr="008735B5">
        <w:rPr>
          <w:szCs w:val="24"/>
        </w:rPr>
        <w:t>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0.01</w:t>
      </w:r>
      <w:r w:rsidRPr="008735B5">
        <w:rPr>
          <w:rFonts w:hint="eastAsia"/>
          <w:szCs w:val="24"/>
          <w:lang w:eastAsia="zh-CN"/>
        </w:rPr>
        <w:t>.</w:t>
      </w:r>
      <w:r w:rsidRPr="008735B5">
        <w:rPr>
          <w:szCs w:val="24"/>
          <w:lang w:eastAsia="zh-CN"/>
        </w:rPr>
        <w:t xml:space="preserve"> </w:t>
      </w:r>
      <w:r w:rsidRPr="008735B5">
        <w:rPr>
          <w:szCs w:val="24"/>
        </w:rPr>
        <w:t>****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0.0001</w:t>
      </w:r>
      <w:r w:rsidRPr="008735B5">
        <w:rPr>
          <w:rFonts w:hint="eastAsia"/>
          <w:szCs w:val="24"/>
          <w:lang w:eastAsia="zh-CN"/>
        </w:rPr>
        <w:t>.</w:t>
      </w:r>
    </w:p>
    <w:p w14:paraId="79107AFF" w14:textId="77777777" w:rsidR="00DF15DD" w:rsidRPr="008735B5" w:rsidRDefault="00000000">
      <w:pPr>
        <w:rPr>
          <w:szCs w:val="24"/>
          <w:lang w:eastAsia="zh-CN"/>
        </w:rPr>
      </w:pPr>
      <w:r w:rsidRPr="008735B5">
        <w:rPr>
          <w:szCs w:val="24"/>
          <w:lang w:eastAsia="zh-CN"/>
        </w:rPr>
        <w:br w:type="page"/>
      </w:r>
    </w:p>
    <w:p w14:paraId="084B8EB0" w14:textId="77777777" w:rsidR="00DF15DD" w:rsidRPr="008735B5" w:rsidRDefault="00000000">
      <w:pPr>
        <w:spacing w:line="360" w:lineRule="auto"/>
        <w:jc w:val="both"/>
        <w:rPr>
          <w:b/>
          <w:bCs/>
          <w:szCs w:val="24"/>
          <w:lang w:eastAsia="zh-CN"/>
        </w:rPr>
      </w:pPr>
      <w:r w:rsidRPr="008735B5">
        <w:rPr>
          <w:b/>
          <w:bCs/>
          <w:noProof/>
          <w:szCs w:val="24"/>
          <w:lang w:eastAsia="zh-CN"/>
        </w:rPr>
        <w:lastRenderedPageBreak/>
        <w:drawing>
          <wp:inline distT="0" distB="0" distL="0" distR="0" wp14:anchorId="28928521" wp14:editId="180A0B99">
            <wp:extent cx="5943600" cy="5659755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DA7C4" w14:textId="77777777" w:rsidR="00DF15DD" w:rsidRPr="008735B5" w:rsidRDefault="00000000" w:rsidP="0079143F">
      <w:pPr>
        <w:pStyle w:val="SMHeading"/>
        <w:spacing w:line="360" w:lineRule="auto"/>
        <w:jc w:val="both"/>
        <w:rPr>
          <w:lang w:eastAsia="zh-CN"/>
        </w:rPr>
      </w:pPr>
      <w:r w:rsidRPr="008735B5">
        <w:rPr>
          <w:lang w:eastAsia="zh-CN"/>
        </w:rPr>
        <w:t xml:space="preserve">Fig. S17. CXCR2 knockdown significantly inhibited the increase of </w:t>
      </w:r>
      <w:r w:rsidRPr="008735B5">
        <w:t>breast cancer cell stemness</w:t>
      </w:r>
      <w:r w:rsidRPr="008735B5">
        <w:rPr>
          <w:lang w:eastAsia="zh-CN"/>
        </w:rPr>
        <w:t xml:space="preserve"> induced by</w:t>
      </w:r>
      <w:r w:rsidRPr="008735B5">
        <w:rPr>
          <w:rFonts w:hint="eastAsia"/>
          <w:lang w:eastAsia="zh-CN"/>
        </w:rPr>
        <w:t xml:space="preserve"> </w:t>
      </w:r>
      <w:r w:rsidRPr="008735B5">
        <w:rPr>
          <w:lang w:eastAsia="zh-CN"/>
        </w:rPr>
        <w:t xml:space="preserve">CXCL2 from CCL20-modulated PMN-MDSCs. </w:t>
      </w:r>
      <w:bookmarkStart w:id="16" w:name="_Hlk119523268"/>
    </w:p>
    <w:p w14:paraId="0209DC07" w14:textId="77777777" w:rsidR="00DF15DD" w:rsidRPr="008735B5" w:rsidRDefault="00000000">
      <w:pPr>
        <w:spacing w:line="360" w:lineRule="auto"/>
        <w:jc w:val="both"/>
        <w:rPr>
          <w:szCs w:val="24"/>
          <w:lang w:eastAsia="zh-CN"/>
        </w:rPr>
      </w:pPr>
      <w:r w:rsidRPr="008735B5">
        <w:rPr>
          <w:b/>
          <w:bCs/>
          <w:szCs w:val="24"/>
          <w:lang w:eastAsia="zh-CN"/>
        </w:rPr>
        <w:t xml:space="preserve">a-c </w:t>
      </w:r>
      <w:r w:rsidRPr="008735B5">
        <w:rPr>
          <w:szCs w:val="24"/>
        </w:rPr>
        <w:t>4T1 scramble (</w:t>
      </w:r>
      <w:proofErr w:type="spellStart"/>
      <w:r w:rsidRPr="008735B5">
        <w:rPr>
          <w:szCs w:val="24"/>
        </w:rPr>
        <w:t>shCTRL</w:t>
      </w:r>
      <w:proofErr w:type="spellEnd"/>
      <w:r w:rsidRPr="008735B5">
        <w:rPr>
          <w:szCs w:val="24"/>
        </w:rPr>
        <w:t>) or CXCR2-knockdown cells (CXCR2-sh3</w:t>
      </w:r>
      <w:r w:rsidRPr="008735B5">
        <w:rPr>
          <w:rFonts w:hint="eastAsia"/>
          <w:szCs w:val="24"/>
          <w:lang w:eastAsia="zh-CN"/>
        </w:rPr>
        <w:t xml:space="preserve"> and </w:t>
      </w:r>
      <w:r w:rsidRPr="008735B5">
        <w:rPr>
          <w:szCs w:val="24"/>
        </w:rPr>
        <w:t>CXCR2-sh6) were treated with rmCXCL2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ng/ml) for 3 days. </w:t>
      </w:r>
      <w:r w:rsidRPr="008735B5">
        <w:rPr>
          <w:rFonts w:hint="eastAsia"/>
          <w:szCs w:val="24"/>
          <w:lang w:eastAsia="zh-CN"/>
        </w:rPr>
        <w:t>T</w:t>
      </w:r>
      <w:r w:rsidRPr="008735B5">
        <w:rPr>
          <w:szCs w:val="24"/>
        </w:rPr>
        <w:t xml:space="preserve">he mRNA expression levels of several stemness-related genes were analyzed by </w:t>
      </w:r>
      <w:proofErr w:type="spellStart"/>
      <w:r w:rsidRPr="008735B5">
        <w:rPr>
          <w:szCs w:val="24"/>
        </w:rPr>
        <w:t>qRT</w:t>
      </w:r>
      <w:proofErr w:type="spellEnd"/>
      <w:r w:rsidRPr="008735B5">
        <w:rPr>
          <w:szCs w:val="24"/>
        </w:rPr>
        <w:t>-PCR (a).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i/>
          <w:iCs/>
          <w:szCs w:val="24"/>
          <w:lang w:eastAsia="zh-CN"/>
        </w:rPr>
        <w:t>In vitro</w:t>
      </w:r>
      <w:r w:rsidRPr="008735B5">
        <w:rPr>
          <w:szCs w:val="24"/>
          <w:lang w:eastAsia="zh-CN"/>
        </w:rPr>
        <w:t xml:space="preserve"> LDA was performed (b). Soft agar colony formation assay was performed, the colony images were </w:t>
      </w:r>
      <w:r w:rsidRPr="008735B5">
        <w:rPr>
          <w:rFonts w:hint="eastAsia"/>
          <w:szCs w:val="24"/>
          <w:lang w:eastAsia="zh-CN"/>
        </w:rPr>
        <w:t>taken</w:t>
      </w:r>
      <w:r w:rsidRPr="008735B5">
        <w:rPr>
          <w:szCs w:val="24"/>
          <w:lang w:eastAsia="zh-CN"/>
        </w:rPr>
        <w:t xml:space="preserve"> (left) and the colony numbers were quantified (right) (c).</w:t>
      </w:r>
      <w:r w:rsidRPr="008735B5">
        <w:rPr>
          <w:rFonts w:hint="eastAsia"/>
          <w:szCs w:val="24"/>
          <w:lang w:eastAsia="zh-CN"/>
        </w:rPr>
        <w:t xml:space="preserve"> B</w:t>
      </w:r>
      <w:r w:rsidRPr="008735B5">
        <w:rPr>
          <w:szCs w:val="24"/>
        </w:rPr>
        <w:t xml:space="preserve">ar graph was presented as the mean of three </w:t>
      </w:r>
      <w:r w:rsidRPr="008735B5">
        <w:rPr>
          <w:rFonts w:hint="eastAsia"/>
          <w:szCs w:val="24"/>
          <w:lang w:eastAsia="zh-CN"/>
        </w:rPr>
        <w:t>biologically</w:t>
      </w:r>
      <w:r w:rsidRPr="008735B5">
        <w:rPr>
          <w:szCs w:val="24"/>
        </w:rPr>
        <w:t xml:space="preserve"> independent experiments (mean ± SEM)</w:t>
      </w:r>
      <w:r w:rsidRPr="008735B5">
        <w:rPr>
          <w:rFonts w:hint="eastAsia"/>
          <w:szCs w:val="24"/>
          <w:lang w:eastAsia="zh-CN"/>
        </w:rPr>
        <w:t xml:space="preserve">. </w:t>
      </w:r>
      <w:r w:rsidRPr="008735B5">
        <w:rPr>
          <w:b/>
          <w:bCs/>
          <w:szCs w:val="24"/>
          <w:lang w:eastAsia="zh-CN"/>
        </w:rPr>
        <w:t>d-f</w:t>
      </w:r>
      <w:r w:rsidRPr="008735B5">
        <w:rPr>
          <w:rFonts w:hint="eastAsia"/>
          <w:b/>
          <w:bCs/>
          <w:szCs w:val="24"/>
          <w:lang w:eastAsia="zh-CN"/>
        </w:rPr>
        <w:t xml:space="preserve"> </w:t>
      </w:r>
      <w:r w:rsidRPr="008735B5">
        <w:rPr>
          <w:szCs w:val="24"/>
        </w:rPr>
        <w:t>4T1 scramble (</w:t>
      </w:r>
      <w:proofErr w:type="spellStart"/>
      <w:r w:rsidRPr="008735B5">
        <w:rPr>
          <w:szCs w:val="24"/>
        </w:rPr>
        <w:t>shCTRL</w:t>
      </w:r>
      <w:proofErr w:type="spellEnd"/>
      <w:r w:rsidRPr="008735B5">
        <w:rPr>
          <w:szCs w:val="24"/>
        </w:rPr>
        <w:t>) or CXCR2-knockdown cells (CXCR2-sh3</w:t>
      </w:r>
      <w:r w:rsidRPr="008735B5">
        <w:rPr>
          <w:rFonts w:hint="eastAsia"/>
          <w:szCs w:val="24"/>
          <w:lang w:eastAsia="zh-CN"/>
        </w:rPr>
        <w:t xml:space="preserve"> and </w:t>
      </w:r>
      <w:r w:rsidRPr="008735B5">
        <w:rPr>
          <w:szCs w:val="24"/>
        </w:rPr>
        <w:t xml:space="preserve">CXCR2-sh6) were co-cultured with </w:t>
      </w:r>
      <w:proofErr w:type="spellStart"/>
      <w:r w:rsidRPr="008735B5">
        <w:rPr>
          <w:szCs w:val="24"/>
        </w:rPr>
        <w:t>pSIN</w:t>
      </w:r>
      <w:r w:rsidRPr="008735B5">
        <w:rPr>
          <w:szCs w:val="24"/>
          <w:vertAlign w:val="superscript"/>
        </w:rPr>
        <w:t>PMN</w:t>
      </w:r>
      <w:proofErr w:type="spellEnd"/>
      <w:r w:rsidRPr="008735B5">
        <w:rPr>
          <w:szCs w:val="24"/>
          <w:vertAlign w:val="superscript"/>
        </w:rPr>
        <w:t xml:space="preserve"> </w:t>
      </w:r>
      <w:r w:rsidRPr="008735B5">
        <w:rPr>
          <w:szCs w:val="24"/>
        </w:rPr>
        <w:t>or CCL20</w:t>
      </w:r>
      <w:r w:rsidRPr="008735B5">
        <w:rPr>
          <w:szCs w:val="24"/>
          <w:vertAlign w:val="superscript"/>
        </w:rPr>
        <w:t>PMN</w:t>
      </w:r>
      <w:r w:rsidRPr="008735B5">
        <w:rPr>
          <w:szCs w:val="24"/>
        </w:rPr>
        <w:t xml:space="preserve"> sorted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from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</w:t>
      </w:r>
      <w:r w:rsidRPr="008735B5">
        <w:rPr>
          <w:szCs w:val="24"/>
        </w:rPr>
        <w:lastRenderedPageBreak/>
        <w:t>overexpressing 4T1 cell allograft tumors.</w:t>
      </w:r>
      <w:r w:rsidRPr="008735B5">
        <w:rPr>
          <w:rFonts w:hint="eastAsia"/>
          <w:szCs w:val="24"/>
          <w:lang w:eastAsia="zh-CN"/>
        </w:rPr>
        <w:t xml:space="preserve"> T</w:t>
      </w:r>
      <w:r w:rsidRPr="008735B5">
        <w:rPr>
          <w:szCs w:val="24"/>
        </w:rPr>
        <w:t xml:space="preserve">he mRNA expression levels of several stemness-related genes were </w:t>
      </w:r>
      <w:r w:rsidRPr="008735B5">
        <w:rPr>
          <w:rFonts w:hint="eastAsia"/>
          <w:szCs w:val="24"/>
        </w:rPr>
        <w:t>analyzed</w:t>
      </w:r>
      <w:r w:rsidRPr="008735B5">
        <w:rPr>
          <w:szCs w:val="24"/>
        </w:rPr>
        <w:t xml:space="preserve"> by </w:t>
      </w:r>
      <w:proofErr w:type="spellStart"/>
      <w:r w:rsidRPr="008735B5">
        <w:rPr>
          <w:szCs w:val="24"/>
        </w:rPr>
        <w:t>qRT</w:t>
      </w:r>
      <w:proofErr w:type="spellEnd"/>
      <w:r w:rsidRPr="008735B5">
        <w:rPr>
          <w:szCs w:val="24"/>
        </w:rPr>
        <w:t>-PCR (d)</w:t>
      </w:r>
      <w:r w:rsidRPr="008735B5">
        <w:rPr>
          <w:szCs w:val="24"/>
          <w:lang w:eastAsia="zh-CN"/>
        </w:rPr>
        <w:t>.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i/>
          <w:iCs/>
          <w:szCs w:val="24"/>
          <w:lang w:eastAsia="zh-CN"/>
        </w:rPr>
        <w:t>In vitro</w:t>
      </w:r>
      <w:r w:rsidRPr="008735B5">
        <w:rPr>
          <w:szCs w:val="24"/>
          <w:lang w:eastAsia="zh-CN"/>
        </w:rPr>
        <w:t xml:space="preserve"> LDA was performed (e). Soft agar colony formation assay was performed,</w:t>
      </w:r>
      <w:r w:rsidRPr="008735B5">
        <w:rPr>
          <w:rFonts w:hint="eastAsia"/>
          <w:szCs w:val="24"/>
          <w:lang w:eastAsia="zh-CN"/>
        </w:rPr>
        <w:t xml:space="preserve"> the colony images were taken (left) and the colony numbers were quantified (right)</w:t>
      </w:r>
      <w:r w:rsidRPr="008735B5">
        <w:rPr>
          <w:szCs w:val="24"/>
          <w:lang w:eastAsia="zh-CN"/>
        </w:rPr>
        <w:t xml:space="preserve"> (f)</w:t>
      </w:r>
      <w:r w:rsidRPr="008735B5">
        <w:rPr>
          <w:rFonts w:hint="eastAsia"/>
          <w:szCs w:val="24"/>
          <w:lang w:eastAsia="zh-CN"/>
        </w:rPr>
        <w:t>. B</w:t>
      </w:r>
      <w:r w:rsidRPr="008735B5">
        <w:rPr>
          <w:szCs w:val="24"/>
        </w:rPr>
        <w:t xml:space="preserve">ar graph was presented as the mean of three </w:t>
      </w:r>
      <w:r w:rsidRPr="008735B5">
        <w:rPr>
          <w:rFonts w:hint="eastAsia"/>
          <w:szCs w:val="24"/>
          <w:lang w:eastAsia="zh-CN"/>
        </w:rPr>
        <w:t>biologically</w:t>
      </w:r>
      <w:r w:rsidRPr="008735B5">
        <w:rPr>
          <w:szCs w:val="24"/>
        </w:rPr>
        <w:t xml:space="preserve"> independent experiments (mean ± SEM)</w:t>
      </w:r>
      <w:r w:rsidRPr="008735B5">
        <w:rPr>
          <w:rFonts w:hint="eastAsia"/>
          <w:szCs w:val="24"/>
          <w:lang w:eastAsia="zh-CN"/>
        </w:rPr>
        <w:t xml:space="preserve">. </w:t>
      </w:r>
      <w:r w:rsidRPr="008735B5">
        <w:rPr>
          <w:szCs w:val="24"/>
        </w:rPr>
        <w:t>ns, no significance; 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0.05, 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0.01, 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0.001, ****</w:t>
      </w:r>
      <w:r w:rsidRPr="008735B5">
        <w:rPr>
          <w:i/>
          <w:iCs/>
          <w:szCs w:val="24"/>
        </w:rPr>
        <w:t xml:space="preserve">p </w:t>
      </w:r>
      <w:r w:rsidRPr="008735B5">
        <w:rPr>
          <w:szCs w:val="24"/>
        </w:rPr>
        <w:t>&lt; 0.0001.</w:t>
      </w:r>
    </w:p>
    <w:bookmarkEnd w:id="16"/>
    <w:p w14:paraId="4F4AB981" w14:textId="77777777" w:rsidR="00DF15DD" w:rsidRPr="008735B5" w:rsidRDefault="00000000">
      <w:pPr>
        <w:rPr>
          <w:b/>
          <w:bCs/>
          <w:szCs w:val="24"/>
          <w:lang w:eastAsia="zh-CN"/>
        </w:rPr>
      </w:pPr>
      <w:r w:rsidRPr="008735B5">
        <w:rPr>
          <w:b/>
          <w:bCs/>
          <w:szCs w:val="24"/>
          <w:lang w:eastAsia="zh-CN"/>
        </w:rPr>
        <w:br w:type="page"/>
      </w:r>
    </w:p>
    <w:p w14:paraId="00BB7637" w14:textId="77777777" w:rsidR="00DF15DD" w:rsidRPr="008735B5" w:rsidRDefault="00000000">
      <w:pPr>
        <w:autoSpaceDE w:val="0"/>
        <w:autoSpaceDN w:val="0"/>
        <w:adjustRightInd w:val="0"/>
        <w:spacing w:line="360" w:lineRule="auto"/>
        <w:jc w:val="both"/>
        <w:rPr>
          <w:b/>
          <w:bCs/>
          <w:szCs w:val="24"/>
          <w:lang w:eastAsia="zh-CN"/>
        </w:rPr>
      </w:pPr>
      <w:r w:rsidRPr="008735B5">
        <w:rPr>
          <w:b/>
          <w:bCs/>
          <w:noProof/>
          <w:szCs w:val="24"/>
          <w:lang w:eastAsia="zh-CN"/>
        </w:rPr>
        <w:lastRenderedPageBreak/>
        <w:drawing>
          <wp:inline distT="0" distB="0" distL="0" distR="0" wp14:anchorId="546BA06E" wp14:editId="3FF6907A">
            <wp:extent cx="4611370" cy="1883410"/>
            <wp:effectExtent l="0" t="0" r="0" b="254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624" cy="188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2D920" w14:textId="77777777" w:rsidR="00DF15DD" w:rsidRPr="008735B5" w:rsidRDefault="00000000" w:rsidP="0079143F">
      <w:pPr>
        <w:pStyle w:val="SMHeading"/>
        <w:spacing w:line="360" w:lineRule="auto"/>
        <w:rPr>
          <w:rFonts w:eastAsia="宋体"/>
        </w:rPr>
      </w:pPr>
      <w:r w:rsidRPr="008735B5">
        <w:rPr>
          <w:lang w:eastAsia="zh-CN"/>
        </w:rPr>
        <w:t>Fi</w:t>
      </w:r>
      <w:r w:rsidRPr="008735B5">
        <w:t>g. S1</w:t>
      </w:r>
      <w:r w:rsidRPr="008735B5">
        <w:rPr>
          <w:lang w:eastAsia="zh-CN"/>
        </w:rPr>
        <w:t>8</w:t>
      </w:r>
      <w:r w:rsidRPr="008735B5">
        <w:t>. CXCL2 activated the NOTCH1 sig</w:t>
      </w:r>
      <w:r w:rsidRPr="008735B5">
        <w:rPr>
          <w:rFonts w:eastAsia="宋体"/>
        </w:rPr>
        <w:t xml:space="preserve">naling pathway. </w:t>
      </w:r>
    </w:p>
    <w:p w14:paraId="12405C7F" w14:textId="77777777" w:rsidR="00DF15DD" w:rsidRPr="008735B5" w:rsidRDefault="00000000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proofErr w:type="spellStart"/>
      <w:r w:rsidRPr="008735B5">
        <w:rPr>
          <w:szCs w:val="24"/>
        </w:rPr>
        <w:t>Metascape</w:t>
      </w:r>
      <w:proofErr w:type="spellEnd"/>
      <w:r w:rsidRPr="008735B5">
        <w:rPr>
          <w:szCs w:val="24"/>
        </w:rPr>
        <w:t xml:space="preserve"> </w:t>
      </w:r>
      <w:r w:rsidRPr="008735B5">
        <w:rPr>
          <w:rFonts w:hint="eastAsia"/>
          <w:szCs w:val="24"/>
        </w:rPr>
        <w:t>ana</w:t>
      </w:r>
      <w:r w:rsidRPr="008735B5">
        <w:rPr>
          <w:szCs w:val="24"/>
        </w:rPr>
        <w:t>lysis (</w:t>
      </w:r>
      <w:r w:rsidRPr="008735B5">
        <w:t xml:space="preserve">https://metascape.org/gp/index.html#/main/step1) </w:t>
      </w:r>
      <w:r w:rsidRPr="008735B5">
        <w:rPr>
          <w:szCs w:val="24"/>
        </w:rPr>
        <w:t>showed NOTCH1-related genes were enriched in 4T1 cells treated with rmCXCL2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ng/ml) compared to PBS.</w:t>
      </w:r>
    </w:p>
    <w:p w14:paraId="4A293822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2A5B5731" w14:textId="77777777" w:rsidR="00DF15DD" w:rsidRPr="008735B5" w:rsidRDefault="00000000">
      <w:pPr>
        <w:autoSpaceDE w:val="0"/>
        <w:autoSpaceDN w:val="0"/>
        <w:adjustRightInd w:val="0"/>
        <w:spacing w:line="360" w:lineRule="auto"/>
        <w:jc w:val="both"/>
        <w:rPr>
          <w:szCs w:val="24"/>
          <w:lang w:eastAsia="zh-CN"/>
        </w:rPr>
      </w:pPr>
      <w:r w:rsidRPr="008735B5">
        <w:rPr>
          <w:noProof/>
          <w:szCs w:val="24"/>
          <w:lang w:eastAsia="zh-CN"/>
        </w:rPr>
        <w:lastRenderedPageBreak/>
        <w:drawing>
          <wp:inline distT="0" distB="0" distL="0" distR="0" wp14:anchorId="71115D1A" wp14:editId="422DA4E8">
            <wp:extent cx="5943600" cy="5178425"/>
            <wp:effectExtent l="0" t="0" r="0" b="317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CC513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t xml:space="preserve">Fig. S19. CXCL2-CXCR2 axis enhanced the stemness of breast cancer cells through activating NOTCH1/HEY1 pathway. </w:t>
      </w:r>
    </w:p>
    <w:p w14:paraId="09912E51" w14:textId="77777777" w:rsidR="00DF15DD" w:rsidRPr="008735B5" w:rsidRDefault="00000000">
      <w:pPr>
        <w:spacing w:line="360" w:lineRule="auto"/>
        <w:jc w:val="both"/>
        <w:rPr>
          <w:szCs w:val="24"/>
        </w:rPr>
      </w:pPr>
      <w:proofErr w:type="spellStart"/>
      <w:r w:rsidRPr="008735B5">
        <w:rPr>
          <w:rFonts w:hint="eastAsia"/>
          <w:b/>
          <w:bCs/>
          <w:szCs w:val="24"/>
        </w:rPr>
        <w:t>a</w:t>
      </w:r>
      <w:proofErr w:type="spellEnd"/>
      <w:r w:rsidRPr="008735B5">
        <w:rPr>
          <w:szCs w:val="24"/>
        </w:rPr>
        <w:t xml:space="preserve"> </w:t>
      </w:r>
      <w:bookmarkStart w:id="17" w:name="_Hlk117692314"/>
      <w:proofErr w:type="gramStart"/>
      <w:r w:rsidRPr="008735B5">
        <w:rPr>
          <w:szCs w:val="24"/>
        </w:rPr>
        <w:t>The</w:t>
      </w:r>
      <w:proofErr w:type="gramEnd"/>
      <w:r w:rsidRPr="008735B5">
        <w:rPr>
          <w:szCs w:val="24"/>
        </w:rPr>
        <w:t xml:space="preserve"> </w:t>
      </w:r>
      <w:r w:rsidRPr="008735B5">
        <w:rPr>
          <w:rFonts w:hint="eastAsia"/>
          <w:szCs w:val="24"/>
        </w:rPr>
        <w:t>protein</w:t>
      </w:r>
      <w:r w:rsidRPr="008735B5">
        <w:rPr>
          <w:szCs w:val="24"/>
        </w:rPr>
        <w:t xml:space="preserve"> expression levels of NOTCH1/2/3 and NICD1/2/3 in 4T1 cells treated with rmCXCL2 (10</w:t>
      </w:r>
      <w:r w:rsidRPr="008735B5">
        <w:rPr>
          <w:rFonts w:hint="eastAsia"/>
          <w:szCs w:val="24"/>
        </w:rPr>
        <w:t xml:space="preserve"> </w:t>
      </w:r>
      <w:r w:rsidRPr="008735B5">
        <w:rPr>
          <w:szCs w:val="24"/>
        </w:rPr>
        <w:t xml:space="preserve">ng/ml) or PBS for 3 days were </w:t>
      </w:r>
      <w:r w:rsidRPr="008735B5">
        <w:rPr>
          <w:rFonts w:hint="eastAsia"/>
          <w:szCs w:val="24"/>
        </w:rPr>
        <w:t>analyzed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by western blotting.</w:t>
      </w:r>
      <w:bookmarkEnd w:id="17"/>
      <w:r w:rsidRPr="008735B5">
        <w:rPr>
          <w:rFonts w:hint="eastAsia"/>
          <w:szCs w:val="24"/>
          <w:lang w:eastAsia="zh-CN"/>
        </w:rPr>
        <w:t xml:space="preserve"> </w:t>
      </w:r>
      <w:bookmarkStart w:id="18" w:name="_Hlk120037866"/>
      <w:r w:rsidRPr="008735B5">
        <w:rPr>
          <w:szCs w:val="24"/>
        </w:rPr>
        <w:t>TUBULIN was utilized as the internal control</w:t>
      </w:r>
      <w:bookmarkEnd w:id="18"/>
      <w:r w:rsidRPr="008735B5">
        <w:rPr>
          <w:szCs w:val="24"/>
        </w:rPr>
        <w:t xml:space="preserve">. 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 xml:space="preserve">ar graph was presented as the mean of three biological independent experiments (mean ± SEM). </w:t>
      </w:r>
      <w:r w:rsidRPr="008735B5">
        <w:rPr>
          <w:b/>
          <w:bCs/>
          <w:szCs w:val="24"/>
        </w:rPr>
        <w:t>b</w:t>
      </w:r>
      <w:r w:rsidRPr="008735B5">
        <w:rPr>
          <w:rFonts w:hint="eastAsia"/>
          <w:szCs w:val="24"/>
        </w:rPr>
        <w:t xml:space="preserve"> </w:t>
      </w:r>
      <w:r w:rsidRPr="008735B5">
        <w:rPr>
          <w:szCs w:val="24"/>
        </w:rPr>
        <w:t>Cells were treated with rmCXCL2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ng/ml) or PBS for 3 days, and the protein levels were </w:t>
      </w:r>
      <w:r w:rsidRPr="008735B5">
        <w:rPr>
          <w:rFonts w:hint="eastAsia"/>
          <w:szCs w:val="24"/>
        </w:rPr>
        <w:t>analyzed</w:t>
      </w:r>
      <w:r w:rsidRPr="008735B5">
        <w:rPr>
          <w:szCs w:val="24"/>
        </w:rPr>
        <w:t xml:space="preserve"> by western blotting.</w:t>
      </w:r>
      <w:r w:rsidRPr="008735B5">
        <w:rPr>
          <w:b/>
          <w:bCs/>
          <w:szCs w:val="24"/>
        </w:rPr>
        <w:t xml:space="preserve"> </w:t>
      </w:r>
      <w:r w:rsidRPr="008735B5">
        <w:rPr>
          <w:szCs w:val="24"/>
        </w:rPr>
        <w:t>TUBULIN was utilized as the internal control</w:t>
      </w:r>
      <w:r w:rsidRPr="008735B5">
        <w:rPr>
          <w:rFonts w:hint="eastAsia"/>
          <w:szCs w:val="24"/>
          <w:lang w:eastAsia="zh-CN"/>
        </w:rPr>
        <w:t>.</w:t>
      </w:r>
      <w:r w:rsidRPr="008735B5">
        <w:rPr>
          <w:szCs w:val="24"/>
        </w:rPr>
        <w:t xml:space="preserve"> 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 xml:space="preserve">ar graph was presented as the mean of three </w:t>
      </w:r>
      <w:r w:rsidRPr="008735B5">
        <w:rPr>
          <w:rFonts w:hint="eastAsia"/>
          <w:szCs w:val="24"/>
          <w:lang w:eastAsia="zh-CN"/>
        </w:rPr>
        <w:t>biologically</w:t>
      </w:r>
      <w:r w:rsidRPr="008735B5">
        <w:rPr>
          <w:szCs w:val="24"/>
        </w:rPr>
        <w:t xml:space="preserve"> independent experiments (mean ± SEM). </w:t>
      </w:r>
      <w:r w:rsidRPr="008735B5">
        <w:rPr>
          <w:b/>
          <w:bCs/>
          <w:szCs w:val="24"/>
        </w:rPr>
        <w:t xml:space="preserve">c, d </w:t>
      </w:r>
      <w:r w:rsidRPr="008735B5">
        <w:rPr>
          <w:szCs w:val="24"/>
        </w:rPr>
        <w:t xml:space="preserve">PMN-MDSCs were sorted from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4T1 cell allograft tumors (</w:t>
      </w:r>
      <w:proofErr w:type="spellStart"/>
      <w:r w:rsidRPr="008735B5">
        <w:rPr>
          <w:szCs w:val="24"/>
        </w:rPr>
        <w:t>pSIN</w:t>
      </w:r>
      <w:r w:rsidRPr="008735B5">
        <w:rPr>
          <w:szCs w:val="24"/>
          <w:vertAlign w:val="superscript"/>
        </w:rPr>
        <w:t>PMN</w:t>
      </w:r>
      <w:proofErr w:type="spellEnd"/>
      <w:r w:rsidRPr="008735B5">
        <w:rPr>
          <w:szCs w:val="24"/>
        </w:rPr>
        <w:t>/CCL20</w:t>
      </w:r>
      <w:r w:rsidRPr="008735B5">
        <w:rPr>
          <w:szCs w:val="24"/>
          <w:vertAlign w:val="superscript"/>
        </w:rPr>
        <w:t>PMN</w:t>
      </w:r>
      <w:r w:rsidRPr="008735B5">
        <w:rPr>
          <w:szCs w:val="24"/>
        </w:rPr>
        <w:t>). 4T1 scramble (</w:t>
      </w:r>
      <w:proofErr w:type="spellStart"/>
      <w:r w:rsidRPr="008735B5">
        <w:rPr>
          <w:szCs w:val="24"/>
        </w:rPr>
        <w:t>shCTRL</w:t>
      </w:r>
      <w:proofErr w:type="spellEnd"/>
      <w:r w:rsidRPr="008735B5">
        <w:rPr>
          <w:szCs w:val="24"/>
        </w:rPr>
        <w:t xml:space="preserve">) or CXCR2-knockdown </w:t>
      </w:r>
      <w:r w:rsidRPr="008735B5">
        <w:rPr>
          <w:szCs w:val="24"/>
        </w:rPr>
        <w:lastRenderedPageBreak/>
        <w:t xml:space="preserve">cells (CXCR2-sh3, c; CXCR2-sh6, d) were co-cultured with </w:t>
      </w:r>
      <w:proofErr w:type="spellStart"/>
      <w:r w:rsidRPr="008735B5">
        <w:rPr>
          <w:szCs w:val="24"/>
        </w:rPr>
        <w:t>pSIN</w:t>
      </w:r>
      <w:r w:rsidRPr="008735B5">
        <w:rPr>
          <w:szCs w:val="24"/>
          <w:vertAlign w:val="superscript"/>
        </w:rPr>
        <w:t>PMN</w:t>
      </w:r>
      <w:proofErr w:type="spellEnd"/>
      <w:r w:rsidRPr="008735B5">
        <w:rPr>
          <w:szCs w:val="24"/>
          <w:vertAlign w:val="superscript"/>
        </w:rPr>
        <w:t xml:space="preserve"> </w:t>
      </w:r>
      <w:r w:rsidRPr="008735B5">
        <w:rPr>
          <w:szCs w:val="24"/>
        </w:rPr>
        <w:t>or CCL20</w:t>
      </w:r>
      <w:r w:rsidRPr="008735B5">
        <w:rPr>
          <w:szCs w:val="24"/>
          <w:vertAlign w:val="superscript"/>
        </w:rPr>
        <w:t>PMN</w:t>
      </w:r>
      <w:r w:rsidRPr="008735B5">
        <w:rPr>
          <w:szCs w:val="24"/>
        </w:rPr>
        <w:t xml:space="preserve"> for </w:t>
      </w:r>
      <w:r w:rsidRPr="008735B5">
        <w:rPr>
          <w:rFonts w:hint="eastAsia"/>
          <w:szCs w:val="24"/>
          <w:lang w:eastAsia="zh-CN"/>
        </w:rPr>
        <w:t>3</w:t>
      </w:r>
      <w:r w:rsidRPr="008735B5">
        <w:rPr>
          <w:szCs w:val="24"/>
        </w:rPr>
        <w:t xml:space="preserve"> days. The protein expression levels of NOTCH1, NICD1, HEY1 and ALDH1A1 in 4T1 cells were </w:t>
      </w:r>
      <w:r w:rsidRPr="008735B5">
        <w:rPr>
          <w:rFonts w:hint="eastAsia"/>
          <w:szCs w:val="24"/>
        </w:rPr>
        <w:t>analyzed</w:t>
      </w:r>
      <w:r w:rsidRPr="008735B5">
        <w:rPr>
          <w:szCs w:val="24"/>
        </w:rPr>
        <w:t xml:space="preserve"> by western blotting. TUBULIN was utilized as the internal control</w:t>
      </w:r>
      <w:r w:rsidRPr="008735B5">
        <w:rPr>
          <w:rFonts w:hint="eastAsia"/>
          <w:szCs w:val="24"/>
          <w:lang w:eastAsia="zh-CN"/>
        </w:rPr>
        <w:t>. B</w:t>
      </w:r>
      <w:r w:rsidRPr="008735B5">
        <w:rPr>
          <w:szCs w:val="24"/>
        </w:rPr>
        <w:t xml:space="preserve">ar graph was presented as the mean of three </w:t>
      </w:r>
      <w:r w:rsidRPr="008735B5">
        <w:rPr>
          <w:rFonts w:hint="eastAsia"/>
          <w:szCs w:val="24"/>
          <w:lang w:eastAsia="zh-CN"/>
        </w:rPr>
        <w:t>biologically</w:t>
      </w:r>
      <w:r w:rsidRPr="008735B5">
        <w:rPr>
          <w:szCs w:val="24"/>
        </w:rPr>
        <w:t xml:space="preserve"> independent experiments (mean ± SEM). </w:t>
      </w:r>
      <w:r w:rsidRPr="008735B5">
        <w:rPr>
          <w:b/>
          <w:bCs/>
          <w:szCs w:val="24"/>
        </w:rPr>
        <w:t>e</w:t>
      </w:r>
      <w:r w:rsidRPr="008735B5">
        <w:rPr>
          <w:szCs w:val="24"/>
        </w:rPr>
        <w:t xml:space="preserve"> 4T1 cells were treated with rmCXCL2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ng/ml) or/and NOTCH inhibitor RO4929097 (1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rFonts w:hint="eastAsia"/>
          <w:szCs w:val="24"/>
        </w:rPr>
        <w:t>µ</w:t>
      </w:r>
      <w:r w:rsidRPr="008735B5">
        <w:rPr>
          <w:szCs w:val="24"/>
        </w:rPr>
        <w:t xml:space="preserve">M) for </w:t>
      </w:r>
      <w:r w:rsidRPr="008735B5">
        <w:rPr>
          <w:rFonts w:hint="eastAsia"/>
          <w:szCs w:val="24"/>
          <w:lang w:eastAsia="zh-CN"/>
        </w:rPr>
        <w:t>3</w:t>
      </w:r>
      <w:r w:rsidRPr="008735B5">
        <w:rPr>
          <w:szCs w:val="24"/>
        </w:rPr>
        <w:t xml:space="preserve"> days. The protein expression levels in 4T1 cells were </w:t>
      </w:r>
      <w:r w:rsidRPr="008735B5">
        <w:rPr>
          <w:rFonts w:hint="eastAsia"/>
          <w:szCs w:val="24"/>
        </w:rPr>
        <w:t>analyzed</w:t>
      </w:r>
      <w:r w:rsidRPr="008735B5">
        <w:rPr>
          <w:szCs w:val="24"/>
        </w:rPr>
        <w:t xml:space="preserve"> by western blotting. TUBULIN was utilized as the internal control</w:t>
      </w:r>
      <w:r w:rsidRPr="008735B5">
        <w:rPr>
          <w:rFonts w:hint="eastAsia"/>
          <w:szCs w:val="24"/>
          <w:lang w:eastAsia="zh-CN"/>
        </w:rPr>
        <w:t>. B</w:t>
      </w:r>
      <w:r w:rsidRPr="008735B5">
        <w:rPr>
          <w:szCs w:val="24"/>
        </w:rPr>
        <w:t xml:space="preserve">ar graph was presented as the mean of three </w:t>
      </w:r>
      <w:r w:rsidRPr="008735B5">
        <w:rPr>
          <w:rFonts w:hint="eastAsia"/>
          <w:szCs w:val="24"/>
          <w:lang w:eastAsia="zh-CN"/>
        </w:rPr>
        <w:t>biologically</w:t>
      </w:r>
      <w:r w:rsidRPr="008735B5">
        <w:rPr>
          <w:szCs w:val="24"/>
        </w:rPr>
        <w:t xml:space="preserve"> independent experiments (mean ± SEM). </w:t>
      </w:r>
      <w:r w:rsidRPr="008735B5">
        <w:rPr>
          <w:b/>
          <w:bCs/>
          <w:szCs w:val="24"/>
        </w:rPr>
        <w:t>f</w:t>
      </w:r>
      <w:r w:rsidRPr="008735B5">
        <w:rPr>
          <w:rFonts w:hint="eastAsia"/>
          <w:szCs w:val="24"/>
        </w:rPr>
        <w:t xml:space="preserve"> </w:t>
      </w:r>
      <w:r w:rsidRPr="008735B5">
        <w:rPr>
          <w:szCs w:val="24"/>
        </w:rPr>
        <w:t xml:space="preserve">4T1 cells were co-cultured with </w:t>
      </w:r>
      <w:proofErr w:type="spellStart"/>
      <w:r w:rsidRPr="008735B5">
        <w:rPr>
          <w:szCs w:val="24"/>
        </w:rPr>
        <w:t>pSIN</w:t>
      </w:r>
      <w:r w:rsidRPr="008735B5">
        <w:rPr>
          <w:szCs w:val="24"/>
          <w:vertAlign w:val="superscript"/>
        </w:rPr>
        <w:t>PMN</w:t>
      </w:r>
      <w:proofErr w:type="spellEnd"/>
      <w:r w:rsidRPr="008735B5">
        <w:rPr>
          <w:szCs w:val="24"/>
          <w:vertAlign w:val="superscript"/>
        </w:rPr>
        <w:t xml:space="preserve"> </w:t>
      </w:r>
      <w:r w:rsidRPr="008735B5">
        <w:rPr>
          <w:szCs w:val="24"/>
        </w:rPr>
        <w:t>or CCL20</w:t>
      </w:r>
      <w:r w:rsidRPr="008735B5">
        <w:rPr>
          <w:szCs w:val="24"/>
          <w:vertAlign w:val="superscript"/>
        </w:rPr>
        <w:t>PMN</w:t>
      </w:r>
      <w:r w:rsidRPr="008735B5">
        <w:rPr>
          <w:szCs w:val="24"/>
        </w:rPr>
        <w:t xml:space="preserve"> and simultaneously treated with RO4929097 (1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rFonts w:hint="eastAsia"/>
          <w:szCs w:val="24"/>
        </w:rPr>
        <w:t>µ</w:t>
      </w:r>
      <w:r w:rsidRPr="008735B5">
        <w:rPr>
          <w:szCs w:val="24"/>
        </w:rPr>
        <w:t xml:space="preserve">M) or DMSO for </w:t>
      </w:r>
      <w:r w:rsidRPr="008735B5">
        <w:rPr>
          <w:rFonts w:hint="eastAsia"/>
          <w:szCs w:val="24"/>
          <w:lang w:eastAsia="zh-CN"/>
        </w:rPr>
        <w:t xml:space="preserve">3 </w:t>
      </w:r>
      <w:r w:rsidRPr="008735B5">
        <w:rPr>
          <w:szCs w:val="24"/>
        </w:rPr>
        <w:t>days. The protein levels of NOTCH1, NICD1, HEY1 and ALDH1A1 in 4T1 cells were analyzed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by western blotting. TUBULIN was utilized as the internal control</w:t>
      </w:r>
      <w:r w:rsidRPr="008735B5">
        <w:rPr>
          <w:rFonts w:hint="eastAsia"/>
          <w:szCs w:val="24"/>
          <w:lang w:eastAsia="zh-CN"/>
        </w:rPr>
        <w:t>.</w:t>
      </w:r>
      <w:r w:rsidRPr="008735B5">
        <w:rPr>
          <w:szCs w:val="24"/>
        </w:rPr>
        <w:t xml:space="preserve"> 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 xml:space="preserve">ar graph was presented as the mean of three </w:t>
      </w:r>
      <w:r w:rsidRPr="008735B5">
        <w:rPr>
          <w:rFonts w:hint="eastAsia"/>
          <w:szCs w:val="24"/>
          <w:lang w:eastAsia="zh-CN"/>
        </w:rPr>
        <w:t>biologically</w:t>
      </w:r>
      <w:r w:rsidRPr="008735B5">
        <w:rPr>
          <w:szCs w:val="24"/>
        </w:rPr>
        <w:t xml:space="preserve"> independent experiments (mean ± SEM). ns, no significance; 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0.05, 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0.01, 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0.001.</w:t>
      </w:r>
    </w:p>
    <w:p w14:paraId="21AA86AF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25FDB653" w14:textId="77777777" w:rsidR="00DF15DD" w:rsidRPr="008735B5" w:rsidRDefault="00000000">
      <w:pPr>
        <w:autoSpaceDE w:val="0"/>
        <w:autoSpaceDN w:val="0"/>
        <w:adjustRightInd w:val="0"/>
        <w:spacing w:line="360" w:lineRule="auto"/>
        <w:jc w:val="both"/>
        <w:rPr>
          <w:szCs w:val="24"/>
          <w:lang w:eastAsia="zh-CN"/>
        </w:rPr>
      </w:pPr>
      <w:r w:rsidRPr="008735B5">
        <w:rPr>
          <w:noProof/>
          <w:szCs w:val="24"/>
          <w:lang w:eastAsia="zh-CN"/>
        </w:rPr>
        <w:lastRenderedPageBreak/>
        <w:drawing>
          <wp:inline distT="0" distB="0" distL="114300" distR="114300" wp14:anchorId="6C1C38DD" wp14:editId="11BE554C">
            <wp:extent cx="5941060" cy="5777230"/>
            <wp:effectExtent l="0" t="0" r="2540" b="1270"/>
            <wp:docPr id="5" name="图片 5" descr="FigureS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S2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7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86453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rPr>
          <w:lang w:eastAsia="zh-CN"/>
        </w:rPr>
        <w:t>Fig. S</w:t>
      </w:r>
      <w:r w:rsidRPr="008735B5">
        <w:rPr>
          <w:rFonts w:hint="eastAsia"/>
          <w:lang w:eastAsia="zh-CN"/>
        </w:rPr>
        <w:t>2</w:t>
      </w:r>
      <w:r w:rsidRPr="008735B5">
        <w:rPr>
          <w:lang w:eastAsia="zh-CN"/>
        </w:rPr>
        <w:t>0</w:t>
      </w:r>
      <w:r w:rsidRPr="008735B5">
        <w:rPr>
          <w:rFonts w:hint="eastAsia"/>
          <w:lang w:eastAsia="zh-CN"/>
        </w:rPr>
        <w:t>.</w:t>
      </w:r>
      <w:r w:rsidRPr="008735B5">
        <w:rPr>
          <w:lang w:eastAsia="zh-CN"/>
        </w:rPr>
        <w:t xml:space="preserve"> </w:t>
      </w:r>
      <w:r w:rsidRPr="008735B5">
        <w:t xml:space="preserve">CXCL2-CXCR2 axis enhanced the stemness of breast cancer cells through activating NOTCH1/HEY1 pathway. </w:t>
      </w:r>
      <w:bookmarkStart w:id="19" w:name="_Hlk119526750"/>
      <w:bookmarkStart w:id="20" w:name="_Hlk118221791"/>
    </w:p>
    <w:p w14:paraId="213D7349" w14:textId="77777777" w:rsidR="00DF15DD" w:rsidRPr="008735B5" w:rsidRDefault="00000000">
      <w:pPr>
        <w:spacing w:line="360" w:lineRule="auto"/>
        <w:jc w:val="both"/>
        <w:rPr>
          <w:szCs w:val="24"/>
        </w:rPr>
      </w:pPr>
      <w:r w:rsidRPr="008735B5">
        <w:rPr>
          <w:rFonts w:hint="eastAsia"/>
          <w:b/>
          <w:bCs/>
          <w:szCs w:val="24"/>
          <w:lang w:eastAsia="zh-CN"/>
        </w:rPr>
        <w:t>a</w:t>
      </w:r>
      <w:r w:rsidRPr="008735B5">
        <w:rPr>
          <w:b/>
          <w:bCs/>
          <w:szCs w:val="24"/>
        </w:rPr>
        <w:t>, b</w:t>
      </w:r>
      <w:r w:rsidRPr="008735B5">
        <w:rPr>
          <w:szCs w:val="24"/>
        </w:rPr>
        <w:t xml:space="preserve"> </w:t>
      </w:r>
      <w:r w:rsidRPr="008735B5">
        <w:rPr>
          <w:szCs w:val="24"/>
          <w:lang w:eastAsia="zh-CN"/>
        </w:rPr>
        <w:t xml:space="preserve">CXCR2 knockdown cells were established in Py8119 cells. </w:t>
      </w:r>
      <w:r w:rsidRPr="008735B5">
        <w:rPr>
          <w:szCs w:val="24"/>
        </w:rPr>
        <w:t xml:space="preserve">The knockdown efficiency of CXCR2 in </w:t>
      </w:r>
      <w:r w:rsidRPr="008735B5">
        <w:rPr>
          <w:rFonts w:hint="eastAsia"/>
          <w:szCs w:val="24"/>
          <w:lang w:eastAsia="zh-CN"/>
        </w:rPr>
        <w:t>P</w:t>
      </w:r>
      <w:r w:rsidRPr="008735B5">
        <w:rPr>
          <w:szCs w:val="24"/>
        </w:rPr>
        <w:t xml:space="preserve">y8119 cells was analyzed by </w:t>
      </w:r>
      <w:r w:rsidRPr="008735B5">
        <w:rPr>
          <w:rFonts w:hint="eastAsia"/>
          <w:szCs w:val="24"/>
          <w:lang w:eastAsia="zh-CN"/>
        </w:rPr>
        <w:t xml:space="preserve">both </w:t>
      </w:r>
      <w:proofErr w:type="spellStart"/>
      <w:r w:rsidRPr="008735B5">
        <w:rPr>
          <w:szCs w:val="24"/>
        </w:rPr>
        <w:t>qRT</w:t>
      </w:r>
      <w:proofErr w:type="spellEnd"/>
      <w:r w:rsidRPr="008735B5">
        <w:rPr>
          <w:szCs w:val="24"/>
        </w:rPr>
        <w:t>-PCR (</w:t>
      </w:r>
      <w:r w:rsidRPr="008735B5">
        <w:rPr>
          <w:rFonts w:hint="eastAsia"/>
          <w:szCs w:val="24"/>
          <w:lang w:eastAsia="zh-CN"/>
        </w:rPr>
        <w:t>a</w:t>
      </w:r>
      <w:r w:rsidRPr="008735B5">
        <w:rPr>
          <w:szCs w:val="24"/>
        </w:rPr>
        <w:t>) and western blotting (b).</w:t>
      </w:r>
      <w:r w:rsidRPr="008735B5">
        <w:rPr>
          <w:rFonts w:hint="eastAsia"/>
          <w:szCs w:val="24"/>
          <w:lang w:eastAsia="zh-CN"/>
        </w:rPr>
        <w:t xml:space="preserve"> B</w:t>
      </w:r>
      <w:r w:rsidRPr="008735B5">
        <w:rPr>
          <w:szCs w:val="24"/>
        </w:rPr>
        <w:t xml:space="preserve">ar graph was presented as the mean of three </w:t>
      </w:r>
      <w:r w:rsidRPr="008735B5">
        <w:rPr>
          <w:rFonts w:hint="eastAsia"/>
          <w:szCs w:val="24"/>
          <w:lang w:eastAsia="zh-CN"/>
        </w:rPr>
        <w:t>biologically</w:t>
      </w:r>
      <w:r w:rsidRPr="008735B5">
        <w:rPr>
          <w:szCs w:val="24"/>
        </w:rPr>
        <w:t xml:space="preserve"> independent experiments (mean ± SEM). </w:t>
      </w:r>
      <w:r w:rsidRPr="008735B5">
        <w:rPr>
          <w:b/>
          <w:bCs/>
          <w:szCs w:val="24"/>
        </w:rPr>
        <w:t>c</w:t>
      </w:r>
      <w:r w:rsidRPr="008735B5">
        <w:rPr>
          <w:szCs w:val="24"/>
        </w:rPr>
        <w:t xml:space="preserve"> </w:t>
      </w:r>
      <w:proofErr w:type="gramStart"/>
      <w:r w:rsidRPr="008735B5">
        <w:rPr>
          <w:szCs w:val="24"/>
        </w:rPr>
        <w:t>The</w:t>
      </w:r>
      <w:proofErr w:type="gramEnd"/>
      <w:r w:rsidRPr="008735B5">
        <w:rPr>
          <w:szCs w:val="24"/>
        </w:rPr>
        <w:t xml:space="preserve"> mRNA expression levels of </w:t>
      </w:r>
      <w:r w:rsidRPr="008735B5">
        <w:rPr>
          <w:i/>
          <w:iCs/>
          <w:szCs w:val="24"/>
        </w:rPr>
        <w:t>HEY1</w:t>
      </w:r>
      <w:r w:rsidRPr="008735B5">
        <w:rPr>
          <w:szCs w:val="24"/>
        </w:rPr>
        <w:t xml:space="preserve">, </w:t>
      </w:r>
      <w:r w:rsidRPr="008735B5">
        <w:rPr>
          <w:i/>
          <w:iCs/>
          <w:szCs w:val="24"/>
        </w:rPr>
        <w:t>HEY2</w:t>
      </w:r>
      <w:r w:rsidRPr="008735B5">
        <w:rPr>
          <w:szCs w:val="24"/>
        </w:rPr>
        <w:t xml:space="preserve">, </w:t>
      </w:r>
      <w:r w:rsidRPr="008735B5">
        <w:rPr>
          <w:i/>
          <w:iCs/>
          <w:szCs w:val="24"/>
        </w:rPr>
        <w:t>HES1</w:t>
      </w:r>
      <w:r w:rsidRPr="008735B5">
        <w:rPr>
          <w:szCs w:val="24"/>
        </w:rPr>
        <w:t xml:space="preserve">, </w:t>
      </w:r>
      <w:r w:rsidRPr="008735B5">
        <w:rPr>
          <w:i/>
          <w:iCs/>
          <w:szCs w:val="24"/>
        </w:rPr>
        <w:t>HES2</w:t>
      </w:r>
      <w:r w:rsidRPr="008735B5">
        <w:rPr>
          <w:szCs w:val="24"/>
        </w:rPr>
        <w:t xml:space="preserve"> and </w:t>
      </w:r>
      <w:r w:rsidRPr="008735B5">
        <w:rPr>
          <w:i/>
          <w:iCs/>
          <w:szCs w:val="24"/>
        </w:rPr>
        <w:t xml:space="preserve">HES7 </w:t>
      </w:r>
      <w:r w:rsidRPr="008735B5">
        <w:rPr>
          <w:szCs w:val="24"/>
        </w:rPr>
        <w:t>in Py8119 cells treated with rmCXCL2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ng/ml) or PBS for </w:t>
      </w:r>
      <w:r w:rsidRPr="008735B5">
        <w:rPr>
          <w:rFonts w:hint="eastAsia"/>
          <w:szCs w:val="24"/>
          <w:lang w:eastAsia="zh-CN"/>
        </w:rPr>
        <w:t xml:space="preserve">3 </w:t>
      </w:r>
      <w:r w:rsidRPr="008735B5">
        <w:rPr>
          <w:szCs w:val="24"/>
        </w:rPr>
        <w:t>days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were </w:t>
      </w:r>
      <w:r w:rsidRPr="008735B5">
        <w:rPr>
          <w:rFonts w:hint="eastAsia"/>
          <w:szCs w:val="24"/>
        </w:rPr>
        <w:t>analyzed</w:t>
      </w:r>
      <w:r w:rsidRPr="008735B5">
        <w:rPr>
          <w:szCs w:val="24"/>
        </w:rPr>
        <w:t xml:space="preserve"> by </w:t>
      </w:r>
      <w:proofErr w:type="spellStart"/>
      <w:r w:rsidRPr="008735B5">
        <w:rPr>
          <w:szCs w:val="24"/>
        </w:rPr>
        <w:t>qRT</w:t>
      </w:r>
      <w:proofErr w:type="spellEnd"/>
      <w:r w:rsidRPr="008735B5">
        <w:rPr>
          <w:szCs w:val="24"/>
        </w:rPr>
        <w:t xml:space="preserve">-PCR. 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 xml:space="preserve">ar graph was presented as the mean of three biological independent experiments (mean ± SEM). </w:t>
      </w:r>
      <w:r w:rsidRPr="008735B5">
        <w:rPr>
          <w:b/>
          <w:bCs/>
          <w:szCs w:val="24"/>
        </w:rPr>
        <w:t>d</w:t>
      </w:r>
      <w:r w:rsidRPr="008735B5">
        <w:rPr>
          <w:rFonts w:hint="eastAsia"/>
          <w:szCs w:val="24"/>
        </w:rPr>
        <w:t xml:space="preserve"> </w:t>
      </w:r>
      <w:proofErr w:type="gramStart"/>
      <w:r w:rsidRPr="008735B5">
        <w:rPr>
          <w:szCs w:val="24"/>
        </w:rPr>
        <w:t>The</w:t>
      </w:r>
      <w:proofErr w:type="gramEnd"/>
      <w:r w:rsidRPr="008735B5">
        <w:rPr>
          <w:szCs w:val="24"/>
        </w:rPr>
        <w:t xml:space="preserve"> protein levels of </w:t>
      </w:r>
      <w:r w:rsidRPr="008735B5">
        <w:rPr>
          <w:szCs w:val="24"/>
        </w:rPr>
        <w:lastRenderedPageBreak/>
        <w:t xml:space="preserve">NOTCH1, NICD1, HEY1 and ALDH1A1 in </w:t>
      </w:r>
      <w:r w:rsidRPr="008735B5">
        <w:rPr>
          <w:rFonts w:hint="eastAsia"/>
          <w:szCs w:val="24"/>
          <w:lang w:eastAsia="zh-CN"/>
        </w:rPr>
        <w:t>Py</w:t>
      </w:r>
      <w:r w:rsidRPr="008735B5">
        <w:rPr>
          <w:szCs w:val="24"/>
        </w:rPr>
        <w:t>8119 cells treated with rmCXCL2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ng/ml) or PBS for </w:t>
      </w:r>
      <w:r w:rsidRPr="008735B5">
        <w:rPr>
          <w:rFonts w:hint="eastAsia"/>
          <w:szCs w:val="24"/>
          <w:lang w:eastAsia="zh-CN"/>
        </w:rPr>
        <w:t xml:space="preserve">3 </w:t>
      </w:r>
      <w:r w:rsidRPr="008735B5">
        <w:rPr>
          <w:szCs w:val="24"/>
        </w:rPr>
        <w:t>days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were </w:t>
      </w:r>
      <w:r w:rsidRPr="008735B5">
        <w:rPr>
          <w:rFonts w:hint="eastAsia"/>
          <w:szCs w:val="24"/>
        </w:rPr>
        <w:t>analyzed</w:t>
      </w:r>
      <w:r w:rsidRPr="008735B5">
        <w:rPr>
          <w:szCs w:val="24"/>
        </w:rPr>
        <w:t xml:space="preserve"> by western blotting. </w:t>
      </w:r>
      <w:r w:rsidRPr="008735B5">
        <w:rPr>
          <w:b/>
          <w:bCs/>
          <w:szCs w:val="24"/>
        </w:rPr>
        <w:t>e</w:t>
      </w:r>
      <w:r w:rsidRPr="008735B5">
        <w:rPr>
          <w:rFonts w:hint="eastAsia"/>
          <w:szCs w:val="24"/>
        </w:rPr>
        <w:t xml:space="preserve"> </w:t>
      </w:r>
      <w:r w:rsidRPr="008735B5">
        <w:rPr>
          <w:szCs w:val="24"/>
        </w:rPr>
        <w:t>Cells were treated with rmCXCL2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ng/ml) or PBS for </w:t>
      </w:r>
      <w:r w:rsidRPr="008735B5">
        <w:rPr>
          <w:rFonts w:hint="eastAsia"/>
          <w:szCs w:val="24"/>
          <w:lang w:eastAsia="zh-CN"/>
        </w:rPr>
        <w:t>3</w:t>
      </w:r>
      <w:r w:rsidRPr="008735B5">
        <w:rPr>
          <w:szCs w:val="24"/>
        </w:rPr>
        <w:t xml:space="preserve"> days, and the protein levels were </w:t>
      </w:r>
      <w:r w:rsidRPr="008735B5">
        <w:rPr>
          <w:rFonts w:hint="eastAsia"/>
          <w:szCs w:val="24"/>
        </w:rPr>
        <w:t>analyzed</w:t>
      </w:r>
      <w:r w:rsidRPr="008735B5">
        <w:rPr>
          <w:szCs w:val="24"/>
        </w:rPr>
        <w:t xml:space="preserve"> by western blotting.</w:t>
      </w:r>
      <w:r w:rsidRPr="008735B5">
        <w:rPr>
          <w:b/>
          <w:bCs/>
          <w:szCs w:val="24"/>
        </w:rPr>
        <w:t xml:space="preserve"> f, g </w:t>
      </w:r>
      <w:r w:rsidRPr="008735B5">
        <w:rPr>
          <w:szCs w:val="24"/>
        </w:rPr>
        <w:t xml:space="preserve">PMN-MDSCs were sorted from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Py8119 cell allograft tumors (</w:t>
      </w:r>
      <w:proofErr w:type="spellStart"/>
      <w:r w:rsidRPr="008735B5">
        <w:rPr>
          <w:szCs w:val="24"/>
        </w:rPr>
        <w:t>pSIN</w:t>
      </w:r>
      <w:r w:rsidRPr="008735B5">
        <w:rPr>
          <w:szCs w:val="24"/>
          <w:vertAlign w:val="superscript"/>
        </w:rPr>
        <w:t>PMN</w:t>
      </w:r>
      <w:proofErr w:type="spellEnd"/>
      <w:r w:rsidRPr="008735B5">
        <w:rPr>
          <w:szCs w:val="24"/>
        </w:rPr>
        <w:t>/CCL20</w:t>
      </w:r>
      <w:r w:rsidRPr="008735B5">
        <w:rPr>
          <w:szCs w:val="24"/>
          <w:vertAlign w:val="superscript"/>
        </w:rPr>
        <w:t>PMN</w:t>
      </w:r>
      <w:r w:rsidRPr="008735B5">
        <w:rPr>
          <w:szCs w:val="24"/>
        </w:rPr>
        <w:t>). Py8119 scramble (</w:t>
      </w:r>
      <w:proofErr w:type="spellStart"/>
      <w:r w:rsidRPr="008735B5">
        <w:rPr>
          <w:szCs w:val="24"/>
        </w:rPr>
        <w:t>shCTRL</w:t>
      </w:r>
      <w:proofErr w:type="spellEnd"/>
      <w:r w:rsidRPr="008735B5">
        <w:rPr>
          <w:szCs w:val="24"/>
        </w:rPr>
        <w:t xml:space="preserve">) or CXCR2-knockdown cells (CXCR2-sh3, f; CXCR2-sh6, g) were co-cultured with </w:t>
      </w:r>
      <w:proofErr w:type="spellStart"/>
      <w:r w:rsidRPr="008735B5">
        <w:rPr>
          <w:szCs w:val="24"/>
        </w:rPr>
        <w:t>pSIN</w:t>
      </w:r>
      <w:r w:rsidRPr="008735B5">
        <w:rPr>
          <w:szCs w:val="24"/>
          <w:vertAlign w:val="superscript"/>
        </w:rPr>
        <w:t>PMN</w:t>
      </w:r>
      <w:proofErr w:type="spellEnd"/>
      <w:r w:rsidRPr="008735B5">
        <w:rPr>
          <w:szCs w:val="24"/>
          <w:vertAlign w:val="superscript"/>
        </w:rPr>
        <w:t xml:space="preserve"> </w:t>
      </w:r>
      <w:r w:rsidRPr="008735B5">
        <w:rPr>
          <w:szCs w:val="24"/>
        </w:rPr>
        <w:t>or CCL20</w:t>
      </w:r>
      <w:r w:rsidRPr="008735B5">
        <w:rPr>
          <w:szCs w:val="24"/>
          <w:vertAlign w:val="superscript"/>
        </w:rPr>
        <w:t>PMN</w:t>
      </w:r>
      <w:r w:rsidRPr="008735B5">
        <w:rPr>
          <w:szCs w:val="24"/>
        </w:rPr>
        <w:t xml:space="preserve"> for </w:t>
      </w:r>
      <w:r w:rsidRPr="008735B5">
        <w:rPr>
          <w:rFonts w:hint="eastAsia"/>
          <w:szCs w:val="24"/>
          <w:lang w:eastAsia="zh-CN"/>
        </w:rPr>
        <w:t>3</w:t>
      </w:r>
      <w:r w:rsidRPr="008735B5">
        <w:rPr>
          <w:szCs w:val="24"/>
        </w:rPr>
        <w:t xml:space="preserve"> days. The protein expression levels of NOTCH1, NICD1, HEY1 and ALDH1A1 in Py8119 cells were </w:t>
      </w:r>
      <w:r w:rsidRPr="008735B5">
        <w:rPr>
          <w:rFonts w:hint="eastAsia"/>
          <w:szCs w:val="24"/>
        </w:rPr>
        <w:t>analyzed</w:t>
      </w:r>
      <w:r w:rsidRPr="008735B5">
        <w:rPr>
          <w:szCs w:val="24"/>
        </w:rPr>
        <w:t xml:space="preserve"> by western blotting. </w:t>
      </w:r>
      <w:r w:rsidRPr="008735B5">
        <w:rPr>
          <w:b/>
          <w:bCs/>
          <w:szCs w:val="24"/>
        </w:rPr>
        <w:t xml:space="preserve">h, </w:t>
      </w:r>
      <w:proofErr w:type="spellStart"/>
      <w:r w:rsidRPr="008735B5">
        <w:rPr>
          <w:b/>
          <w:bCs/>
          <w:szCs w:val="24"/>
        </w:rPr>
        <w:t>i</w:t>
      </w:r>
      <w:proofErr w:type="spellEnd"/>
      <w:r w:rsidRPr="008735B5">
        <w:rPr>
          <w:szCs w:val="24"/>
        </w:rPr>
        <w:t xml:space="preserve"> Py8119 cells were treated with rmCXCL2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ng/ml) or/and NOTCH inhibitor RO4929097 (1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rFonts w:hint="eastAsia"/>
          <w:szCs w:val="24"/>
        </w:rPr>
        <w:t>µ</w:t>
      </w:r>
      <w:r w:rsidRPr="008735B5">
        <w:rPr>
          <w:szCs w:val="24"/>
        </w:rPr>
        <w:t xml:space="preserve">M) for </w:t>
      </w:r>
      <w:r w:rsidRPr="008735B5">
        <w:rPr>
          <w:rFonts w:hint="eastAsia"/>
          <w:szCs w:val="24"/>
          <w:lang w:eastAsia="zh-CN"/>
        </w:rPr>
        <w:t>3</w:t>
      </w:r>
      <w:r w:rsidRPr="008735B5">
        <w:rPr>
          <w:szCs w:val="24"/>
        </w:rPr>
        <w:t xml:space="preserve"> days. The percentage of ALDH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 xml:space="preserve"> BCSCs in Py8119 cells was determined by ALDEFLUOR assay and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bar graph was shown as mean ± SEM (h). The protein expression levels in Py8119 cells were </w:t>
      </w:r>
      <w:r w:rsidRPr="008735B5">
        <w:rPr>
          <w:rFonts w:hint="eastAsia"/>
          <w:szCs w:val="24"/>
        </w:rPr>
        <w:t>analyzed</w:t>
      </w:r>
      <w:r w:rsidRPr="008735B5">
        <w:rPr>
          <w:szCs w:val="24"/>
        </w:rPr>
        <w:t xml:space="preserve"> by western blotting (</w:t>
      </w:r>
      <w:proofErr w:type="spellStart"/>
      <w:r w:rsidRPr="008735B5">
        <w:rPr>
          <w:szCs w:val="24"/>
        </w:rPr>
        <w:t>i</w:t>
      </w:r>
      <w:proofErr w:type="spellEnd"/>
      <w:r w:rsidRPr="008735B5">
        <w:rPr>
          <w:szCs w:val="24"/>
        </w:rPr>
        <w:t xml:space="preserve">). </w:t>
      </w:r>
      <w:r w:rsidRPr="008735B5">
        <w:rPr>
          <w:b/>
          <w:bCs/>
          <w:szCs w:val="24"/>
        </w:rPr>
        <w:t>j, k</w:t>
      </w:r>
      <w:r w:rsidRPr="008735B5">
        <w:rPr>
          <w:rFonts w:hint="eastAsia"/>
          <w:szCs w:val="24"/>
        </w:rPr>
        <w:t xml:space="preserve"> </w:t>
      </w:r>
      <w:r w:rsidRPr="008735B5">
        <w:rPr>
          <w:szCs w:val="24"/>
        </w:rPr>
        <w:t xml:space="preserve">Py8119 cells were co-cultured with </w:t>
      </w:r>
      <w:proofErr w:type="spellStart"/>
      <w:r w:rsidRPr="008735B5">
        <w:rPr>
          <w:szCs w:val="24"/>
        </w:rPr>
        <w:t>pSIN</w:t>
      </w:r>
      <w:r w:rsidRPr="008735B5">
        <w:rPr>
          <w:szCs w:val="24"/>
          <w:vertAlign w:val="superscript"/>
        </w:rPr>
        <w:t>PMN</w:t>
      </w:r>
      <w:proofErr w:type="spellEnd"/>
      <w:r w:rsidRPr="008735B5">
        <w:rPr>
          <w:szCs w:val="24"/>
          <w:vertAlign w:val="superscript"/>
        </w:rPr>
        <w:t xml:space="preserve"> </w:t>
      </w:r>
      <w:r w:rsidRPr="008735B5">
        <w:rPr>
          <w:szCs w:val="24"/>
        </w:rPr>
        <w:t>or CCL20</w:t>
      </w:r>
      <w:r w:rsidRPr="008735B5">
        <w:rPr>
          <w:szCs w:val="24"/>
          <w:vertAlign w:val="superscript"/>
        </w:rPr>
        <w:t>PMN</w:t>
      </w:r>
      <w:r w:rsidRPr="008735B5">
        <w:rPr>
          <w:szCs w:val="24"/>
        </w:rPr>
        <w:t xml:space="preserve"> and simultaneously treated with RO4929097 (1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rFonts w:hint="eastAsia"/>
          <w:szCs w:val="24"/>
        </w:rPr>
        <w:t>µ</w:t>
      </w:r>
      <w:r w:rsidRPr="008735B5">
        <w:rPr>
          <w:szCs w:val="24"/>
        </w:rPr>
        <w:t xml:space="preserve">M) or DMSO for </w:t>
      </w:r>
      <w:r w:rsidRPr="008735B5">
        <w:rPr>
          <w:rFonts w:hint="eastAsia"/>
          <w:szCs w:val="24"/>
          <w:lang w:eastAsia="zh-CN"/>
        </w:rPr>
        <w:t>3</w:t>
      </w:r>
      <w:r w:rsidRPr="008735B5">
        <w:rPr>
          <w:szCs w:val="24"/>
        </w:rPr>
        <w:t xml:space="preserve"> days. </w:t>
      </w:r>
      <w:bookmarkStart w:id="21" w:name="_Hlk119315152"/>
      <w:r w:rsidRPr="008735B5">
        <w:rPr>
          <w:szCs w:val="24"/>
        </w:rPr>
        <w:t>The percentage of ALDH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 xml:space="preserve"> BCSCs in Py8119 cells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w</w:t>
      </w:r>
      <w:r w:rsidRPr="008735B5">
        <w:rPr>
          <w:rFonts w:hint="eastAsia"/>
          <w:szCs w:val="24"/>
          <w:lang w:eastAsia="zh-CN"/>
        </w:rPr>
        <w:t>as</w:t>
      </w:r>
      <w:r w:rsidRPr="008735B5">
        <w:rPr>
          <w:szCs w:val="24"/>
        </w:rPr>
        <w:t xml:space="preserve"> determined</w:t>
      </w:r>
      <w:r w:rsidRPr="008735B5">
        <w:rPr>
          <w:rFonts w:hint="eastAsia"/>
          <w:szCs w:val="24"/>
          <w:lang w:eastAsia="zh-CN"/>
        </w:rPr>
        <w:t xml:space="preserve"> by </w:t>
      </w:r>
      <w:r w:rsidRPr="008735B5">
        <w:rPr>
          <w:szCs w:val="24"/>
        </w:rPr>
        <w:t>ALDEFLUOR assay</w:t>
      </w:r>
      <w:bookmarkEnd w:id="21"/>
      <w:r w:rsidRPr="008735B5">
        <w:rPr>
          <w:szCs w:val="24"/>
        </w:rPr>
        <w:t xml:space="preserve"> (j)</w:t>
      </w:r>
      <w:r w:rsidRPr="008735B5">
        <w:rPr>
          <w:rFonts w:hint="eastAsia"/>
          <w:szCs w:val="24"/>
          <w:lang w:eastAsia="zh-CN"/>
        </w:rPr>
        <w:t xml:space="preserve">, </w:t>
      </w:r>
      <w:r w:rsidRPr="008735B5">
        <w:rPr>
          <w:szCs w:val="24"/>
        </w:rPr>
        <w:t>and the protein levels of NOTCH1, NICD1, HEY1 and ALDH1A1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in Py8119 cells were analyzed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by western blotting (k). 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>ar graph was presented as the mean of three biological independent experiments (mean ± SEM). ns, no significance; 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0.05, 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0.01, 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0.001, ****</w:t>
      </w:r>
      <w:r w:rsidRPr="008735B5">
        <w:rPr>
          <w:i/>
          <w:iCs/>
          <w:szCs w:val="24"/>
        </w:rPr>
        <w:t xml:space="preserve">p </w:t>
      </w:r>
      <w:r w:rsidRPr="008735B5">
        <w:rPr>
          <w:szCs w:val="24"/>
        </w:rPr>
        <w:t>&lt; 0.0001.</w:t>
      </w:r>
    </w:p>
    <w:p w14:paraId="4D7C74A9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bookmarkEnd w:id="19"/>
    <w:p w14:paraId="3A9459A0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rPr>
          <w:noProof/>
          <w:lang w:eastAsia="zh-CN"/>
        </w:rPr>
        <w:lastRenderedPageBreak/>
        <w:drawing>
          <wp:inline distT="0" distB="0" distL="0" distR="0" wp14:anchorId="4DDB045F" wp14:editId="6643A074">
            <wp:extent cx="5943600" cy="7512685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1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  <w:r w:rsidRPr="008735B5">
        <w:t xml:space="preserve">Fig. S21. CXCL2-CXCR2 axis promoted the stemness of breast cancer cells </w:t>
      </w:r>
      <w:r w:rsidRPr="008735B5">
        <w:rPr>
          <w:rFonts w:hint="eastAsia"/>
          <w:lang w:eastAsia="zh-CN"/>
        </w:rPr>
        <w:t>by</w:t>
      </w:r>
      <w:r w:rsidRPr="008735B5">
        <w:t xml:space="preserve"> activating NOTCH1/HEY1 pathway. </w:t>
      </w:r>
    </w:p>
    <w:p w14:paraId="683F2DFB" w14:textId="77777777" w:rsidR="00DF15DD" w:rsidRPr="008735B5" w:rsidRDefault="00000000">
      <w:pPr>
        <w:spacing w:line="360" w:lineRule="auto"/>
        <w:jc w:val="both"/>
        <w:rPr>
          <w:szCs w:val="24"/>
        </w:rPr>
      </w:pPr>
      <w:r w:rsidRPr="008735B5">
        <w:rPr>
          <w:rFonts w:hint="eastAsia"/>
          <w:b/>
          <w:bCs/>
          <w:szCs w:val="24"/>
          <w:lang w:eastAsia="zh-CN"/>
        </w:rPr>
        <w:lastRenderedPageBreak/>
        <w:t>a</w:t>
      </w:r>
      <w:r w:rsidRPr="008735B5">
        <w:rPr>
          <w:szCs w:val="24"/>
        </w:rPr>
        <w:t xml:space="preserve"> </w:t>
      </w:r>
      <w:r w:rsidRPr="008735B5">
        <w:rPr>
          <w:szCs w:val="24"/>
          <w:lang w:eastAsia="zh-CN"/>
        </w:rPr>
        <w:t xml:space="preserve">CXCR2 knockdown cells were established in Py8119 cells. </w:t>
      </w:r>
      <w:r w:rsidRPr="008735B5">
        <w:rPr>
          <w:szCs w:val="24"/>
        </w:rPr>
        <w:t>The knockdown efficiency of CXCR2 in py8119 cells was analyzed by western blotting.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TUBULIN was utilized as the internal control</w:t>
      </w:r>
      <w:r w:rsidRPr="008735B5">
        <w:rPr>
          <w:rFonts w:hint="eastAsia"/>
          <w:szCs w:val="24"/>
          <w:lang w:eastAsia="zh-CN"/>
        </w:rPr>
        <w:t>.</w:t>
      </w:r>
      <w:r w:rsidRPr="008735B5">
        <w:rPr>
          <w:szCs w:val="24"/>
          <w:lang w:eastAsia="zh-CN"/>
        </w:rPr>
        <w:t xml:space="preserve"> 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 xml:space="preserve">ar graph was presented as the mean of three biological independent experiments (mean ± SEM). </w:t>
      </w:r>
      <w:r w:rsidRPr="008735B5">
        <w:rPr>
          <w:b/>
          <w:bCs/>
          <w:szCs w:val="24"/>
        </w:rPr>
        <w:t>b</w:t>
      </w:r>
      <w:r w:rsidRPr="008735B5">
        <w:rPr>
          <w:rFonts w:hint="eastAsia"/>
          <w:szCs w:val="24"/>
        </w:rPr>
        <w:t xml:space="preserve"> </w:t>
      </w:r>
      <w:proofErr w:type="gramStart"/>
      <w:r w:rsidRPr="008735B5">
        <w:rPr>
          <w:szCs w:val="24"/>
        </w:rPr>
        <w:t>The</w:t>
      </w:r>
      <w:proofErr w:type="gramEnd"/>
      <w:r w:rsidRPr="008735B5">
        <w:rPr>
          <w:szCs w:val="24"/>
        </w:rPr>
        <w:t xml:space="preserve"> protein levels of NOTCH1, NICD1, HEY1 and ALDH1A1 in </w:t>
      </w:r>
      <w:r w:rsidRPr="008735B5">
        <w:rPr>
          <w:rFonts w:hint="eastAsia"/>
          <w:szCs w:val="24"/>
          <w:lang w:eastAsia="zh-CN"/>
        </w:rPr>
        <w:t>Py</w:t>
      </w:r>
      <w:r w:rsidRPr="008735B5">
        <w:rPr>
          <w:szCs w:val="24"/>
        </w:rPr>
        <w:t>8119 cells treated with rmCXCL2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ng/ml) or PBS for </w:t>
      </w:r>
      <w:r w:rsidRPr="008735B5">
        <w:rPr>
          <w:rFonts w:hint="eastAsia"/>
          <w:szCs w:val="24"/>
          <w:lang w:eastAsia="zh-CN"/>
        </w:rPr>
        <w:t xml:space="preserve">3 </w:t>
      </w:r>
      <w:r w:rsidRPr="008735B5">
        <w:rPr>
          <w:szCs w:val="24"/>
        </w:rPr>
        <w:t>days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were analyzed by western blotting. TUBULIN was utilized as the internal control</w:t>
      </w:r>
      <w:r w:rsidRPr="008735B5">
        <w:rPr>
          <w:rFonts w:hint="eastAsia"/>
          <w:szCs w:val="24"/>
          <w:lang w:eastAsia="zh-CN"/>
        </w:rPr>
        <w:t>.</w:t>
      </w:r>
      <w:r w:rsidRPr="008735B5">
        <w:rPr>
          <w:szCs w:val="24"/>
        </w:rPr>
        <w:t xml:space="preserve"> 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 xml:space="preserve">ar graph was presented as the mean of three biological independent experiments (mean ± SEM). </w:t>
      </w:r>
      <w:r w:rsidRPr="008735B5">
        <w:rPr>
          <w:b/>
          <w:bCs/>
          <w:szCs w:val="24"/>
        </w:rPr>
        <w:t>c</w:t>
      </w:r>
      <w:r w:rsidRPr="008735B5">
        <w:rPr>
          <w:rFonts w:hint="eastAsia"/>
          <w:szCs w:val="24"/>
        </w:rPr>
        <w:t xml:space="preserve"> </w:t>
      </w:r>
      <w:r w:rsidRPr="008735B5">
        <w:rPr>
          <w:szCs w:val="24"/>
        </w:rPr>
        <w:t>Cells were treated with rmCXCL2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 xml:space="preserve">ng/ml) or PBS for </w:t>
      </w:r>
      <w:r w:rsidRPr="008735B5">
        <w:rPr>
          <w:rFonts w:hint="eastAsia"/>
          <w:szCs w:val="24"/>
          <w:lang w:eastAsia="zh-CN"/>
        </w:rPr>
        <w:t>3</w:t>
      </w:r>
      <w:r w:rsidRPr="008735B5">
        <w:rPr>
          <w:szCs w:val="24"/>
        </w:rPr>
        <w:t xml:space="preserve"> days, and the protein levels were analyzed by western blotting.</w:t>
      </w:r>
      <w:r w:rsidRPr="008735B5">
        <w:rPr>
          <w:b/>
          <w:bCs/>
          <w:szCs w:val="24"/>
        </w:rPr>
        <w:t xml:space="preserve"> </w:t>
      </w:r>
      <w:r w:rsidRPr="008735B5">
        <w:rPr>
          <w:szCs w:val="24"/>
        </w:rPr>
        <w:t>TUBULIN was utilized as the internal control</w:t>
      </w:r>
      <w:r w:rsidRPr="008735B5">
        <w:rPr>
          <w:rFonts w:hint="eastAsia"/>
          <w:szCs w:val="24"/>
          <w:lang w:eastAsia="zh-CN"/>
        </w:rPr>
        <w:t>. B</w:t>
      </w:r>
      <w:r w:rsidRPr="008735B5">
        <w:rPr>
          <w:szCs w:val="24"/>
        </w:rPr>
        <w:t xml:space="preserve">ar graph was presented as the mean of three biological independent experiments (mean ± SEM). </w:t>
      </w:r>
      <w:r w:rsidRPr="008735B5">
        <w:rPr>
          <w:b/>
          <w:bCs/>
          <w:szCs w:val="24"/>
        </w:rPr>
        <w:t xml:space="preserve">d, e </w:t>
      </w:r>
      <w:r w:rsidRPr="008735B5">
        <w:rPr>
          <w:szCs w:val="24"/>
        </w:rPr>
        <w:t xml:space="preserve">PMN-MDSCs were sorted from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Py8119 cell allograft tumors (</w:t>
      </w:r>
      <w:proofErr w:type="spellStart"/>
      <w:r w:rsidRPr="008735B5">
        <w:rPr>
          <w:szCs w:val="24"/>
        </w:rPr>
        <w:t>pSIN</w:t>
      </w:r>
      <w:r w:rsidRPr="008735B5">
        <w:rPr>
          <w:szCs w:val="24"/>
          <w:vertAlign w:val="superscript"/>
        </w:rPr>
        <w:t>PMN</w:t>
      </w:r>
      <w:proofErr w:type="spellEnd"/>
      <w:r w:rsidRPr="008735B5">
        <w:rPr>
          <w:szCs w:val="24"/>
        </w:rPr>
        <w:t>/CCL20</w:t>
      </w:r>
      <w:r w:rsidRPr="008735B5">
        <w:rPr>
          <w:szCs w:val="24"/>
          <w:vertAlign w:val="superscript"/>
        </w:rPr>
        <w:t>PMN</w:t>
      </w:r>
      <w:r w:rsidRPr="008735B5">
        <w:rPr>
          <w:szCs w:val="24"/>
        </w:rPr>
        <w:t>). Py8119 scramble (</w:t>
      </w:r>
      <w:proofErr w:type="spellStart"/>
      <w:r w:rsidRPr="008735B5">
        <w:rPr>
          <w:szCs w:val="24"/>
        </w:rPr>
        <w:t>shCTRL</w:t>
      </w:r>
      <w:proofErr w:type="spellEnd"/>
      <w:r w:rsidRPr="008735B5">
        <w:rPr>
          <w:szCs w:val="24"/>
        </w:rPr>
        <w:t xml:space="preserve">) or CXCR2-knockdown cells (CXCR2-sh3, d; CXCR2-sh6, e) were co-cultured with </w:t>
      </w:r>
      <w:proofErr w:type="spellStart"/>
      <w:r w:rsidRPr="008735B5">
        <w:rPr>
          <w:szCs w:val="24"/>
        </w:rPr>
        <w:t>pSIN</w:t>
      </w:r>
      <w:r w:rsidRPr="008735B5">
        <w:rPr>
          <w:szCs w:val="24"/>
          <w:vertAlign w:val="superscript"/>
        </w:rPr>
        <w:t>PMN</w:t>
      </w:r>
      <w:proofErr w:type="spellEnd"/>
      <w:r w:rsidRPr="008735B5">
        <w:rPr>
          <w:szCs w:val="24"/>
          <w:vertAlign w:val="superscript"/>
        </w:rPr>
        <w:t xml:space="preserve"> </w:t>
      </w:r>
      <w:r w:rsidRPr="008735B5">
        <w:rPr>
          <w:szCs w:val="24"/>
        </w:rPr>
        <w:t>or CCL20</w:t>
      </w:r>
      <w:r w:rsidRPr="008735B5">
        <w:rPr>
          <w:szCs w:val="24"/>
          <w:vertAlign w:val="superscript"/>
        </w:rPr>
        <w:t>PMN</w:t>
      </w:r>
      <w:r w:rsidRPr="008735B5">
        <w:rPr>
          <w:szCs w:val="24"/>
        </w:rPr>
        <w:t xml:space="preserve"> for </w:t>
      </w:r>
      <w:r w:rsidRPr="008735B5">
        <w:rPr>
          <w:rFonts w:hint="eastAsia"/>
          <w:szCs w:val="24"/>
          <w:lang w:eastAsia="zh-CN"/>
        </w:rPr>
        <w:t xml:space="preserve">3 </w:t>
      </w:r>
      <w:r w:rsidRPr="008735B5">
        <w:rPr>
          <w:szCs w:val="24"/>
        </w:rPr>
        <w:t>days. The protein expression levels of NOTCH1, NICD1, HEY1 and ALDH1A1 in Py8119 cells were analyzed by western blotting. TUBULIN was utilized as the internal control</w:t>
      </w:r>
      <w:r w:rsidRPr="008735B5">
        <w:rPr>
          <w:rFonts w:hint="eastAsia"/>
          <w:szCs w:val="24"/>
          <w:lang w:eastAsia="zh-CN"/>
        </w:rPr>
        <w:t>. B</w:t>
      </w:r>
      <w:r w:rsidRPr="008735B5">
        <w:rPr>
          <w:szCs w:val="24"/>
        </w:rPr>
        <w:t xml:space="preserve">ar graph was presented as the mean of three biological independent experiments (mean ± SEM). </w:t>
      </w:r>
      <w:r w:rsidRPr="008735B5">
        <w:rPr>
          <w:b/>
          <w:bCs/>
          <w:szCs w:val="24"/>
        </w:rPr>
        <w:t>f</w:t>
      </w:r>
      <w:r w:rsidRPr="008735B5">
        <w:rPr>
          <w:szCs w:val="24"/>
        </w:rPr>
        <w:t xml:space="preserve"> Py8119 cells were treated with rmCXCL2 (10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ng/ml) or/and NOTCH inhibitor RO4929097 (1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rFonts w:hint="eastAsia"/>
          <w:szCs w:val="24"/>
        </w:rPr>
        <w:t>µ</w:t>
      </w:r>
      <w:r w:rsidRPr="008735B5">
        <w:rPr>
          <w:szCs w:val="24"/>
        </w:rPr>
        <w:t xml:space="preserve">M) for </w:t>
      </w:r>
      <w:r w:rsidRPr="008735B5">
        <w:rPr>
          <w:rFonts w:hint="eastAsia"/>
          <w:szCs w:val="24"/>
          <w:lang w:eastAsia="zh-CN"/>
        </w:rPr>
        <w:t>3</w:t>
      </w:r>
      <w:r w:rsidRPr="008735B5">
        <w:rPr>
          <w:szCs w:val="24"/>
        </w:rPr>
        <w:t xml:space="preserve"> days. The protein expression levels in Py8119 cells were analyzed by western blotting.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TUBULIN was utilized as the internal control</w:t>
      </w:r>
      <w:r w:rsidRPr="008735B5">
        <w:rPr>
          <w:rFonts w:hint="eastAsia"/>
          <w:szCs w:val="24"/>
          <w:lang w:eastAsia="zh-CN"/>
        </w:rPr>
        <w:t>. B</w:t>
      </w:r>
      <w:r w:rsidRPr="008735B5">
        <w:rPr>
          <w:szCs w:val="24"/>
        </w:rPr>
        <w:t xml:space="preserve">ar graph was presented as the mean of three biological independent experiments (mean ± SEM). </w:t>
      </w:r>
      <w:r w:rsidRPr="008735B5">
        <w:rPr>
          <w:b/>
          <w:bCs/>
          <w:szCs w:val="24"/>
        </w:rPr>
        <w:t>g</w:t>
      </w:r>
      <w:r w:rsidRPr="008735B5">
        <w:rPr>
          <w:rFonts w:hint="eastAsia"/>
          <w:szCs w:val="24"/>
        </w:rPr>
        <w:t xml:space="preserve"> </w:t>
      </w:r>
      <w:r w:rsidRPr="008735B5">
        <w:rPr>
          <w:szCs w:val="24"/>
        </w:rPr>
        <w:t xml:space="preserve">Py8119 cells were co-cultured with </w:t>
      </w:r>
      <w:proofErr w:type="spellStart"/>
      <w:r w:rsidRPr="008735B5">
        <w:rPr>
          <w:szCs w:val="24"/>
        </w:rPr>
        <w:t>pSIN</w:t>
      </w:r>
      <w:r w:rsidRPr="008735B5">
        <w:rPr>
          <w:szCs w:val="24"/>
          <w:vertAlign w:val="superscript"/>
        </w:rPr>
        <w:t>PMN</w:t>
      </w:r>
      <w:proofErr w:type="spellEnd"/>
      <w:r w:rsidRPr="008735B5">
        <w:rPr>
          <w:szCs w:val="24"/>
          <w:vertAlign w:val="superscript"/>
        </w:rPr>
        <w:t xml:space="preserve"> </w:t>
      </w:r>
      <w:r w:rsidRPr="008735B5">
        <w:rPr>
          <w:szCs w:val="24"/>
        </w:rPr>
        <w:t>or CCL20</w:t>
      </w:r>
      <w:r w:rsidRPr="008735B5">
        <w:rPr>
          <w:szCs w:val="24"/>
          <w:vertAlign w:val="superscript"/>
        </w:rPr>
        <w:t>PMN</w:t>
      </w:r>
      <w:r w:rsidRPr="008735B5">
        <w:rPr>
          <w:szCs w:val="24"/>
        </w:rPr>
        <w:t xml:space="preserve"> and simultaneously treated with RO4929097 (1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rFonts w:hint="eastAsia"/>
          <w:szCs w:val="24"/>
        </w:rPr>
        <w:t>µ</w:t>
      </w:r>
      <w:r w:rsidRPr="008735B5">
        <w:rPr>
          <w:szCs w:val="24"/>
        </w:rPr>
        <w:t xml:space="preserve">M) or DMSO for </w:t>
      </w:r>
      <w:r w:rsidRPr="008735B5">
        <w:rPr>
          <w:rFonts w:hint="eastAsia"/>
          <w:szCs w:val="24"/>
          <w:lang w:eastAsia="zh-CN"/>
        </w:rPr>
        <w:t>3</w:t>
      </w:r>
      <w:r w:rsidRPr="008735B5">
        <w:rPr>
          <w:szCs w:val="24"/>
        </w:rPr>
        <w:t xml:space="preserve"> days. The protein levels of NOTCH1, NICD1, HEY1 and ALDH1A1 in Py8119 cells were also analyzed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by western blotting.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TUBULIN was utilized as the internal control</w:t>
      </w:r>
      <w:r w:rsidRPr="008735B5">
        <w:rPr>
          <w:rFonts w:hint="eastAsia"/>
          <w:szCs w:val="24"/>
          <w:lang w:eastAsia="zh-CN"/>
        </w:rPr>
        <w:t>. B</w:t>
      </w:r>
      <w:r w:rsidRPr="008735B5">
        <w:rPr>
          <w:szCs w:val="24"/>
        </w:rPr>
        <w:t>ar graph was presented as the mean of three biological independent experiments (mean ± SEM). ns, no significance; 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0.05, 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0.01, 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0.001, ****</w:t>
      </w:r>
      <w:r w:rsidRPr="008735B5">
        <w:rPr>
          <w:i/>
          <w:iCs/>
          <w:szCs w:val="24"/>
        </w:rPr>
        <w:t xml:space="preserve">p </w:t>
      </w:r>
      <w:r w:rsidRPr="008735B5">
        <w:rPr>
          <w:szCs w:val="24"/>
        </w:rPr>
        <w:t>&lt; 0.0001.</w:t>
      </w:r>
    </w:p>
    <w:p w14:paraId="5AD3F4BC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1060C87C" w14:textId="77777777" w:rsidR="00DF15DD" w:rsidRPr="008735B5" w:rsidRDefault="00000000">
      <w:pPr>
        <w:autoSpaceDE w:val="0"/>
        <w:autoSpaceDN w:val="0"/>
        <w:adjustRightInd w:val="0"/>
        <w:spacing w:line="360" w:lineRule="auto"/>
        <w:jc w:val="both"/>
        <w:rPr>
          <w:szCs w:val="24"/>
          <w:lang w:eastAsia="zh-CN"/>
        </w:rPr>
      </w:pPr>
      <w:r w:rsidRPr="008735B5">
        <w:rPr>
          <w:noProof/>
          <w:szCs w:val="24"/>
          <w:lang w:eastAsia="zh-CN"/>
        </w:rPr>
        <w:lastRenderedPageBreak/>
        <w:drawing>
          <wp:inline distT="0" distB="0" distL="114300" distR="114300" wp14:anchorId="4B6F6A37" wp14:editId="0C4AA549">
            <wp:extent cx="4812665" cy="2103120"/>
            <wp:effectExtent l="0" t="0" r="635" b="5080"/>
            <wp:docPr id="6" name="图片 6" descr="FigureS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S2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12665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7FE02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rPr>
          <w:lang w:eastAsia="zh-CN"/>
        </w:rPr>
        <w:t>Fig. S22. MDA-MB-231 cells showed higher CCL20 expression.</w:t>
      </w:r>
      <w:r w:rsidRPr="008735B5">
        <w:t xml:space="preserve"> </w:t>
      </w:r>
    </w:p>
    <w:p w14:paraId="23D87F13" w14:textId="77777777" w:rsidR="00DF15DD" w:rsidRPr="008735B5" w:rsidRDefault="00000000">
      <w:pPr>
        <w:autoSpaceDE w:val="0"/>
        <w:autoSpaceDN w:val="0"/>
        <w:adjustRightInd w:val="0"/>
        <w:spacing w:line="360" w:lineRule="auto"/>
        <w:jc w:val="both"/>
        <w:rPr>
          <w:szCs w:val="24"/>
          <w:lang w:eastAsia="zh-CN"/>
        </w:rPr>
      </w:pPr>
      <w:r w:rsidRPr="008735B5">
        <w:rPr>
          <w:b/>
          <w:bCs/>
          <w:szCs w:val="24"/>
          <w:lang w:eastAsia="zh-CN"/>
        </w:rPr>
        <w:t>a, b</w:t>
      </w:r>
      <w:r w:rsidRPr="008735B5">
        <w:rPr>
          <w:szCs w:val="24"/>
        </w:rPr>
        <w:t xml:space="preserve"> </w:t>
      </w:r>
      <w:proofErr w:type="gramStart"/>
      <w:r w:rsidRPr="008735B5">
        <w:rPr>
          <w:szCs w:val="24"/>
        </w:rPr>
        <w:t>The</w:t>
      </w:r>
      <w:proofErr w:type="gramEnd"/>
      <w:r w:rsidRPr="008735B5">
        <w:rPr>
          <w:szCs w:val="24"/>
        </w:rPr>
        <w:t xml:space="preserve"> mRNA or protein expression levels of CCL20 in a series of human breast cancer cell lines w</w:t>
      </w:r>
      <w:r w:rsidRPr="008735B5">
        <w:rPr>
          <w:rFonts w:hint="eastAsia"/>
          <w:szCs w:val="24"/>
          <w:lang w:eastAsia="zh-CN"/>
        </w:rPr>
        <w:t>ere</w:t>
      </w:r>
      <w:r w:rsidRPr="008735B5">
        <w:rPr>
          <w:szCs w:val="24"/>
        </w:rPr>
        <w:t xml:space="preserve"> analyzed by </w:t>
      </w:r>
      <w:r w:rsidRPr="008735B5">
        <w:rPr>
          <w:rFonts w:hint="eastAsia"/>
          <w:szCs w:val="24"/>
          <w:lang w:eastAsia="zh-CN"/>
        </w:rPr>
        <w:t xml:space="preserve">both </w:t>
      </w:r>
      <w:proofErr w:type="spellStart"/>
      <w:r w:rsidRPr="008735B5">
        <w:rPr>
          <w:szCs w:val="24"/>
        </w:rPr>
        <w:t>qRT</w:t>
      </w:r>
      <w:proofErr w:type="spellEnd"/>
      <w:r w:rsidRPr="008735B5">
        <w:rPr>
          <w:szCs w:val="24"/>
        </w:rPr>
        <w:t>-PCR (a) and western blotting (b).</w:t>
      </w:r>
    </w:p>
    <w:p w14:paraId="438FC88E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7E0DC274" w14:textId="77777777" w:rsidR="00DF15DD" w:rsidRPr="008735B5" w:rsidRDefault="00000000">
      <w:pPr>
        <w:spacing w:line="360" w:lineRule="auto"/>
        <w:jc w:val="both"/>
        <w:rPr>
          <w:b/>
          <w:bCs/>
          <w:szCs w:val="24"/>
        </w:rPr>
      </w:pPr>
      <w:r w:rsidRPr="008735B5">
        <w:rPr>
          <w:b/>
          <w:bCs/>
          <w:noProof/>
          <w:szCs w:val="24"/>
        </w:rPr>
        <w:lastRenderedPageBreak/>
        <w:drawing>
          <wp:inline distT="0" distB="0" distL="0" distR="0" wp14:anchorId="26B3AB2D" wp14:editId="55BAA607">
            <wp:extent cx="5501640" cy="2834640"/>
            <wp:effectExtent l="0" t="0" r="3810" b="38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9D84B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t>Fig. S</w:t>
      </w:r>
      <w:r w:rsidRPr="008735B5">
        <w:rPr>
          <w:rFonts w:hint="eastAsia"/>
          <w:lang w:eastAsia="zh-CN"/>
        </w:rPr>
        <w:t>2</w:t>
      </w:r>
      <w:r w:rsidRPr="008735B5">
        <w:rPr>
          <w:lang w:eastAsia="zh-CN"/>
        </w:rPr>
        <w:t>3</w:t>
      </w:r>
      <w:r w:rsidRPr="008735B5">
        <w:t xml:space="preserve">. </w:t>
      </w:r>
      <w:r w:rsidRPr="008735B5">
        <w:rPr>
          <w:lang w:eastAsia="zh-CN"/>
        </w:rPr>
        <w:t xml:space="preserve">The </w:t>
      </w:r>
      <w:r w:rsidRPr="008735B5">
        <w:rPr>
          <w:rFonts w:hint="eastAsia"/>
          <w:lang w:eastAsia="zh-CN"/>
        </w:rPr>
        <w:t>combin</w:t>
      </w:r>
      <w:r w:rsidRPr="008735B5">
        <w:rPr>
          <w:lang w:eastAsia="zh-CN"/>
        </w:rPr>
        <w:t>ational</w:t>
      </w:r>
      <w:r w:rsidRPr="008735B5">
        <w:t xml:space="preserve"> trea</w:t>
      </w:r>
      <w:r w:rsidRPr="008735B5">
        <w:rPr>
          <w:lang w:eastAsia="zh-CN"/>
        </w:rPr>
        <w:t>tment strategy by combining DTX with</w:t>
      </w:r>
      <w:r w:rsidRPr="008735B5">
        <w:rPr>
          <w:rFonts w:hint="eastAsia"/>
          <w:lang w:eastAsia="zh-CN"/>
        </w:rPr>
        <w:t xml:space="preserve"> </w:t>
      </w:r>
      <w:r w:rsidRPr="008735B5">
        <w:rPr>
          <w:lang w:eastAsia="zh-CN"/>
        </w:rPr>
        <w:t>CXCR2</w:t>
      </w:r>
      <w:r w:rsidR="00B469D2" w:rsidRPr="008735B5">
        <w:rPr>
          <w:lang w:eastAsia="zh-CN"/>
        </w:rPr>
        <w:t xml:space="preserve"> </w:t>
      </w:r>
      <w:r w:rsidRPr="008735B5">
        <w:rPr>
          <w:lang w:eastAsia="zh-CN"/>
        </w:rPr>
        <w:t>antagonist SB225002 in orthotopic breast tumor mouse models.</w:t>
      </w:r>
      <w:r w:rsidRPr="008735B5">
        <w:rPr>
          <w:rFonts w:hint="eastAsia"/>
        </w:rPr>
        <w:t xml:space="preserve"> </w:t>
      </w:r>
    </w:p>
    <w:p w14:paraId="561BB4B3" w14:textId="77777777" w:rsidR="00DF15DD" w:rsidRPr="008735B5" w:rsidRDefault="00000000">
      <w:pPr>
        <w:spacing w:line="360" w:lineRule="auto"/>
        <w:jc w:val="both"/>
        <w:rPr>
          <w:szCs w:val="24"/>
        </w:rPr>
      </w:pPr>
      <w:proofErr w:type="spellStart"/>
      <w:r w:rsidRPr="008735B5">
        <w:rPr>
          <w:rFonts w:hint="eastAsia"/>
          <w:b/>
          <w:bCs/>
          <w:szCs w:val="24"/>
        </w:rPr>
        <w:t>a</w:t>
      </w:r>
      <w:proofErr w:type="spellEnd"/>
      <w:r w:rsidRPr="008735B5">
        <w:rPr>
          <w:szCs w:val="24"/>
        </w:rPr>
        <w:t xml:space="preserve"> </w:t>
      </w:r>
      <w:proofErr w:type="gramStart"/>
      <w:r w:rsidRPr="008735B5">
        <w:rPr>
          <w:szCs w:val="24"/>
        </w:rPr>
        <w:t>The</w:t>
      </w:r>
      <w:proofErr w:type="gramEnd"/>
      <w:r w:rsidRPr="008735B5">
        <w:rPr>
          <w:szCs w:val="24"/>
        </w:rPr>
        <w:t xml:space="preserve"> experimental diagram for the combinational treatment strategy. </w:t>
      </w:r>
      <w:bookmarkStart w:id="22" w:name="_Hlk118137458"/>
      <w:proofErr w:type="spellStart"/>
      <w:r w:rsidRPr="008735B5">
        <w:rPr>
          <w:szCs w:val="24"/>
        </w:rPr>
        <w:t>Balb</w:t>
      </w:r>
      <w:proofErr w:type="spellEnd"/>
      <w:r w:rsidRPr="008735B5">
        <w:rPr>
          <w:szCs w:val="24"/>
        </w:rPr>
        <w:t xml:space="preserve">/c or C57BL/6N mice were orthotopically transplanted with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4T1 cells (2×10</w:t>
      </w:r>
      <w:r w:rsidRPr="008735B5">
        <w:rPr>
          <w:szCs w:val="24"/>
          <w:vertAlign w:val="superscript"/>
        </w:rPr>
        <w:t>4</w:t>
      </w:r>
      <w:r w:rsidRPr="008735B5">
        <w:rPr>
          <w:szCs w:val="24"/>
        </w:rPr>
        <w:t xml:space="preserve">) </w:t>
      </w:r>
      <w:r w:rsidRPr="008735B5">
        <w:rPr>
          <w:rFonts w:hint="eastAsia"/>
          <w:szCs w:val="24"/>
          <w:lang w:eastAsia="zh-CN"/>
        </w:rPr>
        <w:t>o</w:t>
      </w:r>
      <w:r w:rsidRPr="008735B5">
        <w:rPr>
          <w:szCs w:val="24"/>
          <w:lang w:eastAsia="zh-CN"/>
        </w:rPr>
        <w:t xml:space="preserve">r Py8119 cell </w:t>
      </w:r>
      <w:r w:rsidRPr="008735B5">
        <w:rPr>
          <w:szCs w:val="24"/>
        </w:rPr>
        <w:t>(1×10</w:t>
      </w:r>
      <w:r w:rsidRPr="008735B5">
        <w:rPr>
          <w:szCs w:val="24"/>
          <w:vertAlign w:val="superscript"/>
        </w:rPr>
        <w:t>5</w:t>
      </w:r>
      <w:r w:rsidRPr="008735B5">
        <w:rPr>
          <w:szCs w:val="24"/>
        </w:rPr>
        <w:t>) at the fourth mammary fat pads (</w:t>
      </w:r>
      <w:r w:rsidRPr="008735B5">
        <w:rPr>
          <w:i/>
          <w:iCs/>
          <w:szCs w:val="24"/>
        </w:rPr>
        <w:t>n</w:t>
      </w:r>
      <w:r w:rsidRPr="008735B5">
        <w:rPr>
          <w:szCs w:val="24"/>
        </w:rPr>
        <w:t xml:space="preserve">=5 for each group). </w:t>
      </w:r>
      <w:bookmarkEnd w:id="22"/>
      <w:r w:rsidRPr="008735B5">
        <w:rPr>
          <w:szCs w:val="24"/>
        </w:rPr>
        <w:t>After 7 days, mice bearing palpable tumors were treated with vehicle control, docetaxel (DTX, 20 mg/kg</w:t>
      </w:r>
      <w:r w:rsidRPr="008735B5">
        <w:rPr>
          <w:rFonts w:hint="eastAsia"/>
          <w:szCs w:val="24"/>
          <w:lang w:eastAsia="zh-CN"/>
        </w:rPr>
        <w:t xml:space="preserve"> for </w:t>
      </w:r>
      <w:proofErr w:type="spellStart"/>
      <w:r w:rsidRPr="008735B5">
        <w:rPr>
          <w:szCs w:val="24"/>
        </w:rPr>
        <w:t>Balb</w:t>
      </w:r>
      <w:proofErr w:type="spellEnd"/>
      <w:r w:rsidRPr="008735B5">
        <w:rPr>
          <w:szCs w:val="24"/>
        </w:rPr>
        <w:t>/c mice, 40 mg/kg</w:t>
      </w:r>
      <w:r w:rsidRPr="008735B5">
        <w:rPr>
          <w:rFonts w:hint="eastAsia"/>
          <w:szCs w:val="24"/>
          <w:lang w:eastAsia="zh-CN"/>
        </w:rPr>
        <w:t xml:space="preserve"> for </w:t>
      </w:r>
      <w:r w:rsidRPr="008735B5">
        <w:rPr>
          <w:szCs w:val="24"/>
          <w:lang w:eastAsia="zh-CN"/>
        </w:rPr>
        <w:t>C57BL/6N mice</w:t>
      </w:r>
      <w:r w:rsidRPr="008735B5">
        <w:rPr>
          <w:szCs w:val="24"/>
        </w:rPr>
        <w:t xml:space="preserve">, </w:t>
      </w:r>
      <w:proofErr w:type="spellStart"/>
      <w:r w:rsidRPr="008735B5">
        <w:rPr>
          <w:szCs w:val="24"/>
        </w:rPr>
        <w:t>i.p.</w:t>
      </w:r>
      <w:proofErr w:type="spellEnd"/>
      <w:r w:rsidRPr="008735B5">
        <w:rPr>
          <w:szCs w:val="24"/>
        </w:rPr>
        <w:t xml:space="preserve">, once every six days) alone, CXCR2 antagonist SB225002 (10 mg/kg, </w:t>
      </w:r>
      <w:proofErr w:type="spellStart"/>
      <w:r w:rsidRPr="008735B5">
        <w:rPr>
          <w:szCs w:val="24"/>
        </w:rPr>
        <w:t>i.p.</w:t>
      </w:r>
      <w:proofErr w:type="spellEnd"/>
      <w:r w:rsidRPr="008735B5">
        <w:rPr>
          <w:szCs w:val="24"/>
        </w:rPr>
        <w:t xml:space="preserve">, once every three days) alone or in combination. </w:t>
      </w:r>
      <w:r w:rsidRPr="008735B5">
        <w:rPr>
          <w:b/>
          <w:bCs/>
          <w:szCs w:val="24"/>
        </w:rPr>
        <w:t>b</w:t>
      </w:r>
      <w:r w:rsidRPr="008735B5">
        <w:rPr>
          <w:szCs w:val="24"/>
        </w:rPr>
        <w:t xml:space="preserve"> </w:t>
      </w:r>
      <w:proofErr w:type="gramStart"/>
      <w:r w:rsidRPr="008735B5">
        <w:rPr>
          <w:szCs w:val="24"/>
        </w:rPr>
        <w:t>The</w:t>
      </w:r>
      <w:proofErr w:type="gramEnd"/>
      <w:r w:rsidRPr="008735B5">
        <w:rPr>
          <w:szCs w:val="24"/>
        </w:rPr>
        <w:t xml:space="preserve"> experimental diagram for the combinational treatment strategy. </w:t>
      </w:r>
      <w:proofErr w:type="spellStart"/>
      <w:r w:rsidRPr="008735B5">
        <w:rPr>
          <w:szCs w:val="24"/>
        </w:rPr>
        <w:t>huHSC</w:t>
      </w:r>
      <w:proofErr w:type="spellEnd"/>
      <w:r w:rsidRPr="008735B5">
        <w:rPr>
          <w:szCs w:val="24"/>
        </w:rPr>
        <w:t>-NOG-EXL mice were orthotopically transplanted with MDA-MB-231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cells (2×10</w:t>
      </w:r>
      <w:r w:rsidRPr="008735B5">
        <w:rPr>
          <w:szCs w:val="24"/>
          <w:vertAlign w:val="superscript"/>
        </w:rPr>
        <w:t>6</w:t>
      </w:r>
      <w:r w:rsidRPr="008735B5">
        <w:rPr>
          <w:szCs w:val="24"/>
        </w:rPr>
        <w:t>) at the fourth mammary fat pads (</w:t>
      </w:r>
      <w:r w:rsidRPr="008735B5">
        <w:rPr>
          <w:i/>
          <w:iCs/>
          <w:szCs w:val="24"/>
        </w:rPr>
        <w:t>n</w:t>
      </w:r>
      <w:r w:rsidRPr="008735B5">
        <w:rPr>
          <w:szCs w:val="24"/>
        </w:rPr>
        <w:t xml:space="preserve">=4 for each group). After 14 days, mice bearing tumors were treated with vehicle control, docetaxel (DTX, 20 mg/kg, </w:t>
      </w:r>
      <w:proofErr w:type="spellStart"/>
      <w:r w:rsidRPr="008735B5">
        <w:rPr>
          <w:szCs w:val="24"/>
        </w:rPr>
        <w:t>i.p.</w:t>
      </w:r>
      <w:proofErr w:type="spellEnd"/>
      <w:r w:rsidRPr="008735B5">
        <w:rPr>
          <w:szCs w:val="24"/>
        </w:rPr>
        <w:t xml:space="preserve">, once every six days) alone, CXCR2 antagonist SB225002 (10 mg/kg, </w:t>
      </w:r>
      <w:proofErr w:type="spellStart"/>
      <w:r w:rsidRPr="008735B5">
        <w:rPr>
          <w:szCs w:val="24"/>
        </w:rPr>
        <w:t>i.p.</w:t>
      </w:r>
      <w:proofErr w:type="spellEnd"/>
      <w:r w:rsidRPr="008735B5">
        <w:rPr>
          <w:szCs w:val="24"/>
        </w:rPr>
        <w:t xml:space="preserve">, once every three days) alone or in combination. </w:t>
      </w:r>
      <w:r w:rsidRPr="008735B5">
        <w:rPr>
          <w:b/>
          <w:bCs/>
          <w:szCs w:val="24"/>
        </w:rPr>
        <w:t xml:space="preserve">c </w:t>
      </w:r>
      <w:r w:rsidRPr="008735B5">
        <w:rPr>
          <w:szCs w:val="24"/>
          <w:lang w:eastAsia="zh-CN"/>
        </w:rPr>
        <w:t>T</w:t>
      </w:r>
      <w:r w:rsidRPr="008735B5">
        <w:rPr>
          <w:szCs w:val="24"/>
        </w:rPr>
        <w:t xml:space="preserve">umor images of </w:t>
      </w:r>
      <w:proofErr w:type="spellStart"/>
      <w:r w:rsidRPr="008735B5">
        <w:rPr>
          <w:szCs w:val="24"/>
        </w:rPr>
        <w:t>Balb</w:t>
      </w:r>
      <w:proofErr w:type="spellEnd"/>
      <w:r w:rsidRPr="008735B5">
        <w:rPr>
          <w:szCs w:val="24"/>
        </w:rPr>
        <w:t>/c mice were taken after mice were sacri</w:t>
      </w:r>
      <w:r w:rsidRPr="008735B5">
        <w:rPr>
          <w:rFonts w:eastAsia="AdvOT61751f86+fb"/>
          <w:szCs w:val="24"/>
        </w:rPr>
        <w:t>fi</w:t>
      </w:r>
      <w:r w:rsidRPr="008735B5">
        <w:rPr>
          <w:szCs w:val="24"/>
        </w:rPr>
        <w:t>ced.</w:t>
      </w:r>
    </w:p>
    <w:p w14:paraId="7FF00FD0" w14:textId="77777777" w:rsidR="00DF15DD" w:rsidRPr="008735B5" w:rsidRDefault="00000000">
      <w:pPr>
        <w:rPr>
          <w:b/>
          <w:bCs/>
          <w:szCs w:val="24"/>
        </w:rPr>
      </w:pPr>
      <w:r w:rsidRPr="008735B5">
        <w:rPr>
          <w:b/>
          <w:bCs/>
          <w:szCs w:val="24"/>
        </w:rPr>
        <w:br w:type="page"/>
      </w:r>
    </w:p>
    <w:p w14:paraId="379BA822" w14:textId="77777777" w:rsidR="00DF15DD" w:rsidRPr="008735B5" w:rsidRDefault="00000000">
      <w:pPr>
        <w:spacing w:line="360" w:lineRule="auto"/>
        <w:jc w:val="both"/>
        <w:rPr>
          <w:b/>
          <w:bCs/>
          <w:szCs w:val="24"/>
        </w:rPr>
      </w:pPr>
      <w:r w:rsidRPr="008735B5">
        <w:rPr>
          <w:b/>
          <w:bCs/>
          <w:noProof/>
          <w:szCs w:val="24"/>
        </w:rPr>
        <w:lastRenderedPageBreak/>
        <w:drawing>
          <wp:inline distT="0" distB="0" distL="0" distR="0" wp14:anchorId="74803BB9" wp14:editId="76801899">
            <wp:extent cx="5769610" cy="768096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864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DE6B5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lastRenderedPageBreak/>
        <w:t xml:space="preserve">Fig. </w:t>
      </w:r>
      <w:r w:rsidR="008D0FF5" w:rsidRPr="008735B5">
        <w:t>S</w:t>
      </w:r>
      <w:r w:rsidRPr="008735B5">
        <w:t>24</w:t>
      </w:r>
      <w:r w:rsidRPr="008735B5">
        <w:rPr>
          <w:rFonts w:hint="eastAsia"/>
          <w:lang w:eastAsia="zh-CN"/>
        </w:rPr>
        <w:t xml:space="preserve">. </w:t>
      </w:r>
      <w:r w:rsidRPr="008735B5">
        <w:t xml:space="preserve">CXCR2 antagonist enhanced the therapeutic efficacy of docetaxel on breast tumors in C57BL/6N mice. </w:t>
      </w:r>
    </w:p>
    <w:p w14:paraId="03D89D1A" w14:textId="77777777" w:rsidR="00DF15DD" w:rsidRPr="008735B5" w:rsidRDefault="00000000">
      <w:pPr>
        <w:spacing w:line="360" w:lineRule="auto"/>
        <w:jc w:val="both"/>
        <w:rPr>
          <w:szCs w:val="24"/>
        </w:rPr>
      </w:pPr>
      <w:r w:rsidRPr="008735B5">
        <w:rPr>
          <w:szCs w:val="24"/>
        </w:rPr>
        <w:t xml:space="preserve">C57BL/6N mice were orthotopically transplanted with </w:t>
      </w:r>
      <w:proofErr w:type="spellStart"/>
      <w:r w:rsidRPr="008735B5">
        <w:rPr>
          <w:szCs w:val="24"/>
        </w:rPr>
        <w:t>pSIN</w:t>
      </w:r>
      <w:proofErr w:type="spellEnd"/>
      <w:r w:rsidRPr="008735B5">
        <w:rPr>
          <w:szCs w:val="24"/>
        </w:rPr>
        <w:t>-/CCL20-overexpressing Py8119 cells (1×10</w:t>
      </w:r>
      <w:r w:rsidRPr="008735B5">
        <w:rPr>
          <w:szCs w:val="24"/>
          <w:vertAlign w:val="superscript"/>
        </w:rPr>
        <w:t>5</w:t>
      </w:r>
      <w:r w:rsidRPr="008735B5">
        <w:rPr>
          <w:szCs w:val="24"/>
        </w:rPr>
        <w:t>) at the fourth mammary fat pads (</w:t>
      </w:r>
      <w:r w:rsidRPr="008735B5">
        <w:rPr>
          <w:i/>
          <w:iCs/>
          <w:szCs w:val="24"/>
        </w:rPr>
        <w:t>n</w:t>
      </w:r>
      <w:r w:rsidRPr="008735B5">
        <w:rPr>
          <w:szCs w:val="24"/>
        </w:rPr>
        <w:t xml:space="preserve">=5 for each group). After 7 days, mice bearing palpable tumors were treated with vehicle control, DTX (40 mg/kg, </w:t>
      </w:r>
      <w:proofErr w:type="spellStart"/>
      <w:r w:rsidRPr="008735B5">
        <w:rPr>
          <w:szCs w:val="24"/>
        </w:rPr>
        <w:t>i.p.</w:t>
      </w:r>
      <w:proofErr w:type="spellEnd"/>
      <w:r w:rsidRPr="008735B5">
        <w:rPr>
          <w:szCs w:val="24"/>
        </w:rPr>
        <w:t xml:space="preserve">, once every six days) alone, SB225002 (10 mg/kg, </w:t>
      </w:r>
      <w:proofErr w:type="spellStart"/>
      <w:r w:rsidRPr="008735B5">
        <w:rPr>
          <w:szCs w:val="24"/>
        </w:rPr>
        <w:t>i.p.</w:t>
      </w:r>
      <w:proofErr w:type="spellEnd"/>
      <w:r w:rsidRPr="008735B5">
        <w:rPr>
          <w:szCs w:val="24"/>
        </w:rPr>
        <w:t xml:space="preserve">, once every three days) alone or in combination. After 25 days, mice were sacrificed. </w:t>
      </w:r>
      <w:r w:rsidRPr="008735B5">
        <w:rPr>
          <w:rFonts w:hint="eastAsia"/>
          <w:b/>
          <w:bCs/>
          <w:szCs w:val="24"/>
          <w:lang w:eastAsia="zh-CN"/>
        </w:rPr>
        <w:t>a-c</w:t>
      </w:r>
      <w:r w:rsidRPr="008735B5">
        <w:rPr>
          <w:b/>
          <w:bCs/>
          <w:szCs w:val="24"/>
        </w:rPr>
        <w:t xml:space="preserve"> </w:t>
      </w:r>
      <w:r w:rsidRPr="008735B5">
        <w:rPr>
          <w:szCs w:val="24"/>
          <w:lang w:eastAsia="zh-CN"/>
        </w:rPr>
        <w:t>T</w:t>
      </w:r>
      <w:r w:rsidRPr="008735B5">
        <w:rPr>
          <w:szCs w:val="24"/>
        </w:rPr>
        <w:t>umor size was monitored every 3 days and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tumor volume was calculated (</w:t>
      </w:r>
      <w:r w:rsidRPr="008735B5">
        <w:rPr>
          <w:rFonts w:hint="eastAsia"/>
          <w:szCs w:val="24"/>
          <w:lang w:eastAsia="zh-CN"/>
        </w:rPr>
        <w:t>a</w:t>
      </w:r>
      <w:r w:rsidRPr="008735B5">
        <w:rPr>
          <w:szCs w:val="24"/>
        </w:rPr>
        <w:t xml:space="preserve">). </w:t>
      </w:r>
      <w:r w:rsidRPr="008735B5">
        <w:rPr>
          <w:rFonts w:hint="eastAsia"/>
          <w:szCs w:val="24"/>
          <w:lang w:eastAsia="zh-CN"/>
        </w:rPr>
        <w:t>T</w:t>
      </w:r>
      <w:r w:rsidRPr="008735B5">
        <w:rPr>
          <w:szCs w:val="24"/>
        </w:rPr>
        <w:t>umor image (</w:t>
      </w:r>
      <w:r w:rsidRPr="008735B5">
        <w:rPr>
          <w:rFonts w:hint="eastAsia"/>
          <w:szCs w:val="24"/>
          <w:lang w:eastAsia="zh-CN"/>
        </w:rPr>
        <w:t>b</w:t>
      </w:r>
      <w:r w:rsidRPr="008735B5">
        <w:rPr>
          <w:szCs w:val="24"/>
        </w:rPr>
        <w:t>) and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tumor weight (</w:t>
      </w:r>
      <w:r w:rsidRPr="008735B5">
        <w:rPr>
          <w:rFonts w:hint="eastAsia"/>
          <w:szCs w:val="24"/>
          <w:lang w:eastAsia="zh-CN"/>
        </w:rPr>
        <w:t>c</w:t>
      </w:r>
      <w:r w:rsidRPr="008735B5">
        <w:rPr>
          <w:szCs w:val="24"/>
        </w:rPr>
        <w:t xml:space="preserve">) </w:t>
      </w:r>
      <w:r w:rsidRPr="008735B5">
        <w:rPr>
          <w:rFonts w:hint="eastAsia"/>
          <w:szCs w:val="24"/>
          <w:lang w:eastAsia="zh-CN"/>
        </w:rPr>
        <w:t>were</w:t>
      </w:r>
      <w:r w:rsidRPr="008735B5">
        <w:rPr>
          <w:szCs w:val="24"/>
        </w:rPr>
        <w:t xml:space="preserve"> shown. </w:t>
      </w:r>
      <w:r w:rsidRPr="008735B5">
        <w:rPr>
          <w:rFonts w:hint="eastAsia"/>
          <w:b/>
          <w:bCs/>
          <w:szCs w:val="24"/>
          <w:lang w:eastAsia="zh-CN"/>
        </w:rPr>
        <w:t>d</w:t>
      </w:r>
      <w:bookmarkStart w:id="23" w:name="_Hlk119315280"/>
      <w:r w:rsidRPr="008735B5">
        <w:t xml:space="preserve"> </w:t>
      </w:r>
      <w:proofErr w:type="gramStart"/>
      <w:r w:rsidRPr="008735B5">
        <w:rPr>
          <w:szCs w:val="24"/>
        </w:rPr>
        <w:t>The</w:t>
      </w:r>
      <w:proofErr w:type="gramEnd"/>
      <w:r w:rsidRPr="008735B5">
        <w:rPr>
          <w:szCs w:val="24"/>
        </w:rPr>
        <w:t xml:space="preserve"> percentage of ALDH</w:t>
      </w:r>
      <w:r w:rsidRPr="008735B5">
        <w:rPr>
          <w:szCs w:val="24"/>
          <w:vertAlign w:val="superscript"/>
        </w:rPr>
        <w:t>+</w:t>
      </w:r>
      <w:r w:rsidRPr="008735B5">
        <w:rPr>
          <w:szCs w:val="24"/>
        </w:rPr>
        <w:t xml:space="preserve"> BCSCs was determined by ALDEFLUOR assay</w:t>
      </w:r>
      <w:bookmarkEnd w:id="23"/>
      <w:r w:rsidRPr="008735B5">
        <w:rPr>
          <w:szCs w:val="24"/>
        </w:rPr>
        <w:t xml:space="preserve"> in tumor cells from Py8119 cell allograft tumors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and shown in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bar graph as mean ± SEM</w:t>
      </w:r>
      <w:r w:rsidRPr="008735B5">
        <w:rPr>
          <w:rFonts w:hint="eastAsia"/>
          <w:szCs w:val="24"/>
          <w:lang w:eastAsia="zh-CN"/>
        </w:rPr>
        <w:t xml:space="preserve">. </w:t>
      </w:r>
      <w:bookmarkStart w:id="24" w:name="_Hlk119524959"/>
      <w:r w:rsidRPr="008735B5">
        <w:rPr>
          <w:b/>
          <w:bCs/>
          <w:szCs w:val="24"/>
        </w:rPr>
        <w:t>e</w:t>
      </w:r>
      <w:r w:rsidRPr="008735B5">
        <w:rPr>
          <w:szCs w:val="24"/>
        </w:rPr>
        <w:t xml:space="preserve"> Tumor cells (CD45</w:t>
      </w:r>
      <w:r w:rsidRPr="008735B5">
        <w:rPr>
          <w:szCs w:val="24"/>
          <w:vertAlign w:val="superscript"/>
        </w:rPr>
        <w:t>-</w:t>
      </w:r>
      <w:r w:rsidRPr="008735B5">
        <w:rPr>
          <w:szCs w:val="24"/>
          <w:lang w:eastAsia="zh-CN"/>
        </w:rPr>
        <w:t>CD</w:t>
      </w:r>
      <w:r w:rsidRPr="008735B5">
        <w:rPr>
          <w:szCs w:val="24"/>
        </w:rPr>
        <w:t>140b</w:t>
      </w:r>
      <w:r w:rsidRPr="008735B5">
        <w:rPr>
          <w:szCs w:val="24"/>
          <w:vertAlign w:val="superscript"/>
        </w:rPr>
        <w:t>-</w:t>
      </w:r>
      <w:r w:rsidRPr="008735B5">
        <w:rPr>
          <w:szCs w:val="24"/>
        </w:rPr>
        <w:t>CD31</w:t>
      </w:r>
      <w:r w:rsidRPr="008735B5">
        <w:rPr>
          <w:szCs w:val="24"/>
          <w:vertAlign w:val="superscript"/>
        </w:rPr>
        <w:t>-</w:t>
      </w:r>
      <w:r w:rsidRPr="008735B5">
        <w:rPr>
          <w:szCs w:val="24"/>
        </w:rPr>
        <w:t>) isolated from SB225002</w:t>
      </w:r>
      <w:r w:rsidRPr="008735B5">
        <w:rPr>
          <w:rFonts w:hint="eastAsia"/>
          <w:szCs w:val="24"/>
          <w:lang w:eastAsia="zh-CN"/>
        </w:rPr>
        <w:t>-</w:t>
      </w:r>
      <w:r w:rsidRPr="008735B5">
        <w:rPr>
          <w:szCs w:val="24"/>
        </w:rPr>
        <w:t xml:space="preserve"> and/or </w:t>
      </w:r>
      <w:r w:rsidRPr="008735B5">
        <w:rPr>
          <w:szCs w:val="24"/>
          <w:lang w:eastAsia="zh-CN"/>
        </w:rPr>
        <w:t>DTX</w:t>
      </w:r>
      <w:r w:rsidRPr="008735B5">
        <w:rPr>
          <w:szCs w:val="24"/>
        </w:rPr>
        <w:t>-treated tumor</w:t>
      </w:r>
      <w:r w:rsidRPr="008735B5">
        <w:rPr>
          <w:rFonts w:hint="eastAsia"/>
          <w:szCs w:val="24"/>
          <w:lang w:eastAsia="zh-CN"/>
        </w:rPr>
        <w:t>s</w:t>
      </w:r>
      <w:r w:rsidRPr="008735B5">
        <w:rPr>
          <w:szCs w:val="24"/>
        </w:rPr>
        <w:t xml:space="preserve"> were engrafted to mammary fat pads of C57</w:t>
      </w:r>
      <w:r w:rsidRPr="008735B5">
        <w:rPr>
          <w:rFonts w:hint="eastAsia"/>
          <w:szCs w:val="24"/>
          <w:lang w:eastAsia="zh-CN"/>
        </w:rPr>
        <w:t>BL</w:t>
      </w:r>
      <w:r w:rsidRPr="008735B5">
        <w:rPr>
          <w:szCs w:val="24"/>
        </w:rPr>
        <w:t>/6N mice at a limited dilution</w:t>
      </w:r>
      <w:r w:rsidRPr="008735B5">
        <w:rPr>
          <w:rFonts w:hint="eastAsia"/>
          <w:szCs w:val="24"/>
          <w:lang w:eastAsia="zh-CN"/>
        </w:rPr>
        <w:t xml:space="preserve"> </w:t>
      </w:r>
      <w:r w:rsidRPr="008735B5">
        <w:rPr>
          <w:szCs w:val="24"/>
        </w:rPr>
        <w:t>(</w:t>
      </w:r>
      <w:r w:rsidRPr="008735B5">
        <w:rPr>
          <w:i/>
          <w:iCs/>
          <w:szCs w:val="24"/>
        </w:rPr>
        <w:t>n</w:t>
      </w:r>
      <w:r w:rsidRPr="008735B5">
        <w:rPr>
          <w:szCs w:val="24"/>
        </w:rPr>
        <w:t xml:space="preserve">=3 for each group, two sites each mouse, 100 or 500 cells/site). The stem cell frequency and </w:t>
      </w:r>
      <w:r w:rsidRPr="008735B5">
        <w:rPr>
          <w:i/>
          <w:iCs/>
          <w:szCs w:val="24"/>
        </w:rPr>
        <w:t>p</w:t>
      </w:r>
      <w:r w:rsidRPr="008735B5">
        <w:rPr>
          <w:rFonts w:hint="eastAsia"/>
          <w:i/>
          <w:iCs/>
          <w:szCs w:val="24"/>
          <w:lang w:eastAsia="zh-CN"/>
        </w:rPr>
        <w:t>-</w:t>
      </w:r>
      <w:r w:rsidRPr="008735B5">
        <w:rPr>
          <w:szCs w:val="24"/>
        </w:rPr>
        <w:t>value calculation were based on the positive tumor sites.</w:t>
      </w:r>
      <w:bookmarkEnd w:id="24"/>
      <w:r w:rsidRPr="008735B5">
        <w:t xml:space="preserve"> </w:t>
      </w:r>
      <w:r w:rsidRPr="008735B5">
        <w:rPr>
          <w:szCs w:val="24"/>
        </w:rPr>
        <w:t>ns, no significance; 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0.05; 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0.01.</w:t>
      </w:r>
    </w:p>
    <w:p w14:paraId="280F9EC7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7A4AF1D6" w14:textId="77777777" w:rsidR="00DF15DD" w:rsidRPr="008735B5" w:rsidRDefault="00000000">
      <w:pPr>
        <w:spacing w:line="360" w:lineRule="auto"/>
        <w:jc w:val="both"/>
        <w:rPr>
          <w:szCs w:val="24"/>
        </w:rPr>
      </w:pPr>
      <w:r w:rsidRPr="008735B5">
        <w:rPr>
          <w:noProof/>
          <w:szCs w:val="24"/>
        </w:rPr>
        <w:lastRenderedPageBreak/>
        <w:drawing>
          <wp:inline distT="0" distB="0" distL="0" distR="0" wp14:anchorId="2B3C911B" wp14:editId="4D978576">
            <wp:extent cx="3840480" cy="1849755"/>
            <wp:effectExtent l="0" t="0" r="762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185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C8BC4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rPr>
          <w:lang w:eastAsia="zh-CN"/>
        </w:rPr>
        <w:t>Fig. S25</w:t>
      </w:r>
      <w:r w:rsidRPr="008735B5">
        <w:rPr>
          <w:rFonts w:hint="eastAsia"/>
          <w:lang w:eastAsia="zh-CN"/>
        </w:rPr>
        <w:t xml:space="preserve">. </w:t>
      </w:r>
      <w:bookmarkStart w:id="25" w:name="_Hlk119525230"/>
      <w:r w:rsidRPr="008735B5">
        <w:rPr>
          <w:lang w:eastAsia="zh-CN"/>
        </w:rPr>
        <w:t xml:space="preserve">The </w:t>
      </w:r>
      <w:r w:rsidRPr="008735B5">
        <w:rPr>
          <w:rFonts w:hint="eastAsia"/>
          <w:lang w:eastAsia="zh-CN"/>
        </w:rPr>
        <w:t>combin</w:t>
      </w:r>
      <w:r w:rsidRPr="008735B5">
        <w:rPr>
          <w:lang w:eastAsia="zh-CN"/>
        </w:rPr>
        <w:t>ational</w:t>
      </w:r>
      <w:r w:rsidRPr="008735B5">
        <w:t xml:space="preserve"> trea</w:t>
      </w:r>
      <w:r w:rsidRPr="008735B5">
        <w:rPr>
          <w:lang w:eastAsia="zh-CN"/>
        </w:rPr>
        <w:t xml:space="preserve">tment </w:t>
      </w:r>
      <w:r w:rsidRPr="008735B5">
        <w:t>effectively decreased ALDH</w:t>
      </w:r>
      <w:r w:rsidRPr="008735B5">
        <w:rPr>
          <w:vertAlign w:val="superscript"/>
        </w:rPr>
        <w:t>+</w:t>
      </w:r>
      <w:r w:rsidRPr="008735B5">
        <w:t xml:space="preserve"> BCSCs in humanized mice bearing CCL20</w:t>
      </w:r>
      <w:r w:rsidRPr="008735B5">
        <w:rPr>
          <w:vertAlign w:val="superscript"/>
        </w:rPr>
        <w:t>high</w:t>
      </w:r>
      <w:r w:rsidRPr="008735B5">
        <w:t>-expressing breast cancer cell allograft</w:t>
      </w:r>
      <w:r w:rsidRPr="008735B5">
        <w:rPr>
          <w:rFonts w:hint="eastAsia"/>
          <w:lang w:eastAsia="zh-CN"/>
        </w:rPr>
        <w:t xml:space="preserve"> tumors</w:t>
      </w:r>
      <w:r w:rsidRPr="008735B5">
        <w:t xml:space="preserve">. </w:t>
      </w:r>
    </w:p>
    <w:p w14:paraId="4FFA9CC5" w14:textId="77777777" w:rsidR="00DF15DD" w:rsidRPr="008735B5" w:rsidRDefault="00000000">
      <w:pPr>
        <w:spacing w:beforeLines="100" w:before="240" w:line="360" w:lineRule="auto"/>
        <w:jc w:val="both"/>
        <w:rPr>
          <w:szCs w:val="24"/>
        </w:rPr>
      </w:pPr>
      <w:r w:rsidRPr="008735B5">
        <w:rPr>
          <w:szCs w:val="24"/>
        </w:rPr>
        <w:t xml:space="preserve">ALDH1A1 expression in tumor tissues of </w:t>
      </w:r>
      <w:proofErr w:type="spellStart"/>
      <w:r w:rsidRPr="008735B5">
        <w:rPr>
          <w:szCs w:val="24"/>
        </w:rPr>
        <w:t>huHSC</w:t>
      </w:r>
      <w:proofErr w:type="spellEnd"/>
      <w:r w:rsidRPr="008735B5">
        <w:rPr>
          <w:szCs w:val="24"/>
        </w:rPr>
        <w:t>-NOG-EXL mice w</w:t>
      </w:r>
      <w:r w:rsidRPr="008735B5">
        <w:rPr>
          <w:rFonts w:hint="eastAsia"/>
          <w:szCs w:val="24"/>
          <w:lang w:eastAsia="zh-CN"/>
        </w:rPr>
        <w:t>as</w:t>
      </w:r>
      <w:r w:rsidRPr="008735B5">
        <w:rPr>
          <w:szCs w:val="24"/>
        </w:rPr>
        <w:t xml:space="preserve"> analyzed by IHC staining. Representative images (left) and</w:t>
      </w:r>
      <w:r w:rsidRPr="008735B5">
        <w:rPr>
          <w:rFonts w:hint="eastAsia"/>
          <w:szCs w:val="24"/>
          <w:lang w:eastAsia="zh-CN"/>
        </w:rPr>
        <w:t xml:space="preserve"> bar </w:t>
      </w:r>
      <w:r w:rsidRPr="008735B5">
        <w:rPr>
          <w:szCs w:val="24"/>
        </w:rPr>
        <w:t xml:space="preserve">graph of H Scores (right, mean ± SEM) were shown. Scale bar, 20 </w:t>
      </w:r>
      <w:proofErr w:type="spellStart"/>
      <w:r w:rsidRPr="008735B5">
        <w:rPr>
          <w:szCs w:val="24"/>
        </w:rPr>
        <w:t>μm</w:t>
      </w:r>
      <w:proofErr w:type="spellEnd"/>
      <w:r w:rsidRPr="008735B5">
        <w:rPr>
          <w:szCs w:val="24"/>
        </w:rPr>
        <w:t>. ns, no significance; ***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0.001.</w:t>
      </w:r>
    </w:p>
    <w:p w14:paraId="5C5CFEBE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bookmarkEnd w:id="25"/>
    <w:p w14:paraId="76A59C4E" w14:textId="77777777" w:rsidR="00DF15DD" w:rsidRPr="008735B5" w:rsidRDefault="00000000">
      <w:pPr>
        <w:spacing w:line="360" w:lineRule="auto"/>
        <w:jc w:val="both"/>
        <w:rPr>
          <w:szCs w:val="24"/>
          <w:lang w:eastAsia="zh-CN"/>
        </w:rPr>
      </w:pPr>
      <w:r w:rsidRPr="008735B5">
        <w:rPr>
          <w:noProof/>
          <w:szCs w:val="24"/>
        </w:rPr>
        <w:lastRenderedPageBreak/>
        <w:drawing>
          <wp:inline distT="0" distB="0" distL="114300" distR="114300" wp14:anchorId="48E7D2BD" wp14:editId="008C7275">
            <wp:extent cx="3303905" cy="1917065"/>
            <wp:effectExtent l="0" t="0" r="10795" b="635"/>
            <wp:docPr id="23" name="图片 23" descr="FigureS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FigureS2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A6202" w14:textId="77777777" w:rsidR="00DF15DD" w:rsidRPr="008735B5" w:rsidRDefault="00000000" w:rsidP="0079143F">
      <w:pPr>
        <w:pStyle w:val="SMHeading"/>
        <w:spacing w:line="360" w:lineRule="auto"/>
        <w:jc w:val="both"/>
        <w:rPr>
          <w:lang w:eastAsia="zh-CN"/>
        </w:rPr>
      </w:pPr>
      <w:r w:rsidRPr="008735B5">
        <w:rPr>
          <w:lang w:eastAsia="zh-CN"/>
        </w:rPr>
        <w:t>Fig. S26. T</w:t>
      </w:r>
      <w:r w:rsidRPr="008735B5">
        <w:t xml:space="preserve">he percentage of tumor shrinkage was </w:t>
      </w:r>
      <w:r w:rsidRPr="008735B5">
        <w:rPr>
          <w:rFonts w:eastAsia="宋体"/>
        </w:rPr>
        <w:t>higher</w:t>
      </w:r>
      <w:r w:rsidRPr="008735B5">
        <w:t xml:space="preserve"> in CCL20-overexpressing group </w:t>
      </w:r>
      <w:r w:rsidRPr="008735B5">
        <w:rPr>
          <w:rFonts w:hint="eastAsia"/>
          <w:lang w:eastAsia="zh-CN"/>
        </w:rPr>
        <w:t>than</w:t>
      </w:r>
      <w:r w:rsidRPr="008735B5">
        <w:rPr>
          <w:lang w:eastAsia="zh-CN"/>
        </w:rPr>
        <w:t xml:space="preserve"> </w:t>
      </w:r>
      <w:r w:rsidRPr="008735B5">
        <w:rPr>
          <w:rFonts w:hint="eastAsia"/>
          <w:lang w:eastAsia="zh-CN"/>
        </w:rPr>
        <w:t>in</w:t>
      </w:r>
      <w:r w:rsidRPr="008735B5">
        <w:t xml:space="preserve"> </w:t>
      </w:r>
      <w:proofErr w:type="spellStart"/>
      <w:r w:rsidRPr="008735B5">
        <w:t>pSIN</w:t>
      </w:r>
      <w:proofErr w:type="spellEnd"/>
      <w:r w:rsidRPr="008735B5">
        <w:t xml:space="preserve"> group under the combinational treatment</w:t>
      </w:r>
      <w:r w:rsidRPr="008735B5">
        <w:rPr>
          <w:rFonts w:hint="eastAsia"/>
          <w:lang w:eastAsia="zh-CN"/>
        </w:rPr>
        <w:t>.</w:t>
      </w:r>
      <w:r w:rsidRPr="008735B5">
        <w:rPr>
          <w:lang w:eastAsia="zh-CN"/>
        </w:rPr>
        <w:t xml:space="preserve"> </w:t>
      </w:r>
    </w:p>
    <w:p w14:paraId="6E3EC25D" w14:textId="77777777" w:rsidR="00DF15DD" w:rsidRPr="008735B5" w:rsidRDefault="00000000">
      <w:pPr>
        <w:spacing w:line="360" w:lineRule="auto"/>
        <w:jc w:val="both"/>
        <w:rPr>
          <w:szCs w:val="24"/>
        </w:rPr>
      </w:pPr>
      <w:r w:rsidRPr="008735B5">
        <w:rPr>
          <w:b/>
          <w:bCs/>
          <w:szCs w:val="24"/>
          <w:lang w:eastAsia="zh-CN"/>
        </w:rPr>
        <w:t>a</w:t>
      </w:r>
      <w:r w:rsidRPr="008735B5">
        <w:rPr>
          <w:rFonts w:hint="eastAsia"/>
          <w:b/>
          <w:bCs/>
          <w:szCs w:val="24"/>
          <w:lang w:eastAsia="zh-CN"/>
        </w:rPr>
        <w:t>,</w:t>
      </w:r>
      <w:r w:rsidRPr="008735B5">
        <w:rPr>
          <w:b/>
          <w:bCs/>
          <w:szCs w:val="24"/>
          <w:lang w:eastAsia="zh-CN"/>
        </w:rPr>
        <w:t xml:space="preserve"> b </w:t>
      </w:r>
      <w:proofErr w:type="gramStart"/>
      <w:r w:rsidRPr="008735B5">
        <w:rPr>
          <w:szCs w:val="24"/>
          <w:lang w:eastAsia="zh-CN"/>
        </w:rPr>
        <w:t>T</w:t>
      </w:r>
      <w:r w:rsidRPr="008735B5">
        <w:rPr>
          <w:szCs w:val="24"/>
        </w:rPr>
        <w:t>he</w:t>
      </w:r>
      <w:proofErr w:type="gramEnd"/>
      <w:r w:rsidRPr="008735B5">
        <w:rPr>
          <w:szCs w:val="24"/>
        </w:rPr>
        <w:t xml:space="preserve"> percentage of tumor shrinkage </w:t>
      </w:r>
      <w:bookmarkStart w:id="26" w:name="_Hlk119517674"/>
      <w:r w:rsidRPr="008735B5">
        <w:rPr>
          <w:rFonts w:hint="eastAsia"/>
          <w:szCs w:val="24"/>
          <w:lang w:eastAsia="zh-CN"/>
        </w:rPr>
        <w:t>in</w:t>
      </w:r>
      <w:r w:rsidRPr="008735B5">
        <w:rPr>
          <w:szCs w:val="24"/>
        </w:rPr>
        <w:t xml:space="preserve"> </w:t>
      </w:r>
      <w:proofErr w:type="spellStart"/>
      <w:r w:rsidRPr="008735B5">
        <w:rPr>
          <w:szCs w:val="24"/>
        </w:rPr>
        <w:t>Balb</w:t>
      </w:r>
      <w:proofErr w:type="spellEnd"/>
      <w:r w:rsidRPr="008735B5">
        <w:rPr>
          <w:szCs w:val="24"/>
        </w:rPr>
        <w:t>/c (a) or C57BL/6N (b) mice bearing breast cancer cell orthotopic allograft tumors</w:t>
      </w:r>
      <w:bookmarkEnd w:id="26"/>
      <w:r w:rsidRPr="008735B5">
        <w:rPr>
          <w:szCs w:val="24"/>
        </w:rPr>
        <w:t xml:space="preserve"> was </w:t>
      </w:r>
      <w:r w:rsidRPr="008735B5">
        <w:rPr>
          <w:rFonts w:eastAsia="宋体"/>
          <w:szCs w:val="24"/>
        </w:rPr>
        <w:t xml:space="preserve">analyzed in CCL20-overexpressing group compared to </w:t>
      </w:r>
      <w:proofErr w:type="spellStart"/>
      <w:r w:rsidRPr="008735B5">
        <w:rPr>
          <w:rFonts w:eastAsia="宋体"/>
          <w:szCs w:val="24"/>
        </w:rPr>
        <w:t>pSIN</w:t>
      </w:r>
      <w:proofErr w:type="spellEnd"/>
      <w:r w:rsidRPr="008735B5">
        <w:rPr>
          <w:rFonts w:eastAsia="宋体"/>
          <w:szCs w:val="24"/>
        </w:rPr>
        <w:t xml:space="preserve"> group under the combinational treatment. </w:t>
      </w:r>
      <w:r w:rsidRPr="008735B5">
        <w:rPr>
          <w:rFonts w:eastAsia="宋体" w:hint="eastAsia"/>
          <w:szCs w:val="24"/>
          <w:lang w:eastAsia="zh-CN"/>
        </w:rPr>
        <w:t>B</w:t>
      </w:r>
      <w:r w:rsidRPr="008735B5">
        <w:rPr>
          <w:szCs w:val="24"/>
        </w:rPr>
        <w:t>ar graph were shown as mean ± SEM. **</w:t>
      </w:r>
      <w:r w:rsidRPr="008735B5">
        <w:rPr>
          <w:i/>
          <w:iCs/>
          <w:szCs w:val="24"/>
        </w:rPr>
        <w:t>p</w:t>
      </w:r>
      <w:r w:rsidRPr="008735B5">
        <w:rPr>
          <w:szCs w:val="24"/>
        </w:rPr>
        <w:t xml:space="preserve"> &lt; 0.01.</w:t>
      </w:r>
    </w:p>
    <w:p w14:paraId="78B3493E" w14:textId="77777777" w:rsidR="00DF15DD" w:rsidRPr="008735B5" w:rsidRDefault="00000000">
      <w:pPr>
        <w:rPr>
          <w:szCs w:val="24"/>
        </w:rPr>
      </w:pPr>
      <w:r w:rsidRPr="008735B5">
        <w:rPr>
          <w:szCs w:val="24"/>
        </w:rPr>
        <w:br w:type="page"/>
      </w:r>
    </w:p>
    <w:p w14:paraId="110DB940" w14:textId="77777777" w:rsidR="00DF15DD" w:rsidRPr="008735B5" w:rsidRDefault="00000000">
      <w:pPr>
        <w:spacing w:line="360" w:lineRule="auto"/>
        <w:jc w:val="both"/>
        <w:rPr>
          <w:szCs w:val="24"/>
          <w:lang w:eastAsia="zh-CN"/>
        </w:rPr>
      </w:pPr>
      <w:r w:rsidRPr="008735B5">
        <w:rPr>
          <w:rFonts w:hint="eastAsia"/>
          <w:noProof/>
          <w:szCs w:val="24"/>
          <w:lang w:eastAsia="zh-CN"/>
        </w:rPr>
        <w:lastRenderedPageBreak/>
        <w:drawing>
          <wp:inline distT="0" distB="0" distL="0" distR="0" wp14:anchorId="270FA528" wp14:editId="1E3FC148">
            <wp:extent cx="3504565" cy="1833880"/>
            <wp:effectExtent l="0" t="0" r="63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49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8344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88B1D" w14:textId="77777777" w:rsidR="00DF15DD" w:rsidRPr="008735B5" w:rsidRDefault="00000000" w:rsidP="0079143F">
      <w:pPr>
        <w:pStyle w:val="SMHeading"/>
        <w:spacing w:line="360" w:lineRule="auto"/>
        <w:jc w:val="both"/>
      </w:pPr>
      <w:r w:rsidRPr="008735B5">
        <w:t>Fig. S2</w:t>
      </w:r>
      <w:r w:rsidRPr="008735B5">
        <w:rPr>
          <w:lang w:eastAsia="zh-CN"/>
        </w:rPr>
        <w:t>7</w:t>
      </w:r>
      <w:r w:rsidRPr="008735B5">
        <w:t>. The correlation between CCL20 expression and CXCL2 expression in patients’ breast tumors.</w:t>
      </w:r>
      <w:r w:rsidRPr="008735B5">
        <w:rPr>
          <w:rFonts w:hint="eastAsia"/>
        </w:rPr>
        <w:t xml:space="preserve"> </w:t>
      </w:r>
    </w:p>
    <w:p w14:paraId="4F4DC096" w14:textId="77777777" w:rsidR="00DF15DD" w:rsidRPr="008735B5" w:rsidRDefault="00000000">
      <w:pPr>
        <w:spacing w:line="360" w:lineRule="auto"/>
        <w:jc w:val="both"/>
        <w:rPr>
          <w:b/>
          <w:bCs/>
          <w:szCs w:val="24"/>
        </w:rPr>
      </w:pPr>
      <w:r w:rsidRPr="008735B5">
        <w:rPr>
          <w:szCs w:val="24"/>
        </w:rPr>
        <w:t>CCL20 mRNA expression w</w:t>
      </w:r>
      <w:r w:rsidRPr="008735B5">
        <w:rPr>
          <w:rFonts w:hint="eastAsia"/>
          <w:szCs w:val="24"/>
          <w:lang w:eastAsia="zh-CN"/>
        </w:rPr>
        <w:t>as</w:t>
      </w:r>
      <w:r w:rsidRPr="008735B5">
        <w:rPr>
          <w:szCs w:val="24"/>
        </w:rPr>
        <w:t xml:space="preserve"> positively correlated with the </w:t>
      </w:r>
      <w:r w:rsidRPr="008735B5">
        <w:rPr>
          <w:rFonts w:hint="eastAsia"/>
          <w:szCs w:val="24"/>
          <w:lang w:eastAsia="zh-CN"/>
        </w:rPr>
        <w:t>mRNA</w:t>
      </w:r>
      <w:r w:rsidRPr="008735B5">
        <w:rPr>
          <w:szCs w:val="24"/>
        </w:rPr>
        <w:t xml:space="preserve"> expression of CXCL2 in GEPIA2 database (</w:t>
      </w:r>
      <w:r w:rsidRPr="008735B5">
        <w:t>http://gepia2.cancer-pku.cn/#index)</w:t>
      </w:r>
      <w:r w:rsidRPr="008735B5">
        <w:rPr>
          <w:rFonts w:hint="eastAsia"/>
          <w:szCs w:val="24"/>
          <w:lang w:eastAsia="zh-CN"/>
        </w:rPr>
        <w:t>.</w:t>
      </w:r>
    </w:p>
    <w:p w14:paraId="74E2074A" w14:textId="77777777" w:rsidR="00DF15DD" w:rsidRPr="008735B5" w:rsidRDefault="00000000">
      <w:pPr>
        <w:pStyle w:val="SMHeading"/>
        <w:spacing w:line="360" w:lineRule="auto"/>
      </w:pPr>
      <w:r w:rsidRPr="008735B5">
        <w:br w:type="page"/>
      </w:r>
      <w:r w:rsidRPr="008735B5">
        <w:lastRenderedPageBreak/>
        <w:t xml:space="preserve">Table </w:t>
      </w:r>
      <w:r w:rsidRPr="008735B5">
        <w:rPr>
          <w:rFonts w:hint="eastAsia"/>
        </w:rPr>
        <w:t>S</w:t>
      </w:r>
      <w:r w:rsidRPr="008735B5">
        <w:t>1. Primer sequences for plasmid construction</w:t>
      </w:r>
    </w:p>
    <w:tbl>
      <w:tblPr>
        <w:tblStyle w:val="afffd"/>
        <w:tblW w:w="0" w:type="auto"/>
        <w:tblLayout w:type="fixed"/>
        <w:tblLook w:val="04A0" w:firstRow="1" w:lastRow="0" w:firstColumn="1" w:lastColumn="0" w:noHBand="0" w:noVBand="1"/>
      </w:tblPr>
      <w:tblGrid>
        <w:gridCol w:w="1439"/>
        <w:gridCol w:w="7083"/>
      </w:tblGrid>
      <w:tr w:rsidR="00DF15DD" w:rsidRPr="008735B5" w14:paraId="3EAA85FB" w14:textId="77777777">
        <w:tc>
          <w:tcPr>
            <w:tcW w:w="1439" w:type="dxa"/>
          </w:tcPr>
          <w:p w14:paraId="1E3EA90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</w:rPr>
              <w:t>Target</w:t>
            </w:r>
          </w:p>
        </w:tc>
        <w:tc>
          <w:tcPr>
            <w:tcW w:w="7083" w:type="dxa"/>
          </w:tcPr>
          <w:p w14:paraId="64E84BA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</w:rPr>
              <w:t>Sequence (5'→3')</w:t>
            </w:r>
          </w:p>
        </w:tc>
      </w:tr>
      <w:tr w:rsidR="00DF15DD" w:rsidRPr="008735B5" w14:paraId="6A7A79AB" w14:textId="77777777">
        <w:tc>
          <w:tcPr>
            <w:tcW w:w="1439" w:type="dxa"/>
          </w:tcPr>
          <w:p w14:paraId="2EE2B8E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/>
              </w:rPr>
            </w:pPr>
            <w:r w:rsidRPr="008735B5">
              <w:rPr>
                <w:rFonts w:eastAsia="宋体"/>
                <w:szCs w:val="24"/>
              </w:rPr>
              <w:t>shCXCR2-</w:t>
            </w:r>
            <w:r w:rsidRPr="008735B5">
              <w:rPr>
                <w:rFonts w:eastAsia="宋体" w:hint="eastAsia"/>
                <w:szCs w:val="24"/>
                <w:lang w:eastAsia="zh-CN"/>
              </w:rPr>
              <w:t>3</w:t>
            </w:r>
          </w:p>
        </w:tc>
        <w:tc>
          <w:tcPr>
            <w:tcW w:w="7083" w:type="dxa"/>
          </w:tcPr>
          <w:p w14:paraId="4ADBB9FA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</w:rPr>
              <w:t>GATTCTCGAGAATCTCCGTAGCATTCAAGGCGGTGTTTCGTCCTTTCC</w:t>
            </w:r>
          </w:p>
        </w:tc>
      </w:tr>
      <w:tr w:rsidR="00DF15DD" w:rsidRPr="008735B5" w14:paraId="2996BF89" w14:textId="77777777">
        <w:tc>
          <w:tcPr>
            <w:tcW w:w="1439" w:type="dxa"/>
          </w:tcPr>
          <w:p w14:paraId="779A8AC1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/>
              </w:rPr>
            </w:pPr>
            <w:r w:rsidRPr="008735B5">
              <w:rPr>
                <w:rFonts w:eastAsia="宋体"/>
                <w:szCs w:val="24"/>
              </w:rPr>
              <w:t>shCXCR2-</w:t>
            </w:r>
            <w:r w:rsidRPr="008735B5">
              <w:rPr>
                <w:rFonts w:eastAsia="宋体" w:hint="eastAsia"/>
                <w:szCs w:val="24"/>
                <w:lang w:eastAsia="zh-CN"/>
              </w:rPr>
              <w:t>6</w:t>
            </w:r>
          </w:p>
        </w:tc>
        <w:tc>
          <w:tcPr>
            <w:tcW w:w="7083" w:type="dxa"/>
          </w:tcPr>
          <w:p w14:paraId="7ECA150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</w:rPr>
              <w:t>CATACTCGAGTATGAGAATATCTTGCACAGGCGGTGTTTCGTCCTTTCC</w:t>
            </w:r>
          </w:p>
        </w:tc>
      </w:tr>
    </w:tbl>
    <w:p w14:paraId="173EB194" w14:textId="77777777" w:rsidR="00DF15DD" w:rsidRPr="008735B5" w:rsidRDefault="00DF15DD">
      <w:pPr>
        <w:spacing w:line="360" w:lineRule="auto"/>
        <w:jc w:val="both"/>
        <w:rPr>
          <w:b/>
        </w:rPr>
      </w:pPr>
    </w:p>
    <w:p w14:paraId="5B2F4731" w14:textId="77777777" w:rsidR="00DF15DD" w:rsidRPr="008735B5" w:rsidRDefault="00000000">
      <w:pPr>
        <w:rPr>
          <w:b/>
        </w:rPr>
      </w:pPr>
      <w:r w:rsidRPr="008735B5">
        <w:rPr>
          <w:b/>
        </w:rPr>
        <w:br w:type="page"/>
      </w:r>
    </w:p>
    <w:p w14:paraId="3FCB0721" w14:textId="77777777" w:rsidR="00DF15DD" w:rsidRPr="008735B5" w:rsidRDefault="00000000">
      <w:pPr>
        <w:pStyle w:val="SMHeading"/>
        <w:spacing w:line="360" w:lineRule="auto"/>
      </w:pPr>
      <w:r w:rsidRPr="008735B5">
        <w:lastRenderedPageBreak/>
        <w:t xml:space="preserve">Table S2. Primer sequence information for </w:t>
      </w:r>
      <w:proofErr w:type="spellStart"/>
      <w:r w:rsidRPr="008735B5">
        <w:t>qRT</w:t>
      </w:r>
      <w:proofErr w:type="spellEnd"/>
      <w:r w:rsidRPr="008735B5">
        <w:t>-PCR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6"/>
        <w:gridCol w:w="3475"/>
        <w:gridCol w:w="3551"/>
      </w:tblGrid>
      <w:tr w:rsidR="00DF15DD" w:rsidRPr="008735B5" w14:paraId="472B341E" w14:textId="77777777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5F24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Target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7E655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Forward (5'→3')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C2743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Reverse (3'→5')</w:t>
            </w:r>
          </w:p>
        </w:tc>
      </w:tr>
      <w:tr w:rsidR="00DF15DD" w:rsidRPr="008735B5" w14:paraId="1E15F62B" w14:textId="77777777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B49A0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m</w:t>
            </w:r>
            <w:r w:rsidRPr="008735B5">
              <w:rPr>
                <w:rFonts w:eastAsia="宋体"/>
                <w:szCs w:val="24"/>
                <w:lang w:eastAsia="zh-CN" w:bidi="ar"/>
              </w:rPr>
              <w:t>CCL20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45A17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CCAGGCAGAAGCAAGCAACT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0EB76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TCGGCCATCTGTCTTGTGAA</w:t>
            </w:r>
          </w:p>
        </w:tc>
      </w:tr>
      <w:tr w:rsidR="00DF15DD" w:rsidRPr="008735B5" w14:paraId="48D2AAAF" w14:textId="77777777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1A377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huCCL20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8EFE3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bidi="ar"/>
              </w:rPr>
              <w:t>TGCTGTACCAAGAGTTTGCTC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7A144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bidi="ar"/>
              </w:rPr>
              <w:t>CGCACACAGACAACTTTTTCTTT</w:t>
            </w:r>
          </w:p>
        </w:tc>
      </w:tr>
      <w:tr w:rsidR="00DF15DD" w:rsidRPr="008735B5" w14:paraId="2C48743D" w14:textId="77777777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AD483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mNANOG</w:t>
            </w:r>
            <w:proofErr w:type="spellEnd"/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96BB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TCTTCCTGGTCCCCACAGTTT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686B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GCAAGAATAGTTCTCGGGATGAA</w:t>
            </w:r>
          </w:p>
        </w:tc>
      </w:tr>
      <w:tr w:rsidR="00DF15DD" w:rsidRPr="008735B5" w14:paraId="31C72655" w14:textId="77777777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017CF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mKLF4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E5444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AACTACCCTCCTTTCCTGCC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3761D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GACCTTCTTCCCCTCTTTGG</w:t>
            </w:r>
          </w:p>
        </w:tc>
      </w:tr>
      <w:tr w:rsidR="00DF15DD" w:rsidRPr="008735B5" w14:paraId="2209FA71" w14:textId="77777777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55A8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mSOX9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0F283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GACTCCCCACATTCCTCCTC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5551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CCCTCTCGCTTCAGATCAAC</w:t>
            </w:r>
          </w:p>
        </w:tc>
      </w:tr>
      <w:tr w:rsidR="00DF15DD" w:rsidRPr="008735B5" w14:paraId="698F52E6" w14:textId="77777777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977BF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mALDH1A1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CB27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AGCCCACAGTGTTCTCCAAC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7F3E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CCTGCAGAGCAGATGACACA</w:t>
            </w:r>
          </w:p>
        </w:tc>
      </w:tr>
      <w:tr w:rsidR="00DF15DD" w:rsidRPr="008735B5" w14:paraId="4631DBA7" w14:textId="77777777">
        <w:trPr>
          <w:trHeight w:val="294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C389E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mCXCL2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4D0ED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GCCAAGGGTTGACTTCAAGA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FF188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TTCAGGGTCAAGGCAAACTT</w:t>
            </w:r>
          </w:p>
        </w:tc>
      </w:tr>
      <w:tr w:rsidR="00DF15DD" w:rsidRPr="008735B5" w14:paraId="413CBF1C" w14:textId="77777777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6938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mCXCR2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2AC2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AGCCACTCTGCTCACAAACA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65521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AGGGCATGCCAGAGCTATAA</w:t>
            </w:r>
          </w:p>
        </w:tc>
      </w:tr>
      <w:tr w:rsidR="00DF15DD" w:rsidRPr="008735B5" w14:paraId="0233F9D1" w14:textId="77777777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7322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mHEY1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B0A7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GCGCGGACGAGAATGGAAA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AAD38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TCAGGTGATCCACAGTCATCTG</w:t>
            </w:r>
          </w:p>
        </w:tc>
      </w:tr>
      <w:tr w:rsidR="00DF15DD" w:rsidRPr="008735B5" w14:paraId="24B7D4B9" w14:textId="77777777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36A72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mHEY2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74EA3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AAGCGCCCTTGTGAGGAAAC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0AF09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GGTAGTTGTCGGTGAATTGGAC</w:t>
            </w:r>
          </w:p>
        </w:tc>
      </w:tr>
      <w:tr w:rsidR="00DF15DD" w:rsidRPr="008735B5" w14:paraId="09165C84" w14:textId="77777777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878A0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mHES1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6D8A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TCAACACGACACCGGACAAAC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11B0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ATGCCGGGAGCTATCTTTCTT</w:t>
            </w:r>
          </w:p>
        </w:tc>
      </w:tr>
      <w:tr w:rsidR="00DF15DD" w:rsidRPr="008735B5" w14:paraId="6745069C" w14:textId="77777777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7E3AF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mHES2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7F1A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CTGAAGGGTCTCGTATTGCCG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6C9B5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CGCAGGTGCTCTAGTAGGC</w:t>
            </w:r>
          </w:p>
        </w:tc>
      </w:tr>
      <w:tr w:rsidR="00DF15DD" w:rsidRPr="008735B5" w14:paraId="56515546" w14:textId="77777777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B710D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mHES7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EC84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CGGGAGCGAGCTGAGAATAG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A7A44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CACGGCGAACTCCAGTATCT</w:t>
            </w:r>
          </w:p>
        </w:tc>
      </w:tr>
      <w:tr w:rsidR="00DF15DD" w:rsidRPr="008735B5" w14:paraId="30EB2E63" w14:textId="77777777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13EB7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 w:hint="eastAsia"/>
                <w:szCs w:val="24"/>
                <w:lang w:eastAsia="zh-CN" w:bidi="ar"/>
              </w:rPr>
              <w:t>m</w:t>
            </w:r>
            <w:r w:rsidRPr="008735B5">
              <w:rPr>
                <w:rFonts w:eastAsia="宋体"/>
                <w:szCs w:val="24"/>
                <w:lang w:eastAsia="zh-CN" w:bidi="ar"/>
              </w:rPr>
              <w:t>TBP</w:t>
            </w:r>
            <w:proofErr w:type="spellEnd"/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FB59E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CCCCACAACTCTTCCATTCT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3EA6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GCAGGAGTGATAGGGGTCAT</w:t>
            </w:r>
          </w:p>
        </w:tc>
      </w:tr>
      <w:tr w:rsidR="00DF15DD" w:rsidRPr="008735B5" w14:paraId="236B2D74" w14:textId="77777777"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F5BC3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  <w:lang w:eastAsia="zh-CN" w:bidi="ar"/>
              </w:rPr>
            </w:pPr>
            <w:proofErr w:type="spellStart"/>
            <w:r w:rsidRPr="008735B5">
              <w:rPr>
                <w:rFonts w:eastAsia="宋体" w:hint="eastAsia"/>
                <w:szCs w:val="24"/>
                <w:lang w:eastAsia="zh-CN" w:bidi="ar"/>
              </w:rPr>
              <w:t>huTBP</w:t>
            </w:r>
            <w:proofErr w:type="spellEnd"/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032D6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bidi="ar"/>
              </w:rPr>
              <w:t>TGCACAGGAGCCAAGAGTGAA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B2445" w14:textId="77777777" w:rsidR="00DF15DD" w:rsidRPr="008735B5" w:rsidRDefault="00000000">
            <w:pPr>
              <w:widowControl w:val="0"/>
              <w:spacing w:line="360" w:lineRule="auto"/>
              <w:jc w:val="both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bidi="ar"/>
              </w:rPr>
              <w:t>CACATCACAGCTCCCCACCA</w:t>
            </w:r>
          </w:p>
        </w:tc>
      </w:tr>
    </w:tbl>
    <w:p w14:paraId="61BB926E" w14:textId="77777777" w:rsidR="00DF15DD" w:rsidRPr="008735B5" w:rsidRDefault="00DF15DD">
      <w:pPr>
        <w:spacing w:line="360" w:lineRule="auto"/>
        <w:jc w:val="both"/>
        <w:rPr>
          <w:b/>
          <w:bCs/>
          <w:szCs w:val="24"/>
        </w:rPr>
      </w:pPr>
    </w:p>
    <w:p w14:paraId="73ED7740" w14:textId="77777777" w:rsidR="00DF15DD" w:rsidRPr="008735B5" w:rsidRDefault="00000000">
      <w:pPr>
        <w:rPr>
          <w:b/>
        </w:rPr>
      </w:pPr>
      <w:r w:rsidRPr="008735B5">
        <w:rPr>
          <w:b/>
        </w:rPr>
        <w:br w:type="page"/>
      </w:r>
    </w:p>
    <w:p w14:paraId="7804C4AA" w14:textId="77777777" w:rsidR="00DF15DD" w:rsidRPr="008735B5" w:rsidRDefault="00000000">
      <w:pPr>
        <w:pStyle w:val="SMHeading"/>
        <w:spacing w:line="360" w:lineRule="auto"/>
      </w:pPr>
      <w:r w:rsidRPr="008735B5">
        <w:lastRenderedPageBreak/>
        <w:t>Table S3. The antibody, inhibitor and antagonist information used in this study</w:t>
      </w:r>
    </w:p>
    <w:tbl>
      <w:tblPr>
        <w:tblStyle w:val="afffd"/>
        <w:tblW w:w="0" w:type="auto"/>
        <w:tblLook w:val="04A0" w:firstRow="1" w:lastRow="0" w:firstColumn="1" w:lastColumn="0" w:noHBand="0" w:noVBand="1"/>
      </w:tblPr>
      <w:tblGrid>
        <w:gridCol w:w="2812"/>
        <w:gridCol w:w="1448"/>
        <w:gridCol w:w="1511"/>
        <w:gridCol w:w="2751"/>
      </w:tblGrid>
      <w:tr w:rsidR="00DF15DD" w:rsidRPr="008735B5" w14:paraId="26F03204" w14:textId="77777777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995A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For flow cytometry staining</w:t>
            </w:r>
          </w:p>
        </w:tc>
      </w:tr>
      <w:tr w:rsidR="00DF15DD" w:rsidRPr="008735B5" w14:paraId="4D7DF622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B9C51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Antibody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8B99A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Dilution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50B30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Catalog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D36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Manufacturer</w:t>
            </w:r>
          </w:p>
        </w:tc>
      </w:tr>
      <w:tr w:rsidR="00DF15DD" w:rsidRPr="008735B5" w14:paraId="3F3FAA95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841C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CD16/32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524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457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101302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AD72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6176963A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EA80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CD45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3F83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DC92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103108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CCA4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204E20CE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E299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CD45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.2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DEBEF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E92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109824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D088F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5484AF9D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43E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CD45R/B220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37A57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95211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黑体"/>
                <w:szCs w:val="24"/>
                <w:lang w:eastAsia="zh-CN" w:bidi="ar"/>
              </w:rPr>
              <w:t>103207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36B0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3F23C129" w14:textId="77777777"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52044A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CD11b</w:t>
            </w:r>
          </w:p>
          <w:p w14:paraId="427B2DBA" w14:textId="77777777" w:rsidR="00DF15DD" w:rsidRPr="008735B5" w:rsidRDefault="00DF15DD">
            <w:pPr>
              <w:spacing w:line="360" w:lineRule="auto"/>
              <w:rPr>
                <w:rFonts w:eastAsia="宋体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5FDCF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A6D9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101208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B9299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04096F72" w14:textId="77777777"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629F8" w14:textId="77777777" w:rsidR="00DF15DD" w:rsidRPr="008735B5" w:rsidRDefault="00DF15DD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F466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0B6B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101243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E2CC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07B172C5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51A17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Gr-1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6CE9A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0D9A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108411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21E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697C8170" w14:textId="77777777">
        <w:tc>
          <w:tcPr>
            <w:tcW w:w="2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91B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Ly6C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FAC8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22C4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128012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1A3FA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1DFBF73B" w14:textId="77777777">
        <w:tc>
          <w:tcPr>
            <w:tcW w:w="2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E9ACC" w14:textId="77777777" w:rsidR="00DF15DD" w:rsidRPr="008735B5" w:rsidRDefault="00DF15DD">
            <w:pPr>
              <w:spacing w:line="360" w:lineRule="auto"/>
              <w:rPr>
                <w:sz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580A4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1:20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4E912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128033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3B0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7B2E7EA4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4AE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Ly6G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F64A6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52C7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127624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89EB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3F80A393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4C72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F4/80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A766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F23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123116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E24F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6068E769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0250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 xml:space="preserve">Anti-mouse </w:t>
            </w: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MHCⅡ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5E1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816D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107628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B77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705A903E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29F68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CD206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20B7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5CE58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141716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9D2D9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13D738BE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C8A51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CD3e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1F91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EC4D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553061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2F4D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BD Biosciences</w:t>
            </w:r>
          </w:p>
        </w:tc>
      </w:tr>
      <w:tr w:rsidR="00DF15DD" w:rsidRPr="008735B5" w14:paraId="2EAA6562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88EB1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6E29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F5682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黑体"/>
                <w:szCs w:val="24"/>
                <w:lang w:eastAsia="zh-CN" w:bidi="ar"/>
              </w:rPr>
              <w:t>100205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66DA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6757A7E8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2AC8" w14:textId="77777777" w:rsidR="00DF15DD" w:rsidRPr="008735B5" w:rsidRDefault="00000000">
            <w:pPr>
              <w:widowControl/>
              <w:spacing w:line="360" w:lineRule="auto"/>
              <w:jc w:val="left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CD3</w:t>
            </w:r>
            <w:r w:rsidRPr="008735B5">
              <w:rPr>
                <w:szCs w:val="24"/>
                <w:lang w:eastAsia="zh-CN"/>
              </w:rPr>
              <w:t>ε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60DC0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A6972" w14:textId="77777777" w:rsidR="00DF15DD" w:rsidRPr="008735B5" w:rsidRDefault="00000000">
            <w:pPr>
              <w:spacing w:line="360" w:lineRule="auto"/>
              <w:rPr>
                <w:rFonts w:eastAsia="黑体"/>
                <w:szCs w:val="24"/>
                <w:lang w:eastAsia="zh-CN" w:bidi="ar"/>
              </w:rPr>
            </w:pPr>
            <w:r w:rsidRPr="008735B5">
              <w:rPr>
                <w:rFonts w:eastAsia="黑体" w:hint="eastAsia"/>
                <w:szCs w:val="24"/>
                <w:lang w:eastAsia="zh-CN" w:bidi="ar"/>
              </w:rPr>
              <w:t>155604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2D6F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457D57C9" w14:textId="77777777">
        <w:tc>
          <w:tcPr>
            <w:tcW w:w="28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4C0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CD8a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F16E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FAF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100706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1191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057CC565" w14:textId="77777777">
        <w:tc>
          <w:tcPr>
            <w:tcW w:w="28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8339" w14:textId="77777777" w:rsidR="00DF15DD" w:rsidRPr="008735B5" w:rsidRDefault="00DF15DD">
            <w:pPr>
              <w:spacing w:line="360" w:lineRule="auto"/>
              <w:rPr>
                <w:sz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00D4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3CE2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黑体"/>
                <w:szCs w:val="24"/>
                <w:lang w:eastAsia="zh-CN" w:bidi="ar"/>
              </w:rPr>
              <w:t>100707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B71E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51B8954C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D627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 xml:space="preserve">Anti-mouse </w:t>
            </w: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IFNγ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69670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1:50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3D87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505850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1AD1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23366B2F" w14:textId="77777777">
        <w:trPr>
          <w:trHeight w:val="446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687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 xml:space="preserve"> I-A/I-E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9621F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2</w:t>
            </w:r>
            <w:r w:rsidRPr="008735B5">
              <w:rPr>
                <w:rFonts w:eastAsia="宋体"/>
                <w:szCs w:val="24"/>
                <w:lang w:eastAsia="zh-CN" w:bidi="ar"/>
              </w:rPr>
              <w:t>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6098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107622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7E70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18E5B23D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A9EA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11c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619F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3</w:t>
            </w:r>
            <w:r w:rsidRPr="008735B5">
              <w:rPr>
                <w:rFonts w:eastAsia="宋体"/>
                <w:szCs w:val="24"/>
                <w:lang w:eastAsia="zh-CN" w:bidi="ar"/>
              </w:rPr>
              <w:t>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8E0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117349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0A4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2488A2A8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9857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 xml:space="preserve">Anti-mouse 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NKp46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14B4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1:20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F01B9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137608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20939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50CBB04C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4BD6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F9D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18A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黑体"/>
                <w:szCs w:val="24"/>
                <w:lang w:eastAsia="zh-CN" w:bidi="ar"/>
              </w:rPr>
              <w:t>100511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A80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02B2FF9B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72894" w14:textId="77777777" w:rsidR="00DF15DD" w:rsidRPr="008735B5" w:rsidRDefault="00000000">
            <w:pPr>
              <w:spacing w:line="360" w:lineRule="auto"/>
              <w:rPr>
                <w:rFonts w:eastAsia="宋体"/>
                <w:b/>
                <w:bCs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CD19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C8ED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4046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黑体"/>
                <w:szCs w:val="24"/>
                <w:lang w:eastAsia="zh-CN" w:bidi="ar"/>
              </w:rPr>
              <w:t>115508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99AA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4F208E19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47FB4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CD127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DE2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1:20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F679F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黑体"/>
                <w:szCs w:val="24"/>
                <w:lang w:eastAsia="zh-CN" w:bidi="ar"/>
              </w:rPr>
              <w:t>135009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72199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12BDB8D3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32A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CD117 (c-Kit)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9EF2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1:50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A4EB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黑体"/>
                <w:szCs w:val="24"/>
                <w:lang w:eastAsia="zh-CN" w:bidi="ar"/>
              </w:rPr>
              <w:t>105805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305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0DDD89F6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3F1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Ly-6A/E (Sca-</w:t>
            </w:r>
            <w:r w:rsidRPr="008735B5">
              <w:rPr>
                <w:rFonts w:eastAsia="宋体"/>
                <w:szCs w:val="24"/>
                <w:lang w:eastAsia="zh-CN" w:bidi="ar"/>
              </w:rPr>
              <w:lastRenderedPageBreak/>
              <w:t>1)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E17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lastRenderedPageBreak/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ACF2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黑体"/>
                <w:szCs w:val="24"/>
                <w:lang w:eastAsia="zh-CN" w:bidi="ar"/>
              </w:rPr>
              <w:t>108111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8F04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013206D1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25F70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 xml:space="preserve">Anti-mouse CD34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40097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1:40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5D78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黑体"/>
                <w:szCs w:val="24"/>
                <w:lang w:eastAsia="zh-CN" w:bidi="ar"/>
              </w:rPr>
              <w:t>152209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C2C6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678F18A4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C2E14" w14:textId="77777777" w:rsidR="00DF15DD" w:rsidRPr="008735B5" w:rsidRDefault="00000000">
            <w:pPr>
              <w:spacing w:line="360" w:lineRule="auto"/>
              <w:rPr>
                <w:rFonts w:eastAsia="宋体"/>
                <w:b/>
                <w:bCs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 xml:space="preserve">Anti-mouse </w:t>
            </w: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FcγR</w:t>
            </w:r>
            <w:proofErr w:type="spellEnd"/>
            <w:r w:rsidRPr="008735B5">
              <w:rPr>
                <w:rFonts w:eastAsia="宋体"/>
                <w:szCs w:val="24"/>
                <w:lang w:eastAsia="zh-CN" w:bidi="ar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0B146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DA120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黑体"/>
                <w:szCs w:val="24"/>
                <w:lang w:eastAsia="zh-CN" w:bidi="ar"/>
              </w:rPr>
              <w:t>101323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B022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3A6B3E72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13081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CD115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B867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524DA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黑体"/>
                <w:szCs w:val="24"/>
                <w:lang w:eastAsia="zh-CN" w:bidi="ar"/>
              </w:rPr>
              <w:t>135523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3AC71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1DDFB222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77B9F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Ly6C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E654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1:20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0C29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128033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6EF1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5D29F1B1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753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CD31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18B8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04534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553373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BA732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BD Biosciences</w:t>
            </w:r>
          </w:p>
        </w:tc>
      </w:tr>
      <w:tr w:rsidR="00DF15DD" w:rsidRPr="008735B5" w14:paraId="6EDD198A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A0CE9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CD140b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E18E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EB3C9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136006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3D347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1A93C93C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9BFAA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24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B266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4</w:t>
            </w:r>
            <w:r w:rsidRPr="008735B5">
              <w:rPr>
                <w:rFonts w:eastAsia="宋体"/>
                <w:szCs w:val="24"/>
                <w:lang w:eastAsia="zh-CN" w:bidi="ar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E47F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138506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CB620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54576DF8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D3F2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29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EB9E4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1:80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2489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102226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C8B44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BioLegend</w:t>
            </w:r>
            <w:proofErr w:type="spellEnd"/>
          </w:p>
        </w:tc>
      </w:tr>
      <w:tr w:rsidR="00DF15DD" w:rsidRPr="008735B5" w14:paraId="7F97F23E" w14:textId="77777777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9AC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For western blotting</w:t>
            </w:r>
          </w:p>
        </w:tc>
      </w:tr>
      <w:tr w:rsidR="00DF15DD" w:rsidRPr="008735B5" w14:paraId="6DFA3F67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538B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Antibody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CEE64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Dilution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2311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Catalog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344F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Manufacturer</w:t>
            </w:r>
          </w:p>
        </w:tc>
      </w:tr>
      <w:tr w:rsidR="00DF15DD" w:rsidRPr="008735B5" w14:paraId="1CE1E885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F33A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CCR6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44FF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9B99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NBP2-25220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280B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Novus</w:t>
            </w:r>
          </w:p>
        </w:tc>
      </w:tr>
      <w:tr w:rsidR="00DF15DD" w:rsidRPr="008735B5" w14:paraId="1BEDFF91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F496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CXCR2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0CFC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08C84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217314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81C4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Abcam</w:t>
            </w:r>
          </w:p>
        </w:tc>
      </w:tr>
      <w:tr w:rsidR="00DF15DD" w:rsidRPr="008735B5" w14:paraId="7F9A0941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21C78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NOTCH1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E34F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44F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3608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657F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Cell signaling technology</w:t>
            </w:r>
          </w:p>
        </w:tc>
      </w:tr>
      <w:tr w:rsidR="00DF15DD" w:rsidRPr="008735B5" w14:paraId="56DEC8B5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1F0F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NOTCH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6BC7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87DD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5732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16B51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Cell signaling technology</w:t>
            </w:r>
          </w:p>
        </w:tc>
      </w:tr>
      <w:tr w:rsidR="00DF15DD" w:rsidRPr="008735B5" w14:paraId="1D659961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6B021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NOTCH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FBCC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AE40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23426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9EAE7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Abcam</w:t>
            </w:r>
          </w:p>
        </w:tc>
      </w:tr>
      <w:tr w:rsidR="00DF15DD" w:rsidRPr="008735B5" w14:paraId="7CC7477E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9E2A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HEY1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8CDE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0CBDA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19929-1-AP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91A00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Proteintech</w:t>
            </w:r>
            <w:proofErr w:type="spellEnd"/>
          </w:p>
        </w:tc>
      </w:tr>
      <w:tr w:rsidR="00DF15DD" w:rsidRPr="008735B5" w14:paraId="349D31CB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E9BC9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ALDH1A1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B1236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67130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A0157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13AE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ABclonal</w:t>
            </w:r>
            <w:proofErr w:type="spellEnd"/>
          </w:p>
        </w:tc>
      </w:tr>
      <w:tr w:rsidR="00DF15DD" w:rsidRPr="008735B5" w14:paraId="23442186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C00F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TUBULIN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E548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AE57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HC101-01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328E1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TransGen</w:t>
            </w:r>
            <w:proofErr w:type="spellEnd"/>
          </w:p>
        </w:tc>
      </w:tr>
      <w:tr w:rsidR="00DF15DD" w:rsidRPr="008735B5" w14:paraId="7725C6D7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6C6B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HRP-conjugated anti-Rabbit IgG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BE7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1:5000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90F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HS101-01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E9C9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TransGen</w:t>
            </w:r>
            <w:proofErr w:type="spellEnd"/>
          </w:p>
        </w:tc>
      </w:tr>
      <w:tr w:rsidR="00DF15DD" w:rsidRPr="008735B5" w14:paraId="23FA0855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A2C00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HRP-conjugated anti-Mouse IgG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EC9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1:5000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04389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HS201-01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CC50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TransGen</w:t>
            </w:r>
            <w:proofErr w:type="spellEnd"/>
          </w:p>
        </w:tc>
      </w:tr>
      <w:tr w:rsidR="00DF15DD" w:rsidRPr="008735B5" w14:paraId="0D6EFBD9" w14:textId="77777777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E74A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 xml:space="preserve">For 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i</w:t>
            </w:r>
            <w:r w:rsidRPr="008735B5">
              <w:rPr>
                <w:rFonts w:eastAsia="宋体"/>
                <w:szCs w:val="24"/>
                <w:lang w:bidi="ar"/>
              </w:rPr>
              <w:t>mmunofluorescence</w:t>
            </w:r>
            <w:r w:rsidRPr="008735B5">
              <w:rPr>
                <w:rFonts w:eastAsia="宋体"/>
                <w:szCs w:val="24"/>
                <w:lang w:eastAsia="zh-CN" w:bidi="ar"/>
              </w:rPr>
              <w:t xml:space="preserve"> staining</w:t>
            </w:r>
          </w:p>
        </w:tc>
      </w:tr>
      <w:tr w:rsidR="00DF15DD" w:rsidRPr="008735B5" w14:paraId="150E072C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075F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Antibody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B7A0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Dilution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0F9F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Catalog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1FB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Manufacturer</w:t>
            </w:r>
          </w:p>
        </w:tc>
      </w:tr>
      <w:tr w:rsidR="00DF15DD" w:rsidRPr="008735B5" w14:paraId="728C354D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E119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Anti-mouse CD11b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96C2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7C9FF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17800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D18C6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Cell signaling technology</w:t>
            </w:r>
          </w:p>
        </w:tc>
      </w:tr>
      <w:tr w:rsidR="00DF15DD" w:rsidRPr="008735B5" w14:paraId="759C9828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5AED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 xml:space="preserve">Anti-mouse 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Ly6G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BFF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2</w:t>
            </w:r>
            <w:r w:rsidRPr="008735B5">
              <w:rPr>
                <w:rFonts w:eastAsia="宋体"/>
                <w:szCs w:val="24"/>
                <w:lang w:eastAsia="zh-CN" w:bidi="ar"/>
              </w:rPr>
              <w:t>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ED168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88876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458BA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Cell signaling technology</w:t>
            </w:r>
          </w:p>
        </w:tc>
      </w:tr>
      <w:tr w:rsidR="00DF15DD" w:rsidRPr="008735B5" w14:paraId="1C7BF83D" w14:textId="77777777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62667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 xml:space="preserve">For 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i</w:t>
            </w:r>
            <w:r w:rsidRPr="008735B5">
              <w:rPr>
                <w:rFonts w:eastAsia="宋体" w:hint="eastAsia"/>
                <w:szCs w:val="24"/>
                <w:lang w:bidi="ar"/>
              </w:rPr>
              <w:t>mmunohistochemistry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 xml:space="preserve"> </w:t>
            </w:r>
            <w:r w:rsidRPr="008735B5">
              <w:rPr>
                <w:rFonts w:eastAsia="宋体"/>
                <w:szCs w:val="24"/>
                <w:lang w:eastAsia="zh-CN" w:bidi="ar"/>
              </w:rPr>
              <w:t>staining</w:t>
            </w:r>
          </w:p>
        </w:tc>
      </w:tr>
      <w:tr w:rsidR="00DF15DD" w:rsidRPr="008735B5" w14:paraId="58CDC1D7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0630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Antibody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4AF6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Dilution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8BF2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Catalog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8ED1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Manufacturer</w:t>
            </w:r>
          </w:p>
        </w:tc>
      </w:tr>
      <w:tr w:rsidR="00DF15DD" w:rsidRPr="008735B5" w14:paraId="6DC28A5D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2DB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human CCL20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1CDA8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74A2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9829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331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Abcam</w:t>
            </w:r>
          </w:p>
        </w:tc>
      </w:tr>
      <w:tr w:rsidR="00DF15DD" w:rsidRPr="008735B5" w14:paraId="6E20C9A3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F48A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lastRenderedPageBreak/>
              <w:t>Anti-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human</w:t>
            </w:r>
            <w:r w:rsidRPr="008735B5">
              <w:rPr>
                <w:rFonts w:eastAsia="宋体"/>
                <w:szCs w:val="24"/>
                <w:lang w:eastAsia="zh-CN" w:bidi="ar"/>
              </w:rPr>
              <w:t xml:space="preserve"> CD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33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3B8F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2</w:t>
            </w:r>
            <w:r w:rsidRPr="008735B5">
              <w:rPr>
                <w:rFonts w:eastAsia="宋体"/>
                <w:szCs w:val="24"/>
                <w:lang w:eastAsia="zh-CN" w:bidi="ar"/>
              </w:rPr>
              <w:t>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5A63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269456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F1A4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Abcam</w:t>
            </w:r>
          </w:p>
        </w:tc>
      </w:tr>
      <w:tr w:rsidR="00DF15DD" w:rsidRPr="008735B5" w14:paraId="3AF3334A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460B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human</w:t>
            </w:r>
            <w:r w:rsidRPr="008735B5">
              <w:rPr>
                <w:rFonts w:eastAsia="宋体"/>
                <w:szCs w:val="24"/>
                <w:lang w:eastAsia="zh-CN" w:bidi="ar"/>
              </w:rPr>
              <w:t xml:space="preserve"> CD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15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EEAE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44FB8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4744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1CC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Cell signaling technology</w:t>
            </w:r>
          </w:p>
        </w:tc>
      </w:tr>
      <w:tr w:rsidR="00DF15DD" w:rsidRPr="008735B5" w14:paraId="5E210A4F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7E8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human ALDH1A1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A5A1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1:100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C62D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 w:hint="eastAsia"/>
                <w:szCs w:val="24"/>
                <w:lang w:eastAsia="zh-CN" w:bidi="ar"/>
              </w:rPr>
              <w:t>52492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29CA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  <w:lang w:eastAsia="zh-CN" w:bidi="ar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Abcam</w:t>
            </w:r>
          </w:p>
        </w:tc>
      </w:tr>
      <w:tr w:rsidR="00DF15DD" w:rsidRPr="008735B5" w14:paraId="63ED575E" w14:textId="77777777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56FC3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 xml:space="preserve">For </w:t>
            </w:r>
            <w:r w:rsidRPr="008735B5">
              <w:rPr>
                <w:rFonts w:eastAsia="宋体" w:hint="eastAsia"/>
                <w:szCs w:val="24"/>
                <w:lang w:eastAsia="zh-CN" w:bidi="ar"/>
              </w:rPr>
              <w:t>n</w:t>
            </w:r>
            <w:r w:rsidRPr="008735B5">
              <w:rPr>
                <w:rFonts w:eastAsia="宋体"/>
                <w:szCs w:val="24"/>
                <w:lang w:eastAsia="zh-CN" w:bidi="ar"/>
              </w:rPr>
              <w:t xml:space="preserve">eutralization experiment </w:t>
            </w:r>
          </w:p>
        </w:tc>
      </w:tr>
      <w:tr w:rsidR="00DF15DD" w:rsidRPr="008735B5" w14:paraId="23CCA447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8E96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Antibody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D761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Catalog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A514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Manufacturer</w:t>
            </w:r>
          </w:p>
        </w:tc>
      </w:tr>
      <w:tr w:rsidR="00DF15DD" w:rsidRPr="008735B5" w14:paraId="5256D349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6F3F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</w:t>
            </w:r>
            <w:proofErr w:type="spellStart"/>
            <w:r w:rsidRPr="008735B5">
              <w:rPr>
                <w:rFonts w:eastAsia="宋体"/>
                <w:szCs w:val="24"/>
                <w:lang w:eastAsia="zh-CN" w:bidi="ar"/>
              </w:rPr>
              <w:t>lgG</w:t>
            </w:r>
            <w:proofErr w:type="spellEnd"/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9F8B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shd w:val="clear" w:color="auto" w:fill="FFFFFF"/>
                <w:lang w:eastAsia="zh-CN" w:bidi="ar"/>
              </w:rPr>
              <w:t>MAB0061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8328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R&amp;D Systems</w:t>
            </w:r>
          </w:p>
        </w:tc>
      </w:tr>
      <w:tr w:rsidR="00DF15DD" w:rsidRPr="008735B5" w14:paraId="015479C4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46F7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Anti-CXCL2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5E25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MAB452-100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9B24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R&amp;D Systems</w:t>
            </w:r>
          </w:p>
        </w:tc>
      </w:tr>
      <w:tr w:rsidR="00DF15DD" w:rsidRPr="008735B5" w14:paraId="675634CC" w14:textId="77777777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004D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For inhibition experiment</w:t>
            </w:r>
          </w:p>
        </w:tc>
      </w:tr>
      <w:tr w:rsidR="00DF15DD" w:rsidRPr="008735B5" w14:paraId="1C17F676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5E25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Inhibitor or antagonist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CA67C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Catalog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8C08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TimesNewRomanPSMT"/>
                <w:szCs w:val="24"/>
                <w:lang w:eastAsia="zh-CN" w:bidi="ar"/>
              </w:rPr>
              <w:t>Manufacturer</w:t>
            </w:r>
          </w:p>
        </w:tc>
      </w:tr>
      <w:tr w:rsidR="00DF15DD" w:rsidRPr="008735B5" w14:paraId="43740F2E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CCD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RO4929097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DCC0B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HY-11102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9DB6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MCE</w:t>
            </w:r>
          </w:p>
        </w:tc>
      </w:tr>
      <w:tr w:rsidR="00DF15DD" w:rsidRPr="008735B5" w14:paraId="17A2EAC9" w14:textId="77777777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73D2A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SB225002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4BDA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S7651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4AAA2" w14:textId="77777777" w:rsidR="00DF15DD" w:rsidRPr="008735B5" w:rsidRDefault="00000000">
            <w:pPr>
              <w:spacing w:line="360" w:lineRule="auto"/>
              <w:rPr>
                <w:rFonts w:eastAsia="宋体"/>
                <w:szCs w:val="24"/>
              </w:rPr>
            </w:pPr>
            <w:r w:rsidRPr="008735B5">
              <w:rPr>
                <w:rFonts w:eastAsia="宋体"/>
                <w:szCs w:val="24"/>
                <w:lang w:eastAsia="zh-CN" w:bidi="ar"/>
              </w:rPr>
              <w:t>Selleck</w:t>
            </w:r>
          </w:p>
        </w:tc>
      </w:tr>
    </w:tbl>
    <w:p w14:paraId="6015E401" w14:textId="77777777" w:rsidR="00DF15DD" w:rsidRPr="008735B5" w:rsidRDefault="00DF15DD">
      <w:pPr>
        <w:spacing w:line="360" w:lineRule="auto"/>
        <w:jc w:val="both"/>
        <w:rPr>
          <w:rFonts w:eastAsia="宋体"/>
          <w:szCs w:val="24"/>
        </w:rPr>
      </w:pPr>
    </w:p>
    <w:p w14:paraId="42D8E30A" w14:textId="77777777" w:rsidR="00DF15DD" w:rsidRPr="008735B5" w:rsidRDefault="00000000">
      <w:pPr>
        <w:rPr>
          <w:rFonts w:eastAsia="宋体"/>
          <w:szCs w:val="24"/>
        </w:rPr>
      </w:pPr>
      <w:r w:rsidRPr="008735B5">
        <w:rPr>
          <w:rFonts w:eastAsia="宋体"/>
          <w:szCs w:val="24"/>
        </w:rPr>
        <w:br w:type="page"/>
      </w:r>
    </w:p>
    <w:p w14:paraId="158AC6F5" w14:textId="0762B7DB" w:rsidR="00DF15DD" w:rsidRPr="008735B5" w:rsidRDefault="00000000">
      <w:pPr>
        <w:pStyle w:val="SMHeading"/>
        <w:spacing w:line="480" w:lineRule="auto"/>
      </w:pPr>
      <w:r w:rsidRPr="008735B5">
        <w:lastRenderedPageBreak/>
        <w:t xml:space="preserve">Other Supplementary Materials for this manuscript: </w:t>
      </w:r>
    </w:p>
    <w:p w14:paraId="07FF740F" w14:textId="77777777" w:rsidR="008D0FF5" w:rsidRPr="008735B5" w:rsidRDefault="00AC1D65">
      <w:pPr>
        <w:spacing w:line="360" w:lineRule="auto"/>
        <w:jc w:val="both"/>
        <w:rPr>
          <w:rFonts w:eastAsia="宋体"/>
          <w:szCs w:val="24"/>
        </w:rPr>
      </w:pPr>
      <w:r w:rsidRPr="008735B5">
        <w:rPr>
          <w:rFonts w:eastAsia="宋体"/>
          <w:noProof/>
          <w:szCs w:val="24"/>
        </w:rPr>
        <w:drawing>
          <wp:inline distT="0" distB="0" distL="0" distR="0" wp14:anchorId="0EE6ACA8" wp14:editId="427A5B6C">
            <wp:extent cx="5943600" cy="73221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2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08C3" w14:textId="77777777" w:rsidR="00AC1D65" w:rsidRPr="008735B5" w:rsidRDefault="00AC1D65">
      <w:pPr>
        <w:spacing w:line="360" w:lineRule="auto"/>
        <w:jc w:val="both"/>
        <w:rPr>
          <w:rFonts w:eastAsia="宋体"/>
          <w:szCs w:val="24"/>
        </w:rPr>
      </w:pPr>
    </w:p>
    <w:p w14:paraId="11A10C37" w14:textId="77777777" w:rsidR="00AC1D65" w:rsidRPr="008735B5" w:rsidRDefault="0069280A">
      <w:pPr>
        <w:spacing w:line="360" w:lineRule="auto"/>
        <w:jc w:val="both"/>
        <w:rPr>
          <w:rFonts w:eastAsia="宋体"/>
          <w:szCs w:val="24"/>
        </w:rPr>
      </w:pPr>
      <w:r w:rsidRPr="008735B5">
        <w:rPr>
          <w:rFonts w:eastAsia="宋体"/>
          <w:noProof/>
          <w:szCs w:val="24"/>
        </w:rPr>
        <w:lastRenderedPageBreak/>
        <w:drawing>
          <wp:inline distT="0" distB="0" distL="0" distR="0" wp14:anchorId="6B120AC5" wp14:editId="2E34297E">
            <wp:extent cx="5931408" cy="615696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615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E58B1" w14:textId="18B237AC" w:rsidR="00DF15DD" w:rsidRPr="008735B5" w:rsidRDefault="00000000" w:rsidP="00D936A0">
      <w:pPr>
        <w:pStyle w:val="SMHeading"/>
        <w:spacing w:line="360" w:lineRule="auto"/>
        <w:rPr>
          <w:bCs w:val="0"/>
        </w:rPr>
      </w:pPr>
      <w:r w:rsidRPr="008735B5">
        <w:rPr>
          <w:bCs w:val="0"/>
          <w:lang w:eastAsia="zh-CN"/>
        </w:rPr>
        <w:t>Data S1. The raw data of Western blot</w:t>
      </w:r>
      <w:r w:rsidR="00554289" w:rsidRPr="008735B5">
        <w:rPr>
          <w:bCs w:val="0"/>
          <w:lang w:eastAsia="zh-CN"/>
        </w:rPr>
        <w:t>s</w:t>
      </w:r>
    </w:p>
    <w:p w14:paraId="407D7FC7" w14:textId="713409B3" w:rsidR="00DF15DD" w:rsidRPr="008735B5" w:rsidRDefault="00000000" w:rsidP="008D0FF5">
      <w:pPr>
        <w:spacing w:line="360" w:lineRule="auto"/>
        <w:jc w:val="both"/>
        <w:rPr>
          <w:rFonts w:eastAsia="宋体"/>
          <w:szCs w:val="24"/>
        </w:rPr>
      </w:pPr>
      <w:r w:rsidRPr="008735B5">
        <w:rPr>
          <w:rFonts w:eastAsia="宋体"/>
          <w:szCs w:val="24"/>
        </w:rPr>
        <w:t xml:space="preserve">Original and uncropped </w:t>
      </w:r>
      <w:r w:rsidR="00554289" w:rsidRPr="008735B5">
        <w:rPr>
          <w:rFonts w:eastAsia="宋体"/>
          <w:szCs w:val="24"/>
        </w:rPr>
        <w:t xml:space="preserve">images </w:t>
      </w:r>
      <w:r w:rsidRPr="008735B5">
        <w:rPr>
          <w:rFonts w:eastAsia="宋体"/>
          <w:szCs w:val="24"/>
        </w:rPr>
        <w:t>of Western blots.</w:t>
      </w:r>
    </w:p>
    <w:p w14:paraId="299BCA57" w14:textId="77777777" w:rsidR="00DF15DD" w:rsidRPr="008735B5" w:rsidRDefault="00000000">
      <w:r w:rsidRPr="008735B5">
        <w:br w:type="page"/>
      </w:r>
    </w:p>
    <w:p w14:paraId="58AE254D" w14:textId="77777777" w:rsidR="00DF15DD" w:rsidRPr="008735B5" w:rsidRDefault="004479CE">
      <w:pPr>
        <w:pStyle w:val="SMcaption"/>
        <w:spacing w:line="360" w:lineRule="auto"/>
        <w:jc w:val="both"/>
        <w:rPr>
          <w:lang w:eastAsia="zh-CN"/>
        </w:rPr>
      </w:pPr>
      <w:r w:rsidRPr="008735B5">
        <w:rPr>
          <w:noProof/>
          <w:lang w:eastAsia="zh-CN"/>
        </w:rPr>
        <w:lastRenderedPageBreak/>
        <w:drawing>
          <wp:inline distT="0" distB="0" distL="0" distR="0" wp14:anchorId="22289F6A" wp14:editId="0B787AC8">
            <wp:extent cx="5876544" cy="8074152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544" cy="807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9CF91" w14:textId="695D97FE" w:rsidR="008D0FF5" w:rsidRPr="008735B5" w:rsidRDefault="00000000" w:rsidP="00D936A0">
      <w:pPr>
        <w:pStyle w:val="SMHeading"/>
        <w:spacing w:line="360" w:lineRule="auto"/>
        <w:rPr>
          <w:lang w:eastAsia="zh-CN"/>
        </w:rPr>
      </w:pPr>
      <w:r w:rsidRPr="008735B5">
        <w:rPr>
          <w:lang w:eastAsia="zh-CN"/>
        </w:rPr>
        <w:lastRenderedPageBreak/>
        <w:t>Data S2</w:t>
      </w:r>
      <w:r w:rsidRPr="008735B5">
        <w:t>.</w:t>
      </w:r>
      <w:r w:rsidRPr="008735B5">
        <w:rPr>
          <w:rFonts w:hint="eastAsia"/>
          <w:lang w:eastAsia="zh-CN"/>
        </w:rPr>
        <w:t xml:space="preserve"> </w:t>
      </w:r>
      <w:r w:rsidRPr="008735B5">
        <w:rPr>
          <w:lang w:eastAsia="zh-CN"/>
        </w:rPr>
        <w:t xml:space="preserve">Gating </w:t>
      </w:r>
      <w:r w:rsidR="00467A9A" w:rsidRPr="008735B5">
        <w:rPr>
          <w:lang w:eastAsia="zh-CN"/>
        </w:rPr>
        <w:t>s</w:t>
      </w:r>
      <w:r w:rsidRPr="008735B5">
        <w:rPr>
          <w:lang w:eastAsia="zh-CN"/>
        </w:rPr>
        <w:t>trategies</w:t>
      </w:r>
      <w:r w:rsidR="0079143F" w:rsidRPr="008735B5">
        <w:t xml:space="preserve"> </w:t>
      </w:r>
      <w:r w:rsidR="00554289" w:rsidRPr="008735B5">
        <w:t xml:space="preserve">for </w:t>
      </w:r>
      <w:r w:rsidR="0079143F" w:rsidRPr="008735B5">
        <w:rPr>
          <w:color w:val="000000" w:themeColor="text1"/>
        </w:rPr>
        <w:t xml:space="preserve">flow </w:t>
      </w:r>
      <w:proofErr w:type="spellStart"/>
      <w:r w:rsidR="0079143F" w:rsidRPr="008735B5">
        <w:rPr>
          <w:color w:val="000000" w:themeColor="text1"/>
        </w:rPr>
        <w:t>cytometr</w:t>
      </w:r>
      <w:r w:rsidR="00554289" w:rsidRPr="008735B5">
        <w:rPr>
          <w:color w:val="000000" w:themeColor="text1"/>
        </w:rPr>
        <w:t>ies</w:t>
      </w:r>
      <w:proofErr w:type="spellEnd"/>
    </w:p>
    <w:p w14:paraId="5DFCCA49" w14:textId="39FD549F" w:rsidR="00DF15DD" w:rsidRDefault="00000000" w:rsidP="00D936A0">
      <w:pPr>
        <w:spacing w:line="360" w:lineRule="auto"/>
        <w:jc w:val="both"/>
        <w:rPr>
          <w:color w:val="000000" w:themeColor="text1"/>
        </w:rPr>
      </w:pPr>
      <w:r w:rsidRPr="008735B5">
        <w:rPr>
          <w:rFonts w:hint="eastAsia"/>
          <w:b/>
          <w:lang w:eastAsia="zh-CN"/>
        </w:rPr>
        <w:t xml:space="preserve">a-e </w:t>
      </w:r>
      <w:r w:rsidRPr="008735B5">
        <w:rPr>
          <w:color w:val="000000" w:themeColor="text1"/>
        </w:rPr>
        <w:t xml:space="preserve">Gating strategies </w:t>
      </w:r>
      <w:r w:rsidR="00554289" w:rsidRPr="008735B5">
        <w:rPr>
          <w:color w:val="000000" w:themeColor="text1"/>
        </w:rPr>
        <w:t>for the</w:t>
      </w:r>
      <w:r w:rsidRPr="008735B5">
        <w:rPr>
          <w:color w:val="000000" w:themeColor="text1"/>
        </w:rPr>
        <w:t xml:space="preserve"> flow </w:t>
      </w:r>
      <w:proofErr w:type="spellStart"/>
      <w:r w:rsidRPr="008735B5">
        <w:rPr>
          <w:color w:val="000000" w:themeColor="text1"/>
        </w:rPr>
        <w:t>cytometr</w:t>
      </w:r>
      <w:r w:rsidR="00554289" w:rsidRPr="008735B5">
        <w:rPr>
          <w:color w:val="000000" w:themeColor="text1"/>
        </w:rPr>
        <w:t>ies</w:t>
      </w:r>
      <w:proofErr w:type="spellEnd"/>
      <w:r w:rsidRPr="008735B5">
        <w:rPr>
          <w:color w:val="000000" w:themeColor="text1"/>
        </w:rPr>
        <w:t xml:space="preserve"> in Fig. </w:t>
      </w:r>
      <w:r w:rsidR="004479CE" w:rsidRPr="008735B5">
        <w:rPr>
          <w:color w:val="000000" w:themeColor="text1"/>
        </w:rPr>
        <w:t>1</w:t>
      </w:r>
      <w:r w:rsidRPr="008735B5">
        <w:rPr>
          <w:rFonts w:hint="eastAsia"/>
          <w:color w:val="000000" w:themeColor="text1"/>
          <w:lang w:eastAsia="zh-CN"/>
        </w:rPr>
        <w:t xml:space="preserve">f and </w:t>
      </w:r>
      <w:r w:rsidR="004479CE" w:rsidRPr="008735B5">
        <w:rPr>
          <w:color w:val="000000" w:themeColor="text1"/>
          <w:lang w:eastAsia="zh-CN"/>
        </w:rPr>
        <w:t>1</w:t>
      </w:r>
      <w:r w:rsidRPr="008735B5">
        <w:rPr>
          <w:rFonts w:hint="eastAsia"/>
          <w:color w:val="000000" w:themeColor="text1"/>
          <w:lang w:eastAsia="zh-CN"/>
        </w:rPr>
        <w:t xml:space="preserve">i-k (a), </w:t>
      </w:r>
      <w:r w:rsidRPr="008735B5">
        <w:rPr>
          <w:color w:val="000000" w:themeColor="text1"/>
        </w:rPr>
        <w:t xml:space="preserve">Fig. </w:t>
      </w:r>
      <w:r w:rsidR="004479CE" w:rsidRPr="008735B5">
        <w:rPr>
          <w:color w:val="000000" w:themeColor="text1"/>
        </w:rPr>
        <w:t>1</w:t>
      </w:r>
      <w:r w:rsidRPr="008735B5">
        <w:rPr>
          <w:rFonts w:hint="eastAsia"/>
          <w:color w:val="000000" w:themeColor="text1"/>
          <w:lang w:eastAsia="zh-CN"/>
        </w:rPr>
        <w:t xml:space="preserve">g and </w:t>
      </w:r>
      <w:r w:rsidR="004479CE" w:rsidRPr="008735B5">
        <w:rPr>
          <w:color w:val="000000" w:themeColor="text1"/>
          <w:lang w:eastAsia="zh-CN"/>
        </w:rPr>
        <w:t>1</w:t>
      </w:r>
      <w:r w:rsidRPr="008735B5">
        <w:rPr>
          <w:rFonts w:hint="eastAsia"/>
          <w:color w:val="000000" w:themeColor="text1"/>
          <w:lang w:eastAsia="zh-CN"/>
        </w:rPr>
        <w:t xml:space="preserve">h (b), Fig. S4d and S4e (c), </w:t>
      </w:r>
      <w:r w:rsidRPr="008735B5">
        <w:rPr>
          <w:color w:val="000000" w:themeColor="text1"/>
          <w:lang w:eastAsia="zh-CN"/>
        </w:rPr>
        <w:t>Fig. S4</w:t>
      </w:r>
      <w:r w:rsidRPr="008735B5">
        <w:rPr>
          <w:rFonts w:hint="eastAsia"/>
          <w:color w:val="000000" w:themeColor="text1"/>
          <w:lang w:eastAsia="zh-CN"/>
        </w:rPr>
        <w:t>a-c (d) and Fig. 4f (e)</w:t>
      </w:r>
      <w:r w:rsidRPr="008735B5">
        <w:rPr>
          <w:color w:val="000000" w:themeColor="text1"/>
        </w:rPr>
        <w:t>.</w:t>
      </w:r>
    </w:p>
    <w:p w14:paraId="45E93FD7" w14:textId="77777777" w:rsidR="00DF15DD" w:rsidRDefault="00DF15DD">
      <w:pPr>
        <w:pStyle w:val="SMcaption"/>
        <w:spacing w:line="360" w:lineRule="auto"/>
        <w:jc w:val="both"/>
        <w:rPr>
          <w:lang w:eastAsia="zh-CN"/>
        </w:rPr>
      </w:pPr>
    </w:p>
    <w:sectPr w:rsidR="00DF15DD">
      <w:headerReference w:type="default" r:id="rId39"/>
      <w:footerReference w:type="default" r:id="rId4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6840B" w14:textId="77777777" w:rsidR="00B1538C" w:rsidRDefault="00B1538C">
      <w:r>
        <w:separator/>
      </w:r>
    </w:p>
  </w:endnote>
  <w:endnote w:type="continuationSeparator" w:id="0">
    <w:p w14:paraId="2F9BFE47" w14:textId="77777777" w:rsidR="00B1538C" w:rsidRDefault="00B1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61751f86+fb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TimesNewRomanPSMT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5628248"/>
    </w:sdtPr>
    <w:sdtContent>
      <w:p w14:paraId="467DA60B" w14:textId="77777777" w:rsidR="00DF15DD" w:rsidRDefault="00000000">
        <w:pPr>
          <w:pStyle w:val="af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5D57D2EE" w14:textId="77777777" w:rsidR="00DF15DD" w:rsidRDefault="00DF15DD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5F93E" w14:textId="77777777" w:rsidR="00B1538C" w:rsidRDefault="00B1538C">
      <w:r>
        <w:separator/>
      </w:r>
    </w:p>
  </w:footnote>
  <w:footnote w:type="continuationSeparator" w:id="0">
    <w:p w14:paraId="7F4396C5" w14:textId="77777777" w:rsidR="00B1538C" w:rsidRDefault="00B15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78202" w14:textId="77777777" w:rsidR="00DF15DD" w:rsidRDefault="00DF15DD">
    <w:pPr>
      <w:jc w:val="right"/>
      <w:rPr>
        <w:sz w:val="20"/>
      </w:rPr>
    </w:pPr>
  </w:p>
  <w:p w14:paraId="44D335DB" w14:textId="77777777" w:rsidR="00DF15DD" w:rsidRDefault="00DF15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202283">
    <w:abstractNumId w:val="3"/>
  </w:num>
  <w:num w:numId="2" w16cid:durableId="895773809">
    <w:abstractNumId w:val="5"/>
  </w:num>
  <w:num w:numId="3" w16cid:durableId="1905754012">
    <w:abstractNumId w:val="8"/>
  </w:num>
  <w:num w:numId="4" w16cid:durableId="1676571869">
    <w:abstractNumId w:val="9"/>
  </w:num>
  <w:num w:numId="5" w16cid:durableId="740561953">
    <w:abstractNumId w:val="6"/>
  </w:num>
  <w:num w:numId="6" w16cid:durableId="326204671">
    <w:abstractNumId w:val="2"/>
  </w:num>
  <w:num w:numId="7" w16cid:durableId="1566136649">
    <w:abstractNumId w:val="7"/>
  </w:num>
  <w:num w:numId="8" w16cid:durableId="350183402">
    <w:abstractNumId w:val="4"/>
  </w:num>
  <w:num w:numId="9" w16cid:durableId="942955195">
    <w:abstractNumId w:val="1"/>
  </w:num>
  <w:num w:numId="10" w16cid:durableId="1231308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ZmNzFiZjhmNmUxYTVmYjY1NGU1ZmY1NzRkNzkxZWIifQ=="/>
  </w:docVars>
  <w:rsids>
    <w:rsidRoot w:val="002C030F"/>
    <w:rsid w:val="00013BFC"/>
    <w:rsid w:val="00015F74"/>
    <w:rsid w:val="00017BF1"/>
    <w:rsid w:val="00020150"/>
    <w:rsid w:val="00031D4F"/>
    <w:rsid w:val="00056460"/>
    <w:rsid w:val="00056D9B"/>
    <w:rsid w:val="00065959"/>
    <w:rsid w:val="00065EBD"/>
    <w:rsid w:val="00083B44"/>
    <w:rsid w:val="000850DC"/>
    <w:rsid w:val="000907F0"/>
    <w:rsid w:val="00090B97"/>
    <w:rsid w:val="000B0D5F"/>
    <w:rsid w:val="000B338A"/>
    <w:rsid w:val="000C2771"/>
    <w:rsid w:val="000D46F4"/>
    <w:rsid w:val="000F0DCE"/>
    <w:rsid w:val="000F6BE3"/>
    <w:rsid w:val="0010038A"/>
    <w:rsid w:val="0011191C"/>
    <w:rsid w:val="001124BA"/>
    <w:rsid w:val="00112C5B"/>
    <w:rsid w:val="00114193"/>
    <w:rsid w:val="00115A38"/>
    <w:rsid w:val="0011687B"/>
    <w:rsid w:val="001232F0"/>
    <w:rsid w:val="00124F82"/>
    <w:rsid w:val="001264AF"/>
    <w:rsid w:val="00127856"/>
    <w:rsid w:val="001319D1"/>
    <w:rsid w:val="001449CD"/>
    <w:rsid w:val="00151183"/>
    <w:rsid w:val="001576F7"/>
    <w:rsid w:val="0016337A"/>
    <w:rsid w:val="00164094"/>
    <w:rsid w:val="00164269"/>
    <w:rsid w:val="001A1BDE"/>
    <w:rsid w:val="001A3375"/>
    <w:rsid w:val="001A4077"/>
    <w:rsid w:val="001B38C3"/>
    <w:rsid w:val="001B3975"/>
    <w:rsid w:val="001D2C3D"/>
    <w:rsid w:val="001D66D1"/>
    <w:rsid w:val="001F04AC"/>
    <w:rsid w:val="001F0876"/>
    <w:rsid w:val="001F167C"/>
    <w:rsid w:val="001F2F11"/>
    <w:rsid w:val="001F5E91"/>
    <w:rsid w:val="002077B9"/>
    <w:rsid w:val="00212ADD"/>
    <w:rsid w:val="0025177A"/>
    <w:rsid w:val="002531E4"/>
    <w:rsid w:val="00257D7D"/>
    <w:rsid w:val="00262D72"/>
    <w:rsid w:val="00263AB4"/>
    <w:rsid w:val="00271F71"/>
    <w:rsid w:val="00273D68"/>
    <w:rsid w:val="0027527B"/>
    <w:rsid w:val="00294FBB"/>
    <w:rsid w:val="002B3205"/>
    <w:rsid w:val="002B3597"/>
    <w:rsid w:val="002B5D67"/>
    <w:rsid w:val="002C030F"/>
    <w:rsid w:val="002C4F6F"/>
    <w:rsid w:val="002D48E9"/>
    <w:rsid w:val="002D7579"/>
    <w:rsid w:val="002E13E2"/>
    <w:rsid w:val="002F1BFE"/>
    <w:rsid w:val="0030018A"/>
    <w:rsid w:val="0030592D"/>
    <w:rsid w:val="0031372A"/>
    <w:rsid w:val="00322540"/>
    <w:rsid w:val="00331951"/>
    <w:rsid w:val="00331D75"/>
    <w:rsid w:val="003365F6"/>
    <w:rsid w:val="00355201"/>
    <w:rsid w:val="00355362"/>
    <w:rsid w:val="00363E44"/>
    <w:rsid w:val="00371B1A"/>
    <w:rsid w:val="00382BBE"/>
    <w:rsid w:val="00382D7B"/>
    <w:rsid w:val="00395516"/>
    <w:rsid w:val="00395E86"/>
    <w:rsid w:val="003A2FD8"/>
    <w:rsid w:val="003A45E2"/>
    <w:rsid w:val="003B40E6"/>
    <w:rsid w:val="003B5504"/>
    <w:rsid w:val="003E74FB"/>
    <w:rsid w:val="003F2E0B"/>
    <w:rsid w:val="003F6E14"/>
    <w:rsid w:val="0040177D"/>
    <w:rsid w:val="00402D7D"/>
    <w:rsid w:val="00403157"/>
    <w:rsid w:val="00405336"/>
    <w:rsid w:val="00411639"/>
    <w:rsid w:val="00420AC3"/>
    <w:rsid w:val="004479CE"/>
    <w:rsid w:val="0045407D"/>
    <w:rsid w:val="004564CF"/>
    <w:rsid w:val="004571D5"/>
    <w:rsid w:val="00457AE2"/>
    <w:rsid w:val="00461D81"/>
    <w:rsid w:val="0046356B"/>
    <w:rsid w:val="00467A9A"/>
    <w:rsid w:val="00477182"/>
    <w:rsid w:val="004779CB"/>
    <w:rsid w:val="00493782"/>
    <w:rsid w:val="004C189C"/>
    <w:rsid w:val="004C5370"/>
    <w:rsid w:val="004E2C79"/>
    <w:rsid w:val="004E42D8"/>
    <w:rsid w:val="004E7BA2"/>
    <w:rsid w:val="004F6A15"/>
    <w:rsid w:val="004F7EDF"/>
    <w:rsid w:val="005001AC"/>
    <w:rsid w:val="005003E1"/>
    <w:rsid w:val="0050052B"/>
    <w:rsid w:val="00501389"/>
    <w:rsid w:val="00501B7E"/>
    <w:rsid w:val="00511EAD"/>
    <w:rsid w:val="0051728B"/>
    <w:rsid w:val="00527D71"/>
    <w:rsid w:val="00531E9D"/>
    <w:rsid w:val="0054596E"/>
    <w:rsid w:val="005520A8"/>
    <w:rsid w:val="00554289"/>
    <w:rsid w:val="005607DD"/>
    <w:rsid w:val="0058049B"/>
    <w:rsid w:val="00584D86"/>
    <w:rsid w:val="00585074"/>
    <w:rsid w:val="00593581"/>
    <w:rsid w:val="005A558C"/>
    <w:rsid w:val="005B05C1"/>
    <w:rsid w:val="005B63FA"/>
    <w:rsid w:val="005C6C2C"/>
    <w:rsid w:val="005D7504"/>
    <w:rsid w:val="005E1523"/>
    <w:rsid w:val="005E28F8"/>
    <w:rsid w:val="005E6513"/>
    <w:rsid w:val="005E6643"/>
    <w:rsid w:val="00610BF4"/>
    <w:rsid w:val="006259A8"/>
    <w:rsid w:val="00631FCC"/>
    <w:rsid w:val="006356F1"/>
    <w:rsid w:val="00641C8A"/>
    <w:rsid w:val="006502FA"/>
    <w:rsid w:val="00651114"/>
    <w:rsid w:val="00664560"/>
    <w:rsid w:val="0066558B"/>
    <w:rsid w:val="00670299"/>
    <w:rsid w:val="00691985"/>
    <w:rsid w:val="0069280A"/>
    <w:rsid w:val="006A1B64"/>
    <w:rsid w:val="006A4AEF"/>
    <w:rsid w:val="006C6F50"/>
    <w:rsid w:val="006D625B"/>
    <w:rsid w:val="006D6BA4"/>
    <w:rsid w:val="006E08CB"/>
    <w:rsid w:val="006E453A"/>
    <w:rsid w:val="007108F5"/>
    <w:rsid w:val="00713E5B"/>
    <w:rsid w:val="00723ED6"/>
    <w:rsid w:val="0073201C"/>
    <w:rsid w:val="007337E0"/>
    <w:rsid w:val="00734B6A"/>
    <w:rsid w:val="007402FC"/>
    <w:rsid w:val="007411A1"/>
    <w:rsid w:val="0074457B"/>
    <w:rsid w:val="00746B90"/>
    <w:rsid w:val="00757653"/>
    <w:rsid w:val="00763BAD"/>
    <w:rsid w:val="00764429"/>
    <w:rsid w:val="0079143F"/>
    <w:rsid w:val="00792065"/>
    <w:rsid w:val="00793072"/>
    <w:rsid w:val="007B3C0D"/>
    <w:rsid w:val="007B422B"/>
    <w:rsid w:val="007C300C"/>
    <w:rsid w:val="007C34D4"/>
    <w:rsid w:val="007C5CA5"/>
    <w:rsid w:val="007D12CD"/>
    <w:rsid w:val="007D33A4"/>
    <w:rsid w:val="007E70A4"/>
    <w:rsid w:val="00806355"/>
    <w:rsid w:val="00807D35"/>
    <w:rsid w:val="0081295B"/>
    <w:rsid w:val="00817C12"/>
    <w:rsid w:val="008218C4"/>
    <w:rsid w:val="00821F38"/>
    <w:rsid w:val="00824264"/>
    <w:rsid w:val="00834B93"/>
    <w:rsid w:val="0085238F"/>
    <w:rsid w:val="008611C2"/>
    <w:rsid w:val="00867A98"/>
    <w:rsid w:val="00870867"/>
    <w:rsid w:val="008735B5"/>
    <w:rsid w:val="00880362"/>
    <w:rsid w:val="008812F4"/>
    <w:rsid w:val="00885C9B"/>
    <w:rsid w:val="008A1169"/>
    <w:rsid w:val="008B06A5"/>
    <w:rsid w:val="008B3D78"/>
    <w:rsid w:val="008D0FF5"/>
    <w:rsid w:val="008D5D2A"/>
    <w:rsid w:val="008E493F"/>
    <w:rsid w:val="00914B63"/>
    <w:rsid w:val="00920170"/>
    <w:rsid w:val="009354F3"/>
    <w:rsid w:val="00936390"/>
    <w:rsid w:val="00942511"/>
    <w:rsid w:val="009447DC"/>
    <w:rsid w:val="009448FD"/>
    <w:rsid w:val="00961BA5"/>
    <w:rsid w:val="00966882"/>
    <w:rsid w:val="0097309F"/>
    <w:rsid w:val="009743A9"/>
    <w:rsid w:val="009841B3"/>
    <w:rsid w:val="009A00DF"/>
    <w:rsid w:val="009A5287"/>
    <w:rsid w:val="009B1857"/>
    <w:rsid w:val="009B2AC5"/>
    <w:rsid w:val="009B5D88"/>
    <w:rsid w:val="009B7984"/>
    <w:rsid w:val="009C1A5D"/>
    <w:rsid w:val="009D4F33"/>
    <w:rsid w:val="009D76FB"/>
    <w:rsid w:val="009F0830"/>
    <w:rsid w:val="009F4BED"/>
    <w:rsid w:val="009F798E"/>
    <w:rsid w:val="009F7D93"/>
    <w:rsid w:val="00A00D62"/>
    <w:rsid w:val="00A10012"/>
    <w:rsid w:val="00A16365"/>
    <w:rsid w:val="00A16583"/>
    <w:rsid w:val="00A31767"/>
    <w:rsid w:val="00A33D54"/>
    <w:rsid w:val="00A3403B"/>
    <w:rsid w:val="00A35575"/>
    <w:rsid w:val="00A35EF8"/>
    <w:rsid w:val="00A425FD"/>
    <w:rsid w:val="00A43E1A"/>
    <w:rsid w:val="00A44932"/>
    <w:rsid w:val="00A51A12"/>
    <w:rsid w:val="00A56015"/>
    <w:rsid w:val="00A57E21"/>
    <w:rsid w:val="00A627D4"/>
    <w:rsid w:val="00A742F9"/>
    <w:rsid w:val="00A74DA2"/>
    <w:rsid w:val="00A929DC"/>
    <w:rsid w:val="00AA2559"/>
    <w:rsid w:val="00AB399E"/>
    <w:rsid w:val="00AB4B03"/>
    <w:rsid w:val="00AB5894"/>
    <w:rsid w:val="00AC1D65"/>
    <w:rsid w:val="00AC278B"/>
    <w:rsid w:val="00AC59D0"/>
    <w:rsid w:val="00AD16B1"/>
    <w:rsid w:val="00AD26EC"/>
    <w:rsid w:val="00AD499C"/>
    <w:rsid w:val="00AD76CC"/>
    <w:rsid w:val="00AF260A"/>
    <w:rsid w:val="00AF3960"/>
    <w:rsid w:val="00AF5422"/>
    <w:rsid w:val="00B01061"/>
    <w:rsid w:val="00B05133"/>
    <w:rsid w:val="00B1538C"/>
    <w:rsid w:val="00B35A56"/>
    <w:rsid w:val="00B36869"/>
    <w:rsid w:val="00B43B31"/>
    <w:rsid w:val="00B469D2"/>
    <w:rsid w:val="00B47CFA"/>
    <w:rsid w:val="00B56FFD"/>
    <w:rsid w:val="00B57F00"/>
    <w:rsid w:val="00B673E0"/>
    <w:rsid w:val="00B70EBA"/>
    <w:rsid w:val="00B77B2A"/>
    <w:rsid w:val="00B82C22"/>
    <w:rsid w:val="00B93DBA"/>
    <w:rsid w:val="00B9440A"/>
    <w:rsid w:val="00BB2D2A"/>
    <w:rsid w:val="00BC216D"/>
    <w:rsid w:val="00BC3E04"/>
    <w:rsid w:val="00BC7B55"/>
    <w:rsid w:val="00BD58CF"/>
    <w:rsid w:val="00BE4C06"/>
    <w:rsid w:val="00BF0C92"/>
    <w:rsid w:val="00BF2FF8"/>
    <w:rsid w:val="00BF7555"/>
    <w:rsid w:val="00C04CC1"/>
    <w:rsid w:val="00C135CA"/>
    <w:rsid w:val="00C13DE7"/>
    <w:rsid w:val="00C243FB"/>
    <w:rsid w:val="00C4096C"/>
    <w:rsid w:val="00C40A36"/>
    <w:rsid w:val="00C42C60"/>
    <w:rsid w:val="00C47B48"/>
    <w:rsid w:val="00C47C6B"/>
    <w:rsid w:val="00C50C6D"/>
    <w:rsid w:val="00C51C28"/>
    <w:rsid w:val="00C600D9"/>
    <w:rsid w:val="00C8095E"/>
    <w:rsid w:val="00C82604"/>
    <w:rsid w:val="00C879C0"/>
    <w:rsid w:val="00C90215"/>
    <w:rsid w:val="00C92B22"/>
    <w:rsid w:val="00CA05C5"/>
    <w:rsid w:val="00CA5231"/>
    <w:rsid w:val="00CB380C"/>
    <w:rsid w:val="00CB6C07"/>
    <w:rsid w:val="00CC1384"/>
    <w:rsid w:val="00CC743F"/>
    <w:rsid w:val="00CD3720"/>
    <w:rsid w:val="00CE20FB"/>
    <w:rsid w:val="00CF1848"/>
    <w:rsid w:val="00CF1C19"/>
    <w:rsid w:val="00CF5C2F"/>
    <w:rsid w:val="00D04BCF"/>
    <w:rsid w:val="00D143D9"/>
    <w:rsid w:val="00D24179"/>
    <w:rsid w:val="00D32AB7"/>
    <w:rsid w:val="00D44B69"/>
    <w:rsid w:val="00D5511B"/>
    <w:rsid w:val="00D67BAA"/>
    <w:rsid w:val="00D73033"/>
    <w:rsid w:val="00D7477B"/>
    <w:rsid w:val="00D766F1"/>
    <w:rsid w:val="00D7740F"/>
    <w:rsid w:val="00D836EB"/>
    <w:rsid w:val="00D936A0"/>
    <w:rsid w:val="00DA1EED"/>
    <w:rsid w:val="00DA37AA"/>
    <w:rsid w:val="00DA5A9F"/>
    <w:rsid w:val="00DB1573"/>
    <w:rsid w:val="00DB4A77"/>
    <w:rsid w:val="00DF15DD"/>
    <w:rsid w:val="00E1065D"/>
    <w:rsid w:val="00E257C8"/>
    <w:rsid w:val="00E27142"/>
    <w:rsid w:val="00E32B31"/>
    <w:rsid w:val="00E41512"/>
    <w:rsid w:val="00E4519A"/>
    <w:rsid w:val="00E50A44"/>
    <w:rsid w:val="00E55EC6"/>
    <w:rsid w:val="00E675D7"/>
    <w:rsid w:val="00E853D5"/>
    <w:rsid w:val="00E96605"/>
    <w:rsid w:val="00E96E49"/>
    <w:rsid w:val="00E9773B"/>
    <w:rsid w:val="00EA6F42"/>
    <w:rsid w:val="00EB3E06"/>
    <w:rsid w:val="00EC13A3"/>
    <w:rsid w:val="00EC7C85"/>
    <w:rsid w:val="00ED4547"/>
    <w:rsid w:val="00ED62A4"/>
    <w:rsid w:val="00EE1D15"/>
    <w:rsid w:val="00F04CB9"/>
    <w:rsid w:val="00F125EE"/>
    <w:rsid w:val="00F12E98"/>
    <w:rsid w:val="00F166C6"/>
    <w:rsid w:val="00F20587"/>
    <w:rsid w:val="00F22029"/>
    <w:rsid w:val="00F26F4F"/>
    <w:rsid w:val="00F46F0F"/>
    <w:rsid w:val="00F515FB"/>
    <w:rsid w:val="00F51B7B"/>
    <w:rsid w:val="00F630EA"/>
    <w:rsid w:val="00F66A76"/>
    <w:rsid w:val="00F7007E"/>
    <w:rsid w:val="00F73193"/>
    <w:rsid w:val="00F74F95"/>
    <w:rsid w:val="00F80705"/>
    <w:rsid w:val="00F80F6C"/>
    <w:rsid w:val="00FA1481"/>
    <w:rsid w:val="00FA7E85"/>
    <w:rsid w:val="00FA7ED2"/>
    <w:rsid w:val="00FB1B77"/>
    <w:rsid w:val="00FD753E"/>
    <w:rsid w:val="00FE4667"/>
    <w:rsid w:val="00FF04E3"/>
    <w:rsid w:val="09770397"/>
    <w:rsid w:val="0C5C1C12"/>
    <w:rsid w:val="0C6F1945"/>
    <w:rsid w:val="0D6F3302"/>
    <w:rsid w:val="0EE33AC9"/>
    <w:rsid w:val="0F6C03BE"/>
    <w:rsid w:val="12ED1816"/>
    <w:rsid w:val="13511DA5"/>
    <w:rsid w:val="1397366D"/>
    <w:rsid w:val="14FD6B20"/>
    <w:rsid w:val="180E64B6"/>
    <w:rsid w:val="1A174631"/>
    <w:rsid w:val="1FE30229"/>
    <w:rsid w:val="212773E3"/>
    <w:rsid w:val="23F32A04"/>
    <w:rsid w:val="25FE17E7"/>
    <w:rsid w:val="2C3D6F12"/>
    <w:rsid w:val="2E2B42AE"/>
    <w:rsid w:val="306C7DC6"/>
    <w:rsid w:val="363522BD"/>
    <w:rsid w:val="36FF1AC1"/>
    <w:rsid w:val="376712E7"/>
    <w:rsid w:val="37A74000"/>
    <w:rsid w:val="420A3AD5"/>
    <w:rsid w:val="44C9538F"/>
    <w:rsid w:val="45B7168C"/>
    <w:rsid w:val="4639166F"/>
    <w:rsid w:val="4E4D42C1"/>
    <w:rsid w:val="54CA4B7E"/>
    <w:rsid w:val="571406EC"/>
    <w:rsid w:val="586319E2"/>
    <w:rsid w:val="5C9C4F6D"/>
    <w:rsid w:val="5D904A39"/>
    <w:rsid w:val="5E6139D4"/>
    <w:rsid w:val="5FDF3861"/>
    <w:rsid w:val="62EF200D"/>
    <w:rsid w:val="64055F8C"/>
    <w:rsid w:val="65436137"/>
    <w:rsid w:val="679118E5"/>
    <w:rsid w:val="690305C1"/>
    <w:rsid w:val="6AE179EB"/>
    <w:rsid w:val="6D6E20E0"/>
    <w:rsid w:val="6DA75030"/>
    <w:rsid w:val="6DEE056B"/>
    <w:rsid w:val="71724535"/>
    <w:rsid w:val="75812F99"/>
    <w:rsid w:val="75BC642D"/>
    <w:rsid w:val="7D034D3F"/>
    <w:rsid w:val="7EB3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4DA981"/>
  <w15:docId w15:val="{729FE6C3-CA39-4A6B-9915-BBAE4538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qFormat="1"/>
    <w:lsdException w:name="index 2" w:semiHidden="1" w:qFormat="1"/>
    <w:lsdException w:name="index 3" w:semiHidden="1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 w:qFormat="1"/>
    <w:lsdException w:name="index 8" w:semiHidden="1" w:qFormat="1"/>
    <w:lsdException w:name="index 9" w:semiHidden="1" w:qFormat="1"/>
    <w:lsdException w:name="toc 1" w:semiHidden="1" w:qFormat="1"/>
    <w:lsdException w:name="toc 2" w:semiHidden="1" w:qFormat="1"/>
    <w:lsdException w:name="toc 3" w:semiHidden="1" w:qFormat="1"/>
    <w:lsdException w:name="toc 4" w:semiHidden="1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semiHidden="1" w:qFormat="1"/>
    <w:lsdException w:name="footnote text" w:semiHidden="1" w:qFormat="1"/>
    <w:lsdException w:name="annotation text" w:semiHidden="1" w:qFormat="1"/>
    <w:lsdException w:name="header" w:qFormat="1"/>
    <w:lsdException w:name="footer" w:uiPriority="99" w:qFormat="1"/>
    <w:lsdException w:name="index heading" w:semiHidden="1" w:qFormat="1"/>
    <w:lsdException w:name="caption" w:semiHidden="1" w:qFormat="1"/>
    <w:lsdException w:name="table of figures" w:semiHidden="1" w:qFormat="1"/>
    <w:lsdException w:name="envelope address" w:semiHidden="1" w:qFormat="1"/>
    <w:lsdException w:name="envelope return" w:semiHidden="1" w:qFormat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qFormat="1"/>
    <w:lsdException w:name="endnote reference" w:semiHidden="1" w:unhideWhenUsed="1"/>
    <w:lsdException w:name="endnote text" w:semiHidden="1" w:qFormat="1"/>
    <w:lsdException w:name="table of authorities" w:semiHidden="1" w:qFormat="1"/>
    <w:lsdException w:name="macro" w:semiHidden="1" w:qFormat="1"/>
    <w:lsdException w:name="toa heading" w:semiHidden="1" w:qFormat="1"/>
    <w:lsdException w:name="List" w:semiHidden="1" w:qFormat="1"/>
    <w:lsdException w:name="List Bullet" w:semiHidden="1" w:qFormat="1"/>
    <w:lsdException w:name="List Number" w:semiHidden="1" w:qFormat="1"/>
    <w:lsdException w:name="List 2" w:semiHidden="1" w:qFormat="1"/>
    <w:lsdException w:name="List 3" w:semiHidden="1" w:qFormat="1"/>
    <w:lsdException w:name="List 4" w:semiHidden="1" w:qFormat="1"/>
    <w:lsdException w:name="List 5" w:semiHidden="1" w:qFormat="1"/>
    <w:lsdException w:name="List Bullet 2" w:semiHidden="1" w:qFormat="1"/>
    <w:lsdException w:name="List Bullet 3" w:semiHidden="1" w:qFormat="1"/>
    <w:lsdException w:name="List Bullet 4" w:semiHidden="1" w:qFormat="1"/>
    <w:lsdException w:name="List Bullet 5" w:semiHidden="1" w:qFormat="1"/>
    <w:lsdException w:name="List Number 2" w:semiHidden="1" w:qFormat="1"/>
    <w:lsdException w:name="List Number 3" w:semiHidden="1" w:qFormat="1"/>
    <w:lsdException w:name="List Number 4" w:semiHidden="1" w:qFormat="1"/>
    <w:lsdException w:name="List Number 5" w:semiHidden="1" w:qFormat="1"/>
    <w:lsdException w:name="Title" w:semiHidden="1" w:qFormat="1"/>
    <w:lsdException w:name="Closing" w:semiHidden="1" w:qFormat="1"/>
    <w:lsdException w:name="Signature" w:semiHidden="1" w:qFormat="1"/>
    <w:lsdException w:name="Default Paragraph Font" w:semiHidden="1" w:uiPriority="1" w:unhideWhenUsed="1"/>
    <w:lsdException w:name="Body Text" w:semiHidden="1" w:qFormat="1"/>
    <w:lsdException w:name="Body Text Indent" w:semiHidden="1" w:qFormat="1"/>
    <w:lsdException w:name="List Continue" w:semiHidden="1" w:qFormat="1"/>
    <w:lsdException w:name="List Continue 2" w:semiHidden="1" w:qFormat="1"/>
    <w:lsdException w:name="List Continue 3" w:semiHidden="1" w:qFormat="1"/>
    <w:lsdException w:name="List Continue 4" w:semiHidden="1" w:qFormat="1"/>
    <w:lsdException w:name="List Continue 5" w:semiHidden="1" w:qFormat="1"/>
    <w:lsdException w:name="Message Header" w:semiHidden="1" w:qFormat="1"/>
    <w:lsdException w:name="Subtitle" w:qFormat="1"/>
    <w:lsdException w:name="Salutation" w:semiHidden="1" w:qFormat="1"/>
    <w:lsdException w:name="Date" w:semiHidden="1" w:qFormat="1"/>
    <w:lsdException w:name="Body Text First Indent" w:semiHidden="1" w:qFormat="1"/>
    <w:lsdException w:name="Body Text First Indent 2" w:semiHidden="1" w:qFormat="1"/>
    <w:lsdException w:name="Note Heading" w:semiHidden="1" w:qFormat="1"/>
    <w:lsdException w:name="Body Text 2" w:semiHidden="1" w:qFormat="1"/>
    <w:lsdException w:name="Body Text 3" w:semiHidden="1" w:qFormat="1"/>
    <w:lsdException w:name="Body Text Indent 2" w:semiHidden="1" w:qFormat="1"/>
    <w:lsdException w:name="Body Text Indent 3" w:semiHidden="1" w:qFormat="1"/>
    <w:lsdException w:name="Block Text" w:semiHidden="1" w:qFormat="1"/>
    <w:lsdException w:name="Hyperlink" w:semiHidden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qFormat="1"/>
    <w:lsdException w:name="Plain Text" w:semiHidden="1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qFormat="1"/>
    <w:lsdException w:name="HTML Acronym" w:semiHidden="1" w:unhideWhenUsed="1"/>
    <w:lsdException w:name="HTML Address" w:semiHidden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Pr>
      <w:rFonts w:eastAsiaTheme="minorEastAsia"/>
      <w:sz w:val="24"/>
      <w:lang w:eastAsia="en-US"/>
    </w:rPr>
  </w:style>
  <w:style w:type="paragraph" w:styleId="1">
    <w:name w:val="heading 1"/>
    <w:basedOn w:val="a1"/>
    <w:next w:val="a1"/>
    <w:link w:val="10"/>
    <w:semiHidden/>
    <w:qFormat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Theme="minorEastAsia" w:hAnsi="Courier New" w:cs="Courier New"/>
      <w:lang w:eastAsia="en-US"/>
    </w:rPr>
  </w:style>
  <w:style w:type="paragraph" w:styleId="32">
    <w:name w:val="List 3"/>
    <w:basedOn w:val="a1"/>
    <w:semiHidden/>
    <w:qFormat/>
    <w:pPr>
      <w:ind w:left="1080" w:hanging="360"/>
      <w:contextualSpacing/>
    </w:pPr>
  </w:style>
  <w:style w:type="paragraph" w:styleId="TOC7">
    <w:name w:val="toc 7"/>
    <w:basedOn w:val="a1"/>
    <w:next w:val="a1"/>
    <w:semiHidden/>
    <w:qFormat/>
    <w:pPr>
      <w:ind w:left="1440"/>
    </w:pPr>
  </w:style>
  <w:style w:type="paragraph" w:styleId="2">
    <w:name w:val="List Number 2"/>
    <w:basedOn w:val="a1"/>
    <w:semiHidden/>
    <w:qFormat/>
    <w:pPr>
      <w:numPr>
        <w:numId w:val="1"/>
      </w:numPr>
      <w:contextualSpacing/>
    </w:pPr>
  </w:style>
  <w:style w:type="paragraph" w:styleId="a7">
    <w:name w:val="table of authorities"/>
    <w:basedOn w:val="a1"/>
    <w:next w:val="a1"/>
    <w:semiHidden/>
    <w:qFormat/>
    <w:pPr>
      <w:ind w:left="240" w:hanging="240"/>
    </w:pPr>
  </w:style>
  <w:style w:type="paragraph" w:styleId="a8">
    <w:name w:val="Note Heading"/>
    <w:basedOn w:val="a1"/>
    <w:next w:val="a1"/>
    <w:link w:val="a9"/>
    <w:semiHidden/>
    <w:qFormat/>
  </w:style>
  <w:style w:type="paragraph" w:styleId="40">
    <w:name w:val="List Bullet 4"/>
    <w:basedOn w:val="a1"/>
    <w:semiHidden/>
    <w:qFormat/>
    <w:pPr>
      <w:numPr>
        <w:numId w:val="2"/>
      </w:numPr>
      <w:contextualSpacing/>
    </w:pPr>
  </w:style>
  <w:style w:type="paragraph" w:styleId="81">
    <w:name w:val="index 8"/>
    <w:basedOn w:val="a1"/>
    <w:next w:val="a1"/>
    <w:semiHidden/>
    <w:qFormat/>
    <w:pPr>
      <w:ind w:left="1920" w:hanging="240"/>
    </w:pPr>
  </w:style>
  <w:style w:type="paragraph" w:styleId="aa">
    <w:name w:val="E-mail Signature"/>
    <w:basedOn w:val="a1"/>
    <w:link w:val="ab"/>
    <w:semiHidden/>
    <w:qFormat/>
  </w:style>
  <w:style w:type="paragraph" w:styleId="a">
    <w:name w:val="List Number"/>
    <w:basedOn w:val="a1"/>
    <w:semiHidden/>
    <w:qFormat/>
    <w:pPr>
      <w:numPr>
        <w:numId w:val="3"/>
      </w:numPr>
      <w:contextualSpacing/>
    </w:pPr>
  </w:style>
  <w:style w:type="paragraph" w:styleId="ac">
    <w:name w:val="Normal Indent"/>
    <w:basedOn w:val="a1"/>
    <w:semiHidden/>
    <w:qFormat/>
    <w:pPr>
      <w:ind w:left="720"/>
    </w:pPr>
  </w:style>
  <w:style w:type="paragraph" w:styleId="ad">
    <w:name w:val="caption"/>
    <w:basedOn w:val="a1"/>
    <w:next w:val="a1"/>
    <w:semiHidden/>
    <w:qFormat/>
    <w:rPr>
      <w:b/>
      <w:bCs/>
      <w:sz w:val="20"/>
    </w:rPr>
  </w:style>
  <w:style w:type="paragraph" w:styleId="53">
    <w:name w:val="index 5"/>
    <w:basedOn w:val="a1"/>
    <w:next w:val="a1"/>
    <w:semiHidden/>
    <w:qFormat/>
    <w:pPr>
      <w:ind w:left="1200" w:hanging="240"/>
    </w:pPr>
  </w:style>
  <w:style w:type="paragraph" w:styleId="a0">
    <w:name w:val="List Bullet"/>
    <w:basedOn w:val="a1"/>
    <w:semiHidden/>
    <w:qFormat/>
    <w:pPr>
      <w:numPr>
        <w:numId w:val="4"/>
      </w:numPr>
      <w:contextualSpacing/>
    </w:pPr>
  </w:style>
  <w:style w:type="paragraph" w:styleId="ae">
    <w:name w:val="envelope address"/>
    <w:basedOn w:val="a1"/>
    <w:semiHidden/>
    <w:qFormat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">
    <w:name w:val="Document Map"/>
    <w:basedOn w:val="a1"/>
    <w:link w:val="af0"/>
    <w:semiHidden/>
    <w:qFormat/>
    <w:rPr>
      <w:rFonts w:ascii="Tahoma" w:hAnsi="Tahoma" w:cs="Tahoma"/>
      <w:sz w:val="16"/>
      <w:szCs w:val="16"/>
    </w:rPr>
  </w:style>
  <w:style w:type="paragraph" w:styleId="af1">
    <w:name w:val="toa heading"/>
    <w:basedOn w:val="a1"/>
    <w:next w:val="a1"/>
    <w:semiHidden/>
    <w:qFormat/>
    <w:pPr>
      <w:spacing w:before="120"/>
    </w:pPr>
    <w:rPr>
      <w:rFonts w:ascii="Cambria" w:hAnsi="Cambria"/>
      <w:b/>
      <w:bCs/>
      <w:szCs w:val="24"/>
    </w:rPr>
  </w:style>
  <w:style w:type="paragraph" w:styleId="af2">
    <w:name w:val="annotation text"/>
    <w:basedOn w:val="a1"/>
    <w:link w:val="af3"/>
    <w:semiHidden/>
    <w:qFormat/>
    <w:rPr>
      <w:sz w:val="20"/>
    </w:rPr>
  </w:style>
  <w:style w:type="paragraph" w:styleId="61">
    <w:name w:val="index 6"/>
    <w:basedOn w:val="a1"/>
    <w:next w:val="a1"/>
    <w:semiHidden/>
    <w:qFormat/>
    <w:pPr>
      <w:ind w:left="1440" w:hanging="240"/>
    </w:pPr>
  </w:style>
  <w:style w:type="paragraph" w:styleId="af4">
    <w:name w:val="Salutation"/>
    <w:basedOn w:val="a1"/>
    <w:next w:val="a1"/>
    <w:link w:val="af5"/>
    <w:semiHidden/>
    <w:qFormat/>
  </w:style>
  <w:style w:type="paragraph" w:styleId="33">
    <w:name w:val="Body Text 3"/>
    <w:basedOn w:val="a1"/>
    <w:link w:val="34"/>
    <w:semiHidden/>
    <w:qFormat/>
    <w:pPr>
      <w:spacing w:after="120"/>
    </w:pPr>
    <w:rPr>
      <w:sz w:val="16"/>
      <w:szCs w:val="16"/>
    </w:rPr>
  </w:style>
  <w:style w:type="paragraph" w:styleId="af6">
    <w:name w:val="Closing"/>
    <w:basedOn w:val="a1"/>
    <w:link w:val="af7"/>
    <w:semiHidden/>
    <w:qFormat/>
    <w:pPr>
      <w:ind w:left="4320"/>
    </w:pPr>
  </w:style>
  <w:style w:type="paragraph" w:styleId="30">
    <w:name w:val="List Bullet 3"/>
    <w:basedOn w:val="a1"/>
    <w:semiHidden/>
    <w:qFormat/>
    <w:pPr>
      <w:numPr>
        <w:numId w:val="5"/>
      </w:numPr>
      <w:contextualSpacing/>
    </w:pPr>
  </w:style>
  <w:style w:type="paragraph" w:styleId="af8">
    <w:name w:val="Body Text"/>
    <w:basedOn w:val="a1"/>
    <w:link w:val="af9"/>
    <w:semiHidden/>
    <w:qFormat/>
    <w:pPr>
      <w:spacing w:after="120"/>
    </w:pPr>
  </w:style>
  <w:style w:type="paragraph" w:styleId="afa">
    <w:name w:val="Body Text Indent"/>
    <w:basedOn w:val="a1"/>
    <w:link w:val="afb"/>
    <w:semiHidden/>
    <w:qFormat/>
    <w:pPr>
      <w:spacing w:after="120"/>
      <w:ind w:left="360"/>
    </w:pPr>
  </w:style>
  <w:style w:type="paragraph" w:styleId="3">
    <w:name w:val="List Number 3"/>
    <w:basedOn w:val="a1"/>
    <w:semiHidden/>
    <w:qFormat/>
    <w:pPr>
      <w:numPr>
        <w:numId w:val="6"/>
      </w:numPr>
      <w:contextualSpacing/>
    </w:pPr>
  </w:style>
  <w:style w:type="paragraph" w:styleId="23">
    <w:name w:val="List 2"/>
    <w:basedOn w:val="a1"/>
    <w:semiHidden/>
    <w:qFormat/>
    <w:pPr>
      <w:ind w:left="720" w:hanging="360"/>
      <w:contextualSpacing/>
    </w:pPr>
  </w:style>
  <w:style w:type="paragraph" w:styleId="afc">
    <w:name w:val="List Continue"/>
    <w:basedOn w:val="a1"/>
    <w:semiHidden/>
    <w:qFormat/>
    <w:pPr>
      <w:spacing w:after="120"/>
      <w:ind w:left="360"/>
      <w:contextualSpacing/>
    </w:pPr>
  </w:style>
  <w:style w:type="paragraph" w:styleId="afd">
    <w:name w:val="Block Text"/>
    <w:basedOn w:val="a1"/>
    <w:semiHidden/>
    <w:qFormat/>
    <w:pPr>
      <w:spacing w:after="120"/>
      <w:ind w:left="1440" w:right="1440"/>
    </w:pPr>
  </w:style>
  <w:style w:type="paragraph" w:styleId="20">
    <w:name w:val="List Bullet 2"/>
    <w:basedOn w:val="a1"/>
    <w:semiHidden/>
    <w:qFormat/>
    <w:pPr>
      <w:numPr>
        <w:numId w:val="7"/>
      </w:numPr>
      <w:contextualSpacing/>
    </w:pPr>
  </w:style>
  <w:style w:type="paragraph" w:styleId="HTML">
    <w:name w:val="HTML Address"/>
    <w:basedOn w:val="a1"/>
    <w:link w:val="HTML0"/>
    <w:semiHidden/>
    <w:qFormat/>
    <w:rPr>
      <w:i/>
      <w:iCs/>
    </w:rPr>
  </w:style>
  <w:style w:type="paragraph" w:styleId="42">
    <w:name w:val="index 4"/>
    <w:basedOn w:val="a1"/>
    <w:next w:val="a1"/>
    <w:semiHidden/>
    <w:qFormat/>
    <w:pPr>
      <w:ind w:left="960" w:hanging="240"/>
    </w:pPr>
  </w:style>
  <w:style w:type="paragraph" w:styleId="TOC5">
    <w:name w:val="toc 5"/>
    <w:basedOn w:val="a1"/>
    <w:next w:val="a1"/>
    <w:semiHidden/>
    <w:qFormat/>
    <w:pPr>
      <w:ind w:left="960"/>
    </w:pPr>
  </w:style>
  <w:style w:type="paragraph" w:styleId="TOC3">
    <w:name w:val="toc 3"/>
    <w:basedOn w:val="a1"/>
    <w:next w:val="a1"/>
    <w:semiHidden/>
    <w:qFormat/>
    <w:pPr>
      <w:ind w:left="480"/>
    </w:pPr>
  </w:style>
  <w:style w:type="paragraph" w:styleId="afe">
    <w:name w:val="Plain Text"/>
    <w:basedOn w:val="a1"/>
    <w:link w:val="aff"/>
    <w:semiHidden/>
    <w:qFormat/>
    <w:rPr>
      <w:rFonts w:ascii="Courier New" w:hAnsi="Courier New" w:cs="Courier New"/>
      <w:sz w:val="20"/>
    </w:rPr>
  </w:style>
  <w:style w:type="paragraph" w:styleId="50">
    <w:name w:val="List Bullet 5"/>
    <w:basedOn w:val="a1"/>
    <w:semiHidden/>
    <w:qFormat/>
    <w:pPr>
      <w:numPr>
        <w:numId w:val="8"/>
      </w:numPr>
      <w:contextualSpacing/>
    </w:pPr>
  </w:style>
  <w:style w:type="paragraph" w:styleId="4">
    <w:name w:val="List Number 4"/>
    <w:basedOn w:val="a1"/>
    <w:semiHidden/>
    <w:qFormat/>
    <w:pPr>
      <w:numPr>
        <w:numId w:val="9"/>
      </w:numPr>
      <w:contextualSpacing/>
    </w:pPr>
  </w:style>
  <w:style w:type="paragraph" w:styleId="TOC8">
    <w:name w:val="toc 8"/>
    <w:basedOn w:val="a1"/>
    <w:next w:val="a1"/>
    <w:semiHidden/>
    <w:qFormat/>
    <w:pPr>
      <w:ind w:left="1680"/>
    </w:pPr>
  </w:style>
  <w:style w:type="paragraph" w:styleId="35">
    <w:name w:val="index 3"/>
    <w:basedOn w:val="a1"/>
    <w:next w:val="a1"/>
    <w:semiHidden/>
    <w:qFormat/>
    <w:pPr>
      <w:ind w:left="720" w:hanging="240"/>
    </w:pPr>
  </w:style>
  <w:style w:type="paragraph" w:styleId="aff0">
    <w:name w:val="Date"/>
    <w:basedOn w:val="a1"/>
    <w:next w:val="a1"/>
    <w:link w:val="aff1"/>
    <w:semiHidden/>
    <w:qFormat/>
  </w:style>
  <w:style w:type="paragraph" w:styleId="24">
    <w:name w:val="Body Text Indent 2"/>
    <w:basedOn w:val="a1"/>
    <w:link w:val="25"/>
    <w:semiHidden/>
    <w:qFormat/>
    <w:pPr>
      <w:spacing w:after="120" w:line="480" w:lineRule="auto"/>
      <w:ind w:left="360"/>
    </w:pPr>
  </w:style>
  <w:style w:type="paragraph" w:styleId="aff2">
    <w:name w:val="endnote text"/>
    <w:basedOn w:val="a1"/>
    <w:link w:val="aff3"/>
    <w:semiHidden/>
    <w:qFormat/>
    <w:rPr>
      <w:sz w:val="20"/>
    </w:rPr>
  </w:style>
  <w:style w:type="paragraph" w:styleId="54">
    <w:name w:val="List Continue 5"/>
    <w:basedOn w:val="a1"/>
    <w:semiHidden/>
    <w:qFormat/>
    <w:pPr>
      <w:spacing w:after="120"/>
      <w:ind w:left="1800"/>
      <w:contextualSpacing/>
    </w:pPr>
  </w:style>
  <w:style w:type="paragraph" w:styleId="aff4">
    <w:name w:val="Balloon Text"/>
    <w:basedOn w:val="a1"/>
    <w:link w:val="aff5"/>
    <w:semiHidden/>
    <w:qFormat/>
    <w:rPr>
      <w:rFonts w:ascii="Tahoma" w:hAnsi="Tahoma" w:cs="Tahoma"/>
      <w:sz w:val="16"/>
      <w:szCs w:val="16"/>
    </w:rPr>
  </w:style>
  <w:style w:type="paragraph" w:styleId="aff6">
    <w:name w:val="footer"/>
    <w:basedOn w:val="a1"/>
    <w:link w:val="aff7"/>
    <w:uiPriority w:val="99"/>
    <w:qFormat/>
    <w:pPr>
      <w:tabs>
        <w:tab w:val="center" w:pos="4680"/>
        <w:tab w:val="right" w:pos="9360"/>
      </w:tabs>
    </w:pPr>
  </w:style>
  <w:style w:type="paragraph" w:styleId="aff8">
    <w:name w:val="envelope return"/>
    <w:basedOn w:val="a1"/>
    <w:semiHidden/>
    <w:qFormat/>
    <w:rPr>
      <w:rFonts w:ascii="Cambria" w:hAnsi="Cambria"/>
      <w:sz w:val="20"/>
    </w:rPr>
  </w:style>
  <w:style w:type="paragraph" w:styleId="aff9">
    <w:name w:val="header"/>
    <w:basedOn w:val="a1"/>
    <w:link w:val="affa"/>
    <w:qFormat/>
    <w:pPr>
      <w:tabs>
        <w:tab w:val="center" w:pos="4680"/>
        <w:tab w:val="right" w:pos="9360"/>
      </w:tabs>
    </w:pPr>
  </w:style>
  <w:style w:type="paragraph" w:styleId="affb">
    <w:name w:val="Signature"/>
    <w:basedOn w:val="a1"/>
    <w:link w:val="affc"/>
    <w:semiHidden/>
    <w:qFormat/>
    <w:pPr>
      <w:ind w:left="4320"/>
    </w:pPr>
  </w:style>
  <w:style w:type="paragraph" w:styleId="TOC1">
    <w:name w:val="toc 1"/>
    <w:basedOn w:val="a1"/>
    <w:next w:val="a1"/>
    <w:semiHidden/>
    <w:qFormat/>
  </w:style>
  <w:style w:type="paragraph" w:styleId="43">
    <w:name w:val="List Continue 4"/>
    <w:basedOn w:val="a1"/>
    <w:semiHidden/>
    <w:qFormat/>
    <w:pPr>
      <w:spacing w:after="120"/>
      <w:ind w:left="1440"/>
      <w:contextualSpacing/>
    </w:pPr>
  </w:style>
  <w:style w:type="paragraph" w:styleId="TOC4">
    <w:name w:val="toc 4"/>
    <w:basedOn w:val="a1"/>
    <w:next w:val="a1"/>
    <w:semiHidden/>
    <w:qFormat/>
    <w:pPr>
      <w:ind w:left="720"/>
    </w:pPr>
  </w:style>
  <w:style w:type="paragraph" w:styleId="affd">
    <w:name w:val="index heading"/>
    <w:basedOn w:val="a1"/>
    <w:next w:val="11"/>
    <w:semiHidden/>
    <w:qFormat/>
    <w:rPr>
      <w:rFonts w:ascii="Cambria" w:hAnsi="Cambria"/>
      <w:b/>
      <w:bCs/>
    </w:rPr>
  </w:style>
  <w:style w:type="paragraph" w:styleId="11">
    <w:name w:val="index 1"/>
    <w:basedOn w:val="a1"/>
    <w:next w:val="a1"/>
    <w:semiHidden/>
    <w:qFormat/>
    <w:pPr>
      <w:ind w:left="240" w:hanging="240"/>
    </w:pPr>
  </w:style>
  <w:style w:type="paragraph" w:styleId="affe">
    <w:name w:val="Subtitle"/>
    <w:basedOn w:val="a1"/>
    <w:next w:val="a1"/>
    <w:link w:val="afff"/>
    <w:semiHidden/>
    <w:qFormat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5">
    <w:name w:val="List Number 5"/>
    <w:basedOn w:val="a1"/>
    <w:semiHidden/>
    <w:qFormat/>
    <w:pPr>
      <w:numPr>
        <w:numId w:val="10"/>
      </w:numPr>
      <w:contextualSpacing/>
    </w:pPr>
  </w:style>
  <w:style w:type="paragraph" w:styleId="afff0">
    <w:name w:val="List"/>
    <w:basedOn w:val="a1"/>
    <w:semiHidden/>
    <w:qFormat/>
    <w:pPr>
      <w:ind w:left="360" w:hanging="360"/>
      <w:contextualSpacing/>
    </w:pPr>
  </w:style>
  <w:style w:type="paragraph" w:styleId="afff1">
    <w:name w:val="footnote text"/>
    <w:basedOn w:val="a1"/>
    <w:link w:val="afff2"/>
    <w:semiHidden/>
    <w:qFormat/>
    <w:rPr>
      <w:sz w:val="20"/>
    </w:rPr>
  </w:style>
  <w:style w:type="paragraph" w:styleId="TOC6">
    <w:name w:val="toc 6"/>
    <w:basedOn w:val="a1"/>
    <w:next w:val="a1"/>
    <w:semiHidden/>
    <w:qFormat/>
    <w:pPr>
      <w:ind w:left="1200"/>
    </w:pPr>
  </w:style>
  <w:style w:type="paragraph" w:styleId="55">
    <w:name w:val="List 5"/>
    <w:basedOn w:val="a1"/>
    <w:semiHidden/>
    <w:qFormat/>
    <w:pPr>
      <w:ind w:left="1800" w:hanging="360"/>
      <w:contextualSpacing/>
    </w:pPr>
  </w:style>
  <w:style w:type="paragraph" w:styleId="36">
    <w:name w:val="Body Text Indent 3"/>
    <w:basedOn w:val="a1"/>
    <w:link w:val="37"/>
    <w:semiHidden/>
    <w:qFormat/>
    <w:pPr>
      <w:spacing w:after="120"/>
      <w:ind w:left="360"/>
    </w:pPr>
    <w:rPr>
      <w:sz w:val="16"/>
      <w:szCs w:val="16"/>
    </w:rPr>
  </w:style>
  <w:style w:type="paragraph" w:styleId="71">
    <w:name w:val="index 7"/>
    <w:basedOn w:val="a1"/>
    <w:next w:val="a1"/>
    <w:semiHidden/>
    <w:qFormat/>
    <w:pPr>
      <w:ind w:left="1680" w:hanging="240"/>
    </w:pPr>
  </w:style>
  <w:style w:type="paragraph" w:styleId="91">
    <w:name w:val="index 9"/>
    <w:basedOn w:val="a1"/>
    <w:next w:val="a1"/>
    <w:semiHidden/>
    <w:qFormat/>
    <w:pPr>
      <w:ind w:left="2160" w:hanging="240"/>
    </w:pPr>
  </w:style>
  <w:style w:type="paragraph" w:styleId="afff3">
    <w:name w:val="table of figures"/>
    <w:basedOn w:val="a1"/>
    <w:next w:val="a1"/>
    <w:semiHidden/>
    <w:qFormat/>
  </w:style>
  <w:style w:type="paragraph" w:styleId="TOC2">
    <w:name w:val="toc 2"/>
    <w:basedOn w:val="a1"/>
    <w:next w:val="a1"/>
    <w:semiHidden/>
    <w:qFormat/>
    <w:pPr>
      <w:ind w:left="240"/>
    </w:pPr>
  </w:style>
  <w:style w:type="paragraph" w:styleId="TOC9">
    <w:name w:val="toc 9"/>
    <w:basedOn w:val="a1"/>
    <w:next w:val="a1"/>
    <w:semiHidden/>
    <w:qFormat/>
    <w:pPr>
      <w:ind w:left="1920"/>
    </w:pPr>
  </w:style>
  <w:style w:type="paragraph" w:styleId="26">
    <w:name w:val="Body Text 2"/>
    <w:basedOn w:val="a1"/>
    <w:link w:val="27"/>
    <w:semiHidden/>
    <w:qFormat/>
    <w:pPr>
      <w:spacing w:after="120" w:line="480" w:lineRule="auto"/>
    </w:pPr>
  </w:style>
  <w:style w:type="paragraph" w:styleId="44">
    <w:name w:val="List 4"/>
    <w:basedOn w:val="a1"/>
    <w:semiHidden/>
    <w:qFormat/>
    <w:pPr>
      <w:ind w:left="1440" w:hanging="360"/>
      <w:contextualSpacing/>
    </w:pPr>
  </w:style>
  <w:style w:type="paragraph" w:styleId="28">
    <w:name w:val="List Continue 2"/>
    <w:basedOn w:val="a1"/>
    <w:semiHidden/>
    <w:qFormat/>
    <w:pPr>
      <w:spacing w:after="120"/>
      <w:ind w:left="720"/>
      <w:contextualSpacing/>
    </w:pPr>
  </w:style>
  <w:style w:type="paragraph" w:styleId="afff4">
    <w:name w:val="Message Header"/>
    <w:basedOn w:val="a1"/>
    <w:link w:val="afff5"/>
    <w:semiHidden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HTML1">
    <w:name w:val="HTML Preformatted"/>
    <w:basedOn w:val="a1"/>
    <w:link w:val="HTML2"/>
    <w:semiHidden/>
    <w:qFormat/>
    <w:rPr>
      <w:rFonts w:ascii="Courier New" w:hAnsi="Courier New" w:cs="Courier New"/>
      <w:sz w:val="20"/>
    </w:rPr>
  </w:style>
  <w:style w:type="paragraph" w:styleId="afff6">
    <w:name w:val="Normal (Web)"/>
    <w:basedOn w:val="a1"/>
    <w:semiHidden/>
    <w:qFormat/>
    <w:rPr>
      <w:szCs w:val="24"/>
    </w:rPr>
  </w:style>
  <w:style w:type="paragraph" w:styleId="38">
    <w:name w:val="List Continue 3"/>
    <w:basedOn w:val="a1"/>
    <w:semiHidden/>
    <w:qFormat/>
    <w:pPr>
      <w:spacing w:after="120"/>
      <w:ind w:left="1080"/>
      <w:contextualSpacing/>
    </w:pPr>
  </w:style>
  <w:style w:type="paragraph" w:styleId="29">
    <w:name w:val="index 2"/>
    <w:basedOn w:val="a1"/>
    <w:next w:val="a1"/>
    <w:semiHidden/>
    <w:qFormat/>
    <w:pPr>
      <w:ind w:left="480" w:hanging="240"/>
    </w:pPr>
  </w:style>
  <w:style w:type="paragraph" w:styleId="afff7">
    <w:name w:val="Title"/>
    <w:basedOn w:val="a1"/>
    <w:next w:val="a1"/>
    <w:link w:val="afff8"/>
    <w:semiHidden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ff9">
    <w:name w:val="annotation subject"/>
    <w:basedOn w:val="af2"/>
    <w:next w:val="af2"/>
    <w:link w:val="afffa"/>
    <w:semiHidden/>
    <w:qFormat/>
    <w:rPr>
      <w:b/>
      <w:bCs/>
    </w:rPr>
  </w:style>
  <w:style w:type="paragraph" w:styleId="afffb">
    <w:name w:val="Body Text First Indent"/>
    <w:basedOn w:val="af8"/>
    <w:link w:val="afffc"/>
    <w:semiHidden/>
    <w:qFormat/>
    <w:pPr>
      <w:ind w:firstLine="210"/>
    </w:pPr>
  </w:style>
  <w:style w:type="paragraph" w:styleId="2a">
    <w:name w:val="Body Text First Indent 2"/>
    <w:basedOn w:val="afa"/>
    <w:link w:val="2b"/>
    <w:semiHidden/>
    <w:qFormat/>
    <w:pPr>
      <w:ind w:firstLine="210"/>
    </w:pPr>
  </w:style>
  <w:style w:type="table" w:styleId="afffd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page number"/>
    <w:basedOn w:val="a2"/>
    <w:semiHidden/>
    <w:qFormat/>
  </w:style>
  <w:style w:type="character" w:styleId="affff">
    <w:name w:val="FollowedHyperlink"/>
    <w:semiHidden/>
    <w:unhideWhenUsed/>
    <w:qFormat/>
    <w:rPr>
      <w:color w:val="800080"/>
      <w:u w:val="single"/>
    </w:rPr>
  </w:style>
  <w:style w:type="character" w:styleId="affff0">
    <w:name w:val="Hyperlink"/>
    <w:semiHidden/>
    <w:qFormat/>
    <w:rPr>
      <w:color w:val="0000FF"/>
      <w:u w:val="single"/>
    </w:rPr>
  </w:style>
  <w:style w:type="character" w:styleId="affff1">
    <w:name w:val="annotation reference"/>
    <w:semiHidden/>
    <w:unhideWhenUsed/>
    <w:qFormat/>
    <w:rPr>
      <w:sz w:val="16"/>
      <w:szCs w:val="16"/>
    </w:rPr>
  </w:style>
  <w:style w:type="character" w:customStyle="1" w:styleId="10">
    <w:name w:val="标题 1 字符"/>
    <w:link w:val="1"/>
    <w:semiHidden/>
    <w:qFormat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qFormat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qFormat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qFormat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qFormat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qFormat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qFormat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</w:style>
  <w:style w:type="paragraph" w:customStyle="1" w:styleId="SMSubheading">
    <w:name w:val="SM Subheading"/>
    <w:basedOn w:val="a1"/>
    <w:qFormat/>
    <w:rPr>
      <w:u w:val="words"/>
    </w:rPr>
  </w:style>
  <w:style w:type="paragraph" w:customStyle="1" w:styleId="SMText">
    <w:name w:val="SM Text"/>
    <w:basedOn w:val="a1"/>
    <w:qFormat/>
    <w:pPr>
      <w:ind w:firstLine="480"/>
    </w:pPr>
  </w:style>
  <w:style w:type="paragraph" w:customStyle="1" w:styleId="SMcaption">
    <w:name w:val="SM caption"/>
    <w:basedOn w:val="SMText"/>
    <w:qFormat/>
    <w:pPr>
      <w:ind w:firstLine="0"/>
    </w:pPr>
  </w:style>
  <w:style w:type="character" w:customStyle="1" w:styleId="aff5">
    <w:name w:val="批注框文本 字符"/>
    <w:link w:val="aff4"/>
    <w:semiHidden/>
    <w:qFormat/>
    <w:rPr>
      <w:rFonts w:ascii="Tahoma" w:hAnsi="Tahoma" w:cs="Tahoma"/>
      <w:sz w:val="16"/>
      <w:szCs w:val="16"/>
    </w:rPr>
  </w:style>
  <w:style w:type="paragraph" w:customStyle="1" w:styleId="12">
    <w:name w:val="书目1"/>
    <w:basedOn w:val="a1"/>
    <w:next w:val="a1"/>
    <w:uiPriority w:val="37"/>
    <w:semiHidden/>
    <w:qFormat/>
  </w:style>
  <w:style w:type="character" w:customStyle="1" w:styleId="af9">
    <w:name w:val="正文文本 字符"/>
    <w:link w:val="af8"/>
    <w:semiHidden/>
    <w:qFormat/>
    <w:rPr>
      <w:sz w:val="24"/>
    </w:rPr>
  </w:style>
  <w:style w:type="character" w:customStyle="1" w:styleId="27">
    <w:name w:val="正文文本 2 字符"/>
    <w:link w:val="26"/>
    <w:semiHidden/>
    <w:qFormat/>
    <w:rPr>
      <w:sz w:val="24"/>
    </w:rPr>
  </w:style>
  <w:style w:type="character" w:customStyle="1" w:styleId="34">
    <w:name w:val="正文文本 3 字符"/>
    <w:link w:val="33"/>
    <w:semiHidden/>
    <w:qFormat/>
    <w:rPr>
      <w:sz w:val="16"/>
      <w:szCs w:val="16"/>
    </w:rPr>
  </w:style>
  <w:style w:type="character" w:customStyle="1" w:styleId="afffc">
    <w:name w:val="正文文本首行缩进 字符"/>
    <w:link w:val="afffb"/>
    <w:semiHidden/>
    <w:qFormat/>
    <w:rPr>
      <w:sz w:val="24"/>
    </w:rPr>
  </w:style>
  <w:style w:type="character" w:customStyle="1" w:styleId="afb">
    <w:name w:val="正文文本缩进 字符"/>
    <w:link w:val="afa"/>
    <w:semiHidden/>
    <w:qFormat/>
    <w:rPr>
      <w:sz w:val="24"/>
    </w:rPr>
  </w:style>
  <w:style w:type="character" w:customStyle="1" w:styleId="2b">
    <w:name w:val="正文文本首行缩进 2 字符"/>
    <w:link w:val="2a"/>
    <w:semiHidden/>
    <w:qFormat/>
    <w:rPr>
      <w:sz w:val="24"/>
    </w:rPr>
  </w:style>
  <w:style w:type="character" w:customStyle="1" w:styleId="25">
    <w:name w:val="正文文本缩进 2 字符"/>
    <w:link w:val="24"/>
    <w:semiHidden/>
    <w:qFormat/>
    <w:rPr>
      <w:sz w:val="24"/>
    </w:rPr>
  </w:style>
  <w:style w:type="character" w:customStyle="1" w:styleId="37">
    <w:name w:val="正文文本缩进 3 字符"/>
    <w:link w:val="36"/>
    <w:semiHidden/>
    <w:qFormat/>
    <w:rPr>
      <w:sz w:val="16"/>
      <w:szCs w:val="16"/>
    </w:rPr>
  </w:style>
  <w:style w:type="character" w:customStyle="1" w:styleId="af7">
    <w:name w:val="结束语 字符"/>
    <w:link w:val="af6"/>
    <w:semiHidden/>
    <w:qFormat/>
    <w:rPr>
      <w:sz w:val="24"/>
    </w:rPr>
  </w:style>
  <w:style w:type="character" w:customStyle="1" w:styleId="af3">
    <w:name w:val="批注文字 字符"/>
    <w:basedOn w:val="a2"/>
    <w:link w:val="af2"/>
    <w:semiHidden/>
    <w:qFormat/>
  </w:style>
  <w:style w:type="character" w:customStyle="1" w:styleId="afffa">
    <w:name w:val="批注主题 字符"/>
    <w:link w:val="afff9"/>
    <w:semiHidden/>
    <w:qFormat/>
    <w:rPr>
      <w:b/>
      <w:bCs/>
    </w:rPr>
  </w:style>
  <w:style w:type="character" w:customStyle="1" w:styleId="aff1">
    <w:name w:val="日期 字符"/>
    <w:link w:val="aff0"/>
    <w:semiHidden/>
    <w:qFormat/>
    <w:rPr>
      <w:sz w:val="24"/>
    </w:rPr>
  </w:style>
  <w:style w:type="character" w:customStyle="1" w:styleId="af0">
    <w:name w:val="文档结构图 字符"/>
    <w:link w:val="af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电子邮件签名 字符"/>
    <w:link w:val="aa"/>
    <w:semiHidden/>
    <w:qFormat/>
    <w:rPr>
      <w:sz w:val="24"/>
    </w:rPr>
  </w:style>
  <w:style w:type="character" w:customStyle="1" w:styleId="aff3">
    <w:name w:val="尾注文本 字符"/>
    <w:basedOn w:val="a2"/>
    <w:link w:val="aff2"/>
    <w:semiHidden/>
    <w:qFormat/>
  </w:style>
  <w:style w:type="character" w:customStyle="1" w:styleId="aff7">
    <w:name w:val="页脚 字符"/>
    <w:link w:val="aff6"/>
    <w:uiPriority w:val="99"/>
    <w:qFormat/>
    <w:rPr>
      <w:sz w:val="24"/>
    </w:rPr>
  </w:style>
  <w:style w:type="character" w:customStyle="1" w:styleId="afff2">
    <w:name w:val="脚注文本 字符"/>
    <w:basedOn w:val="a2"/>
    <w:link w:val="afff1"/>
    <w:semiHidden/>
    <w:qFormat/>
  </w:style>
  <w:style w:type="character" w:customStyle="1" w:styleId="affa">
    <w:name w:val="页眉 字符"/>
    <w:link w:val="aff9"/>
    <w:qFormat/>
    <w:rPr>
      <w:rFonts w:eastAsiaTheme="minorEastAsia"/>
      <w:sz w:val="24"/>
      <w:lang w:eastAsia="en-US"/>
    </w:rPr>
  </w:style>
  <w:style w:type="character" w:customStyle="1" w:styleId="HTML0">
    <w:name w:val="HTML 地址 字符"/>
    <w:link w:val="HTML"/>
    <w:semiHidden/>
    <w:qFormat/>
    <w:rPr>
      <w:i/>
      <w:iCs/>
      <w:sz w:val="24"/>
    </w:rPr>
  </w:style>
  <w:style w:type="character" w:customStyle="1" w:styleId="HTML2">
    <w:name w:val="HTML 预设格式 字符"/>
    <w:link w:val="HTML1"/>
    <w:semiHidden/>
    <w:qFormat/>
    <w:rPr>
      <w:rFonts w:ascii="Courier New" w:hAnsi="Courier New" w:cs="Courier New"/>
    </w:rPr>
  </w:style>
  <w:style w:type="paragraph" w:styleId="affff2">
    <w:name w:val="Intense Quote"/>
    <w:basedOn w:val="a1"/>
    <w:next w:val="a1"/>
    <w:link w:val="affff3"/>
    <w:uiPriority w:val="30"/>
    <w:semiHidden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3">
    <w:name w:val="明显引用 字符"/>
    <w:link w:val="affff2"/>
    <w:uiPriority w:val="30"/>
    <w:semiHidden/>
    <w:qFormat/>
    <w:rPr>
      <w:b/>
      <w:bCs/>
      <w:i/>
      <w:iCs/>
      <w:color w:val="4F81BD"/>
      <w:sz w:val="24"/>
    </w:rPr>
  </w:style>
  <w:style w:type="paragraph" w:styleId="affff4">
    <w:name w:val="List Paragraph"/>
    <w:basedOn w:val="a1"/>
    <w:uiPriority w:val="34"/>
    <w:semiHidden/>
    <w:qFormat/>
    <w:pPr>
      <w:ind w:left="720"/>
    </w:pPr>
  </w:style>
  <w:style w:type="character" w:customStyle="1" w:styleId="a6">
    <w:name w:val="宏文本 字符"/>
    <w:link w:val="a5"/>
    <w:semiHidden/>
    <w:qFormat/>
    <w:rPr>
      <w:rFonts w:ascii="Courier New" w:hAnsi="Courier New" w:cs="Courier New"/>
      <w:lang w:val="en-US" w:eastAsia="en-US" w:bidi="ar-SA"/>
    </w:rPr>
  </w:style>
  <w:style w:type="character" w:customStyle="1" w:styleId="afff5">
    <w:name w:val="信息标题 字符"/>
    <w:link w:val="afff4"/>
    <w:semiHidden/>
    <w:qFormat/>
    <w:rPr>
      <w:rFonts w:ascii="Cambria" w:hAnsi="Cambria"/>
      <w:sz w:val="24"/>
      <w:szCs w:val="24"/>
      <w:shd w:val="pct20" w:color="auto" w:fill="auto"/>
    </w:rPr>
  </w:style>
  <w:style w:type="paragraph" w:styleId="affff5">
    <w:name w:val="No Spacing"/>
    <w:uiPriority w:val="1"/>
    <w:semiHidden/>
    <w:qFormat/>
    <w:rPr>
      <w:rFonts w:eastAsiaTheme="minorEastAsia"/>
      <w:sz w:val="24"/>
      <w:lang w:eastAsia="en-US"/>
    </w:rPr>
  </w:style>
  <w:style w:type="character" w:customStyle="1" w:styleId="a9">
    <w:name w:val="注释标题 字符"/>
    <w:link w:val="a8"/>
    <w:semiHidden/>
    <w:qFormat/>
    <w:rPr>
      <w:sz w:val="24"/>
    </w:rPr>
  </w:style>
  <w:style w:type="character" w:customStyle="1" w:styleId="aff">
    <w:name w:val="纯文本 字符"/>
    <w:link w:val="afe"/>
    <w:semiHidden/>
    <w:qFormat/>
    <w:rPr>
      <w:rFonts w:ascii="Courier New" w:hAnsi="Courier New" w:cs="Courier New"/>
    </w:rPr>
  </w:style>
  <w:style w:type="paragraph" w:styleId="affff6">
    <w:name w:val="Quote"/>
    <w:basedOn w:val="a1"/>
    <w:next w:val="a1"/>
    <w:link w:val="affff7"/>
    <w:uiPriority w:val="29"/>
    <w:semiHidden/>
    <w:qFormat/>
    <w:rPr>
      <w:i/>
      <w:iCs/>
      <w:color w:val="000000"/>
    </w:rPr>
  </w:style>
  <w:style w:type="character" w:customStyle="1" w:styleId="affff7">
    <w:name w:val="引用 字符"/>
    <w:link w:val="affff6"/>
    <w:uiPriority w:val="29"/>
    <w:semiHidden/>
    <w:qFormat/>
    <w:rPr>
      <w:i/>
      <w:iCs/>
      <w:color w:val="000000"/>
      <w:sz w:val="24"/>
    </w:rPr>
  </w:style>
  <w:style w:type="character" w:customStyle="1" w:styleId="af5">
    <w:name w:val="称呼 字符"/>
    <w:link w:val="af4"/>
    <w:semiHidden/>
    <w:qFormat/>
    <w:rPr>
      <w:sz w:val="24"/>
    </w:rPr>
  </w:style>
  <w:style w:type="character" w:customStyle="1" w:styleId="affc">
    <w:name w:val="签名 字符"/>
    <w:link w:val="affb"/>
    <w:semiHidden/>
    <w:qFormat/>
    <w:rPr>
      <w:sz w:val="24"/>
    </w:rPr>
  </w:style>
  <w:style w:type="character" w:customStyle="1" w:styleId="afff">
    <w:name w:val="副标题 字符"/>
    <w:link w:val="affe"/>
    <w:semiHidden/>
    <w:qFormat/>
    <w:rPr>
      <w:rFonts w:ascii="Cambria" w:hAnsi="Cambria"/>
      <w:sz w:val="24"/>
      <w:szCs w:val="24"/>
    </w:rPr>
  </w:style>
  <w:style w:type="character" w:customStyle="1" w:styleId="afff8">
    <w:name w:val="标题 字符"/>
    <w:link w:val="afff7"/>
    <w:semiHidden/>
    <w:qFormat/>
    <w:rPr>
      <w:rFonts w:ascii="Cambria" w:hAnsi="Cambria"/>
      <w:b/>
      <w:bCs/>
      <w:kern w:val="28"/>
      <w:sz w:val="32"/>
      <w:szCs w:val="32"/>
    </w:rPr>
  </w:style>
  <w:style w:type="paragraph" w:customStyle="1" w:styleId="TOC10">
    <w:name w:val="TOC 标题1"/>
    <w:basedOn w:val="1"/>
    <w:next w:val="a1"/>
    <w:uiPriority w:val="39"/>
    <w:semiHidden/>
    <w:unhideWhenUsed/>
    <w:qFormat/>
    <w:pPr>
      <w:outlineLvl w:val="9"/>
    </w:pPr>
    <w:rPr>
      <w:rFonts w:ascii="Cambria" w:hAnsi="Cambria"/>
      <w:sz w:val="32"/>
      <w:szCs w:val="32"/>
    </w:rPr>
  </w:style>
  <w:style w:type="character" w:customStyle="1" w:styleId="13">
    <w:name w:val="未处理的提及1"/>
    <w:basedOn w:val="a2"/>
    <w:uiPriority w:val="99"/>
    <w:semiHidden/>
    <w:unhideWhenUsed/>
    <w:qFormat/>
    <w:rPr>
      <w:color w:val="808080"/>
      <w:shd w:val="clear" w:color="auto" w:fill="E6E6E6"/>
    </w:rPr>
  </w:style>
  <w:style w:type="paragraph" w:customStyle="1" w:styleId="14">
    <w:name w:val="修订1"/>
    <w:hidden/>
    <w:uiPriority w:val="99"/>
    <w:semiHidden/>
    <w:qFormat/>
    <w:rPr>
      <w:rFonts w:eastAsiaTheme="minorEastAsia"/>
      <w:sz w:val="24"/>
      <w:lang w:eastAsia="en-US"/>
    </w:rPr>
  </w:style>
  <w:style w:type="paragraph" w:customStyle="1" w:styleId="2c">
    <w:name w:val="修订2"/>
    <w:hidden/>
    <w:uiPriority w:val="99"/>
    <w:semiHidden/>
    <w:qFormat/>
    <w:rPr>
      <w:rFonts w:eastAsiaTheme="minorEastAsia"/>
      <w:sz w:val="24"/>
      <w:lang w:eastAsia="en-US"/>
    </w:rPr>
  </w:style>
  <w:style w:type="paragraph" w:customStyle="1" w:styleId="39">
    <w:name w:val="修订3"/>
    <w:hidden/>
    <w:uiPriority w:val="99"/>
    <w:semiHidden/>
    <w:qFormat/>
    <w:rPr>
      <w:rFonts w:eastAsiaTheme="minorEastAsia"/>
      <w:sz w:val="24"/>
      <w:lang w:eastAsia="en-US"/>
    </w:rPr>
  </w:style>
  <w:style w:type="paragraph" w:customStyle="1" w:styleId="45">
    <w:name w:val="修订4"/>
    <w:hidden/>
    <w:uiPriority w:val="99"/>
    <w:semiHidden/>
    <w:qFormat/>
    <w:rPr>
      <w:rFonts w:eastAsiaTheme="minorEastAsia"/>
      <w:sz w:val="24"/>
      <w:lang w:eastAsia="en-US"/>
    </w:rPr>
  </w:style>
  <w:style w:type="paragraph" w:customStyle="1" w:styleId="56">
    <w:name w:val="修订5"/>
    <w:hidden/>
    <w:uiPriority w:val="99"/>
    <w:semiHidden/>
    <w:qFormat/>
    <w:rPr>
      <w:rFonts w:eastAsiaTheme="minorEastAsia"/>
      <w:sz w:val="24"/>
      <w:lang w:eastAsia="en-US"/>
    </w:rPr>
  </w:style>
  <w:style w:type="paragraph" w:customStyle="1" w:styleId="62">
    <w:name w:val="修订6"/>
    <w:hidden/>
    <w:uiPriority w:val="99"/>
    <w:semiHidden/>
    <w:qFormat/>
    <w:rPr>
      <w:rFonts w:eastAsiaTheme="minorEastAsia"/>
      <w:sz w:val="24"/>
      <w:lang w:eastAsia="en-US"/>
    </w:rPr>
  </w:style>
  <w:style w:type="paragraph" w:customStyle="1" w:styleId="72">
    <w:name w:val="修订7"/>
    <w:hidden/>
    <w:uiPriority w:val="99"/>
    <w:semiHidden/>
    <w:qFormat/>
    <w:rPr>
      <w:rFonts w:eastAsiaTheme="minorEastAsia"/>
      <w:sz w:val="24"/>
      <w:lang w:eastAsia="en-US"/>
    </w:rPr>
  </w:style>
  <w:style w:type="paragraph" w:customStyle="1" w:styleId="82">
    <w:name w:val="修订8"/>
    <w:hidden/>
    <w:uiPriority w:val="99"/>
    <w:semiHidden/>
    <w:qFormat/>
    <w:rPr>
      <w:rFonts w:eastAsiaTheme="minorEastAsia"/>
      <w:sz w:val="24"/>
      <w:lang w:eastAsia="en-US"/>
    </w:rPr>
  </w:style>
  <w:style w:type="paragraph" w:customStyle="1" w:styleId="92">
    <w:name w:val="修订9"/>
    <w:hidden/>
    <w:uiPriority w:val="99"/>
    <w:semiHidden/>
    <w:rPr>
      <w:rFonts w:eastAsiaTheme="minorEastAsia"/>
      <w:sz w:val="24"/>
      <w:lang w:eastAsia="en-US"/>
    </w:rPr>
  </w:style>
  <w:style w:type="paragraph" w:customStyle="1" w:styleId="100">
    <w:name w:val="修订10"/>
    <w:hidden/>
    <w:uiPriority w:val="99"/>
    <w:semiHidden/>
    <w:rPr>
      <w:rFonts w:eastAsiaTheme="minorEastAsia"/>
      <w:sz w:val="24"/>
      <w:lang w:eastAsia="en-US"/>
    </w:rPr>
  </w:style>
  <w:style w:type="paragraph" w:styleId="affff8">
    <w:name w:val="Revision"/>
    <w:hidden/>
    <w:uiPriority w:val="99"/>
    <w:semiHidden/>
    <w:rsid w:val="008D0FF5"/>
    <w:rPr>
      <w:rFonts w:eastAsiaTheme="minorEastAsia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u7025@gmail.com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image" Target="media/image18.tiff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3.tiff"/><Relationship Id="rId34" Type="http://schemas.openxmlformats.org/officeDocument/2006/relationships/image" Target="media/image26.tiff"/><Relationship Id="rId42" Type="http://schemas.openxmlformats.org/officeDocument/2006/relationships/theme" Target="theme/theme1.xml"/><Relationship Id="rId7" Type="http://schemas.openxmlformats.org/officeDocument/2006/relationships/hyperlink" Target="mailto:suling@fudan.edu.cn;" TargetMode="Externa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image" Target="media/image17.tiff"/><Relationship Id="rId33" Type="http://schemas.openxmlformats.org/officeDocument/2006/relationships/image" Target="media/image25.tiff"/><Relationship Id="rId38" Type="http://schemas.openxmlformats.org/officeDocument/2006/relationships/image" Target="media/image30.tiff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29" Type="http://schemas.openxmlformats.org/officeDocument/2006/relationships/image" Target="media/image21.tif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24" Type="http://schemas.openxmlformats.org/officeDocument/2006/relationships/image" Target="media/image16.tiff"/><Relationship Id="rId32" Type="http://schemas.openxmlformats.org/officeDocument/2006/relationships/image" Target="media/image24.tiff"/><Relationship Id="rId37" Type="http://schemas.openxmlformats.org/officeDocument/2006/relationships/image" Target="media/image29.tif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openxmlformats.org/officeDocument/2006/relationships/image" Target="media/image20.tiff"/><Relationship Id="rId36" Type="http://schemas.openxmlformats.org/officeDocument/2006/relationships/image" Target="media/image28.tiff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31" Type="http://schemas.openxmlformats.org/officeDocument/2006/relationships/image" Target="media/image23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image" Target="media/image19.tiff"/><Relationship Id="rId30" Type="http://schemas.openxmlformats.org/officeDocument/2006/relationships/image" Target="media/image22.tiff"/><Relationship Id="rId35" Type="http://schemas.openxmlformats.org/officeDocument/2006/relationships/image" Target="media/image2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45</Pages>
  <Words>4212</Words>
  <Characters>24012</Characters>
  <Application>Microsoft Office Word</Application>
  <DocSecurity>0</DocSecurity>
  <Lines>200</Lines>
  <Paragraphs>56</Paragraphs>
  <ScaleCrop>false</ScaleCrop>
  <Company>AAAS</Company>
  <LinksUpToDate>false</LinksUpToDate>
  <CharactersWithSpaces>28168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RUI</cp:lastModifiedBy>
  <cp:revision>3</cp:revision>
  <cp:lastPrinted>2018-01-11T19:53:00Z</cp:lastPrinted>
  <dcterms:created xsi:type="dcterms:W3CDTF">2023-01-06T01:26:00Z</dcterms:created>
  <dcterms:modified xsi:type="dcterms:W3CDTF">2023-01-06T01:27:00Z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E7FF9D6661184EAC9B4EFD21BA55683F</vt:lpwstr>
  </property>
</Properties>
</file>