
<file path=[Content_Types].xml><?xml version="1.0" encoding="utf-8"?>
<Types xmlns="http://schemas.openxmlformats.org/package/2006/content-types">
  <Default Extension="doc" ContentType="application/msword"/>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17CF4D" w14:textId="77777777" w:rsidR="00EC7C85" w:rsidRDefault="00EC7C85" w:rsidP="00F125EE">
      <w:pPr>
        <w:rPr>
          <w:sz w:val="36"/>
          <w:szCs w:val="36"/>
          <w:lang w:eastAsia="zh-CN"/>
        </w:rPr>
      </w:pPr>
    </w:p>
    <w:p w14:paraId="33788641" w14:textId="77777777" w:rsidR="00F125EE" w:rsidRDefault="00F125EE" w:rsidP="00FA1481">
      <w:pPr>
        <w:jc w:val="center"/>
        <w:rPr>
          <w:sz w:val="36"/>
          <w:szCs w:val="36"/>
        </w:rPr>
      </w:pPr>
    </w:p>
    <w:p w14:paraId="29411C5A" w14:textId="2900F338" w:rsidR="005001AC" w:rsidRPr="00CC4BFB" w:rsidRDefault="00BB2D2A" w:rsidP="00CC4BFB">
      <w:pPr>
        <w:jc w:val="center"/>
        <w:rPr>
          <w:sz w:val="36"/>
          <w:szCs w:val="36"/>
        </w:rPr>
      </w:pPr>
      <w:r>
        <w:rPr>
          <w:sz w:val="36"/>
          <w:szCs w:val="36"/>
        </w:rPr>
        <w:t>Supplementary Materials</w:t>
      </w:r>
      <w:r w:rsidR="009743A9">
        <w:rPr>
          <w:sz w:val="36"/>
          <w:szCs w:val="36"/>
        </w:rPr>
        <w:t xml:space="preserve"> for</w:t>
      </w:r>
    </w:p>
    <w:p w14:paraId="14DE22C6" w14:textId="31126031" w:rsidR="00CC4BFB" w:rsidRPr="00CC4BFB" w:rsidRDefault="00CC4BFB" w:rsidP="00CC4BFB">
      <w:pPr>
        <w:spacing w:line="360" w:lineRule="auto"/>
        <w:jc w:val="center"/>
        <w:rPr>
          <w:b/>
          <w:bCs/>
          <w:szCs w:val="28"/>
          <w:lang w:eastAsia="zh-CN"/>
        </w:rPr>
      </w:pPr>
      <w:bookmarkStart w:id="0" w:name="_Hlk109504943"/>
      <w:r w:rsidRPr="00B168B4">
        <w:rPr>
          <w:b/>
          <w:bCs/>
          <w:szCs w:val="28"/>
          <w:lang w:eastAsia="zh-CN"/>
        </w:rPr>
        <w:t>Soluble CD4 effectively prevents excessive TLR activation of resident macrophages in the onset of sepsis</w:t>
      </w:r>
    </w:p>
    <w:p w14:paraId="28E8B908" w14:textId="647E6525" w:rsidR="00CC4BFB" w:rsidRPr="00B168B4" w:rsidRDefault="00CC4BFB" w:rsidP="00CC4BFB">
      <w:pPr>
        <w:pStyle w:val="Authors"/>
        <w:spacing w:line="360" w:lineRule="auto"/>
        <w:jc w:val="left"/>
        <w:rPr>
          <w:rFonts w:eastAsiaTheme="minorEastAsia"/>
          <w:vertAlign w:val="superscript"/>
          <w:lang w:eastAsia="zh-CN"/>
        </w:rPr>
      </w:pPr>
      <w:bookmarkStart w:id="1" w:name="OLE_LINK22"/>
      <w:bookmarkStart w:id="2" w:name="OLE_LINK23"/>
      <w:r w:rsidRPr="00B168B4">
        <w:t>Sheng-yuan Zhang</w:t>
      </w:r>
      <w:bookmarkEnd w:id="1"/>
      <w:bookmarkEnd w:id="2"/>
      <w:r w:rsidRPr="00B168B4">
        <w:rPr>
          <w:vertAlign w:val="superscript"/>
        </w:rPr>
        <w:t>1,3,7, ♯</w:t>
      </w:r>
      <w:r w:rsidRPr="00B168B4">
        <w:t xml:space="preserve">, </w:t>
      </w:r>
      <w:bookmarkStart w:id="3" w:name="OLE_LINK24"/>
      <w:bookmarkStart w:id="4" w:name="OLE_LINK25"/>
      <w:proofErr w:type="spellStart"/>
      <w:r w:rsidRPr="00B168B4">
        <w:t>Qiu</w:t>
      </w:r>
      <w:proofErr w:type="spellEnd"/>
      <w:r w:rsidRPr="00B168B4">
        <w:t>-ping Xu</w:t>
      </w:r>
      <w:bookmarkEnd w:id="3"/>
      <w:bookmarkEnd w:id="4"/>
      <w:r w:rsidRPr="00B168B4">
        <w:rPr>
          <w:vertAlign w:val="superscript"/>
        </w:rPr>
        <w:t>1, ♯</w:t>
      </w:r>
      <w:r w:rsidRPr="00B168B4">
        <w:t xml:space="preserve">, </w:t>
      </w:r>
      <w:bookmarkStart w:id="5" w:name="OLE_LINK26"/>
      <w:bookmarkStart w:id="6" w:name="OLE_LINK28"/>
      <w:r w:rsidRPr="00B168B4">
        <w:t>Li-</w:t>
      </w:r>
      <w:proofErr w:type="spellStart"/>
      <w:r w:rsidRPr="00B168B4">
        <w:t>na</w:t>
      </w:r>
      <w:proofErr w:type="spellEnd"/>
      <w:r w:rsidRPr="00B168B4">
        <w:t xml:space="preserve"> Shi</w:t>
      </w:r>
      <w:bookmarkEnd w:id="5"/>
      <w:bookmarkEnd w:id="6"/>
      <w:r w:rsidRPr="00B168B4">
        <w:rPr>
          <w:vertAlign w:val="superscript"/>
        </w:rPr>
        <w:t>1,7, ♯</w:t>
      </w:r>
      <w:bookmarkStart w:id="7" w:name="OLE_LINK31"/>
      <w:bookmarkStart w:id="8" w:name="OLE_LINK32"/>
      <w:bookmarkStart w:id="9" w:name="OLE_LINK56"/>
      <w:r w:rsidRPr="00B168B4">
        <w:t xml:space="preserve">, </w:t>
      </w:r>
      <w:r w:rsidR="00896911" w:rsidRPr="00CC4BFB">
        <w:t>Shih-wen Li</w:t>
      </w:r>
      <w:r w:rsidR="00896911" w:rsidRPr="00CC4BFB">
        <w:rPr>
          <w:vertAlign w:val="superscript"/>
        </w:rPr>
        <w:t>1, ♯</w:t>
      </w:r>
      <w:r w:rsidR="00896911" w:rsidRPr="00CC4BFB">
        <w:t>,</w:t>
      </w:r>
      <w:r w:rsidR="00896911">
        <w:t xml:space="preserve"> </w:t>
      </w:r>
      <w:r w:rsidRPr="00B168B4">
        <w:t>Wei-</w:t>
      </w:r>
      <w:proofErr w:type="spellStart"/>
      <w:r w:rsidRPr="00B168B4">
        <w:t>hong</w:t>
      </w:r>
      <w:proofErr w:type="spellEnd"/>
      <w:r w:rsidRPr="00B168B4">
        <w:t xml:space="preserve"> Wang</w:t>
      </w:r>
      <w:r w:rsidRPr="00B168B4">
        <w:rPr>
          <w:vertAlign w:val="superscript"/>
        </w:rPr>
        <w:t>1</w:t>
      </w:r>
      <w:r w:rsidRPr="00B168B4">
        <w:t>, Qing-</w:t>
      </w:r>
      <w:proofErr w:type="spellStart"/>
      <w:r w:rsidRPr="00B168B4">
        <w:t>qing</w:t>
      </w:r>
      <w:proofErr w:type="spellEnd"/>
      <w:r w:rsidRPr="00B168B4">
        <w:t xml:space="preserve"> Wang</w:t>
      </w:r>
      <w:bookmarkEnd w:id="7"/>
      <w:bookmarkEnd w:id="8"/>
      <w:bookmarkEnd w:id="9"/>
      <w:r w:rsidRPr="00B168B4">
        <w:rPr>
          <w:vertAlign w:val="superscript"/>
        </w:rPr>
        <w:t>1</w:t>
      </w:r>
      <w:r w:rsidRPr="00B168B4">
        <w:t xml:space="preserve">, </w:t>
      </w:r>
      <w:bookmarkStart w:id="10" w:name="OLE_LINK33"/>
      <w:bookmarkStart w:id="11" w:name="OLE_LINK34"/>
      <w:r w:rsidRPr="00CC4BFB">
        <w:t>Liao-</w:t>
      </w:r>
      <w:proofErr w:type="spellStart"/>
      <w:r w:rsidRPr="00CC4BFB">
        <w:t>xun</w:t>
      </w:r>
      <w:proofErr w:type="spellEnd"/>
      <w:r w:rsidRPr="00CC4BFB">
        <w:t xml:space="preserve"> </w:t>
      </w:r>
      <w:bookmarkEnd w:id="10"/>
      <w:bookmarkEnd w:id="11"/>
      <w:r w:rsidRPr="00CC4BFB">
        <w:t>Lu</w:t>
      </w:r>
      <w:r w:rsidRPr="00CC4BFB">
        <w:rPr>
          <w:vertAlign w:val="superscript"/>
        </w:rPr>
        <w:t>6</w:t>
      </w:r>
      <w:r w:rsidRPr="00CC4BFB">
        <w:t xml:space="preserve">, </w:t>
      </w:r>
      <w:bookmarkStart w:id="12" w:name="OLE_LINK36"/>
      <w:bookmarkStart w:id="13" w:name="OLE_LINK37"/>
      <w:r w:rsidRPr="00CC4BFB">
        <w:t>Hui Xiao</w:t>
      </w:r>
      <w:bookmarkEnd w:id="12"/>
      <w:bookmarkEnd w:id="13"/>
      <w:r w:rsidRPr="00CC4BFB">
        <w:rPr>
          <w:vertAlign w:val="superscript"/>
        </w:rPr>
        <w:t>1</w:t>
      </w:r>
      <w:r w:rsidRPr="00CC4BFB">
        <w:t>,</w:t>
      </w:r>
      <w:bookmarkStart w:id="14" w:name="OLE_LINK46"/>
      <w:bookmarkStart w:id="15" w:name="OLE_LINK47"/>
      <w:r w:rsidRPr="00CC4BFB">
        <w:t xml:space="preserve"> Jun-</w:t>
      </w:r>
      <w:proofErr w:type="spellStart"/>
      <w:r w:rsidRPr="00CC4BFB">
        <w:t>hong</w:t>
      </w:r>
      <w:proofErr w:type="spellEnd"/>
      <w:r w:rsidRPr="00CC4BFB">
        <w:t xml:space="preserve"> Wang</w:t>
      </w:r>
      <w:bookmarkEnd w:id="14"/>
      <w:bookmarkEnd w:id="15"/>
      <w:r w:rsidRPr="00CC4BFB">
        <w:rPr>
          <w:vertAlign w:val="superscript"/>
        </w:rPr>
        <w:t>1</w:t>
      </w:r>
      <w:r w:rsidRPr="00CC4BFB">
        <w:t>, Feng-</w:t>
      </w:r>
      <w:proofErr w:type="spellStart"/>
      <w:r w:rsidRPr="00CC4BFB">
        <w:t>ying</w:t>
      </w:r>
      <w:proofErr w:type="spellEnd"/>
      <w:r w:rsidRPr="00CC4BFB">
        <w:t xml:space="preserve"> Li</w:t>
      </w:r>
      <w:r w:rsidRPr="00CC4BFB">
        <w:rPr>
          <w:vertAlign w:val="superscript"/>
        </w:rPr>
        <w:t>1</w:t>
      </w:r>
      <w:r w:rsidRPr="00CC4BFB">
        <w:t>, Yin-</w:t>
      </w:r>
      <w:proofErr w:type="spellStart"/>
      <w:r w:rsidRPr="00CC4BFB">
        <w:t>ming</w:t>
      </w:r>
      <w:proofErr w:type="spellEnd"/>
      <w:r w:rsidRPr="00CC4BFB">
        <w:t xml:space="preserve"> Liang</w:t>
      </w:r>
      <w:r w:rsidRPr="00CC4BFB">
        <w:rPr>
          <w:vertAlign w:val="superscript"/>
        </w:rPr>
        <w:t>6</w:t>
      </w:r>
      <w:r w:rsidRPr="00CC4BFB">
        <w:t>, Si-tang Gong</w:t>
      </w:r>
      <w:r w:rsidRPr="00CC4BFB">
        <w:rPr>
          <w:vertAlign w:val="superscript"/>
        </w:rPr>
        <w:t>5</w:t>
      </w:r>
      <w:r w:rsidRPr="00CC4BFB">
        <w:t xml:space="preserve">, </w:t>
      </w:r>
      <w:bookmarkStart w:id="16" w:name="OLE_LINK7"/>
      <w:bookmarkStart w:id="17" w:name="OLE_LINK10"/>
      <w:bookmarkStart w:id="18" w:name="OLE_LINK55"/>
      <w:r w:rsidRPr="00B168B4">
        <w:t>Hao-ran Peng</w:t>
      </w:r>
      <w:r w:rsidRPr="00B168B4">
        <w:rPr>
          <w:vertAlign w:val="superscript"/>
        </w:rPr>
        <w:t>4,</w:t>
      </w:r>
      <w:r w:rsidRPr="00B168B4">
        <w:t>*, Zhen</w:t>
      </w:r>
      <w:r w:rsidRPr="00B168B4">
        <w:rPr>
          <w:rFonts w:hint="eastAsia"/>
          <w:lang w:eastAsia="zh-CN"/>
        </w:rPr>
        <w:t>g</w:t>
      </w:r>
      <w:r w:rsidRPr="00B168B4">
        <w:t xml:space="preserve"> Zhang</w:t>
      </w:r>
      <w:r w:rsidRPr="00B168B4">
        <w:rPr>
          <w:vertAlign w:val="superscript"/>
        </w:rPr>
        <w:t>3,</w:t>
      </w:r>
      <w:r w:rsidRPr="00B168B4">
        <w:t>*, Hong Tang</w:t>
      </w:r>
      <w:bookmarkEnd w:id="16"/>
      <w:bookmarkEnd w:id="17"/>
      <w:bookmarkEnd w:id="18"/>
      <w:r w:rsidRPr="00B168B4">
        <w:rPr>
          <w:vertAlign w:val="superscript"/>
        </w:rPr>
        <w:t>1,2</w:t>
      </w:r>
      <w:r w:rsidRPr="00B168B4">
        <w:rPr>
          <w:rFonts w:eastAsiaTheme="minorEastAsia"/>
          <w:vertAlign w:val="superscript"/>
          <w:lang w:eastAsia="zh-CN"/>
        </w:rPr>
        <w:t xml:space="preserve">,#, </w:t>
      </w:r>
      <w:r w:rsidRPr="00B168B4">
        <w:t>*</w:t>
      </w:r>
    </w:p>
    <w:p w14:paraId="030F3D1B" w14:textId="77777777" w:rsidR="00CC4BFB" w:rsidRPr="00B168B4" w:rsidRDefault="00CC4BFB" w:rsidP="00CC4BFB">
      <w:pPr>
        <w:pStyle w:val="Paragraph"/>
        <w:spacing w:line="360" w:lineRule="auto"/>
        <w:ind w:firstLine="0"/>
      </w:pPr>
      <w:bookmarkStart w:id="19" w:name="OLE_LINK42"/>
      <w:bookmarkStart w:id="20" w:name="OLE_LINK43"/>
      <w:r w:rsidRPr="00B168B4">
        <w:rPr>
          <w:vertAlign w:val="superscript"/>
        </w:rPr>
        <w:t xml:space="preserve">1 </w:t>
      </w:r>
      <w:r w:rsidRPr="00B168B4">
        <w:t xml:space="preserve">CAS Key Laboratory of Molecular Virology and Immunology, </w:t>
      </w:r>
      <w:proofErr w:type="spellStart"/>
      <w:r w:rsidRPr="00B168B4">
        <w:t>Institut</w:t>
      </w:r>
      <w:proofErr w:type="spellEnd"/>
      <w:r w:rsidRPr="00B168B4">
        <w:t xml:space="preserve"> Pasteur of Shanghai, Chinese Academy of Sciences, Shanghai 210031, China</w:t>
      </w:r>
    </w:p>
    <w:bookmarkEnd w:id="19"/>
    <w:bookmarkEnd w:id="20"/>
    <w:p w14:paraId="7AA7D613" w14:textId="77777777" w:rsidR="00CC4BFB" w:rsidRPr="00B168B4" w:rsidRDefault="00CC4BFB" w:rsidP="00CC4BFB">
      <w:pPr>
        <w:pStyle w:val="Paragraph"/>
        <w:spacing w:line="360" w:lineRule="auto"/>
        <w:ind w:firstLine="0"/>
      </w:pPr>
      <w:r w:rsidRPr="00B168B4">
        <w:rPr>
          <w:vertAlign w:val="superscript"/>
        </w:rPr>
        <w:t>2</w:t>
      </w:r>
      <w:r w:rsidRPr="00B168B4">
        <w:t xml:space="preserve"> State Key Laboratory for Diagnosis and Treatment of Infectious Diseases, National Clinical Research Centre for Infectious Diseases, Collaborative Innovation Centre for Diagnosis and Treatment of Infectious Diseases, The First Affiliated Hospital, Zhejiang University School of Medicine, Hangzhou 310003, China</w:t>
      </w:r>
    </w:p>
    <w:p w14:paraId="13CC899F" w14:textId="77777777" w:rsidR="00CC4BFB" w:rsidRPr="00B168B4" w:rsidRDefault="00CC4BFB" w:rsidP="00CC4BFB">
      <w:pPr>
        <w:pStyle w:val="Paragraph"/>
        <w:spacing w:line="360" w:lineRule="auto"/>
        <w:ind w:firstLine="0"/>
        <w:rPr>
          <w:rFonts w:eastAsiaTheme="minorEastAsia"/>
          <w:lang w:eastAsia="zh-CN"/>
        </w:rPr>
      </w:pPr>
      <w:r w:rsidRPr="00B168B4">
        <w:rPr>
          <w:rFonts w:eastAsiaTheme="minorEastAsia" w:hint="eastAsia"/>
          <w:vertAlign w:val="superscript"/>
          <w:lang w:eastAsia="zh-CN"/>
        </w:rPr>
        <w:t>3</w:t>
      </w:r>
      <w:r w:rsidRPr="00B168B4">
        <w:rPr>
          <w:rFonts w:eastAsiaTheme="minorEastAsia"/>
          <w:lang w:eastAsia="zh-CN"/>
        </w:rPr>
        <w:t xml:space="preserve"> The Third People’s Hospital of Shenzhen, Shenzhen 518112, China</w:t>
      </w:r>
    </w:p>
    <w:p w14:paraId="28C866C4" w14:textId="77777777" w:rsidR="00CC4BFB" w:rsidRPr="00B168B4" w:rsidRDefault="00CC4BFB" w:rsidP="00CC4BFB">
      <w:pPr>
        <w:pStyle w:val="Paragraph"/>
        <w:spacing w:line="360" w:lineRule="auto"/>
        <w:ind w:firstLine="0"/>
      </w:pPr>
      <w:r w:rsidRPr="00B168B4">
        <w:rPr>
          <w:vertAlign w:val="superscript"/>
        </w:rPr>
        <w:t>4</w:t>
      </w:r>
      <w:r w:rsidRPr="00B168B4">
        <w:t xml:space="preserve"> Department of microbiology, </w:t>
      </w:r>
      <w:r w:rsidRPr="00B168B4">
        <w:rPr>
          <w:rFonts w:eastAsiaTheme="minorEastAsia"/>
          <w:lang w:eastAsia="zh-CN"/>
        </w:rPr>
        <w:t xml:space="preserve">Naval Medical University, Shanghai 200433, China, </w:t>
      </w:r>
    </w:p>
    <w:p w14:paraId="2B1B240D" w14:textId="77777777" w:rsidR="00CC4BFB" w:rsidRPr="00B168B4" w:rsidRDefault="00CC4BFB" w:rsidP="00CC4BFB">
      <w:pPr>
        <w:pStyle w:val="Paragraph"/>
        <w:spacing w:line="360" w:lineRule="auto"/>
        <w:ind w:firstLine="0"/>
      </w:pPr>
      <w:r w:rsidRPr="00B168B4">
        <w:rPr>
          <w:vertAlign w:val="superscript"/>
        </w:rPr>
        <w:t>5</w:t>
      </w:r>
      <w:r w:rsidRPr="00B168B4">
        <w:t xml:space="preserve"> The Joint Center of Translational Medicine, Guangzhou Women and Children’s Medical Center and </w:t>
      </w:r>
      <w:proofErr w:type="spellStart"/>
      <w:r w:rsidRPr="00B168B4">
        <w:t>Institut</w:t>
      </w:r>
      <w:proofErr w:type="spellEnd"/>
      <w:r w:rsidRPr="00B168B4">
        <w:t xml:space="preserve"> Pasteur of Shanghai, Guangzhou 510623, China</w:t>
      </w:r>
      <w:r w:rsidRPr="00B168B4" w:rsidDel="005F7BBA">
        <w:t xml:space="preserve"> </w:t>
      </w:r>
    </w:p>
    <w:p w14:paraId="4B42DF10" w14:textId="77777777" w:rsidR="00CC4BFB" w:rsidRPr="00B168B4" w:rsidRDefault="00CC4BFB" w:rsidP="00CC4BFB">
      <w:pPr>
        <w:pStyle w:val="Paragraph"/>
        <w:spacing w:line="360" w:lineRule="auto"/>
        <w:ind w:firstLine="0"/>
      </w:pPr>
      <w:r w:rsidRPr="00B168B4">
        <w:rPr>
          <w:vertAlign w:val="superscript"/>
        </w:rPr>
        <w:t>6</w:t>
      </w:r>
      <w:r w:rsidRPr="00B168B4">
        <w:t xml:space="preserve"> The Laboratory of Genetic Regulators in The Immune System, Xin-</w:t>
      </w:r>
      <w:proofErr w:type="spellStart"/>
      <w:r w:rsidRPr="00B168B4">
        <w:t>xiang</w:t>
      </w:r>
      <w:proofErr w:type="spellEnd"/>
      <w:r w:rsidRPr="00B168B4">
        <w:t xml:space="preserve"> Medical University, Henan Province 453003, China </w:t>
      </w:r>
    </w:p>
    <w:p w14:paraId="5F744892" w14:textId="77777777" w:rsidR="00CC4BFB" w:rsidRPr="00B168B4" w:rsidRDefault="00CC4BFB" w:rsidP="00CC4BFB">
      <w:pPr>
        <w:pStyle w:val="Paragraph"/>
        <w:spacing w:line="360" w:lineRule="auto"/>
        <w:ind w:firstLine="0"/>
      </w:pPr>
      <w:r w:rsidRPr="00B168B4">
        <w:rPr>
          <w:vertAlign w:val="superscript"/>
        </w:rPr>
        <w:t>7</w:t>
      </w:r>
      <w:r w:rsidRPr="00B168B4">
        <w:t xml:space="preserve"> University of Chinese Academy of Sciences, Beijing 100101, China</w:t>
      </w:r>
      <w:r w:rsidRPr="00B168B4" w:rsidDel="005F7BBA">
        <w:t xml:space="preserve"> </w:t>
      </w:r>
    </w:p>
    <w:p w14:paraId="6B979DE4" w14:textId="04E546EB" w:rsidR="00CC4BFB" w:rsidRPr="00CC4BFB" w:rsidRDefault="00CC4BFB" w:rsidP="00CC4BFB">
      <w:pPr>
        <w:pStyle w:val="Paragraph"/>
        <w:spacing w:line="360" w:lineRule="auto"/>
        <w:ind w:firstLine="0"/>
      </w:pPr>
      <w:r w:rsidRPr="008B746A">
        <w:rPr>
          <w:vertAlign w:val="superscript"/>
        </w:rPr>
        <w:t>♯</w:t>
      </w:r>
      <w:r w:rsidRPr="00B168B4">
        <w:t xml:space="preserve"> equal contributions</w:t>
      </w:r>
    </w:p>
    <w:p w14:paraId="22A5DA5C" w14:textId="77777777" w:rsidR="00CC4BFB" w:rsidRPr="00B168B4" w:rsidRDefault="00CC4BFB" w:rsidP="00CC4BFB">
      <w:pPr>
        <w:pStyle w:val="Paragraph"/>
        <w:spacing w:line="360" w:lineRule="auto"/>
        <w:ind w:firstLine="0"/>
      </w:pPr>
      <w:r w:rsidRPr="00B168B4">
        <w:t>*</w:t>
      </w:r>
      <w:bookmarkStart w:id="21" w:name="_Hlk124109611"/>
      <w:r w:rsidRPr="00B168B4">
        <w:t>Address all correspondence to H.P (phran@126.com), Z.Z (zhangzheng1975@aliyun.com) or H.T (h</w:t>
      </w:r>
      <w:r w:rsidRPr="00B168B4">
        <w:rPr>
          <w:rFonts w:asciiTheme="minorEastAsia" w:eastAsiaTheme="minorEastAsia" w:hAnsiTheme="minorEastAsia" w:hint="eastAsia"/>
          <w:lang w:eastAsia="zh-CN"/>
        </w:rPr>
        <w:t>_</w:t>
      </w:r>
      <w:r w:rsidRPr="00B168B4">
        <w:t>tang@zju.edu.cn).</w:t>
      </w:r>
      <w:bookmarkEnd w:id="21"/>
      <w:r w:rsidRPr="00B168B4" w:rsidDel="009A53CC">
        <w:t xml:space="preserve"> </w:t>
      </w:r>
    </w:p>
    <w:bookmarkEnd w:id="0"/>
    <w:p w14:paraId="0C44AD5B" w14:textId="77777777" w:rsidR="00E34F89" w:rsidRDefault="00E34F89" w:rsidP="00E34F89">
      <w:pPr>
        <w:pStyle w:val="Paragraph"/>
        <w:spacing w:line="360" w:lineRule="auto"/>
        <w:ind w:firstLine="0"/>
        <w:rPr>
          <w:rFonts w:eastAsiaTheme="minorEastAsia"/>
          <w:lang w:eastAsia="zh-CN"/>
        </w:rPr>
      </w:pPr>
      <w:r w:rsidRPr="00B168B4">
        <w:rPr>
          <w:rFonts w:eastAsiaTheme="minorEastAsia" w:hint="eastAsia"/>
          <w:vertAlign w:val="superscript"/>
          <w:lang w:eastAsia="zh-CN"/>
        </w:rPr>
        <w:t>#</w:t>
      </w:r>
      <w:r w:rsidRPr="00B168B4">
        <w:rPr>
          <w:rFonts w:eastAsiaTheme="minorEastAsia"/>
          <w:lang w:eastAsia="zh-CN"/>
        </w:rPr>
        <w:t xml:space="preserve"> Lead contact</w:t>
      </w:r>
    </w:p>
    <w:p w14:paraId="5BBBF32C" w14:textId="0BFE20C1" w:rsidR="00015F74" w:rsidRDefault="00015F74">
      <w:pPr>
        <w:rPr>
          <w:b/>
        </w:rPr>
      </w:pPr>
    </w:p>
    <w:p w14:paraId="2F3B4A01" w14:textId="1092E38E" w:rsidR="00E34F89" w:rsidRDefault="00E34F89">
      <w:pPr>
        <w:rPr>
          <w:b/>
        </w:rPr>
      </w:pPr>
    </w:p>
    <w:p w14:paraId="6E30743B" w14:textId="77777777" w:rsidR="00E34F89" w:rsidRDefault="00E34F89">
      <w:pPr>
        <w:rPr>
          <w:b/>
        </w:rPr>
      </w:pPr>
    </w:p>
    <w:p w14:paraId="546CBFCA" w14:textId="77777777" w:rsidR="002C030F" w:rsidRPr="00262D72" w:rsidRDefault="009743A9">
      <w:pPr>
        <w:rPr>
          <w:b/>
        </w:rPr>
      </w:pPr>
      <w:r>
        <w:rPr>
          <w:b/>
        </w:rPr>
        <w:lastRenderedPageBreak/>
        <w:t xml:space="preserve">This PDF file </w:t>
      </w:r>
      <w:r w:rsidR="002C030F" w:rsidRPr="00262D72">
        <w:rPr>
          <w:b/>
        </w:rPr>
        <w:t>includes:</w:t>
      </w:r>
    </w:p>
    <w:p w14:paraId="6B069C4B" w14:textId="77777777" w:rsidR="002C030F" w:rsidRDefault="002C030F"/>
    <w:p w14:paraId="38F22463" w14:textId="346C5BB3" w:rsidR="004B0C61" w:rsidRDefault="002C030F" w:rsidP="00FC0CD7">
      <w:pPr>
        <w:ind w:left="720"/>
      </w:pPr>
      <w:r>
        <w:t>Fig</w:t>
      </w:r>
      <w:r w:rsidR="00821F38">
        <w:rPr>
          <w:rFonts w:hint="eastAsia"/>
          <w:lang w:eastAsia="zh-CN"/>
        </w:rPr>
        <w:t>ure</w:t>
      </w:r>
      <w:r w:rsidR="00A3403B">
        <w:t xml:space="preserve">s. </w:t>
      </w:r>
      <w:r>
        <w:t>S1</w:t>
      </w:r>
      <w:r w:rsidR="00A3403B">
        <w:t xml:space="preserve"> to </w:t>
      </w:r>
      <w:r>
        <w:t>S</w:t>
      </w:r>
      <w:r w:rsidR="00A80A21">
        <w:t>9</w:t>
      </w:r>
    </w:p>
    <w:p w14:paraId="39DE064C" w14:textId="63486A94" w:rsidR="002C030F" w:rsidRDefault="002C030F" w:rsidP="00262D72">
      <w:pPr>
        <w:ind w:left="720"/>
      </w:pPr>
      <w:r>
        <w:t>Tables S1</w:t>
      </w:r>
      <w:r w:rsidR="00A3403B">
        <w:t xml:space="preserve"> to </w:t>
      </w:r>
      <w:r>
        <w:t>S</w:t>
      </w:r>
      <w:r w:rsidR="00A80A21">
        <w:t>5</w:t>
      </w:r>
    </w:p>
    <w:p w14:paraId="0E6258FA" w14:textId="283BD071" w:rsidR="00A80A21" w:rsidRDefault="000F3F7E">
      <w:r>
        <w:br w:type="page"/>
      </w:r>
    </w:p>
    <w:p w14:paraId="129DD438" w14:textId="77777777" w:rsidR="000F3F7E" w:rsidRPr="00355362" w:rsidRDefault="000F3F7E" w:rsidP="000F3F7E">
      <w:pPr>
        <w:pStyle w:val="SMHeading"/>
      </w:pPr>
      <w:r w:rsidRPr="00355362">
        <w:lastRenderedPageBreak/>
        <w:t>Fig</w:t>
      </w:r>
      <w:r>
        <w:rPr>
          <w:rFonts w:hint="eastAsia"/>
          <w:lang w:eastAsia="zh-CN"/>
        </w:rPr>
        <w:t>ure</w:t>
      </w:r>
      <w:r w:rsidRPr="00355362">
        <w:t>. S1.</w:t>
      </w:r>
    </w:p>
    <w:p w14:paraId="2436662C" w14:textId="5DC68069" w:rsidR="00A80A21" w:rsidRDefault="00A80A21">
      <w:pPr>
        <w:rPr>
          <w:lang w:eastAsia="zh-CN"/>
        </w:rPr>
      </w:pPr>
    </w:p>
    <w:p w14:paraId="65979777" w14:textId="4C3CDD26" w:rsidR="000F3F7E" w:rsidRDefault="00C7165C">
      <w:pPr>
        <w:rPr>
          <w:lang w:eastAsia="zh-CN"/>
        </w:rPr>
        <w:sectPr w:rsidR="000F3F7E" w:rsidSect="00E853D5">
          <w:headerReference w:type="default" r:id="rId7"/>
          <w:footerReference w:type="default" r:id="rId8"/>
          <w:pgSz w:w="12240" w:h="15840"/>
          <w:pgMar w:top="1440" w:right="1440" w:bottom="1440" w:left="1440" w:header="720" w:footer="720" w:gutter="0"/>
          <w:pgNumType w:start="1"/>
          <w:cols w:space="720"/>
          <w:docGrid w:linePitch="360"/>
        </w:sectPr>
      </w:pPr>
      <w:r>
        <w:rPr>
          <w:noProof/>
          <w:lang w:eastAsia="zh-CN"/>
        </w:rPr>
        <w:drawing>
          <wp:inline distT="0" distB="0" distL="0" distR="0" wp14:anchorId="55FCE906" wp14:editId="0B5281FB">
            <wp:extent cx="5943600" cy="62738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30303sup1-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6273800"/>
                    </a:xfrm>
                    <a:prstGeom prst="rect">
                      <a:avLst/>
                    </a:prstGeom>
                  </pic:spPr>
                </pic:pic>
              </a:graphicData>
            </a:graphic>
          </wp:inline>
        </w:drawing>
      </w:r>
    </w:p>
    <w:p w14:paraId="20EBE799" w14:textId="77777777" w:rsidR="00C52572" w:rsidRPr="00AA16C3" w:rsidRDefault="00C52572" w:rsidP="00C52572">
      <w:pPr>
        <w:pStyle w:val="Acknowledgement"/>
        <w:spacing w:line="280" w:lineRule="exact"/>
        <w:ind w:left="0" w:firstLine="0"/>
        <w:rPr>
          <w:rFonts w:eastAsia="PingFang SC"/>
          <w:b/>
          <w:bCs/>
          <w:kern w:val="2"/>
          <w:lang w:eastAsia="zh-CN"/>
        </w:rPr>
      </w:pPr>
      <w:r w:rsidRPr="00AA16C3">
        <w:rPr>
          <w:rFonts w:eastAsia="PingFang SC"/>
          <w:b/>
          <w:bCs/>
          <w:kern w:val="2"/>
          <w:lang w:eastAsia="zh-CN"/>
        </w:rPr>
        <w:t>Figure. S1. CD4</w:t>
      </w:r>
      <w:r w:rsidRPr="00AA16C3">
        <w:rPr>
          <w:rFonts w:eastAsia="PingFang SC"/>
          <w:b/>
          <w:bCs/>
          <w:kern w:val="2"/>
          <w:vertAlign w:val="superscript"/>
          <w:lang w:eastAsia="zh-CN"/>
        </w:rPr>
        <w:t>+</w:t>
      </w:r>
      <w:r w:rsidRPr="00AA16C3">
        <w:rPr>
          <w:rFonts w:eastAsia="PingFang SC"/>
          <w:b/>
          <w:bCs/>
          <w:kern w:val="2"/>
          <w:lang w:eastAsia="zh-CN"/>
        </w:rPr>
        <w:t xml:space="preserve"> </w:t>
      </w:r>
      <w:r w:rsidRPr="00AA16C3">
        <w:rPr>
          <w:b/>
          <w:bCs/>
          <w:kern w:val="2"/>
          <w:lang w:eastAsia="zh-CN"/>
        </w:rPr>
        <w:t>T lymphopenia</w:t>
      </w:r>
      <w:r w:rsidRPr="00AA16C3">
        <w:rPr>
          <w:rFonts w:eastAsia="PingFang SC"/>
          <w:b/>
          <w:bCs/>
          <w:kern w:val="2"/>
          <w:lang w:eastAsia="zh-CN"/>
        </w:rPr>
        <w:t xml:space="preserve"> in Sepsis Associates with Impaired Immune Response</w:t>
      </w:r>
      <w:r w:rsidRPr="00AA16C3">
        <w:rPr>
          <w:b/>
          <w:bCs/>
          <w:kern w:val="2"/>
          <w:lang w:eastAsia="zh-CN"/>
        </w:rPr>
        <w:t>.</w:t>
      </w:r>
      <w:r w:rsidRPr="00AA16C3">
        <w:rPr>
          <w:rFonts w:eastAsia="PingFang SC"/>
          <w:b/>
          <w:bCs/>
          <w:kern w:val="2"/>
          <w:lang w:eastAsia="zh-CN"/>
        </w:rPr>
        <w:t xml:space="preserve"> </w:t>
      </w:r>
      <w:r w:rsidRPr="00AA16C3">
        <w:rPr>
          <w:rFonts w:eastAsia="PingFang SC"/>
          <w:bCs/>
          <w:kern w:val="2"/>
          <w:lang w:eastAsia="zh-CN"/>
        </w:rPr>
        <w:t>Related to Figure 1 and Figure 2.</w:t>
      </w:r>
    </w:p>
    <w:p w14:paraId="1520A875" w14:textId="77777777" w:rsidR="00C52572" w:rsidRPr="00AA16C3" w:rsidRDefault="00C52572" w:rsidP="00C52572">
      <w:pPr>
        <w:pStyle w:val="Acknowledgement"/>
        <w:spacing w:line="276" w:lineRule="auto"/>
        <w:ind w:left="0" w:firstLine="0"/>
        <w:rPr>
          <w:rFonts w:eastAsiaTheme="minorEastAsia"/>
          <w:kern w:val="2"/>
          <w:lang w:eastAsia="zh-CN"/>
        </w:rPr>
      </w:pPr>
      <w:r w:rsidRPr="00AA16C3">
        <w:rPr>
          <w:rFonts w:eastAsia="PingFang SC"/>
          <w:kern w:val="2"/>
          <w:lang w:eastAsia="zh-CN"/>
        </w:rPr>
        <w:t>Twelve</w:t>
      </w:r>
      <w:r w:rsidRPr="00AA16C3">
        <w:rPr>
          <w:rFonts w:eastAsia="Songti SC"/>
          <w:kern w:val="2"/>
          <w:lang w:eastAsia="zh-CN"/>
        </w:rPr>
        <w:t xml:space="preserve"> hours after WT mice (dots) were </w:t>
      </w:r>
      <w:proofErr w:type="spellStart"/>
      <w:r w:rsidRPr="00AA16C3">
        <w:rPr>
          <w:rFonts w:eastAsia="Songti SC"/>
          <w:i/>
          <w:iCs/>
          <w:kern w:val="2"/>
          <w:lang w:eastAsia="zh-CN"/>
        </w:rPr>
        <w:t>i.p.</w:t>
      </w:r>
      <w:proofErr w:type="spellEnd"/>
      <w:r w:rsidRPr="00AA16C3">
        <w:rPr>
          <w:rFonts w:eastAsia="Songti SC"/>
          <w:kern w:val="2"/>
          <w:lang w:eastAsia="zh-CN"/>
        </w:rPr>
        <w:t xml:space="preserve"> injected with LPS or PBS as sham,</w:t>
      </w:r>
      <w:r w:rsidRPr="00AA16C3">
        <w:rPr>
          <w:kern w:val="2"/>
          <w:lang w:eastAsia="zh-CN"/>
        </w:rPr>
        <w:t xml:space="preserve"> (</w:t>
      </w:r>
      <w:r w:rsidRPr="00AA16C3">
        <w:rPr>
          <w:b/>
          <w:bCs/>
          <w:kern w:val="2"/>
          <w:lang w:eastAsia="zh-CN"/>
        </w:rPr>
        <w:t>a</w:t>
      </w:r>
      <w:r w:rsidRPr="00AA16C3">
        <w:rPr>
          <w:kern w:val="2"/>
          <w:lang w:eastAsia="zh-CN"/>
        </w:rPr>
        <w:t>) a</w:t>
      </w:r>
      <w:r w:rsidRPr="00AA16C3">
        <w:rPr>
          <w:rFonts w:eastAsiaTheme="minorEastAsia"/>
          <w:kern w:val="2"/>
          <w:lang w:eastAsia="zh-CN"/>
        </w:rPr>
        <w:t xml:space="preserve">bsolute numbers of </w:t>
      </w:r>
      <w:r w:rsidRPr="00AA16C3">
        <w:rPr>
          <w:kern w:val="2"/>
          <w:lang w:eastAsia="zh-CN"/>
        </w:rPr>
        <w:t>CD8</w:t>
      </w:r>
      <w:r w:rsidRPr="00AA16C3">
        <w:rPr>
          <w:kern w:val="2"/>
          <w:vertAlign w:val="superscript"/>
          <w:lang w:eastAsia="zh-CN"/>
        </w:rPr>
        <w:t xml:space="preserve">+ </w:t>
      </w:r>
      <w:r w:rsidRPr="00AA16C3">
        <w:rPr>
          <w:kern w:val="2"/>
          <w:lang w:eastAsia="zh-CN"/>
        </w:rPr>
        <w:t>T cells and (</w:t>
      </w:r>
      <w:r w:rsidRPr="00AA16C3">
        <w:rPr>
          <w:b/>
          <w:bCs/>
          <w:kern w:val="2"/>
          <w:lang w:eastAsia="zh-CN"/>
        </w:rPr>
        <w:t>c</w:t>
      </w:r>
      <w:r w:rsidRPr="00AA16C3">
        <w:rPr>
          <w:kern w:val="2"/>
          <w:lang w:eastAsia="zh-CN"/>
        </w:rPr>
        <w:t>)the ratios of CD4</w:t>
      </w:r>
      <w:r w:rsidRPr="00AA16C3">
        <w:rPr>
          <w:kern w:val="2"/>
          <w:vertAlign w:val="superscript"/>
          <w:lang w:eastAsia="zh-CN"/>
        </w:rPr>
        <w:t xml:space="preserve">+ </w:t>
      </w:r>
      <w:r w:rsidRPr="00AA16C3">
        <w:rPr>
          <w:kern w:val="2"/>
          <w:lang w:eastAsia="zh-CN"/>
        </w:rPr>
        <w:t>/ CD8</w:t>
      </w:r>
      <w:r w:rsidRPr="00AA16C3">
        <w:rPr>
          <w:kern w:val="2"/>
          <w:vertAlign w:val="superscript"/>
          <w:lang w:eastAsia="zh-CN"/>
        </w:rPr>
        <w:t xml:space="preserve">+ </w:t>
      </w:r>
      <w:r w:rsidRPr="00AA16C3">
        <w:rPr>
          <w:kern w:val="2"/>
          <w:lang w:eastAsia="zh-CN"/>
        </w:rPr>
        <w:t>T in the indicated organs analyzed by FACS</w:t>
      </w:r>
      <w:r w:rsidRPr="00AA16C3">
        <w:rPr>
          <w:rFonts w:eastAsia="Songti SC"/>
          <w:kern w:val="2"/>
          <w:lang w:eastAsia="zh-CN"/>
        </w:rPr>
        <w:t xml:space="preserve"> and </w:t>
      </w:r>
      <w:r w:rsidRPr="00AA16C3">
        <w:rPr>
          <w:kern w:val="2"/>
          <w:lang w:eastAsia="zh-CN"/>
        </w:rPr>
        <w:t>(</w:t>
      </w:r>
      <w:r w:rsidRPr="00AA16C3">
        <w:rPr>
          <w:b/>
          <w:bCs/>
          <w:kern w:val="2"/>
          <w:lang w:eastAsia="zh-CN"/>
        </w:rPr>
        <w:t>b</w:t>
      </w:r>
      <w:r w:rsidRPr="00AA16C3">
        <w:rPr>
          <w:kern w:val="2"/>
          <w:lang w:eastAsia="zh-CN"/>
        </w:rPr>
        <w:t xml:space="preserve">) </w:t>
      </w:r>
      <w:r w:rsidRPr="00AA16C3">
        <w:rPr>
          <w:rFonts w:eastAsiaTheme="minorEastAsia"/>
          <w:kern w:val="2"/>
          <w:lang w:eastAsia="zh-CN"/>
        </w:rPr>
        <w:t>representative</w:t>
      </w:r>
      <w:r w:rsidRPr="00AA16C3">
        <w:rPr>
          <w:kern w:val="2"/>
          <w:lang w:eastAsia="zh-CN"/>
        </w:rPr>
        <w:t xml:space="preserve"> of the size of the thymus. (</w:t>
      </w:r>
      <w:r w:rsidRPr="00AA16C3">
        <w:rPr>
          <w:b/>
          <w:bCs/>
          <w:kern w:val="2"/>
          <w:lang w:eastAsia="zh-CN"/>
        </w:rPr>
        <w:t>d</w:t>
      </w:r>
      <w:r w:rsidRPr="00AA16C3">
        <w:rPr>
          <w:kern w:val="2"/>
          <w:lang w:eastAsia="zh-CN"/>
        </w:rPr>
        <w:t xml:space="preserve">) </w:t>
      </w:r>
      <w:r w:rsidRPr="00AA16C3">
        <w:rPr>
          <w:rFonts w:eastAsiaTheme="minorEastAsia"/>
          <w:kern w:val="2"/>
          <w:lang w:eastAsia="zh-CN"/>
        </w:rPr>
        <w:t xml:space="preserve">Absolute numbers of </w:t>
      </w:r>
      <w:r w:rsidRPr="00AA16C3">
        <w:rPr>
          <w:kern w:val="2"/>
          <w:lang w:eastAsia="zh-CN"/>
        </w:rPr>
        <w:t>CD4</w:t>
      </w:r>
      <w:r w:rsidRPr="00AA16C3">
        <w:rPr>
          <w:kern w:val="2"/>
          <w:vertAlign w:val="superscript"/>
          <w:lang w:eastAsia="zh-CN"/>
        </w:rPr>
        <w:t xml:space="preserve">+ </w:t>
      </w:r>
      <w:r w:rsidRPr="00AA16C3">
        <w:rPr>
          <w:kern w:val="2"/>
          <w:lang w:eastAsia="zh-CN"/>
        </w:rPr>
        <w:t xml:space="preserve">T cells in the spleen or blood were measured post 60h of </w:t>
      </w:r>
      <w:r w:rsidRPr="00AA16C3">
        <w:rPr>
          <w:i/>
          <w:kern w:val="2"/>
          <w:lang w:eastAsia="zh-CN"/>
        </w:rPr>
        <w:t>Salmonella typhimurium</w:t>
      </w:r>
      <w:r w:rsidRPr="00AA16C3">
        <w:rPr>
          <w:kern w:val="2"/>
          <w:lang w:eastAsia="zh-CN"/>
        </w:rPr>
        <w:t xml:space="preserve"> infection. </w:t>
      </w:r>
      <w:r w:rsidRPr="00AA16C3">
        <w:rPr>
          <w:rFonts w:eastAsia="Songti SC"/>
          <w:kern w:val="2"/>
          <w:lang w:eastAsia="zh-CN"/>
        </w:rPr>
        <w:t>(</w:t>
      </w:r>
      <w:r w:rsidRPr="00AA16C3">
        <w:rPr>
          <w:rFonts w:eastAsia="Songti SC"/>
          <w:b/>
          <w:bCs/>
          <w:kern w:val="2"/>
          <w:lang w:eastAsia="zh-CN"/>
        </w:rPr>
        <w:t>e</w:t>
      </w:r>
      <w:r w:rsidRPr="00AA16C3">
        <w:rPr>
          <w:rFonts w:eastAsia="Songti SC"/>
          <w:kern w:val="2"/>
          <w:lang w:eastAsia="zh-CN"/>
        </w:rPr>
        <w:t xml:space="preserve">) </w:t>
      </w:r>
      <w:r w:rsidRPr="00AA16C3">
        <w:rPr>
          <w:rFonts w:eastAsiaTheme="minorEastAsia"/>
          <w:kern w:val="2"/>
          <w:lang w:eastAsia="zh-CN"/>
        </w:rPr>
        <w:t>Serum TNF and IL-6 were measured 12 h after CLP.</w:t>
      </w:r>
      <w:r w:rsidRPr="00AA16C3">
        <w:rPr>
          <w:kern w:val="2"/>
          <w:lang w:eastAsia="zh-CN"/>
        </w:rPr>
        <w:t xml:space="preserve"> S</w:t>
      </w:r>
      <w:r w:rsidRPr="00AA16C3">
        <w:rPr>
          <w:rFonts w:eastAsia="Songti SC"/>
          <w:kern w:val="2"/>
          <w:lang w:eastAsia="zh-CN"/>
        </w:rPr>
        <w:t xml:space="preserve">erum PICC measured by Luminex at 12h </w:t>
      </w:r>
      <w:r w:rsidRPr="00AA16C3">
        <w:rPr>
          <w:kern w:val="2"/>
          <w:lang w:eastAsia="zh-CN"/>
        </w:rPr>
        <w:t>(</w:t>
      </w:r>
      <w:r w:rsidRPr="00AA16C3">
        <w:rPr>
          <w:b/>
          <w:bCs/>
          <w:kern w:val="2"/>
          <w:lang w:eastAsia="zh-CN"/>
        </w:rPr>
        <w:t>f</w:t>
      </w:r>
      <w:r w:rsidRPr="00AA16C3">
        <w:rPr>
          <w:kern w:val="2"/>
          <w:lang w:eastAsia="zh-CN"/>
        </w:rPr>
        <w:t>)</w:t>
      </w:r>
      <w:r w:rsidRPr="00AA16C3">
        <w:rPr>
          <w:rFonts w:eastAsia="Songti SC"/>
          <w:kern w:val="2"/>
          <w:lang w:eastAsia="zh-CN"/>
        </w:rPr>
        <w:t xml:space="preserve"> or </w:t>
      </w:r>
      <w:r w:rsidRPr="00AA16C3">
        <w:rPr>
          <w:rFonts w:eastAsia="Songti SC"/>
          <w:kern w:val="2"/>
          <w:lang w:eastAsia="zh-CN"/>
        </w:rPr>
        <w:lastRenderedPageBreak/>
        <w:t xml:space="preserve">indicated time </w:t>
      </w:r>
      <w:r w:rsidRPr="00AA16C3">
        <w:rPr>
          <w:kern w:val="2"/>
          <w:lang w:eastAsia="zh-CN"/>
        </w:rPr>
        <w:t>(</w:t>
      </w:r>
      <w:r w:rsidRPr="00AA16C3">
        <w:rPr>
          <w:b/>
          <w:bCs/>
          <w:kern w:val="2"/>
          <w:lang w:eastAsia="zh-CN"/>
        </w:rPr>
        <w:t>g</w:t>
      </w:r>
      <w:r w:rsidRPr="00AA16C3">
        <w:rPr>
          <w:kern w:val="2"/>
          <w:lang w:eastAsia="zh-CN"/>
        </w:rPr>
        <w:t xml:space="preserve">) </w:t>
      </w:r>
      <w:r w:rsidRPr="00AA16C3">
        <w:rPr>
          <w:rFonts w:eastAsia="Songti SC"/>
          <w:kern w:val="2"/>
          <w:lang w:eastAsia="zh-CN"/>
        </w:rPr>
        <w:t xml:space="preserve">post LPS challenge by </w:t>
      </w:r>
      <w:proofErr w:type="spellStart"/>
      <w:proofErr w:type="gramStart"/>
      <w:r w:rsidRPr="00AA16C3">
        <w:rPr>
          <w:rFonts w:eastAsia="Songti SC"/>
          <w:i/>
          <w:iCs/>
          <w:kern w:val="2"/>
          <w:lang w:eastAsia="zh-CN"/>
        </w:rPr>
        <w:t>i.p.</w:t>
      </w:r>
      <w:proofErr w:type="spellEnd"/>
      <w:r w:rsidRPr="00AA16C3">
        <w:rPr>
          <w:rFonts w:eastAsiaTheme="minorEastAsia"/>
          <w:kern w:val="2"/>
          <w:lang w:eastAsia="zh-CN"/>
        </w:rPr>
        <w:t>.</w:t>
      </w:r>
      <w:proofErr w:type="gramEnd"/>
      <w:r w:rsidRPr="00AA16C3">
        <w:rPr>
          <w:rFonts w:eastAsiaTheme="minorEastAsia"/>
          <w:kern w:val="2"/>
          <w:lang w:eastAsia="zh-CN"/>
        </w:rPr>
        <w:t xml:space="preserve"> </w:t>
      </w:r>
      <w:r w:rsidRPr="00AA16C3">
        <w:rPr>
          <w:rFonts w:eastAsia="Songti SC"/>
          <w:kern w:val="2"/>
          <w:lang w:eastAsia="zh-CN"/>
        </w:rPr>
        <w:t>(</w:t>
      </w:r>
      <w:r w:rsidRPr="00AA16C3">
        <w:rPr>
          <w:rFonts w:eastAsia="Songti SC"/>
          <w:b/>
          <w:bCs/>
          <w:kern w:val="2"/>
          <w:lang w:eastAsia="zh-CN"/>
        </w:rPr>
        <w:t>h</w:t>
      </w:r>
      <w:r w:rsidRPr="00AA16C3">
        <w:rPr>
          <w:rFonts w:eastAsia="Songti SC"/>
          <w:kern w:val="2"/>
          <w:lang w:eastAsia="zh-CN"/>
        </w:rPr>
        <w:t>)</w:t>
      </w:r>
      <w:r w:rsidRPr="00AA16C3">
        <w:rPr>
          <w:rFonts w:eastAsiaTheme="minorEastAsia"/>
          <w:kern w:val="2"/>
          <w:lang w:eastAsia="zh-CN"/>
        </w:rPr>
        <w:t xml:space="preserve"> Absolute numbers of peripheral CD8</w:t>
      </w:r>
      <w:r w:rsidRPr="00AA16C3">
        <w:rPr>
          <w:rFonts w:eastAsiaTheme="minorEastAsia"/>
          <w:kern w:val="2"/>
          <w:vertAlign w:val="superscript"/>
          <w:lang w:eastAsia="zh-CN"/>
        </w:rPr>
        <w:t>+</w:t>
      </w:r>
      <w:r w:rsidRPr="00AA16C3">
        <w:rPr>
          <w:rFonts w:eastAsiaTheme="minorEastAsia"/>
          <w:kern w:val="2"/>
          <w:lang w:eastAsia="zh-CN"/>
        </w:rPr>
        <w:t xml:space="preserve"> T cells of COVID-19 patients (n = 15). </w:t>
      </w:r>
      <w:r w:rsidRPr="00AA16C3">
        <w:rPr>
          <w:rFonts w:eastAsia="PingFang SC"/>
          <w:u w:color="000000"/>
          <w:lang w:eastAsia="zh-CN"/>
        </w:rPr>
        <w:t>Flow cytometric analyses</w:t>
      </w:r>
      <w:r w:rsidRPr="00AA16C3">
        <w:rPr>
          <w:kern w:val="2"/>
          <w:lang w:eastAsia="zh-CN"/>
        </w:rPr>
        <w:t xml:space="preserve"> of </w:t>
      </w:r>
      <w:r w:rsidRPr="00AA16C3">
        <w:rPr>
          <w:i/>
          <w:iCs/>
          <w:kern w:val="2"/>
          <w:lang w:eastAsia="zh-CN"/>
        </w:rPr>
        <w:t>peripheral</w:t>
      </w:r>
      <w:r w:rsidRPr="00AA16C3">
        <w:rPr>
          <w:kern w:val="2"/>
          <w:lang w:eastAsia="zh-CN"/>
        </w:rPr>
        <w:t xml:space="preserve"> CD3</w:t>
      </w:r>
      <w:r w:rsidRPr="00AA16C3">
        <w:rPr>
          <w:kern w:val="2"/>
          <w:vertAlign w:val="superscript"/>
          <w:lang w:eastAsia="zh-CN"/>
        </w:rPr>
        <w:t>+</w:t>
      </w:r>
      <w:r w:rsidRPr="00AA16C3">
        <w:rPr>
          <w:kern w:val="2"/>
          <w:lang w:eastAsia="zh-CN"/>
        </w:rPr>
        <w:t>CD4</w:t>
      </w:r>
      <w:r w:rsidRPr="00AA16C3">
        <w:rPr>
          <w:kern w:val="2"/>
          <w:vertAlign w:val="superscript"/>
          <w:lang w:eastAsia="zh-CN"/>
        </w:rPr>
        <w:t xml:space="preserve">+ </w:t>
      </w:r>
      <w:r w:rsidRPr="00AA16C3">
        <w:rPr>
          <w:kern w:val="2"/>
          <w:lang w:eastAsia="zh-CN"/>
        </w:rPr>
        <w:t>T cells (</w:t>
      </w:r>
      <w:proofErr w:type="spellStart"/>
      <w:r w:rsidRPr="00AA16C3">
        <w:rPr>
          <w:b/>
          <w:bCs/>
          <w:kern w:val="2"/>
          <w:lang w:eastAsia="zh-CN"/>
        </w:rPr>
        <w:t>i</w:t>
      </w:r>
      <w:proofErr w:type="spellEnd"/>
      <w:r w:rsidRPr="00AA16C3">
        <w:rPr>
          <w:kern w:val="2"/>
          <w:lang w:eastAsia="zh-CN"/>
        </w:rPr>
        <w:t>) 3 days after GK1.5 antibody ablation, or (</w:t>
      </w:r>
      <w:r w:rsidRPr="00AA16C3">
        <w:rPr>
          <w:b/>
          <w:bCs/>
          <w:kern w:val="2"/>
          <w:lang w:eastAsia="zh-CN"/>
        </w:rPr>
        <w:t>j</w:t>
      </w:r>
      <w:r w:rsidRPr="00AA16C3">
        <w:rPr>
          <w:kern w:val="2"/>
          <w:lang w:eastAsia="zh-CN"/>
        </w:rPr>
        <w:t>) 7 days after nude mice were adoptively transferred with CD4</w:t>
      </w:r>
      <w:r w:rsidRPr="00AA16C3">
        <w:rPr>
          <w:kern w:val="2"/>
          <w:vertAlign w:val="superscript"/>
          <w:lang w:eastAsia="zh-CN"/>
        </w:rPr>
        <w:t>+</w:t>
      </w:r>
      <w:r w:rsidRPr="00AA16C3">
        <w:rPr>
          <w:kern w:val="2"/>
          <w:lang w:eastAsia="zh-CN"/>
        </w:rPr>
        <w:t xml:space="preserve"> T cells (2 x 10</w:t>
      </w:r>
      <w:r w:rsidRPr="00AA16C3">
        <w:rPr>
          <w:kern w:val="2"/>
          <w:vertAlign w:val="superscript"/>
          <w:lang w:eastAsia="zh-CN"/>
        </w:rPr>
        <w:t>6</w:t>
      </w:r>
      <w:r w:rsidRPr="00AA16C3">
        <w:rPr>
          <w:kern w:val="2"/>
          <w:lang w:eastAsia="zh-CN"/>
        </w:rPr>
        <w:t xml:space="preserve"> cells/mouse). </w:t>
      </w:r>
      <w:proofErr w:type="spellStart"/>
      <w:r w:rsidRPr="00AA16C3">
        <w:rPr>
          <w:kern w:val="2"/>
          <w:lang w:eastAsia="zh-CN"/>
        </w:rPr>
        <w:t>Balb</w:t>
      </w:r>
      <w:proofErr w:type="spellEnd"/>
      <w:r w:rsidRPr="00AA16C3">
        <w:rPr>
          <w:kern w:val="2"/>
          <w:lang w:eastAsia="zh-CN"/>
        </w:rPr>
        <w:t xml:space="preserve">/c WT mice as control. WT mice were pre-treated with GK1.5 or isotype control antibody (each dot) 2 days before </w:t>
      </w:r>
      <w:r w:rsidRPr="00AA16C3">
        <w:rPr>
          <w:i/>
          <w:kern w:val="2"/>
          <w:lang w:eastAsia="zh-CN"/>
        </w:rPr>
        <w:t>Salmonella typhimurium</w:t>
      </w:r>
      <w:r w:rsidRPr="00AA16C3">
        <w:rPr>
          <w:kern w:val="2"/>
          <w:lang w:eastAsia="zh-CN"/>
        </w:rPr>
        <w:t xml:space="preserve"> oral gavage. 60 h</w:t>
      </w:r>
      <w:r w:rsidRPr="00AA16C3">
        <w:rPr>
          <w:rFonts w:eastAsia="Songti SC"/>
          <w:kern w:val="2"/>
          <w:lang w:eastAsia="zh-CN"/>
        </w:rPr>
        <w:t xml:space="preserve"> after infection, </w:t>
      </w:r>
      <w:r w:rsidRPr="00AA16C3">
        <w:rPr>
          <w:kern w:val="2"/>
          <w:lang w:eastAsia="zh-CN"/>
        </w:rPr>
        <w:t>(</w:t>
      </w:r>
      <w:r w:rsidRPr="00AA16C3">
        <w:rPr>
          <w:b/>
          <w:bCs/>
          <w:kern w:val="2"/>
          <w:lang w:eastAsia="zh-CN"/>
        </w:rPr>
        <w:t>k</w:t>
      </w:r>
      <w:r w:rsidRPr="00AA16C3">
        <w:rPr>
          <w:kern w:val="2"/>
          <w:lang w:eastAsia="zh-CN"/>
        </w:rPr>
        <w:t xml:space="preserve">) </w:t>
      </w:r>
      <w:r w:rsidRPr="00AA16C3">
        <w:rPr>
          <w:rFonts w:eastAsia="Songti SC"/>
          <w:kern w:val="2"/>
          <w:lang w:eastAsia="zh-CN"/>
        </w:rPr>
        <w:t>serum cytokines and (</w:t>
      </w:r>
      <w:r w:rsidRPr="00AA16C3">
        <w:rPr>
          <w:rFonts w:eastAsia="Songti SC"/>
          <w:b/>
          <w:bCs/>
          <w:kern w:val="2"/>
          <w:lang w:eastAsia="zh-CN"/>
        </w:rPr>
        <w:t>l</w:t>
      </w:r>
      <w:r w:rsidRPr="00AA16C3">
        <w:rPr>
          <w:rFonts w:eastAsia="Songti SC"/>
          <w:kern w:val="2"/>
          <w:lang w:eastAsia="zh-CN"/>
        </w:rPr>
        <w:t xml:space="preserve">) bacterial loads in the spleen were measured. </w:t>
      </w:r>
      <w:r w:rsidRPr="00AA16C3">
        <w:rPr>
          <w:kern w:val="2"/>
          <w:lang w:eastAsia="zh-CN"/>
        </w:rPr>
        <w:t>(</w:t>
      </w:r>
      <w:r w:rsidRPr="00AA16C3">
        <w:rPr>
          <w:b/>
          <w:bCs/>
          <w:kern w:val="2"/>
          <w:lang w:eastAsia="zh-CN"/>
        </w:rPr>
        <w:t>m</w:t>
      </w:r>
      <w:r w:rsidRPr="00AA16C3">
        <w:rPr>
          <w:kern w:val="2"/>
          <w:lang w:eastAsia="zh-CN"/>
        </w:rPr>
        <w:t>) Annexin V and PI staining of CD4</w:t>
      </w:r>
      <w:r w:rsidRPr="00AA16C3">
        <w:rPr>
          <w:kern w:val="2"/>
          <w:vertAlign w:val="superscript"/>
          <w:lang w:eastAsia="zh-CN"/>
        </w:rPr>
        <w:t>+</w:t>
      </w:r>
      <w:r w:rsidRPr="00AA16C3">
        <w:rPr>
          <w:kern w:val="2"/>
          <w:lang w:eastAsia="zh-CN"/>
        </w:rPr>
        <w:t xml:space="preserve"> T cells 18 h after co-cultured with the indicated CD4 antibodies or IgG2a isotype. </w:t>
      </w:r>
      <w:r w:rsidRPr="00AA16C3">
        <w:rPr>
          <w:rFonts w:eastAsiaTheme="minorEastAsia"/>
          <w:kern w:val="2"/>
          <w:lang w:eastAsia="zh-CN"/>
        </w:rPr>
        <w:t xml:space="preserve">Mean ± SD are shown; n </w:t>
      </w:r>
      <w:r w:rsidRPr="00BB3319">
        <w:rPr>
          <w:rFonts w:eastAsiaTheme="minorEastAsia"/>
          <w:kern w:val="2"/>
          <w:lang w:eastAsia="zh-CN"/>
        </w:rPr>
        <w:t>= 3-5 mice used where indicated;</w:t>
      </w:r>
      <w:r w:rsidRPr="00AA16C3">
        <w:rPr>
          <w:rFonts w:eastAsiaTheme="minorEastAsia"/>
          <w:kern w:val="2"/>
          <w:lang w:eastAsia="zh-CN"/>
        </w:rPr>
        <w:t xml:space="preserve"> Unpaired t test. </w:t>
      </w:r>
      <w:r w:rsidRPr="00AA16C3">
        <w:rPr>
          <w:rFonts w:eastAsiaTheme="minorEastAsia"/>
          <w:i/>
          <w:iCs/>
          <w:kern w:val="2"/>
          <w:lang w:eastAsia="zh-CN"/>
        </w:rPr>
        <w:t>ns,</w:t>
      </w:r>
      <w:r w:rsidRPr="00AA16C3" w:rsidDel="008831A3">
        <w:rPr>
          <w:rFonts w:eastAsiaTheme="minorEastAsia"/>
          <w:kern w:val="2"/>
          <w:lang w:eastAsia="zh-CN"/>
        </w:rPr>
        <w:t xml:space="preserve"> </w:t>
      </w:r>
      <w:r w:rsidRPr="00AA16C3">
        <w:rPr>
          <w:rFonts w:eastAsiaTheme="minorEastAsia"/>
          <w:kern w:val="2"/>
          <w:lang w:eastAsia="zh-CN"/>
        </w:rPr>
        <w:t xml:space="preserve">&gt; 0.05; *, </w:t>
      </w:r>
      <w:r w:rsidRPr="00AA16C3">
        <w:rPr>
          <w:rFonts w:eastAsiaTheme="minorEastAsia"/>
          <w:i/>
          <w:iCs/>
          <w:kern w:val="2"/>
          <w:lang w:eastAsia="zh-CN"/>
        </w:rPr>
        <w:t xml:space="preserve">P </w:t>
      </w:r>
      <w:r w:rsidRPr="00AA16C3">
        <w:rPr>
          <w:rFonts w:eastAsiaTheme="minorEastAsia"/>
          <w:kern w:val="2"/>
          <w:lang w:eastAsia="zh-CN"/>
        </w:rPr>
        <w:t>&lt; 0.05; **,</w:t>
      </w:r>
      <w:r w:rsidRPr="00AA16C3">
        <w:rPr>
          <w:rFonts w:eastAsiaTheme="minorEastAsia"/>
          <w:i/>
          <w:iCs/>
          <w:kern w:val="2"/>
          <w:lang w:eastAsia="zh-CN"/>
        </w:rPr>
        <w:t xml:space="preserve"> P</w:t>
      </w:r>
      <w:r w:rsidRPr="00AA16C3" w:rsidDel="008831A3">
        <w:rPr>
          <w:rFonts w:eastAsiaTheme="minorEastAsia"/>
          <w:kern w:val="2"/>
          <w:lang w:eastAsia="zh-CN"/>
        </w:rPr>
        <w:t xml:space="preserve"> </w:t>
      </w:r>
      <w:r w:rsidRPr="00AA16C3">
        <w:rPr>
          <w:rFonts w:eastAsiaTheme="minorEastAsia"/>
          <w:kern w:val="2"/>
          <w:lang w:eastAsia="zh-CN"/>
        </w:rPr>
        <w:t>&lt; 0.01; ***,</w:t>
      </w:r>
      <w:r w:rsidRPr="00AA16C3">
        <w:rPr>
          <w:rFonts w:eastAsiaTheme="minorEastAsia"/>
          <w:i/>
          <w:iCs/>
          <w:kern w:val="2"/>
          <w:lang w:eastAsia="zh-CN"/>
        </w:rPr>
        <w:t xml:space="preserve"> P</w:t>
      </w:r>
      <w:r w:rsidRPr="00AA16C3" w:rsidDel="008831A3">
        <w:rPr>
          <w:rFonts w:eastAsiaTheme="minorEastAsia"/>
          <w:kern w:val="2"/>
          <w:lang w:eastAsia="zh-CN"/>
        </w:rPr>
        <w:t xml:space="preserve"> </w:t>
      </w:r>
      <w:r w:rsidRPr="00AA16C3">
        <w:rPr>
          <w:rFonts w:eastAsiaTheme="minorEastAsia"/>
          <w:kern w:val="2"/>
          <w:lang w:eastAsia="zh-CN"/>
        </w:rPr>
        <w:t>&lt; 0.001; ****,</w:t>
      </w:r>
      <w:r w:rsidRPr="00AA16C3">
        <w:rPr>
          <w:rFonts w:eastAsiaTheme="minorEastAsia"/>
          <w:i/>
          <w:iCs/>
          <w:kern w:val="2"/>
          <w:lang w:eastAsia="zh-CN"/>
        </w:rPr>
        <w:t xml:space="preserve"> P</w:t>
      </w:r>
      <w:r w:rsidRPr="00AA16C3" w:rsidDel="008831A3">
        <w:rPr>
          <w:rFonts w:eastAsiaTheme="minorEastAsia"/>
          <w:kern w:val="2"/>
          <w:lang w:eastAsia="zh-CN"/>
        </w:rPr>
        <w:t xml:space="preserve"> </w:t>
      </w:r>
      <w:r w:rsidRPr="00AA16C3">
        <w:rPr>
          <w:rFonts w:eastAsiaTheme="minorEastAsia"/>
          <w:kern w:val="2"/>
          <w:lang w:eastAsia="zh-CN"/>
        </w:rPr>
        <w:t xml:space="preserve">&lt; 0.0001). </w:t>
      </w:r>
      <w:r w:rsidRPr="00AA16C3">
        <w:rPr>
          <w:rFonts w:eastAsiaTheme="minorEastAsia"/>
          <w:kern w:val="2"/>
          <w:lang w:eastAsia="zh-CN"/>
        </w:rPr>
        <w:t> </w:t>
      </w:r>
    </w:p>
    <w:p w14:paraId="7FCFCFAE" w14:textId="4BE32F3A" w:rsidR="00CE3526" w:rsidRPr="00C52572" w:rsidRDefault="00CE3526">
      <w:pPr>
        <w:rPr>
          <w:lang w:eastAsia="zh-CN"/>
        </w:rPr>
      </w:pPr>
    </w:p>
    <w:p w14:paraId="7A2618CF" w14:textId="2292B53D" w:rsidR="00CE3526" w:rsidRDefault="00CE3526">
      <w:pPr>
        <w:rPr>
          <w:lang w:eastAsia="zh-CN"/>
        </w:rPr>
      </w:pPr>
    </w:p>
    <w:p w14:paraId="713F9855" w14:textId="2FC3F768" w:rsidR="00CE3526" w:rsidRDefault="00CE3526">
      <w:pPr>
        <w:rPr>
          <w:lang w:eastAsia="zh-CN"/>
        </w:rPr>
      </w:pPr>
    </w:p>
    <w:p w14:paraId="0BF71472" w14:textId="20D80DB7" w:rsidR="00CE3526" w:rsidRDefault="00CE3526">
      <w:pPr>
        <w:rPr>
          <w:lang w:eastAsia="zh-CN"/>
        </w:rPr>
      </w:pPr>
    </w:p>
    <w:p w14:paraId="1B92F714" w14:textId="701D8CAF" w:rsidR="00CE3526" w:rsidRDefault="00CE3526">
      <w:pPr>
        <w:rPr>
          <w:lang w:eastAsia="zh-CN"/>
        </w:rPr>
      </w:pPr>
    </w:p>
    <w:p w14:paraId="38AB0E49" w14:textId="154FD1FA" w:rsidR="00CE3526" w:rsidRDefault="00CE3526">
      <w:pPr>
        <w:rPr>
          <w:lang w:eastAsia="zh-CN"/>
        </w:rPr>
      </w:pPr>
    </w:p>
    <w:p w14:paraId="323713ED" w14:textId="0604361B" w:rsidR="00CE3526" w:rsidRDefault="00CE3526">
      <w:pPr>
        <w:rPr>
          <w:lang w:eastAsia="zh-CN"/>
        </w:rPr>
      </w:pPr>
    </w:p>
    <w:p w14:paraId="4EE80C24" w14:textId="37269393" w:rsidR="00CE3526" w:rsidRDefault="00CE3526">
      <w:pPr>
        <w:rPr>
          <w:lang w:eastAsia="zh-CN"/>
        </w:rPr>
      </w:pPr>
    </w:p>
    <w:p w14:paraId="45372E0D" w14:textId="1ADEAD02" w:rsidR="00023083" w:rsidRDefault="000F3F7E" w:rsidP="00023083">
      <w:pPr>
        <w:pStyle w:val="SMHeading"/>
      </w:pPr>
      <w:r w:rsidRPr="00355362">
        <w:lastRenderedPageBreak/>
        <w:t>Fig</w:t>
      </w:r>
      <w:r>
        <w:rPr>
          <w:rFonts w:hint="eastAsia"/>
          <w:lang w:eastAsia="zh-CN"/>
        </w:rPr>
        <w:t>ure</w:t>
      </w:r>
      <w:r w:rsidRPr="00355362">
        <w:t>. S</w:t>
      </w:r>
      <w:r>
        <w:t>2</w:t>
      </w:r>
      <w:r w:rsidRPr="00355362">
        <w:t>.</w:t>
      </w:r>
    </w:p>
    <w:p w14:paraId="65CEC500" w14:textId="5AA1150F" w:rsidR="000F3F7E" w:rsidRDefault="00023083" w:rsidP="00A80A21">
      <w:pPr>
        <w:sectPr w:rsidR="000F3F7E" w:rsidSect="000F3F7E">
          <w:type w:val="continuous"/>
          <w:pgSz w:w="12240" w:h="15840"/>
          <w:pgMar w:top="1440" w:right="1440" w:bottom="1440" w:left="1440" w:header="720" w:footer="720" w:gutter="0"/>
          <w:pgNumType w:start="1"/>
          <w:cols w:space="720"/>
          <w:docGrid w:linePitch="360"/>
        </w:sectPr>
      </w:pPr>
      <w:r>
        <w:rPr>
          <w:noProof/>
        </w:rPr>
        <w:drawing>
          <wp:inline distT="0" distB="0" distL="0" distR="0" wp14:anchorId="70B1B890" wp14:editId="57771B63">
            <wp:extent cx="5943600" cy="7021830"/>
            <wp:effectExtent l="0" t="0" r="0" b="127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30303sup2-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7021830"/>
                    </a:xfrm>
                    <a:prstGeom prst="rect">
                      <a:avLst/>
                    </a:prstGeom>
                  </pic:spPr>
                </pic:pic>
              </a:graphicData>
            </a:graphic>
          </wp:inline>
        </w:drawing>
      </w:r>
    </w:p>
    <w:p w14:paraId="03EFBED3" w14:textId="77777777" w:rsidR="00C52572" w:rsidRPr="00AA16C3" w:rsidRDefault="00023083" w:rsidP="00C52572">
      <w:pPr>
        <w:pStyle w:val="Acknowledgement"/>
        <w:spacing w:line="276" w:lineRule="auto"/>
        <w:ind w:left="0" w:firstLine="0"/>
        <w:rPr>
          <w:rFonts w:eastAsia="PingFang SC"/>
          <w:b/>
          <w:bCs/>
          <w:kern w:val="2"/>
          <w:lang w:eastAsia="zh-CN"/>
        </w:rPr>
      </w:pPr>
      <w:r>
        <w:br w:type="page"/>
      </w:r>
      <w:r w:rsidR="00C52572" w:rsidRPr="00AA16C3">
        <w:rPr>
          <w:rFonts w:eastAsia="PingFang SC"/>
          <w:b/>
          <w:bCs/>
          <w:kern w:val="2"/>
          <w:lang w:eastAsia="zh-CN"/>
        </w:rPr>
        <w:lastRenderedPageBreak/>
        <w:t>Figure. S2. CD4</w:t>
      </w:r>
      <w:r w:rsidR="00C52572" w:rsidRPr="00AA16C3">
        <w:rPr>
          <w:rFonts w:eastAsia="PingFang SC"/>
          <w:b/>
          <w:bCs/>
          <w:kern w:val="2"/>
          <w:vertAlign w:val="superscript"/>
          <w:lang w:eastAsia="zh-CN"/>
        </w:rPr>
        <w:t>+</w:t>
      </w:r>
      <w:r w:rsidR="00C52572" w:rsidRPr="00AA16C3">
        <w:rPr>
          <w:rFonts w:eastAsia="PingFang SC"/>
          <w:b/>
          <w:bCs/>
          <w:kern w:val="2"/>
          <w:lang w:eastAsia="zh-CN"/>
        </w:rPr>
        <w:t xml:space="preserve"> </w:t>
      </w:r>
      <w:r w:rsidR="00C52572" w:rsidRPr="00AA16C3">
        <w:rPr>
          <w:b/>
          <w:bCs/>
          <w:kern w:val="2"/>
          <w:lang w:eastAsia="zh-CN"/>
        </w:rPr>
        <w:t>and CD8</w:t>
      </w:r>
      <w:r w:rsidR="00C52572" w:rsidRPr="00AA16C3">
        <w:rPr>
          <w:rFonts w:eastAsia="PingFang SC"/>
          <w:b/>
          <w:bCs/>
          <w:kern w:val="2"/>
          <w:vertAlign w:val="superscript"/>
          <w:lang w:eastAsia="zh-CN"/>
        </w:rPr>
        <w:t>+</w:t>
      </w:r>
      <w:r w:rsidR="00C52572" w:rsidRPr="00AA16C3">
        <w:rPr>
          <w:b/>
          <w:bCs/>
          <w:kern w:val="2"/>
          <w:lang w:eastAsia="zh-CN"/>
        </w:rPr>
        <w:t xml:space="preserve"> T lymphopenia</w:t>
      </w:r>
      <w:r w:rsidR="00C52572" w:rsidRPr="00AA16C3">
        <w:rPr>
          <w:rFonts w:eastAsia="PingFang SC"/>
          <w:b/>
          <w:bCs/>
          <w:kern w:val="2"/>
          <w:lang w:eastAsia="zh-CN"/>
        </w:rPr>
        <w:t xml:space="preserve"> in Sepsis Associates with thymus injury</w:t>
      </w:r>
      <w:r w:rsidR="00C52572" w:rsidRPr="00AA16C3">
        <w:rPr>
          <w:b/>
          <w:bCs/>
          <w:kern w:val="2"/>
          <w:lang w:eastAsia="zh-CN"/>
        </w:rPr>
        <w:t>.</w:t>
      </w:r>
      <w:r w:rsidR="00C52572" w:rsidRPr="00AA16C3">
        <w:rPr>
          <w:rFonts w:eastAsia="PingFang SC"/>
          <w:b/>
          <w:bCs/>
          <w:kern w:val="2"/>
          <w:lang w:eastAsia="zh-CN"/>
        </w:rPr>
        <w:t xml:space="preserve"> </w:t>
      </w:r>
      <w:r w:rsidR="00C52572" w:rsidRPr="00AA16C3">
        <w:rPr>
          <w:rFonts w:eastAsia="PingFang SC"/>
          <w:bCs/>
          <w:kern w:val="2"/>
          <w:lang w:eastAsia="zh-CN"/>
        </w:rPr>
        <w:t>Related to Figure 1</w:t>
      </w:r>
      <w:r w:rsidR="00C52572" w:rsidRPr="00AA16C3">
        <w:rPr>
          <w:rFonts w:eastAsia="PingFang SC"/>
          <w:kern w:val="2"/>
          <w:lang w:eastAsia="zh-CN"/>
        </w:rPr>
        <w:t xml:space="preserve"> </w:t>
      </w:r>
    </w:p>
    <w:p w14:paraId="1F78476C" w14:textId="77777777" w:rsidR="00C52572" w:rsidRPr="00AA16C3" w:rsidRDefault="00C52572" w:rsidP="00C52572">
      <w:pPr>
        <w:pStyle w:val="Acknowledgement"/>
        <w:spacing w:line="276" w:lineRule="auto"/>
        <w:ind w:left="0" w:firstLine="0"/>
        <w:rPr>
          <w:rFonts w:eastAsiaTheme="minorEastAsia"/>
          <w:kern w:val="2"/>
          <w:lang w:eastAsia="zh-CN"/>
        </w:rPr>
      </w:pPr>
      <w:r w:rsidRPr="00AA16C3">
        <w:rPr>
          <w:rFonts w:eastAsia="PingFang SC"/>
          <w:kern w:val="2"/>
          <w:lang w:eastAsia="zh-CN"/>
        </w:rPr>
        <w:t>(</w:t>
      </w:r>
      <w:r w:rsidRPr="00AA16C3">
        <w:rPr>
          <w:rFonts w:eastAsia="PingFang SC"/>
          <w:b/>
          <w:bCs/>
          <w:kern w:val="2"/>
          <w:lang w:eastAsia="zh-CN"/>
        </w:rPr>
        <w:t>a-b</w:t>
      </w:r>
      <w:r w:rsidRPr="00AA16C3">
        <w:rPr>
          <w:rFonts w:eastAsia="PingFang SC"/>
          <w:kern w:val="2"/>
          <w:lang w:eastAsia="zh-CN"/>
        </w:rPr>
        <w:t xml:space="preserve">) </w:t>
      </w:r>
      <w:r w:rsidRPr="00AA16C3">
        <w:rPr>
          <w:rFonts w:eastAsiaTheme="minorEastAsia"/>
          <w:kern w:val="2"/>
          <w:lang w:eastAsia="zh-CN"/>
        </w:rPr>
        <w:t>Representative</w:t>
      </w:r>
      <w:r w:rsidRPr="00AA16C3">
        <w:rPr>
          <w:kern w:val="2"/>
          <w:lang w:eastAsia="zh-CN"/>
        </w:rPr>
        <w:t xml:space="preserve"> of the size and weight of the thymus at</w:t>
      </w:r>
      <w:r w:rsidRPr="00AA16C3">
        <w:rPr>
          <w:rFonts w:eastAsia="Songti SC"/>
          <w:kern w:val="2"/>
          <w:lang w:eastAsia="zh-CN"/>
        </w:rPr>
        <w:t xml:space="preserve"> the indicated time post LPS or CLP challenge. (</w:t>
      </w:r>
      <w:r w:rsidRPr="00AA16C3">
        <w:rPr>
          <w:rFonts w:eastAsia="PingFang SC"/>
          <w:b/>
          <w:bCs/>
          <w:kern w:val="2"/>
          <w:lang w:eastAsia="zh-CN"/>
        </w:rPr>
        <w:t>c</w:t>
      </w:r>
      <w:r w:rsidRPr="00AA16C3">
        <w:rPr>
          <w:rFonts w:eastAsia="Songti SC"/>
          <w:kern w:val="2"/>
          <w:lang w:eastAsia="zh-CN"/>
        </w:rPr>
        <w:t xml:space="preserve">) </w:t>
      </w:r>
      <w:r w:rsidRPr="00AA16C3">
        <w:rPr>
          <w:rFonts w:eastAsiaTheme="minorEastAsia"/>
          <w:kern w:val="2"/>
          <w:lang w:eastAsia="zh-CN"/>
        </w:rPr>
        <w:t xml:space="preserve">Representative sections and pathology score of </w:t>
      </w:r>
      <w:proofErr w:type="gramStart"/>
      <w:r w:rsidRPr="00AA16C3">
        <w:rPr>
          <w:rFonts w:eastAsiaTheme="minorEastAsia"/>
          <w:kern w:val="2"/>
          <w:lang w:eastAsia="zh-CN"/>
        </w:rPr>
        <w:t>thymus</w:t>
      </w:r>
      <w:proofErr w:type="gramEnd"/>
      <w:r w:rsidRPr="00AA16C3">
        <w:rPr>
          <w:rFonts w:eastAsiaTheme="minorEastAsia"/>
          <w:kern w:val="2"/>
          <w:lang w:eastAsia="zh-CN"/>
        </w:rPr>
        <w:t xml:space="preserve"> (with respective magnifications of areas of interest)</w:t>
      </w:r>
      <w:r w:rsidRPr="00AA16C3">
        <w:rPr>
          <w:kern w:val="2"/>
          <w:lang w:eastAsia="zh-CN"/>
        </w:rPr>
        <w:t xml:space="preserve"> at</w:t>
      </w:r>
      <w:r w:rsidRPr="00AA16C3">
        <w:rPr>
          <w:rFonts w:eastAsia="Songti SC"/>
          <w:kern w:val="2"/>
          <w:lang w:eastAsia="zh-CN"/>
        </w:rPr>
        <w:t xml:space="preserve"> indicated time post LPS or CLP challenge. Red arrow shows the cell death area; m (medulla); c (cortex). Bar = 50 </w:t>
      </w:r>
      <w:proofErr w:type="spellStart"/>
      <w:r w:rsidRPr="00AA16C3">
        <w:rPr>
          <w:rFonts w:eastAsia="Songti SC"/>
          <w:kern w:val="2"/>
          <w:lang w:eastAsia="zh-CN"/>
        </w:rPr>
        <w:t>μm</w:t>
      </w:r>
      <w:proofErr w:type="spellEnd"/>
      <w:r w:rsidRPr="00AA16C3">
        <w:rPr>
          <w:rFonts w:eastAsia="Songti SC"/>
          <w:kern w:val="2"/>
          <w:lang w:eastAsia="zh-CN"/>
        </w:rPr>
        <w:t>. (</w:t>
      </w:r>
      <w:r w:rsidRPr="00AA16C3">
        <w:rPr>
          <w:rFonts w:eastAsia="Songti SC"/>
          <w:b/>
          <w:bCs/>
          <w:kern w:val="2"/>
          <w:lang w:eastAsia="zh-CN"/>
        </w:rPr>
        <w:t>d-e</w:t>
      </w:r>
      <w:r w:rsidRPr="00AA16C3">
        <w:rPr>
          <w:rFonts w:eastAsia="Songti SC"/>
          <w:kern w:val="2"/>
          <w:lang w:eastAsia="zh-CN"/>
        </w:rPr>
        <w:t xml:space="preserve">) </w:t>
      </w:r>
      <w:r w:rsidRPr="00AA16C3">
        <w:rPr>
          <w:kern w:val="2"/>
          <w:lang w:eastAsia="zh-CN"/>
        </w:rPr>
        <w:t>CD4</w:t>
      </w:r>
      <w:r w:rsidRPr="00AA16C3">
        <w:rPr>
          <w:kern w:val="2"/>
          <w:vertAlign w:val="superscript"/>
          <w:lang w:eastAsia="zh-CN"/>
        </w:rPr>
        <w:t>+</w:t>
      </w:r>
      <w:r w:rsidRPr="00AA16C3">
        <w:rPr>
          <w:kern w:val="2"/>
          <w:lang w:eastAsia="zh-CN"/>
        </w:rPr>
        <w:t>, CD8</w:t>
      </w:r>
      <w:r w:rsidRPr="00AA16C3">
        <w:rPr>
          <w:kern w:val="2"/>
          <w:vertAlign w:val="superscript"/>
          <w:lang w:eastAsia="zh-CN"/>
        </w:rPr>
        <w:t xml:space="preserve">+ </w:t>
      </w:r>
      <w:r w:rsidRPr="00AA16C3">
        <w:rPr>
          <w:kern w:val="2"/>
          <w:lang w:eastAsia="zh-CN"/>
        </w:rPr>
        <w:t>T cell counts and the ratios of CD4</w:t>
      </w:r>
      <w:r w:rsidRPr="00AA16C3">
        <w:rPr>
          <w:kern w:val="2"/>
          <w:vertAlign w:val="superscript"/>
          <w:lang w:eastAsia="zh-CN"/>
        </w:rPr>
        <w:t xml:space="preserve">+ </w:t>
      </w:r>
      <w:r w:rsidRPr="00AA16C3">
        <w:rPr>
          <w:kern w:val="2"/>
          <w:lang w:eastAsia="zh-CN"/>
        </w:rPr>
        <w:t>/ CD8</w:t>
      </w:r>
      <w:r w:rsidRPr="00AA16C3">
        <w:rPr>
          <w:kern w:val="2"/>
          <w:vertAlign w:val="superscript"/>
          <w:lang w:eastAsia="zh-CN"/>
        </w:rPr>
        <w:t xml:space="preserve">+ </w:t>
      </w:r>
      <w:r w:rsidRPr="00AA16C3">
        <w:rPr>
          <w:kern w:val="2"/>
          <w:lang w:eastAsia="zh-CN"/>
        </w:rPr>
        <w:t>T in the indicated organs analyzed by FACS</w:t>
      </w:r>
      <w:r w:rsidRPr="00AA16C3">
        <w:rPr>
          <w:rFonts w:eastAsia="PingFang SC"/>
          <w:bCs/>
          <w:kern w:val="2"/>
          <w:lang w:eastAsia="zh-CN"/>
        </w:rPr>
        <w:t xml:space="preserve"> </w:t>
      </w:r>
      <w:r w:rsidRPr="00AA16C3">
        <w:rPr>
          <w:kern w:val="2"/>
          <w:lang w:eastAsia="zh-CN"/>
        </w:rPr>
        <w:t>at</w:t>
      </w:r>
      <w:r w:rsidRPr="00AA16C3">
        <w:rPr>
          <w:rFonts w:eastAsia="Songti SC"/>
          <w:kern w:val="2"/>
          <w:lang w:eastAsia="zh-CN"/>
        </w:rPr>
        <w:t xml:space="preserve"> indicated time post LPS (</w:t>
      </w:r>
      <w:r w:rsidRPr="00AA16C3">
        <w:rPr>
          <w:rFonts w:eastAsia="Songti SC"/>
          <w:b/>
          <w:bCs/>
          <w:kern w:val="2"/>
          <w:lang w:eastAsia="zh-CN"/>
        </w:rPr>
        <w:t>d</w:t>
      </w:r>
      <w:r w:rsidRPr="00AA16C3">
        <w:rPr>
          <w:rFonts w:eastAsia="Songti SC"/>
          <w:kern w:val="2"/>
          <w:lang w:eastAsia="zh-CN"/>
        </w:rPr>
        <w:t>) or CLP (</w:t>
      </w:r>
      <w:r w:rsidRPr="00AA16C3">
        <w:rPr>
          <w:rFonts w:eastAsia="Songti SC"/>
          <w:b/>
          <w:bCs/>
          <w:kern w:val="2"/>
          <w:lang w:eastAsia="zh-CN"/>
        </w:rPr>
        <w:t>e</w:t>
      </w:r>
      <w:r w:rsidRPr="00AA16C3">
        <w:rPr>
          <w:rFonts w:eastAsia="Songti SC"/>
          <w:kern w:val="2"/>
          <w:lang w:eastAsia="zh-CN"/>
        </w:rPr>
        <w:t xml:space="preserve">) challenge. </w:t>
      </w:r>
      <w:r w:rsidRPr="00AA16C3">
        <w:rPr>
          <w:rFonts w:eastAsiaTheme="minorEastAsia"/>
          <w:kern w:val="2"/>
          <w:lang w:eastAsia="zh-CN"/>
        </w:rPr>
        <w:t>Mean ± SD are shown; n = 3-6</w:t>
      </w:r>
      <w:r w:rsidRPr="00BB3319">
        <w:rPr>
          <w:rFonts w:eastAsiaTheme="minorEastAsia"/>
          <w:kern w:val="2"/>
          <w:lang w:eastAsia="zh-CN"/>
        </w:rPr>
        <w:t xml:space="preserve"> mice used where indicated</w:t>
      </w:r>
      <w:r w:rsidRPr="00AA16C3">
        <w:rPr>
          <w:rFonts w:eastAsiaTheme="minorEastAsia"/>
          <w:kern w:val="2"/>
          <w:lang w:eastAsia="zh-CN"/>
        </w:rPr>
        <w:t xml:space="preserve">; Statistics (ns, </w:t>
      </w:r>
      <w:r w:rsidRPr="00AA16C3">
        <w:rPr>
          <w:rFonts w:eastAsiaTheme="minorEastAsia"/>
          <w:i/>
          <w:iCs/>
          <w:kern w:val="2"/>
          <w:lang w:eastAsia="zh-CN"/>
        </w:rPr>
        <w:t>P</w:t>
      </w:r>
      <w:r w:rsidRPr="00AA16C3">
        <w:rPr>
          <w:rFonts w:eastAsiaTheme="minorEastAsia"/>
          <w:kern w:val="2"/>
          <w:lang w:eastAsia="zh-CN"/>
        </w:rPr>
        <w:t xml:space="preserve"> &gt; 0.05; *, </w:t>
      </w:r>
      <w:r w:rsidRPr="00AA16C3">
        <w:rPr>
          <w:rFonts w:eastAsiaTheme="minorEastAsia"/>
          <w:i/>
          <w:iCs/>
          <w:kern w:val="2"/>
          <w:lang w:eastAsia="zh-CN"/>
        </w:rPr>
        <w:t xml:space="preserve">P </w:t>
      </w:r>
      <w:r w:rsidRPr="00AA16C3">
        <w:rPr>
          <w:rFonts w:eastAsiaTheme="minorEastAsia"/>
          <w:kern w:val="2"/>
          <w:lang w:eastAsia="zh-CN"/>
        </w:rPr>
        <w:t xml:space="preserve">&lt; 0.05; **, </w:t>
      </w:r>
      <w:r w:rsidRPr="00AA16C3">
        <w:rPr>
          <w:rFonts w:eastAsiaTheme="minorEastAsia"/>
          <w:i/>
          <w:iCs/>
          <w:kern w:val="2"/>
          <w:lang w:eastAsia="zh-CN"/>
        </w:rPr>
        <w:t>P &lt;</w:t>
      </w:r>
      <w:r w:rsidRPr="00AA16C3">
        <w:rPr>
          <w:rFonts w:eastAsiaTheme="minorEastAsia"/>
          <w:kern w:val="2"/>
          <w:lang w:eastAsia="zh-CN"/>
        </w:rPr>
        <w:t xml:space="preserve"> 0.01; ***, </w:t>
      </w:r>
      <w:r w:rsidRPr="00AA16C3">
        <w:rPr>
          <w:rFonts w:eastAsiaTheme="minorEastAsia"/>
          <w:i/>
          <w:iCs/>
          <w:kern w:val="2"/>
          <w:lang w:eastAsia="zh-CN"/>
        </w:rPr>
        <w:t xml:space="preserve">P </w:t>
      </w:r>
      <w:r w:rsidRPr="00AA16C3">
        <w:rPr>
          <w:rFonts w:eastAsiaTheme="minorEastAsia"/>
          <w:kern w:val="2"/>
          <w:lang w:eastAsia="zh-CN"/>
        </w:rPr>
        <w:t xml:space="preserve">&lt; 0.001; ****, </w:t>
      </w:r>
      <w:r w:rsidRPr="00AA16C3">
        <w:rPr>
          <w:rFonts w:eastAsiaTheme="minorEastAsia"/>
          <w:i/>
          <w:iCs/>
          <w:kern w:val="2"/>
          <w:lang w:eastAsia="zh-CN"/>
        </w:rPr>
        <w:t xml:space="preserve">P </w:t>
      </w:r>
      <w:r w:rsidRPr="00AA16C3">
        <w:rPr>
          <w:rFonts w:eastAsiaTheme="minorEastAsia"/>
          <w:kern w:val="2"/>
          <w:lang w:eastAsia="zh-CN"/>
        </w:rPr>
        <w:t>&lt; 0.0001): one-way ANOVA with Dunnett’s analysis.</w:t>
      </w:r>
    </w:p>
    <w:p w14:paraId="703F5BD5" w14:textId="6458B87F" w:rsidR="00023083" w:rsidRDefault="00023083">
      <w:pPr>
        <w:rPr>
          <w:b/>
          <w:bCs/>
          <w:kern w:val="32"/>
          <w:szCs w:val="24"/>
        </w:rPr>
      </w:pPr>
    </w:p>
    <w:p w14:paraId="486882F7" w14:textId="6B9FE5CA" w:rsidR="000F3F7E" w:rsidRPr="00355362" w:rsidRDefault="000F3F7E" w:rsidP="000F3F7E">
      <w:pPr>
        <w:pStyle w:val="SMHeading"/>
      </w:pPr>
      <w:r w:rsidRPr="00355362">
        <w:lastRenderedPageBreak/>
        <w:t>Fig</w:t>
      </w:r>
      <w:r>
        <w:rPr>
          <w:rFonts w:hint="eastAsia"/>
          <w:lang w:eastAsia="zh-CN"/>
        </w:rPr>
        <w:t>ure</w:t>
      </w:r>
      <w:r w:rsidRPr="00355362">
        <w:t>. S</w:t>
      </w:r>
      <w:r>
        <w:t>3</w:t>
      </w:r>
      <w:r w:rsidRPr="00355362">
        <w:t>.</w:t>
      </w:r>
    </w:p>
    <w:p w14:paraId="6DE94B59" w14:textId="312D2CE0" w:rsidR="00A80A21" w:rsidRPr="00023083" w:rsidRDefault="00023083" w:rsidP="00A80A21">
      <w:pPr>
        <w:rPr>
          <w:lang w:eastAsia="zh-CN"/>
        </w:rPr>
      </w:pPr>
      <w:r>
        <w:rPr>
          <w:noProof/>
          <w:lang w:eastAsia="zh-CN"/>
        </w:rPr>
        <w:drawing>
          <wp:inline distT="0" distB="0" distL="0" distR="0" wp14:anchorId="2D1F56F5" wp14:editId="1B123BAD">
            <wp:extent cx="5943600" cy="602107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230303sup3-0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6021070"/>
                    </a:xfrm>
                    <a:prstGeom prst="rect">
                      <a:avLst/>
                    </a:prstGeom>
                  </pic:spPr>
                </pic:pic>
              </a:graphicData>
            </a:graphic>
          </wp:inline>
        </w:drawing>
      </w:r>
    </w:p>
    <w:p w14:paraId="08D9F544" w14:textId="77777777" w:rsidR="00C52572" w:rsidRPr="00AA16C3" w:rsidRDefault="00C52572" w:rsidP="00C52572">
      <w:pPr>
        <w:pStyle w:val="Acknowledgement"/>
        <w:spacing w:line="280" w:lineRule="exact"/>
        <w:ind w:left="0" w:firstLine="0"/>
        <w:rPr>
          <w:kern w:val="2"/>
          <w:lang w:eastAsia="zh-CN"/>
        </w:rPr>
      </w:pPr>
      <w:r w:rsidRPr="00AA16C3">
        <w:rPr>
          <w:rFonts w:eastAsia="PingFang SC"/>
          <w:b/>
          <w:bCs/>
          <w:kern w:val="2"/>
          <w:lang w:eastAsia="zh-CN"/>
        </w:rPr>
        <w:t>Figure. S3. CD4</w:t>
      </w:r>
      <w:r w:rsidRPr="00AA16C3">
        <w:rPr>
          <w:rFonts w:eastAsia="PingFang SC"/>
          <w:b/>
          <w:bCs/>
          <w:kern w:val="2"/>
          <w:vertAlign w:val="superscript"/>
          <w:lang w:eastAsia="zh-CN"/>
        </w:rPr>
        <w:t xml:space="preserve">+ </w:t>
      </w:r>
      <w:r w:rsidRPr="00AA16C3">
        <w:rPr>
          <w:rFonts w:eastAsia="PingFang SC"/>
          <w:b/>
          <w:bCs/>
          <w:kern w:val="2"/>
          <w:lang w:eastAsia="zh-CN"/>
        </w:rPr>
        <w:t>T cells in myelopoiesis and mono-macrophages gating strategies.</w:t>
      </w:r>
      <w:r w:rsidRPr="00AA16C3">
        <w:rPr>
          <w:kern w:val="2"/>
          <w:lang w:eastAsia="zh-CN"/>
        </w:rPr>
        <w:t xml:space="preserve"> Related to Figure 2.</w:t>
      </w:r>
    </w:p>
    <w:p w14:paraId="2CA2DC44" w14:textId="77777777" w:rsidR="00C52572" w:rsidRPr="00AA16C3" w:rsidRDefault="00C52572" w:rsidP="00C52572">
      <w:pPr>
        <w:pStyle w:val="Acknowledgement"/>
        <w:spacing w:line="276" w:lineRule="auto"/>
        <w:ind w:left="0" w:firstLine="0"/>
        <w:rPr>
          <w:rFonts w:eastAsiaTheme="minorEastAsia"/>
          <w:kern w:val="2"/>
          <w:lang w:eastAsia="zh-CN"/>
        </w:rPr>
      </w:pPr>
      <w:r w:rsidRPr="00AA16C3">
        <w:rPr>
          <w:kern w:val="2"/>
          <w:lang w:eastAsia="zh-CN"/>
        </w:rPr>
        <w:t>(</w:t>
      </w:r>
      <w:r w:rsidRPr="00AA16C3">
        <w:rPr>
          <w:b/>
          <w:bCs/>
          <w:kern w:val="2"/>
          <w:lang w:eastAsia="zh-CN"/>
        </w:rPr>
        <w:t>a</w:t>
      </w:r>
      <w:r w:rsidRPr="00AA16C3">
        <w:rPr>
          <w:rFonts w:eastAsia="Songti SC"/>
          <w:kern w:val="2"/>
          <w:lang w:eastAsia="zh-CN"/>
        </w:rPr>
        <w:t>) Efficiency of CD4</w:t>
      </w:r>
      <w:r w:rsidRPr="00AA16C3">
        <w:rPr>
          <w:rFonts w:eastAsia="Songti SC"/>
          <w:kern w:val="2"/>
          <w:vertAlign w:val="superscript"/>
          <w:lang w:eastAsia="zh-CN"/>
        </w:rPr>
        <w:t>+</w:t>
      </w:r>
      <w:r w:rsidRPr="00AA16C3">
        <w:rPr>
          <w:rFonts w:eastAsia="Songti SC"/>
          <w:kern w:val="2"/>
          <w:lang w:eastAsia="zh-CN"/>
        </w:rPr>
        <w:t xml:space="preserve"> T cell reconstitution in bone marrow. 7 days after nude mice (each dot)</w:t>
      </w:r>
      <w:r w:rsidRPr="00AA16C3" w:rsidDel="00132709">
        <w:rPr>
          <w:rFonts w:eastAsia="Songti SC"/>
          <w:kern w:val="2"/>
          <w:lang w:eastAsia="zh-CN"/>
        </w:rPr>
        <w:t xml:space="preserve"> </w:t>
      </w:r>
      <w:r w:rsidRPr="00AA16C3">
        <w:rPr>
          <w:rFonts w:eastAsia="Songti SC"/>
          <w:kern w:val="2"/>
          <w:lang w:eastAsia="zh-CN"/>
        </w:rPr>
        <w:t xml:space="preserve">were </w:t>
      </w:r>
      <w:proofErr w:type="spellStart"/>
      <w:r w:rsidRPr="00AA16C3">
        <w:rPr>
          <w:rFonts w:eastAsia="Songti SC"/>
          <w:kern w:val="2"/>
          <w:lang w:eastAsia="zh-CN"/>
        </w:rPr>
        <w:t>i.p.</w:t>
      </w:r>
      <w:proofErr w:type="spellEnd"/>
      <w:r w:rsidRPr="00AA16C3">
        <w:rPr>
          <w:rFonts w:eastAsia="Songti SC"/>
          <w:kern w:val="2"/>
          <w:lang w:eastAsia="zh-CN"/>
        </w:rPr>
        <w:t xml:space="preserve"> transferred with</w:t>
      </w:r>
      <w:r w:rsidRPr="00AA16C3" w:rsidDel="00132709">
        <w:rPr>
          <w:rFonts w:eastAsia="Songti SC"/>
          <w:kern w:val="2"/>
          <w:lang w:eastAsia="zh-CN"/>
        </w:rPr>
        <w:t xml:space="preserve"> </w:t>
      </w:r>
      <w:r w:rsidRPr="00AA16C3">
        <w:rPr>
          <w:rFonts w:eastAsia="Songti SC"/>
          <w:kern w:val="2"/>
          <w:lang w:eastAsia="zh-CN"/>
        </w:rPr>
        <w:t>naïve CD4</w:t>
      </w:r>
      <w:r w:rsidRPr="00AA16C3">
        <w:rPr>
          <w:rFonts w:eastAsia="Songti SC"/>
          <w:kern w:val="2"/>
          <w:vertAlign w:val="superscript"/>
          <w:lang w:eastAsia="zh-CN"/>
        </w:rPr>
        <w:t>+</w:t>
      </w:r>
      <w:r w:rsidRPr="00AA16C3">
        <w:rPr>
          <w:rFonts w:eastAsia="Songti SC"/>
          <w:kern w:val="2"/>
          <w:lang w:eastAsia="zh-CN"/>
        </w:rPr>
        <w:t xml:space="preserve"> T cells (2 x 10</w:t>
      </w:r>
      <w:r w:rsidRPr="00AA16C3">
        <w:rPr>
          <w:rFonts w:eastAsia="Songti SC"/>
          <w:kern w:val="2"/>
          <w:vertAlign w:val="superscript"/>
          <w:lang w:eastAsia="zh-CN"/>
        </w:rPr>
        <w:t>6</w:t>
      </w:r>
      <w:r w:rsidRPr="00AA16C3">
        <w:rPr>
          <w:rFonts w:eastAsia="Songti SC"/>
          <w:kern w:val="2"/>
          <w:lang w:eastAsia="zh-CN"/>
        </w:rPr>
        <w:t xml:space="preserve"> each mouse), the number of CD4</w:t>
      </w:r>
      <w:r w:rsidRPr="00AA16C3">
        <w:rPr>
          <w:rFonts w:eastAsia="Songti SC"/>
          <w:kern w:val="2"/>
          <w:vertAlign w:val="superscript"/>
          <w:lang w:eastAsia="zh-CN"/>
        </w:rPr>
        <w:t>+</w:t>
      </w:r>
      <w:r w:rsidRPr="00AA16C3">
        <w:rPr>
          <w:rFonts w:eastAsia="Songti SC"/>
          <w:kern w:val="2"/>
          <w:lang w:eastAsia="zh-CN"/>
        </w:rPr>
        <w:t xml:space="preserve"> T cells reconstituted in bone marrow was measured by flow cytometry. Gating strategies of (</w:t>
      </w:r>
      <w:r w:rsidRPr="00AA16C3">
        <w:rPr>
          <w:rFonts w:eastAsia="Songti SC"/>
          <w:b/>
          <w:bCs/>
          <w:kern w:val="2"/>
          <w:lang w:eastAsia="zh-CN"/>
        </w:rPr>
        <w:t>b</w:t>
      </w:r>
      <w:r w:rsidRPr="00AA16C3">
        <w:rPr>
          <w:rFonts w:eastAsia="Songti SC"/>
          <w:kern w:val="2"/>
          <w:lang w:eastAsia="zh-CN"/>
        </w:rPr>
        <w:t>) Ly6C</w:t>
      </w:r>
      <w:r w:rsidRPr="00AA16C3">
        <w:rPr>
          <w:rFonts w:eastAsia="Songti SC"/>
          <w:kern w:val="2"/>
          <w:vertAlign w:val="superscript"/>
          <w:lang w:eastAsia="zh-CN"/>
        </w:rPr>
        <w:t>hi</w:t>
      </w:r>
      <w:r w:rsidRPr="00AA16C3">
        <w:rPr>
          <w:rFonts w:eastAsia="Songti SC"/>
          <w:kern w:val="2"/>
          <w:lang w:eastAsia="zh-CN"/>
        </w:rPr>
        <w:t xml:space="preserve"> monocytes in BM/blood/spleen/liver, (</w:t>
      </w:r>
      <w:r w:rsidRPr="00AA16C3">
        <w:rPr>
          <w:rFonts w:eastAsia="Songti SC"/>
          <w:b/>
          <w:bCs/>
          <w:kern w:val="2"/>
          <w:lang w:eastAsia="zh-CN"/>
        </w:rPr>
        <w:t>c</w:t>
      </w:r>
      <w:r w:rsidRPr="00AA16C3">
        <w:rPr>
          <w:rFonts w:eastAsia="Songti SC"/>
          <w:kern w:val="2"/>
          <w:lang w:eastAsia="zh-CN"/>
        </w:rPr>
        <w:t>) hematopoietic stem cells and progenitor cells in BM. HSC (lin-CD34</w:t>
      </w:r>
      <w:r w:rsidRPr="00AA16C3">
        <w:rPr>
          <w:rFonts w:eastAsia="Songti SC"/>
          <w:kern w:val="2"/>
          <w:vertAlign w:val="superscript"/>
          <w:lang w:eastAsia="zh-CN"/>
        </w:rPr>
        <w:t>low</w:t>
      </w:r>
      <w:r w:rsidRPr="00AA16C3">
        <w:rPr>
          <w:rFonts w:eastAsia="Songti SC"/>
          <w:kern w:val="2"/>
          <w:lang w:eastAsia="zh-CN"/>
        </w:rPr>
        <w:t>Sca-1</w:t>
      </w:r>
      <w:r w:rsidRPr="00AA16C3">
        <w:rPr>
          <w:rFonts w:eastAsia="Songti SC"/>
          <w:kern w:val="2"/>
          <w:vertAlign w:val="superscript"/>
          <w:lang w:eastAsia="zh-CN"/>
        </w:rPr>
        <w:t>+</w:t>
      </w:r>
      <w:r w:rsidRPr="00AA16C3">
        <w:rPr>
          <w:rFonts w:eastAsia="Songti SC"/>
          <w:kern w:val="2"/>
          <w:lang w:eastAsia="zh-CN"/>
        </w:rPr>
        <w:t>c-kit</w:t>
      </w:r>
      <w:r w:rsidRPr="00AA16C3">
        <w:rPr>
          <w:rFonts w:eastAsia="Songti SC"/>
          <w:kern w:val="2"/>
          <w:vertAlign w:val="superscript"/>
          <w:lang w:eastAsia="zh-CN"/>
        </w:rPr>
        <w:t>+</w:t>
      </w:r>
      <w:r w:rsidRPr="00AA16C3">
        <w:rPr>
          <w:rFonts w:eastAsia="Songti SC"/>
          <w:kern w:val="2"/>
          <w:lang w:eastAsia="zh-CN"/>
        </w:rPr>
        <w:t>), GMP (CD34</w:t>
      </w:r>
      <w:r w:rsidRPr="00AA16C3">
        <w:rPr>
          <w:rFonts w:eastAsia="Songti SC"/>
          <w:kern w:val="2"/>
          <w:vertAlign w:val="superscript"/>
          <w:lang w:eastAsia="zh-CN"/>
        </w:rPr>
        <w:t>hi</w:t>
      </w:r>
      <w:r w:rsidRPr="00AA16C3">
        <w:rPr>
          <w:rFonts w:eastAsia="Songti SC"/>
          <w:kern w:val="2"/>
          <w:lang w:eastAsia="zh-CN"/>
        </w:rPr>
        <w:t>CD16/32</w:t>
      </w:r>
      <w:r w:rsidRPr="00AA16C3">
        <w:rPr>
          <w:rFonts w:eastAsia="Songti SC"/>
          <w:kern w:val="2"/>
          <w:vertAlign w:val="superscript"/>
          <w:lang w:eastAsia="zh-CN"/>
        </w:rPr>
        <w:t>hi</w:t>
      </w:r>
      <w:r w:rsidRPr="00AA16C3">
        <w:rPr>
          <w:rFonts w:eastAsia="Songti SC"/>
          <w:kern w:val="2"/>
          <w:lang w:eastAsia="zh-CN"/>
        </w:rPr>
        <w:t>), CMP (CD34</w:t>
      </w:r>
      <w:r w:rsidRPr="00AA16C3">
        <w:rPr>
          <w:rFonts w:eastAsia="Songti SC"/>
          <w:kern w:val="2"/>
          <w:vertAlign w:val="superscript"/>
          <w:lang w:eastAsia="zh-CN"/>
        </w:rPr>
        <w:t>high</w:t>
      </w:r>
      <w:r w:rsidRPr="00AA16C3">
        <w:rPr>
          <w:rFonts w:eastAsia="Songti SC"/>
          <w:kern w:val="2"/>
          <w:lang w:eastAsia="zh-CN"/>
        </w:rPr>
        <w:t>CD16/32</w:t>
      </w:r>
      <w:r w:rsidRPr="00AA16C3">
        <w:rPr>
          <w:rFonts w:eastAsia="Songti SC"/>
          <w:kern w:val="2"/>
          <w:vertAlign w:val="superscript"/>
          <w:lang w:eastAsia="zh-CN"/>
        </w:rPr>
        <w:t>low</w:t>
      </w:r>
      <w:r w:rsidRPr="00AA16C3">
        <w:rPr>
          <w:rFonts w:eastAsia="Songti SC"/>
          <w:kern w:val="2"/>
          <w:lang w:eastAsia="zh-CN"/>
        </w:rPr>
        <w:t>) and MEP (CD34</w:t>
      </w:r>
      <w:r w:rsidRPr="00AA16C3">
        <w:rPr>
          <w:rFonts w:eastAsia="Songti SC"/>
          <w:kern w:val="2"/>
          <w:vertAlign w:val="superscript"/>
          <w:lang w:eastAsia="zh-CN"/>
        </w:rPr>
        <w:t>low</w:t>
      </w:r>
      <w:r w:rsidRPr="00AA16C3">
        <w:rPr>
          <w:rFonts w:eastAsia="Songti SC"/>
          <w:kern w:val="2"/>
          <w:lang w:eastAsia="zh-CN"/>
        </w:rPr>
        <w:t>CD16/32</w:t>
      </w:r>
      <w:r w:rsidRPr="00AA16C3">
        <w:rPr>
          <w:rFonts w:eastAsia="Songti SC"/>
          <w:kern w:val="2"/>
          <w:vertAlign w:val="superscript"/>
          <w:lang w:eastAsia="zh-CN"/>
        </w:rPr>
        <w:t>low</w:t>
      </w:r>
      <w:r w:rsidRPr="00AA16C3">
        <w:rPr>
          <w:rFonts w:eastAsia="Songti SC"/>
          <w:kern w:val="2"/>
          <w:lang w:eastAsia="zh-CN"/>
        </w:rPr>
        <w:t>). Lineage cocktail (</w:t>
      </w:r>
      <w:proofErr w:type="spellStart"/>
      <w:r w:rsidRPr="00AA16C3">
        <w:rPr>
          <w:rFonts w:eastAsia="Songti SC"/>
          <w:kern w:val="2"/>
          <w:lang w:eastAsia="zh-CN"/>
        </w:rPr>
        <w:t>lin</w:t>
      </w:r>
      <w:proofErr w:type="spellEnd"/>
      <w:r w:rsidRPr="00AA16C3">
        <w:rPr>
          <w:rFonts w:eastAsia="Songti SC"/>
          <w:kern w:val="2"/>
          <w:lang w:eastAsia="zh-CN"/>
        </w:rPr>
        <w:t>) included anti-CD3e, anti-CD11b, anti-B220 and anti-TER119. (</w:t>
      </w:r>
      <w:r w:rsidRPr="00AA16C3">
        <w:rPr>
          <w:rFonts w:eastAsia="Songti SC"/>
          <w:b/>
          <w:bCs/>
          <w:kern w:val="2"/>
          <w:lang w:eastAsia="zh-CN"/>
        </w:rPr>
        <w:t>d</w:t>
      </w:r>
      <w:r w:rsidRPr="00AA16C3">
        <w:rPr>
          <w:rFonts w:eastAsia="Songti SC"/>
          <w:kern w:val="2"/>
          <w:lang w:eastAsia="zh-CN"/>
        </w:rPr>
        <w:t xml:space="preserve">) Gating strategy of macrophages in the spleen and liver, resident macrophages </w:t>
      </w:r>
      <w:r w:rsidRPr="00AA16C3">
        <w:rPr>
          <w:rFonts w:eastAsia="Songti SC"/>
          <w:kern w:val="2"/>
          <w:lang w:eastAsia="zh-CN"/>
        </w:rPr>
        <w:lastRenderedPageBreak/>
        <w:t>(CD11bl</w:t>
      </w:r>
      <w:r w:rsidRPr="00AA16C3">
        <w:rPr>
          <w:rFonts w:eastAsia="Songti SC"/>
          <w:kern w:val="2"/>
          <w:vertAlign w:val="superscript"/>
          <w:lang w:eastAsia="zh-CN"/>
        </w:rPr>
        <w:t>ow</w:t>
      </w:r>
      <w:r w:rsidRPr="00AA16C3">
        <w:rPr>
          <w:rFonts w:eastAsia="Songti SC"/>
          <w:kern w:val="2"/>
          <w:lang w:eastAsia="zh-CN"/>
        </w:rPr>
        <w:t xml:space="preserve"> F4/80</w:t>
      </w:r>
      <w:r w:rsidRPr="00AA16C3">
        <w:rPr>
          <w:rFonts w:eastAsia="Songti SC"/>
          <w:kern w:val="2"/>
          <w:vertAlign w:val="superscript"/>
          <w:lang w:eastAsia="zh-CN"/>
        </w:rPr>
        <w:t>hi</w:t>
      </w:r>
      <w:r w:rsidRPr="00AA16C3">
        <w:rPr>
          <w:rFonts w:eastAsia="Songti SC"/>
          <w:kern w:val="2"/>
          <w:lang w:eastAsia="zh-CN"/>
        </w:rPr>
        <w:t>), infiltrated macrophages (CD11b</w:t>
      </w:r>
      <w:r w:rsidRPr="00AA16C3">
        <w:rPr>
          <w:rFonts w:eastAsia="Songti SC"/>
          <w:kern w:val="2"/>
          <w:vertAlign w:val="superscript"/>
          <w:lang w:eastAsia="zh-CN"/>
        </w:rPr>
        <w:t xml:space="preserve">int </w:t>
      </w:r>
      <w:r w:rsidRPr="00AA16C3">
        <w:rPr>
          <w:rFonts w:eastAsia="Songti SC"/>
          <w:kern w:val="2"/>
          <w:lang w:eastAsia="zh-CN"/>
        </w:rPr>
        <w:t>F4/80- MHC II</w:t>
      </w:r>
      <w:r w:rsidRPr="00AA16C3">
        <w:rPr>
          <w:rFonts w:eastAsia="Songti SC"/>
          <w:kern w:val="2"/>
          <w:vertAlign w:val="superscript"/>
          <w:lang w:eastAsia="zh-CN"/>
        </w:rPr>
        <w:t>+</w:t>
      </w:r>
      <w:r w:rsidRPr="00AA16C3">
        <w:rPr>
          <w:rFonts w:eastAsia="Songti SC"/>
          <w:kern w:val="2"/>
          <w:lang w:eastAsia="zh-CN"/>
        </w:rPr>
        <w:t>). (</w:t>
      </w:r>
      <w:r w:rsidRPr="00AA16C3">
        <w:rPr>
          <w:rFonts w:eastAsia="Songti SC"/>
          <w:b/>
          <w:bCs/>
          <w:kern w:val="2"/>
          <w:lang w:eastAsia="zh-CN"/>
        </w:rPr>
        <w:t>e</w:t>
      </w:r>
      <w:r w:rsidRPr="00AA16C3">
        <w:rPr>
          <w:rFonts w:eastAsia="Songti SC"/>
          <w:kern w:val="2"/>
          <w:lang w:eastAsia="zh-CN"/>
        </w:rPr>
        <w:t xml:space="preserve">) Luminex measurement of </w:t>
      </w:r>
      <w:proofErr w:type="spellStart"/>
      <w:r w:rsidRPr="00AA16C3">
        <w:rPr>
          <w:rFonts w:eastAsia="Songti SC"/>
          <w:kern w:val="2"/>
          <w:lang w:eastAsia="zh-CN"/>
        </w:rPr>
        <w:t>IFNγ</w:t>
      </w:r>
      <w:proofErr w:type="spellEnd"/>
      <w:r w:rsidRPr="00AA16C3">
        <w:rPr>
          <w:rFonts w:eastAsia="Songti SC"/>
          <w:kern w:val="2"/>
          <w:lang w:eastAsia="zh-CN"/>
        </w:rPr>
        <w:t xml:space="preserve"> in the supernatants after BM-derived monocytes and CD4</w:t>
      </w:r>
      <w:r w:rsidRPr="00AA16C3">
        <w:rPr>
          <w:rFonts w:eastAsia="Songti SC"/>
          <w:kern w:val="2"/>
          <w:vertAlign w:val="superscript"/>
          <w:lang w:eastAsia="zh-CN"/>
        </w:rPr>
        <w:t>+</w:t>
      </w:r>
      <w:r w:rsidRPr="00AA16C3">
        <w:rPr>
          <w:rFonts w:eastAsia="Songti SC"/>
          <w:kern w:val="2"/>
          <w:lang w:eastAsia="zh-CN"/>
        </w:rPr>
        <w:t xml:space="preserve"> T cells were co-cultured for the indicated time, in the presence of LPS. </w:t>
      </w:r>
      <w:r w:rsidRPr="00AA16C3">
        <w:rPr>
          <w:rFonts w:eastAsiaTheme="minorEastAsia"/>
          <w:kern w:val="2"/>
          <w:lang w:eastAsia="zh-CN"/>
        </w:rPr>
        <w:t>Mean ± SD are shown; n = 3-4</w:t>
      </w:r>
      <w:r w:rsidRPr="00BB3319">
        <w:rPr>
          <w:rFonts w:eastAsiaTheme="minorEastAsia"/>
          <w:kern w:val="2"/>
          <w:lang w:eastAsia="zh-CN"/>
        </w:rPr>
        <w:t xml:space="preserve"> mice used where indicated</w:t>
      </w:r>
      <w:r w:rsidRPr="00AA16C3">
        <w:rPr>
          <w:rFonts w:eastAsiaTheme="minorEastAsia"/>
          <w:kern w:val="2"/>
          <w:lang w:eastAsia="zh-CN"/>
        </w:rPr>
        <w:t xml:space="preserve">; Unpaired t test. ns, </w:t>
      </w:r>
      <w:r w:rsidRPr="00AA16C3">
        <w:rPr>
          <w:rFonts w:eastAsiaTheme="minorEastAsia"/>
          <w:i/>
          <w:iCs/>
          <w:kern w:val="2"/>
          <w:lang w:eastAsia="zh-CN"/>
        </w:rPr>
        <w:t>P</w:t>
      </w:r>
      <w:r w:rsidRPr="00AA16C3">
        <w:rPr>
          <w:rFonts w:eastAsiaTheme="minorEastAsia"/>
          <w:kern w:val="2"/>
          <w:lang w:eastAsia="zh-CN"/>
        </w:rPr>
        <w:t xml:space="preserve"> &gt; 0.05; *, </w:t>
      </w:r>
      <w:r w:rsidRPr="00AA16C3">
        <w:rPr>
          <w:rFonts w:eastAsiaTheme="minorEastAsia"/>
          <w:i/>
          <w:iCs/>
          <w:kern w:val="2"/>
          <w:lang w:eastAsia="zh-CN"/>
        </w:rPr>
        <w:t xml:space="preserve">P </w:t>
      </w:r>
      <w:r w:rsidRPr="00AA16C3">
        <w:rPr>
          <w:rFonts w:eastAsiaTheme="minorEastAsia"/>
          <w:kern w:val="2"/>
          <w:lang w:eastAsia="zh-CN"/>
        </w:rPr>
        <w:t xml:space="preserve">&lt; 0.05; **, </w:t>
      </w:r>
      <w:r w:rsidRPr="00AA16C3">
        <w:rPr>
          <w:rFonts w:eastAsiaTheme="minorEastAsia"/>
          <w:i/>
          <w:iCs/>
          <w:kern w:val="2"/>
          <w:lang w:eastAsia="zh-CN"/>
        </w:rPr>
        <w:t>P</w:t>
      </w:r>
      <w:r w:rsidRPr="00AA16C3">
        <w:rPr>
          <w:rFonts w:eastAsiaTheme="minorEastAsia"/>
          <w:kern w:val="2"/>
          <w:lang w:eastAsia="zh-CN"/>
        </w:rPr>
        <w:t xml:space="preserve"> &lt; 0.01; ***, </w:t>
      </w:r>
      <w:r w:rsidRPr="00AA16C3">
        <w:rPr>
          <w:rFonts w:eastAsiaTheme="minorEastAsia"/>
          <w:i/>
          <w:iCs/>
          <w:kern w:val="2"/>
          <w:lang w:eastAsia="zh-CN"/>
        </w:rPr>
        <w:t>P</w:t>
      </w:r>
      <w:r w:rsidRPr="00AA16C3">
        <w:rPr>
          <w:rFonts w:eastAsiaTheme="minorEastAsia"/>
          <w:kern w:val="2"/>
          <w:lang w:eastAsia="zh-CN"/>
        </w:rPr>
        <w:t xml:space="preserve"> &lt; 0.001.</w:t>
      </w:r>
    </w:p>
    <w:p w14:paraId="7EE8D6C5" w14:textId="77777777" w:rsidR="00C52572" w:rsidRPr="00AA16C3" w:rsidRDefault="00C52572" w:rsidP="00C52572">
      <w:pPr>
        <w:pStyle w:val="Acknowledgement"/>
        <w:spacing w:line="280" w:lineRule="exact"/>
        <w:ind w:left="0" w:firstLine="0"/>
        <w:rPr>
          <w:rFonts w:eastAsia="Songti SC"/>
          <w:kern w:val="2"/>
          <w:lang w:eastAsia="zh-CN"/>
        </w:rPr>
      </w:pPr>
    </w:p>
    <w:p w14:paraId="7AD99934" w14:textId="77777777" w:rsidR="00CE3526" w:rsidRDefault="00CE3526" w:rsidP="00A80A21"/>
    <w:p w14:paraId="46BCCADA" w14:textId="77777777" w:rsidR="00CE3526" w:rsidRDefault="00CE3526" w:rsidP="00A80A21"/>
    <w:p w14:paraId="5D6A392C" w14:textId="77777777" w:rsidR="00CE3526" w:rsidRDefault="00CE3526" w:rsidP="00A80A21"/>
    <w:p w14:paraId="235DF1B5" w14:textId="77777777" w:rsidR="00CE3526" w:rsidRDefault="00CE3526" w:rsidP="00A80A21"/>
    <w:p w14:paraId="0541CDEB" w14:textId="77777777" w:rsidR="000F3F7E" w:rsidRDefault="000F3F7E" w:rsidP="00A80A21">
      <w:pPr>
        <w:sectPr w:rsidR="000F3F7E" w:rsidSect="000F3F7E">
          <w:type w:val="continuous"/>
          <w:pgSz w:w="12240" w:h="15840"/>
          <w:pgMar w:top="1440" w:right="1440" w:bottom="1440" w:left="1440" w:header="720" w:footer="720" w:gutter="0"/>
          <w:pgNumType w:start="1"/>
          <w:cols w:space="720"/>
          <w:docGrid w:linePitch="360"/>
        </w:sectPr>
      </w:pPr>
    </w:p>
    <w:p w14:paraId="42DD0511" w14:textId="78BFA2A7" w:rsidR="00CE3526" w:rsidRDefault="00C52572" w:rsidP="00A80A21">
      <w:r>
        <w:br w:type="page"/>
      </w:r>
    </w:p>
    <w:p w14:paraId="488553D0" w14:textId="4E51A2A6" w:rsidR="000F3F7E" w:rsidRPr="00355362" w:rsidRDefault="000F3F7E" w:rsidP="000F3F7E">
      <w:pPr>
        <w:pStyle w:val="SMHeading"/>
      </w:pPr>
      <w:r w:rsidRPr="00355362">
        <w:lastRenderedPageBreak/>
        <w:t>Fig</w:t>
      </w:r>
      <w:r>
        <w:rPr>
          <w:rFonts w:hint="eastAsia"/>
          <w:lang w:eastAsia="zh-CN"/>
        </w:rPr>
        <w:t>ure</w:t>
      </w:r>
      <w:r w:rsidRPr="00355362">
        <w:t>. S</w:t>
      </w:r>
      <w:r>
        <w:t>4</w:t>
      </w:r>
      <w:r w:rsidRPr="00355362">
        <w:t>.</w:t>
      </w:r>
    </w:p>
    <w:p w14:paraId="5763B8B9" w14:textId="25213BEF" w:rsidR="00A80A21" w:rsidRDefault="00C7165C" w:rsidP="00A80A21">
      <w:pPr>
        <w:rPr>
          <w:lang w:eastAsia="zh-CN"/>
        </w:rPr>
      </w:pPr>
      <w:r>
        <w:rPr>
          <w:noProof/>
          <w:lang w:eastAsia="zh-CN"/>
        </w:rPr>
        <w:drawing>
          <wp:inline distT="0" distB="0" distL="0" distR="0" wp14:anchorId="0705158C" wp14:editId="5F0C50C4">
            <wp:extent cx="5943600" cy="498221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30303sup4-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982210"/>
                    </a:xfrm>
                    <a:prstGeom prst="rect">
                      <a:avLst/>
                    </a:prstGeom>
                  </pic:spPr>
                </pic:pic>
              </a:graphicData>
            </a:graphic>
          </wp:inline>
        </w:drawing>
      </w:r>
    </w:p>
    <w:p w14:paraId="1629FAD5" w14:textId="77777777" w:rsidR="00C52572" w:rsidRPr="00AA16C3" w:rsidRDefault="00C52572" w:rsidP="00C52572">
      <w:pPr>
        <w:pStyle w:val="Acknowledgement"/>
        <w:spacing w:line="280" w:lineRule="exact"/>
        <w:ind w:left="0" w:firstLine="0"/>
        <w:rPr>
          <w:rFonts w:eastAsia="PingFang SC"/>
          <w:kern w:val="2"/>
          <w:lang w:eastAsia="zh-CN"/>
        </w:rPr>
      </w:pPr>
      <w:r w:rsidRPr="00AA16C3">
        <w:rPr>
          <w:rFonts w:eastAsia="PingFang SC"/>
          <w:b/>
          <w:bCs/>
          <w:kern w:val="2"/>
          <w:lang w:eastAsia="zh-CN"/>
        </w:rPr>
        <w:t xml:space="preserve">Figure. S4. sCD4 suppressed TLR4 activation in both SARS-COV-2 infection and CLP </w:t>
      </w:r>
      <w:proofErr w:type="spellStart"/>
      <w:r w:rsidRPr="00AA16C3">
        <w:rPr>
          <w:rFonts w:eastAsia="PingFang SC"/>
          <w:b/>
          <w:bCs/>
          <w:kern w:val="2"/>
          <w:lang w:eastAsia="zh-CN"/>
        </w:rPr>
        <w:t>modles</w:t>
      </w:r>
      <w:proofErr w:type="spellEnd"/>
      <w:r w:rsidRPr="00AA16C3">
        <w:rPr>
          <w:rFonts w:eastAsia="PingFang SC"/>
          <w:b/>
          <w:bCs/>
          <w:kern w:val="2"/>
          <w:lang w:eastAsia="zh-CN"/>
        </w:rPr>
        <w:t xml:space="preserve">. </w:t>
      </w:r>
      <w:r w:rsidRPr="00AA16C3">
        <w:rPr>
          <w:rFonts w:eastAsia="PingFang SC"/>
          <w:kern w:val="2"/>
          <w:lang w:eastAsia="zh-CN"/>
        </w:rPr>
        <w:t xml:space="preserve">Related to Figure 3. </w:t>
      </w:r>
    </w:p>
    <w:p w14:paraId="63888BAD" w14:textId="77777777" w:rsidR="00C52572" w:rsidRPr="00AA16C3" w:rsidRDefault="00C52572" w:rsidP="00C52572">
      <w:pPr>
        <w:pStyle w:val="Acknowledgement"/>
        <w:spacing w:line="276" w:lineRule="auto"/>
        <w:ind w:left="0" w:firstLine="0"/>
        <w:rPr>
          <w:rFonts w:eastAsiaTheme="minorEastAsia"/>
          <w:kern w:val="2"/>
          <w:lang w:eastAsia="zh-CN"/>
        </w:rPr>
      </w:pPr>
      <w:r w:rsidRPr="00AA16C3">
        <w:rPr>
          <w:rFonts w:eastAsia="PingFang SC"/>
          <w:kern w:val="2"/>
          <w:lang w:eastAsia="zh-CN"/>
        </w:rPr>
        <w:t>(</w:t>
      </w:r>
      <w:r w:rsidRPr="00AA16C3">
        <w:rPr>
          <w:rFonts w:eastAsia="PingFang SC"/>
          <w:b/>
          <w:bCs/>
          <w:kern w:val="2"/>
          <w:lang w:eastAsia="zh-CN"/>
        </w:rPr>
        <w:t>a</w:t>
      </w:r>
      <w:r w:rsidRPr="00AA16C3">
        <w:rPr>
          <w:rFonts w:eastAsia="PingFang SC"/>
          <w:kern w:val="2"/>
          <w:lang w:eastAsia="zh-CN"/>
        </w:rPr>
        <w:t xml:space="preserve">) </w:t>
      </w:r>
      <w:r w:rsidRPr="00AA16C3">
        <w:rPr>
          <w:kern w:val="2"/>
          <w:lang w:eastAsia="zh-CN"/>
        </w:rPr>
        <w:t>s</w:t>
      </w:r>
      <w:r w:rsidRPr="00AA16C3">
        <w:rPr>
          <w:rFonts w:eastAsia="Songti SC"/>
          <w:kern w:val="2"/>
          <w:lang w:eastAsia="zh-CN"/>
        </w:rPr>
        <w:t>CD4 ligation of MHC II did not cause macrophage cell death. Annexin V/PI staining of macrophages 18 h after co-cultured with sCD4 and LPS. (</w:t>
      </w:r>
      <w:r w:rsidRPr="00AA16C3">
        <w:rPr>
          <w:rFonts w:eastAsia="Songti SC"/>
          <w:b/>
          <w:bCs/>
          <w:kern w:val="2"/>
          <w:lang w:eastAsia="zh-CN"/>
        </w:rPr>
        <w:t>b</w:t>
      </w:r>
      <w:r w:rsidRPr="00AA16C3">
        <w:rPr>
          <w:rFonts w:eastAsia="Songti SC"/>
          <w:kern w:val="2"/>
          <w:lang w:eastAsia="zh-CN"/>
        </w:rPr>
        <w:t>) Measurement of TNF and IL-6 after BMDC cells (1 x 10</w:t>
      </w:r>
      <w:r w:rsidRPr="00AA16C3">
        <w:rPr>
          <w:rFonts w:eastAsia="Songti SC"/>
          <w:kern w:val="2"/>
          <w:vertAlign w:val="superscript"/>
          <w:lang w:eastAsia="zh-CN"/>
        </w:rPr>
        <w:t>5</w:t>
      </w:r>
      <w:r w:rsidRPr="00AA16C3">
        <w:rPr>
          <w:rFonts w:eastAsia="Songti SC"/>
          <w:kern w:val="2"/>
          <w:lang w:eastAsia="zh-CN"/>
        </w:rPr>
        <w:t xml:space="preserve">) were stimulated with LPS (100 ng/mL) in the presence of sCD4 for 16 h. </w:t>
      </w:r>
      <w:r w:rsidRPr="00AA16C3">
        <w:rPr>
          <w:rFonts w:eastAsiaTheme="minorEastAsia"/>
          <w:kern w:val="2"/>
          <w:lang w:eastAsia="zh-CN"/>
        </w:rPr>
        <w:t>(</w:t>
      </w:r>
      <w:r w:rsidRPr="00AA16C3">
        <w:rPr>
          <w:rFonts w:eastAsiaTheme="minorEastAsia"/>
          <w:b/>
          <w:bCs/>
          <w:kern w:val="2"/>
          <w:lang w:eastAsia="zh-CN"/>
        </w:rPr>
        <w:t>c</w:t>
      </w:r>
      <w:r w:rsidRPr="00AA16C3">
        <w:rPr>
          <w:rFonts w:eastAsiaTheme="minorEastAsia"/>
          <w:kern w:val="2"/>
          <w:lang w:eastAsia="zh-CN"/>
        </w:rPr>
        <w:t xml:space="preserve">) TNF </w:t>
      </w:r>
      <w:r w:rsidRPr="00AA16C3">
        <w:rPr>
          <w:kern w:val="2"/>
          <w:lang w:eastAsia="zh-CN"/>
        </w:rPr>
        <w:t>and</w:t>
      </w:r>
      <w:r w:rsidRPr="00AA16C3">
        <w:rPr>
          <w:rFonts w:eastAsiaTheme="minorEastAsia"/>
          <w:kern w:val="2"/>
          <w:lang w:eastAsia="zh-CN"/>
        </w:rPr>
        <w:t xml:space="preserve"> IL-6 in supernatants 24 h after PBMC were infected with SARS-CoV-2 (MOI = 0.1)</w:t>
      </w:r>
      <w:r w:rsidRPr="00AA16C3">
        <w:rPr>
          <w:rFonts w:eastAsia="Songti SC"/>
          <w:kern w:val="2"/>
          <w:lang w:eastAsia="zh-CN"/>
        </w:rPr>
        <w:t xml:space="preserve"> in the presence of sCD4</w:t>
      </w:r>
      <w:r w:rsidRPr="00AA16C3">
        <w:rPr>
          <w:rFonts w:eastAsiaTheme="minorEastAsia"/>
          <w:kern w:val="2"/>
          <w:lang w:eastAsia="zh-CN"/>
        </w:rPr>
        <w:t>. (</w:t>
      </w:r>
      <w:r w:rsidRPr="00AA16C3">
        <w:rPr>
          <w:rFonts w:eastAsiaTheme="minorEastAsia"/>
          <w:b/>
          <w:bCs/>
          <w:kern w:val="2"/>
          <w:lang w:eastAsia="zh-CN"/>
        </w:rPr>
        <w:t>d</w:t>
      </w:r>
      <w:r w:rsidRPr="00AA16C3">
        <w:rPr>
          <w:rFonts w:eastAsiaTheme="minorEastAsia"/>
          <w:kern w:val="2"/>
          <w:lang w:eastAsia="zh-CN"/>
        </w:rPr>
        <w:t xml:space="preserve">) TNF </w:t>
      </w:r>
      <w:r w:rsidRPr="00AA16C3">
        <w:rPr>
          <w:kern w:val="2"/>
          <w:lang w:eastAsia="zh-CN"/>
        </w:rPr>
        <w:t>and</w:t>
      </w:r>
      <w:r w:rsidRPr="00AA16C3">
        <w:rPr>
          <w:rFonts w:eastAsiaTheme="minorEastAsia"/>
          <w:kern w:val="2"/>
          <w:lang w:eastAsia="zh-CN"/>
        </w:rPr>
        <w:t xml:space="preserve"> IL-6 in supernatants, (</w:t>
      </w:r>
      <w:r w:rsidRPr="00AA16C3">
        <w:rPr>
          <w:rFonts w:eastAsiaTheme="minorEastAsia"/>
          <w:b/>
          <w:bCs/>
          <w:kern w:val="2"/>
          <w:lang w:eastAsia="zh-CN"/>
        </w:rPr>
        <w:t>e</w:t>
      </w:r>
      <w:r w:rsidRPr="00AA16C3">
        <w:rPr>
          <w:rFonts w:eastAsiaTheme="minorEastAsia"/>
          <w:kern w:val="2"/>
          <w:lang w:eastAsia="zh-CN"/>
        </w:rPr>
        <w:t>)</w:t>
      </w:r>
      <w:r w:rsidRPr="00AA16C3">
        <w:t xml:space="preserve"> </w:t>
      </w:r>
      <w:r w:rsidRPr="00AA16C3">
        <w:rPr>
          <w:rFonts w:eastAsiaTheme="minorEastAsia"/>
          <w:kern w:val="2"/>
          <w:lang w:eastAsia="zh-CN"/>
        </w:rPr>
        <w:t>resident macrophages, and activated macrophages (MHC II</w:t>
      </w:r>
      <w:r w:rsidRPr="00AA16C3">
        <w:rPr>
          <w:rFonts w:eastAsiaTheme="minorEastAsia"/>
          <w:kern w:val="2"/>
          <w:vertAlign w:val="superscript"/>
          <w:lang w:eastAsia="zh-CN"/>
        </w:rPr>
        <w:t>+</w:t>
      </w:r>
      <w:r w:rsidRPr="00AA16C3">
        <w:rPr>
          <w:rFonts w:eastAsiaTheme="minorEastAsia"/>
          <w:kern w:val="2"/>
          <w:lang w:eastAsia="zh-CN"/>
        </w:rPr>
        <w:t>) in spleen were analyzed 12h after CLP. Absolute numbers of CD4</w:t>
      </w:r>
      <w:r w:rsidRPr="00AA16C3">
        <w:rPr>
          <w:rFonts w:eastAsiaTheme="minorEastAsia"/>
          <w:kern w:val="2"/>
          <w:vertAlign w:val="superscript"/>
          <w:lang w:eastAsia="zh-CN"/>
        </w:rPr>
        <w:t xml:space="preserve">+ </w:t>
      </w:r>
      <w:r w:rsidRPr="00AA16C3">
        <w:rPr>
          <w:rFonts w:eastAsiaTheme="minorEastAsia"/>
          <w:kern w:val="2"/>
          <w:lang w:eastAsia="zh-CN"/>
        </w:rPr>
        <w:t>and CD8</w:t>
      </w:r>
      <w:r w:rsidRPr="00AA16C3">
        <w:rPr>
          <w:rFonts w:eastAsiaTheme="minorEastAsia"/>
          <w:kern w:val="2"/>
          <w:vertAlign w:val="superscript"/>
          <w:lang w:eastAsia="zh-CN"/>
        </w:rPr>
        <w:t>+</w:t>
      </w:r>
      <w:r w:rsidRPr="00AA16C3">
        <w:rPr>
          <w:rFonts w:eastAsiaTheme="minorEastAsia"/>
          <w:kern w:val="2"/>
          <w:lang w:eastAsia="zh-CN"/>
        </w:rPr>
        <w:t xml:space="preserve"> T cells</w:t>
      </w:r>
      <w:r w:rsidRPr="00AA16C3">
        <w:rPr>
          <w:kern w:val="2"/>
          <w:lang w:eastAsia="zh-CN"/>
        </w:rPr>
        <w:t xml:space="preserve"> in the indicated organs of mice </w:t>
      </w:r>
      <w:r w:rsidRPr="00AA16C3">
        <w:rPr>
          <w:rFonts w:eastAsiaTheme="minorEastAsia"/>
          <w:kern w:val="2"/>
          <w:lang w:eastAsia="zh-CN"/>
        </w:rPr>
        <w:t>pre-treated with sCD4 or PBS</w:t>
      </w:r>
      <w:r w:rsidRPr="00AA16C3">
        <w:rPr>
          <w:kern w:val="2"/>
          <w:lang w:eastAsia="zh-CN"/>
        </w:rPr>
        <w:t xml:space="preserve"> challenged by LPS </w:t>
      </w:r>
      <w:proofErr w:type="spellStart"/>
      <w:r w:rsidRPr="00AA16C3">
        <w:rPr>
          <w:i/>
          <w:iCs/>
          <w:kern w:val="2"/>
          <w:lang w:eastAsia="zh-CN"/>
        </w:rPr>
        <w:t>i.p.</w:t>
      </w:r>
      <w:proofErr w:type="spellEnd"/>
      <w:r w:rsidRPr="00AA16C3">
        <w:rPr>
          <w:kern w:val="2"/>
          <w:lang w:eastAsia="zh-CN"/>
        </w:rPr>
        <w:t xml:space="preserve"> for 12h (</w:t>
      </w:r>
      <w:r w:rsidRPr="00AA16C3">
        <w:rPr>
          <w:b/>
          <w:bCs/>
          <w:kern w:val="2"/>
          <w:lang w:eastAsia="zh-CN"/>
        </w:rPr>
        <w:t>f</w:t>
      </w:r>
      <w:r w:rsidRPr="00AA16C3">
        <w:rPr>
          <w:kern w:val="2"/>
          <w:lang w:eastAsia="zh-CN"/>
        </w:rPr>
        <w:t xml:space="preserve">) </w:t>
      </w:r>
      <w:r w:rsidRPr="00AA16C3">
        <w:rPr>
          <w:rFonts w:eastAsiaTheme="minorEastAsia"/>
          <w:kern w:val="2"/>
          <w:lang w:eastAsia="zh-CN"/>
        </w:rPr>
        <w:t>or by CLP for 12h (</w:t>
      </w:r>
      <w:r w:rsidRPr="00AA16C3">
        <w:rPr>
          <w:rFonts w:eastAsiaTheme="minorEastAsia"/>
          <w:b/>
          <w:bCs/>
          <w:kern w:val="2"/>
          <w:lang w:eastAsia="zh-CN"/>
        </w:rPr>
        <w:t>g</w:t>
      </w:r>
      <w:r w:rsidRPr="00AA16C3">
        <w:rPr>
          <w:rFonts w:eastAsiaTheme="minorEastAsia"/>
          <w:kern w:val="2"/>
          <w:lang w:eastAsia="zh-CN"/>
        </w:rPr>
        <w:t>). Mean ± SD are shown; n = 3-7</w:t>
      </w:r>
      <w:r w:rsidRPr="00BB3319">
        <w:rPr>
          <w:rFonts w:eastAsiaTheme="minorEastAsia"/>
          <w:kern w:val="2"/>
          <w:lang w:eastAsia="zh-CN"/>
        </w:rPr>
        <w:t xml:space="preserve"> mice used where indicated</w:t>
      </w:r>
      <w:r w:rsidRPr="00AA16C3">
        <w:rPr>
          <w:rFonts w:eastAsiaTheme="minorEastAsia"/>
          <w:kern w:val="2"/>
          <w:lang w:eastAsia="zh-CN"/>
        </w:rPr>
        <w:t xml:space="preserve">; Unpaired t test. ns, </w:t>
      </w:r>
      <w:r w:rsidRPr="00AA16C3">
        <w:rPr>
          <w:rFonts w:eastAsiaTheme="minorEastAsia"/>
          <w:i/>
          <w:iCs/>
          <w:kern w:val="2"/>
          <w:lang w:eastAsia="zh-CN"/>
        </w:rPr>
        <w:t>P</w:t>
      </w:r>
      <w:r w:rsidRPr="00AA16C3">
        <w:rPr>
          <w:rFonts w:eastAsiaTheme="minorEastAsia"/>
          <w:kern w:val="2"/>
          <w:lang w:eastAsia="zh-CN"/>
        </w:rPr>
        <w:t xml:space="preserve"> &gt; 0.05; *, </w:t>
      </w:r>
      <w:r w:rsidRPr="00AA16C3">
        <w:rPr>
          <w:rFonts w:eastAsiaTheme="minorEastAsia"/>
          <w:i/>
          <w:iCs/>
          <w:kern w:val="2"/>
          <w:lang w:eastAsia="zh-CN"/>
        </w:rPr>
        <w:t xml:space="preserve">P </w:t>
      </w:r>
      <w:r w:rsidRPr="00AA16C3">
        <w:rPr>
          <w:rFonts w:eastAsiaTheme="minorEastAsia"/>
          <w:kern w:val="2"/>
          <w:lang w:eastAsia="zh-CN"/>
        </w:rPr>
        <w:t xml:space="preserve">&lt; 0.05; **, </w:t>
      </w:r>
      <w:r w:rsidRPr="00AA16C3">
        <w:rPr>
          <w:rFonts w:eastAsiaTheme="minorEastAsia"/>
          <w:i/>
          <w:iCs/>
          <w:kern w:val="2"/>
          <w:lang w:eastAsia="zh-CN"/>
        </w:rPr>
        <w:t>P</w:t>
      </w:r>
      <w:r w:rsidRPr="00AA16C3">
        <w:rPr>
          <w:rFonts w:eastAsiaTheme="minorEastAsia"/>
          <w:kern w:val="2"/>
          <w:lang w:eastAsia="zh-CN"/>
        </w:rPr>
        <w:t xml:space="preserve"> &lt; 0.01; ****, </w:t>
      </w:r>
      <w:r w:rsidRPr="00AA16C3">
        <w:rPr>
          <w:rFonts w:eastAsiaTheme="minorEastAsia"/>
          <w:i/>
          <w:iCs/>
          <w:kern w:val="2"/>
          <w:lang w:eastAsia="zh-CN"/>
        </w:rPr>
        <w:t>P</w:t>
      </w:r>
      <w:r w:rsidRPr="00AA16C3">
        <w:rPr>
          <w:rFonts w:eastAsiaTheme="minorEastAsia"/>
          <w:kern w:val="2"/>
          <w:lang w:eastAsia="zh-CN"/>
        </w:rPr>
        <w:t xml:space="preserve"> &lt; 0.0001.</w:t>
      </w:r>
    </w:p>
    <w:p w14:paraId="086364EF" w14:textId="77777777" w:rsidR="00C52572" w:rsidRPr="00AA16C3" w:rsidRDefault="00C52572" w:rsidP="00C52572">
      <w:pPr>
        <w:pStyle w:val="Acknowledgement"/>
        <w:spacing w:line="280" w:lineRule="exact"/>
        <w:ind w:left="0" w:firstLine="0"/>
        <w:rPr>
          <w:rFonts w:eastAsia="PingFang SC"/>
          <w:b/>
          <w:bCs/>
          <w:kern w:val="2"/>
          <w:lang w:eastAsia="zh-CN"/>
        </w:rPr>
      </w:pPr>
    </w:p>
    <w:p w14:paraId="710B6A4E" w14:textId="77777777" w:rsidR="00CE3526" w:rsidRDefault="00CE3526" w:rsidP="00A80A21"/>
    <w:p w14:paraId="359318E5" w14:textId="77777777" w:rsidR="000F3F7E" w:rsidRDefault="000F3F7E" w:rsidP="00A80A21">
      <w:pPr>
        <w:sectPr w:rsidR="000F3F7E" w:rsidSect="000F3F7E">
          <w:type w:val="continuous"/>
          <w:pgSz w:w="12240" w:h="15840"/>
          <w:pgMar w:top="1440" w:right="1440" w:bottom="1440" w:left="1440" w:header="720" w:footer="720" w:gutter="0"/>
          <w:pgNumType w:start="1"/>
          <w:cols w:space="720"/>
          <w:docGrid w:linePitch="360"/>
        </w:sectPr>
      </w:pPr>
    </w:p>
    <w:p w14:paraId="415C4145" w14:textId="77777777" w:rsidR="00CE3526" w:rsidRDefault="00CE3526" w:rsidP="00A80A21"/>
    <w:p w14:paraId="34276E31" w14:textId="4EDEFFE5" w:rsidR="00A80A21" w:rsidRDefault="000F3F7E" w:rsidP="000F3F7E">
      <w:pPr>
        <w:pStyle w:val="SMHeading"/>
      </w:pPr>
      <w:r w:rsidRPr="00355362">
        <w:lastRenderedPageBreak/>
        <w:t>Fig</w:t>
      </w:r>
      <w:r>
        <w:rPr>
          <w:rFonts w:hint="eastAsia"/>
          <w:lang w:eastAsia="zh-CN"/>
        </w:rPr>
        <w:t>ure</w:t>
      </w:r>
      <w:r w:rsidRPr="00355362">
        <w:t>. S</w:t>
      </w:r>
      <w:r>
        <w:t>5</w:t>
      </w:r>
      <w:r w:rsidRPr="00355362">
        <w:t>.</w:t>
      </w:r>
    </w:p>
    <w:p w14:paraId="04F203D1" w14:textId="6EEB7773" w:rsidR="00A80A21" w:rsidRDefault="00C7165C" w:rsidP="00A80A21">
      <w:pPr>
        <w:rPr>
          <w:lang w:eastAsia="zh-CN"/>
        </w:rPr>
      </w:pPr>
      <w:r>
        <w:rPr>
          <w:noProof/>
          <w:lang w:eastAsia="zh-CN"/>
        </w:rPr>
        <w:drawing>
          <wp:inline distT="0" distB="0" distL="0" distR="0" wp14:anchorId="5A526359" wp14:editId="2B165438">
            <wp:extent cx="5943600" cy="2524760"/>
            <wp:effectExtent l="0" t="0" r="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30303sup5-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524760"/>
                    </a:xfrm>
                    <a:prstGeom prst="rect">
                      <a:avLst/>
                    </a:prstGeom>
                  </pic:spPr>
                </pic:pic>
              </a:graphicData>
            </a:graphic>
          </wp:inline>
        </w:drawing>
      </w:r>
    </w:p>
    <w:p w14:paraId="372663C7" w14:textId="77777777" w:rsidR="00C52572" w:rsidRPr="00AA16C3" w:rsidRDefault="00C52572" w:rsidP="00C52572">
      <w:pPr>
        <w:pStyle w:val="Acknowledgement"/>
        <w:spacing w:line="280" w:lineRule="exact"/>
        <w:ind w:left="0" w:firstLine="0"/>
        <w:rPr>
          <w:rFonts w:eastAsia="PingFang SC"/>
          <w:b/>
          <w:bCs/>
          <w:kern w:val="2"/>
          <w:lang w:eastAsia="zh-CN"/>
        </w:rPr>
      </w:pPr>
      <w:r w:rsidRPr="00AA16C3">
        <w:rPr>
          <w:rFonts w:eastAsia="PingFang SC"/>
          <w:b/>
          <w:bCs/>
          <w:kern w:val="2"/>
          <w:lang w:eastAsia="zh-CN"/>
        </w:rPr>
        <w:t xml:space="preserve">Figure. S5. Macrophage reconstitution efficiencies in the liver. </w:t>
      </w:r>
      <w:r w:rsidRPr="00AA16C3">
        <w:rPr>
          <w:rFonts w:eastAsia="PingFang SC"/>
          <w:kern w:val="2"/>
          <w:lang w:eastAsia="zh-CN"/>
        </w:rPr>
        <w:t>Related to Figure 4</w:t>
      </w:r>
      <w:r w:rsidRPr="00AA16C3">
        <w:rPr>
          <w:rFonts w:eastAsia="PingFang SC"/>
          <w:b/>
          <w:bCs/>
          <w:kern w:val="2"/>
          <w:lang w:eastAsia="zh-CN"/>
        </w:rPr>
        <w:t>.</w:t>
      </w:r>
    </w:p>
    <w:p w14:paraId="56CE9BA3" w14:textId="77777777" w:rsidR="00C52572" w:rsidRPr="00AA16C3" w:rsidRDefault="00C52572" w:rsidP="00C52572">
      <w:pPr>
        <w:pStyle w:val="Acknowledgement"/>
        <w:spacing w:line="276" w:lineRule="auto"/>
        <w:ind w:left="0" w:firstLine="0"/>
        <w:rPr>
          <w:rFonts w:eastAsia="PingFang SC"/>
          <w:kern w:val="2"/>
          <w:lang w:eastAsia="zh-CN"/>
        </w:rPr>
      </w:pPr>
      <w:r w:rsidRPr="00AA16C3">
        <w:rPr>
          <w:rFonts w:eastAsia="PingFang SC"/>
          <w:kern w:val="2"/>
          <w:lang w:eastAsia="zh-CN"/>
        </w:rPr>
        <w:t xml:space="preserve">Macrophages depleted mice (ΔMΦ) were </w:t>
      </w:r>
      <w:proofErr w:type="spellStart"/>
      <w:r w:rsidRPr="00AA16C3">
        <w:rPr>
          <w:rFonts w:eastAsia="PingFang SC"/>
          <w:kern w:val="2"/>
          <w:lang w:eastAsia="zh-CN"/>
        </w:rPr>
        <w:t>i.v.</w:t>
      </w:r>
      <w:proofErr w:type="spellEnd"/>
      <w:r w:rsidRPr="00AA16C3">
        <w:rPr>
          <w:rFonts w:eastAsia="PingFang SC"/>
          <w:kern w:val="2"/>
          <w:lang w:eastAsia="zh-CN"/>
        </w:rPr>
        <w:t xml:space="preserve"> infused with MHCII+/+ or MHCII –/– peritoneal macrophages (2 × 10</w:t>
      </w:r>
      <w:r w:rsidRPr="00AA16C3">
        <w:rPr>
          <w:rFonts w:eastAsia="PingFang SC"/>
          <w:kern w:val="2"/>
          <w:vertAlign w:val="superscript"/>
          <w:lang w:eastAsia="zh-CN"/>
        </w:rPr>
        <w:t>6</w:t>
      </w:r>
      <w:r w:rsidRPr="00AA16C3">
        <w:rPr>
          <w:rFonts w:eastAsia="PingFang SC"/>
          <w:kern w:val="2"/>
          <w:lang w:eastAsia="zh-CN"/>
        </w:rPr>
        <w:t>). Total macrophages numbers reconstituted in the liver were measured 24 h post infusion by (</w:t>
      </w:r>
      <w:r w:rsidRPr="00AA16C3">
        <w:rPr>
          <w:rFonts w:eastAsia="PingFang SC"/>
          <w:b/>
          <w:bCs/>
          <w:kern w:val="2"/>
          <w:lang w:eastAsia="zh-CN"/>
        </w:rPr>
        <w:t>a</w:t>
      </w:r>
      <w:r w:rsidRPr="00AA16C3">
        <w:rPr>
          <w:rFonts w:eastAsia="PingFang SC"/>
          <w:kern w:val="2"/>
          <w:lang w:eastAsia="zh-CN"/>
        </w:rPr>
        <w:t xml:space="preserve">) immunofluorescence staining of frozen sections using F4/80 antibody (red). The nuclei counter stained with DAPI (blue). Bar = 100 </w:t>
      </w:r>
      <w:proofErr w:type="spellStart"/>
      <w:r w:rsidRPr="00AA16C3">
        <w:rPr>
          <w:rFonts w:eastAsia="PingFang SC"/>
          <w:kern w:val="2"/>
          <w:lang w:eastAsia="zh-CN"/>
        </w:rPr>
        <w:t>μm</w:t>
      </w:r>
      <w:proofErr w:type="spellEnd"/>
      <w:r w:rsidRPr="00AA16C3">
        <w:rPr>
          <w:rFonts w:eastAsia="PingFang SC"/>
          <w:kern w:val="2"/>
          <w:lang w:eastAsia="zh-CN"/>
        </w:rPr>
        <w:t>. Reconstitution efficiencies shown as the percentage of F4/80+ macrophages compared to those in naïve WT liver. (</w:t>
      </w:r>
      <w:r w:rsidRPr="00AA16C3">
        <w:rPr>
          <w:rFonts w:eastAsia="PingFang SC"/>
          <w:b/>
          <w:bCs/>
          <w:kern w:val="2"/>
          <w:lang w:eastAsia="zh-CN"/>
        </w:rPr>
        <w:t>b</w:t>
      </w:r>
      <w:r w:rsidRPr="00AA16C3">
        <w:rPr>
          <w:rFonts w:eastAsia="PingFang SC"/>
          <w:kern w:val="2"/>
          <w:lang w:eastAsia="zh-CN"/>
        </w:rPr>
        <w:t>) FACS analysis of GFP-tagged MHC II subunits or mutants (ΔCT) 24 h after transiently transfected in peritoneal macrophages. MFI of GFP after stimulation of LPS or sCD4 plus LPS were compared. CT, cytoplasmic tails. Mean ± SD are shown</w:t>
      </w:r>
      <w:r w:rsidRPr="00AA16C3">
        <w:rPr>
          <w:rFonts w:eastAsiaTheme="minorEastAsia"/>
          <w:kern w:val="2"/>
          <w:lang w:eastAsia="zh-CN"/>
        </w:rPr>
        <w:t>; n = 3-4</w:t>
      </w:r>
      <w:r w:rsidRPr="00BB3319">
        <w:rPr>
          <w:rFonts w:eastAsiaTheme="minorEastAsia"/>
          <w:kern w:val="2"/>
          <w:lang w:eastAsia="zh-CN"/>
        </w:rPr>
        <w:t xml:space="preserve"> mice used where indicated</w:t>
      </w:r>
      <w:r w:rsidRPr="00AA16C3">
        <w:rPr>
          <w:rFonts w:eastAsiaTheme="minorEastAsia"/>
          <w:kern w:val="2"/>
          <w:lang w:eastAsia="zh-CN"/>
        </w:rPr>
        <w:t>.</w:t>
      </w:r>
    </w:p>
    <w:p w14:paraId="4F35ADF5" w14:textId="77777777" w:rsidR="00C52572" w:rsidRPr="00AA16C3" w:rsidRDefault="00C52572" w:rsidP="00C52572">
      <w:pPr>
        <w:pStyle w:val="Acknowledgement"/>
        <w:spacing w:line="280" w:lineRule="exact"/>
        <w:ind w:left="0" w:firstLine="0"/>
        <w:rPr>
          <w:rFonts w:eastAsia="PingFang SC"/>
          <w:kern w:val="2"/>
          <w:lang w:eastAsia="zh-CN"/>
        </w:rPr>
      </w:pPr>
    </w:p>
    <w:p w14:paraId="5E0BF1BA" w14:textId="77777777" w:rsidR="00CE3526" w:rsidRDefault="00CE3526" w:rsidP="00A80A21"/>
    <w:p w14:paraId="7CDE8DFA" w14:textId="77777777" w:rsidR="00CE3526" w:rsidRDefault="00CE3526" w:rsidP="00A80A21"/>
    <w:p w14:paraId="02FA295A" w14:textId="77777777" w:rsidR="00CE3526" w:rsidRDefault="00CE3526" w:rsidP="00A80A21"/>
    <w:p w14:paraId="7CEFF846" w14:textId="77777777" w:rsidR="00CE3526" w:rsidRDefault="00CE3526" w:rsidP="00A80A21"/>
    <w:p w14:paraId="3BABA35B" w14:textId="77777777" w:rsidR="00CE3526" w:rsidRDefault="00CE3526" w:rsidP="00A80A21"/>
    <w:p w14:paraId="0E8D0489" w14:textId="77777777" w:rsidR="00CE3526" w:rsidRDefault="00CE3526" w:rsidP="00A80A21"/>
    <w:p w14:paraId="68BF3F41" w14:textId="77777777" w:rsidR="00CE3526" w:rsidRDefault="00CE3526" w:rsidP="00A80A21"/>
    <w:p w14:paraId="436A60A0" w14:textId="77777777" w:rsidR="00CE3526" w:rsidRDefault="00CE3526" w:rsidP="00A80A21"/>
    <w:p w14:paraId="0383DC5A" w14:textId="77777777" w:rsidR="00CE3526" w:rsidRDefault="00CE3526" w:rsidP="00A80A21"/>
    <w:p w14:paraId="13EA5558" w14:textId="77777777" w:rsidR="00CE3526" w:rsidRDefault="00CE3526" w:rsidP="00A80A21"/>
    <w:p w14:paraId="5BBB46A7" w14:textId="77777777" w:rsidR="00CE3526" w:rsidRDefault="00CE3526" w:rsidP="00A80A21"/>
    <w:p w14:paraId="19F1A1DE" w14:textId="77777777" w:rsidR="00CE3526" w:rsidRDefault="00CE3526" w:rsidP="00A80A21"/>
    <w:p w14:paraId="2FE6D5C3" w14:textId="77777777" w:rsidR="00CE3526" w:rsidRDefault="00CE3526" w:rsidP="00A80A21"/>
    <w:p w14:paraId="2A04329C" w14:textId="77777777" w:rsidR="00CE3526" w:rsidRDefault="00CE3526" w:rsidP="00A80A21"/>
    <w:p w14:paraId="4C9852D1" w14:textId="77777777" w:rsidR="000F3F7E" w:rsidRDefault="000F3F7E" w:rsidP="00A80A21">
      <w:pPr>
        <w:sectPr w:rsidR="000F3F7E" w:rsidSect="000F3F7E">
          <w:type w:val="continuous"/>
          <w:pgSz w:w="12240" w:h="15840"/>
          <w:pgMar w:top="1440" w:right="1440" w:bottom="1440" w:left="1440" w:header="720" w:footer="720" w:gutter="0"/>
          <w:pgNumType w:start="1"/>
          <w:cols w:space="720"/>
          <w:docGrid w:linePitch="360"/>
        </w:sectPr>
      </w:pPr>
    </w:p>
    <w:p w14:paraId="39A82375" w14:textId="5C0BD286" w:rsidR="00CE3526" w:rsidRDefault="00CE3526" w:rsidP="00A80A21"/>
    <w:p w14:paraId="78203DF4" w14:textId="77777777" w:rsidR="00CE3526" w:rsidRDefault="00CE3526" w:rsidP="00A80A21"/>
    <w:p w14:paraId="2A629480" w14:textId="77777777" w:rsidR="00CE3526" w:rsidRDefault="00CE3526" w:rsidP="00A80A21"/>
    <w:p w14:paraId="2FE20AF0" w14:textId="77777777" w:rsidR="00CE3526" w:rsidRDefault="00CE3526" w:rsidP="00A80A21"/>
    <w:p w14:paraId="0AAE0A99" w14:textId="188F355F" w:rsidR="000F3F7E" w:rsidRPr="00355362" w:rsidRDefault="000F3F7E" w:rsidP="000F3F7E">
      <w:pPr>
        <w:pStyle w:val="SMHeading"/>
      </w:pPr>
      <w:r w:rsidRPr="00355362">
        <w:lastRenderedPageBreak/>
        <w:t>Fig</w:t>
      </w:r>
      <w:r>
        <w:rPr>
          <w:rFonts w:hint="eastAsia"/>
          <w:lang w:eastAsia="zh-CN"/>
        </w:rPr>
        <w:t>ure</w:t>
      </w:r>
      <w:r w:rsidRPr="00355362">
        <w:t>. S</w:t>
      </w:r>
      <w:r>
        <w:t>6</w:t>
      </w:r>
      <w:r w:rsidRPr="00355362">
        <w:t>.</w:t>
      </w:r>
    </w:p>
    <w:p w14:paraId="4E4FCA60" w14:textId="752BB58A" w:rsidR="00A80A21" w:rsidRDefault="00C7165C" w:rsidP="00A80A21">
      <w:pPr>
        <w:rPr>
          <w:lang w:eastAsia="zh-CN"/>
        </w:rPr>
      </w:pPr>
      <w:r>
        <w:rPr>
          <w:noProof/>
          <w:lang w:eastAsia="zh-CN"/>
        </w:rPr>
        <w:drawing>
          <wp:inline distT="0" distB="0" distL="0" distR="0" wp14:anchorId="28E05962" wp14:editId="5BA1A0A6">
            <wp:extent cx="5943600" cy="337947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30303sup6-0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379470"/>
                    </a:xfrm>
                    <a:prstGeom prst="rect">
                      <a:avLst/>
                    </a:prstGeom>
                  </pic:spPr>
                </pic:pic>
              </a:graphicData>
            </a:graphic>
          </wp:inline>
        </w:drawing>
      </w:r>
    </w:p>
    <w:p w14:paraId="5D5018C6" w14:textId="77777777" w:rsidR="00CE3526" w:rsidRDefault="00CE3526" w:rsidP="00A80A21"/>
    <w:p w14:paraId="6E1B80E2" w14:textId="77777777" w:rsidR="00C52572" w:rsidRPr="00AA16C3" w:rsidRDefault="00C52572" w:rsidP="00C52572">
      <w:pPr>
        <w:pStyle w:val="Acknowledgement"/>
        <w:spacing w:line="360" w:lineRule="auto"/>
        <w:ind w:left="0" w:firstLine="0"/>
        <w:rPr>
          <w:kern w:val="2"/>
          <w:lang w:eastAsia="zh-CN"/>
        </w:rPr>
      </w:pPr>
      <w:r w:rsidRPr="00AA16C3">
        <w:rPr>
          <w:rFonts w:eastAsia="PingFang SC"/>
          <w:b/>
          <w:bCs/>
          <w:kern w:val="2"/>
          <w:lang w:eastAsia="zh-CN"/>
        </w:rPr>
        <w:t xml:space="preserve">Figure. S6. sCD4 dampened TLR3 and TLR4 pro-inflammatory signaling. </w:t>
      </w:r>
      <w:r w:rsidRPr="00AA16C3">
        <w:rPr>
          <w:kern w:val="2"/>
          <w:lang w:eastAsia="zh-CN"/>
        </w:rPr>
        <w:t>Related to Figure 5.</w:t>
      </w:r>
    </w:p>
    <w:p w14:paraId="302C4907" w14:textId="77777777" w:rsidR="00C52572" w:rsidRPr="00AA16C3" w:rsidRDefault="00C52572" w:rsidP="00C52572">
      <w:pPr>
        <w:pStyle w:val="Acknowledgement"/>
        <w:spacing w:line="276" w:lineRule="auto"/>
        <w:ind w:left="0" w:firstLine="0"/>
        <w:rPr>
          <w:rFonts w:eastAsia="Songti SC"/>
          <w:kern w:val="2"/>
          <w:lang w:eastAsia="zh-CN"/>
        </w:rPr>
      </w:pPr>
      <w:r w:rsidRPr="00AA16C3">
        <w:rPr>
          <w:rFonts w:eastAsia="Songti SC"/>
          <w:kern w:val="2"/>
          <w:lang w:eastAsia="zh-CN"/>
        </w:rPr>
        <w:t>(</w:t>
      </w:r>
      <w:r w:rsidRPr="00AA16C3">
        <w:rPr>
          <w:rFonts w:eastAsia="Songti SC"/>
          <w:b/>
          <w:bCs/>
          <w:kern w:val="2"/>
          <w:lang w:eastAsia="zh-CN"/>
        </w:rPr>
        <w:t>a</w:t>
      </w:r>
      <w:r w:rsidRPr="00AA16C3">
        <w:rPr>
          <w:rFonts w:eastAsia="Songti SC"/>
          <w:kern w:val="2"/>
          <w:lang w:eastAsia="zh-CN"/>
        </w:rPr>
        <w:t>) Protein loadings of the indicated kinases in BMDM were measured by Western blotting. (</w:t>
      </w:r>
      <w:r w:rsidRPr="00AA16C3">
        <w:rPr>
          <w:rFonts w:eastAsia="Songti SC"/>
          <w:b/>
          <w:bCs/>
          <w:kern w:val="2"/>
          <w:lang w:eastAsia="zh-CN"/>
        </w:rPr>
        <w:t>b</w:t>
      </w:r>
      <w:r w:rsidRPr="00AA16C3">
        <w:rPr>
          <w:rFonts w:eastAsia="Songti SC"/>
          <w:kern w:val="2"/>
          <w:lang w:eastAsia="zh-CN"/>
        </w:rPr>
        <w:t xml:space="preserve">) Pre-incubation of sCD4 with BMDM elevated the overall protein tyrosine phosphorylation by LPS stimulation. Pan phospho-Tyrosine antibody (p-Tyr-100) was used, and 30 </w:t>
      </w:r>
      <w:proofErr w:type="spellStart"/>
      <w:r w:rsidRPr="00AA16C3">
        <w:rPr>
          <w:rFonts w:eastAsia="Songti SC"/>
          <w:kern w:val="2"/>
          <w:lang w:eastAsia="zh-CN"/>
        </w:rPr>
        <w:t>μg</w:t>
      </w:r>
      <w:proofErr w:type="spellEnd"/>
      <w:r w:rsidRPr="00AA16C3">
        <w:rPr>
          <w:rFonts w:eastAsia="Songti SC"/>
          <w:kern w:val="2"/>
          <w:lang w:eastAsia="zh-CN"/>
        </w:rPr>
        <w:t xml:space="preserve"> total protein lysates loaded in each lane. (</w:t>
      </w:r>
      <w:r w:rsidRPr="00AA16C3">
        <w:rPr>
          <w:rFonts w:eastAsia="Songti SC"/>
          <w:b/>
          <w:bCs/>
          <w:kern w:val="2"/>
          <w:lang w:eastAsia="zh-CN"/>
        </w:rPr>
        <w:t>c</w:t>
      </w:r>
      <w:r w:rsidRPr="00AA16C3">
        <w:rPr>
          <w:rFonts w:eastAsia="Songti SC"/>
          <w:kern w:val="2"/>
          <w:lang w:eastAsia="zh-CN"/>
        </w:rPr>
        <w:t xml:space="preserve">) Western </w:t>
      </w:r>
      <w:proofErr w:type="spellStart"/>
      <w:r w:rsidRPr="00AA16C3">
        <w:rPr>
          <w:rFonts w:eastAsia="Songti SC"/>
          <w:kern w:val="2"/>
          <w:lang w:eastAsia="zh-CN"/>
        </w:rPr>
        <w:t>bloting</w:t>
      </w:r>
      <w:proofErr w:type="spellEnd"/>
      <w:r w:rsidRPr="00AA16C3">
        <w:rPr>
          <w:rFonts w:eastAsia="Songti SC"/>
          <w:kern w:val="2"/>
          <w:lang w:eastAsia="zh-CN"/>
        </w:rPr>
        <w:t xml:space="preserve"> of activation of indicated protein tyrosine phosphatases, using phospho- and total-phosphatase specific antibodies. </w:t>
      </w:r>
    </w:p>
    <w:p w14:paraId="2DFA4CD0" w14:textId="77777777" w:rsidR="00C52572" w:rsidRPr="00AA16C3" w:rsidRDefault="00C52572" w:rsidP="00C52572">
      <w:pPr>
        <w:pStyle w:val="Acknowledgement"/>
        <w:spacing w:line="276" w:lineRule="auto"/>
        <w:ind w:left="0" w:firstLine="0"/>
        <w:rPr>
          <w:rFonts w:eastAsia="Songti SC"/>
          <w:kern w:val="2"/>
          <w:lang w:eastAsia="zh-CN"/>
        </w:rPr>
      </w:pPr>
    </w:p>
    <w:p w14:paraId="0365B04C" w14:textId="77777777" w:rsidR="000F3F7E" w:rsidRDefault="000F3F7E" w:rsidP="00A80A21">
      <w:pPr>
        <w:sectPr w:rsidR="000F3F7E" w:rsidSect="000F3F7E">
          <w:type w:val="continuous"/>
          <w:pgSz w:w="12240" w:h="15840"/>
          <w:pgMar w:top="1440" w:right="1440" w:bottom="1440" w:left="1440" w:header="720" w:footer="720" w:gutter="0"/>
          <w:pgNumType w:start="1"/>
          <w:cols w:space="720"/>
          <w:docGrid w:linePitch="360"/>
        </w:sectPr>
      </w:pPr>
    </w:p>
    <w:p w14:paraId="19512515" w14:textId="48FF40CC" w:rsidR="00CE3526" w:rsidRDefault="00CE3526" w:rsidP="00A80A21"/>
    <w:p w14:paraId="30882308" w14:textId="77777777" w:rsidR="00CE3526" w:rsidRDefault="00CE3526" w:rsidP="00A80A21"/>
    <w:p w14:paraId="3B11B2BD" w14:textId="77777777" w:rsidR="00CE3526" w:rsidRDefault="00CE3526" w:rsidP="00A80A21"/>
    <w:p w14:paraId="51AFE36B" w14:textId="77777777" w:rsidR="00CE3526" w:rsidRDefault="00CE3526" w:rsidP="00A80A21"/>
    <w:p w14:paraId="187531B5" w14:textId="77777777" w:rsidR="00CE3526" w:rsidRDefault="00CE3526" w:rsidP="00A80A21"/>
    <w:p w14:paraId="2A774474" w14:textId="77777777" w:rsidR="00CE3526" w:rsidRDefault="00CE3526" w:rsidP="00A80A21"/>
    <w:p w14:paraId="0DBABC0E" w14:textId="77777777" w:rsidR="00CE3526" w:rsidRDefault="00CE3526" w:rsidP="00A80A21"/>
    <w:p w14:paraId="0C170843" w14:textId="77777777" w:rsidR="00CE3526" w:rsidRDefault="00CE3526" w:rsidP="00A80A21"/>
    <w:p w14:paraId="4923D87A" w14:textId="77777777" w:rsidR="00CE3526" w:rsidRDefault="00CE3526" w:rsidP="00A80A21"/>
    <w:p w14:paraId="21415A9A" w14:textId="77777777" w:rsidR="00CE3526" w:rsidRDefault="00CE3526" w:rsidP="00A80A21"/>
    <w:p w14:paraId="4AA6DC0A" w14:textId="77777777" w:rsidR="00CE3526" w:rsidRDefault="00CE3526" w:rsidP="00A80A21"/>
    <w:p w14:paraId="04DFA344" w14:textId="77777777" w:rsidR="00CE3526" w:rsidRDefault="00CE3526" w:rsidP="00A80A21"/>
    <w:p w14:paraId="65BCF346" w14:textId="77777777" w:rsidR="00CE3526" w:rsidRDefault="00CE3526" w:rsidP="00A80A21"/>
    <w:p w14:paraId="65F26D8A" w14:textId="77777777" w:rsidR="00CE3526" w:rsidRDefault="00CE3526" w:rsidP="00A80A21"/>
    <w:p w14:paraId="6F291372" w14:textId="32129B2F" w:rsidR="000F3F7E" w:rsidRPr="00355362" w:rsidRDefault="000F3F7E" w:rsidP="000F3F7E">
      <w:pPr>
        <w:pStyle w:val="SMHeading"/>
      </w:pPr>
      <w:r w:rsidRPr="00355362">
        <w:lastRenderedPageBreak/>
        <w:t>Fig</w:t>
      </w:r>
      <w:r>
        <w:rPr>
          <w:rFonts w:hint="eastAsia"/>
          <w:lang w:eastAsia="zh-CN"/>
        </w:rPr>
        <w:t>ure</w:t>
      </w:r>
      <w:r w:rsidRPr="00355362">
        <w:t>. S</w:t>
      </w:r>
      <w:r>
        <w:t>7</w:t>
      </w:r>
      <w:r w:rsidRPr="00355362">
        <w:t>.</w:t>
      </w:r>
    </w:p>
    <w:p w14:paraId="1832D5DF" w14:textId="60D8FB77" w:rsidR="00A80A21" w:rsidRDefault="003D363C" w:rsidP="00A80A21">
      <w:pPr>
        <w:rPr>
          <w:lang w:eastAsia="zh-CN"/>
        </w:rPr>
      </w:pPr>
      <w:r>
        <w:rPr>
          <w:noProof/>
          <w:lang w:eastAsia="zh-CN"/>
        </w:rPr>
        <w:drawing>
          <wp:inline distT="0" distB="0" distL="0" distR="0" wp14:anchorId="7F33E0D7" wp14:editId="1AA182BA">
            <wp:extent cx="5943600" cy="638048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30314sup7-0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6380480"/>
                    </a:xfrm>
                    <a:prstGeom prst="rect">
                      <a:avLst/>
                    </a:prstGeom>
                  </pic:spPr>
                </pic:pic>
              </a:graphicData>
            </a:graphic>
          </wp:inline>
        </w:drawing>
      </w:r>
    </w:p>
    <w:p w14:paraId="5CAB3600" w14:textId="77777777" w:rsidR="00C52572" w:rsidRPr="00AA16C3" w:rsidRDefault="00C52572" w:rsidP="00C52572">
      <w:pPr>
        <w:pStyle w:val="Acknowledgement"/>
        <w:spacing w:line="280" w:lineRule="exact"/>
        <w:ind w:left="0" w:firstLine="0"/>
        <w:rPr>
          <w:rFonts w:eastAsia="PingFang SC"/>
          <w:kern w:val="2"/>
          <w:lang w:eastAsia="zh-CN"/>
        </w:rPr>
      </w:pPr>
      <w:r w:rsidRPr="00AA16C3">
        <w:rPr>
          <w:rFonts w:eastAsia="PingFang SC"/>
          <w:b/>
          <w:bCs/>
          <w:kern w:val="2"/>
          <w:lang w:eastAsia="zh-CN"/>
        </w:rPr>
        <w:t xml:space="preserve">Figure. S7. MHC II expression and trafficking in macrophages was modulated by sCD4. </w:t>
      </w:r>
      <w:r w:rsidRPr="00AA16C3">
        <w:rPr>
          <w:rFonts w:eastAsia="PingFang SC"/>
          <w:kern w:val="2"/>
          <w:lang w:eastAsia="zh-CN"/>
        </w:rPr>
        <w:t>Related to Figure 6.</w:t>
      </w:r>
    </w:p>
    <w:p w14:paraId="2F437930" w14:textId="77777777" w:rsidR="00C52572" w:rsidRPr="00AA16C3" w:rsidRDefault="00C52572" w:rsidP="00C52572">
      <w:pPr>
        <w:pStyle w:val="Acknowledgement"/>
        <w:spacing w:line="276" w:lineRule="auto"/>
        <w:ind w:left="0" w:firstLine="0"/>
        <w:rPr>
          <w:rFonts w:eastAsia="PingFang SC"/>
          <w:kern w:val="2"/>
          <w:lang w:eastAsia="zh-CN"/>
        </w:rPr>
      </w:pPr>
      <w:r w:rsidRPr="00AA16C3">
        <w:rPr>
          <w:rFonts w:eastAsia="PingFang SC"/>
          <w:kern w:val="2"/>
          <w:lang w:eastAsia="zh-CN"/>
        </w:rPr>
        <w:t>(</w:t>
      </w:r>
      <w:r w:rsidRPr="00AA16C3">
        <w:rPr>
          <w:rFonts w:eastAsia="PingFang SC"/>
          <w:b/>
          <w:bCs/>
          <w:kern w:val="2"/>
          <w:lang w:eastAsia="zh-CN"/>
        </w:rPr>
        <w:t>a</w:t>
      </w:r>
      <w:r w:rsidRPr="00AA16C3">
        <w:rPr>
          <w:rFonts w:eastAsia="PingFang SC"/>
          <w:kern w:val="2"/>
          <w:lang w:eastAsia="zh-CN"/>
        </w:rPr>
        <w:t xml:space="preserve">) MHC II recruitment of SHP2 was TLR4 dependent. </w:t>
      </w:r>
      <w:proofErr w:type="spellStart"/>
      <w:r w:rsidRPr="00AA16C3">
        <w:rPr>
          <w:rFonts w:eastAsia="PingFang SC"/>
          <w:kern w:val="2"/>
          <w:lang w:eastAsia="zh-CN"/>
        </w:rPr>
        <w:t>Duolink</w:t>
      </w:r>
      <w:proofErr w:type="spellEnd"/>
      <w:r w:rsidRPr="00AA16C3">
        <w:rPr>
          <w:rFonts w:eastAsia="PingFang SC"/>
          <w:kern w:val="2"/>
          <w:lang w:eastAsia="zh-CN"/>
        </w:rPr>
        <w:t xml:space="preserve"> quantification of the indicted protein-protein association (red dots) after TLR4</w:t>
      </w:r>
      <w:r w:rsidRPr="00AA16C3">
        <w:rPr>
          <w:rFonts w:eastAsia="PingFang SC"/>
          <w:kern w:val="2"/>
          <w:vertAlign w:val="superscript"/>
          <w:lang w:eastAsia="zh-CN"/>
        </w:rPr>
        <w:t>-/-</w:t>
      </w:r>
      <w:r w:rsidRPr="00AA16C3">
        <w:rPr>
          <w:rFonts w:eastAsia="PingFang SC"/>
          <w:kern w:val="2"/>
          <w:lang w:eastAsia="zh-CN"/>
        </w:rPr>
        <w:t xml:space="preserve"> BMDM were treated with LPS or sCD4 plus LPS. Bar = 5 </w:t>
      </w:r>
      <w:proofErr w:type="spellStart"/>
      <w:r w:rsidRPr="00AA16C3">
        <w:rPr>
          <w:rFonts w:eastAsia="PingFang SC"/>
          <w:kern w:val="2"/>
          <w:lang w:eastAsia="zh-CN"/>
        </w:rPr>
        <w:t>μm</w:t>
      </w:r>
      <w:proofErr w:type="spellEnd"/>
      <w:r w:rsidRPr="00AA16C3">
        <w:rPr>
          <w:rFonts w:eastAsia="PingFang SC"/>
          <w:kern w:val="2"/>
          <w:lang w:eastAsia="zh-CN"/>
        </w:rPr>
        <w:t>. (</w:t>
      </w:r>
      <w:r w:rsidRPr="00AA16C3">
        <w:rPr>
          <w:rFonts w:eastAsia="PingFang SC"/>
          <w:b/>
          <w:bCs/>
          <w:kern w:val="2"/>
          <w:lang w:eastAsia="zh-CN"/>
        </w:rPr>
        <w:t>b</w:t>
      </w:r>
      <w:r w:rsidRPr="00AA16C3">
        <w:rPr>
          <w:rFonts w:eastAsia="PingFang SC"/>
          <w:kern w:val="2"/>
          <w:lang w:eastAsia="zh-CN"/>
        </w:rPr>
        <w:t xml:space="preserve">) FACS analysis of surface MHC II expression in peritoneal macrophages 12 h after mice were </w:t>
      </w:r>
      <w:proofErr w:type="spellStart"/>
      <w:r w:rsidRPr="00AA16C3">
        <w:rPr>
          <w:rFonts w:eastAsia="PingFang SC"/>
          <w:i/>
          <w:iCs/>
          <w:kern w:val="2"/>
          <w:lang w:eastAsia="zh-CN"/>
        </w:rPr>
        <w:t>i.p.</w:t>
      </w:r>
      <w:proofErr w:type="spellEnd"/>
      <w:r w:rsidRPr="00AA16C3">
        <w:rPr>
          <w:rFonts w:eastAsia="PingFang SC"/>
          <w:i/>
          <w:iCs/>
          <w:kern w:val="2"/>
          <w:lang w:eastAsia="zh-CN"/>
        </w:rPr>
        <w:t xml:space="preserve"> </w:t>
      </w:r>
      <w:r w:rsidRPr="00AA16C3">
        <w:rPr>
          <w:rFonts w:eastAsia="PingFang SC"/>
          <w:kern w:val="2"/>
          <w:lang w:eastAsia="zh-CN"/>
        </w:rPr>
        <w:t xml:space="preserve">injected with LPS (100 ng/mL) or LPS plus sCD4 (25 </w:t>
      </w:r>
      <w:proofErr w:type="spellStart"/>
      <w:r w:rsidRPr="00AA16C3">
        <w:rPr>
          <w:rFonts w:eastAsia="PingFang SC"/>
          <w:kern w:val="2"/>
          <w:lang w:eastAsia="zh-CN"/>
        </w:rPr>
        <w:t>nM</w:t>
      </w:r>
      <w:proofErr w:type="spellEnd"/>
      <w:r w:rsidRPr="00AA16C3">
        <w:rPr>
          <w:rFonts w:eastAsia="PingFang SC"/>
          <w:kern w:val="2"/>
          <w:lang w:eastAsia="zh-CN"/>
        </w:rPr>
        <w:t>). Fluorescent microscopic analysis of (</w:t>
      </w:r>
      <w:r w:rsidRPr="00AA16C3">
        <w:rPr>
          <w:rFonts w:eastAsia="PingFang SC"/>
          <w:b/>
          <w:bCs/>
          <w:kern w:val="2"/>
          <w:lang w:eastAsia="zh-CN"/>
        </w:rPr>
        <w:t>c</w:t>
      </w:r>
      <w:r w:rsidRPr="00AA16C3">
        <w:rPr>
          <w:rFonts w:eastAsia="PingFang SC"/>
          <w:kern w:val="2"/>
          <w:lang w:eastAsia="zh-CN"/>
        </w:rPr>
        <w:t xml:space="preserve">) surface MHC II (red, Bar = 10 </w:t>
      </w:r>
      <w:proofErr w:type="spellStart"/>
      <w:r w:rsidRPr="00AA16C3">
        <w:rPr>
          <w:rFonts w:eastAsia="PingFang SC"/>
          <w:kern w:val="2"/>
          <w:lang w:eastAsia="zh-CN"/>
        </w:rPr>
        <w:t>μm</w:t>
      </w:r>
      <w:proofErr w:type="spellEnd"/>
      <w:r w:rsidRPr="00AA16C3">
        <w:rPr>
          <w:rFonts w:eastAsia="PingFang SC"/>
          <w:kern w:val="2"/>
          <w:lang w:eastAsia="zh-CN"/>
        </w:rPr>
        <w:t>) and (</w:t>
      </w:r>
      <w:r w:rsidRPr="00AA16C3">
        <w:rPr>
          <w:rFonts w:eastAsia="PingFang SC"/>
          <w:b/>
          <w:bCs/>
          <w:kern w:val="2"/>
          <w:lang w:eastAsia="zh-CN"/>
        </w:rPr>
        <w:t>d</w:t>
      </w:r>
      <w:r w:rsidRPr="00AA16C3">
        <w:rPr>
          <w:rFonts w:eastAsia="PingFang SC"/>
          <w:kern w:val="2"/>
          <w:lang w:eastAsia="zh-CN"/>
        </w:rPr>
        <w:t xml:space="preserve">) colocalization of </w:t>
      </w:r>
      <w:r w:rsidRPr="00AA16C3">
        <w:rPr>
          <w:rFonts w:eastAsia="PingFang SC"/>
          <w:kern w:val="2"/>
          <w:lang w:eastAsia="zh-CN"/>
        </w:rPr>
        <w:lastRenderedPageBreak/>
        <w:t xml:space="preserve">indicated organelles (green) with MHCII (red, Bar = 5 </w:t>
      </w:r>
      <w:proofErr w:type="spellStart"/>
      <w:r w:rsidRPr="00AA16C3">
        <w:rPr>
          <w:rFonts w:eastAsia="PingFang SC"/>
          <w:kern w:val="2"/>
          <w:lang w:eastAsia="zh-CN"/>
        </w:rPr>
        <w:t>μm</w:t>
      </w:r>
      <w:proofErr w:type="spellEnd"/>
      <w:r w:rsidRPr="00AA16C3">
        <w:rPr>
          <w:rFonts w:eastAsia="PingFang SC"/>
          <w:kern w:val="2"/>
          <w:lang w:eastAsia="zh-CN"/>
        </w:rPr>
        <w:t xml:space="preserve">), after peritoneal macrophages were treated with LPS (100 ng/mL) in the absence or presence of sCD4 (25 </w:t>
      </w:r>
      <w:proofErr w:type="spellStart"/>
      <w:r w:rsidRPr="00AA16C3">
        <w:rPr>
          <w:rFonts w:eastAsia="PingFang SC"/>
          <w:kern w:val="2"/>
          <w:lang w:eastAsia="zh-CN"/>
        </w:rPr>
        <w:t>nM</w:t>
      </w:r>
      <w:proofErr w:type="spellEnd"/>
      <w:r w:rsidRPr="00AA16C3">
        <w:rPr>
          <w:rFonts w:eastAsia="PingFang SC"/>
          <w:kern w:val="2"/>
          <w:lang w:eastAsia="zh-CN"/>
        </w:rPr>
        <w:t>) in plates. Mean ± SD are shown</w:t>
      </w:r>
      <w:r w:rsidRPr="00AA16C3">
        <w:rPr>
          <w:rFonts w:eastAsiaTheme="minorEastAsia"/>
          <w:kern w:val="2"/>
          <w:lang w:eastAsia="zh-CN"/>
        </w:rPr>
        <w:t>; n = 3</w:t>
      </w:r>
      <w:r w:rsidRPr="00BB3319">
        <w:rPr>
          <w:rFonts w:eastAsiaTheme="minorEastAsia"/>
          <w:kern w:val="2"/>
          <w:lang w:eastAsia="zh-CN"/>
        </w:rPr>
        <w:t xml:space="preserve"> mice used where indicated</w:t>
      </w:r>
      <w:r w:rsidRPr="00AA16C3">
        <w:rPr>
          <w:rFonts w:eastAsiaTheme="minorEastAsia"/>
          <w:kern w:val="2"/>
          <w:lang w:eastAsia="zh-CN"/>
        </w:rPr>
        <w:t xml:space="preserve">; </w:t>
      </w:r>
      <w:r w:rsidRPr="00AA16C3">
        <w:rPr>
          <w:rFonts w:eastAsia="PingFang SC"/>
          <w:kern w:val="2"/>
          <w:lang w:eastAsia="zh-CN"/>
        </w:rPr>
        <w:t xml:space="preserve">Statistics (ns, </w:t>
      </w:r>
      <w:r w:rsidRPr="00AA16C3">
        <w:rPr>
          <w:rFonts w:eastAsia="PingFang SC"/>
          <w:i/>
          <w:iCs/>
          <w:kern w:val="2"/>
          <w:lang w:eastAsia="zh-CN"/>
        </w:rPr>
        <w:t>P</w:t>
      </w:r>
      <w:r w:rsidRPr="00AA16C3">
        <w:rPr>
          <w:rFonts w:eastAsia="PingFang SC"/>
          <w:kern w:val="2"/>
          <w:lang w:eastAsia="zh-CN"/>
        </w:rPr>
        <w:t xml:space="preserve"> &gt; 0.05; *, </w:t>
      </w:r>
      <w:r w:rsidRPr="00AA16C3">
        <w:rPr>
          <w:rFonts w:eastAsia="PingFang SC"/>
          <w:i/>
          <w:iCs/>
          <w:kern w:val="2"/>
          <w:lang w:eastAsia="zh-CN"/>
        </w:rPr>
        <w:t>P</w:t>
      </w:r>
      <w:r w:rsidRPr="00AA16C3">
        <w:rPr>
          <w:rFonts w:eastAsia="PingFang SC"/>
          <w:kern w:val="2"/>
          <w:lang w:eastAsia="zh-CN"/>
        </w:rPr>
        <w:t xml:space="preserve"> &lt; 0.05): Unpaired t test.</w:t>
      </w:r>
    </w:p>
    <w:p w14:paraId="4A8D0273" w14:textId="77777777" w:rsidR="00C52572" w:rsidRPr="00AA16C3" w:rsidRDefault="00C52572" w:rsidP="00C52572">
      <w:pPr>
        <w:pStyle w:val="Acknowledgement"/>
        <w:spacing w:line="280" w:lineRule="exact"/>
        <w:ind w:left="0" w:firstLine="0"/>
        <w:rPr>
          <w:rFonts w:eastAsia="PingFang SC"/>
          <w:kern w:val="2"/>
          <w:lang w:eastAsia="zh-CN"/>
        </w:rPr>
      </w:pPr>
    </w:p>
    <w:p w14:paraId="451118D4" w14:textId="77777777" w:rsidR="00CE3526" w:rsidRDefault="00CE3526" w:rsidP="00A80A21"/>
    <w:p w14:paraId="41162D00" w14:textId="77777777" w:rsidR="004B0C61" w:rsidRDefault="004B0C61" w:rsidP="00A80A21">
      <w:pPr>
        <w:sectPr w:rsidR="004B0C61" w:rsidSect="000F3F7E">
          <w:type w:val="continuous"/>
          <w:pgSz w:w="12240" w:h="15840"/>
          <w:pgMar w:top="1440" w:right="1440" w:bottom="1440" w:left="1440" w:header="720" w:footer="720" w:gutter="0"/>
          <w:pgNumType w:start="1"/>
          <w:cols w:space="720"/>
          <w:docGrid w:linePitch="360"/>
        </w:sectPr>
      </w:pPr>
      <w:bookmarkStart w:id="22" w:name="_GoBack"/>
      <w:bookmarkEnd w:id="22"/>
    </w:p>
    <w:p w14:paraId="0DB12E74" w14:textId="614FCADE" w:rsidR="00CE3526" w:rsidRDefault="00C52572" w:rsidP="00A80A21">
      <w:r>
        <w:br w:type="page"/>
      </w:r>
    </w:p>
    <w:p w14:paraId="0AC92D4C" w14:textId="196496C7" w:rsidR="004B0C61" w:rsidRPr="00355362" w:rsidRDefault="004B0C61" w:rsidP="004B0C61">
      <w:pPr>
        <w:pStyle w:val="SMHeading"/>
      </w:pPr>
      <w:r w:rsidRPr="00355362">
        <w:lastRenderedPageBreak/>
        <w:t>Fig</w:t>
      </w:r>
      <w:r>
        <w:rPr>
          <w:rFonts w:hint="eastAsia"/>
          <w:lang w:eastAsia="zh-CN"/>
        </w:rPr>
        <w:t>ure</w:t>
      </w:r>
      <w:r w:rsidRPr="00355362">
        <w:t>. S</w:t>
      </w:r>
      <w:r>
        <w:t>8</w:t>
      </w:r>
      <w:r w:rsidRPr="00355362">
        <w:t>.</w:t>
      </w:r>
    </w:p>
    <w:p w14:paraId="76B8B324" w14:textId="2C38B97C" w:rsidR="00CE3526" w:rsidRDefault="00C7165C" w:rsidP="00A80A21">
      <w:pPr>
        <w:rPr>
          <w:rFonts w:hint="eastAsia"/>
          <w:lang w:eastAsia="zh-CN"/>
        </w:rPr>
      </w:pPr>
      <w:r>
        <w:rPr>
          <w:noProof/>
          <w:lang w:eastAsia="zh-CN"/>
        </w:rPr>
        <w:drawing>
          <wp:inline distT="0" distB="0" distL="0" distR="0" wp14:anchorId="316E41D5" wp14:editId="0649319C">
            <wp:extent cx="5943600" cy="250571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30303sup8-0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2505710"/>
                    </a:xfrm>
                    <a:prstGeom prst="rect">
                      <a:avLst/>
                    </a:prstGeom>
                  </pic:spPr>
                </pic:pic>
              </a:graphicData>
            </a:graphic>
          </wp:inline>
        </w:drawing>
      </w:r>
    </w:p>
    <w:p w14:paraId="3D28E137" w14:textId="77777777" w:rsidR="00C52572" w:rsidRPr="00AA16C3" w:rsidRDefault="00C52572" w:rsidP="00C52572">
      <w:pPr>
        <w:pStyle w:val="Acknowledgement"/>
        <w:spacing w:line="276" w:lineRule="auto"/>
        <w:ind w:left="0" w:firstLine="0"/>
        <w:rPr>
          <w:rFonts w:eastAsia="Songti SC"/>
          <w:kern w:val="2"/>
          <w:lang w:eastAsia="zh-CN"/>
        </w:rPr>
      </w:pPr>
      <w:r w:rsidRPr="00AA16C3">
        <w:rPr>
          <w:rFonts w:eastAsia="PingFang SC"/>
          <w:b/>
          <w:bCs/>
          <w:kern w:val="2"/>
          <w:lang w:eastAsia="zh-CN"/>
        </w:rPr>
        <w:t xml:space="preserve">Figure. S8. PCR genotyping of indicated gene knockout mice relevant to this study. </w:t>
      </w:r>
      <w:r w:rsidRPr="00AA16C3">
        <w:rPr>
          <w:rFonts w:eastAsia="PingFang SC"/>
          <w:kern w:val="2"/>
          <w:lang w:eastAsia="zh-CN"/>
        </w:rPr>
        <w:t>Related to Figure 4 and Figure 5.</w:t>
      </w:r>
      <w:r w:rsidRPr="00AA16C3">
        <w:rPr>
          <w:rFonts w:eastAsia="Songti SC"/>
          <w:kern w:val="2"/>
          <w:lang w:eastAsia="zh-CN"/>
        </w:rPr>
        <w:t xml:space="preserve"> </w:t>
      </w:r>
    </w:p>
    <w:p w14:paraId="6454C921" w14:textId="77777777" w:rsidR="00C52572" w:rsidRPr="00B168B4" w:rsidRDefault="00C52572" w:rsidP="00C52572">
      <w:pPr>
        <w:pStyle w:val="Acknowledgement"/>
        <w:spacing w:line="276" w:lineRule="auto"/>
        <w:ind w:left="0" w:firstLine="0"/>
        <w:rPr>
          <w:rFonts w:eastAsia="Songti SC"/>
          <w:kern w:val="2"/>
          <w:lang w:eastAsia="zh-CN"/>
        </w:rPr>
      </w:pPr>
      <w:r w:rsidRPr="00AA16C3">
        <w:rPr>
          <w:rFonts w:eastAsia="PingFang SC"/>
          <w:kern w:val="2"/>
          <w:lang w:eastAsia="zh-CN"/>
        </w:rPr>
        <w:t>PCR</w:t>
      </w:r>
      <w:r w:rsidRPr="00AA16C3">
        <w:rPr>
          <w:rFonts w:eastAsia="Songti SC"/>
          <w:kern w:val="2"/>
          <w:lang w:eastAsia="zh-CN"/>
        </w:rPr>
        <w:t xml:space="preserve"> genotyping of MHC II KO (</w:t>
      </w:r>
      <w:r w:rsidRPr="00AA16C3">
        <w:rPr>
          <w:rFonts w:eastAsia="Songti SC"/>
          <w:b/>
          <w:bCs/>
          <w:kern w:val="2"/>
          <w:lang w:eastAsia="zh-CN"/>
        </w:rPr>
        <w:t>a</w:t>
      </w:r>
      <w:r w:rsidRPr="00AA16C3">
        <w:rPr>
          <w:rFonts w:eastAsia="Songti SC"/>
          <w:kern w:val="2"/>
          <w:lang w:eastAsia="zh-CN"/>
        </w:rPr>
        <w:t>), CD40 KO (</w:t>
      </w:r>
      <w:r w:rsidRPr="00AA16C3">
        <w:rPr>
          <w:rFonts w:eastAsia="Songti SC"/>
          <w:b/>
          <w:bCs/>
          <w:kern w:val="2"/>
          <w:lang w:eastAsia="zh-CN"/>
        </w:rPr>
        <w:t>b</w:t>
      </w:r>
      <w:r w:rsidRPr="00AA16C3">
        <w:rPr>
          <w:rFonts w:eastAsia="Songti SC"/>
          <w:kern w:val="2"/>
          <w:lang w:eastAsia="zh-CN"/>
        </w:rPr>
        <w:t>), SHP2</w:t>
      </w:r>
      <w:r w:rsidRPr="00AA16C3">
        <w:rPr>
          <w:rFonts w:eastAsia="Songti SC"/>
          <w:kern w:val="2"/>
          <w:vertAlign w:val="superscript"/>
          <w:lang w:eastAsia="zh-CN"/>
        </w:rPr>
        <w:t>flox</w:t>
      </w:r>
      <w:r w:rsidRPr="00AA16C3">
        <w:rPr>
          <w:rFonts w:eastAsia="Songti SC"/>
          <w:kern w:val="2"/>
          <w:lang w:eastAsia="zh-CN"/>
        </w:rPr>
        <w:t>×LysMzcre (</w:t>
      </w:r>
      <w:r w:rsidRPr="00AA16C3">
        <w:rPr>
          <w:rFonts w:eastAsia="Songti SC"/>
          <w:b/>
          <w:bCs/>
          <w:kern w:val="2"/>
          <w:lang w:eastAsia="zh-CN"/>
        </w:rPr>
        <w:t>c</w:t>
      </w:r>
      <w:r w:rsidRPr="00AA16C3">
        <w:rPr>
          <w:rFonts w:eastAsia="Songti SC"/>
          <w:kern w:val="2"/>
          <w:lang w:eastAsia="zh-CN"/>
        </w:rPr>
        <w:t>), and STING KO (</w:t>
      </w:r>
      <w:r w:rsidRPr="00AA16C3">
        <w:rPr>
          <w:rFonts w:eastAsia="Songti SC"/>
          <w:b/>
          <w:bCs/>
          <w:kern w:val="2"/>
          <w:lang w:eastAsia="zh-CN"/>
        </w:rPr>
        <w:t>d</w:t>
      </w:r>
      <w:r w:rsidRPr="00AA16C3">
        <w:rPr>
          <w:rFonts w:eastAsia="Songti SC"/>
          <w:kern w:val="2"/>
          <w:lang w:eastAsia="zh-CN"/>
        </w:rPr>
        <w:t>) mice. Genomic DNA from tail clips was used as template for primers specific PCR. DNA sample from C57BL/6 served as controls. Samples were electrophoresed through a 2% agarose gel and then imaged.</w:t>
      </w:r>
    </w:p>
    <w:p w14:paraId="65ED0FEB" w14:textId="77777777" w:rsidR="004B0C61" w:rsidRDefault="004B0C61" w:rsidP="00A80A21">
      <w:pPr>
        <w:sectPr w:rsidR="004B0C61" w:rsidSect="000F3F7E">
          <w:type w:val="continuous"/>
          <w:pgSz w:w="12240" w:h="15840"/>
          <w:pgMar w:top="1440" w:right="1440" w:bottom="1440" w:left="1440" w:header="720" w:footer="720" w:gutter="0"/>
          <w:pgNumType w:start="1"/>
          <w:cols w:space="720"/>
          <w:docGrid w:linePitch="360"/>
        </w:sectPr>
      </w:pPr>
    </w:p>
    <w:p w14:paraId="528892F8" w14:textId="7B19B5BB" w:rsidR="004B0C61" w:rsidRPr="00355362" w:rsidRDefault="004B0C61" w:rsidP="004B0C61">
      <w:pPr>
        <w:pStyle w:val="SMHeading"/>
      </w:pPr>
      <w:r w:rsidRPr="00355362">
        <w:lastRenderedPageBreak/>
        <w:t>Fig</w:t>
      </w:r>
      <w:r>
        <w:rPr>
          <w:rFonts w:hint="eastAsia"/>
          <w:lang w:eastAsia="zh-CN"/>
        </w:rPr>
        <w:t>ure</w:t>
      </w:r>
      <w:r w:rsidRPr="00355362">
        <w:t>. S</w:t>
      </w:r>
      <w:r>
        <w:t>9</w:t>
      </w:r>
      <w:r w:rsidRPr="00355362">
        <w:t>.</w:t>
      </w:r>
    </w:p>
    <w:p w14:paraId="5B5EAE2D" w14:textId="23B4E223" w:rsidR="00CE3526" w:rsidRPr="00C52572" w:rsidRDefault="00C7165C" w:rsidP="00C52572">
      <w:pPr>
        <w:rPr>
          <w:rFonts w:hint="eastAsia"/>
          <w:lang w:eastAsia="zh-CN"/>
        </w:rPr>
      </w:pPr>
      <w:r>
        <w:rPr>
          <w:noProof/>
          <w:lang w:eastAsia="zh-CN"/>
        </w:rPr>
        <w:drawing>
          <wp:inline distT="0" distB="0" distL="0" distR="0" wp14:anchorId="274EE758" wp14:editId="14B72DAF">
            <wp:extent cx="5943600" cy="287464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230303sup9-0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2874645"/>
                    </a:xfrm>
                    <a:prstGeom prst="rect">
                      <a:avLst/>
                    </a:prstGeom>
                  </pic:spPr>
                </pic:pic>
              </a:graphicData>
            </a:graphic>
          </wp:inline>
        </w:drawing>
      </w:r>
    </w:p>
    <w:p w14:paraId="5A4CD4C7" w14:textId="39DF1195" w:rsidR="00CE3526" w:rsidRPr="00B168B4" w:rsidRDefault="00CE3526" w:rsidP="00CE3526">
      <w:pPr>
        <w:rPr>
          <w:b/>
          <w:bCs/>
        </w:rPr>
      </w:pPr>
      <w:r w:rsidRPr="00B168B4">
        <w:rPr>
          <w:rFonts w:eastAsia="PingFang SC"/>
          <w:b/>
          <w:bCs/>
          <w:szCs w:val="24"/>
        </w:rPr>
        <w:t>Figure</w:t>
      </w:r>
      <w:r w:rsidR="004B0C61">
        <w:rPr>
          <w:rFonts w:eastAsia="PingFang SC"/>
          <w:b/>
          <w:bCs/>
          <w:szCs w:val="24"/>
        </w:rPr>
        <w:t>.</w:t>
      </w:r>
      <w:r w:rsidRPr="00B168B4">
        <w:rPr>
          <w:rFonts w:eastAsia="PingFang SC"/>
          <w:b/>
          <w:bCs/>
          <w:szCs w:val="24"/>
        </w:rPr>
        <w:t xml:space="preserve"> S9.</w:t>
      </w:r>
      <w:r w:rsidRPr="00B168B4">
        <w:t xml:space="preserve"> </w:t>
      </w:r>
      <w:r w:rsidRPr="00B168B4">
        <w:rPr>
          <w:rFonts w:eastAsia="PingFang SC"/>
          <w:b/>
          <w:bCs/>
          <w:szCs w:val="24"/>
        </w:rPr>
        <w:t xml:space="preserve">Summary diagram of signaling pathway of this study: </w:t>
      </w:r>
      <w:r w:rsidRPr="00B168B4">
        <w:rPr>
          <w:b/>
          <w:bCs/>
          <w:szCs w:val="24"/>
        </w:rPr>
        <w:t>the pro-inflammatory L</w:t>
      </w:r>
      <w:r w:rsidRPr="00B168B4">
        <w:rPr>
          <w:rFonts w:eastAsia="PingFang SC"/>
          <w:b/>
          <w:bCs/>
          <w:szCs w:val="24"/>
        </w:rPr>
        <w:t>PS/TLR4 raft compartments are disrupted by sCD4 engagement of MHCII membrane domains.</w:t>
      </w:r>
    </w:p>
    <w:p w14:paraId="508BCDBA" w14:textId="77777777" w:rsidR="00CE3526" w:rsidRPr="00B168B4" w:rsidRDefault="00CE3526" w:rsidP="00CE3526">
      <w:pPr>
        <w:pStyle w:val="Acknowledgement"/>
        <w:spacing w:line="276" w:lineRule="auto"/>
        <w:ind w:left="0" w:firstLine="0"/>
        <w:rPr>
          <w:u w:color="000000"/>
        </w:rPr>
      </w:pPr>
      <w:r w:rsidRPr="00B168B4">
        <w:rPr>
          <w:rFonts w:eastAsia="PingFang SC"/>
          <w:kern w:val="2"/>
          <w:lang w:eastAsia="zh-CN"/>
        </w:rPr>
        <w:t>LPS</w:t>
      </w:r>
      <w:r w:rsidRPr="00B168B4">
        <w:t xml:space="preserve"> is sensed by TLR4/MyD88, which recruits and phosphorylates IRAK1 to activate MAPK and NF-</w:t>
      </w:r>
      <w:proofErr w:type="spellStart"/>
      <w:r w:rsidRPr="00B168B4">
        <w:t>κB</w:t>
      </w:r>
      <w:proofErr w:type="spellEnd"/>
      <w:r w:rsidRPr="00B168B4">
        <w:t xml:space="preserve"> signaling cascade in septic inflammation. It is known previously that</w:t>
      </w:r>
      <w:r w:rsidRPr="00B168B4">
        <w:rPr>
          <w:u w:color="000000"/>
        </w:rPr>
        <w:t xml:space="preserve"> </w:t>
      </w:r>
      <w:r w:rsidRPr="00B168B4">
        <w:t xml:space="preserve">STING may associate with the membrane proximal/cytoplasmic domain of MHC II in APC cells, and </w:t>
      </w:r>
      <w:r w:rsidRPr="00B168B4">
        <w:rPr>
          <w:rFonts w:eastAsia="Songti SC"/>
          <w:u w:color="000000"/>
        </w:rPr>
        <w:t>SHP2 regulates TLR/MyD88 signaling by contact with TRAF6,</w:t>
      </w:r>
      <w:r w:rsidRPr="00B168B4">
        <w:rPr>
          <w:u w:color="000000"/>
        </w:rPr>
        <w:t xml:space="preserve"> we find that TLR4/MHCII pro-inflammatory raft compartments are disrupted by </w:t>
      </w:r>
      <w:r w:rsidRPr="00B168B4">
        <w:rPr>
          <w:rFonts w:eastAsia="Songti SC"/>
          <w:u w:color="000000"/>
        </w:rPr>
        <w:t xml:space="preserve">sCD4 engagement of MHC II. Formation of sCD4/MHCII membrane domains activate SHP2 and elevate MHCII/SHP2/TRAF6 interaction to specifically inhibit phosphorylation of IRAK1, as well as </w:t>
      </w:r>
      <w:proofErr w:type="spellStart"/>
      <w:r w:rsidRPr="00B168B4">
        <w:rPr>
          <w:rFonts w:eastAsia="Songti SC"/>
          <w:u w:color="000000"/>
        </w:rPr>
        <w:t>Erk</w:t>
      </w:r>
      <w:proofErr w:type="spellEnd"/>
      <w:r w:rsidRPr="00B168B4">
        <w:rPr>
          <w:rFonts w:eastAsia="Songti SC"/>
          <w:u w:color="000000"/>
        </w:rPr>
        <w:t xml:space="preserve">, </w:t>
      </w:r>
      <w:proofErr w:type="spellStart"/>
      <w:r w:rsidRPr="00B168B4">
        <w:rPr>
          <w:rFonts w:eastAsia="Songti SC"/>
          <w:u w:color="000000"/>
        </w:rPr>
        <w:t>Jnk</w:t>
      </w:r>
      <w:proofErr w:type="spellEnd"/>
      <w:r w:rsidRPr="00B168B4">
        <w:rPr>
          <w:rFonts w:eastAsia="Songti SC"/>
          <w:u w:color="000000"/>
        </w:rPr>
        <w:t xml:space="preserve">, p38 and </w:t>
      </w:r>
      <w:proofErr w:type="spellStart"/>
      <w:r w:rsidRPr="00B168B4">
        <w:rPr>
          <w:rFonts w:eastAsia="Songti SC"/>
          <w:u w:color="000000"/>
        </w:rPr>
        <w:t>IκB</w:t>
      </w:r>
      <w:proofErr w:type="spellEnd"/>
      <w:r w:rsidRPr="00B168B4">
        <w:rPr>
          <w:rFonts w:eastAsia="Songti SC"/>
          <w:u w:color="000000"/>
        </w:rPr>
        <w:t>α, to prevent macrophages from over-activated by LPS.</w:t>
      </w:r>
      <w:r w:rsidRPr="00B168B4">
        <w:t xml:space="preserve"> sCD4 engagement also promoted endosome-lysosome trafficking of MHCII, SHP2 and STING, to downregulate LPS/TLR4 inflammation.</w:t>
      </w:r>
    </w:p>
    <w:p w14:paraId="361B4DD1" w14:textId="50850B70" w:rsidR="00CE3526" w:rsidRPr="00CE3526" w:rsidRDefault="00CE3526" w:rsidP="00A80A21">
      <w:pPr>
        <w:rPr>
          <w:lang w:eastAsia="zh-CN"/>
        </w:rPr>
      </w:pPr>
    </w:p>
    <w:p w14:paraId="7BDA8A79" w14:textId="77777777" w:rsidR="004B0C61" w:rsidRDefault="004B0C61" w:rsidP="00A80A21">
      <w:pPr>
        <w:rPr>
          <w:lang w:eastAsia="zh-CN"/>
        </w:rPr>
        <w:sectPr w:rsidR="004B0C61" w:rsidSect="004B0C61">
          <w:pgSz w:w="12240" w:h="15840"/>
          <w:pgMar w:top="1440" w:right="1440" w:bottom="1440" w:left="1440" w:header="720" w:footer="720" w:gutter="0"/>
          <w:pgNumType w:start="1"/>
          <w:cols w:space="720"/>
          <w:docGrid w:linePitch="360"/>
        </w:sectPr>
      </w:pPr>
    </w:p>
    <w:p w14:paraId="3759A030" w14:textId="77777777" w:rsidR="00CE3526" w:rsidRDefault="00A80A21">
      <w:pPr>
        <w:sectPr w:rsidR="00CE3526" w:rsidSect="004B0C61">
          <w:type w:val="continuous"/>
          <w:pgSz w:w="12240" w:h="15840"/>
          <w:pgMar w:top="1440" w:right="1440" w:bottom="1440" w:left="1440" w:header="720" w:footer="720" w:gutter="0"/>
          <w:pgNumType w:start="1"/>
          <w:cols w:space="720"/>
          <w:docGrid w:linePitch="360"/>
        </w:sectPr>
      </w:pPr>
      <w:r>
        <w:br w:type="page"/>
      </w:r>
    </w:p>
    <w:p w14:paraId="49EF7128" w14:textId="2AF4E8E7" w:rsidR="00A80A21" w:rsidRPr="00473767" w:rsidRDefault="004B0C61" w:rsidP="004B0C61">
      <w:pPr>
        <w:pStyle w:val="SMHeading"/>
      </w:pPr>
      <w:r>
        <w:lastRenderedPageBreak/>
        <w:t>Table S1.</w:t>
      </w:r>
      <w:r w:rsidR="00473767" w:rsidRPr="00473767">
        <w:rPr>
          <w:rFonts w:ascii="Arial" w:eastAsia="宋体" w:hAnsi="Arial" w:cs="Arial"/>
          <w:b w:val="0"/>
          <w:bCs w:val="0"/>
          <w:color w:val="020505"/>
        </w:rPr>
        <w:t xml:space="preserve"> </w:t>
      </w:r>
      <w:r w:rsidR="00473767" w:rsidRPr="00AF79F0">
        <w:rPr>
          <w:rFonts w:ascii="Arial" w:eastAsia="宋体" w:hAnsi="Arial" w:cs="Arial"/>
          <w:b w:val="0"/>
          <w:bCs w:val="0"/>
          <w:color w:val="020505"/>
        </w:rPr>
        <w:t>Clinical data of the enrolled patients</w:t>
      </w:r>
    </w:p>
    <w:bookmarkStart w:id="23" w:name="_MON_1665922034"/>
    <w:bookmarkEnd w:id="23"/>
    <w:p w14:paraId="39E67325" w14:textId="0626896E" w:rsidR="00CE3526" w:rsidRDefault="00763AD1">
      <w:pPr>
        <w:rPr>
          <w:lang w:eastAsia="zh-CN"/>
        </w:rPr>
      </w:pPr>
      <w:r w:rsidRPr="00450697">
        <w:rPr>
          <w:noProof/>
          <w:kern w:val="32"/>
        </w:rPr>
        <w:object w:dxaOrig="14504" w:dyaOrig="8203" w14:anchorId="0F72E4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3.15pt;height:369.25pt;mso-width-percent:0;mso-height-percent:0;mso-width-percent:0;mso-height-percent:0" o:ole="">
            <v:imagedata r:id="rId18" o:title=""/>
            <o:lock v:ext="edit" aspectratio="f"/>
          </v:shape>
          <o:OLEObject Type="Embed" ProgID="Word.Document.8" ShapeID="_x0000_i1025" DrawAspect="Content" ObjectID="_1740337399" r:id="rId19"/>
        </w:object>
      </w:r>
    </w:p>
    <w:p w14:paraId="2565415C" w14:textId="77777777" w:rsidR="00CE3526" w:rsidRDefault="00CE3526">
      <w:pPr>
        <w:rPr>
          <w:lang w:eastAsia="zh-CN"/>
        </w:rPr>
        <w:sectPr w:rsidR="00CE3526" w:rsidSect="00CE3526">
          <w:pgSz w:w="15840" w:h="12240" w:orient="landscape"/>
          <w:pgMar w:top="1440" w:right="1440" w:bottom="1440" w:left="1440" w:header="720" w:footer="720" w:gutter="0"/>
          <w:pgNumType w:start="1"/>
          <w:cols w:space="720"/>
          <w:docGrid w:linePitch="360"/>
        </w:sectPr>
      </w:pPr>
      <w:r>
        <w:rPr>
          <w:lang w:eastAsia="zh-CN"/>
        </w:rPr>
        <w:br w:type="page"/>
      </w:r>
    </w:p>
    <w:p w14:paraId="29F30F26" w14:textId="4E804C1E" w:rsidR="00473767" w:rsidRDefault="004B0C61" w:rsidP="004B0C61">
      <w:pPr>
        <w:pStyle w:val="SMHeading"/>
      </w:pPr>
      <w:r>
        <w:lastRenderedPageBreak/>
        <w:t>Table S2.</w:t>
      </w:r>
      <w:r w:rsidR="00473767" w:rsidRPr="00473767">
        <w:rPr>
          <w:rFonts w:ascii="Arial" w:eastAsia="宋体" w:hAnsi="Arial" w:cs="Arial"/>
          <w:b w:val="0"/>
          <w:bCs w:val="0"/>
          <w:color w:val="020505"/>
        </w:rPr>
        <w:t xml:space="preserve"> </w:t>
      </w:r>
      <w:r w:rsidR="00473767" w:rsidRPr="00473767">
        <w:rPr>
          <w:rFonts w:ascii="Arial" w:eastAsia="宋体" w:hAnsi="Arial" w:cs="Arial"/>
          <w:b w:val="0"/>
          <w:bCs w:val="0"/>
          <w:color w:val="020505"/>
          <w:kern w:val="0"/>
        </w:rPr>
        <w:t>sgR</w:t>
      </w:r>
      <w:r w:rsidR="00473767" w:rsidRPr="00AF79F0">
        <w:rPr>
          <w:rFonts w:ascii="Arial" w:eastAsia="宋体" w:hAnsi="Arial" w:cs="Arial"/>
          <w:b w:val="0"/>
          <w:bCs w:val="0"/>
          <w:color w:val="020505"/>
          <w:kern w:val="0"/>
        </w:rPr>
        <w:t>NA sequences used to target CD40 gene</w:t>
      </w:r>
    </w:p>
    <w:tbl>
      <w:tblPr>
        <w:tblpPr w:leftFromText="180" w:rightFromText="180" w:vertAnchor="text" w:horzAnchor="margin" w:tblpY="181"/>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838"/>
        <w:gridCol w:w="5103"/>
      </w:tblGrid>
      <w:tr w:rsidR="00473767" w:rsidRPr="00F00D16" w14:paraId="091CEAF5" w14:textId="77777777" w:rsidTr="004B542B">
        <w:tc>
          <w:tcPr>
            <w:tcW w:w="1838" w:type="dxa"/>
            <w:shd w:val="clear" w:color="auto" w:fill="auto"/>
          </w:tcPr>
          <w:p w14:paraId="0503E95B" w14:textId="77777777" w:rsidR="00473767" w:rsidRPr="00BA4C8C" w:rsidRDefault="00473767" w:rsidP="004B542B">
            <w:pPr>
              <w:pStyle w:val="afff2"/>
              <w:spacing w:line="360" w:lineRule="auto"/>
            </w:pPr>
            <w:r w:rsidRPr="00F00D16">
              <w:rPr>
                <w:rFonts w:ascii="Arial" w:hAnsi="Arial" w:cs="Arial"/>
                <w:b/>
                <w:bCs/>
                <w:color w:val="020505"/>
              </w:rPr>
              <w:t xml:space="preserve">Name </w:t>
            </w:r>
          </w:p>
        </w:tc>
        <w:tc>
          <w:tcPr>
            <w:tcW w:w="5103" w:type="dxa"/>
            <w:shd w:val="clear" w:color="auto" w:fill="auto"/>
          </w:tcPr>
          <w:p w14:paraId="021C0C9F" w14:textId="77777777" w:rsidR="00473767" w:rsidRPr="00F00D16" w:rsidRDefault="00473767" w:rsidP="004B542B">
            <w:pPr>
              <w:pStyle w:val="SMcaption"/>
              <w:spacing w:line="360" w:lineRule="auto"/>
              <w:rPr>
                <w:rFonts w:eastAsia="宋体"/>
                <w:szCs w:val="24"/>
              </w:rPr>
            </w:pPr>
            <w:r w:rsidRPr="00F00D16">
              <w:rPr>
                <w:rFonts w:ascii="Arial" w:eastAsia="宋体" w:hAnsi="Arial" w:cs="Arial"/>
                <w:b/>
                <w:bCs/>
                <w:color w:val="020505"/>
                <w:szCs w:val="24"/>
              </w:rPr>
              <w:t>gRNA sequences</w:t>
            </w:r>
          </w:p>
        </w:tc>
      </w:tr>
      <w:tr w:rsidR="00473767" w:rsidRPr="00F00D16" w14:paraId="13B2B4F7" w14:textId="77777777" w:rsidTr="004B542B">
        <w:tc>
          <w:tcPr>
            <w:tcW w:w="1838" w:type="dxa"/>
            <w:shd w:val="clear" w:color="auto" w:fill="auto"/>
          </w:tcPr>
          <w:p w14:paraId="356E7F84" w14:textId="77777777" w:rsidR="00473767" w:rsidRPr="00F00D16" w:rsidRDefault="00473767" w:rsidP="004B542B">
            <w:pPr>
              <w:pStyle w:val="SMcaption"/>
              <w:spacing w:line="360" w:lineRule="auto"/>
              <w:rPr>
                <w:rFonts w:eastAsia="宋体"/>
                <w:szCs w:val="24"/>
              </w:rPr>
            </w:pPr>
            <w:r w:rsidRPr="00F00D16">
              <w:rPr>
                <w:rFonts w:eastAsia="宋体"/>
                <w:szCs w:val="24"/>
              </w:rPr>
              <w:t xml:space="preserve">sgRNA-1  </w:t>
            </w:r>
          </w:p>
        </w:tc>
        <w:tc>
          <w:tcPr>
            <w:tcW w:w="5103" w:type="dxa"/>
            <w:shd w:val="clear" w:color="auto" w:fill="auto"/>
          </w:tcPr>
          <w:p w14:paraId="6B1EB27F" w14:textId="77777777" w:rsidR="00473767" w:rsidRPr="00F00D16" w:rsidRDefault="00473767" w:rsidP="004B542B">
            <w:pPr>
              <w:pStyle w:val="SMcaption"/>
              <w:spacing w:line="360" w:lineRule="auto"/>
              <w:rPr>
                <w:rFonts w:eastAsia="宋体"/>
                <w:szCs w:val="24"/>
              </w:rPr>
            </w:pPr>
            <w:r w:rsidRPr="00F00D16">
              <w:rPr>
                <w:rFonts w:eastAsia="宋体"/>
                <w:szCs w:val="24"/>
              </w:rPr>
              <w:t>5’-CTTCTGATCTCGCCCTGCGATGG-3’</w:t>
            </w:r>
          </w:p>
        </w:tc>
      </w:tr>
      <w:tr w:rsidR="00473767" w:rsidRPr="00F00D16" w14:paraId="35AF7A2E" w14:textId="77777777" w:rsidTr="004B542B">
        <w:tc>
          <w:tcPr>
            <w:tcW w:w="1838" w:type="dxa"/>
            <w:shd w:val="clear" w:color="auto" w:fill="auto"/>
          </w:tcPr>
          <w:p w14:paraId="49D520E7" w14:textId="77777777" w:rsidR="00473767" w:rsidRPr="00F00D16" w:rsidRDefault="00473767" w:rsidP="004B542B">
            <w:pPr>
              <w:pStyle w:val="SMcaption"/>
              <w:spacing w:line="360" w:lineRule="auto"/>
              <w:rPr>
                <w:rFonts w:eastAsia="宋体"/>
                <w:szCs w:val="24"/>
              </w:rPr>
            </w:pPr>
            <w:r w:rsidRPr="00F00D16">
              <w:rPr>
                <w:rFonts w:eastAsia="宋体"/>
                <w:szCs w:val="24"/>
              </w:rPr>
              <w:t xml:space="preserve">sgRNA-2  </w:t>
            </w:r>
          </w:p>
        </w:tc>
        <w:tc>
          <w:tcPr>
            <w:tcW w:w="5103" w:type="dxa"/>
            <w:shd w:val="clear" w:color="auto" w:fill="auto"/>
          </w:tcPr>
          <w:p w14:paraId="105C081A" w14:textId="77777777" w:rsidR="00473767" w:rsidRPr="00F00D16" w:rsidRDefault="00473767" w:rsidP="004B542B">
            <w:pPr>
              <w:pStyle w:val="SMcaption"/>
              <w:spacing w:line="360" w:lineRule="auto"/>
              <w:rPr>
                <w:rFonts w:eastAsia="宋体"/>
                <w:szCs w:val="24"/>
              </w:rPr>
            </w:pPr>
            <w:r w:rsidRPr="00F00D16">
              <w:rPr>
                <w:rFonts w:eastAsia="宋体"/>
                <w:szCs w:val="24"/>
              </w:rPr>
              <w:t>5’-GCCTCGGCTGTGCGCGCTATGGG-3’</w:t>
            </w:r>
          </w:p>
        </w:tc>
      </w:tr>
      <w:tr w:rsidR="00473767" w:rsidRPr="00F00D16" w14:paraId="2902EDF6" w14:textId="77777777" w:rsidTr="004B542B">
        <w:tc>
          <w:tcPr>
            <w:tcW w:w="1838" w:type="dxa"/>
            <w:shd w:val="clear" w:color="auto" w:fill="auto"/>
          </w:tcPr>
          <w:p w14:paraId="27EEFB0C" w14:textId="77777777" w:rsidR="00473767" w:rsidRPr="00F00D16" w:rsidRDefault="00473767" w:rsidP="004B542B">
            <w:pPr>
              <w:pStyle w:val="SMcaption"/>
              <w:spacing w:line="360" w:lineRule="auto"/>
              <w:rPr>
                <w:rFonts w:eastAsia="宋体"/>
                <w:szCs w:val="24"/>
              </w:rPr>
            </w:pPr>
            <w:r w:rsidRPr="00F00D16">
              <w:rPr>
                <w:rFonts w:eastAsia="宋体"/>
                <w:szCs w:val="24"/>
              </w:rPr>
              <w:t xml:space="preserve">sgRNA-3  </w:t>
            </w:r>
          </w:p>
        </w:tc>
        <w:tc>
          <w:tcPr>
            <w:tcW w:w="5103" w:type="dxa"/>
            <w:shd w:val="clear" w:color="auto" w:fill="auto"/>
          </w:tcPr>
          <w:p w14:paraId="1621C804" w14:textId="77777777" w:rsidR="00473767" w:rsidRPr="00F00D16" w:rsidRDefault="00473767" w:rsidP="004B542B">
            <w:pPr>
              <w:pStyle w:val="SMcaption"/>
              <w:spacing w:line="360" w:lineRule="auto"/>
              <w:rPr>
                <w:rFonts w:eastAsia="宋体"/>
                <w:szCs w:val="24"/>
              </w:rPr>
            </w:pPr>
            <w:r w:rsidRPr="00F00D16">
              <w:rPr>
                <w:rFonts w:eastAsia="宋体"/>
                <w:szCs w:val="24"/>
              </w:rPr>
              <w:t>5’-TGCTTGTTGACAGCGGTGAGTGG-3’</w:t>
            </w:r>
          </w:p>
        </w:tc>
      </w:tr>
      <w:tr w:rsidR="00473767" w:rsidRPr="00F00D16" w14:paraId="4806D164" w14:textId="77777777" w:rsidTr="004B542B">
        <w:tc>
          <w:tcPr>
            <w:tcW w:w="1838" w:type="dxa"/>
            <w:shd w:val="clear" w:color="auto" w:fill="auto"/>
          </w:tcPr>
          <w:p w14:paraId="706FCC28" w14:textId="77777777" w:rsidR="00473767" w:rsidRPr="00F00D16" w:rsidRDefault="00473767" w:rsidP="004B542B">
            <w:pPr>
              <w:pStyle w:val="SMcaption"/>
              <w:spacing w:line="360" w:lineRule="auto"/>
              <w:rPr>
                <w:rFonts w:eastAsia="宋体"/>
                <w:szCs w:val="24"/>
              </w:rPr>
            </w:pPr>
            <w:r w:rsidRPr="00F00D16">
              <w:rPr>
                <w:rFonts w:eastAsia="宋体"/>
                <w:szCs w:val="24"/>
              </w:rPr>
              <w:t xml:space="preserve">sgRNA-4  </w:t>
            </w:r>
          </w:p>
        </w:tc>
        <w:tc>
          <w:tcPr>
            <w:tcW w:w="5103" w:type="dxa"/>
            <w:shd w:val="clear" w:color="auto" w:fill="auto"/>
          </w:tcPr>
          <w:p w14:paraId="0BF819EA" w14:textId="77777777" w:rsidR="00473767" w:rsidRPr="00F00D16" w:rsidRDefault="00473767" w:rsidP="004B542B">
            <w:pPr>
              <w:pStyle w:val="SMcaption"/>
              <w:spacing w:line="360" w:lineRule="auto"/>
              <w:rPr>
                <w:rFonts w:eastAsia="宋体"/>
                <w:szCs w:val="24"/>
              </w:rPr>
            </w:pPr>
            <w:r w:rsidRPr="00F00D16">
              <w:rPr>
                <w:rFonts w:eastAsia="宋体"/>
                <w:szCs w:val="24"/>
              </w:rPr>
              <w:t>5’-TCAAGGGCTTCGGGTTAAGAAGG-3’</w:t>
            </w:r>
          </w:p>
        </w:tc>
      </w:tr>
      <w:tr w:rsidR="00473767" w:rsidRPr="00F00D16" w14:paraId="453A8520" w14:textId="77777777" w:rsidTr="004B542B">
        <w:tc>
          <w:tcPr>
            <w:tcW w:w="1838" w:type="dxa"/>
            <w:shd w:val="clear" w:color="auto" w:fill="auto"/>
          </w:tcPr>
          <w:p w14:paraId="489BC9B0" w14:textId="77777777" w:rsidR="00473767" w:rsidRPr="00F00D16" w:rsidRDefault="00473767" w:rsidP="004B542B">
            <w:pPr>
              <w:pStyle w:val="SMcaption"/>
              <w:spacing w:line="360" w:lineRule="auto"/>
              <w:rPr>
                <w:rFonts w:eastAsia="宋体"/>
                <w:szCs w:val="24"/>
              </w:rPr>
            </w:pPr>
            <w:r w:rsidRPr="00F00D16">
              <w:rPr>
                <w:rFonts w:eastAsia="宋体"/>
                <w:szCs w:val="24"/>
              </w:rPr>
              <w:t xml:space="preserve">sgRNA-5  </w:t>
            </w:r>
          </w:p>
        </w:tc>
        <w:tc>
          <w:tcPr>
            <w:tcW w:w="5103" w:type="dxa"/>
            <w:shd w:val="clear" w:color="auto" w:fill="auto"/>
          </w:tcPr>
          <w:p w14:paraId="1B952F0B" w14:textId="77777777" w:rsidR="00473767" w:rsidRPr="00F00D16" w:rsidRDefault="00473767" w:rsidP="004B542B">
            <w:pPr>
              <w:pStyle w:val="SMcaption"/>
              <w:spacing w:line="360" w:lineRule="auto"/>
              <w:rPr>
                <w:rFonts w:eastAsia="宋体"/>
                <w:szCs w:val="24"/>
              </w:rPr>
            </w:pPr>
            <w:r w:rsidRPr="00F00D16">
              <w:rPr>
                <w:rFonts w:eastAsia="宋体"/>
                <w:szCs w:val="24"/>
              </w:rPr>
              <w:t>5’-CTGCACCAGCAAGGATTGCGAGG-3’</w:t>
            </w:r>
          </w:p>
        </w:tc>
      </w:tr>
    </w:tbl>
    <w:p w14:paraId="70A5ED1B" w14:textId="28861547" w:rsidR="00CE3526" w:rsidRDefault="00CE3526">
      <w:pPr>
        <w:rPr>
          <w:lang w:eastAsia="zh-CN"/>
        </w:rPr>
      </w:pPr>
      <w:r>
        <w:rPr>
          <w:lang w:eastAsia="zh-CN"/>
        </w:rPr>
        <w:br w:type="page"/>
      </w:r>
    </w:p>
    <w:p w14:paraId="691FBD3A" w14:textId="2321C090" w:rsidR="00CE3526" w:rsidRDefault="004B0C61" w:rsidP="004B0C61">
      <w:pPr>
        <w:pStyle w:val="SMHeading"/>
      </w:pPr>
      <w:r>
        <w:lastRenderedPageBreak/>
        <w:t>Table S3.</w:t>
      </w:r>
      <w:r w:rsidR="00473767" w:rsidRPr="002B4C6D">
        <w:rPr>
          <w:rFonts w:ascii="Arial" w:eastAsia="宋体" w:hAnsi="Arial" w:cs="Arial"/>
          <w:b w:val="0"/>
          <w:bCs w:val="0"/>
          <w:color w:val="020505"/>
        </w:rPr>
        <w:t xml:space="preserve"> A series of primers for mice genotyping</w:t>
      </w:r>
    </w:p>
    <w:tbl>
      <w:tblPr>
        <w:tblpPr w:leftFromText="180" w:rightFromText="180" w:vertAnchor="page" w:horzAnchor="margin" w:tblpY="1920"/>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2268"/>
        <w:gridCol w:w="5103"/>
      </w:tblGrid>
      <w:tr w:rsidR="00473767" w:rsidRPr="00FD2F20" w14:paraId="2271D1B0" w14:textId="77777777" w:rsidTr="004B542B">
        <w:tc>
          <w:tcPr>
            <w:tcW w:w="2268" w:type="dxa"/>
            <w:shd w:val="clear" w:color="auto" w:fill="auto"/>
          </w:tcPr>
          <w:p w14:paraId="6CAE4B51" w14:textId="77777777" w:rsidR="00473767" w:rsidRPr="00BA4C8C" w:rsidRDefault="00473767" w:rsidP="004B542B">
            <w:pPr>
              <w:pStyle w:val="afff2"/>
              <w:spacing w:line="360" w:lineRule="auto"/>
            </w:pPr>
            <w:r w:rsidRPr="00FD2F20">
              <w:rPr>
                <w:rFonts w:ascii="Arial" w:hAnsi="Arial" w:cs="Arial"/>
                <w:b/>
                <w:bCs/>
                <w:color w:val="020505"/>
              </w:rPr>
              <w:t xml:space="preserve">Name </w:t>
            </w:r>
          </w:p>
        </w:tc>
        <w:tc>
          <w:tcPr>
            <w:tcW w:w="5103" w:type="dxa"/>
            <w:shd w:val="clear" w:color="auto" w:fill="auto"/>
          </w:tcPr>
          <w:p w14:paraId="758C4CF9" w14:textId="77777777" w:rsidR="00473767" w:rsidRPr="00FD2F20" w:rsidRDefault="00473767" w:rsidP="004B542B">
            <w:pPr>
              <w:pStyle w:val="SMcaption"/>
              <w:spacing w:line="360" w:lineRule="auto"/>
              <w:rPr>
                <w:rFonts w:eastAsia="宋体"/>
                <w:szCs w:val="24"/>
              </w:rPr>
            </w:pPr>
            <w:r w:rsidRPr="00FD2F20">
              <w:rPr>
                <w:rFonts w:ascii="Arial" w:eastAsia="宋体" w:hAnsi="Arial" w:cs="Arial"/>
                <w:b/>
                <w:bCs/>
                <w:color w:val="020505"/>
                <w:szCs w:val="24"/>
              </w:rPr>
              <w:t>sequences</w:t>
            </w:r>
          </w:p>
        </w:tc>
      </w:tr>
      <w:tr w:rsidR="00473767" w:rsidRPr="00FD2F20" w14:paraId="498B83CC" w14:textId="77777777" w:rsidTr="004B542B">
        <w:tc>
          <w:tcPr>
            <w:tcW w:w="2268" w:type="dxa"/>
            <w:shd w:val="clear" w:color="auto" w:fill="auto"/>
          </w:tcPr>
          <w:p w14:paraId="03860FB4" w14:textId="77777777" w:rsidR="00473767" w:rsidRPr="00FD2F20" w:rsidRDefault="00473767" w:rsidP="004B542B">
            <w:pPr>
              <w:pStyle w:val="SMcaption"/>
              <w:spacing w:line="360" w:lineRule="auto"/>
              <w:rPr>
                <w:rFonts w:eastAsia="宋体"/>
                <w:szCs w:val="24"/>
              </w:rPr>
            </w:pPr>
            <w:r w:rsidRPr="00FD2F20">
              <w:rPr>
                <w:rFonts w:eastAsia="宋体"/>
                <w:szCs w:val="24"/>
              </w:rPr>
              <w:t xml:space="preserve">CD40-forword   </w:t>
            </w:r>
          </w:p>
        </w:tc>
        <w:tc>
          <w:tcPr>
            <w:tcW w:w="5103" w:type="dxa"/>
            <w:shd w:val="clear" w:color="auto" w:fill="auto"/>
          </w:tcPr>
          <w:p w14:paraId="491519CC" w14:textId="77777777" w:rsidR="00473767" w:rsidRPr="00FD2F20" w:rsidRDefault="00473767" w:rsidP="004B542B">
            <w:pPr>
              <w:pStyle w:val="SMcaption"/>
              <w:spacing w:line="360" w:lineRule="auto"/>
              <w:rPr>
                <w:rFonts w:eastAsia="宋体"/>
                <w:szCs w:val="24"/>
              </w:rPr>
            </w:pPr>
            <w:r w:rsidRPr="00FD2F20">
              <w:rPr>
                <w:rFonts w:eastAsia="宋体"/>
                <w:szCs w:val="24"/>
              </w:rPr>
              <w:t>5’- CAGATGACGTGAGGAGTGGG -3’</w:t>
            </w:r>
          </w:p>
        </w:tc>
      </w:tr>
      <w:tr w:rsidR="00473767" w:rsidRPr="00FD2F20" w14:paraId="6C41800D" w14:textId="77777777" w:rsidTr="004B542B">
        <w:tc>
          <w:tcPr>
            <w:tcW w:w="2268" w:type="dxa"/>
            <w:shd w:val="clear" w:color="auto" w:fill="auto"/>
          </w:tcPr>
          <w:p w14:paraId="084BF70A" w14:textId="77777777" w:rsidR="00473767" w:rsidRPr="00FD2F20" w:rsidRDefault="00473767" w:rsidP="004B542B">
            <w:pPr>
              <w:pStyle w:val="SMcaption"/>
              <w:spacing w:line="360" w:lineRule="auto"/>
              <w:rPr>
                <w:rFonts w:eastAsia="宋体"/>
                <w:szCs w:val="24"/>
              </w:rPr>
            </w:pPr>
            <w:r w:rsidRPr="00FD2F20">
              <w:rPr>
                <w:rFonts w:eastAsia="宋体"/>
                <w:szCs w:val="24"/>
              </w:rPr>
              <w:t xml:space="preserve">CD40-reverse   </w:t>
            </w:r>
          </w:p>
        </w:tc>
        <w:tc>
          <w:tcPr>
            <w:tcW w:w="5103" w:type="dxa"/>
            <w:shd w:val="clear" w:color="auto" w:fill="auto"/>
          </w:tcPr>
          <w:p w14:paraId="6550EA83" w14:textId="77777777" w:rsidR="00473767" w:rsidRPr="00FD2F20" w:rsidRDefault="00473767" w:rsidP="004B542B">
            <w:pPr>
              <w:pStyle w:val="SMcaption"/>
              <w:spacing w:line="360" w:lineRule="auto"/>
              <w:rPr>
                <w:rFonts w:eastAsia="宋体"/>
                <w:szCs w:val="24"/>
              </w:rPr>
            </w:pPr>
            <w:r w:rsidRPr="00FD2F20">
              <w:rPr>
                <w:rFonts w:eastAsia="宋体"/>
                <w:szCs w:val="24"/>
              </w:rPr>
              <w:t>5’- GAGCCCAGGTCCAAATCCAA-3’</w:t>
            </w:r>
          </w:p>
        </w:tc>
      </w:tr>
      <w:tr w:rsidR="00473767" w:rsidRPr="00FD2F20" w14:paraId="1A8E75B8" w14:textId="77777777" w:rsidTr="004B542B">
        <w:tc>
          <w:tcPr>
            <w:tcW w:w="2268" w:type="dxa"/>
            <w:shd w:val="clear" w:color="auto" w:fill="auto"/>
          </w:tcPr>
          <w:p w14:paraId="27DA521C" w14:textId="77777777" w:rsidR="00473767" w:rsidRPr="00FD2F20" w:rsidRDefault="00473767" w:rsidP="004B542B">
            <w:pPr>
              <w:pStyle w:val="SMcaption"/>
              <w:spacing w:line="360" w:lineRule="auto"/>
              <w:rPr>
                <w:rFonts w:eastAsia="宋体"/>
                <w:szCs w:val="24"/>
              </w:rPr>
            </w:pPr>
            <w:r w:rsidRPr="00FD2F20">
              <w:rPr>
                <w:rFonts w:eastAsia="宋体"/>
                <w:szCs w:val="24"/>
              </w:rPr>
              <w:t xml:space="preserve">MHC II-forword-1 </w:t>
            </w:r>
          </w:p>
        </w:tc>
        <w:tc>
          <w:tcPr>
            <w:tcW w:w="5103" w:type="dxa"/>
            <w:shd w:val="clear" w:color="auto" w:fill="auto"/>
          </w:tcPr>
          <w:p w14:paraId="7D8CB87C" w14:textId="77777777" w:rsidR="00473767" w:rsidRPr="00FD2F20" w:rsidRDefault="00473767" w:rsidP="004B542B">
            <w:pPr>
              <w:pStyle w:val="SMcaption"/>
              <w:spacing w:line="360" w:lineRule="auto"/>
              <w:rPr>
                <w:rFonts w:eastAsia="宋体"/>
                <w:szCs w:val="24"/>
              </w:rPr>
            </w:pPr>
            <w:r w:rsidRPr="00FD2F20">
              <w:rPr>
                <w:rFonts w:eastAsia="宋体"/>
                <w:szCs w:val="24"/>
              </w:rPr>
              <w:t>5’- CGGAAGTGCTTGACATTGG -3’</w:t>
            </w:r>
          </w:p>
        </w:tc>
      </w:tr>
      <w:tr w:rsidR="00473767" w:rsidRPr="00FD2F20" w14:paraId="20BEC4C4" w14:textId="77777777" w:rsidTr="004B542B">
        <w:tc>
          <w:tcPr>
            <w:tcW w:w="2268" w:type="dxa"/>
            <w:shd w:val="clear" w:color="auto" w:fill="auto"/>
          </w:tcPr>
          <w:p w14:paraId="6646D34E" w14:textId="77777777" w:rsidR="00473767" w:rsidRPr="00FD2F20" w:rsidRDefault="00473767" w:rsidP="004B542B">
            <w:pPr>
              <w:pStyle w:val="SMcaption"/>
              <w:spacing w:line="360" w:lineRule="auto"/>
              <w:rPr>
                <w:rFonts w:eastAsia="宋体"/>
                <w:szCs w:val="24"/>
              </w:rPr>
            </w:pPr>
            <w:r w:rsidRPr="00FD2F20">
              <w:rPr>
                <w:rFonts w:eastAsia="宋体"/>
                <w:szCs w:val="24"/>
              </w:rPr>
              <w:t xml:space="preserve">MHC II-reverse-1  </w:t>
            </w:r>
          </w:p>
        </w:tc>
        <w:tc>
          <w:tcPr>
            <w:tcW w:w="5103" w:type="dxa"/>
            <w:shd w:val="clear" w:color="auto" w:fill="auto"/>
          </w:tcPr>
          <w:p w14:paraId="462551C5" w14:textId="77777777" w:rsidR="00473767" w:rsidRPr="00FD2F20" w:rsidRDefault="00473767" w:rsidP="004B542B">
            <w:pPr>
              <w:pStyle w:val="SMcaption"/>
              <w:spacing w:line="360" w:lineRule="auto"/>
              <w:rPr>
                <w:rFonts w:eastAsia="宋体"/>
                <w:szCs w:val="24"/>
              </w:rPr>
            </w:pPr>
            <w:r w:rsidRPr="00FD2F20">
              <w:rPr>
                <w:rFonts w:eastAsia="宋体"/>
                <w:szCs w:val="24"/>
              </w:rPr>
              <w:t>5’- GTATTGACCGATTCCTTGCG -3’</w:t>
            </w:r>
          </w:p>
        </w:tc>
      </w:tr>
      <w:tr w:rsidR="00473767" w:rsidRPr="00FD2F20" w14:paraId="12E884F4" w14:textId="77777777" w:rsidTr="004B542B">
        <w:tc>
          <w:tcPr>
            <w:tcW w:w="2268" w:type="dxa"/>
            <w:shd w:val="clear" w:color="auto" w:fill="auto"/>
          </w:tcPr>
          <w:p w14:paraId="518F50A5" w14:textId="77777777" w:rsidR="00473767" w:rsidRPr="00FD2F20" w:rsidRDefault="00473767" w:rsidP="004B542B">
            <w:pPr>
              <w:pStyle w:val="SMcaption"/>
              <w:spacing w:line="360" w:lineRule="auto"/>
              <w:rPr>
                <w:rFonts w:eastAsia="宋体"/>
                <w:szCs w:val="24"/>
              </w:rPr>
            </w:pPr>
            <w:r w:rsidRPr="00FD2F20">
              <w:rPr>
                <w:rFonts w:eastAsia="宋体"/>
                <w:szCs w:val="24"/>
              </w:rPr>
              <w:t xml:space="preserve">MHC II-forword-2 </w:t>
            </w:r>
          </w:p>
        </w:tc>
        <w:tc>
          <w:tcPr>
            <w:tcW w:w="5103" w:type="dxa"/>
            <w:shd w:val="clear" w:color="auto" w:fill="auto"/>
          </w:tcPr>
          <w:p w14:paraId="0215A1B0" w14:textId="77777777" w:rsidR="00473767" w:rsidRPr="00FD2F20" w:rsidRDefault="00473767" w:rsidP="004B542B">
            <w:pPr>
              <w:pStyle w:val="SMcaption"/>
              <w:spacing w:line="360" w:lineRule="auto"/>
              <w:rPr>
                <w:rFonts w:eastAsia="宋体"/>
                <w:szCs w:val="24"/>
              </w:rPr>
            </w:pPr>
            <w:r w:rsidRPr="00FD2F20">
              <w:rPr>
                <w:rFonts w:eastAsia="宋体"/>
                <w:szCs w:val="24"/>
              </w:rPr>
              <w:t>5’- AACCTTCAGGATCTGTGATCC -3’</w:t>
            </w:r>
          </w:p>
        </w:tc>
      </w:tr>
      <w:tr w:rsidR="00473767" w:rsidRPr="00FD2F20" w14:paraId="6FBF6704" w14:textId="77777777" w:rsidTr="004B542B">
        <w:tc>
          <w:tcPr>
            <w:tcW w:w="2268" w:type="dxa"/>
            <w:shd w:val="clear" w:color="auto" w:fill="auto"/>
          </w:tcPr>
          <w:p w14:paraId="7D4137F7" w14:textId="77777777" w:rsidR="00473767" w:rsidRPr="00FD2F20" w:rsidRDefault="00473767" w:rsidP="004B542B">
            <w:pPr>
              <w:pStyle w:val="SMcaption"/>
              <w:spacing w:line="360" w:lineRule="auto"/>
              <w:rPr>
                <w:rFonts w:eastAsia="宋体"/>
                <w:szCs w:val="24"/>
              </w:rPr>
            </w:pPr>
            <w:r w:rsidRPr="00FD2F20">
              <w:rPr>
                <w:rFonts w:eastAsia="宋体"/>
                <w:szCs w:val="24"/>
              </w:rPr>
              <w:t>MHC II-reverse-2</w:t>
            </w:r>
          </w:p>
        </w:tc>
        <w:tc>
          <w:tcPr>
            <w:tcW w:w="5103" w:type="dxa"/>
            <w:shd w:val="clear" w:color="auto" w:fill="auto"/>
          </w:tcPr>
          <w:p w14:paraId="4A0CFFD5" w14:textId="77777777" w:rsidR="00473767" w:rsidRPr="00FD2F20" w:rsidRDefault="00473767" w:rsidP="004B542B">
            <w:pPr>
              <w:pStyle w:val="SMcaption"/>
              <w:spacing w:line="360" w:lineRule="auto"/>
              <w:rPr>
                <w:rFonts w:eastAsia="宋体"/>
                <w:szCs w:val="24"/>
              </w:rPr>
            </w:pPr>
            <w:r w:rsidRPr="00FD2F20">
              <w:rPr>
                <w:rFonts w:eastAsia="宋体"/>
                <w:szCs w:val="24"/>
              </w:rPr>
              <w:t>5’- GTGGCTGTTGCCTTAAGACC -3’</w:t>
            </w:r>
          </w:p>
        </w:tc>
      </w:tr>
      <w:tr w:rsidR="00473767" w:rsidRPr="00FD2F20" w14:paraId="5FBEC130" w14:textId="77777777" w:rsidTr="004B542B">
        <w:tc>
          <w:tcPr>
            <w:tcW w:w="2268" w:type="dxa"/>
            <w:shd w:val="clear" w:color="auto" w:fill="auto"/>
          </w:tcPr>
          <w:p w14:paraId="1CE00016" w14:textId="77777777" w:rsidR="00473767" w:rsidRPr="00FD2F20" w:rsidRDefault="00473767" w:rsidP="004B542B">
            <w:pPr>
              <w:pStyle w:val="SMcaption"/>
              <w:spacing w:line="360" w:lineRule="auto"/>
              <w:rPr>
                <w:rFonts w:eastAsia="宋体"/>
                <w:szCs w:val="24"/>
              </w:rPr>
            </w:pPr>
            <w:r w:rsidRPr="00FD2F20">
              <w:rPr>
                <w:rFonts w:eastAsia="宋体"/>
                <w:szCs w:val="24"/>
              </w:rPr>
              <w:t>SHP2</w:t>
            </w:r>
            <w:r w:rsidRPr="00FD2F20">
              <w:rPr>
                <w:rFonts w:eastAsia="宋体"/>
                <w:szCs w:val="24"/>
                <w:vertAlign w:val="superscript"/>
              </w:rPr>
              <w:t>flox</w:t>
            </w:r>
            <w:r w:rsidRPr="00FD2F20">
              <w:rPr>
                <w:rFonts w:eastAsia="宋体"/>
                <w:szCs w:val="24"/>
              </w:rPr>
              <w:t>-forword</w:t>
            </w:r>
          </w:p>
        </w:tc>
        <w:tc>
          <w:tcPr>
            <w:tcW w:w="5103" w:type="dxa"/>
            <w:shd w:val="clear" w:color="auto" w:fill="auto"/>
          </w:tcPr>
          <w:p w14:paraId="58701ABE" w14:textId="77777777" w:rsidR="00473767" w:rsidRPr="00FD2F20" w:rsidRDefault="00473767" w:rsidP="004B542B">
            <w:pPr>
              <w:pStyle w:val="SMcaption"/>
              <w:spacing w:line="360" w:lineRule="auto"/>
              <w:rPr>
                <w:rFonts w:eastAsia="宋体"/>
                <w:szCs w:val="24"/>
              </w:rPr>
            </w:pPr>
            <w:r w:rsidRPr="00FD2F20">
              <w:rPr>
                <w:rFonts w:eastAsia="宋体"/>
                <w:szCs w:val="24"/>
              </w:rPr>
              <w:t>5’- ACGTCATGATCCGCTGTCAG -3’</w:t>
            </w:r>
          </w:p>
        </w:tc>
      </w:tr>
      <w:tr w:rsidR="00473767" w:rsidRPr="00FD2F20" w14:paraId="3B3F61FB" w14:textId="77777777" w:rsidTr="004B542B">
        <w:tc>
          <w:tcPr>
            <w:tcW w:w="2268" w:type="dxa"/>
            <w:shd w:val="clear" w:color="auto" w:fill="auto"/>
          </w:tcPr>
          <w:p w14:paraId="34064A4C" w14:textId="77777777" w:rsidR="00473767" w:rsidRPr="00FD2F20" w:rsidRDefault="00473767" w:rsidP="004B542B">
            <w:pPr>
              <w:pStyle w:val="SMcaption"/>
              <w:spacing w:line="360" w:lineRule="auto"/>
              <w:rPr>
                <w:rFonts w:eastAsia="宋体"/>
                <w:szCs w:val="24"/>
              </w:rPr>
            </w:pPr>
            <w:r w:rsidRPr="00FD2F20">
              <w:rPr>
                <w:rFonts w:eastAsia="宋体"/>
                <w:szCs w:val="24"/>
              </w:rPr>
              <w:t>SHP2</w:t>
            </w:r>
            <w:r w:rsidRPr="00FD2F20">
              <w:rPr>
                <w:rFonts w:eastAsia="宋体"/>
                <w:szCs w:val="24"/>
                <w:vertAlign w:val="superscript"/>
              </w:rPr>
              <w:t>flox</w:t>
            </w:r>
            <w:r w:rsidRPr="00FD2F20">
              <w:rPr>
                <w:rFonts w:eastAsia="宋体"/>
                <w:szCs w:val="24"/>
              </w:rPr>
              <w:t>-reverse</w:t>
            </w:r>
          </w:p>
        </w:tc>
        <w:tc>
          <w:tcPr>
            <w:tcW w:w="5103" w:type="dxa"/>
            <w:shd w:val="clear" w:color="auto" w:fill="auto"/>
          </w:tcPr>
          <w:p w14:paraId="705D02C0" w14:textId="77777777" w:rsidR="00473767" w:rsidRPr="00FD2F20" w:rsidRDefault="00473767" w:rsidP="004B542B">
            <w:pPr>
              <w:pStyle w:val="SMcaption"/>
              <w:spacing w:line="360" w:lineRule="auto"/>
              <w:rPr>
                <w:rFonts w:eastAsia="宋体"/>
                <w:szCs w:val="24"/>
              </w:rPr>
            </w:pPr>
            <w:r w:rsidRPr="00FD2F20">
              <w:rPr>
                <w:rFonts w:eastAsia="宋体"/>
                <w:szCs w:val="24"/>
              </w:rPr>
              <w:t>5’- ATGGGAGGGACAGTGCAGTG -3’</w:t>
            </w:r>
          </w:p>
        </w:tc>
      </w:tr>
      <w:tr w:rsidR="00473767" w:rsidRPr="00FD2F20" w14:paraId="47867426" w14:textId="77777777" w:rsidTr="004B542B">
        <w:tc>
          <w:tcPr>
            <w:tcW w:w="2268" w:type="dxa"/>
            <w:shd w:val="clear" w:color="auto" w:fill="auto"/>
          </w:tcPr>
          <w:p w14:paraId="099EB91F" w14:textId="77777777" w:rsidR="00473767" w:rsidRPr="00FD2F20" w:rsidRDefault="00473767" w:rsidP="004B542B">
            <w:pPr>
              <w:pStyle w:val="SMcaption"/>
              <w:spacing w:line="360" w:lineRule="auto"/>
              <w:rPr>
                <w:rFonts w:eastAsia="宋体"/>
                <w:szCs w:val="24"/>
              </w:rPr>
            </w:pPr>
            <w:proofErr w:type="spellStart"/>
            <w:r w:rsidRPr="00FD2F20">
              <w:rPr>
                <w:rFonts w:eastAsia="宋体"/>
                <w:szCs w:val="24"/>
              </w:rPr>
              <w:t>LysMcre-forword</w:t>
            </w:r>
            <w:proofErr w:type="spellEnd"/>
          </w:p>
        </w:tc>
        <w:tc>
          <w:tcPr>
            <w:tcW w:w="5103" w:type="dxa"/>
            <w:shd w:val="clear" w:color="auto" w:fill="auto"/>
          </w:tcPr>
          <w:p w14:paraId="2930930F" w14:textId="77777777" w:rsidR="00473767" w:rsidRPr="00FD2F20" w:rsidRDefault="00473767" w:rsidP="004B542B">
            <w:pPr>
              <w:pStyle w:val="SMcaption"/>
              <w:spacing w:line="360" w:lineRule="auto"/>
              <w:rPr>
                <w:rFonts w:eastAsia="宋体"/>
                <w:szCs w:val="24"/>
              </w:rPr>
            </w:pPr>
            <w:r w:rsidRPr="00FD2F20">
              <w:rPr>
                <w:rFonts w:eastAsia="宋体"/>
                <w:szCs w:val="24"/>
              </w:rPr>
              <w:t>5’- CCCAGAAATGCCAGATTACG -3’</w:t>
            </w:r>
          </w:p>
        </w:tc>
      </w:tr>
      <w:tr w:rsidR="00473767" w:rsidRPr="00FD2F20" w14:paraId="6EBACC32" w14:textId="77777777" w:rsidTr="004B542B">
        <w:tc>
          <w:tcPr>
            <w:tcW w:w="2268" w:type="dxa"/>
            <w:shd w:val="clear" w:color="auto" w:fill="auto"/>
          </w:tcPr>
          <w:p w14:paraId="0C22BD82" w14:textId="77777777" w:rsidR="00473767" w:rsidRPr="00FD2F20" w:rsidRDefault="00473767" w:rsidP="004B542B">
            <w:pPr>
              <w:pStyle w:val="SMcaption"/>
              <w:spacing w:line="360" w:lineRule="auto"/>
              <w:rPr>
                <w:rFonts w:eastAsia="宋体"/>
                <w:szCs w:val="24"/>
              </w:rPr>
            </w:pPr>
            <w:proofErr w:type="spellStart"/>
            <w:r w:rsidRPr="00FD2F20">
              <w:rPr>
                <w:rFonts w:eastAsia="宋体"/>
                <w:szCs w:val="24"/>
              </w:rPr>
              <w:t>LysMcre</w:t>
            </w:r>
            <w:proofErr w:type="spellEnd"/>
            <w:r w:rsidRPr="00FD2F20">
              <w:rPr>
                <w:rFonts w:eastAsia="宋体"/>
                <w:szCs w:val="24"/>
              </w:rPr>
              <w:t xml:space="preserve"> -reverse</w:t>
            </w:r>
          </w:p>
        </w:tc>
        <w:tc>
          <w:tcPr>
            <w:tcW w:w="5103" w:type="dxa"/>
            <w:shd w:val="clear" w:color="auto" w:fill="auto"/>
          </w:tcPr>
          <w:p w14:paraId="2BCCE6B1" w14:textId="77777777" w:rsidR="00473767" w:rsidRPr="00FD2F20" w:rsidRDefault="00473767" w:rsidP="004B542B">
            <w:pPr>
              <w:pStyle w:val="SMcaption"/>
              <w:spacing w:line="360" w:lineRule="auto"/>
              <w:rPr>
                <w:rFonts w:eastAsia="宋体"/>
                <w:szCs w:val="24"/>
              </w:rPr>
            </w:pPr>
            <w:r w:rsidRPr="00FD2F20">
              <w:rPr>
                <w:rFonts w:eastAsia="宋体"/>
                <w:szCs w:val="24"/>
              </w:rPr>
              <w:t>5’- CTTGGGCTGCCAGAATTTCTC -3’</w:t>
            </w:r>
          </w:p>
        </w:tc>
      </w:tr>
      <w:tr w:rsidR="00473767" w:rsidRPr="00FD2F20" w14:paraId="2B84F653" w14:textId="77777777" w:rsidTr="004B542B">
        <w:tc>
          <w:tcPr>
            <w:tcW w:w="2268" w:type="dxa"/>
            <w:shd w:val="clear" w:color="auto" w:fill="auto"/>
          </w:tcPr>
          <w:p w14:paraId="0F388757" w14:textId="77777777" w:rsidR="00473767" w:rsidRPr="00FD2F20" w:rsidRDefault="00473767" w:rsidP="004B542B">
            <w:pPr>
              <w:pStyle w:val="SMcaption"/>
              <w:spacing w:line="360" w:lineRule="auto"/>
              <w:rPr>
                <w:rFonts w:eastAsia="宋体"/>
                <w:szCs w:val="24"/>
              </w:rPr>
            </w:pPr>
            <w:r w:rsidRPr="00FD2F20">
              <w:rPr>
                <w:rFonts w:eastAsia="宋体"/>
                <w:szCs w:val="24"/>
              </w:rPr>
              <w:t>STING-forword-1</w:t>
            </w:r>
          </w:p>
        </w:tc>
        <w:tc>
          <w:tcPr>
            <w:tcW w:w="5103" w:type="dxa"/>
            <w:shd w:val="clear" w:color="auto" w:fill="auto"/>
          </w:tcPr>
          <w:p w14:paraId="06ACBABF" w14:textId="77777777" w:rsidR="00473767" w:rsidRPr="00FD2F20" w:rsidRDefault="00473767" w:rsidP="004B542B">
            <w:pPr>
              <w:pStyle w:val="SMcaption"/>
              <w:spacing w:line="360" w:lineRule="auto"/>
              <w:rPr>
                <w:rFonts w:eastAsia="宋体"/>
                <w:szCs w:val="24"/>
              </w:rPr>
            </w:pPr>
            <w:r w:rsidRPr="00FD2F20">
              <w:rPr>
                <w:rFonts w:eastAsia="宋体"/>
                <w:szCs w:val="24"/>
              </w:rPr>
              <w:t>5’- CTCCTAGACAGGTGCTGTAGGATG -3’</w:t>
            </w:r>
          </w:p>
        </w:tc>
      </w:tr>
      <w:tr w:rsidR="00473767" w:rsidRPr="00FD2F20" w14:paraId="012E5B2A" w14:textId="77777777" w:rsidTr="004B542B">
        <w:tc>
          <w:tcPr>
            <w:tcW w:w="2268" w:type="dxa"/>
            <w:shd w:val="clear" w:color="auto" w:fill="auto"/>
          </w:tcPr>
          <w:p w14:paraId="26EA85D3" w14:textId="77777777" w:rsidR="00473767" w:rsidRPr="00FD2F20" w:rsidRDefault="00473767" w:rsidP="004B542B">
            <w:pPr>
              <w:pStyle w:val="SMcaption"/>
              <w:spacing w:line="360" w:lineRule="auto"/>
              <w:rPr>
                <w:rFonts w:eastAsia="宋体"/>
                <w:szCs w:val="24"/>
              </w:rPr>
            </w:pPr>
            <w:r w:rsidRPr="00FD2F20">
              <w:rPr>
                <w:rFonts w:eastAsia="宋体"/>
                <w:szCs w:val="24"/>
              </w:rPr>
              <w:t>STING- forword-2</w:t>
            </w:r>
          </w:p>
        </w:tc>
        <w:tc>
          <w:tcPr>
            <w:tcW w:w="5103" w:type="dxa"/>
            <w:shd w:val="clear" w:color="auto" w:fill="auto"/>
          </w:tcPr>
          <w:p w14:paraId="0E1CC7EC" w14:textId="77777777" w:rsidR="00473767" w:rsidRPr="00FD2F20" w:rsidRDefault="00473767" w:rsidP="004B542B">
            <w:pPr>
              <w:pStyle w:val="SMcaption"/>
              <w:spacing w:line="360" w:lineRule="auto"/>
              <w:rPr>
                <w:rFonts w:eastAsia="宋体"/>
                <w:szCs w:val="24"/>
              </w:rPr>
            </w:pPr>
            <w:r w:rsidRPr="00FD2F20">
              <w:rPr>
                <w:rFonts w:eastAsia="宋体"/>
                <w:szCs w:val="24"/>
              </w:rPr>
              <w:t>5’- TGGAGACCACAGAGGGTTACCTG -3’</w:t>
            </w:r>
          </w:p>
        </w:tc>
      </w:tr>
      <w:tr w:rsidR="00473767" w:rsidRPr="00FD2F20" w14:paraId="6E74E147" w14:textId="77777777" w:rsidTr="004B542B">
        <w:tc>
          <w:tcPr>
            <w:tcW w:w="2268" w:type="dxa"/>
            <w:shd w:val="clear" w:color="auto" w:fill="auto"/>
          </w:tcPr>
          <w:p w14:paraId="6A6C1719" w14:textId="77777777" w:rsidR="00473767" w:rsidRPr="00FD2F20" w:rsidRDefault="00473767" w:rsidP="004B542B">
            <w:pPr>
              <w:pStyle w:val="SMcaption"/>
              <w:spacing w:line="360" w:lineRule="auto"/>
              <w:rPr>
                <w:rFonts w:eastAsia="宋体"/>
                <w:szCs w:val="24"/>
              </w:rPr>
            </w:pPr>
            <w:r w:rsidRPr="00FD2F20">
              <w:rPr>
                <w:rFonts w:eastAsia="宋体"/>
                <w:szCs w:val="24"/>
              </w:rPr>
              <w:t>STING- reverse</w:t>
            </w:r>
          </w:p>
        </w:tc>
        <w:tc>
          <w:tcPr>
            <w:tcW w:w="5103" w:type="dxa"/>
            <w:shd w:val="clear" w:color="auto" w:fill="auto"/>
          </w:tcPr>
          <w:p w14:paraId="4FBF06CE" w14:textId="77777777" w:rsidR="00473767" w:rsidRPr="00FD2F20" w:rsidRDefault="00473767" w:rsidP="004B542B">
            <w:pPr>
              <w:pStyle w:val="SMcaption"/>
              <w:spacing w:line="360" w:lineRule="auto"/>
              <w:rPr>
                <w:rFonts w:eastAsia="宋体"/>
                <w:szCs w:val="24"/>
              </w:rPr>
            </w:pPr>
            <w:r w:rsidRPr="00FD2F20">
              <w:rPr>
                <w:rFonts w:eastAsia="宋体"/>
                <w:szCs w:val="24"/>
              </w:rPr>
              <w:t>5’- AAGGGTTATTGAATATGATCGGA -3’</w:t>
            </w:r>
          </w:p>
        </w:tc>
      </w:tr>
    </w:tbl>
    <w:p w14:paraId="36A0BE15" w14:textId="77777777" w:rsidR="00473767" w:rsidRDefault="00473767" w:rsidP="00CE3526">
      <w:pPr>
        <w:rPr>
          <w:lang w:eastAsia="zh-CN"/>
        </w:rPr>
      </w:pPr>
    </w:p>
    <w:p w14:paraId="3AEB1F62" w14:textId="6B23E8A5" w:rsidR="00CE3526" w:rsidRDefault="00CE3526">
      <w:pPr>
        <w:rPr>
          <w:lang w:eastAsia="zh-CN"/>
        </w:rPr>
      </w:pPr>
      <w:r>
        <w:rPr>
          <w:lang w:eastAsia="zh-CN"/>
        </w:rPr>
        <w:br w:type="page"/>
      </w:r>
    </w:p>
    <w:p w14:paraId="4A189FFB" w14:textId="16341EF6" w:rsidR="00CE3526" w:rsidRDefault="004B0C61" w:rsidP="004B0C61">
      <w:pPr>
        <w:pStyle w:val="SMHeading"/>
      </w:pPr>
      <w:r>
        <w:lastRenderedPageBreak/>
        <w:t>Table S4.</w:t>
      </w:r>
      <w:r w:rsidR="00015759" w:rsidRPr="00AF79F0">
        <w:rPr>
          <w:rFonts w:ascii="Arial" w:eastAsia="宋体" w:hAnsi="Arial" w:cs="Arial"/>
          <w:b w:val="0"/>
          <w:bCs w:val="0"/>
          <w:color w:val="020505"/>
        </w:rPr>
        <w:t xml:space="preserve"> Histopathological Scoring of Lung and Thymus injury</w:t>
      </w:r>
    </w:p>
    <w:tbl>
      <w:tblPr>
        <w:tblW w:w="0" w:type="auto"/>
        <w:tblLook w:val="04A0" w:firstRow="1" w:lastRow="0" w:firstColumn="1" w:lastColumn="0" w:noHBand="0" w:noVBand="1"/>
      </w:tblPr>
      <w:tblGrid>
        <w:gridCol w:w="1635"/>
        <w:gridCol w:w="2051"/>
        <w:gridCol w:w="1487"/>
        <w:gridCol w:w="781"/>
        <w:gridCol w:w="1134"/>
        <w:gridCol w:w="2150"/>
      </w:tblGrid>
      <w:tr w:rsidR="00015759" w:rsidRPr="00D304A9" w14:paraId="75B9A18D" w14:textId="77777777" w:rsidTr="004B542B">
        <w:tc>
          <w:tcPr>
            <w:tcW w:w="8300" w:type="dxa"/>
            <w:gridSpan w:val="6"/>
            <w:tcBorders>
              <w:bottom w:val="single" w:sz="4" w:space="0" w:color="7F7F7F"/>
              <w:right w:val="nil"/>
            </w:tcBorders>
            <w:shd w:val="clear" w:color="auto" w:fill="auto"/>
          </w:tcPr>
          <w:p w14:paraId="50F22D1D" w14:textId="77777777" w:rsidR="00015759" w:rsidRPr="00D304A9" w:rsidRDefault="00015759" w:rsidP="004B542B">
            <w:pPr>
              <w:jc w:val="center"/>
              <w:rPr>
                <w:rStyle w:val="affff9"/>
                <w:rFonts w:ascii="Arial" w:hAnsi="Arial" w:cs="Arial"/>
                <w:caps/>
                <w:color w:val="333333"/>
              </w:rPr>
            </w:pPr>
            <w:r w:rsidRPr="00D304A9">
              <w:rPr>
                <w:rStyle w:val="affff9"/>
                <w:rFonts w:ascii="Arial" w:hAnsi="Arial" w:cs="Arial"/>
                <w:b w:val="0"/>
                <w:bCs w:val="0"/>
                <w:caps/>
                <w:color w:val="333333"/>
              </w:rPr>
              <w:t>Histopathological Scoring of Lung injury</w:t>
            </w:r>
          </w:p>
        </w:tc>
      </w:tr>
      <w:tr w:rsidR="00015759" w:rsidRPr="00D304A9" w14:paraId="359BD148" w14:textId="77777777" w:rsidTr="004B542B">
        <w:tc>
          <w:tcPr>
            <w:tcW w:w="1635" w:type="dxa"/>
            <w:tcBorders>
              <w:right w:val="single" w:sz="4" w:space="0" w:color="7F7F7F"/>
            </w:tcBorders>
            <w:shd w:val="clear" w:color="auto" w:fill="F2F2F2"/>
          </w:tcPr>
          <w:p w14:paraId="6D778D44" w14:textId="77777777" w:rsidR="00015759" w:rsidRPr="00D304A9" w:rsidRDefault="00015759" w:rsidP="004B542B">
            <w:pPr>
              <w:jc w:val="center"/>
              <w:rPr>
                <w:rFonts w:ascii="Arial" w:hAnsi="Arial" w:cs="Arial"/>
                <w:b/>
                <w:bCs/>
                <w:caps/>
              </w:rPr>
            </w:pPr>
            <w:r w:rsidRPr="00D304A9">
              <w:rPr>
                <w:rFonts w:ascii="Arial" w:hAnsi="Arial" w:cs="Arial"/>
                <w:b/>
                <w:bCs/>
                <w:caps/>
                <w:color w:val="212121"/>
              </w:rPr>
              <w:t>Score</w:t>
            </w:r>
          </w:p>
        </w:tc>
        <w:tc>
          <w:tcPr>
            <w:tcW w:w="2051" w:type="dxa"/>
            <w:shd w:val="clear" w:color="auto" w:fill="F2F2F2"/>
          </w:tcPr>
          <w:p w14:paraId="1E734B0A" w14:textId="77777777" w:rsidR="00015759" w:rsidRPr="00D304A9" w:rsidRDefault="00015759" w:rsidP="004B542B">
            <w:pPr>
              <w:jc w:val="center"/>
              <w:rPr>
                <w:rFonts w:ascii="Arial" w:hAnsi="Arial" w:cs="Arial"/>
                <w:b/>
                <w:bCs/>
              </w:rPr>
            </w:pPr>
            <w:r w:rsidRPr="00D304A9">
              <w:rPr>
                <w:rFonts w:ascii="Arial" w:hAnsi="Arial" w:cs="Arial"/>
                <w:b/>
                <w:bCs/>
                <w:color w:val="212121"/>
              </w:rPr>
              <w:t>Thickness of alveolar</w:t>
            </w:r>
          </w:p>
        </w:tc>
        <w:tc>
          <w:tcPr>
            <w:tcW w:w="2268" w:type="dxa"/>
            <w:gridSpan w:val="2"/>
            <w:shd w:val="clear" w:color="auto" w:fill="F2F2F2"/>
          </w:tcPr>
          <w:p w14:paraId="4812704F" w14:textId="77777777" w:rsidR="00015759" w:rsidRPr="00D304A9" w:rsidRDefault="00015759" w:rsidP="004B542B">
            <w:pPr>
              <w:jc w:val="center"/>
              <w:rPr>
                <w:rFonts w:ascii="Arial" w:hAnsi="Arial" w:cs="Arial"/>
                <w:b/>
                <w:bCs/>
              </w:rPr>
            </w:pPr>
            <w:r w:rsidRPr="00D304A9">
              <w:rPr>
                <w:rFonts w:ascii="Arial" w:hAnsi="Arial" w:cs="Arial"/>
                <w:b/>
                <w:bCs/>
                <w:color w:val="212121"/>
              </w:rPr>
              <w:t>Infiltration of neutrophils</w:t>
            </w:r>
          </w:p>
        </w:tc>
        <w:tc>
          <w:tcPr>
            <w:tcW w:w="2346" w:type="dxa"/>
            <w:gridSpan w:val="2"/>
            <w:shd w:val="clear" w:color="auto" w:fill="F2F2F2"/>
          </w:tcPr>
          <w:p w14:paraId="066B70F4" w14:textId="77777777" w:rsidR="00015759" w:rsidRPr="00D304A9" w:rsidRDefault="00015759" w:rsidP="004B542B">
            <w:pPr>
              <w:jc w:val="center"/>
              <w:rPr>
                <w:rFonts w:ascii="Arial" w:hAnsi="Arial" w:cs="Arial"/>
                <w:b/>
                <w:bCs/>
              </w:rPr>
            </w:pPr>
            <w:r w:rsidRPr="00D304A9">
              <w:rPr>
                <w:rFonts w:ascii="Arial" w:hAnsi="Arial" w:cs="Arial"/>
                <w:b/>
                <w:bCs/>
                <w:color w:val="212121"/>
              </w:rPr>
              <w:t>Alveolar congestion</w:t>
            </w:r>
          </w:p>
          <w:p w14:paraId="62D8E37B" w14:textId="77777777" w:rsidR="00015759" w:rsidRPr="00D304A9" w:rsidRDefault="00015759" w:rsidP="004B542B">
            <w:pPr>
              <w:jc w:val="center"/>
              <w:rPr>
                <w:rFonts w:ascii="Arial" w:hAnsi="Arial" w:cs="Arial"/>
                <w:b/>
                <w:bCs/>
                <w:color w:val="212121"/>
              </w:rPr>
            </w:pPr>
          </w:p>
        </w:tc>
      </w:tr>
      <w:tr w:rsidR="00015759" w:rsidRPr="00D304A9" w14:paraId="18F29CE3" w14:textId="77777777" w:rsidTr="004B542B">
        <w:tc>
          <w:tcPr>
            <w:tcW w:w="1635" w:type="dxa"/>
            <w:tcBorders>
              <w:right w:val="single" w:sz="4" w:space="0" w:color="7F7F7F"/>
            </w:tcBorders>
            <w:shd w:val="clear" w:color="auto" w:fill="auto"/>
          </w:tcPr>
          <w:p w14:paraId="35B88AB4" w14:textId="77777777" w:rsidR="00015759" w:rsidRPr="00D304A9" w:rsidRDefault="00015759" w:rsidP="004B542B">
            <w:pPr>
              <w:jc w:val="center"/>
              <w:rPr>
                <w:rFonts w:ascii="Arial" w:hAnsi="Arial" w:cs="Arial"/>
                <w:caps/>
              </w:rPr>
            </w:pPr>
            <w:r w:rsidRPr="00D304A9">
              <w:rPr>
                <w:rFonts w:ascii="Arial" w:hAnsi="Arial" w:cs="Arial"/>
                <w:caps/>
              </w:rPr>
              <w:t>0</w:t>
            </w:r>
          </w:p>
        </w:tc>
        <w:tc>
          <w:tcPr>
            <w:tcW w:w="2051" w:type="dxa"/>
            <w:shd w:val="clear" w:color="auto" w:fill="auto"/>
          </w:tcPr>
          <w:p w14:paraId="03ADE32D" w14:textId="77777777" w:rsidR="00015759" w:rsidRPr="00D304A9" w:rsidRDefault="00015759" w:rsidP="004B542B">
            <w:pPr>
              <w:jc w:val="center"/>
              <w:rPr>
                <w:rFonts w:ascii="Arial" w:hAnsi="Arial" w:cs="Arial"/>
              </w:rPr>
            </w:pPr>
            <w:r w:rsidRPr="00D304A9">
              <w:rPr>
                <w:rFonts w:ascii="Arial" w:hAnsi="Arial" w:cs="Arial"/>
                <w:color w:val="212121"/>
              </w:rPr>
              <w:t>Absent</w:t>
            </w:r>
          </w:p>
        </w:tc>
        <w:tc>
          <w:tcPr>
            <w:tcW w:w="2268" w:type="dxa"/>
            <w:gridSpan w:val="2"/>
            <w:shd w:val="clear" w:color="auto" w:fill="auto"/>
          </w:tcPr>
          <w:p w14:paraId="40F0E946" w14:textId="77777777" w:rsidR="00015759" w:rsidRPr="00D304A9" w:rsidRDefault="00015759" w:rsidP="004B542B">
            <w:pPr>
              <w:jc w:val="center"/>
              <w:rPr>
                <w:rFonts w:ascii="Arial" w:hAnsi="Arial" w:cs="Arial"/>
              </w:rPr>
            </w:pPr>
            <w:r w:rsidRPr="00D304A9">
              <w:rPr>
                <w:rFonts w:ascii="Arial" w:hAnsi="Arial" w:cs="Arial"/>
                <w:color w:val="212121"/>
              </w:rPr>
              <w:t>Absent</w:t>
            </w:r>
          </w:p>
        </w:tc>
        <w:tc>
          <w:tcPr>
            <w:tcW w:w="2346" w:type="dxa"/>
            <w:gridSpan w:val="2"/>
            <w:shd w:val="clear" w:color="auto" w:fill="auto"/>
          </w:tcPr>
          <w:p w14:paraId="7531F78C" w14:textId="77777777" w:rsidR="00015759" w:rsidRPr="00D304A9" w:rsidRDefault="00015759" w:rsidP="004B542B">
            <w:pPr>
              <w:jc w:val="center"/>
              <w:rPr>
                <w:rFonts w:ascii="Arial" w:hAnsi="Arial" w:cs="Arial"/>
              </w:rPr>
            </w:pPr>
            <w:r w:rsidRPr="00D304A9">
              <w:rPr>
                <w:rFonts w:ascii="Arial" w:hAnsi="Arial" w:cs="Arial"/>
                <w:color w:val="212121"/>
              </w:rPr>
              <w:t>Absent</w:t>
            </w:r>
          </w:p>
        </w:tc>
      </w:tr>
      <w:tr w:rsidR="00015759" w:rsidRPr="00D304A9" w14:paraId="030B48A0" w14:textId="77777777" w:rsidTr="004B542B">
        <w:tc>
          <w:tcPr>
            <w:tcW w:w="1635" w:type="dxa"/>
            <w:tcBorders>
              <w:right w:val="single" w:sz="4" w:space="0" w:color="7F7F7F"/>
            </w:tcBorders>
            <w:shd w:val="clear" w:color="auto" w:fill="F2F2F2"/>
          </w:tcPr>
          <w:p w14:paraId="2E798104" w14:textId="77777777" w:rsidR="00015759" w:rsidRPr="00D304A9" w:rsidRDefault="00015759" w:rsidP="004B542B">
            <w:pPr>
              <w:jc w:val="center"/>
              <w:rPr>
                <w:rFonts w:ascii="Arial" w:hAnsi="Arial" w:cs="Arial"/>
                <w:caps/>
              </w:rPr>
            </w:pPr>
            <w:r w:rsidRPr="00D304A9">
              <w:rPr>
                <w:rFonts w:ascii="Arial" w:hAnsi="Arial" w:cs="Arial"/>
                <w:caps/>
              </w:rPr>
              <w:t>1</w:t>
            </w:r>
          </w:p>
        </w:tc>
        <w:tc>
          <w:tcPr>
            <w:tcW w:w="2051" w:type="dxa"/>
            <w:shd w:val="clear" w:color="auto" w:fill="F2F2F2"/>
          </w:tcPr>
          <w:p w14:paraId="0657340C" w14:textId="77777777" w:rsidR="00015759" w:rsidRPr="00D304A9" w:rsidRDefault="00015759" w:rsidP="004B542B">
            <w:pPr>
              <w:jc w:val="center"/>
              <w:rPr>
                <w:rFonts w:ascii="Arial" w:hAnsi="Arial" w:cs="Arial"/>
              </w:rPr>
            </w:pPr>
            <w:r w:rsidRPr="00D304A9">
              <w:rPr>
                <w:rFonts w:ascii="Arial" w:hAnsi="Arial" w:cs="Arial"/>
                <w:color w:val="212121"/>
              </w:rPr>
              <w:t>Discrete</w:t>
            </w:r>
          </w:p>
        </w:tc>
        <w:tc>
          <w:tcPr>
            <w:tcW w:w="2268" w:type="dxa"/>
            <w:gridSpan w:val="2"/>
            <w:shd w:val="clear" w:color="auto" w:fill="F2F2F2"/>
          </w:tcPr>
          <w:p w14:paraId="5A746FAC" w14:textId="77777777" w:rsidR="00015759" w:rsidRPr="00D304A9" w:rsidRDefault="00015759" w:rsidP="004B542B">
            <w:pPr>
              <w:jc w:val="center"/>
              <w:rPr>
                <w:rFonts w:ascii="Arial" w:hAnsi="Arial" w:cs="Arial"/>
              </w:rPr>
            </w:pPr>
            <w:r w:rsidRPr="00D304A9">
              <w:rPr>
                <w:rFonts w:ascii="Arial" w:hAnsi="Arial" w:cs="Arial"/>
                <w:color w:val="212121"/>
              </w:rPr>
              <w:t>Discrete</w:t>
            </w:r>
          </w:p>
        </w:tc>
        <w:tc>
          <w:tcPr>
            <w:tcW w:w="2346" w:type="dxa"/>
            <w:gridSpan w:val="2"/>
            <w:shd w:val="clear" w:color="auto" w:fill="F2F2F2"/>
          </w:tcPr>
          <w:p w14:paraId="3FED05FB" w14:textId="77777777" w:rsidR="00015759" w:rsidRPr="00D304A9" w:rsidRDefault="00015759" w:rsidP="004B542B">
            <w:pPr>
              <w:jc w:val="center"/>
              <w:rPr>
                <w:rFonts w:ascii="Arial" w:hAnsi="Arial" w:cs="Arial"/>
              </w:rPr>
            </w:pPr>
            <w:r w:rsidRPr="00D304A9">
              <w:rPr>
                <w:rFonts w:ascii="Arial" w:hAnsi="Arial" w:cs="Arial"/>
                <w:color w:val="212121"/>
              </w:rPr>
              <w:t>Small foci</w:t>
            </w:r>
          </w:p>
        </w:tc>
      </w:tr>
      <w:tr w:rsidR="00015759" w:rsidRPr="00D304A9" w14:paraId="73691E64" w14:textId="77777777" w:rsidTr="004B542B">
        <w:tc>
          <w:tcPr>
            <w:tcW w:w="1635" w:type="dxa"/>
            <w:tcBorders>
              <w:right w:val="single" w:sz="4" w:space="0" w:color="7F7F7F"/>
            </w:tcBorders>
            <w:shd w:val="clear" w:color="auto" w:fill="auto"/>
          </w:tcPr>
          <w:p w14:paraId="62EDDED1" w14:textId="77777777" w:rsidR="00015759" w:rsidRPr="00D304A9" w:rsidRDefault="00015759" w:rsidP="004B542B">
            <w:pPr>
              <w:jc w:val="center"/>
              <w:rPr>
                <w:rFonts w:ascii="Arial" w:hAnsi="Arial" w:cs="Arial"/>
                <w:caps/>
              </w:rPr>
            </w:pPr>
            <w:r w:rsidRPr="00D304A9">
              <w:rPr>
                <w:rFonts w:ascii="Arial" w:hAnsi="Arial" w:cs="Arial"/>
                <w:caps/>
              </w:rPr>
              <w:t>2</w:t>
            </w:r>
          </w:p>
        </w:tc>
        <w:tc>
          <w:tcPr>
            <w:tcW w:w="2051" w:type="dxa"/>
            <w:shd w:val="clear" w:color="auto" w:fill="auto"/>
          </w:tcPr>
          <w:p w14:paraId="5A89D6B6" w14:textId="77777777" w:rsidR="00015759" w:rsidRPr="00D304A9" w:rsidRDefault="00015759" w:rsidP="004B542B">
            <w:pPr>
              <w:jc w:val="center"/>
              <w:rPr>
                <w:rFonts w:ascii="Arial" w:hAnsi="Arial" w:cs="Arial"/>
              </w:rPr>
            </w:pPr>
            <w:r w:rsidRPr="00D304A9">
              <w:rPr>
                <w:rFonts w:ascii="Arial" w:hAnsi="Arial" w:cs="Arial"/>
                <w:color w:val="212121"/>
              </w:rPr>
              <w:t>Moderate</w:t>
            </w:r>
          </w:p>
        </w:tc>
        <w:tc>
          <w:tcPr>
            <w:tcW w:w="2268" w:type="dxa"/>
            <w:gridSpan w:val="2"/>
            <w:shd w:val="clear" w:color="auto" w:fill="auto"/>
          </w:tcPr>
          <w:p w14:paraId="74FEEC57" w14:textId="77777777" w:rsidR="00015759" w:rsidRPr="00D304A9" w:rsidRDefault="00015759" w:rsidP="004B542B">
            <w:pPr>
              <w:jc w:val="center"/>
              <w:rPr>
                <w:rFonts w:ascii="Arial" w:hAnsi="Arial" w:cs="Arial"/>
              </w:rPr>
            </w:pPr>
            <w:r w:rsidRPr="00D304A9">
              <w:rPr>
                <w:rFonts w:ascii="Arial" w:hAnsi="Arial" w:cs="Arial"/>
                <w:color w:val="212121"/>
              </w:rPr>
              <w:t>Moderate</w:t>
            </w:r>
          </w:p>
        </w:tc>
        <w:tc>
          <w:tcPr>
            <w:tcW w:w="2346" w:type="dxa"/>
            <w:gridSpan w:val="2"/>
            <w:shd w:val="clear" w:color="auto" w:fill="auto"/>
          </w:tcPr>
          <w:p w14:paraId="72BDB8D8" w14:textId="77777777" w:rsidR="00015759" w:rsidRPr="00D304A9" w:rsidRDefault="00015759" w:rsidP="004B542B">
            <w:pPr>
              <w:jc w:val="center"/>
              <w:rPr>
                <w:rFonts w:ascii="Arial" w:hAnsi="Arial" w:cs="Arial"/>
              </w:rPr>
            </w:pPr>
            <w:r w:rsidRPr="00D304A9">
              <w:rPr>
                <w:rFonts w:ascii="Arial" w:hAnsi="Arial" w:cs="Arial"/>
                <w:color w:val="212121"/>
              </w:rPr>
              <w:t>Large foci</w:t>
            </w:r>
          </w:p>
        </w:tc>
      </w:tr>
      <w:tr w:rsidR="00015759" w:rsidRPr="00D304A9" w14:paraId="37525C20" w14:textId="77777777" w:rsidTr="004B542B">
        <w:tc>
          <w:tcPr>
            <w:tcW w:w="1635" w:type="dxa"/>
            <w:tcBorders>
              <w:right w:val="single" w:sz="4" w:space="0" w:color="7F7F7F"/>
            </w:tcBorders>
            <w:shd w:val="clear" w:color="auto" w:fill="F2F2F2"/>
          </w:tcPr>
          <w:p w14:paraId="22BFE023" w14:textId="77777777" w:rsidR="00015759" w:rsidRPr="00D304A9" w:rsidRDefault="00015759" w:rsidP="004B542B">
            <w:pPr>
              <w:jc w:val="center"/>
              <w:rPr>
                <w:rFonts w:ascii="Arial" w:hAnsi="Arial" w:cs="Arial"/>
                <w:caps/>
              </w:rPr>
            </w:pPr>
            <w:r w:rsidRPr="00D304A9">
              <w:rPr>
                <w:rFonts w:ascii="Arial" w:hAnsi="Arial" w:cs="Arial"/>
                <w:caps/>
              </w:rPr>
              <w:t>3</w:t>
            </w:r>
          </w:p>
        </w:tc>
        <w:tc>
          <w:tcPr>
            <w:tcW w:w="2051" w:type="dxa"/>
            <w:shd w:val="clear" w:color="auto" w:fill="F2F2F2"/>
          </w:tcPr>
          <w:p w14:paraId="3606514B" w14:textId="77777777" w:rsidR="00015759" w:rsidRPr="00D304A9" w:rsidRDefault="00015759" w:rsidP="004B542B">
            <w:pPr>
              <w:jc w:val="center"/>
              <w:rPr>
                <w:rFonts w:ascii="Arial" w:hAnsi="Arial" w:cs="Arial"/>
              </w:rPr>
            </w:pPr>
            <w:r w:rsidRPr="00D304A9">
              <w:rPr>
                <w:rFonts w:ascii="Arial" w:hAnsi="Arial" w:cs="Arial"/>
                <w:color w:val="212121"/>
              </w:rPr>
              <w:t>Severe</w:t>
            </w:r>
          </w:p>
        </w:tc>
        <w:tc>
          <w:tcPr>
            <w:tcW w:w="2268" w:type="dxa"/>
            <w:gridSpan w:val="2"/>
            <w:shd w:val="clear" w:color="auto" w:fill="F2F2F2"/>
          </w:tcPr>
          <w:p w14:paraId="2B697507" w14:textId="77777777" w:rsidR="00015759" w:rsidRPr="00D304A9" w:rsidRDefault="00015759" w:rsidP="004B542B">
            <w:pPr>
              <w:jc w:val="center"/>
              <w:rPr>
                <w:rFonts w:ascii="Arial" w:hAnsi="Arial" w:cs="Arial"/>
              </w:rPr>
            </w:pPr>
            <w:r w:rsidRPr="00D304A9">
              <w:rPr>
                <w:rFonts w:ascii="Arial" w:hAnsi="Arial" w:cs="Arial"/>
                <w:color w:val="212121"/>
              </w:rPr>
              <w:t>Severe</w:t>
            </w:r>
          </w:p>
        </w:tc>
        <w:tc>
          <w:tcPr>
            <w:tcW w:w="2346" w:type="dxa"/>
            <w:gridSpan w:val="2"/>
            <w:shd w:val="clear" w:color="auto" w:fill="F2F2F2"/>
          </w:tcPr>
          <w:p w14:paraId="07BB4BAA" w14:textId="77777777" w:rsidR="00015759" w:rsidRPr="00D304A9" w:rsidRDefault="00015759" w:rsidP="004B542B">
            <w:pPr>
              <w:jc w:val="center"/>
              <w:rPr>
                <w:rFonts w:ascii="Arial" w:hAnsi="Arial" w:cs="Arial"/>
                <w:color w:val="212121"/>
              </w:rPr>
            </w:pPr>
            <w:r w:rsidRPr="00D304A9">
              <w:rPr>
                <w:rFonts w:ascii="Arial" w:hAnsi="Arial" w:cs="Arial"/>
                <w:color w:val="212121"/>
              </w:rPr>
              <w:t>Diffuse</w:t>
            </w:r>
          </w:p>
        </w:tc>
      </w:tr>
      <w:tr w:rsidR="00015759" w:rsidRPr="00D304A9" w14:paraId="6F14E57D" w14:textId="77777777" w:rsidTr="004B542B">
        <w:tc>
          <w:tcPr>
            <w:tcW w:w="8300" w:type="dxa"/>
            <w:gridSpan w:val="6"/>
            <w:tcBorders>
              <w:right w:val="single" w:sz="4" w:space="0" w:color="7F7F7F"/>
            </w:tcBorders>
            <w:shd w:val="clear" w:color="auto" w:fill="auto"/>
          </w:tcPr>
          <w:p w14:paraId="6DA50745" w14:textId="77777777" w:rsidR="00015759" w:rsidRPr="00D304A9" w:rsidRDefault="00015759" w:rsidP="004B542B">
            <w:pPr>
              <w:jc w:val="center"/>
              <w:rPr>
                <w:rStyle w:val="affff9"/>
                <w:rFonts w:ascii="Arial" w:hAnsi="Arial" w:cs="Arial"/>
                <w:caps/>
                <w:color w:val="333333"/>
              </w:rPr>
            </w:pPr>
            <w:r w:rsidRPr="00D304A9">
              <w:rPr>
                <w:rStyle w:val="affff9"/>
                <w:rFonts w:ascii="Arial" w:hAnsi="Arial" w:cs="Arial"/>
                <w:b w:val="0"/>
                <w:bCs w:val="0"/>
                <w:caps/>
                <w:color w:val="333333"/>
              </w:rPr>
              <w:t>Histopathological Scoring of THYMUS</w:t>
            </w:r>
          </w:p>
        </w:tc>
      </w:tr>
      <w:tr w:rsidR="00015759" w:rsidRPr="00D304A9" w14:paraId="4A7AB4AE" w14:textId="77777777" w:rsidTr="004B542B">
        <w:tc>
          <w:tcPr>
            <w:tcW w:w="1635" w:type="dxa"/>
            <w:tcBorders>
              <w:right w:val="single" w:sz="4" w:space="0" w:color="7F7F7F"/>
            </w:tcBorders>
            <w:shd w:val="clear" w:color="auto" w:fill="F2F2F2"/>
            <w:vAlign w:val="center"/>
          </w:tcPr>
          <w:p w14:paraId="0FB4DD55" w14:textId="77777777" w:rsidR="00015759" w:rsidRPr="00D304A9" w:rsidRDefault="00015759" w:rsidP="004B542B">
            <w:pPr>
              <w:jc w:val="center"/>
              <w:rPr>
                <w:rFonts w:ascii="Arial" w:hAnsi="Arial" w:cs="Arial"/>
                <w:b/>
                <w:bCs/>
                <w:caps/>
              </w:rPr>
            </w:pPr>
            <w:r w:rsidRPr="00D304A9">
              <w:rPr>
                <w:rFonts w:ascii="Arial" w:hAnsi="Arial" w:cs="Arial"/>
                <w:b/>
                <w:bCs/>
                <w:caps/>
                <w:color w:val="212121"/>
              </w:rPr>
              <w:t>Score</w:t>
            </w:r>
          </w:p>
        </w:tc>
        <w:tc>
          <w:tcPr>
            <w:tcW w:w="2051" w:type="dxa"/>
            <w:shd w:val="clear" w:color="auto" w:fill="F2F2F2"/>
            <w:vAlign w:val="center"/>
          </w:tcPr>
          <w:p w14:paraId="289BAF2B" w14:textId="77777777" w:rsidR="00015759" w:rsidRPr="00D304A9" w:rsidRDefault="00015759" w:rsidP="004B542B">
            <w:pPr>
              <w:jc w:val="center"/>
              <w:rPr>
                <w:rFonts w:ascii="Arial" w:hAnsi="Arial" w:cs="Arial"/>
                <w:b/>
                <w:bCs/>
              </w:rPr>
            </w:pPr>
            <w:r w:rsidRPr="00D304A9">
              <w:rPr>
                <w:rFonts w:ascii="Arial" w:hAnsi="Arial" w:cs="Arial"/>
                <w:b/>
                <w:bCs/>
                <w:color w:val="212121"/>
              </w:rPr>
              <w:t>Cell density</w:t>
            </w:r>
          </w:p>
        </w:tc>
        <w:tc>
          <w:tcPr>
            <w:tcW w:w="1487" w:type="dxa"/>
            <w:shd w:val="clear" w:color="auto" w:fill="F2F2F2"/>
            <w:vAlign w:val="center"/>
          </w:tcPr>
          <w:p w14:paraId="779BBB51" w14:textId="77777777" w:rsidR="00015759" w:rsidRPr="00D304A9" w:rsidRDefault="00015759" w:rsidP="004B542B">
            <w:pPr>
              <w:jc w:val="center"/>
              <w:rPr>
                <w:rFonts w:ascii="Arial" w:hAnsi="Arial" w:cs="Arial"/>
                <w:b/>
                <w:bCs/>
              </w:rPr>
            </w:pPr>
            <w:r w:rsidRPr="00D304A9">
              <w:rPr>
                <w:rFonts w:ascii="Arial" w:hAnsi="Arial" w:cs="Arial"/>
                <w:b/>
                <w:bCs/>
                <w:color w:val="212121"/>
              </w:rPr>
              <w:t xml:space="preserve">Cell </w:t>
            </w:r>
            <w:r w:rsidRPr="00D304A9">
              <w:rPr>
                <w:rFonts w:ascii="Arial" w:hAnsi="Arial" w:cs="Arial" w:hint="eastAsia"/>
                <w:b/>
                <w:bCs/>
                <w:color w:val="212121"/>
              </w:rPr>
              <w:t>death</w:t>
            </w:r>
          </w:p>
        </w:tc>
        <w:tc>
          <w:tcPr>
            <w:tcW w:w="1915" w:type="dxa"/>
            <w:gridSpan w:val="2"/>
            <w:shd w:val="clear" w:color="auto" w:fill="F2F2F2"/>
            <w:vAlign w:val="center"/>
          </w:tcPr>
          <w:p w14:paraId="2C6E0332" w14:textId="77777777" w:rsidR="00015759" w:rsidRPr="00D304A9" w:rsidRDefault="00015759" w:rsidP="004B542B">
            <w:pPr>
              <w:jc w:val="center"/>
              <w:rPr>
                <w:rFonts w:ascii="Arial" w:hAnsi="Arial" w:cs="Arial"/>
                <w:b/>
                <w:bCs/>
              </w:rPr>
            </w:pPr>
            <w:r w:rsidRPr="00D304A9">
              <w:rPr>
                <w:rFonts w:ascii="Arial" w:hAnsi="Arial" w:cs="Arial"/>
                <w:b/>
                <w:bCs/>
                <w:color w:val="212121"/>
              </w:rPr>
              <w:t>The ratio of cortex to medulla</w:t>
            </w:r>
          </w:p>
        </w:tc>
        <w:tc>
          <w:tcPr>
            <w:tcW w:w="1212" w:type="dxa"/>
            <w:shd w:val="clear" w:color="auto" w:fill="F2F2F2"/>
            <w:vAlign w:val="center"/>
          </w:tcPr>
          <w:p w14:paraId="137D56E1" w14:textId="77777777" w:rsidR="00015759" w:rsidRPr="00D304A9" w:rsidRDefault="00015759" w:rsidP="004B542B">
            <w:pPr>
              <w:jc w:val="center"/>
              <w:rPr>
                <w:rFonts w:ascii="Arial" w:hAnsi="Arial" w:cs="Arial"/>
                <w:b/>
                <w:bCs/>
                <w:color w:val="212121"/>
              </w:rPr>
            </w:pPr>
            <w:r w:rsidRPr="00D304A9">
              <w:rPr>
                <w:rFonts w:ascii="Arial" w:hAnsi="Arial" w:cs="Arial"/>
                <w:b/>
                <w:bCs/>
                <w:color w:val="212121"/>
              </w:rPr>
              <w:t>corticomedullary (CM) junction</w:t>
            </w:r>
          </w:p>
        </w:tc>
      </w:tr>
      <w:tr w:rsidR="00015759" w:rsidRPr="00D304A9" w14:paraId="6844163F" w14:textId="77777777" w:rsidTr="004B542B">
        <w:tc>
          <w:tcPr>
            <w:tcW w:w="1635" w:type="dxa"/>
            <w:tcBorders>
              <w:right w:val="single" w:sz="4" w:space="0" w:color="7F7F7F"/>
            </w:tcBorders>
            <w:shd w:val="clear" w:color="auto" w:fill="auto"/>
            <w:vAlign w:val="center"/>
          </w:tcPr>
          <w:p w14:paraId="607240DD" w14:textId="77777777" w:rsidR="00015759" w:rsidRPr="00D304A9" w:rsidRDefault="00015759" w:rsidP="004B542B">
            <w:pPr>
              <w:jc w:val="center"/>
              <w:rPr>
                <w:rFonts w:ascii="Arial" w:hAnsi="Arial" w:cs="Arial"/>
                <w:caps/>
              </w:rPr>
            </w:pPr>
            <w:r w:rsidRPr="00D304A9">
              <w:rPr>
                <w:rFonts w:ascii="Arial" w:hAnsi="Arial" w:cs="Arial"/>
                <w:caps/>
              </w:rPr>
              <w:t>0</w:t>
            </w:r>
          </w:p>
        </w:tc>
        <w:tc>
          <w:tcPr>
            <w:tcW w:w="2051" w:type="dxa"/>
            <w:shd w:val="clear" w:color="auto" w:fill="auto"/>
            <w:vAlign w:val="center"/>
          </w:tcPr>
          <w:p w14:paraId="1A2F4D55" w14:textId="77777777" w:rsidR="00015759" w:rsidRPr="00D304A9" w:rsidRDefault="00015759" w:rsidP="004B542B">
            <w:pPr>
              <w:jc w:val="center"/>
              <w:rPr>
                <w:rFonts w:ascii="Arial" w:hAnsi="Arial" w:cs="Arial"/>
              </w:rPr>
            </w:pPr>
            <w:r w:rsidRPr="00D304A9">
              <w:rPr>
                <w:rFonts w:ascii="Arial" w:hAnsi="Arial" w:cs="Arial"/>
                <w:color w:val="212121"/>
              </w:rPr>
              <w:t>High</w:t>
            </w:r>
          </w:p>
        </w:tc>
        <w:tc>
          <w:tcPr>
            <w:tcW w:w="1487" w:type="dxa"/>
            <w:shd w:val="clear" w:color="auto" w:fill="auto"/>
            <w:vAlign w:val="center"/>
          </w:tcPr>
          <w:p w14:paraId="23B670B3" w14:textId="77777777" w:rsidR="00015759" w:rsidRPr="00D304A9" w:rsidRDefault="00015759" w:rsidP="004B542B">
            <w:pPr>
              <w:jc w:val="center"/>
              <w:rPr>
                <w:rFonts w:ascii="Arial" w:hAnsi="Arial" w:cs="Arial"/>
              </w:rPr>
            </w:pPr>
            <w:r w:rsidRPr="00D304A9">
              <w:rPr>
                <w:rFonts w:ascii="Arial" w:hAnsi="Arial" w:cs="Arial"/>
                <w:color w:val="212121"/>
              </w:rPr>
              <w:t>Absent</w:t>
            </w:r>
          </w:p>
        </w:tc>
        <w:tc>
          <w:tcPr>
            <w:tcW w:w="1915" w:type="dxa"/>
            <w:gridSpan w:val="2"/>
            <w:shd w:val="clear" w:color="auto" w:fill="auto"/>
            <w:vAlign w:val="center"/>
          </w:tcPr>
          <w:p w14:paraId="290E4D0F" w14:textId="77777777" w:rsidR="00015759" w:rsidRPr="00D304A9" w:rsidRDefault="00015759" w:rsidP="004B542B">
            <w:pPr>
              <w:jc w:val="center"/>
              <w:rPr>
                <w:rFonts w:ascii="Arial" w:hAnsi="Arial" w:cs="Arial"/>
              </w:rPr>
            </w:pPr>
            <w:r w:rsidRPr="00D304A9">
              <w:rPr>
                <w:rFonts w:ascii="Arial" w:hAnsi="Arial" w:cs="Arial"/>
                <w:color w:val="212121"/>
              </w:rPr>
              <w:t>Normal</w:t>
            </w:r>
          </w:p>
        </w:tc>
        <w:tc>
          <w:tcPr>
            <w:tcW w:w="1212" w:type="dxa"/>
            <w:shd w:val="clear" w:color="auto" w:fill="auto"/>
            <w:vAlign w:val="center"/>
          </w:tcPr>
          <w:p w14:paraId="24AEFD9C" w14:textId="77777777" w:rsidR="00015759" w:rsidRPr="00D304A9" w:rsidRDefault="00015759" w:rsidP="004B542B">
            <w:pPr>
              <w:jc w:val="center"/>
              <w:rPr>
                <w:rFonts w:ascii="Arial" w:hAnsi="Arial" w:cs="Arial"/>
                <w:color w:val="212121"/>
              </w:rPr>
            </w:pPr>
            <w:r w:rsidRPr="00D304A9">
              <w:rPr>
                <w:rFonts w:ascii="Arial" w:hAnsi="Arial" w:cs="Arial" w:hint="eastAsia"/>
                <w:color w:val="212121"/>
              </w:rPr>
              <w:t>D</w:t>
            </w:r>
            <w:r w:rsidRPr="00D304A9">
              <w:rPr>
                <w:rFonts w:ascii="Arial" w:hAnsi="Arial" w:cs="Arial"/>
                <w:color w:val="212121"/>
              </w:rPr>
              <w:t>istinct</w:t>
            </w:r>
          </w:p>
        </w:tc>
      </w:tr>
      <w:tr w:rsidR="00015759" w:rsidRPr="00D304A9" w14:paraId="750B14B2" w14:textId="77777777" w:rsidTr="004B542B">
        <w:tc>
          <w:tcPr>
            <w:tcW w:w="1635" w:type="dxa"/>
            <w:tcBorders>
              <w:right w:val="single" w:sz="4" w:space="0" w:color="7F7F7F"/>
            </w:tcBorders>
            <w:shd w:val="clear" w:color="auto" w:fill="F2F2F2"/>
            <w:vAlign w:val="center"/>
          </w:tcPr>
          <w:p w14:paraId="17166128" w14:textId="77777777" w:rsidR="00015759" w:rsidRPr="00D304A9" w:rsidRDefault="00015759" w:rsidP="004B542B">
            <w:pPr>
              <w:jc w:val="center"/>
              <w:rPr>
                <w:rFonts w:ascii="Arial" w:hAnsi="Arial" w:cs="Arial"/>
                <w:caps/>
              </w:rPr>
            </w:pPr>
            <w:r w:rsidRPr="00D304A9">
              <w:rPr>
                <w:rFonts w:ascii="Arial" w:hAnsi="Arial" w:cs="Arial"/>
                <w:caps/>
              </w:rPr>
              <w:t>1</w:t>
            </w:r>
          </w:p>
        </w:tc>
        <w:tc>
          <w:tcPr>
            <w:tcW w:w="2051" w:type="dxa"/>
            <w:shd w:val="clear" w:color="auto" w:fill="F2F2F2"/>
            <w:vAlign w:val="center"/>
          </w:tcPr>
          <w:p w14:paraId="5099EF15" w14:textId="77777777" w:rsidR="00015759" w:rsidRPr="00D304A9" w:rsidRDefault="00015759" w:rsidP="004B542B">
            <w:pPr>
              <w:jc w:val="center"/>
              <w:rPr>
                <w:rFonts w:ascii="Arial" w:hAnsi="Arial" w:cs="Arial"/>
              </w:rPr>
            </w:pPr>
            <w:r w:rsidRPr="00D304A9">
              <w:rPr>
                <w:rFonts w:ascii="Arial" w:hAnsi="Arial" w:cs="Arial"/>
                <w:color w:val="212121"/>
              </w:rPr>
              <w:t>M</w:t>
            </w:r>
            <w:r w:rsidRPr="00D304A9">
              <w:rPr>
                <w:rFonts w:ascii="Arial" w:hAnsi="Arial" w:cs="Arial" w:hint="eastAsia"/>
                <w:color w:val="212121"/>
              </w:rPr>
              <w:t>edium</w:t>
            </w:r>
          </w:p>
        </w:tc>
        <w:tc>
          <w:tcPr>
            <w:tcW w:w="1487" w:type="dxa"/>
            <w:shd w:val="clear" w:color="auto" w:fill="F2F2F2"/>
            <w:vAlign w:val="center"/>
          </w:tcPr>
          <w:p w14:paraId="3C75D145" w14:textId="77777777" w:rsidR="00015759" w:rsidRPr="00D304A9" w:rsidRDefault="00015759" w:rsidP="004B542B">
            <w:pPr>
              <w:jc w:val="center"/>
              <w:rPr>
                <w:rFonts w:ascii="Arial" w:hAnsi="Arial" w:cs="Arial"/>
              </w:rPr>
            </w:pPr>
            <w:r w:rsidRPr="00D304A9">
              <w:rPr>
                <w:rFonts w:ascii="Arial" w:hAnsi="Arial" w:cs="Arial"/>
                <w:color w:val="212121"/>
              </w:rPr>
              <w:t>Moderate</w:t>
            </w:r>
          </w:p>
        </w:tc>
        <w:tc>
          <w:tcPr>
            <w:tcW w:w="1915" w:type="dxa"/>
            <w:gridSpan w:val="2"/>
            <w:shd w:val="clear" w:color="auto" w:fill="F2F2F2"/>
            <w:vAlign w:val="center"/>
          </w:tcPr>
          <w:p w14:paraId="0EEA1957" w14:textId="77777777" w:rsidR="00015759" w:rsidRPr="00D304A9" w:rsidRDefault="00015759" w:rsidP="004B542B">
            <w:pPr>
              <w:jc w:val="center"/>
              <w:rPr>
                <w:rFonts w:ascii="Arial" w:hAnsi="Arial" w:cs="Arial"/>
              </w:rPr>
            </w:pPr>
            <w:r w:rsidRPr="00D304A9">
              <w:rPr>
                <w:rFonts w:ascii="Arial" w:hAnsi="Arial" w:cs="Arial" w:hint="eastAsia"/>
              </w:rPr>
              <w:t>/</w:t>
            </w:r>
          </w:p>
        </w:tc>
        <w:tc>
          <w:tcPr>
            <w:tcW w:w="1212" w:type="dxa"/>
            <w:shd w:val="clear" w:color="auto" w:fill="F2F2F2"/>
            <w:vAlign w:val="center"/>
          </w:tcPr>
          <w:p w14:paraId="45DAC6D8" w14:textId="77777777" w:rsidR="00015759" w:rsidRPr="00D304A9" w:rsidRDefault="00015759" w:rsidP="004B542B">
            <w:pPr>
              <w:jc w:val="center"/>
              <w:rPr>
                <w:rFonts w:ascii="Arial" w:hAnsi="Arial" w:cs="Arial"/>
                <w:color w:val="212121"/>
              </w:rPr>
            </w:pPr>
            <w:r w:rsidRPr="00D304A9">
              <w:rPr>
                <w:rFonts w:ascii="Arial" w:hAnsi="Arial" w:cs="Arial"/>
                <w:color w:val="212121"/>
              </w:rPr>
              <w:t>B</w:t>
            </w:r>
            <w:r w:rsidRPr="00D304A9">
              <w:rPr>
                <w:rFonts w:ascii="Arial" w:hAnsi="Arial" w:cs="Arial" w:hint="eastAsia"/>
                <w:color w:val="212121"/>
              </w:rPr>
              <w:t>lurry</w:t>
            </w:r>
          </w:p>
        </w:tc>
      </w:tr>
      <w:tr w:rsidR="00015759" w:rsidRPr="00D304A9" w14:paraId="0EA96909" w14:textId="77777777" w:rsidTr="004B542B">
        <w:tc>
          <w:tcPr>
            <w:tcW w:w="1635" w:type="dxa"/>
            <w:tcBorders>
              <w:right w:val="single" w:sz="4" w:space="0" w:color="7F7F7F"/>
            </w:tcBorders>
            <w:shd w:val="clear" w:color="auto" w:fill="auto"/>
            <w:vAlign w:val="center"/>
          </w:tcPr>
          <w:p w14:paraId="4525F4C3" w14:textId="77777777" w:rsidR="00015759" w:rsidRPr="00D304A9" w:rsidRDefault="00015759" w:rsidP="004B542B">
            <w:pPr>
              <w:jc w:val="center"/>
              <w:rPr>
                <w:rFonts w:ascii="Arial" w:hAnsi="Arial" w:cs="Arial"/>
                <w:caps/>
              </w:rPr>
            </w:pPr>
            <w:r w:rsidRPr="00D304A9">
              <w:rPr>
                <w:rFonts w:ascii="Arial" w:hAnsi="Arial" w:cs="Arial"/>
                <w:caps/>
              </w:rPr>
              <w:t>2</w:t>
            </w:r>
          </w:p>
        </w:tc>
        <w:tc>
          <w:tcPr>
            <w:tcW w:w="2051" w:type="dxa"/>
            <w:shd w:val="clear" w:color="auto" w:fill="auto"/>
            <w:vAlign w:val="center"/>
          </w:tcPr>
          <w:p w14:paraId="5C2BBFAB" w14:textId="77777777" w:rsidR="00015759" w:rsidRPr="00D304A9" w:rsidRDefault="00015759" w:rsidP="004B542B">
            <w:pPr>
              <w:jc w:val="center"/>
              <w:rPr>
                <w:rFonts w:ascii="Arial" w:hAnsi="Arial" w:cs="Arial"/>
              </w:rPr>
            </w:pPr>
            <w:r w:rsidRPr="00D304A9">
              <w:rPr>
                <w:rFonts w:ascii="Arial" w:hAnsi="Arial" w:cs="Arial"/>
                <w:color w:val="212121"/>
              </w:rPr>
              <w:t>Low</w:t>
            </w:r>
          </w:p>
        </w:tc>
        <w:tc>
          <w:tcPr>
            <w:tcW w:w="1487" w:type="dxa"/>
            <w:shd w:val="clear" w:color="auto" w:fill="auto"/>
            <w:vAlign w:val="center"/>
          </w:tcPr>
          <w:p w14:paraId="1564F35E" w14:textId="77777777" w:rsidR="00015759" w:rsidRPr="00D304A9" w:rsidRDefault="00015759" w:rsidP="004B542B">
            <w:pPr>
              <w:jc w:val="center"/>
              <w:rPr>
                <w:rFonts w:ascii="Arial" w:hAnsi="Arial" w:cs="Arial"/>
              </w:rPr>
            </w:pPr>
            <w:r w:rsidRPr="00D304A9">
              <w:rPr>
                <w:rFonts w:ascii="Arial" w:hAnsi="Arial" w:cs="Arial"/>
                <w:color w:val="212121"/>
              </w:rPr>
              <w:t>Severe</w:t>
            </w:r>
          </w:p>
        </w:tc>
        <w:tc>
          <w:tcPr>
            <w:tcW w:w="1915" w:type="dxa"/>
            <w:gridSpan w:val="2"/>
            <w:shd w:val="clear" w:color="auto" w:fill="auto"/>
            <w:vAlign w:val="center"/>
          </w:tcPr>
          <w:p w14:paraId="5CD9145F" w14:textId="77777777" w:rsidR="00015759" w:rsidRPr="00D304A9" w:rsidRDefault="00015759" w:rsidP="004B542B">
            <w:pPr>
              <w:jc w:val="center"/>
              <w:rPr>
                <w:rFonts w:ascii="Arial" w:hAnsi="Arial" w:cs="Arial"/>
              </w:rPr>
            </w:pPr>
            <w:r w:rsidRPr="00D304A9">
              <w:rPr>
                <w:rFonts w:ascii="Arial" w:hAnsi="Arial" w:cs="Arial"/>
                <w:color w:val="212121"/>
              </w:rPr>
              <w:t>Abnormal</w:t>
            </w:r>
          </w:p>
        </w:tc>
        <w:tc>
          <w:tcPr>
            <w:tcW w:w="1212" w:type="dxa"/>
            <w:shd w:val="clear" w:color="auto" w:fill="auto"/>
            <w:vAlign w:val="center"/>
          </w:tcPr>
          <w:p w14:paraId="0EEF5555" w14:textId="77777777" w:rsidR="00015759" w:rsidRPr="00D304A9" w:rsidRDefault="00015759" w:rsidP="004B542B">
            <w:pPr>
              <w:jc w:val="center"/>
              <w:rPr>
                <w:rFonts w:ascii="Arial" w:hAnsi="Arial" w:cs="Arial"/>
                <w:color w:val="212121"/>
              </w:rPr>
            </w:pPr>
            <w:r w:rsidRPr="00D304A9">
              <w:rPr>
                <w:rFonts w:ascii="Arial" w:hAnsi="Arial" w:cs="Arial"/>
                <w:color w:val="212121"/>
              </w:rPr>
              <w:t>Diffuse</w:t>
            </w:r>
          </w:p>
        </w:tc>
      </w:tr>
    </w:tbl>
    <w:p w14:paraId="298B55C5" w14:textId="77777777" w:rsidR="00015759" w:rsidRDefault="00015759" w:rsidP="00CE3526">
      <w:pPr>
        <w:rPr>
          <w:lang w:eastAsia="zh-CN"/>
        </w:rPr>
      </w:pPr>
    </w:p>
    <w:p w14:paraId="5BA0FD0C" w14:textId="46570D04" w:rsidR="00CE3526" w:rsidRDefault="00CE3526">
      <w:pPr>
        <w:rPr>
          <w:lang w:eastAsia="zh-CN"/>
        </w:rPr>
      </w:pPr>
      <w:r>
        <w:rPr>
          <w:lang w:eastAsia="zh-CN"/>
        </w:rPr>
        <w:br w:type="page"/>
      </w:r>
    </w:p>
    <w:p w14:paraId="20668644" w14:textId="7E599A45" w:rsidR="00CE3526" w:rsidRDefault="004B0C61" w:rsidP="004B0C61">
      <w:pPr>
        <w:pStyle w:val="SMHeading"/>
      </w:pPr>
      <w:r>
        <w:lastRenderedPageBreak/>
        <w:t xml:space="preserve">Table S5. </w:t>
      </w:r>
      <w:r w:rsidR="00015759" w:rsidRPr="004D4FBA">
        <w:rPr>
          <w:rFonts w:ascii="Arial" w:eastAsia="宋体" w:hAnsi="Arial" w:cs="Arial"/>
          <w:b w:val="0"/>
          <w:bCs w:val="0"/>
          <w:color w:val="020505"/>
        </w:rPr>
        <w:t>Antibodies</w:t>
      </w:r>
      <w:r w:rsidR="00015759">
        <w:rPr>
          <w:rFonts w:ascii="Arial" w:eastAsia="宋体" w:hAnsi="Arial" w:cs="Arial"/>
          <w:b w:val="0"/>
          <w:bCs w:val="0"/>
          <w:color w:val="020505"/>
        </w:rPr>
        <w:t xml:space="preserve"> </w:t>
      </w:r>
      <w:r w:rsidR="00015759">
        <w:rPr>
          <w:rFonts w:ascii="Arial" w:eastAsia="宋体" w:hAnsi="Arial" w:cs="Arial" w:hint="eastAsia"/>
          <w:b w:val="0"/>
          <w:bCs w:val="0"/>
          <w:color w:val="020505"/>
        </w:rPr>
        <w:t>used</w:t>
      </w:r>
      <w:r w:rsidR="00015759">
        <w:rPr>
          <w:rFonts w:ascii="Arial" w:eastAsia="宋体" w:hAnsi="Arial" w:cs="Arial"/>
          <w:b w:val="0"/>
          <w:bCs w:val="0"/>
          <w:color w:val="020505"/>
        </w:rPr>
        <w:t xml:space="preserve"> in FACS assay</w:t>
      </w:r>
    </w:p>
    <w:tbl>
      <w:tblPr>
        <w:tblW w:w="9498" w:type="dxa"/>
        <w:tblBorders>
          <w:top w:val="single" w:sz="4" w:space="0" w:color="auto"/>
          <w:bottom w:val="single" w:sz="4" w:space="0" w:color="auto"/>
          <w:insideH w:val="single" w:sz="4" w:space="0" w:color="auto"/>
        </w:tblBorders>
        <w:tblLook w:val="04A0" w:firstRow="1" w:lastRow="0" w:firstColumn="1" w:lastColumn="0" w:noHBand="0" w:noVBand="1"/>
      </w:tblPr>
      <w:tblGrid>
        <w:gridCol w:w="5954"/>
        <w:gridCol w:w="2126"/>
        <w:gridCol w:w="1418"/>
      </w:tblGrid>
      <w:tr w:rsidR="00015759" w:rsidRPr="00163ABF" w14:paraId="735B79AC" w14:textId="77777777" w:rsidTr="004B542B">
        <w:trPr>
          <w:trHeight w:val="473"/>
        </w:trPr>
        <w:tc>
          <w:tcPr>
            <w:tcW w:w="5954" w:type="dxa"/>
            <w:shd w:val="clear" w:color="auto" w:fill="auto"/>
          </w:tcPr>
          <w:p w14:paraId="2CE51450" w14:textId="77777777" w:rsidR="00015759" w:rsidRPr="00BA4C8C" w:rsidRDefault="00015759" w:rsidP="004B542B">
            <w:pPr>
              <w:pStyle w:val="afff2"/>
              <w:spacing w:line="360" w:lineRule="auto"/>
            </w:pPr>
            <w:r w:rsidRPr="00163ABF">
              <w:rPr>
                <w:rFonts w:ascii="Arial" w:hAnsi="Arial" w:cs="Arial"/>
                <w:b/>
                <w:bCs/>
                <w:color w:val="020505"/>
              </w:rPr>
              <w:t xml:space="preserve">Antibodies </w:t>
            </w:r>
          </w:p>
        </w:tc>
        <w:tc>
          <w:tcPr>
            <w:tcW w:w="2126" w:type="dxa"/>
            <w:shd w:val="clear" w:color="auto" w:fill="auto"/>
          </w:tcPr>
          <w:p w14:paraId="6B49126F" w14:textId="77777777" w:rsidR="00015759" w:rsidRPr="00BA4C8C" w:rsidRDefault="00015759" w:rsidP="004B542B">
            <w:pPr>
              <w:pStyle w:val="afff2"/>
              <w:spacing w:line="360" w:lineRule="auto"/>
            </w:pPr>
            <w:r w:rsidRPr="00163ABF">
              <w:rPr>
                <w:rFonts w:ascii="Arial" w:hAnsi="Arial" w:cs="Arial"/>
                <w:b/>
                <w:bCs/>
                <w:color w:val="020505"/>
              </w:rPr>
              <w:t xml:space="preserve">Source   </w:t>
            </w:r>
          </w:p>
        </w:tc>
        <w:tc>
          <w:tcPr>
            <w:tcW w:w="1418" w:type="dxa"/>
            <w:shd w:val="clear" w:color="auto" w:fill="auto"/>
          </w:tcPr>
          <w:p w14:paraId="6D551034" w14:textId="77777777" w:rsidR="00015759" w:rsidRPr="00163ABF" w:rsidRDefault="00015759" w:rsidP="004B542B">
            <w:pPr>
              <w:pStyle w:val="afff2"/>
              <w:spacing w:line="360" w:lineRule="auto"/>
              <w:rPr>
                <w:rFonts w:ascii="Arial" w:hAnsi="Arial" w:cs="Arial"/>
                <w:b/>
                <w:bCs/>
                <w:color w:val="020505"/>
              </w:rPr>
            </w:pPr>
            <w:r w:rsidRPr="00163ABF">
              <w:rPr>
                <w:rFonts w:ascii="Arial" w:hAnsi="Arial" w:cs="Arial"/>
                <w:b/>
                <w:bCs/>
                <w:color w:val="020505"/>
              </w:rPr>
              <w:t>Identifier</w:t>
            </w:r>
          </w:p>
        </w:tc>
      </w:tr>
      <w:tr w:rsidR="00015759" w:rsidRPr="00163ABF" w14:paraId="3DE018D0" w14:textId="77777777" w:rsidTr="004B542B">
        <w:trPr>
          <w:trHeight w:val="473"/>
        </w:trPr>
        <w:tc>
          <w:tcPr>
            <w:tcW w:w="5954" w:type="dxa"/>
            <w:tcBorders>
              <w:top w:val="nil"/>
              <w:bottom w:val="nil"/>
            </w:tcBorders>
            <w:shd w:val="clear" w:color="auto" w:fill="auto"/>
          </w:tcPr>
          <w:p w14:paraId="1757B326" w14:textId="77777777" w:rsidR="00015759" w:rsidRPr="00163ABF" w:rsidRDefault="00015759" w:rsidP="004B542B">
            <w:pPr>
              <w:pStyle w:val="SMcaption"/>
              <w:spacing w:line="360" w:lineRule="auto"/>
              <w:rPr>
                <w:rFonts w:eastAsia="宋体"/>
                <w:szCs w:val="24"/>
              </w:rPr>
            </w:pPr>
            <w:r w:rsidRPr="00163ABF">
              <w:rPr>
                <w:rFonts w:eastAsia="宋体"/>
                <w:szCs w:val="24"/>
              </w:rPr>
              <w:t xml:space="preserve">FITC anti-mouse CD3ε </w:t>
            </w:r>
          </w:p>
        </w:tc>
        <w:tc>
          <w:tcPr>
            <w:tcW w:w="2126" w:type="dxa"/>
            <w:tcBorders>
              <w:top w:val="nil"/>
              <w:bottom w:val="nil"/>
            </w:tcBorders>
            <w:shd w:val="clear" w:color="auto" w:fill="auto"/>
          </w:tcPr>
          <w:p w14:paraId="1A806F6E"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4C3F9265" w14:textId="77777777" w:rsidR="00015759" w:rsidRPr="00163ABF" w:rsidRDefault="00015759" w:rsidP="004B542B">
            <w:pPr>
              <w:pStyle w:val="SMcaption"/>
              <w:spacing w:line="360" w:lineRule="auto"/>
              <w:rPr>
                <w:rFonts w:eastAsia="宋体"/>
                <w:szCs w:val="24"/>
              </w:rPr>
            </w:pPr>
            <w:r w:rsidRPr="00163ABF">
              <w:rPr>
                <w:rFonts w:eastAsia="宋体"/>
                <w:szCs w:val="24"/>
              </w:rPr>
              <w:t>100305</w:t>
            </w:r>
          </w:p>
        </w:tc>
      </w:tr>
      <w:tr w:rsidR="00015759" w:rsidRPr="00163ABF" w14:paraId="6D27A1C3" w14:textId="77777777" w:rsidTr="004B542B">
        <w:trPr>
          <w:trHeight w:val="462"/>
        </w:trPr>
        <w:tc>
          <w:tcPr>
            <w:tcW w:w="5954" w:type="dxa"/>
            <w:tcBorders>
              <w:top w:val="nil"/>
              <w:bottom w:val="nil"/>
            </w:tcBorders>
            <w:shd w:val="clear" w:color="auto" w:fill="auto"/>
          </w:tcPr>
          <w:p w14:paraId="5924C185" w14:textId="77777777" w:rsidR="00015759" w:rsidRPr="00163ABF" w:rsidRDefault="00015759" w:rsidP="004B542B">
            <w:pPr>
              <w:pStyle w:val="SMcaption"/>
              <w:spacing w:line="360" w:lineRule="auto"/>
              <w:rPr>
                <w:rFonts w:eastAsia="宋体"/>
                <w:szCs w:val="24"/>
              </w:rPr>
            </w:pPr>
            <w:r w:rsidRPr="00163ABF">
              <w:rPr>
                <w:rFonts w:eastAsia="宋体"/>
                <w:szCs w:val="24"/>
              </w:rPr>
              <w:t>APC anti-mouse CD4</w:t>
            </w:r>
          </w:p>
        </w:tc>
        <w:tc>
          <w:tcPr>
            <w:tcW w:w="2126" w:type="dxa"/>
            <w:tcBorders>
              <w:top w:val="nil"/>
              <w:bottom w:val="nil"/>
            </w:tcBorders>
            <w:shd w:val="clear" w:color="auto" w:fill="auto"/>
          </w:tcPr>
          <w:p w14:paraId="722102F9"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777C0DBA" w14:textId="77777777" w:rsidR="00015759" w:rsidRPr="00163ABF" w:rsidRDefault="00015759" w:rsidP="004B542B">
            <w:pPr>
              <w:pStyle w:val="SMcaption"/>
              <w:spacing w:line="360" w:lineRule="auto"/>
              <w:rPr>
                <w:rFonts w:eastAsia="宋体"/>
                <w:szCs w:val="24"/>
              </w:rPr>
            </w:pPr>
            <w:r w:rsidRPr="00163ABF">
              <w:rPr>
                <w:rFonts w:eastAsia="宋体"/>
                <w:szCs w:val="24"/>
              </w:rPr>
              <w:t>100515</w:t>
            </w:r>
          </w:p>
        </w:tc>
      </w:tr>
      <w:tr w:rsidR="00015759" w:rsidRPr="00163ABF" w14:paraId="44D760B8" w14:textId="77777777" w:rsidTr="004B542B">
        <w:trPr>
          <w:trHeight w:val="473"/>
        </w:trPr>
        <w:tc>
          <w:tcPr>
            <w:tcW w:w="5954" w:type="dxa"/>
            <w:tcBorders>
              <w:top w:val="nil"/>
              <w:bottom w:val="nil"/>
            </w:tcBorders>
            <w:shd w:val="clear" w:color="auto" w:fill="auto"/>
          </w:tcPr>
          <w:p w14:paraId="2475A629" w14:textId="77777777" w:rsidR="00015759" w:rsidRPr="00163ABF" w:rsidRDefault="00015759" w:rsidP="004B542B">
            <w:pPr>
              <w:pStyle w:val="SMcaption"/>
              <w:spacing w:line="360" w:lineRule="auto"/>
              <w:rPr>
                <w:rFonts w:eastAsia="宋体"/>
                <w:szCs w:val="24"/>
              </w:rPr>
            </w:pPr>
            <w:r w:rsidRPr="00163ABF">
              <w:rPr>
                <w:rFonts w:eastAsia="宋体"/>
                <w:szCs w:val="24"/>
              </w:rPr>
              <w:t>PE anti-mouse CD8a</w:t>
            </w:r>
          </w:p>
        </w:tc>
        <w:tc>
          <w:tcPr>
            <w:tcW w:w="2126" w:type="dxa"/>
            <w:tcBorders>
              <w:top w:val="nil"/>
              <w:bottom w:val="nil"/>
            </w:tcBorders>
            <w:shd w:val="clear" w:color="auto" w:fill="auto"/>
          </w:tcPr>
          <w:p w14:paraId="50743129"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148EC990" w14:textId="77777777" w:rsidR="00015759" w:rsidRPr="00163ABF" w:rsidRDefault="00015759" w:rsidP="004B542B">
            <w:pPr>
              <w:pStyle w:val="SMcaption"/>
              <w:spacing w:line="360" w:lineRule="auto"/>
              <w:rPr>
                <w:rFonts w:eastAsia="宋体"/>
                <w:szCs w:val="24"/>
              </w:rPr>
            </w:pPr>
            <w:r w:rsidRPr="00163ABF">
              <w:rPr>
                <w:rFonts w:eastAsia="宋体"/>
                <w:szCs w:val="24"/>
              </w:rPr>
              <w:t>100707</w:t>
            </w:r>
          </w:p>
        </w:tc>
      </w:tr>
      <w:tr w:rsidR="00015759" w:rsidRPr="00163ABF" w14:paraId="455F0DC4" w14:textId="77777777" w:rsidTr="004B542B">
        <w:trPr>
          <w:trHeight w:val="473"/>
        </w:trPr>
        <w:tc>
          <w:tcPr>
            <w:tcW w:w="5954" w:type="dxa"/>
            <w:tcBorders>
              <w:top w:val="nil"/>
              <w:bottom w:val="nil"/>
            </w:tcBorders>
            <w:shd w:val="clear" w:color="auto" w:fill="auto"/>
          </w:tcPr>
          <w:p w14:paraId="15A650A8" w14:textId="77777777" w:rsidR="00015759" w:rsidRPr="00163ABF" w:rsidRDefault="00015759" w:rsidP="004B542B">
            <w:pPr>
              <w:pStyle w:val="SMcaption"/>
              <w:spacing w:line="360" w:lineRule="auto"/>
              <w:rPr>
                <w:rFonts w:eastAsia="宋体"/>
                <w:szCs w:val="24"/>
              </w:rPr>
            </w:pPr>
            <w:r w:rsidRPr="00163ABF">
              <w:rPr>
                <w:rFonts w:eastAsia="宋体"/>
                <w:szCs w:val="24"/>
              </w:rPr>
              <w:t>APC anti-mouse CD64</w:t>
            </w:r>
          </w:p>
        </w:tc>
        <w:tc>
          <w:tcPr>
            <w:tcW w:w="2126" w:type="dxa"/>
            <w:tcBorders>
              <w:top w:val="nil"/>
              <w:bottom w:val="nil"/>
            </w:tcBorders>
            <w:shd w:val="clear" w:color="auto" w:fill="auto"/>
          </w:tcPr>
          <w:p w14:paraId="28710065"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1228E17C" w14:textId="77777777" w:rsidR="00015759" w:rsidRPr="00163ABF" w:rsidRDefault="00015759" w:rsidP="004B542B">
            <w:pPr>
              <w:pStyle w:val="SMcaption"/>
              <w:spacing w:line="360" w:lineRule="auto"/>
              <w:rPr>
                <w:rFonts w:eastAsia="宋体"/>
                <w:szCs w:val="24"/>
              </w:rPr>
            </w:pPr>
            <w:r w:rsidRPr="00163ABF">
              <w:rPr>
                <w:rFonts w:eastAsia="宋体"/>
                <w:szCs w:val="24"/>
              </w:rPr>
              <w:t>139306</w:t>
            </w:r>
          </w:p>
        </w:tc>
      </w:tr>
      <w:tr w:rsidR="00015759" w:rsidRPr="00163ABF" w14:paraId="5AFD45AF" w14:textId="77777777" w:rsidTr="004B542B">
        <w:trPr>
          <w:trHeight w:val="473"/>
        </w:trPr>
        <w:tc>
          <w:tcPr>
            <w:tcW w:w="5954" w:type="dxa"/>
            <w:tcBorders>
              <w:top w:val="nil"/>
              <w:bottom w:val="nil"/>
            </w:tcBorders>
            <w:shd w:val="clear" w:color="auto" w:fill="auto"/>
          </w:tcPr>
          <w:p w14:paraId="6A9FE920" w14:textId="77777777" w:rsidR="00015759" w:rsidRPr="00163ABF" w:rsidRDefault="00015759" w:rsidP="004B542B">
            <w:pPr>
              <w:pStyle w:val="SMcaption"/>
              <w:spacing w:line="360" w:lineRule="auto"/>
              <w:rPr>
                <w:rFonts w:eastAsia="宋体"/>
                <w:szCs w:val="24"/>
              </w:rPr>
            </w:pPr>
            <w:r w:rsidRPr="00163ABF">
              <w:rPr>
                <w:rFonts w:eastAsia="宋体"/>
                <w:szCs w:val="24"/>
              </w:rPr>
              <w:t>FITC anti-mouse Ly-6C</w:t>
            </w:r>
          </w:p>
        </w:tc>
        <w:tc>
          <w:tcPr>
            <w:tcW w:w="2126" w:type="dxa"/>
            <w:tcBorders>
              <w:top w:val="nil"/>
              <w:bottom w:val="nil"/>
            </w:tcBorders>
            <w:shd w:val="clear" w:color="auto" w:fill="auto"/>
          </w:tcPr>
          <w:p w14:paraId="13BF5110"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2D957D86" w14:textId="77777777" w:rsidR="00015759" w:rsidRPr="00163ABF" w:rsidRDefault="00015759" w:rsidP="004B542B">
            <w:pPr>
              <w:pStyle w:val="SMcaption"/>
              <w:spacing w:line="360" w:lineRule="auto"/>
              <w:rPr>
                <w:rFonts w:eastAsia="宋体"/>
                <w:szCs w:val="24"/>
              </w:rPr>
            </w:pPr>
            <w:r w:rsidRPr="00163ABF">
              <w:rPr>
                <w:rFonts w:eastAsia="宋体"/>
                <w:szCs w:val="24"/>
              </w:rPr>
              <w:t>128006</w:t>
            </w:r>
          </w:p>
        </w:tc>
      </w:tr>
      <w:tr w:rsidR="00015759" w:rsidRPr="00163ABF" w14:paraId="58F70B75" w14:textId="77777777" w:rsidTr="004B542B">
        <w:trPr>
          <w:trHeight w:val="473"/>
        </w:trPr>
        <w:tc>
          <w:tcPr>
            <w:tcW w:w="5954" w:type="dxa"/>
            <w:tcBorders>
              <w:top w:val="nil"/>
              <w:bottom w:val="nil"/>
            </w:tcBorders>
            <w:shd w:val="clear" w:color="auto" w:fill="auto"/>
          </w:tcPr>
          <w:p w14:paraId="416739C5"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PerCP</w:t>
            </w:r>
            <w:proofErr w:type="spellEnd"/>
            <w:r w:rsidRPr="00163ABF">
              <w:rPr>
                <w:rFonts w:eastAsia="宋体"/>
                <w:szCs w:val="24"/>
              </w:rPr>
              <w:t>/Cyanine5.5 anti-mouse/human CD11b</w:t>
            </w:r>
          </w:p>
        </w:tc>
        <w:tc>
          <w:tcPr>
            <w:tcW w:w="2126" w:type="dxa"/>
            <w:tcBorders>
              <w:top w:val="nil"/>
              <w:bottom w:val="nil"/>
            </w:tcBorders>
            <w:shd w:val="clear" w:color="auto" w:fill="auto"/>
          </w:tcPr>
          <w:p w14:paraId="30200353"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572C48F0" w14:textId="77777777" w:rsidR="00015759" w:rsidRPr="00163ABF" w:rsidRDefault="00015759" w:rsidP="004B542B">
            <w:pPr>
              <w:pStyle w:val="SMcaption"/>
              <w:spacing w:line="360" w:lineRule="auto"/>
              <w:rPr>
                <w:rFonts w:eastAsia="宋体"/>
                <w:szCs w:val="24"/>
              </w:rPr>
            </w:pPr>
            <w:r w:rsidRPr="00163ABF">
              <w:rPr>
                <w:rFonts w:eastAsia="宋体"/>
                <w:szCs w:val="24"/>
              </w:rPr>
              <w:t>101227</w:t>
            </w:r>
          </w:p>
        </w:tc>
      </w:tr>
      <w:tr w:rsidR="00015759" w:rsidRPr="00163ABF" w14:paraId="4B166356" w14:textId="77777777" w:rsidTr="004B542B">
        <w:trPr>
          <w:trHeight w:val="473"/>
        </w:trPr>
        <w:tc>
          <w:tcPr>
            <w:tcW w:w="5954" w:type="dxa"/>
            <w:tcBorders>
              <w:top w:val="nil"/>
              <w:bottom w:val="nil"/>
            </w:tcBorders>
            <w:shd w:val="clear" w:color="auto" w:fill="auto"/>
          </w:tcPr>
          <w:p w14:paraId="187F7367" w14:textId="77777777" w:rsidR="00015759" w:rsidRPr="00163ABF" w:rsidRDefault="00015759" w:rsidP="004B542B">
            <w:pPr>
              <w:pStyle w:val="SMcaption"/>
              <w:spacing w:line="360" w:lineRule="auto"/>
              <w:rPr>
                <w:rFonts w:eastAsia="宋体"/>
                <w:szCs w:val="24"/>
              </w:rPr>
            </w:pPr>
            <w:r w:rsidRPr="00163ABF">
              <w:rPr>
                <w:rFonts w:eastAsia="宋体"/>
                <w:szCs w:val="24"/>
              </w:rPr>
              <w:t>Brilliant Violet 510™ anti-mouse CD45</w:t>
            </w:r>
          </w:p>
        </w:tc>
        <w:tc>
          <w:tcPr>
            <w:tcW w:w="2126" w:type="dxa"/>
            <w:tcBorders>
              <w:top w:val="nil"/>
              <w:bottom w:val="nil"/>
            </w:tcBorders>
            <w:shd w:val="clear" w:color="auto" w:fill="auto"/>
          </w:tcPr>
          <w:p w14:paraId="6C7AFF78"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45A7A29E" w14:textId="77777777" w:rsidR="00015759" w:rsidRPr="00163ABF" w:rsidRDefault="00015759" w:rsidP="004B542B">
            <w:pPr>
              <w:pStyle w:val="SMcaption"/>
              <w:spacing w:line="360" w:lineRule="auto"/>
              <w:rPr>
                <w:rFonts w:eastAsia="宋体"/>
                <w:szCs w:val="24"/>
              </w:rPr>
            </w:pPr>
            <w:r w:rsidRPr="00163ABF">
              <w:rPr>
                <w:rFonts w:eastAsia="宋体"/>
                <w:szCs w:val="24"/>
              </w:rPr>
              <w:t>103138</w:t>
            </w:r>
          </w:p>
        </w:tc>
      </w:tr>
      <w:tr w:rsidR="00015759" w:rsidRPr="00163ABF" w14:paraId="2670CAD5" w14:textId="77777777" w:rsidTr="004B542B">
        <w:trPr>
          <w:trHeight w:val="473"/>
        </w:trPr>
        <w:tc>
          <w:tcPr>
            <w:tcW w:w="5954" w:type="dxa"/>
            <w:tcBorders>
              <w:top w:val="nil"/>
              <w:bottom w:val="nil"/>
            </w:tcBorders>
            <w:shd w:val="clear" w:color="auto" w:fill="auto"/>
          </w:tcPr>
          <w:p w14:paraId="34EDAF36"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PerCP</w:t>
            </w:r>
            <w:proofErr w:type="spellEnd"/>
            <w:r w:rsidRPr="00163ABF">
              <w:rPr>
                <w:rFonts w:eastAsia="宋体"/>
                <w:szCs w:val="24"/>
              </w:rPr>
              <w:t>/Cyanine5.5 anti-mouse CD86</w:t>
            </w:r>
          </w:p>
        </w:tc>
        <w:tc>
          <w:tcPr>
            <w:tcW w:w="2126" w:type="dxa"/>
            <w:tcBorders>
              <w:top w:val="nil"/>
              <w:bottom w:val="nil"/>
            </w:tcBorders>
            <w:shd w:val="clear" w:color="auto" w:fill="auto"/>
          </w:tcPr>
          <w:p w14:paraId="1D6783B6"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27348F79" w14:textId="77777777" w:rsidR="00015759" w:rsidRPr="00163ABF" w:rsidRDefault="00015759" w:rsidP="004B542B">
            <w:pPr>
              <w:pStyle w:val="SMcaption"/>
              <w:spacing w:line="360" w:lineRule="auto"/>
              <w:rPr>
                <w:rFonts w:eastAsia="宋体"/>
                <w:szCs w:val="24"/>
              </w:rPr>
            </w:pPr>
            <w:r w:rsidRPr="00163ABF">
              <w:rPr>
                <w:rFonts w:eastAsia="宋体"/>
                <w:szCs w:val="24"/>
              </w:rPr>
              <w:t>105028</w:t>
            </w:r>
          </w:p>
        </w:tc>
      </w:tr>
      <w:tr w:rsidR="00015759" w:rsidRPr="00163ABF" w14:paraId="64878620" w14:textId="77777777" w:rsidTr="004B542B">
        <w:trPr>
          <w:trHeight w:val="473"/>
        </w:trPr>
        <w:tc>
          <w:tcPr>
            <w:tcW w:w="5954" w:type="dxa"/>
            <w:tcBorders>
              <w:top w:val="nil"/>
              <w:bottom w:val="nil"/>
            </w:tcBorders>
            <w:shd w:val="clear" w:color="auto" w:fill="auto"/>
          </w:tcPr>
          <w:p w14:paraId="502217DB" w14:textId="77777777" w:rsidR="00015759" w:rsidRPr="00163ABF" w:rsidRDefault="00015759" w:rsidP="004B542B">
            <w:pPr>
              <w:pStyle w:val="SMcaption"/>
              <w:spacing w:line="360" w:lineRule="auto"/>
              <w:rPr>
                <w:rFonts w:eastAsia="宋体"/>
                <w:szCs w:val="24"/>
              </w:rPr>
            </w:pPr>
            <w:r w:rsidRPr="00163ABF">
              <w:rPr>
                <w:rFonts w:eastAsia="宋体"/>
                <w:szCs w:val="24"/>
              </w:rPr>
              <w:t>APC/Cyanine7 anti-mouse CD45</w:t>
            </w:r>
          </w:p>
        </w:tc>
        <w:tc>
          <w:tcPr>
            <w:tcW w:w="2126" w:type="dxa"/>
            <w:tcBorders>
              <w:top w:val="nil"/>
              <w:bottom w:val="nil"/>
            </w:tcBorders>
            <w:shd w:val="clear" w:color="auto" w:fill="auto"/>
          </w:tcPr>
          <w:p w14:paraId="46FA1B87"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03FEE443" w14:textId="77777777" w:rsidR="00015759" w:rsidRPr="00163ABF" w:rsidRDefault="00015759" w:rsidP="004B542B">
            <w:pPr>
              <w:pStyle w:val="SMcaption"/>
              <w:spacing w:line="360" w:lineRule="auto"/>
              <w:rPr>
                <w:rFonts w:eastAsia="宋体"/>
                <w:szCs w:val="24"/>
              </w:rPr>
            </w:pPr>
            <w:r w:rsidRPr="00163ABF">
              <w:rPr>
                <w:rFonts w:eastAsia="宋体"/>
                <w:szCs w:val="24"/>
              </w:rPr>
              <w:t>103116</w:t>
            </w:r>
          </w:p>
        </w:tc>
      </w:tr>
      <w:tr w:rsidR="00015759" w:rsidRPr="00163ABF" w14:paraId="6F4A33C3" w14:textId="77777777" w:rsidTr="004B542B">
        <w:trPr>
          <w:trHeight w:val="473"/>
        </w:trPr>
        <w:tc>
          <w:tcPr>
            <w:tcW w:w="5954" w:type="dxa"/>
            <w:tcBorders>
              <w:top w:val="nil"/>
              <w:bottom w:val="nil"/>
            </w:tcBorders>
            <w:shd w:val="clear" w:color="auto" w:fill="auto"/>
          </w:tcPr>
          <w:p w14:paraId="3E3164C6" w14:textId="77777777" w:rsidR="00015759" w:rsidRPr="00163ABF" w:rsidRDefault="00015759" w:rsidP="004B542B">
            <w:pPr>
              <w:pStyle w:val="SMcaption"/>
              <w:spacing w:line="360" w:lineRule="auto"/>
              <w:rPr>
                <w:rFonts w:eastAsia="宋体"/>
                <w:szCs w:val="24"/>
              </w:rPr>
            </w:pPr>
            <w:r w:rsidRPr="00163ABF">
              <w:rPr>
                <w:rFonts w:eastAsia="宋体"/>
                <w:szCs w:val="24"/>
              </w:rPr>
              <w:t>PE anti-mouse I-A/I-E</w:t>
            </w:r>
          </w:p>
        </w:tc>
        <w:tc>
          <w:tcPr>
            <w:tcW w:w="2126" w:type="dxa"/>
            <w:tcBorders>
              <w:top w:val="nil"/>
              <w:bottom w:val="nil"/>
            </w:tcBorders>
            <w:shd w:val="clear" w:color="auto" w:fill="auto"/>
          </w:tcPr>
          <w:p w14:paraId="07F3D008"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2F807D0D" w14:textId="77777777" w:rsidR="00015759" w:rsidRPr="00163ABF" w:rsidRDefault="00015759" w:rsidP="004B542B">
            <w:pPr>
              <w:pStyle w:val="SMcaption"/>
              <w:spacing w:line="360" w:lineRule="auto"/>
              <w:rPr>
                <w:rFonts w:eastAsia="宋体"/>
                <w:szCs w:val="24"/>
              </w:rPr>
            </w:pPr>
            <w:r w:rsidRPr="00163ABF">
              <w:rPr>
                <w:rFonts w:eastAsia="宋体"/>
                <w:szCs w:val="24"/>
              </w:rPr>
              <w:t>107607</w:t>
            </w:r>
          </w:p>
        </w:tc>
      </w:tr>
      <w:tr w:rsidR="00015759" w:rsidRPr="00163ABF" w14:paraId="0EEF9C57" w14:textId="77777777" w:rsidTr="004B542B">
        <w:trPr>
          <w:trHeight w:val="473"/>
        </w:trPr>
        <w:tc>
          <w:tcPr>
            <w:tcW w:w="5954" w:type="dxa"/>
            <w:tcBorders>
              <w:top w:val="nil"/>
              <w:bottom w:val="nil"/>
            </w:tcBorders>
            <w:shd w:val="clear" w:color="auto" w:fill="auto"/>
          </w:tcPr>
          <w:p w14:paraId="0CB0AA17" w14:textId="77777777" w:rsidR="00015759" w:rsidRPr="00163ABF" w:rsidRDefault="00015759" w:rsidP="004B542B">
            <w:pPr>
              <w:pStyle w:val="SMcaption"/>
              <w:spacing w:line="360" w:lineRule="auto"/>
              <w:rPr>
                <w:rFonts w:eastAsia="宋体"/>
                <w:szCs w:val="24"/>
              </w:rPr>
            </w:pPr>
            <w:r w:rsidRPr="00163ABF">
              <w:rPr>
                <w:rFonts w:eastAsia="宋体"/>
                <w:szCs w:val="24"/>
              </w:rPr>
              <w:t>Brilliant Violet 605™ anti-mouse CD11c</w:t>
            </w:r>
          </w:p>
        </w:tc>
        <w:tc>
          <w:tcPr>
            <w:tcW w:w="2126" w:type="dxa"/>
            <w:tcBorders>
              <w:top w:val="nil"/>
              <w:bottom w:val="nil"/>
            </w:tcBorders>
            <w:shd w:val="clear" w:color="auto" w:fill="auto"/>
          </w:tcPr>
          <w:p w14:paraId="7079FDB5"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1307024A" w14:textId="77777777" w:rsidR="00015759" w:rsidRPr="00163ABF" w:rsidRDefault="00015759" w:rsidP="004B542B">
            <w:pPr>
              <w:pStyle w:val="SMcaption"/>
              <w:spacing w:line="360" w:lineRule="auto"/>
              <w:rPr>
                <w:rFonts w:eastAsia="宋体"/>
                <w:szCs w:val="24"/>
              </w:rPr>
            </w:pPr>
            <w:r w:rsidRPr="00163ABF">
              <w:rPr>
                <w:rFonts w:eastAsia="宋体"/>
                <w:szCs w:val="24"/>
              </w:rPr>
              <w:t>117334</w:t>
            </w:r>
          </w:p>
        </w:tc>
      </w:tr>
      <w:tr w:rsidR="00015759" w:rsidRPr="00163ABF" w14:paraId="52AD97E3" w14:textId="77777777" w:rsidTr="004B542B">
        <w:trPr>
          <w:trHeight w:val="473"/>
        </w:trPr>
        <w:tc>
          <w:tcPr>
            <w:tcW w:w="5954" w:type="dxa"/>
            <w:tcBorders>
              <w:top w:val="nil"/>
              <w:bottom w:val="nil"/>
            </w:tcBorders>
            <w:shd w:val="clear" w:color="auto" w:fill="auto"/>
          </w:tcPr>
          <w:p w14:paraId="194D65B6" w14:textId="77777777" w:rsidR="00015759" w:rsidRPr="00163ABF" w:rsidRDefault="00015759" w:rsidP="004B542B">
            <w:pPr>
              <w:pStyle w:val="SMcaption"/>
              <w:spacing w:line="360" w:lineRule="auto"/>
              <w:rPr>
                <w:rFonts w:eastAsia="宋体"/>
                <w:szCs w:val="24"/>
              </w:rPr>
            </w:pPr>
            <w:r w:rsidRPr="00163ABF">
              <w:rPr>
                <w:rFonts w:eastAsia="宋体"/>
                <w:szCs w:val="24"/>
              </w:rPr>
              <w:t>Brilliant Violet 510™ anti-mouse/human CD11b</w:t>
            </w:r>
          </w:p>
        </w:tc>
        <w:tc>
          <w:tcPr>
            <w:tcW w:w="2126" w:type="dxa"/>
            <w:tcBorders>
              <w:top w:val="nil"/>
              <w:bottom w:val="nil"/>
            </w:tcBorders>
            <w:shd w:val="clear" w:color="auto" w:fill="auto"/>
          </w:tcPr>
          <w:p w14:paraId="4943C21F"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477AF248" w14:textId="77777777" w:rsidR="00015759" w:rsidRPr="00163ABF" w:rsidRDefault="00015759" w:rsidP="004B542B">
            <w:pPr>
              <w:pStyle w:val="SMcaption"/>
              <w:spacing w:line="360" w:lineRule="auto"/>
              <w:rPr>
                <w:rFonts w:eastAsia="宋体"/>
                <w:szCs w:val="24"/>
              </w:rPr>
            </w:pPr>
            <w:r w:rsidRPr="00163ABF">
              <w:rPr>
                <w:rFonts w:eastAsia="宋体"/>
                <w:szCs w:val="24"/>
              </w:rPr>
              <w:t>101263</w:t>
            </w:r>
          </w:p>
        </w:tc>
      </w:tr>
      <w:tr w:rsidR="00015759" w:rsidRPr="00163ABF" w14:paraId="0675E198" w14:textId="77777777" w:rsidTr="004B542B">
        <w:trPr>
          <w:trHeight w:val="473"/>
        </w:trPr>
        <w:tc>
          <w:tcPr>
            <w:tcW w:w="5954" w:type="dxa"/>
            <w:tcBorders>
              <w:top w:val="nil"/>
              <w:bottom w:val="nil"/>
            </w:tcBorders>
            <w:shd w:val="clear" w:color="auto" w:fill="auto"/>
          </w:tcPr>
          <w:p w14:paraId="68A8B03C" w14:textId="77777777" w:rsidR="00015759" w:rsidRPr="00163ABF" w:rsidRDefault="00015759" w:rsidP="004B542B">
            <w:pPr>
              <w:pStyle w:val="SMcaption"/>
              <w:spacing w:line="360" w:lineRule="auto"/>
              <w:rPr>
                <w:rFonts w:eastAsia="宋体"/>
                <w:szCs w:val="24"/>
              </w:rPr>
            </w:pPr>
            <w:r w:rsidRPr="00163ABF">
              <w:rPr>
                <w:rFonts w:eastAsia="宋体"/>
                <w:szCs w:val="24"/>
              </w:rPr>
              <w:t>APC anti-mouse F4/80</w:t>
            </w:r>
          </w:p>
        </w:tc>
        <w:tc>
          <w:tcPr>
            <w:tcW w:w="2126" w:type="dxa"/>
            <w:tcBorders>
              <w:top w:val="nil"/>
              <w:bottom w:val="nil"/>
            </w:tcBorders>
            <w:shd w:val="clear" w:color="auto" w:fill="auto"/>
          </w:tcPr>
          <w:p w14:paraId="2A7DE6A8"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3B069459" w14:textId="77777777" w:rsidR="00015759" w:rsidRPr="00163ABF" w:rsidRDefault="00015759" w:rsidP="004B542B">
            <w:pPr>
              <w:pStyle w:val="SMcaption"/>
              <w:spacing w:line="360" w:lineRule="auto"/>
              <w:rPr>
                <w:rFonts w:eastAsia="宋体"/>
                <w:szCs w:val="24"/>
              </w:rPr>
            </w:pPr>
            <w:r w:rsidRPr="00163ABF">
              <w:rPr>
                <w:rFonts w:eastAsia="宋体"/>
                <w:szCs w:val="24"/>
              </w:rPr>
              <w:t>123115</w:t>
            </w:r>
          </w:p>
        </w:tc>
      </w:tr>
      <w:tr w:rsidR="00015759" w:rsidRPr="00163ABF" w14:paraId="2B9096FB" w14:textId="77777777" w:rsidTr="004B542B">
        <w:trPr>
          <w:trHeight w:val="473"/>
        </w:trPr>
        <w:tc>
          <w:tcPr>
            <w:tcW w:w="5954" w:type="dxa"/>
            <w:tcBorders>
              <w:top w:val="nil"/>
              <w:bottom w:val="nil"/>
            </w:tcBorders>
            <w:shd w:val="clear" w:color="auto" w:fill="auto"/>
          </w:tcPr>
          <w:p w14:paraId="735C2DBA" w14:textId="77777777" w:rsidR="00015759" w:rsidRPr="00163ABF" w:rsidRDefault="00015759" w:rsidP="004B542B">
            <w:pPr>
              <w:pStyle w:val="SMcaption"/>
              <w:spacing w:line="360" w:lineRule="auto"/>
              <w:rPr>
                <w:rFonts w:eastAsia="宋体"/>
                <w:szCs w:val="24"/>
              </w:rPr>
            </w:pPr>
            <w:r w:rsidRPr="00163ABF">
              <w:rPr>
                <w:rFonts w:eastAsia="宋体"/>
                <w:szCs w:val="24"/>
              </w:rPr>
              <w:t>Alexa Fluor® 700 anti-mouse F4/80</w:t>
            </w:r>
          </w:p>
        </w:tc>
        <w:tc>
          <w:tcPr>
            <w:tcW w:w="2126" w:type="dxa"/>
            <w:tcBorders>
              <w:top w:val="nil"/>
              <w:bottom w:val="nil"/>
            </w:tcBorders>
            <w:shd w:val="clear" w:color="auto" w:fill="auto"/>
          </w:tcPr>
          <w:p w14:paraId="32532A8A"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3B93AE40" w14:textId="77777777" w:rsidR="00015759" w:rsidRPr="00163ABF" w:rsidRDefault="00015759" w:rsidP="004B542B">
            <w:pPr>
              <w:pStyle w:val="SMcaption"/>
              <w:spacing w:line="360" w:lineRule="auto"/>
              <w:rPr>
                <w:rFonts w:eastAsia="宋体"/>
                <w:szCs w:val="24"/>
              </w:rPr>
            </w:pPr>
            <w:r w:rsidRPr="00163ABF">
              <w:rPr>
                <w:rFonts w:eastAsia="宋体"/>
                <w:szCs w:val="24"/>
              </w:rPr>
              <w:t>123129</w:t>
            </w:r>
          </w:p>
        </w:tc>
      </w:tr>
      <w:tr w:rsidR="00015759" w:rsidRPr="00163ABF" w14:paraId="69F21924" w14:textId="77777777" w:rsidTr="004B542B">
        <w:trPr>
          <w:trHeight w:val="473"/>
        </w:trPr>
        <w:tc>
          <w:tcPr>
            <w:tcW w:w="5954" w:type="dxa"/>
            <w:tcBorders>
              <w:top w:val="nil"/>
              <w:bottom w:val="nil"/>
            </w:tcBorders>
            <w:shd w:val="clear" w:color="auto" w:fill="auto"/>
          </w:tcPr>
          <w:p w14:paraId="64FCEAD5" w14:textId="77777777" w:rsidR="00015759" w:rsidRPr="00163ABF" w:rsidRDefault="00015759" w:rsidP="004B542B">
            <w:pPr>
              <w:pStyle w:val="SMcaption"/>
              <w:spacing w:line="360" w:lineRule="auto"/>
              <w:rPr>
                <w:rFonts w:eastAsia="宋体"/>
                <w:szCs w:val="24"/>
              </w:rPr>
            </w:pPr>
            <w:r w:rsidRPr="00163ABF">
              <w:rPr>
                <w:rFonts w:eastAsia="宋体"/>
                <w:szCs w:val="24"/>
              </w:rPr>
              <w:t>PE/Cyanine7 anti-mouse/human CD11b</w:t>
            </w:r>
          </w:p>
        </w:tc>
        <w:tc>
          <w:tcPr>
            <w:tcW w:w="2126" w:type="dxa"/>
            <w:tcBorders>
              <w:top w:val="nil"/>
              <w:bottom w:val="nil"/>
            </w:tcBorders>
            <w:shd w:val="clear" w:color="auto" w:fill="auto"/>
          </w:tcPr>
          <w:p w14:paraId="55C9CA70"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39681B75" w14:textId="77777777" w:rsidR="00015759" w:rsidRPr="00163ABF" w:rsidRDefault="00015759" w:rsidP="004B542B">
            <w:pPr>
              <w:pStyle w:val="SMcaption"/>
              <w:spacing w:line="360" w:lineRule="auto"/>
              <w:rPr>
                <w:rFonts w:eastAsia="宋体"/>
                <w:szCs w:val="24"/>
              </w:rPr>
            </w:pPr>
            <w:r w:rsidRPr="00163ABF">
              <w:rPr>
                <w:rFonts w:eastAsia="宋体"/>
                <w:szCs w:val="24"/>
              </w:rPr>
              <w:t>101215</w:t>
            </w:r>
          </w:p>
        </w:tc>
      </w:tr>
      <w:tr w:rsidR="00015759" w:rsidRPr="00163ABF" w14:paraId="4AF9435B" w14:textId="77777777" w:rsidTr="004B542B">
        <w:trPr>
          <w:trHeight w:val="473"/>
        </w:trPr>
        <w:tc>
          <w:tcPr>
            <w:tcW w:w="5954" w:type="dxa"/>
            <w:tcBorders>
              <w:top w:val="nil"/>
              <w:bottom w:val="nil"/>
            </w:tcBorders>
            <w:shd w:val="clear" w:color="auto" w:fill="auto"/>
          </w:tcPr>
          <w:p w14:paraId="07BB586B"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TruStain</w:t>
            </w:r>
            <w:proofErr w:type="spellEnd"/>
            <w:r w:rsidRPr="00163ABF">
              <w:rPr>
                <w:rFonts w:eastAsia="宋体"/>
                <w:szCs w:val="24"/>
              </w:rPr>
              <w:t xml:space="preserve"> </w:t>
            </w:r>
            <w:proofErr w:type="spellStart"/>
            <w:r w:rsidRPr="00163ABF">
              <w:rPr>
                <w:rFonts w:eastAsia="宋体"/>
                <w:szCs w:val="24"/>
              </w:rPr>
              <w:t>FcX</w:t>
            </w:r>
            <w:proofErr w:type="spellEnd"/>
            <w:r w:rsidRPr="00163ABF">
              <w:rPr>
                <w:rFonts w:eastAsia="宋体"/>
                <w:szCs w:val="24"/>
              </w:rPr>
              <w:t>™ PLUS (anti-mouse CD16/32)</w:t>
            </w:r>
          </w:p>
        </w:tc>
        <w:tc>
          <w:tcPr>
            <w:tcW w:w="2126" w:type="dxa"/>
            <w:tcBorders>
              <w:top w:val="nil"/>
              <w:bottom w:val="nil"/>
            </w:tcBorders>
            <w:shd w:val="clear" w:color="auto" w:fill="auto"/>
          </w:tcPr>
          <w:p w14:paraId="393BA849"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40B3C0D3" w14:textId="77777777" w:rsidR="00015759" w:rsidRPr="00163ABF" w:rsidRDefault="00015759" w:rsidP="004B542B">
            <w:pPr>
              <w:pStyle w:val="SMcaption"/>
              <w:spacing w:line="360" w:lineRule="auto"/>
              <w:rPr>
                <w:rFonts w:eastAsia="宋体"/>
                <w:szCs w:val="24"/>
              </w:rPr>
            </w:pPr>
            <w:r w:rsidRPr="00163ABF">
              <w:rPr>
                <w:rFonts w:eastAsia="宋体"/>
                <w:szCs w:val="24"/>
              </w:rPr>
              <w:t>156603</w:t>
            </w:r>
          </w:p>
        </w:tc>
      </w:tr>
      <w:tr w:rsidR="00015759" w:rsidRPr="00163ABF" w14:paraId="7B601C11" w14:textId="77777777" w:rsidTr="004B542B">
        <w:trPr>
          <w:trHeight w:val="473"/>
        </w:trPr>
        <w:tc>
          <w:tcPr>
            <w:tcW w:w="5954" w:type="dxa"/>
            <w:tcBorders>
              <w:top w:val="nil"/>
              <w:bottom w:val="nil"/>
            </w:tcBorders>
            <w:shd w:val="clear" w:color="auto" w:fill="auto"/>
          </w:tcPr>
          <w:p w14:paraId="5799D8B1" w14:textId="77777777" w:rsidR="00015759" w:rsidRPr="00163ABF" w:rsidRDefault="00015759" w:rsidP="004B542B">
            <w:pPr>
              <w:pStyle w:val="SMcaption"/>
              <w:spacing w:line="360" w:lineRule="auto"/>
              <w:rPr>
                <w:rFonts w:eastAsia="宋体"/>
                <w:szCs w:val="24"/>
              </w:rPr>
            </w:pPr>
            <w:r w:rsidRPr="00163ABF">
              <w:rPr>
                <w:rFonts w:eastAsia="宋体"/>
                <w:szCs w:val="24"/>
              </w:rPr>
              <w:t xml:space="preserve">PE/Cyanine7 anti-mouse CD16/32 </w:t>
            </w:r>
          </w:p>
        </w:tc>
        <w:tc>
          <w:tcPr>
            <w:tcW w:w="2126" w:type="dxa"/>
            <w:tcBorders>
              <w:top w:val="nil"/>
              <w:bottom w:val="nil"/>
            </w:tcBorders>
            <w:shd w:val="clear" w:color="auto" w:fill="auto"/>
          </w:tcPr>
          <w:p w14:paraId="441AE7F3"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57413376" w14:textId="77777777" w:rsidR="00015759" w:rsidRPr="00163ABF" w:rsidRDefault="00015759" w:rsidP="004B542B">
            <w:pPr>
              <w:pStyle w:val="SMcaption"/>
              <w:spacing w:line="360" w:lineRule="auto"/>
              <w:rPr>
                <w:rFonts w:eastAsia="宋体"/>
                <w:szCs w:val="24"/>
              </w:rPr>
            </w:pPr>
            <w:r w:rsidRPr="00163ABF">
              <w:rPr>
                <w:rFonts w:eastAsia="宋体"/>
                <w:szCs w:val="24"/>
              </w:rPr>
              <w:t>101329</w:t>
            </w:r>
          </w:p>
        </w:tc>
      </w:tr>
      <w:tr w:rsidR="00015759" w:rsidRPr="00163ABF" w14:paraId="7D242E64" w14:textId="77777777" w:rsidTr="004B542B">
        <w:trPr>
          <w:trHeight w:val="473"/>
        </w:trPr>
        <w:tc>
          <w:tcPr>
            <w:tcW w:w="5954" w:type="dxa"/>
            <w:tcBorders>
              <w:top w:val="nil"/>
              <w:bottom w:val="nil"/>
            </w:tcBorders>
            <w:shd w:val="clear" w:color="auto" w:fill="auto"/>
          </w:tcPr>
          <w:p w14:paraId="3121AF17" w14:textId="77777777" w:rsidR="00015759" w:rsidRPr="00163ABF" w:rsidRDefault="00015759" w:rsidP="004B542B">
            <w:pPr>
              <w:pStyle w:val="SMcaption"/>
              <w:spacing w:line="360" w:lineRule="auto"/>
              <w:rPr>
                <w:rFonts w:eastAsia="宋体"/>
                <w:szCs w:val="24"/>
              </w:rPr>
            </w:pPr>
            <w:r w:rsidRPr="00163ABF">
              <w:rPr>
                <w:rFonts w:eastAsia="宋体"/>
                <w:szCs w:val="24"/>
              </w:rPr>
              <w:t xml:space="preserve">FITC anti-mouse CD117 (c-kit) </w:t>
            </w:r>
          </w:p>
        </w:tc>
        <w:tc>
          <w:tcPr>
            <w:tcW w:w="2126" w:type="dxa"/>
            <w:tcBorders>
              <w:top w:val="nil"/>
              <w:bottom w:val="nil"/>
            </w:tcBorders>
            <w:shd w:val="clear" w:color="auto" w:fill="auto"/>
          </w:tcPr>
          <w:p w14:paraId="7446C305" w14:textId="77777777" w:rsidR="00015759" w:rsidRPr="00163ABF" w:rsidRDefault="00015759" w:rsidP="004B542B">
            <w:pPr>
              <w:pStyle w:val="SMcaption"/>
              <w:spacing w:line="360" w:lineRule="auto"/>
              <w:rPr>
                <w:rFonts w:eastAsia="宋体"/>
                <w:b/>
                <w:bCs/>
                <w:szCs w:val="24"/>
              </w:rPr>
            </w:pPr>
            <w:proofErr w:type="spellStart"/>
            <w:r w:rsidRPr="00163ABF">
              <w:rPr>
                <w:rFonts w:eastAsia="宋体"/>
                <w:szCs w:val="24"/>
              </w:rPr>
              <w:t>BioLegend</w:t>
            </w:r>
            <w:proofErr w:type="spellEnd"/>
          </w:p>
        </w:tc>
        <w:tc>
          <w:tcPr>
            <w:tcW w:w="1418" w:type="dxa"/>
            <w:tcBorders>
              <w:top w:val="nil"/>
              <w:bottom w:val="nil"/>
            </w:tcBorders>
            <w:shd w:val="clear" w:color="auto" w:fill="auto"/>
          </w:tcPr>
          <w:p w14:paraId="59B48376" w14:textId="77777777" w:rsidR="00015759" w:rsidRPr="00163ABF" w:rsidRDefault="00015759" w:rsidP="004B542B">
            <w:pPr>
              <w:pStyle w:val="SMcaption"/>
              <w:spacing w:line="360" w:lineRule="auto"/>
              <w:rPr>
                <w:rFonts w:eastAsia="宋体"/>
                <w:b/>
                <w:bCs/>
                <w:szCs w:val="24"/>
              </w:rPr>
            </w:pPr>
            <w:r w:rsidRPr="00163ABF">
              <w:rPr>
                <w:rFonts w:eastAsia="宋体"/>
                <w:szCs w:val="24"/>
              </w:rPr>
              <w:t>135115</w:t>
            </w:r>
          </w:p>
        </w:tc>
      </w:tr>
      <w:tr w:rsidR="00015759" w:rsidRPr="00163ABF" w14:paraId="0C689C72" w14:textId="77777777" w:rsidTr="004B542B">
        <w:trPr>
          <w:trHeight w:val="473"/>
        </w:trPr>
        <w:tc>
          <w:tcPr>
            <w:tcW w:w="5954" w:type="dxa"/>
            <w:tcBorders>
              <w:top w:val="nil"/>
              <w:bottom w:val="single" w:sz="4" w:space="0" w:color="auto"/>
            </w:tcBorders>
            <w:shd w:val="clear" w:color="auto" w:fill="auto"/>
          </w:tcPr>
          <w:p w14:paraId="70149B13" w14:textId="77777777" w:rsidR="00015759" w:rsidRPr="00163ABF" w:rsidRDefault="00015759" w:rsidP="004B542B">
            <w:pPr>
              <w:pStyle w:val="SMcaption"/>
              <w:spacing w:line="360" w:lineRule="auto"/>
              <w:rPr>
                <w:rFonts w:eastAsia="宋体"/>
                <w:szCs w:val="24"/>
              </w:rPr>
            </w:pPr>
            <w:r w:rsidRPr="00163ABF">
              <w:rPr>
                <w:rFonts w:eastAsia="宋体"/>
                <w:szCs w:val="24"/>
              </w:rPr>
              <w:t>APC anti-mouse CD34</w:t>
            </w:r>
          </w:p>
        </w:tc>
        <w:tc>
          <w:tcPr>
            <w:tcW w:w="2126" w:type="dxa"/>
            <w:tcBorders>
              <w:top w:val="nil"/>
              <w:bottom w:val="single" w:sz="4" w:space="0" w:color="auto"/>
            </w:tcBorders>
            <w:shd w:val="clear" w:color="auto" w:fill="auto"/>
          </w:tcPr>
          <w:p w14:paraId="618E25B5" w14:textId="77777777" w:rsidR="00015759" w:rsidRPr="00163ABF" w:rsidRDefault="00015759" w:rsidP="004B542B">
            <w:pPr>
              <w:pStyle w:val="SMcaption"/>
              <w:spacing w:line="360" w:lineRule="auto"/>
              <w:rPr>
                <w:rFonts w:eastAsia="宋体"/>
                <w:szCs w:val="24"/>
              </w:rPr>
            </w:pPr>
            <w:proofErr w:type="spellStart"/>
            <w:r w:rsidRPr="00163ABF">
              <w:rPr>
                <w:rFonts w:eastAsia="宋体"/>
                <w:szCs w:val="24"/>
              </w:rPr>
              <w:t>eBioscience</w:t>
            </w:r>
            <w:proofErr w:type="spellEnd"/>
          </w:p>
        </w:tc>
        <w:tc>
          <w:tcPr>
            <w:tcW w:w="1418" w:type="dxa"/>
            <w:tcBorders>
              <w:top w:val="nil"/>
              <w:bottom w:val="single" w:sz="4" w:space="0" w:color="auto"/>
            </w:tcBorders>
            <w:shd w:val="clear" w:color="auto" w:fill="auto"/>
          </w:tcPr>
          <w:p w14:paraId="254969B2" w14:textId="77777777" w:rsidR="00015759" w:rsidRPr="00163ABF" w:rsidRDefault="00015759" w:rsidP="004B542B">
            <w:pPr>
              <w:pStyle w:val="SMcaption"/>
              <w:spacing w:line="360" w:lineRule="auto"/>
              <w:rPr>
                <w:rFonts w:eastAsia="宋体"/>
                <w:szCs w:val="24"/>
              </w:rPr>
            </w:pPr>
            <w:r w:rsidRPr="00163ABF">
              <w:rPr>
                <w:rFonts w:eastAsia="宋体"/>
                <w:szCs w:val="24"/>
              </w:rPr>
              <w:t>11-0341</w:t>
            </w:r>
          </w:p>
        </w:tc>
      </w:tr>
    </w:tbl>
    <w:p w14:paraId="10BF7DE9" w14:textId="6541B5DC" w:rsidR="00B9440A" w:rsidRPr="00015F74" w:rsidRDefault="00B9440A" w:rsidP="004E563B">
      <w:pPr>
        <w:pStyle w:val="SMHeading"/>
      </w:pPr>
      <w:bookmarkStart w:id="24" w:name="Tables"/>
      <w:bookmarkStart w:id="25" w:name="MaterialsMethods"/>
      <w:bookmarkEnd w:id="24"/>
      <w:bookmarkEnd w:id="25"/>
    </w:p>
    <w:sectPr w:rsidR="00B9440A" w:rsidRPr="00015F74" w:rsidSect="00CE352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88AFD2" w14:textId="77777777" w:rsidR="00763AD1" w:rsidRDefault="00763AD1">
      <w:r>
        <w:separator/>
      </w:r>
    </w:p>
  </w:endnote>
  <w:endnote w:type="continuationSeparator" w:id="0">
    <w:p w14:paraId="69F6AD0B" w14:textId="77777777" w:rsidR="00763AD1" w:rsidRDefault="00763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0000500000000020000"/>
    <w:charset w:val="00"/>
    <w:family w:val="auto"/>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PingFang SC">
    <w:panose1 w:val="020B0400000000000000"/>
    <w:charset w:val="86"/>
    <w:family w:val="swiss"/>
    <w:pitch w:val="variable"/>
    <w:sig w:usb0="A00002FF" w:usb1="7ACFFDFB" w:usb2="00000017" w:usb3="00000000" w:csb0="00040001" w:csb1="00000000"/>
  </w:font>
  <w:font w:name="Songti SC">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58EA3E" w14:textId="32DFF1A6" w:rsidR="00F125EE" w:rsidRDefault="00114193">
    <w:pPr>
      <w:pStyle w:val="aff1"/>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9EC3F9" w14:textId="77777777" w:rsidR="00763AD1" w:rsidRDefault="00763AD1">
      <w:r>
        <w:separator/>
      </w:r>
    </w:p>
  </w:footnote>
  <w:footnote w:type="continuationSeparator" w:id="0">
    <w:p w14:paraId="1745C824" w14:textId="77777777" w:rsidR="00763AD1" w:rsidRDefault="00763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7"/>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759"/>
    <w:rsid w:val="00015F74"/>
    <w:rsid w:val="00023083"/>
    <w:rsid w:val="00065EBD"/>
    <w:rsid w:val="00083B44"/>
    <w:rsid w:val="000850DC"/>
    <w:rsid w:val="0009503E"/>
    <w:rsid w:val="000C2771"/>
    <w:rsid w:val="000D46F4"/>
    <w:rsid w:val="000F0DCE"/>
    <w:rsid w:val="000F3F7E"/>
    <w:rsid w:val="000F6BE3"/>
    <w:rsid w:val="00112C5B"/>
    <w:rsid w:val="00114193"/>
    <w:rsid w:val="00115A38"/>
    <w:rsid w:val="0011687B"/>
    <w:rsid w:val="00124F82"/>
    <w:rsid w:val="0016337A"/>
    <w:rsid w:val="00164269"/>
    <w:rsid w:val="001A1BDE"/>
    <w:rsid w:val="001F0876"/>
    <w:rsid w:val="001F167C"/>
    <w:rsid w:val="001F5E91"/>
    <w:rsid w:val="002077B9"/>
    <w:rsid w:val="00262D72"/>
    <w:rsid w:val="00294FBB"/>
    <w:rsid w:val="002B3205"/>
    <w:rsid w:val="002C030F"/>
    <w:rsid w:val="00331D75"/>
    <w:rsid w:val="00355362"/>
    <w:rsid w:val="00363E44"/>
    <w:rsid w:val="00395E86"/>
    <w:rsid w:val="003A24BE"/>
    <w:rsid w:val="003A2FD8"/>
    <w:rsid w:val="003B31DB"/>
    <w:rsid w:val="003B40E6"/>
    <w:rsid w:val="003D363C"/>
    <w:rsid w:val="003E74FB"/>
    <w:rsid w:val="003F6E14"/>
    <w:rsid w:val="00400E08"/>
    <w:rsid w:val="00405336"/>
    <w:rsid w:val="004571D5"/>
    <w:rsid w:val="00461D81"/>
    <w:rsid w:val="0046356B"/>
    <w:rsid w:val="00473767"/>
    <w:rsid w:val="00477182"/>
    <w:rsid w:val="004779CB"/>
    <w:rsid w:val="00494873"/>
    <w:rsid w:val="004B0C61"/>
    <w:rsid w:val="004E42D8"/>
    <w:rsid w:val="004E563B"/>
    <w:rsid w:val="004E7BA2"/>
    <w:rsid w:val="004F7EDF"/>
    <w:rsid w:val="005001AC"/>
    <w:rsid w:val="00527D71"/>
    <w:rsid w:val="005520A8"/>
    <w:rsid w:val="005607DD"/>
    <w:rsid w:val="0059762C"/>
    <w:rsid w:val="005A558C"/>
    <w:rsid w:val="005E28F8"/>
    <w:rsid w:val="005E6513"/>
    <w:rsid w:val="00651114"/>
    <w:rsid w:val="00664560"/>
    <w:rsid w:val="00670299"/>
    <w:rsid w:val="00691985"/>
    <w:rsid w:val="006A1B64"/>
    <w:rsid w:val="007108F5"/>
    <w:rsid w:val="00713E5B"/>
    <w:rsid w:val="007402FC"/>
    <w:rsid w:val="007411A1"/>
    <w:rsid w:val="00763AD1"/>
    <w:rsid w:val="00793072"/>
    <w:rsid w:val="00807D35"/>
    <w:rsid w:val="008218C4"/>
    <w:rsid w:val="00821F38"/>
    <w:rsid w:val="00867A98"/>
    <w:rsid w:val="00870867"/>
    <w:rsid w:val="00885C9B"/>
    <w:rsid w:val="00896911"/>
    <w:rsid w:val="008D5D2A"/>
    <w:rsid w:val="008F6235"/>
    <w:rsid w:val="0090444A"/>
    <w:rsid w:val="00914B63"/>
    <w:rsid w:val="009354F3"/>
    <w:rsid w:val="009447DC"/>
    <w:rsid w:val="00961BA5"/>
    <w:rsid w:val="009743A9"/>
    <w:rsid w:val="009A5287"/>
    <w:rsid w:val="009B2AC5"/>
    <w:rsid w:val="009B7984"/>
    <w:rsid w:val="009F4BED"/>
    <w:rsid w:val="009F6A1E"/>
    <w:rsid w:val="009F7D93"/>
    <w:rsid w:val="00A3403B"/>
    <w:rsid w:val="00A51A12"/>
    <w:rsid w:val="00A627D4"/>
    <w:rsid w:val="00A74DA2"/>
    <w:rsid w:val="00A80A21"/>
    <w:rsid w:val="00AA16C3"/>
    <w:rsid w:val="00AB399E"/>
    <w:rsid w:val="00AC59D0"/>
    <w:rsid w:val="00AD16B1"/>
    <w:rsid w:val="00AD499C"/>
    <w:rsid w:val="00B36869"/>
    <w:rsid w:val="00B43B31"/>
    <w:rsid w:val="00B47CFA"/>
    <w:rsid w:val="00B57F00"/>
    <w:rsid w:val="00B77B2A"/>
    <w:rsid w:val="00B82C22"/>
    <w:rsid w:val="00B93BFC"/>
    <w:rsid w:val="00B93DBA"/>
    <w:rsid w:val="00B9440A"/>
    <w:rsid w:val="00BB2D2A"/>
    <w:rsid w:val="00BB3319"/>
    <w:rsid w:val="00BC3E04"/>
    <w:rsid w:val="00BD58CF"/>
    <w:rsid w:val="00BF0C92"/>
    <w:rsid w:val="00C04CC1"/>
    <w:rsid w:val="00C4096C"/>
    <w:rsid w:val="00C50C6D"/>
    <w:rsid w:val="00C52572"/>
    <w:rsid w:val="00C600D9"/>
    <w:rsid w:val="00C7165C"/>
    <w:rsid w:val="00C92B22"/>
    <w:rsid w:val="00CC1384"/>
    <w:rsid w:val="00CC4BFB"/>
    <w:rsid w:val="00CC743F"/>
    <w:rsid w:val="00CD3720"/>
    <w:rsid w:val="00CE3526"/>
    <w:rsid w:val="00CF1848"/>
    <w:rsid w:val="00CF5C2F"/>
    <w:rsid w:val="00D04BCF"/>
    <w:rsid w:val="00D143D9"/>
    <w:rsid w:val="00D5511B"/>
    <w:rsid w:val="00D766F1"/>
    <w:rsid w:val="00DA7E09"/>
    <w:rsid w:val="00E257C8"/>
    <w:rsid w:val="00E34F89"/>
    <w:rsid w:val="00E41512"/>
    <w:rsid w:val="00E4519A"/>
    <w:rsid w:val="00E853D5"/>
    <w:rsid w:val="00E9773B"/>
    <w:rsid w:val="00EA6F42"/>
    <w:rsid w:val="00EC13A3"/>
    <w:rsid w:val="00EC7C85"/>
    <w:rsid w:val="00F125EE"/>
    <w:rsid w:val="00F12E98"/>
    <w:rsid w:val="00F22029"/>
    <w:rsid w:val="00F515FB"/>
    <w:rsid w:val="00F630EA"/>
    <w:rsid w:val="00F7007E"/>
    <w:rsid w:val="00F73193"/>
    <w:rsid w:val="00F74F95"/>
    <w:rsid w:val="00F80705"/>
    <w:rsid w:val="00FA1481"/>
    <w:rsid w:val="00FC0CD7"/>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630EA"/>
    <w:rPr>
      <w:sz w:val="24"/>
    </w:rPr>
  </w:style>
  <w:style w:type="paragraph" w:styleId="1">
    <w:name w:val="heading 1"/>
    <w:basedOn w:val="a1"/>
    <w:next w:val="a1"/>
    <w:link w:val="10"/>
    <w:semiHidden/>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标题 1 字符"/>
    <w:link w:val="1"/>
    <w:semiHidden/>
    <w:rsid w:val="00FF04E3"/>
    <w:rPr>
      <w:b/>
      <w:bCs/>
      <w:kern w:val="32"/>
      <w:sz w:val="24"/>
      <w:szCs w:val="24"/>
    </w:rPr>
  </w:style>
  <w:style w:type="character" w:customStyle="1" w:styleId="22">
    <w:name w:val="标题 2 字符"/>
    <w:link w:val="21"/>
    <w:semiHidden/>
    <w:rsid w:val="00FF04E3"/>
    <w:rPr>
      <w:rFonts w:ascii="Cambria" w:hAnsi="Cambria"/>
      <w:b/>
      <w:bCs/>
      <w:i/>
      <w:iCs/>
      <w:sz w:val="28"/>
      <w:szCs w:val="28"/>
    </w:rPr>
  </w:style>
  <w:style w:type="character" w:customStyle="1" w:styleId="52">
    <w:name w:val="标题 5 字符"/>
    <w:link w:val="51"/>
    <w:semiHidden/>
    <w:rsid w:val="00FF04E3"/>
    <w:rPr>
      <w:rFonts w:ascii="Calibri" w:hAnsi="Calibri"/>
      <w:b/>
      <w:bCs/>
      <w:i/>
      <w:iCs/>
      <w:sz w:val="26"/>
      <w:szCs w:val="26"/>
    </w:rPr>
  </w:style>
  <w:style w:type="character" w:customStyle="1" w:styleId="60">
    <w:name w:val="标题 6 字符"/>
    <w:link w:val="6"/>
    <w:semiHidden/>
    <w:rsid w:val="00FF04E3"/>
    <w:rPr>
      <w:rFonts w:ascii="Calibri" w:hAnsi="Calibri"/>
      <w:b/>
      <w:bCs/>
      <w:sz w:val="22"/>
      <w:szCs w:val="22"/>
    </w:rPr>
  </w:style>
  <w:style w:type="character" w:customStyle="1" w:styleId="70">
    <w:name w:val="标题 7 字符"/>
    <w:link w:val="7"/>
    <w:semiHidden/>
    <w:rsid w:val="00FF04E3"/>
    <w:rPr>
      <w:rFonts w:ascii="Calibri" w:hAnsi="Calibri"/>
      <w:sz w:val="24"/>
      <w:szCs w:val="24"/>
    </w:rPr>
  </w:style>
  <w:style w:type="character" w:customStyle="1" w:styleId="80">
    <w:name w:val="标题 8 字符"/>
    <w:link w:val="8"/>
    <w:semiHidden/>
    <w:rsid w:val="00FF04E3"/>
    <w:rPr>
      <w:rFonts w:ascii="Calibri" w:hAnsi="Calibri"/>
      <w:i/>
      <w:iCs/>
      <w:sz w:val="24"/>
      <w:szCs w:val="24"/>
    </w:rPr>
  </w:style>
  <w:style w:type="character" w:customStyle="1" w:styleId="90">
    <w:name w:val="标题 9 字符"/>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批注框文本 字符"/>
    <w:link w:val="a6"/>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正文文本 2 字符"/>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正文文本 3 字符"/>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文本首行缩进 字符"/>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文本首行缩进 2 字符"/>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正文文本缩进 2 字符"/>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正文文本缩进 3 字符"/>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批注文字 字符"/>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批注主题 字符"/>
    <w:link w:val="af5"/>
    <w:semiHidden/>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semiHidden/>
    <w:rsid w:val="00405336"/>
    <w:pPr>
      <w:tabs>
        <w:tab w:val="center" w:pos="4680"/>
        <w:tab w:val="right" w:pos="9360"/>
      </w:tabs>
    </w:pPr>
  </w:style>
  <w:style w:type="character" w:customStyle="1" w:styleId="aff2">
    <w:name w:val="页脚 字符"/>
    <w:link w:val="aff1"/>
    <w:semiHidden/>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semiHidden/>
    <w:rsid w:val="00405336"/>
    <w:pPr>
      <w:tabs>
        <w:tab w:val="center" w:pos="4680"/>
        <w:tab w:val="right" w:pos="9360"/>
      </w:tabs>
    </w:pPr>
  </w:style>
  <w:style w:type="character" w:customStyle="1" w:styleId="aff6">
    <w:name w:val="页眉 字符"/>
    <w:link w:val="aff5"/>
    <w:semiHidden/>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semiHidden/>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semiHidden/>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34"/>
    <w:semiHidden/>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rPr>
      <w:sz w:val="24"/>
    </w:rPr>
  </w:style>
  <w:style w:type="paragraph" w:styleId="afff2">
    <w:name w:val="Normal (Web)"/>
    <w:basedOn w:val="a1"/>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semiHidden/>
    <w:qFormat/>
    <w:rsid w:val="00405336"/>
    <w:rPr>
      <w:i/>
      <w:iCs/>
      <w:color w:val="000000"/>
    </w:rPr>
  </w:style>
  <w:style w:type="character" w:customStyle="1" w:styleId="afff9">
    <w:name w:val="引用 字符"/>
    <w:link w:val="afff8"/>
    <w:uiPriority w:val="29"/>
    <w:semiHidden/>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semiHidden/>
    <w:qFormat/>
    <w:rsid w:val="00405336"/>
    <w:pPr>
      <w:spacing w:after="60"/>
      <w:jc w:val="center"/>
      <w:outlineLvl w:val="1"/>
    </w:pPr>
    <w:rPr>
      <w:rFonts w:ascii="Cambria" w:hAnsi="Cambria"/>
      <w:szCs w:val="24"/>
    </w:rPr>
  </w:style>
  <w:style w:type="character" w:customStyle="1" w:styleId="affff">
    <w:name w:val="副标题 字符"/>
    <w:link w:val="afffe"/>
    <w:semiHidden/>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semiHidden/>
    <w:qFormat/>
    <w:rsid w:val="00405336"/>
    <w:pPr>
      <w:spacing w:before="240" w:after="60"/>
      <w:jc w:val="center"/>
      <w:outlineLvl w:val="0"/>
    </w:pPr>
    <w:rPr>
      <w:rFonts w:ascii="Cambria" w:hAnsi="Cambria"/>
      <w:b/>
      <w:bCs/>
      <w:kern w:val="28"/>
      <w:sz w:val="32"/>
      <w:szCs w:val="32"/>
    </w:rPr>
  </w:style>
  <w:style w:type="character" w:customStyle="1" w:styleId="affff3">
    <w:name w:val="标题 字符"/>
    <w:link w:val="affff2"/>
    <w:semiHidden/>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TOC1">
    <w:name w:val="toc 1"/>
    <w:basedOn w:val="a1"/>
    <w:next w:val="a1"/>
    <w:autoRedefine/>
    <w:semiHidden/>
    <w:rsid w:val="00405336"/>
  </w:style>
  <w:style w:type="paragraph" w:styleId="TOC2">
    <w:name w:val="toc 2"/>
    <w:basedOn w:val="a1"/>
    <w:next w:val="a1"/>
    <w:autoRedefine/>
    <w:semiHidden/>
    <w:rsid w:val="00405336"/>
    <w:pPr>
      <w:ind w:left="240"/>
    </w:pPr>
  </w:style>
  <w:style w:type="paragraph" w:styleId="TOC3">
    <w:name w:val="toc 3"/>
    <w:basedOn w:val="a1"/>
    <w:next w:val="a1"/>
    <w:autoRedefine/>
    <w:semiHidden/>
    <w:rsid w:val="00405336"/>
    <w:pPr>
      <w:ind w:left="480"/>
    </w:pPr>
  </w:style>
  <w:style w:type="paragraph" w:styleId="TOC4">
    <w:name w:val="toc 4"/>
    <w:basedOn w:val="a1"/>
    <w:next w:val="a1"/>
    <w:autoRedefine/>
    <w:semiHidden/>
    <w:rsid w:val="00405336"/>
    <w:pPr>
      <w:ind w:left="720"/>
    </w:pPr>
  </w:style>
  <w:style w:type="paragraph" w:styleId="TOC5">
    <w:name w:val="toc 5"/>
    <w:basedOn w:val="a1"/>
    <w:next w:val="a1"/>
    <w:autoRedefine/>
    <w:semiHidden/>
    <w:rsid w:val="00405336"/>
    <w:pPr>
      <w:ind w:left="960"/>
    </w:pPr>
  </w:style>
  <w:style w:type="paragraph" w:styleId="TOC6">
    <w:name w:val="toc 6"/>
    <w:basedOn w:val="a1"/>
    <w:next w:val="a1"/>
    <w:autoRedefine/>
    <w:semiHidden/>
    <w:rsid w:val="00405336"/>
    <w:pPr>
      <w:ind w:left="1200"/>
    </w:pPr>
  </w:style>
  <w:style w:type="paragraph" w:styleId="TOC7">
    <w:name w:val="toc 7"/>
    <w:basedOn w:val="a1"/>
    <w:next w:val="a1"/>
    <w:autoRedefine/>
    <w:semiHidden/>
    <w:rsid w:val="00405336"/>
    <w:pPr>
      <w:ind w:left="1440"/>
    </w:pPr>
  </w:style>
  <w:style w:type="paragraph" w:styleId="TOC8">
    <w:name w:val="toc 8"/>
    <w:basedOn w:val="a1"/>
    <w:next w:val="a1"/>
    <w:autoRedefine/>
    <w:semiHidden/>
    <w:rsid w:val="00405336"/>
    <w:pPr>
      <w:ind w:left="1680"/>
    </w:pPr>
  </w:style>
  <w:style w:type="paragraph" w:styleId="TOC9">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semiHidden/>
    <w:rsid w:val="007402FC"/>
    <w:rPr>
      <w:color w:val="0000FF"/>
      <w:u w:val="single"/>
    </w:rPr>
  </w:style>
  <w:style w:type="character" w:styleId="affff6">
    <w:name w:val="FollowedHyperlink"/>
    <w:semiHidden/>
    <w:unhideWhenUsed/>
    <w:rsid w:val="00793072"/>
    <w:rPr>
      <w:color w:val="800080"/>
      <w:u w:val="single"/>
    </w:rPr>
  </w:style>
  <w:style w:type="character" w:styleId="affff7">
    <w:name w:val="annotation reference"/>
    <w:semiHidden/>
    <w:unhideWhenUsed/>
    <w:rsid w:val="00793072"/>
    <w:rPr>
      <w:sz w:val="16"/>
      <w:szCs w:val="16"/>
    </w:rPr>
  </w:style>
  <w:style w:type="character" w:styleId="affff8">
    <w:name w:val="Unresolved Mention"/>
    <w:basedOn w:val="a2"/>
    <w:uiPriority w:val="99"/>
    <w:semiHidden/>
    <w:unhideWhenUsed/>
    <w:rsid w:val="008218C4"/>
    <w:rPr>
      <w:color w:val="808080"/>
      <w:shd w:val="clear" w:color="auto" w:fill="E6E6E6"/>
    </w:rPr>
  </w:style>
  <w:style w:type="paragraph" w:customStyle="1" w:styleId="Acknowledgement">
    <w:name w:val="Acknowledgement"/>
    <w:basedOn w:val="a1"/>
    <w:rsid w:val="00CE3526"/>
    <w:pPr>
      <w:spacing w:before="120"/>
      <w:ind w:left="720" w:hanging="720"/>
    </w:pPr>
    <w:rPr>
      <w:rFonts w:eastAsia="Times New Roman"/>
      <w:szCs w:val="24"/>
    </w:rPr>
  </w:style>
  <w:style w:type="character" w:styleId="affff9">
    <w:name w:val="Strong"/>
    <w:uiPriority w:val="22"/>
    <w:qFormat/>
    <w:rsid w:val="00015759"/>
    <w:rPr>
      <w:b/>
      <w:bCs/>
    </w:rPr>
  </w:style>
  <w:style w:type="paragraph" w:customStyle="1" w:styleId="Authors">
    <w:name w:val="Authors"/>
    <w:basedOn w:val="a1"/>
    <w:qFormat/>
    <w:rsid w:val="00CC4BFB"/>
    <w:pPr>
      <w:spacing w:before="120" w:after="360"/>
      <w:jc w:val="center"/>
    </w:pPr>
    <w:rPr>
      <w:rFonts w:eastAsia="Times New Roman"/>
      <w:szCs w:val="24"/>
    </w:rPr>
  </w:style>
  <w:style w:type="paragraph" w:customStyle="1" w:styleId="Paragraph">
    <w:name w:val="Paragraph"/>
    <w:basedOn w:val="a1"/>
    <w:rsid w:val="00CC4BFB"/>
    <w:pPr>
      <w:spacing w:before="120"/>
      <w:ind w:firstLine="720"/>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oleObject" Target="embeddings/Microsoft_Word_97_-_2004___.doc"/><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20</Pages>
  <Words>1799</Words>
  <Characters>10256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12031</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qiuping Xu</cp:lastModifiedBy>
  <cp:revision>9</cp:revision>
  <cp:lastPrinted>2023-03-06T14:09:00Z</cp:lastPrinted>
  <dcterms:created xsi:type="dcterms:W3CDTF">2023-03-08T08:57:00Z</dcterms:created>
  <dcterms:modified xsi:type="dcterms:W3CDTF">2023-03-14T14:17:00Z</dcterms:modified>
</cp:coreProperties>
</file>