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5097" w:rsidRDefault="00000000">
      <w:pPr>
        <w:widowControl/>
        <w:jc w:val="center"/>
        <w:rPr>
          <w:rFonts w:ascii="Times New Roman" w:hAnsi="Times New Roman" w:cs="Times New Roman"/>
          <w:kern w:val="0"/>
          <w:sz w:val="36"/>
          <w:szCs w:val="36"/>
          <w:lang w:eastAsia="en-US"/>
        </w:rPr>
      </w:pPr>
      <w:r>
        <w:rPr>
          <w:rFonts w:ascii="Times New Roman" w:hAnsi="Times New Roman" w:cs="Times New Roman"/>
          <w:kern w:val="0"/>
          <w:sz w:val="36"/>
          <w:szCs w:val="36"/>
          <w:lang w:eastAsia="en-US"/>
        </w:rPr>
        <w:t>Supplementary Materials for</w:t>
      </w:r>
    </w:p>
    <w:p w:rsidR="000D5097" w:rsidRDefault="00000000">
      <w:pPr>
        <w:widowControl/>
        <w:jc w:val="center"/>
        <w:rPr>
          <w:sz w:val="28"/>
          <w:szCs w:val="28"/>
        </w:rPr>
      </w:pPr>
      <w:r>
        <w:rPr>
          <w:rFonts w:ascii="Times New Roman" w:hAnsi="Times New Roman" w:cs="Times New Roman"/>
          <w:kern w:val="0"/>
          <w:sz w:val="28"/>
          <w:szCs w:val="28"/>
          <w:lang w:val="en-GB" w:eastAsia="en-US"/>
        </w:rPr>
        <w:t xml:space="preserve">TEA domain transcription factor 1(TEAD1) induces Cardiac Fibroblasts cells </w:t>
      </w:r>
      <w:proofErr w:type="spellStart"/>
      <w:r>
        <w:rPr>
          <w:rFonts w:ascii="Times New Roman" w:hAnsi="Times New Roman" w:cs="Times New Roman"/>
          <w:kern w:val="0"/>
          <w:sz w:val="28"/>
          <w:szCs w:val="28"/>
          <w:lang w:val="en-GB" w:eastAsia="en-US"/>
        </w:rPr>
        <w:t>Remodeling</w:t>
      </w:r>
      <w:proofErr w:type="spellEnd"/>
      <w:r>
        <w:rPr>
          <w:rFonts w:ascii="Times New Roman" w:hAnsi="Times New Roman" w:cs="Times New Roman"/>
          <w:kern w:val="0"/>
          <w:sz w:val="28"/>
          <w:szCs w:val="28"/>
          <w:lang w:val="en-GB" w:eastAsia="en-US"/>
        </w:rPr>
        <w:t xml:space="preserve"> through BRD4/Wnt4 Pathway</w:t>
      </w:r>
    </w:p>
    <w:p w:rsidR="000D5097" w:rsidRDefault="00000000">
      <w:pPr>
        <w:widowControl/>
        <w:spacing w:line="480" w:lineRule="auto"/>
        <w:jc w:val="left"/>
        <w:rPr>
          <w:rFonts w:ascii="Times New Roman" w:hAnsi="Times New Roman" w:cs="Times New Roman"/>
          <w:kern w:val="0"/>
          <w:sz w:val="24"/>
          <w:szCs w:val="20"/>
          <w:lang w:val="en-GB" w:eastAsia="en-US"/>
        </w:rPr>
      </w:pPr>
      <w:r>
        <w:rPr>
          <w:rFonts w:ascii="Times New Roman" w:hAnsi="Times New Roman" w:cs="Times New Roman"/>
          <w:kern w:val="0"/>
          <w:sz w:val="24"/>
          <w:szCs w:val="20"/>
          <w:lang w:val="en-GB" w:eastAsia="en-US"/>
        </w:rPr>
        <w:t xml:space="preserve">Shuai Song†, </w:t>
      </w:r>
      <w:proofErr w:type="spellStart"/>
      <w:r>
        <w:rPr>
          <w:rFonts w:ascii="Times New Roman" w:hAnsi="Times New Roman" w:cs="Times New Roman"/>
          <w:kern w:val="0"/>
          <w:sz w:val="24"/>
          <w:szCs w:val="20"/>
          <w:lang w:val="en-GB" w:eastAsia="en-US"/>
        </w:rPr>
        <w:t>Xiaokai</w:t>
      </w:r>
      <w:proofErr w:type="spellEnd"/>
      <w:r>
        <w:rPr>
          <w:rFonts w:ascii="Times New Roman" w:hAnsi="Times New Roman" w:cs="Times New Roman"/>
          <w:kern w:val="0"/>
          <w:sz w:val="24"/>
          <w:szCs w:val="20"/>
          <w:lang w:val="en-GB" w:eastAsia="en-US"/>
        </w:rPr>
        <w:t xml:space="preserve"> Zhang†, </w:t>
      </w:r>
      <w:proofErr w:type="spellStart"/>
      <w:r>
        <w:rPr>
          <w:rFonts w:ascii="Times New Roman" w:hAnsi="Times New Roman" w:cs="Times New Roman"/>
          <w:kern w:val="0"/>
          <w:sz w:val="24"/>
          <w:szCs w:val="20"/>
          <w:lang w:val="en-GB" w:eastAsia="en-US"/>
        </w:rPr>
        <w:t>Zihang</w:t>
      </w:r>
      <w:proofErr w:type="spellEnd"/>
      <w:r>
        <w:rPr>
          <w:rFonts w:ascii="Times New Roman" w:hAnsi="Times New Roman" w:cs="Times New Roman"/>
          <w:kern w:val="0"/>
          <w:sz w:val="24"/>
          <w:szCs w:val="20"/>
          <w:lang w:val="en-GB" w:eastAsia="en-US"/>
        </w:rPr>
        <w:t xml:space="preserve"> Huang†, </w:t>
      </w:r>
      <w:proofErr w:type="spellStart"/>
      <w:r>
        <w:rPr>
          <w:rFonts w:ascii="Times New Roman" w:hAnsi="Times New Roman" w:cs="Times New Roman"/>
          <w:kern w:val="0"/>
          <w:sz w:val="24"/>
          <w:szCs w:val="20"/>
          <w:lang w:val="en-GB" w:eastAsia="en-US"/>
        </w:rPr>
        <w:t>Yongchao</w:t>
      </w:r>
      <w:proofErr w:type="spellEnd"/>
      <w:r>
        <w:rPr>
          <w:rFonts w:ascii="Times New Roman" w:hAnsi="Times New Roman" w:cs="Times New Roman"/>
          <w:kern w:val="0"/>
          <w:sz w:val="24"/>
          <w:szCs w:val="20"/>
          <w:lang w:val="en-GB" w:eastAsia="en-US"/>
        </w:rPr>
        <w:t xml:space="preserve"> Zhao†, </w:t>
      </w:r>
      <w:proofErr w:type="spellStart"/>
      <w:r>
        <w:rPr>
          <w:rFonts w:ascii="Times New Roman" w:hAnsi="Times New Roman" w:cs="Times New Roman"/>
          <w:kern w:val="0"/>
          <w:sz w:val="24"/>
          <w:szCs w:val="20"/>
          <w:lang w:val="en-GB" w:eastAsia="en-US"/>
        </w:rPr>
        <w:t>Shuyang</w:t>
      </w:r>
      <w:proofErr w:type="spellEnd"/>
      <w:r>
        <w:rPr>
          <w:rFonts w:ascii="Times New Roman" w:hAnsi="Times New Roman" w:cs="Times New Roman"/>
          <w:kern w:val="0"/>
          <w:sz w:val="24"/>
          <w:szCs w:val="20"/>
          <w:lang w:val="en-GB" w:eastAsia="en-US"/>
        </w:rPr>
        <w:t xml:space="preserve"> Lu, </w:t>
      </w:r>
      <w:proofErr w:type="spellStart"/>
      <w:r>
        <w:rPr>
          <w:rFonts w:ascii="Times New Roman" w:hAnsi="Times New Roman" w:cs="Times New Roman"/>
          <w:kern w:val="0"/>
          <w:sz w:val="24"/>
          <w:szCs w:val="20"/>
          <w:lang w:val="en-GB" w:eastAsia="en-US"/>
        </w:rPr>
        <w:t>Linqi</w:t>
      </w:r>
      <w:proofErr w:type="spellEnd"/>
      <w:r>
        <w:rPr>
          <w:rFonts w:ascii="Times New Roman" w:hAnsi="Times New Roman" w:cs="Times New Roman"/>
          <w:kern w:val="0"/>
          <w:sz w:val="24"/>
          <w:szCs w:val="20"/>
          <w:lang w:val="en-GB" w:eastAsia="en-US"/>
        </w:rPr>
        <w:t xml:space="preserve"> Zeng, </w:t>
      </w:r>
      <w:proofErr w:type="spellStart"/>
      <w:r>
        <w:rPr>
          <w:rFonts w:ascii="Times New Roman" w:hAnsi="Times New Roman" w:cs="Times New Roman"/>
          <w:kern w:val="0"/>
          <w:sz w:val="24"/>
          <w:szCs w:val="20"/>
          <w:lang w:val="en-GB" w:eastAsia="en-US"/>
        </w:rPr>
        <w:t>Fengze</w:t>
      </w:r>
      <w:proofErr w:type="spellEnd"/>
      <w:r>
        <w:rPr>
          <w:rFonts w:ascii="Times New Roman" w:hAnsi="Times New Roman" w:cs="Times New Roman"/>
          <w:kern w:val="0"/>
          <w:sz w:val="24"/>
          <w:szCs w:val="20"/>
          <w:lang w:val="en-GB" w:eastAsia="en-US"/>
        </w:rPr>
        <w:t xml:space="preserve"> Cai, </w:t>
      </w:r>
      <w:proofErr w:type="spellStart"/>
      <w:r>
        <w:rPr>
          <w:rFonts w:ascii="Times New Roman" w:hAnsi="Times New Roman" w:cs="Times New Roman"/>
          <w:kern w:val="0"/>
          <w:sz w:val="24"/>
          <w:szCs w:val="20"/>
          <w:lang w:val="en-GB" w:eastAsia="en-US"/>
        </w:rPr>
        <w:t>Tongyao</w:t>
      </w:r>
      <w:proofErr w:type="spellEnd"/>
      <w:r>
        <w:rPr>
          <w:rFonts w:ascii="Times New Roman" w:hAnsi="Times New Roman" w:cs="Times New Roman"/>
          <w:kern w:val="0"/>
          <w:sz w:val="24"/>
          <w:szCs w:val="20"/>
          <w:lang w:val="en-GB" w:eastAsia="en-US"/>
        </w:rPr>
        <w:t xml:space="preserve"> Wang, </w:t>
      </w:r>
      <w:proofErr w:type="spellStart"/>
      <w:r>
        <w:rPr>
          <w:rFonts w:ascii="Times New Roman" w:hAnsi="Times New Roman" w:cs="Times New Roman"/>
          <w:kern w:val="0"/>
          <w:sz w:val="24"/>
          <w:szCs w:val="20"/>
          <w:lang w:val="en-GB" w:eastAsia="en-US"/>
        </w:rPr>
        <w:t>Zhiqiang</w:t>
      </w:r>
      <w:proofErr w:type="spellEnd"/>
      <w:r>
        <w:rPr>
          <w:rFonts w:ascii="Times New Roman" w:hAnsi="Times New Roman" w:cs="Times New Roman"/>
          <w:kern w:val="0"/>
          <w:sz w:val="24"/>
          <w:szCs w:val="20"/>
          <w:lang w:val="en-GB" w:eastAsia="en-US"/>
        </w:rPr>
        <w:t xml:space="preserve"> Pei, </w:t>
      </w:r>
      <w:proofErr w:type="spellStart"/>
      <w:r>
        <w:rPr>
          <w:rFonts w:ascii="Times New Roman" w:hAnsi="Times New Roman" w:cs="Times New Roman"/>
          <w:kern w:val="0"/>
          <w:sz w:val="24"/>
          <w:szCs w:val="20"/>
          <w:lang w:val="en-GB" w:eastAsia="en-US"/>
        </w:rPr>
        <w:t>Xinyu</w:t>
      </w:r>
      <w:proofErr w:type="spellEnd"/>
      <w:r>
        <w:rPr>
          <w:rFonts w:ascii="Times New Roman" w:hAnsi="Times New Roman" w:cs="Times New Roman"/>
          <w:kern w:val="0"/>
          <w:sz w:val="24"/>
          <w:szCs w:val="20"/>
          <w:lang w:val="en-GB" w:eastAsia="en-US"/>
        </w:rPr>
        <w:t xml:space="preserve"> Weng, Wei Luo, Hao Lu, </w:t>
      </w:r>
      <w:proofErr w:type="spellStart"/>
      <w:r>
        <w:rPr>
          <w:rFonts w:ascii="Times New Roman" w:hAnsi="Times New Roman" w:cs="Times New Roman"/>
          <w:kern w:val="0"/>
          <w:sz w:val="24"/>
          <w:szCs w:val="20"/>
          <w:lang w:val="en-GB" w:eastAsia="en-US"/>
        </w:rPr>
        <w:t>Zilun</w:t>
      </w:r>
      <w:proofErr w:type="spellEnd"/>
      <w:r>
        <w:rPr>
          <w:rFonts w:ascii="Times New Roman" w:hAnsi="Times New Roman" w:cs="Times New Roman"/>
          <w:kern w:val="0"/>
          <w:sz w:val="24"/>
          <w:szCs w:val="20"/>
          <w:lang w:val="en-GB" w:eastAsia="en-US"/>
        </w:rPr>
        <w:t xml:space="preserve"> Wei, Jian Wu, Peng Yu, Li Shen, </w:t>
      </w:r>
      <w:proofErr w:type="spellStart"/>
      <w:r>
        <w:rPr>
          <w:rFonts w:ascii="Times New Roman" w:hAnsi="Times New Roman" w:cs="Times New Roman"/>
          <w:kern w:val="0"/>
          <w:sz w:val="24"/>
          <w:szCs w:val="20"/>
          <w:lang w:val="en-GB" w:eastAsia="en-US"/>
        </w:rPr>
        <w:t>Xiaochun</w:t>
      </w:r>
      <w:proofErr w:type="spellEnd"/>
      <w:r>
        <w:rPr>
          <w:rFonts w:ascii="Times New Roman" w:hAnsi="Times New Roman" w:cs="Times New Roman"/>
          <w:kern w:val="0"/>
          <w:sz w:val="24"/>
          <w:szCs w:val="20"/>
          <w:lang w:val="en-GB" w:eastAsia="en-US"/>
        </w:rPr>
        <w:t xml:space="preserve"> Zhang, </w:t>
      </w:r>
      <w:proofErr w:type="spellStart"/>
      <w:r>
        <w:rPr>
          <w:rFonts w:ascii="Times New Roman" w:hAnsi="Times New Roman" w:cs="Times New Roman"/>
          <w:kern w:val="0"/>
          <w:sz w:val="24"/>
          <w:szCs w:val="20"/>
          <w:lang w:val="en-GB" w:eastAsia="en-US"/>
        </w:rPr>
        <w:t>Aijun</w:t>
      </w:r>
      <w:proofErr w:type="spellEnd"/>
      <w:r>
        <w:rPr>
          <w:rFonts w:ascii="Times New Roman" w:hAnsi="Times New Roman" w:cs="Times New Roman"/>
          <w:kern w:val="0"/>
          <w:sz w:val="24"/>
          <w:szCs w:val="20"/>
          <w:lang w:val="en-GB" w:eastAsia="en-US"/>
        </w:rPr>
        <w:t xml:space="preserve"> Sun*, </w:t>
      </w:r>
      <w:proofErr w:type="spellStart"/>
      <w:r>
        <w:rPr>
          <w:rFonts w:ascii="Times New Roman" w:hAnsi="Times New Roman" w:cs="Times New Roman"/>
          <w:kern w:val="0"/>
          <w:sz w:val="24"/>
          <w:szCs w:val="20"/>
          <w:lang w:val="en-GB" w:eastAsia="en-US"/>
        </w:rPr>
        <w:t>Junbo</w:t>
      </w:r>
      <w:proofErr w:type="spellEnd"/>
      <w:r>
        <w:rPr>
          <w:rFonts w:ascii="Times New Roman" w:hAnsi="Times New Roman" w:cs="Times New Roman"/>
          <w:kern w:val="0"/>
          <w:sz w:val="24"/>
          <w:szCs w:val="20"/>
          <w:lang w:val="en-GB" w:eastAsia="en-US"/>
        </w:rPr>
        <w:t xml:space="preserve"> Ge*</w:t>
      </w:r>
    </w:p>
    <w:p w:rsidR="000D5097" w:rsidRDefault="000D5097">
      <w:pPr>
        <w:widowControl/>
        <w:spacing w:line="480" w:lineRule="auto"/>
        <w:jc w:val="left"/>
        <w:rPr>
          <w:rFonts w:ascii="Times New Roman" w:hAnsi="Times New Roman" w:cs="Times New Roman"/>
          <w:kern w:val="0"/>
          <w:sz w:val="24"/>
          <w:lang w:eastAsia="en-US"/>
        </w:rPr>
      </w:pPr>
    </w:p>
    <w:p w:rsidR="000D5097" w:rsidRDefault="00000000">
      <w:pPr>
        <w:widowControl/>
        <w:spacing w:line="480" w:lineRule="auto"/>
        <w:jc w:val="center"/>
        <w:rPr>
          <w:rFonts w:ascii="Times New Roman" w:hAnsi="Times New Roman" w:cs="Times New Roman"/>
          <w:kern w:val="0"/>
          <w:sz w:val="24"/>
          <w:lang w:eastAsia="en-US"/>
        </w:rPr>
      </w:pPr>
      <w:r>
        <w:rPr>
          <w:rFonts w:ascii="Times New Roman" w:hAnsi="Times New Roman" w:cs="Times New Roman" w:hint="eastAsia"/>
          <w:kern w:val="0"/>
          <w:sz w:val="24"/>
          <w:lang w:eastAsia="en-US"/>
        </w:rPr>
        <w:t>†</w:t>
      </w:r>
      <w:r>
        <w:rPr>
          <w:rFonts w:ascii="Times New Roman" w:hAnsi="Times New Roman" w:cs="Times New Roman" w:hint="eastAsia"/>
          <w:kern w:val="0"/>
          <w:sz w:val="24"/>
          <w:lang w:eastAsia="en-US"/>
        </w:rPr>
        <w:t xml:space="preserve"> These authors contributed equally to this work.</w:t>
      </w:r>
    </w:p>
    <w:p w:rsidR="000D5097" w:rsidRDefault="00000000">
      <w:pPr>
        <w:widowControl/>
        <w:jc w:val="center"/>
        <w:rPr>
          <w:rFonts w:ascii="Times New Roman" w:hAnsi="Times New Roman" w:cs="Times New Roman"/>
          <w:kern w:val="0"/>
          <w:sz w:val="24"/>
          <w:lang w:eastAsia="en-US"/>
        </w:rPr>
      </w:pPr>
      <w:r>
        <w:rPr>
          <w:rFonts w:ascii="Times New Roman" w:hAnsi="Times New Roman" w:cs="Times New Roman"/>
          <w:kern w:val="0"/>
          <w:sz w:val="24"/>
          <w:lang w:eastAsia="en-US"/>
        </w:rPr>
        <w:t xml:space="preserve">Correspondence to: </w:t>
      </w:r>
      <w:proofErr w:type="spellStart"/>
      <w:r>
        <w:rPr>
          <w:rFonts w:ascii="Times New Roman" w:hAnsi="Times New Roman" w:cs="Times New Roman"/>
          <w:kern w:val="0"/>
          <w:sz w:val="24"/>
          <w:lang w:val="en-GB" w:eastAsia="en-US"/>
        </w:rPr>
        <w:t>Aijun</w:t>
      </w:r>
      <w:proofErr w:type="spellEnd"/>
      <w:r>
        <w:rPr>
          <w:rFonts w:ascii="Times New Roman" w:hAnsi="Times New Roman" w:cs="Times New Roman"/>
          <w:kern w:val="0"/>
          <w:sz w:val="24"/>
          <w:lang w:val="en-GB" w:eastAsia="en-US"/>
        </w:rPr>
        <w:t xml:space="preserve"> Sun, email: </w:t>
      </w:r>
      <w:hyperlink r:id="rId6" w:history="1">
        <w:r>
          <w:rPr>
            <w:rFonts w:ascii="Times New Roman" w:hAnsi="Times New Roman" w:cs="Times New Roman"/>
            <w:kern w:val="0"/>
            <w:sz w:val="24"/>
            <w:lang w:val="en-GB" w:eastAsia="en-US"/>
          </w:rPr>
          <w:t>sun.aijun@zs-hospital.sh.cn</w:t>
        </w:r>
      </w:hyperlink>
      <w:r>
        <w:rPr>
          <w:rFonts w:ascii="Times New Roman" w:hAnsi="Times New Roman" w:cs="Times New Roman"/>
          <w:kern w:val="0"/>
          <w:sz w:val="24"/>
          <w:lang w:val="en-GB" w:eastAsia="en-US"/>
        </w:rPr>
        <w:t xml:space="preserve"> or </w:t>
      </w:r>
      <w:proofErr w:type="spellStart"/>
      <w:r>
        <w:rPr>
          <w:rFonts w:ascii="Times New Roman" w:hAnsi="Times New Roman" w:cs="Times New Roman"/>
          <w:kern w:val="0"/>
          <w:sz w:val="24"/>
          <w:lang w:val="en-GB" w:eastAsia="en-US"/>
        </w:rPr>
        <w:t>Junbo</w:t>
      </w:r>
      <w:proofErr w:type="spellEnd"/>
      <w:r>
        <w:rPr>
          <w:rFonts w:ascii="Times New Roman" w:hAnsi="Times New Roman" w:cs="Times New Roman"/>
          <w:kern w:val="0"/>
          <w:sz w:val="24"/>
          <w:lang w:val="en-GB" w:eastAsia="en-US"/>
        </w:rPr>
        <w:t xml:space="preserve"> Ge, email: </w:t>
      </w:r>
      <w:hyperlink r:id="rId7" w:history="1">
        <w:r>
          <w:rPr>
            <w:rFonts w:ascii="Times New Roman" w:hAnsi="Times New Roman" w:cs="Times New Roman"/>
            <w:kern w:val="0"/>
            <w:sz w:val="24"/>
            <w:lang w:val="en-GB" w:eastAsia="en-US"/>
          </w:rPr>
          <w:t>jbge@zs-hospital.sh.cn</w:t>
        </w:r>
      </w:hyperlink>
    </w:p>
    <w:p w:rsidR="000D5097" w:rsidRDefault="000D5097">
      <w:pPr>
        <w:spacing w:line="480" w:lineRule="auto"/>
        <w:rPr>
          <w:rFonts w:ascii="Times New Roman" w:hAnsi="Times New Roman" w:cs="Times New Roman"/>
          <w:sz w:val="24"/>
        </w:rPr>
      </w:pPr>
    </w:p>
    <w:p w:rsidR="000D5097" w:rsidRDefault="000D5097">
      <w:pPr>
        <w:spacing w:line="480" w:lineRule="auto"/>
        <w:rPr>
          <w:rFonts w:ascii="Times New Roman" w:hAnsi="Times New Roman" w:cs="Times New Roman"/>
          <w:sz w:val="24"/>
        </w:rPr>
      </w:pPr>
    </w:p>
    <w:p w:rsidR="000D5097" w:rsidRDefault="00000000">
      <w:pPr>
        <w:spacing w:line="480" w:lineRule="auto"/>
        <w:rPr>
          <w:rFonts w:ascii="Times New Roman" w:hAnsi="Times New Roman" w:cs="Times New Roman"/>
          <w:b/>
          <w:sz w:val="24"/>
        </w:rPr>
      </w:pPr>
      <w:r>
        <w:rPr>
          <w:rFonts w:ascii="Times New Roman" w:hAnsi="Times New Roman" w:cs="Times New Roman"/>
          <w:b/>
          <w:sz w:val="24"/>
        </w:rPr>
        <w:t>This PDF file includes:</w:t>
      </w:r>
    </w:p>
    <w:p w:rsidR="000D5097" w:rsidRDefault="00000000">
      <w:pPr>
        <w:spacing w:line="48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hint="eastAsia"/>
          <w:sz w:val="24"/>
        </w:rPr>
        <w:t>Materials and Methods</w:t>
      </w:r>
    </w:p>
    <w:p w:rsidR="000D5097" w:rsidRDefault="00000000">
      <w:pPr>
        <w:spacing w:line="480" w:lineRule="auto"/>
        <w:ind w:firstLineChars="200" w:firstLine="480"/>
        <w:rPr>
          <w:rFonts w:ascii="Times New Roman" w:hAnsi="Times New Roman" w:cs="Times New Roman"/>
          <w:sz w:val="24"/>
        </w:rPr>
      </w:pPr>
      <w:r>
        <w:rPr>
          <w:rFonts w:ascii="Times New Roman" w:hAnsi="Times New Roman" w:cs="Times New Roman" w:hint="eastAsia"/>
          <w:sz w:val="24"/>
        </w:rPr>
        <w:t>Figures. S1 to S15</w:t>
      </w:r>
    </w:p>
    <w:p w:rsidR="000D5097" w:rsidRDefault="00000000">
      <w:pPr>
        <w:spacing w:line="480" w:lineRule="auto"/>
        <w:ind w:firstLineChars="200" w:firstLine="480"/>
        <w:rPr>
          <w:rFonts w:ascii="Times New Roman" w:hAnsi="Times New Roman" w:cs="Times New Roman"/>
          <w:sz w:val="24"/>
        </w:rPr>
      </w:pPr>
      <w:r>
        <w:rPr>
          <w:rFonts w:ascii="Times New Roman" w:hAnsi="Times New Roman" w:cs="Times New Roman" w:hint="eastAsia"/>
          <w:sz w:val="24"/>
        </w:rPr>
        <w:t>Tables S1 to S8</w:t>
      </w:r>
    </w:p>
    <w:p w:rsidR="000D5097" w:rsidRDefault="00000000">
      <w:pPr>
        <w:spacing w:line="480" w:lineRule="auto"/>
        <w:rPr>
          <w:rFonts w:ascii="Times New Roman" w:hAnsi="Times New Roman" w:cs="Times New Roman"/>
          <w:sz w:val="24"/>
        </w:rPr>
      </w:pPr>
      <w:r>
        <w:rPr>
          <w:rFonts w:ascii="Times New Roman" w:hAnsi="Times New Roman" w:cs="Times New Roman"/>
          <w:sz w:val="24"/>
        </w:rPr>
        <w:tab/>
      </w:r>
    </w:p>
    <w:p w:rsidR="000D5097" w:rsidRDefault="00000000">
      <w:pPr>
        <w:spacing w:line="480" w:lineRule="auto"/>
        <w:jc w:val="left"/>
        <w:rPr>
          <w:rFonts w:ascii="Times New Roman" w:eastAsia="宋体" w:hAnsi="Times New Roman" w:cs="Times New Roman"/>
          <w:b/>
          <w:bCs/>
          <w:sz w:val="24"/>
          <w:lang w:val="en-GB"/>
        </w:rPr>
      </w:pPr>
      <w:bookmarkStart w:id="0" w:name="_Hlk153354235"/>
      <w:r>
        <w:rPr>
          <w:rFonts w:ascii="Times New Roman" w:eastAsia="宋体" w:hAnsi="Times New Roman" w:cs="Times New Roman" w:hint="eastAsia"/>
          <w:b/>
          <w:bCs/>
          <w:sz w:val="24"/>
          <w:lang w:val="en-GB"/>
        </w:rPr>
        <w:t>M</w:t>
      </w:r>
      <w:proofErr w:type="spellStart"/>
      <w:r>
        <w:rPr>
          <w:rFonts w:ascii="Times New Roman" w:eastAsia="宋体" w:hAnsi="Times New Roman" w:cs="Times New Roman"/>
          <w:b/>
          <w:bCs/>
          <w:sz w:val="24"/>
        </w:rPr>
        <w:t>aterials</w:t>
      </w:r>
      <w:proofErr w:type="spellEnd"/>
      <w:r>
        <w:rPr>
          <w:rFonts w:ascii="Times New Roman" w:eastAsia="宋体" w:hAnsi="Times New Roman" w:cs="Times New Roman"/>
          <w:b/>
          <w:bCs/>
          <w:sz w:val="24"/>
        </w:rPr>
        <w:t xml:space="preserve"> and </w:t>
      </w:r>
      <w:r>
        <w:rPr>
          <w:rFonts w:ascii="Times New Roman" w:eastAsia="宋体" w:hAnsi="Times New Roman" w:cs="Times New Roman"/>
          <w:b/>
          <w:bCs/>
          <w:sz w:val="24"/>
          <w:lang w:val="en-GB"/>
        </w:rPr>
        <w:t>Methods</w:t>
      </w:r>
    </w:p>
    <w:bookmarkEnd w:id="0"/>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Generation of knockout of TEAD1 in cardiac fibroblasts and myofibroblast mice </w:t>
      </w:r>
    </w:p>
    <w:p w:rsidR="000D5097" w:rsidRDefault="00000000">
      <w:pPr>
        <w:spacing w:line="360" w:lineRule="auto"/>
        <w:rPr>
          <w:rFonts w:ascii="Times New Roman" w:hAnsi="Times New Roman" w:cs="Times New Roman"/>
          <w:sz w:val="24"/>
        </w:rPr>
      </w:pPr>
      <w:r>
        <w:rPr>
          <w:rFonts w:ascii="Times New Roman" w:hAnsi="Times New Roman" w:cs="Times New Roman"/>
          <w:sz w:val="24"/>
        </w:rPr>
        <w:t>Conditional transgenic mice targeting TEAD1 gene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were generated by </w:t>
      </w:r>
      <w:proofErr w:type="spellStart"/>
      <w:r>
        <w:rPr>
          <w:rFonts w:ascii="Times New Roman" w:hAnsi="Times New Roman" w:cs="Times New Roman"/>
          <w:sz w:val="24"/>
        </w:rPr>
        <w:t>Cyagen</w:t>
      </w:r>
      <w:proofErr w:type="spellEnd"/>
      <w:r>
        <w:rPr>
          <w:rFonts w:ascii="Times New Roman" w:hAnsi="Times New Roman" w:cs="Times New Roman"/>
          <w:sz w:val="24"/>
        </w:rPr>
        <w:t xml:space="preserve"> Biosciences Inc (Guangzhou, Guan</w:t>
      </w:r>
      <w:r>
        <w:rPr>
          <w:rFonts w:ascii="Times New Roman" w:hAnsi="Times New Roman" w:cs="Times New Roman" w:hint="eastAsia"/>
          <w:sz w:val="24"/>
        </w:rPr>
        <w:t>g</w:t>
      </w:r>
      <w:r>
        <w:rPr>
          <w:rFonts w:ascii="Times New Roman" w:hAnsi="Times New Roman" w:cs="Times New Roman"/>
          <w:sz w:val="24"/>
        </w:rPr>
        <w:t xml:space="preserve">dong, China) in the C57BL/6J background. Briefly, 14 exons </w:t>
      </w:r>
      <w:r>
        <w:rPr>
          <w:rFonts w:ascii="Times New Roman" w:hAnsi="Times New Roman" w:cs="Times New Roman" w:hint="eastAsia"/>
          <w:sz w:val="24"/>
        </w:rPr>
        <w:t>were</w:t>
      </w:r>
      <w:r>
        <w:rPr>
          <w:rFonts w:ascii="Times New Roman" w:hAnsi="Times New Roman" w:cs="Times New Roman"/>
          <w:sz w:val="24"/>
        </w:rPr>
        <w:t xml:space="preserve"> identified and exon 3 was selected as conditional knockout region (CKO region). The knockout of Exon 3 resulted in frameshift and loss of function of the mouse TEAD1 gene. The col1a2-Cre/ERT mice, containing a Cre-ERT recombinase gene were purchased from JAX Lab (#029567)</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&lt;EndNote&gt;&lt;Cite&gt;&lt;Author&gt;Zheng&lt;/Author&gt;&lt;Year&gt;2002&lt;/Year&gt;&lt;RecNum&gt;5&lt;/RecNum&gt;&lt;DisplayText&gt;&lt;style face="superscript"&gt;1&lt;/style&gt;&lt;/DisplayText&gt;&lt;record&gt;&lt;rec-number&gt;5&lt;/rec-number&gt;&lt;foreign-keys&gt;&lt;key app="EN" db-id="z22d9expszfvakeereqx5p2vvte05rzxtpe5" timestamp="1664163363"&gt;5&lt;/key&gt;&lt;/foreign-keys&gt;&lt;ref-type name="Journal Article"&gt;17&lt;/ref-type&gt;&lt;contributors&gt;&lt;authors&gt;&lt;author&gt;Zheng, Bing&lt;/author&gt;&lt;author&gt;Zhang, Zhaoping&lt;/author&gt;&lt;author&gt;Black, Carol M.&lt;/author&gt;&lt;author&gt;de Crombrugghe, Benoit&lt;/author&gt;&lt;author&gt;Denton, Christopher P.&lt;/author&gt;&lt;/authors&gt;&lt;/contributors&gt;&lt;auth-address&gt;Department of Molecular Genetics, University of Texas M. D. Anderson Cancer Center, Houston, Texas, USA.&lt;/auth-address&gt;&lt;titles&gt;&lt;title&gt;Ligand-dependent genetic recombination in fibroblasts : a potentially powerful technique for investigating gene function in fibrosis&lt;/title&gt;&lt;secondary-title&gt;The American Journal of Pathology&lt;/secondary-title&gt;&lt;alt-title&gt;Am J Pathol&lt;/alt-title&gt;&lt;/titles&gt;&lt;periodical&gt;&lt;full-title&gt;The American Journal of Pathology&lt;/full-title&gt;&lt;abbr-1&gt;Am J Pathol&lt;/abbr-1&gt;&lt;/periodical&gt;&lt;alt-periodical&gt;&lt;full-title&gt;The American Journal of Pathology&lt;/full-title&gt;&lt;abbr-1&gt;Am J Pathol&lt;/abbr-1&gt;&lt;/alt-periodical&gt;&lt;pages&gt;1609-1617&lt;/pages&gt;&lt;volume&gt;160&lt;/volume&gt;&lt;number&gt;5&lt;/number&gt;&lt;dates&gt;&lt;year&gt;2002&lt;/year&gt;&lt;/dates&gt;&lt;isbn&gt;0002-9440&lt;/isbn&gt;&lt;accession-num&gt;12000713&lt;/accession-num&gt;&lt;label&gt;5.770&lt;/label&gt;&lt;urls&gt;&lt;related-urls&gt;&lt;url&gt;https://pubmed.ncbi.nlm.nih.gov/12000713&lt;/url&gt;&lt;/related-urls&gt;&lt;/urls&gt;&lt;electronic-resource-num&gt;DOI:10.1016/S0002-9440(10)61108-X&lt;/electronic-resource-num&gt;&lt;remote-database-name&gt;PubMed&lt;/remote-database-name&gt;&lt;language&gt;eng&lt;/language&gt;&lt;/record&gt;&lt;/Cite&gt;&lt;/EndNote&gt;</w:instrText>
      </w:r>
      <w:r>
        <w:rPr>
          <w:rFonts w:ascii="Times New Roman" w:hAnsi="Times New Roman" w:cs="Times New Roman"/>
          <w:sz w:val="24"/>
        </w:rPr>
        <w:fldChar w:fldCharType="separate"/>
      </w:r>
      <w:r>
        <w:rPr>
          <w:rFonts w:ascii="Times New Roman" w:hAnsi="Times New Roman" w:cs="Times New Roman"/>
          <w:sz w:val="24"/>
          <w:vertAlign w:val="superscript"/>
        </w:rPr>
        <w:t>1</w:t>
      </w:r>
      <w:r>
        <w:rPr>
          <w:rFonts w:ascii="Times New Roman" w:hAnsi="Times New Roman" w:cs="Times New Roman"/>
          <w:sz w:val="24"/>
        </w:rPr>
        <w:fldChar w:fldCharType="end"/>
      </w:r>
      <w:r>
        <w:rPr>
          <w:rFonts w:ascii="Times New Roman" w:hAnsi="Times New Roman" w:cs="Times New Roman"/>
          <w:sz w:val="24"/>
        </w:rPr>
        <w:t xml:space="preserve">. The </w:t>
      </w:r>
      <w:proofErr w:type="spellStart"/>
      <w:r>
        <w:rPr>
          <w:rFonts w:ascii="Times New Roman" w:hAnsi="Times New Roman" w:cs="Times New Roman"/>
          <w:sz w:val="24"/>
        </w:rPr>
        <w:t>postn-MerCreMer</w:t>
      </w:r>
      <w:proofErr w:type="spellEnd"/>
      <w:r>
        <w:rPr>
          <w:rFonts w:ascii="Times New Roman" w:hAnsi="Times New Roman" w:cs="Times New Roman"/>
          <w:sz w:val="24"/>
        </w:rPr>
        <w:t xml:space="preserve"> </w:t>
      </w:r>
      <w:r>
        <w:rPr>
          <w:rFonts w:ascii="Times New Roman" w:hAnsi="Times New Roman" w:cs="Times New Roman"/>
          <w:sz w:val="24"/>
        </w:rPr>
        <w:lastRenderedPageBreak/>
        <w:t xml:space="preserve">mice, containing tamoxifen-inducible </w:t>
      </w:r>
      <w:proofErr w:type="spellStart"/>
      <w:r>
        <w:rPr>
          <w:rFonts w:ascii="Times New Roman" w:hAnsi="Times New Roman" w:cs="Times New Roman"/>
          <w:sz w:val="24"/>
        </w:rPr>
        <w:t>cre</w:t>
      </w:r>
      <w:proofErr w:type="spellEnd"/>
      <w:r>
        <w:rPr>
          <w:rFonts w:ascii="Times New Roman" w:hAnsi="Times New Roman" w:cs="Times New Roman"/>
          <w:sz w:val="24"/>
        </w:rPr>
        <w:t xml:space="preserve"> recombinase from the mouse </w:t>
      </w:r>
      <w:proofErr w:type="spellStart"/>
      <w:r>
        <w:rPr>
          <w:rFonts w:ascii="Times New Roman" w:hAnsi="Times New Roman" w:cs="Times New Roman" w:hint="eastAsia"/>
          <w:sz w:val="24"/>
        </w:rPr>
        <w:t>p</w:t>
      </w:r>
      <w:r>
        <w:rPr>
          <w:rFonts w:ascii="Times New Roman" w:hAnsi="Times New Roman" w:cs="Times New Roman"/>
          <w:sz w:val="24"/>
        </w:rPr>
        <w:t>eriostin</w:t>
      </w:r>
      <w:proofErr w:type="spellEnd"/>
      <w:r>
        <w:rPr>
          <w:rFonts w:ascii="Times New Roman" w:hAnsi="Times New Roman" w:cs="Times New Roman"/>
          <w:sz w:val="24"/>
        </w:rPr>
        <w:t xml:space="preserve"> gene were purchased from JAX Lab (#029645)</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&lt;EndNote&gt;&lt;Cite&gt;&lt;Author&gt;Kanisicak&lt;/Author&gt;&lt;Year&gt;2016&lt;/Year&gt;&lt;RecNum&gt;4&lt;/RecNum&gt;&lt;DisplayText&gt;&lt;style face="superscript"&gt;2&lt;/style&gt;&lt;/DisplayText&gt;&lt;record&gt;&lt;rec-number&gt;4&lt;/rec-number&gt;&lt;foreign-keys&gt;&lt;key app="EN" db-id="z22d9expszfvakeereqx5p2vvte05rzxtpe5" timestamp="1664163244"&gt;4&lt;/key&gt;&lt;/foreign-keys&gt;&lt;ref-type name="Journal Article"&gt;17&lt;/ref-type&gt;&lt;contributors&gt;&lt;authors&gt;&lt;author&gt;Kanisicak, Onur&lt;/author&gt;&lt;author&gt;Khalil, Hadi&lt;/author&gt;&lt;author&gt;Ivey, Malina J.&lt;/author&gt;&lt;author&gt;Karch, Jason&lt;/author&gt;&lt;author&gt;Maliken, Bryan D.&lt;/author&gt;&lt;author&gt;Correll, Robert N.&lt;/author&gt;&lt;author&gt;Brody, Matthew J.&lt;/author&gt;&lt;author&gt;J Lin, Suh-Chin&lt;/author&gt;&lt;author&gt;Aronow, Bruce J.&lt;/author&gt;&lt;author&gt;Tallquist, Michelle D.&lt;/author&gt;&lt;author&gt;Molkentin, Jeffery D.&lt;/author&gt;&lt;/authors&gt;&lt;/contributors&gt;&lt;auth-address&gt;Department of Pediatrics and Molecular Cardiovascular Biology, Cincinnati Children&amp;apos;s Hospital Medical Center, Cincinnati, Ohio 45229, USA.&amp;#xD;Center for Cardiovascular Research, John A. Burns School of Medicine, University of Hawaii, Honolulu, Hawaii 96813, USA.&lt;/auth-address&gt;&lt;titles&gt;&lt;title&gt;Genetic lineage tracing defines myofibroblast origin and function in the injured heart&lt;/title&gt;&lt;secondary-title&gt;Nature Communications&lt;/secondary-title&gt;&lt;alt-title&gt;Nat Commun&lt;/alt-title&gt;&lt;/titles&gt;&lt;periodical&gt;&lt;full-title&gt;Nature Communications&lt;/full-title&gt;&lt;abbr-1&gt;Nat Commun&lt;/abbr-1&gt;&lt;/periodical&gt;&lt;alt-periodical&gt;&lt;full-title&gt;Nature Communications&lt;/full-title&gt;&lt;abbr-1&gt;Nat Commun&lt;/abbr-1&gt;&lt;/alt-periodical&gt;&lt;pages&gt;12260&lt;/pages&gt;&lt;volume&gt;7&lt;/volume&gt;&lt;dates&gt;&lt;year&gt;2016&lt;/year&gt;&lt;/dates&gt;&lt;isbn&gt;2041-1723&lt;/isbn&gt;&lt;accession-num&gt;27447449&lt;/accession-num&gt;&lt;label&gt;17.694&lt;/label&gt;&lt;urls&gt;&lt;related-urls&gt;&lt;url&gt;https://pubmed.ncbi.nlm.nih.gov/27447449&lt;/url&gt;&lt;/related-urls&gt;&lt;/urls&gt;&lt;electronic-resource-num&gt;10.1038/ncomms12260&lt;/electronic-resource-num&gt;&lt;remote-database-name&gt;PubMed&lt;/remote-database-name&gt;&lt;language&gt;eng&lt;/language&gt;&lt;/record&gt;&lt;/Cite&gt;&lt;/EndNote&gt;</w:instrText>
      </w:r>
      <w:r>
        <w:rPr>
          <w:rFonts w:ascii="Times New Roman" w:hAnsi="Times New Roman" w:cs="Times New Roman"/>
          <w:sz w:val="24"/>
        </w:rPr>
        <w:fldChar w:fldCharType="separate"/>
      </w:r>
      <w:r>
        <w:rPr>
          <w:rFonts w:ascii="Times New Roman" w:hAnsi="Times New Roman" w:cs="Times New Roman"/>
          <w:sz w:val="24"/>
          <w:vertAlign w:val="superscript"/>
        </w:rPr>
        <w:t>2</w:t>
      </w:r>
      <w:r>
        <w:rPr>
          <w:rFonts w:ascii="Times New Roman" w:hAnsi="Times New Roman" w:cs="Times New Roman"/>
          <w:sz w:val="24"/>
        </w:rPr>
        <w:fldChar w:fldCharType="end"/>
      </w:r>
      <w:r>
        <w:rPr>
          <w:rFonts w:ascii="Times New Roman" w:hAnsi="Times New Roman" w:cs="Times New Roman"/>
          <w:sz w:val="24"/>
        </w:rPr>
        <w:t>.</w:t>
      </w:r>
      <w:r>
        <w:rPr>
          <w:rFonts w:ascii="Times New Roman" w:hAnsi="Times New Roman" w:cs="Times New Roman" w:hint="eastAsia"/>
          <w:sz w:val="24"/>
        </w:rPr>
        <w:t xml:space="preserve"> </w:t>
      </w:r>
      <w:r>
        <w:rPr>
          <w:rFonts w:ascii="Times New Roman" w:hAnsi="Times New Roman" w:cs="Times New Roman"/>
          <w:sz w:val="24"/>
        </w:rPr>
        <w:t>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mice were bred with col1a2-Cre/ERT mice and </w:t>
      </w:r>
      <w:proofErr w:type="spellStart"/>
      <w:r>
        <w:rPr>
          <w:rFonts w:ascii="Times New Roman" w:hAnsi="Times New Roman" w:cs="Times New Roman"/>
          <w:sz w:val="24"/>
        </w:rPr>
        <w:t>postn-MerCreMer</w:t>
      </w:r>
      <w:proofErr w:type="spellEnd"/>
      <w:r>
        <w:rPr>
          <w:rFonts w:ascii="Times New Roman" w:hAnsi="Times New Roman" w:cs="Times New Roman"/>
          <w:sz w:val="24"/>
        </w:rPr>
        <w:t xml:space="preserve"> mice to achieve fibroblast-specific and myofibroblast-specific TEAD1 knockout in the adult. Mice were intraperitoneally treated with 20mg/</w:t>
      </w:r>
      <w:r>
        <w:rPr>
          <w:rFonts w:ascii="Times New Roman" w:hAnsi="Times New Roman" w:cs="Times New Roman" w:hint="eastAsia"/>
          <w:sz w:val="24"/>
        </w:rPr>
        <w:t>k</w:t>
      </w:r>
      <w:r>
        <w:rPr>
          <w:rFonts w:ascii="Times New Roman" w:hAnsi="Times New Roman" w:cs="Times New Roman"/>
          <w:sz w:val="24"/>
        </w:rPr>
        <w:t>g of tamoxifen dissolved in corn oil for 5 days at 8-10 weeks of age. Mice of different lines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Col1a2-Cre, and </w:t>
      </w:r>
      <w:proofErr w:type="spellStart"/>
      <w:r>
        <w:rPr>
          <w:rFonts w:ascii="Times New Roman" w:hAnsi="Times New Roman" w:cs="Times New Roman"/>
          <w:sz w:val="24"/>
        </w:rPr>
        <w:t>Postn</w:t>
      </w:r>
      <w:proofErr w:type="spellEnd"/>
      <w:r>
        <w:rPr>
          <w:rFonts w:ascii="Times New Roman" w:hAnsi="Times New Roman" w:cs="Times New Roman"/>
          <w:sz w:val="24"/>
        </w:rPr>
        <w:t>-Cre) were genotyped with polymerase chain reactions (PCR). PCR for genotyping was performed with primers: 5’- ACAAATCAAGGTCTCCTCTTGAGC-3’(sense) and 5’-AAAGGCAGACTCCTTCATTGGAA-3’(antisense), which yielded 217 bp products for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5’- TCCAATTTACTGACCGTACACCAA-3’(sense) and 5’-</w:t>
      </w:r>
      <w:r>
        <w:rPr>
          <w:sz w:val="24"/>
        </w:rPr>
        <w:t xml:space="preserve"> </w:t>
      </w:r>
      <w:r>
        <w:rPr>
          <w:rFonts w:ascii="Times New Roman" w:hAnsi="Times New Roman" w:cs="Times New Roman"/>
          <w:sz w:val="24"/>
        </w:rPr>
        <w:t>CCTGATCCTGGCAATTTCGGCTA -3’(antisense), which yielded 500 bp products for col1a2. 5’- GGTGCTTCTGTAAGGCCATC-3’(sense) and 5’-</w:t>
      </w:r>
      <w:r>
        <w:rPr>
          <w:sz w:val="24"/>
        </w:rPr>
        <w:t xml:space="preserve"> </w:t>
      </w:r>
      <w:r>
        <w:rPr>
          <w:rFonts w:ascii="Times New Roman" w:hAnsi="Times New Roman" w:cs="Times New Roman"/>
          <w:sz w:val="24"/>
        </w:rPr>
        <w:t xml:space="preserve">GGTGGGACATTTGAGTTGCT -3’(antisense), which yielded 270 bp products for </w:t>
      </w:r>
      <w:proofErr w:type="spellStart"/>
      <w:r>
        <w:rPr>
          <w:rFonts w:ascii="Times New Roman" w:hAnsi="Times New Roman" w:cs="Times New Roman"/>
          <w:sz w:val="24"/>
        </w:rPr>
        <w:t>postn</w:t>
      </w:r>
      <w:proofErr w:type="spellEnd"/>
      <w:r>
        <w:rPr>
          <w:rFonts w:ascii="Times New Roman" w:hAnsi="Times New Roman" w:cs="Times New Roman"/>
          <w:sz w:val="24"/>
        </w:rPr>
        <w:t>.</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Transverse Aortic Constriction</w:t>
      </w:r>
    </w:p>
    <w:p w:rsidR="000D5097" w:rsidRDefault="00000000">
      <w:pPr>
        <w:widowControl/>
        <w:spacing w:line="360" w:lineRule="auto"/>
        <w:jc w:val="left"/>
        <w:rPr>
          <w:rFonts w:ascii="Times New Roman" w:hAnsi="Times New Roman" w:cs="Times New Roman"/>
          <w:sz w:val="24"/>
        </w:rPr>
      </w:pPr>
      <w:r>
        <w:rPr>
          <w:rFonts w:ascii="Times New Roman" w:hAnsi="Times New Roman" w:cs="Times New Roman"/>
          <w:sz w:val="24"/>
          <w:lang w:bidi="ar"/>
        </w:rPr>
        <w:t xml:space="preserve">A mouse model for cardiac pressure overload was established through transverse aortic constriction (TAC) surgery performed on 8-week-old WT mice or TEAD1 </w:t>
      </w:r>
      <w:proofErr w:type="spellStart"/>
      <w:r>
        <w:rPr>
          <w:rFonts w:ascii="Times New Roman" w:hAnsi="Times New Roman" w:cs="Times New Roman"/>
          <w:sz w:val="24"/>
          <w:lang w:bidi="ar"/>
        </w:rPr>
        <w:t>cKO</w:t>
      </w:r>
      <w:proofErr w:type="spellEnd"/>
      <w:r>
        <w:rPr>
          <w:rFonts w:ascii="Times New Roman" w:hAnsi="Times New Roman" w:cs="Times New Roman"/>
          <w:sz w:val="24"/>
          <w:lang w:bidi="ar"/>
        </w:rPr>
        <w:t xml:space="preserve"> mice, following the previous described procedure.</w:t>
      </w:r>
      <w:r>
        <w:rPr>
          <w:rFonts w:ascii="Times New Roman" w:hAnsi="Times New Roman" w:cs="Times New Roman"/>
          <w:sz w:val="24"/>
        </w:rPr>
        <w:fldChar w:fldCharType="begin">
          <w:fldData xml:space="preserve">PEVuZE5vdGU+PENpdGU+PEF1dGhvcj5Tb25nPC9BdXRob3I+PFllYXI+MjAxOTwvWWVhcj48UmVj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PEVuZE5vdGU+PENpdGU+PEF1dGhvcj5Tb25nPC9BdXRob3I+PFllYXI+MjAxOTwvWWVhcj48UmVj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3</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sz w:val="24"/>
          <w:lang w:bidi="ar"/>
        </w:rPr>
        <w:t>Briefly, mice were anesthetized using intraperitoneal injection of pentobarbital sodium at a dosage of 50 mg/</w:t>
      </w:r>
      <w:proofErr w:type="gramStart"/>
      <w:r>
        <w:rPr>
          <w:rFonts w:ascii="Times New Roman" w:hAnsi="Times New Roman" w:cs="Times New Roman"/>
          <w:sz w:val="24"/>
          <w:lang w:bidi="ar"/>
        </w:rPr>
        <w:t>kg.</w:t>
      </w:r>
      <w:r>
        <w:rPr>
          <w:rFonts w:ascii="Times New Roman" w:hAnsi="Times New Roman" w:cs="Times New Roman"/>
          <w:sz w:val="24"/>
        </w:rPr>
        <w:t>.</w:t>
      </w:r>
      <w:proofErr w:type="gramEnd"/>
      <w:r>
        <w:rPr>
          <w:rFonts w:ascii="Times New Roman" w:hAnsi="Times New Roman" w:cs="Times New Roman"/>
          <w:sz w:val="24"/>
        </w:rPr>
        <w:t xml:space="preserve"> The trachea of mouse was exposed through midline cervical incision, and the thymus was pushed </w:t>
      </w:r>
      <w:proofErr w:type="spellStart"/>
      <w:proofErr w:type="gramStart"/>
      <w:r>
        <w:rPr>
          <w:rFonts w:ascii="Times New Roman" w:hAnsi="Times New Roman" w:cs="Times New Roman"/>
          <w:sz w:val="24"/>
        </w:rPr>
        <w:t>aside.</w:t>
      </w:r>
      <w:r>
        <w:rPr>
          <w:rFonts w:ascii="Times New Roman" w:hAnsi="Times New Roman" w:cs="Times New Roman" w:hint="eastAsia"/>
          <w:sz w:val="24"/>
        </w:rPr>
        <w:t>Following</w:t>
      </w:r>
      <w:proofErr w:type="spellEnd"/>
      <w:proofErr w:type="gramEnd"/>
      <w:r>
        <w:rPr>
          <w:rFonts w:ascii="Times New Roman" w:hAnsi="Times New Roman" w:cs="Times New Roman" w:hint="eastAsia"/>
          <w:sz w:val="24"/>
        </w:rPr>
        <w:t xml:space="preserve"> anesthesia, a trans-sternal thoracotomy was conducted, extending from the suprasternal notch to the second rib, exposing the aortic arch. Using a 7-0 silk thread ligature, the narrowing of the aortic arch was achieved by tying it against a 27-gauge de-sharpened needle positioned between the innominate and the left common carotid artery.</w:t>
      </w:r>
      <w:r>
        <w:rPr>
          <w:rFonts w:ascii="Times New Roman" w:hAnsi="Times New Roman" w:cs="Times New Roman"/>
          <w:sz w:val="24"/>
        </w:rPr>
        <w:t xml:space="preserve"> The needle was then removed </w:t>
      </w:r>
      <w:r>
        <w:rPr>
          <w:rFonts w:ascii="Times New Roman" w:hAnsi="Times New Roman" w:cs="Times New Roman" w:hint="eastAsia"/>
          <w:sz w:val="24"/>
        </w:rPr>
        <w:t>with</w:t>
      </w:r>
      <w:r>
        <w:rPr>
          <w:rFonts w:ascii="Times New Roman" w:hAnsi="Times New Roman" w:cs="Times New Roman"/>
          <w:sz w:val="24"/>
        </w:rPr>
        <w:t xml:space="preserve"> a stenosis</w:t>
      </w:r>
      <w:r>
        <w:rPr>
          <w:rFonts w:ascii="Times New Roman" w:hAnsi="Times New Roman" w:cs="Times New Roman" w:hint="eastAsia"/>
          <w:sz w:val="24"/>
        </w:rPr>
        <w:t xml:space="preserve"> left</w:t>
      </w:r>
      <w:r>
        <w:rPr>
          <w:rFonts w:ascii="Times New Roman" w:hAnsi="Times New Roman" w:cs="Times New Roman"/>
          <w:sz w:val="24"/>
        </w:rPr>
        <w:t xml:space="preserve"> in the aortic lumen. </w:t>
      </w:r>
      <w:r>
        <w:rPr>
          <w:rFonts w:ascii="Times New Roman" w:hAnsi="Times New Roman" w:cs="Times New Roman" w:hint="eastAsia"/>
          <w:sz w:val="24"/>
        </w:rPr>
        <w:t xml:space="preserve">Sham-operated mice underwent an identical procedure, excluding the aortic constriction </w:t>
      </w:r>
      <w:proofErr w:type="gramStart"/>
      <w:r>
        <w:rPr>
          <w:rFonts w:ascii="Times New Roman" w:hAnsi="Times New Roman" w:cs="Times New Roman" w:hint="eastAsia"/>
          <w:sz w:val="24"/>
        </w:rPr>
        <w:t>step.</w:t>
      </w:r>
      <w:r>
        <w:rPr>
          <w:rFonts w:ascii="Times New Roman" w:hAnsi="Times New Roman" w:cs="Times New Roman"/>
          <w:sz w:val="24"/>
        </w:rPr>
        <w:t>.</w:t>
      </w:r>
      <w:proofErr w:type="gramEnd"/>
      <w:r>
        <w:rPr>
          <w:rFonts w:ascii="Times New Roman" w:hAnsi="Times New Roman" w:cs="Times New Roman" w:hint="eastAsia"/>
          <w:sz w:val="24"/>
        </w:rPr>
        <w:t xml:space="preserve"> </w:t>
      </w:r>
      <w:r>
        <w:rPr>
          <w:rFonts w:ascii="Times New Roman" w:hAnsi="Times New Roman" w:cs="Times New Roman"/>
          <w:sz w:val="24"/>
        </w:rPr>
        <w:t>The mice were continuously monitored until recovery after surgery. Each investigator was blind to the allocation of treatment and genotype.</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Ang-II infusion</w:t>
      </w:r>
    </w:p>
    <w:p w:rsidR="000D5097" w:rsidRDefault="00000000">
      <w:pPr>
        <w:spacing w:line="360" w:lineRule="auto"/>
        <w:rPr>
          <w:rFonts w:ascii="Times New Roman" w:hAnsi="Times New Roman" w:cs="Times New Roman"/>
          <w:sz w:val="24"/>
          <w:shd w:val="pct10" w:color="auto" w:fill="FFFFFF"/>
        </w:rPr>
      </w:pPr>
      <w:r>
        <w:rPr>
          <w:rFonts w:ascii="Times New Roman" w:hAnsi="Times New Roman" w:cs="Times New Roman"/>
          <w:sz w:val="24"/>
        </w:rPr>
        <w:t xml:space="preserve">Mouse model of neurohumoral stimulation was generated by implantation of osmotic </w:t>
      </w:r>
      <w:r>
        <w:rPr>
          <w:rFonts w:ascii="Times New Roman" w:hAnsi="Times New Roman" w:cs="Times New Roman"/>
          <w:sz w:val="24"/>
        </w:rPr>
        <w:lastRenderedPageBreak/>
        <w:t xml:space="preserve">mini-pumps on 8-week-old WT mice or TEAD1 </w:t>
      </w:r>
      <w:proofErr w:type="spellStart"/>
      <w:r>
        <w:rPr>
          <w:rFonts w:ascii="Times New Roman" w:hAnsi="Times New Roman" w:cs="Times New Roman"/>
          <w:sz w:val="24"/>
        </w:rPr>
        <w:t>cKO</w:t>
      </w:r>
      <w:proofErr w:type="spellEnd"/>
      <w:r>
        <w:rPr>
          <w:rFonts w:ascii="Times New Roman" w:hAnsi="Times New Roman" w:cs="Times New Roman"/>
          <w:sz w:val="24"/>
        </w:rPr>
        <w:t xml:space="preserve"> mice as described previously</w:t>
      </w:r>
      <w:r>
        <w:rPr>
          <w:rFonts w:ascii="Times New Roman" w:hAnsi="Times New Roman" w:cs="Times New Roman"/>
          <w:sz w:val="24"/>
        </w:rPr>
        <w:fldChar w:fldCharType="begin">
          <w:fldData xml:space="preserve">PEVuZE5vdGU+PENpdGU+PEF1dGhvcj5Tb25nPC9BdXRob3I+PFllYXI+MjAxOTwvWWVhcj48UmVj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PEVuZE5vdGU+PENpdGU+PEF1dGhvcj5Tb25nPC9BdXRob3I+PFllYXI+MjAxOTwvWWVhcj48UmVj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vertAlign w:val="superscript"/>
        </w:rPr>
        <w:t>4</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hint="eastAsia"/>
          <w:sz w:val="24"/>
        </w:rPr>
        <w:t>Concisely, mice were anesthetized via intraperitoneal injection of pentobarbital sodium (50 mg/kg), followed by the subcutaneous implantation of osmotic mini-pumps (</w:t>
      </w:r>
      <w:proofErr w:type="spellStart"/>
      <w:r>
        <w:rPr>
          <w:rFonts w:ascii="Times New Roman" w:hAnsi="Times New Roman" w:cs="Times New Roman" w:hint="eastAsia"/>
          <w:sz w:val="24"/>
        </w:rPr>
        <w:t>Alzet</w:t>
      </w:r>
      <w:proofErr w:type="spellEnd"/>
      <w:r>
        <w:rPr>
          <w:rFonts w:ascii="Times New Roman" w:hAnsi="Times New Roman" w:cs="Times New Roman" w:hint="eastAsia"/>
          <w:sz w:val="24"/>
        </w:rPr>
        <w:t>, 2004, USA) to infuse Ang-II (Sigma, A9525, 750 ng/kg/min). These pumps were placed in the back region and remained implanted for 28 days.</w:t>
      </w:r>
      <w:r>
        <w:rPr>
          <w:rFonts w:ascii="Times New Roman" w:hAnsi="Times New Roman" w:cs="Times New Roman"/>
          <w:sz w:val="24"/>
        </w:rPr>
        <w:t xml:space="preserve"> </w:t>
      </w:r>
      <w:r>
        <w:rPr>
          <w:rFonts w:ascii="Times New Roman" w:hAnsi="Times New Roman" w:cs="Times New Roman" w:hint="eastAsia"/>
          <w:sz w:val="24"/>
        </w:rPr>
        <w:t xml:space="preserve">Control animals received an infusion of saline. </w:t>
      </w:r>
      <w:r>
        <w:rPr>
          <w:rFonts w:ascii="Times New Roman" w:hAnsi="Times New Roman" w:cs="Times New Roman"/>
          <w:color w:val="000000" w:themeColor="text1"/>
          <w:sz w:val="24"/>
        </w:rPr>
        <w:t>Systolic blood pressure (SBP) was measured at second day following implantation via tail-cuff method using the BP-2010A.</w:t>
      </w:r>
      <w:r>
        <w:rPr>
          <w:rFonts w:ascii="Times New Roman" w:hAnsi="Times New Roman" w:cs="Times New Roman" w:hint="eastAsia"/>
          <w:sz w:val="24"/>
        </w:rPr>
        <w:t xml:space="preserve"> </w:t>
      </w:r>
      <w:r>
        <w:rPr>
          <w:rFonts w:ascii="Times New Roman" w:hAnsi="Times New Roman" w:cs="Times New Roman"/>
          <w:sz w:val="24"/>
        </w:rPr>
        <w:t>Echocardiography was performed at 28 days before killing mice. An investigator was blind to the allocation of treatment and genotype.</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Echocardiography Analysis</w:t>
      </w:r>
    </w:p>
    <w:p w:rsidR="000D5097" w:rsidRDefault="00000000">
      <w:pPr>
        <w:spacing w:line="360" w:lineRule="auto"/>
        <w:rPr>
          <w:rFonts w:ascii="Times New Roman" w:hAnsi="Times New Roman" w:cs="Times New Roman"/>
          <w:sz w:val="24"/>
        </w:rPr>
      </w:pPr>
      <w:r>
        <w:rPr>
          <w:rFonts w:ascii="Times New Roman" w:hAnsi="Times New Roman" w:cs="Times New Roman"/>
          <w:sz w:val="24"/>
        </w:rPr>
        <w:t>Cardiac structure and function were assessed by transthoracic echocardiography (</w:t>
      </w:r>
      <w:proofErr w:type="spellStart"/>
      <w:r>
        <w:rPr>
          <w:rFonts w:ascii="Times New Roman" w:hAnsi="Times New Roman" w:cs="Times New Roman"/>
          <w:sz w:val="24"/>
        </w:rPr>
        <w:t>VisualSonics</w:t>
      </w:r>
      <w:proofErr w:type="spellEnd"/>
      <w:r>
        <w:rPr>
          <w:rFonts w:ascii="Times New Roman" w:hAnsi="Times New Roman" w:cs="Times New Roman"/>
          <w:sz w:val="24"/>
        </w:rPr>
        <w:t xml:space="preserve"> </w:t>
      </w:r>
      <w:proofErr w:type="spellStart"/>
      <w:r>
        <w:rPr>
          <w:rFonts w:ascii="Times New Roman" w:hAnsi="Times New Roman" w:cs="Times New Roman"/>
          <w:sz w:val="24"/>
        </w:rPr>
        <w:t>VeVo</w:t>
      </w:r>
      <w:proofErr w:type="spellEnd"/>
      <w:r>
        <w:rPr>
          <w:rFonts w:ascii="Times New Roman" w:hAnsi="Times New Roman" w:cs="Times New Roman"/>
          <w:sz w:val="24"/>
        </w:rPr>
        <w:t xml:space="preserve"> 2100 Imaging System, Toronto, Canada) equipped with a</w:t>
      </w:r>
      <w:r>
        <w:rPr>
          <w:rFonts w:ascii="Times New Roman" w:hAnsi="Times New Roman" w:cs="Times New Roman" w:hint="eastAsia"/>
          <w:sz w:val="24"/>
        </w:rPr>
        <w:t xml:space="preserve"> </w:t>
      </w:r>
      <w:r>
        <w:rPr>
          <w:rFonts w:ascii="Times New Roman" w:hAnsi="Times New Roman" w:cs="Times New Roman"/>
          <w:sz w:val="24"/>
        </w:rPr>
        <w:t xml:space="preserve">30-MHz linear transducer. </w:t>
      </w:r>
      <w:r>
        <w:rPr>
          <w:rFonts w:ascii="Times New Roman Regular" w:hAnsi="Times New Roman Regular" w:cs="Times New Roman Regular"/>
          <w:sz w:val="24"/>
        </w:rPr>
        <w:t>Mice were anesthetized using isoflurane (1%-2%) and subsequently placed on a heated pad to sustain body temperatures within the range of 36.9℃ to 37.3℃</w:t>
      </w:r>
      <w:r>
        <w:rPr>
          <w:rFonts w:ascii="Times New Roman" w:hAnsi="Times New Roman" w:cs="Times New Roman" w:hint="eastAsia"/>
          <w:sz w:val="24"/>
        </w:rPr>
        <w:t xml:space="preserve">. </w:t>
      </w:r>
      <w:r>
        <w:rPr>
          <w:rFonts w:ascii="Times New Roman" w:hAnsi="Times New Roman" w:cs="Times New Roman"/>
          <w:sz w:val="24"/>
        </w:rPr>
        <w:t xml:space="preserve">The heart rates were maintained at </w:t>
      </w:r>
      <w:r>
        <w:rPr>
          <w:rFonts w:ascii="Times New Roman" w:hAnsi="Times New Roman" w:cs="Times New Roman" w:hint="eastAsia"/>
          <w:sz w:val="24"/>
        </w:rPr>
        <w:t>a</w:t>
      </w:r>
      <w:r>
        <w:rPr>
          <w:rFonts w:ascii="Times New Roman" w:hAnsi="Times New Roman" w:cs="Times New Roman"/>
          <w:sz w:val="24"/>
        </w:rPr>
        <w:t>round                                                                                                                                                                                                                                                                                                                                                                                                                                                                                                                                                                                                                                                                                                                                                                                                                                                                                                    500 bpm.</w:t>
      </w:r>
      <w:r>
        <w:rPr>
          <w:rFonts w:ascii="Times New Roman" w:hAnsi="Times New Roman" w:cs="Times New Roman" w:hint="eastAsia"/>
          <w:sz w:val="24"/>
        </w:rPr>
        <w:t xml:space="preserve"> </w:t>
      </w:r>
      <w:r>
        <w:rPr>
          <w:rFonts w:ascii="Times New Roman" w:hAnsi="Times New Roman" w:cs="Times New Roman"/>
          <w:sz w:val="24"/>
        </w:rPr>
        <w:t>Standard long-axis M-mode measurements were recorded. Systolic and diastolic LV posterior wall (LVPW) thicknesses, interventricular septum (IVS) thicknesses, ejection fraction (EF), fractional shortening (FS), left ventricular</w:t>
      </w:r>
      <w:r>
        <w:rPr>
          <w:rFonts w:ascii="Times New Roman" w:hAnsi="Times New Roman" w:cs="Times New Roman" w:hint="eastAsia"/>
          <w:sz w:val="24"/>
        </w:rPr>
        <w:t xml:space="preserve"> </w:t>
      </w:r>
      <w:r>
        <w:rPr>
          <w:rFonts w:ascii="Times New Roman" w:hAnsi="Times New Roman" w:cs="Times New Roman"/>
          <w:sz w:val="24"/>
        </w:rPr>
        <w:t>end-diastolic dimension (LVEDD), left ventricular end-systolic</w:t>
      </w:r>
      <w:r>
        <w:rPr>
          <w:rFonts w:ascii="Times New Roman" w:hAnsi="Times New Roman" w:cs="Times New Roman" w:hint="eastAsia"/>
          <w:sz w:val="24"/>
        </w:rPr>
        <w:t xml:space="preserve"> </w:t>
      </w:r>
      <w:r>
        <w:rPr>
          <w:rFonts w:ascii="Times New Roman" w:hAnsi="Times New Roman" w:cs="Times New Roman"/>
          <w:sz w:val="24"/>
        </w:rPr>
        <w:t>volume (LVESV) were measured for each mouse at the target heart rate. The subsequent analysis was conducted by an investigator who was blind to the allocation of treatment and genotype.</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Neonatal M</w:t>
      </w:r>
      <w:r>
        <w:rPr>
          <w:rFonts w:ascii="Times New Roman" w:hAnsi="Times New Roman" w:cs="Times New Roman" w:hint="eastAsia"/>
          <w:b/>
          <w:bCs/>
          <w:sz w:val="24"/>
        </w:rPr>
        <w:t>ice</w:t>
      </w:r>
      <w:r>
        <w:rPr>
          <w:rFonts w:ascii="Times New Roman" w:hAnsi="Times New Roman" w:cs="Times New Roman"/>
          <w:b/>
          <w:bCs/>
          <w:sz w:val="24"/>
        </w:rPr>
        <w:t xml:space="preserve"> Cardiac Fibroblasts Culture</w:t>
      </w:r>
    </w:p>
    <w:p w:rsidR="000D5097" w:rsidRDefault="00000000">
      <w:pPr>
        <w:spacing w:line="360" w:lineRule="auto"/>
        <w:rPr>
          <w:rFonts w:ascii="Times New Roman" w:hAnsi="Times New Roman" w:cs="Times New Roman"/>
          <w:sz w:val="24"/>
        </w:rPr>
      </w:pPr>
      <w:r>
        <w:rPr>
          <w:rFonts w:ascii="Times New Roman" w:hAnsi="Times New Roman" w:cs="Times New Roman"/>
          <w:sz w:val="24"/>
        </w:rPr>
        <w:t>Neonatal mice cardiac fibroblasts (NMCFs) were isolated as previously described with some modifications</w:t>
      </w:r>
      <w:r>
        <w:rPr>
          <w:rFonts w:ascii="Times New Roman" w:hAnsi="Times New Roman" w:cs="Times New Roman"/>
          <w:sz w:val="24"/>
        </w:rPr>
        <w:fldChar w:fldCharType="begin">
          <w:fldData xml:space="preserve">PEVuZE5vdGU+PENpdGU+PEF1dGhvcj5QYW48L0F1dGhvcj48WWVhcj4yMDEyPC9ZZWFyPjxSZWNO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PEVuZE5vdGU+PENpdGU+PEF1dGhvcj5QYW48L0F1dGhvcj48WWVhcj4yMDEyPC9ZZWFyPjxSZWNO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vertAlign w:val="superscript"/>
        </w:rPr>
        <w:t>5</w:t>
      </w:r>
      <w:r>
        <w:rPr>
          <w:rFonts w:ascii="Times New Roman" w:hAnsi="Times New Roman" w:cs="Times New Roman"/>
          <w:sz w:val="24"/>
        </w:rPr>
        <w:fldChar w:fldCharType="end"/>
      </w:r>
      <w:r>
        <w:rPr>
          <w:rFonts w:ascii="Times New Roman" w:hAnsi="Times New Roman" w:cs="Times New Roman"/>
          <w:sz w:val="24"/>
        </w:rPr>
        <w:t xml:space="preserve">. Briefly, 1-3-day-old neonatal C57BL/6J mice were executed and their hearts were harvested immediately. Then these hearts were washed with cold Hank's balanced salt solution (HBSS) to remove blood cells. Ventricles were minced into pieces and transferred to trypsin (0.01 mg/ml, Gibco, 15050065) in HBSS at 4°C overnight. The </w:t>
      </w:r>
      <w:r>
        <w:rPr>
          <w:rFonts w:ascii="Times New Roman" w:hAnsi="Times New Roman" w:cs="Times New Roman" w:hint="eastAsia"/>
          <w:sz w:val="24"/>
        </w:rPr>
        <w:t>nex</w:t>
      </w:r>
      <w:r>
        <w:rPr>
          <w:rFonts w:ascii="Times New Roman" w:hAnsi="Times New Roman" w:cs="Times New Roman" w:hint="eastAsia"/>
          <w:sz w:val="24"/>
          <w:u w:val="single"/>
        </w:rPr>
        <w:t>t</w:t>
      </w:r>
      <w:r>
        <w:rPr>
          <w:rFonts w:ascii="Times New Roman" w:hAnsi="Times New Roman" w:cs="Times New Roman"/>
          <w:sz w:val="24"/>
        </w:rPr>
        <w:t xml:space="preserve"> day, predigested hearts fragments were treated with 1500 Units/mL collagenase </w:t>
      </w:r>
      <w:r>
        <w:rPr>
          <w:rFonts w:ascii="Times New Roman" w:hAnsi="Times New Roman" w:cs="Times New Roman" w:hint="eastAsia"/>
          <w:sz w:val="24"/>
        </w:rPr>
        <w:t>type</w:t>
      </w:r>
      <w:r>
        <w:rPr>
          <w:rFonts w:ascii="Times New Roman" w:hAnsi="Times New Roman" w:cs="Times New Roman"/>
          <w:sz w:val="24"/>
        </w:rPr>
        <w:t xml:space="preserve"> II (Worthington, LS004176) for another 17 minutes at 37°C under constant shaking.</w:t>
      </w:r>
      <w:r>
        <w:rPr>
          <w:rFonts w:ascii="Times New Roman" w:hAnsi="Times New Roman" w:cs="Times New Roman" w:hint="eastAsia"/>
          <w:sz w:val="24"/>
        </w:rPr>
        <w:t xml:space="preserve"> </w:t>
      </w:r>
      <w:r>
        <w:rPr>
          <w:rFonts w:ascii="Times New Roman Regular" w:hAnsi="Times New Roman Regular" w:cs="Times New Roman Regular"/>
          <w:sz w:val="24"/>
        </w:rPr>
        <w:t xml:space="preserve">Subsequently, the digested cell suspension was gently triturated </w:t>
      </w:r>
      <w:r>
        <w:rPr>
          <w:rFonts w:ascii="Times New Roman Regular" w:hAnsi="Times New Roman Regular" w:cs="Times New Roman Regular" w:hint="eastAsia"/>
          <w:sz w:val="24"/>
        </w:rPr>
        <w:t>by</w:t>
      </w:r>
      <w:r>
        <w:rPr>
          <w:rFonts w:ascii="Times New Roman Regular" w:hAnsi="Times New Roman Regular" w:cs="Times New Roman Regular"/>
          <w:sz w:val="24"/>
        </w:rPr>
        <w:t xml:space="preserve"> </w:t>
      </w:r>
      <w:r>
        <w:rPr>
          <w:rFonts w:ascii="Times New Roman Regular" w:hAnsi="Times New Roman Regular" w:cs="Times New Roman Regular"/>
          <w:sz w:val="24"/>
        </w:rPr>
        <w:lastRenderedPageBreak/>
        <w:t xml:space="preserve">pipetting and then passed through a 70 </w:t>
      </w:r>
      <w:proofErr w:type="spellStart"/>
      <w:r>
        <w:rPr>
          <w:rFonts w:ascii="Times New Roman Regular" w:hAnsi="Times New Roman Regular" w:cs="Times New Roman Regular"/>
          <w:sz w:val="24"/>
        </w:rPr>
        <w:t>μm</w:t>
      </w:r>
      <w:proofErr w:type="spellEnd"/>
      <w:r>
        <w:rPr>
          <w:rFonts w:ascii="Times New Roman Regular" w:hAnsi="Times New Roman Regular" w:cs="Times New Roman Regular"/>
          <w:sz w:val="24"/>
        </w:rPr>
        <w:t xml:space="preserve"> cell strainer to eliminate tissue debris</w:t>
      </w:r>
      <w:r>
        <w:rPr>
          <w:rFonts w:ascii="Times New Roman" w:hAnsi="Times New Roman" w:cs="Times New Roman"/>
          <w:sz w:val="24"/>
        </w:rPr>
        <w:t>. Finally, all the digested cells were centrifuged, resuspended in DMEM with high glucose (Gibco, 11965092) with 10% fetal bovine serum (FBS, Biological Industries), and then seeded into 10cm plates. After incubation at 37 ℃ with 5% CO</w:t>
      </w:r>
      <w:r>
        <w:rPr>
          <w:rFonts w:ascii="Times New Roman" w:hAnsi="Times New Roman" w:cs="Times New Roman"/>
          <w:sz w:val="24"/>
          <w:vertAlign w:val="subscript"/>
        </w:rPr>
        <w:t>2</w:t>
      </w:r>
      <w:r>
        <w:rPr>
          <w:rFonts w:ascii="Times New Roman" w:hAnsi="Times New Roman" w:cs="Times New Roman"/>
          <w:sz w:val="24"/>
        </w:rPr>
        <w:t xml:space="preserve"> for 1.5</w:t>
      </w:r>
      <w:r>
        <w:rPr>
          <w:rFonts w:ascii="Times New Roman" w:hAnsi="Times New Roman" w:cs="Times New Roman" w:hint="eastAsia"/>
          <w:sz w:val="24"/>
        </w:rPr>
        <w:t>h</w:t>
      </w:r>
      <w:r>
        <w:rPr>
          <w:rFonts w:ascii="Times New Roman" w:hAnsi="Times New Roman" w:cs="Times New Roman"/>
          <w:sz w:val="24"/>
        </w:rPr>
        <w:t xml:space="preserve">, the supernatant was deprived and the cells adherent to the bottom of plates were CFs. </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Adult mouse cardiomyocytes, endothelial cells and fibroblasts isolation</w:t>
      </w:r>
    </w:p>
    <w:p w:rsidR="000D5097" w:rsidRDefault="00000000">
      <w:pPr>
        <w:spacing w:line="360" w:lineRule="auto"/>
        <w:rPr>
          <w:rFonts w:ascii="Times New Roman" w:hAnsi="Times New Roman" w:cs="Times New Roman"/>
          <w:sz w:val="24"/>
        </w:rPr>
      </w:pPr>
      <w:r>
        <w:rPr>
          <w:rFonts w:ascii="Times New Roman" w:hAnsi="Times New Roman" w:cs="Times New Roman"/>
          <w:sz w:val="24"/>
        </w:rPr>
        <w:t>Adult cardiomyocytes (CMs), endothelial cells (ECs) and fibroblasts were isolated from the ventricles of wild-type male mice as previously described with some modifications</w:t>
      </w:r>
      <w:r>
        <w:rPr>
          <w:rFonts w:ascii="Times New Roman" w:hAnsi="Times New Roman" w:cs="Times New Roman"/>
          <w:sz w:val="24"/>
        </w:rPr>
        <w:fldChar w:fldCharType="begin">
          <w:fldData xml:space="preserve">PEVuZE5vdGU+PENpdGU+PEF1dGhvcj5BY2tlcnMtSm9obnNvbjwvQXV0aG9yPjxZZWFyPjIwMTY8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PEVuZE5vdGU+PENpdGU+PEF1dGhvcj5BY2tlcnMtSm9obnNvbjwvQXV0aG9yPjxZZWFyPjIwMTY8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vertAlign w:val="superscript"/>
        </w:rPr>
        <w:t>6</w:t>
      </w:r>
      <w:r>
        <w:rPr>
          <w:rFonts w:ascii="Times New Roman" w:hAnsi="Times New Roman" w:cs="Times New Roman"/>
          <w:sz w:val="24"/>
        </w:rPr>
        <w:fldChar w:fldCharType="end"/>
      </w:r>
      <w:r>
        <w:rPr>
          <w:rFonts w:ascii="Times New Roman" w:hAnsi="Times New Roman" w:cs="Times New Roman"/>
          <w:sz w:val="24"/>
        </w:rPr>
        <w:t xml:space="preserve">. Briefly, mice were anesthetized, and the heart was exposed. Then 7ml EDTA buffer (130 mM NaCl, 5 mM </w:t>
      </w:r>
      <w:proofErr w:type="spellStart"/>
      <w:r>
        <w:rPr>
          <w:rFonts w:ascii="Times New Roman" w:hAnsi="Times New Roman" w:cs="Times New Roman"/>
          <w:sz w:val="24"/>
        </w:rPr>
        <w:t>KCl</w:t>
      </w:r>
      <w:proofErr w:type="spellEnd"/>
      <w:r>
        <w:rPr>
          <w:rFonts w:ascii="Times New Roman" w:hAnsi="Times New Roman" w:cs="Times New Roman"/>
          <w:sz w:val="24"/>
        </w:rPr>
        <w:t>, 0.5 mM Na</w:t>
      </w:r>
      <w:r>
        <w:rPr>
          <w:rFonts w:ascii="Times New Roman" w:hAnsi="Times New Roman" w:cs="Times New Roman"/>
          <w:sz w:val="24"/>
          <w:vertAlign w:val="subscript"/>
        </w:rPr>
        <w:t>2</w:t>
      </w:r>
      <w:r>
        <w:rPr>
          <w:rFonts w:ascii="Times New Roman" w:hAnsi="Times New Roman" w:cs="Times New Roman"/>
          <w:sz w:val="24"/>
        </w:rPr>
        <w:t>HPO</w:t>
      </w:r>
      <w:r>
        <w:rPr>
          <w:rFonts w:ascii="Times New Roman" w:hAnsi="Times New Roman" w:cs="Times New Roman"/>
          <w:sz w:val="24"/>
          <w:vertAlign w:val="subscript"/>
        </w:rPr>
        <w:t>4</w:t>
      </w:r>
      <w:r>
        <w:rPr>
          <w:rFonts w:ascii="Times New Roman" w:hAnsi="Times New Roman" w:cs="Times New Roman"/>
          <w:sz w:val="24"/>
        </w:rPr>
        <w:t xml:space="preserve">, 10 mM HEPES, 10 mM Taurine, 10 mM D-glucose, 10 mmol/l BDM, 5mM EDTA, pH 7.8) was injected steadily into the right ventricle after cutting the descending aorta. The heart was then excised and sequentially perfused with 10ml EDTA buffer, 3ml perfusion buffer (130 mM NaCl, 5 mM </w:t>
      </w:r>
      <w:proofErr w:type="spellStart"/>
      <w:r>
        <w:rPr>
          <w:rFonts w:ascii="Times New Roman" w:hAnsi="Times New Roman" w:cs="Times New Roman"/>
          <w:sz w:val="24"/>
        </w:rPr>
        <w:t>KCl</w:t>
      </w:r>
      <w:proofErr w:type="spellEnd"/>
      <w:r>
        <w:rPr>
          <w:rFonts w:ascii="Times New Roman" w:hAnsi="Times New Roman" w:cs="Times New Roman"/>
          <w:sz w:val="24"/>
        </w:rPr>
        <w:t>, 0.5 mM Na</w:t>
      </w:r>
      <w:r>
        <w:rPr>
          <w:rFonts w:ascii="Times New Roman" w:hAnsi="Times New Roman" w:cs="Times New Roman"/>
          <w:sz w:val="24"/>
          <w:vertAlign w:val="subscript"/>
        </w:rPr>
        <w:t>2</w:t>
      </w:r>
      <w:r>
        <w:rPr>
          <w:rFonts w:ascii="Times New Roman" w:hAnsi="Times New Roman" w:cs="Times New Roman"/>
          <w:sz w:val="24"/>
        </w:rPr>
        <w:t>HPO</w:t>
      </w:r>
      <w:r>
        <w:rPr>
          <w:rFonts w:ascii="Times New Roman" w:hAnsi="Times New Roman" w:cs="Times New Roman"/>
          <w:sz w:val="24"/>
          <w:vertAlign w:val="subscript"/>
        </w:rPr>
        <w:t>4</w:t>
      </w:r>
      <w:r>
        <w:rPr>
          <w:rFonts w:ascii="Times New Roman" w:hAnsi="Times New Roman" w:cs="Times New Roman"/>
          <w:sz w:val="24"/>
        </w:rPr>
        <w:t>, 10 mM HEPES, 10 mM Taurine, 10 mM D-glucose, 10 mmol/l BDM, 1mM MgCl</w:t>
      </w:r>
      <w:r>
        <w:rPr>
          <w:rFonts w:ascii="Times New Roman" w:hAnsi="Times New Roman" w:cs="Times New Roman"/>
          <w:sz w:val="24"/>
          <w:vertAlign w:val="subscript"/>
        </w:rPr>
        <w:t>2</w:t>
      </w:r>
      <w:r>
        <w:rPr>
          <w:rFonts w:ascii="Times New Roman" w:hAnsi="Times New Roman" w:cs="Times New Roman"/>
          <w:sz w:val="24"/>
        </w:rPr>
        <w:t xml:space="preserve">, pH 7.8) and 30ml pre-warmed collagenase buffer (perfusion buffer with 0.5 mg/ml collagenase II, 0.5 mg/ml collagenase IV and 0.05 mg/ml protease XIV). All the buffer was filtered through a 0.22-μm filter before used. Cardiac ventricles were further dissociated into pieces in collagenase buffer. </w:t>
      </w:r>
      <w:r>
        <w:rPr>
          <w:rFonts w:ascii="Times New Roman" w:hAnsi="Times New Roman" w:cs="Times New Roman" w:hint="eastAsia"/>
          <w:sz w:val="24"/>
        </w:rPr>
        <w:t>Once digestion was halted using 5 mL of stop buffer (comprising perfusion buffer with 5% FBS), the resulting cell suspension was filtered through a 100-</w:t>
      </w:r>
      <w:r>
        <w:rPr>
          <w:rFonts w:ascii="Times New Roman" w:hAnsi="Times New Roman" w:cs="Times New Roman" w:hint="eastAsia"/>
          <w:sz w:val="24"/>
        </w:rPr>
        <w:t>μ</w:t>
      </w:r>
      <w:r>
        <w:rPr>
          <w:rFonts w:ascii="Times New Roman" w:hAnsi="Times New Roman" w:cs="Times New Roman" w:hint="eastAsia"/>
          <w:sz w:val="24"/>
        </w:rPr>
        <w:t xml:space="preserve">m filter into a 50 mL tube, allowing the formation of a pellet through gravity settling. </w:t>
      </w:r>
      <w:r>
        <w:rPr>
          <w:rFonts w:ascii="Times New Roman" w:hAnsi="Times New Roman" w:cs="Times New Roman"/>
          <w:sz w:val="24"/>
          <w:lang w:eastAsia="zh-Hans"/>
        </w:rPr>
        <w:t xml:space="preserve">The pellet with CMs underwent 3 steps of calcium reintroduction and were plated on laminin coated culture dishes. The remaining cellular components was collected and then filtrated </w:t>
      </w:r>
      <w:r>
        <w:rPr>
          <w:rFonts w:ascii="Times New Roman" w:hAnsi="Times New Roman" w:cs="Times New Roman" w:hint="eastAsia"/>
          <w:sz w:val="24"/>
        </w:rPr>
        <w:t>through</w:t>
      </w:r>
      <w:r>
        <w:rPr>
          <w:rFonts w:ascii="Times New Roman" w:hAnsi="Times New Roman" w:cs="Times New Roman"/>
          <w:sz w:val="24"/>
          <w:lang w:eastAsia="zh-Hans"/>
        </w:rPr>
        <w:t xml:space="preserve"> 70 </w:t>
      </w:r>
      <w:proofErr w:type="spellStart"/>
      <w:r>
        <w:rPr>
          <w:rFonts w:ascii="Times New Roman" w:hAnsi="Times New Roman" w:cs="Times New Roman"/>
          <w:sz w:val="24"/>
          <w:lang w:eastAsia="zh-Hans"/>
        </w:rPr>
        <w:t>μm</w:t>
      </w:r>
      <w:proofErr w:type="spellEnd"/>
      <w:r>
        <w:rPr>
          <w:rFonts w:ascii="Times New Roman" w:hAnsi="Times New Roman" w:cs="Times New Roman"/>
          <w:sz w:val="24"/>
          <w:lang w:eastAsia="zh-Hans"/>
        </w:rPr>
        <w:t xml:space="preserve"> strainers to obtain non-cardiomyocyte fraction. The supernatant was incubated with CD45 </w:t>
      </w:r>
      <w:proofErr w:type="spellStart"/>
      <w:r>
        <w:rPr>
          <w:rFonts w:ascii="Times New Roman" w:hAnsi="Times New Roman" w:cs="Times New Roman"/>
          <w:sz w:val="24"/>
          <w:lang w:eastAsia="zh-Hans"/>
        </w:rPr>
        <w:t>MicroBeads</w:t>
      </w:r>
      <w:proofErr w:type="spellEnd"/>
      <w:r>
        <w:rPr>
          <w:rFonts w:ascii="Times New Roman" w:hAnsi="Times New Roman" w:cs="Times New Roman"/>
          <w:sz w:val="24"/>
          <w:lang w:eastAsia="zh-Hans"/>
        </w:rPr>
        <w:t xml:space="preserve"> (Cat No. 130-052-301, </w:t>
      </w:r>
      <w:proofErr w:type="spellStart"/>
      <w:r>
        <w:rPr>
          <w:rFonts w:ascii="Times New Roman" w:hAnsi="Times New Roman" w:cs="Times New Roman"/>
          <w:sz w:val="24"/>
          <w:lang w:eastAsia="zh-Hans"/>
        </w:rPr>
        <w:t>Miltenyi</w:t>
      </w:r>
      <w:proofErr w:type="spellEnd"/>
      <w:r>
        <w:rPr>
          <w:rFonts w:ascii="Times New Roman" w:hAnsi="Times New Roman" w:cs="Times New Roman"/>
          <w:sz w:val="24"/>
          <w:lang w:eastAsia="zh-Hans"/>
        </w:rPr>
        <w:t xml:space="preserve"> </w:t>
      </w:r>
      <w:proofErr w:type="spellStart"/>
      <w:r>
        <w:rPr>
          <w:rFonts w:ascii="Times New Roman" w:hAnsi="Times New Roman" w:cs="Times New Roman"/>
          <w:sz w:val="24"/>
          <w:lang w:eastAsia="zh-Hans"/>
        </w:rPr>
        <w:t>Biotec</w:t>
      </w:r>
      <w:proofErr w:type="spellEnd"/>
      <w:r>
        <w:rPr>
          <w:rFonts w:ascii="Times New Roman" w:hAnsi="Times New Roman" w:cs="Times New Roman"/>
          <w:sz w:val="24"/>
          <w:lang w:eastAsia="zh-Hans"/>
        </w:rPr>
        <w:t xml:space="preserve">) (1×10⁷ total cells per 10 </w:t>
      </w:r>
      <w:proofErr w:type="spellStart"/>
      <w:r>
        <w:rPr>
          <w:rFonts w:ascii="Times New Roman" w:hAnsi="Times New Roman" w:cs="Times New Roman"/>
          <w:sz w:val="24"/>
          <w:lang w:eastAsia="zh-Hans"/>
        </w:rPr>
        <w:t>μL</w:t>
      </w:r>
      <w:proofErr w:type="spellEnd"/>
      <w:r>
        <w:rPr>
          <w:rFonts w:ascii="Times New Roman" w:hAnsi="Times New Roman" w:cs="Times New Roman"/>
          <w:sz w:val="24"/>
          <w:lang w:eastAsia="zh-Hans"/>
        </w:rPr>
        <w:t xml:space="preserve"> </w:t>
      </w:r>
      <w:proofErr w:type="spellStart"/>
      <w:r>
        <w:rPr>
          <w:rFonts w:ascii="Times New Roman" w:hAnsi="Times New Roman" w:cs="Times New Roman"/>
          <w:sz w:val="24"/>
          <w:lang w:eastAsia="zh-Hans"/>
        </w:rPr>
        <w:t>MicroBeads</w:t>
      </w:r>
      <w:proofErr w:type="spellEnd"/>
      <w:r>
        <w:rPr>
          <w:rFonts w:ascii="Times New Roman" w:hAnsi="Times New Roman" w:cs="Times New Roman"/>
          <w:sz w:val="24"/>
          <w:lang w:eastAsia="zh-Hans"/>
        </w:rPr>
        <w:t>) for 15 minutes at 4 °C to deplete the CD45</w:t>
      </w:r>
      <w:r>
        <w:rPr>
          <w:rFonts w:ascii="Times New Roman" w:hAnsi="Times New Roman" w:cs="Times New Roman"/>
          <w:sz w:val="24"/>
          <w:vertAlign w:val="superscript"/>
          <w:lang w:eastAsia="zh-Hans"/>
        </w:rPr>
        <w:t>+</w:t>
      </w:r>
      <w:r>
        <w:rPr>
          <w:rFonts w:ascii="Times New Roman" w:hAnsi="Times New Roman" w:cs="Times New Roman"/>
          <w:sz w:val="24"/>
          <w:lang w:eastAsia="zh-Hans"/>
        </w:rPr>
        <w:t xml:space="preserve"> cells. The CD45</w:t>
      </w:r>
      <w:r>
        <w:rPr>
          <w:rFonts w:ascii="Times New Roman" w:hAnsi="Times New Roman" w:cs="Times New Roman"/>
          <w:sz w:val="24"/>
          <w:vertAlign w:val="superscript"/>
          <w:lang w:eastAsia="zh-Hans"/>
        </w:rPr>
        <w:t>-</w:t>
      </w:r>
      <w:r>
        <w:rPr>
          <w:rFonts w:ascii="Times New Roman" w:hAnsi="Times New Roman" w:cs="Times New Roman"/>
          <w:sz w:val="24"/>
          <w:lang w:eastAsia="zh-Hans"/>
        </w:rPr>
        <w:t xml:space="preserve"> fraction was then incubated with CD31 </w:t>
      </w:r>
      <w:proofErr w:type="spellStart"/>
      <w:r>
        <w:rPr>
          <w:rFonts w:ascii="Times New Roman" w:hAnsi="Times New Roman" w:cs="Times New Roman"/>
          <w:sz w:val="24"/>
          <w:lang w:eastAsia="zh-Hans"/>
        </w:rPr>
        <w:t>MicroBeads</w:t>
      </w:r>
      <w:proofErr w:type="spellEnd"/>
      <w:r>
        <w:rPr>
          <w:rFonts w:ascii="Times New Roman" w:hAnsi="Times New Roman" w:cs="Times New Roman"/>
          <w:sz w:val="24"/>
          <w:lang w:eastAsia="zh-Hans"/>
        </w:rPr>
        <w:t xml:space="preserve"> (Cat No. 130-097-418, </w:t>
      </w:r>
      <w:proofErr w:type="spellStart"/>
      <w:r>
        <w:rPr>
          <w:rFonts w:ascii="Times New Roman" w:hAnsi="Times New Roman" w:cs="Times New Roman"/>
          <w:sz w:val="24"/>
          <w:lang w:eastAsia="zh-Hans"/>
        </w:rPr>
        <w:t>Miltenyi</w:t>
      </w:r>
      <w:proofErr w:type="spellEnd"/>
      <w:r>
        <w:rPr>
          <w:rFonts w:ascii="Times New Roman" w:hAnsi="Times New Roman" w:cs="Times New Roman"/>
          <w:sz w:val="24"/>
          <w:lang w:eastAsia="zh-Hans"/>
        </w:rPr>
        <w:t xml:space="preserve"> </w:t>
      </w:r>
      <w:proofErr w:type="spellStart"/>
      <w:r>
        <w:rPr>
          <w:rFonts w:ascii="Times New Roman" w:hAnsi="Times New Roman" w:cs="Times New Roman"/>
          <w:sz w:val="24"/>
          <w:lang w:eastAsia="zh-Hans"/>
        </w:rPr>
        <w:t>Biotec</w:t>
      </w:r>
      <w:proofErr w:type="spellEnd"/>
      <w:r>
        <w:rPr>
          <w:rFonts w:ascii="Times New Roman" w:hAnsi="Times New Roman" w:cs="Times New Roman"/>
          <w:sz w:val="24"/>
          <w:lang w:eastAsia="zh-Hans"/>
        </w:rPr>
        <w:t xml:space="preserve">) (1×10⁷ total cells per 10 </w:t>
      </w:r>
      <w:proofErr w:type="spellStart"/>
      <w:r>
        <w:rPr>
          <w:rFonts w:ascii="Times New Roman" w:hAnsi="Times New Roman" w:cs="Times New Roman"/>
          <w:sz w:val="24"/>
          <w:lang w:eastAsia="zh-Hans"/>
        </w:rPr>
        <w:t>μL</w:t>
      </w:r>
      <w:proofErr w:type="spellEnd"/>
      <w:r>
        <w:rPr>
          <w:rFonts w:ascii="Times New Roman" w:hAnsi="Times New Roman" w:cs="Times New Roman"/>
          <w:sz w:val="24"/>
          <w:lang w:eastAsia="zh-Hans"/>
        </w:rPr>
        <w:t xml:space="preserve"> </w:t>
      </w:r>
      <w:proofErr w:type="spellStart"/>
      <w:r>
        <w:rPr>
          <w:rFonts w:ascii="Times New Roman" w:hAnsi="Times New Roman" w:cs="Times New Roman"/>
          <w:sz w:val="24"/>
          <w:lang w:eastAsia="zh-Hans"/>
        </w:rPr>
        <w:t>MicroBeads</w:t>
      </w:r>
      <w:proofErr w:type="spellEnd"/>
      <w:r>
        <w:rPr>
          <w:rFonts w:ascii="Times New Roman" w:hAnsi="Times New Roman" w:cs="Times New Roman"/>
          <w:sz w:val="24"/>
          <w:lang w:eastAsia="zh-Hans"/>
        </w:rPr>
        <w:t xml:space="preserve">) for 15 minutes at 4°C and purified through the LD Column (Cat No. 130-042-901, </w:t>
      </w:r>
      <w:proofErr w:type="spellStart"/>
      <w:r>
        <w:rPr>
          <w:rFonts w:ascii="Times New Roman" w:hAnsi="Times New Roman" w:cs="Times New Roman"/>
          <w:sz w:val="24"/>
          <w:lang w:eastAsia="zh-Hans"/>
        </w:rPr>
        <w:t>Miltenyi</w:t>
      </w:r>
      <w:proofErr w:type="spellEnd"/>
      <w:r>
        <w:rPr>
          <w:rFonts w:ascii="Times New Roman" w:hAnsi="Times New Roman" w:cs="Times New Roman"/>
          <w:sz w:val="24"/>
          <w:lang w:eastAsia="zh-Hans"/>
        </w:rPr>
        <w:t xml:space="preserve"> </w:t>
      </w:r>
      <w:proofErr w:type="spellStart"/>
      <w:r>
        <w:rPr>
          <w:rFonts w:ascii="Times New Roman" w:hAnsi="Times New Roman" w:cs="Times New Roman"/>
          <w:sz w:val="24"/>
          <w:lang w:eastAsia="zh-Hans"/>
        </w:rPr>
        <w:t>Biotec</w:t>
      </w:r>
      <w:proofErr w:type="spellEnd"/>
      <w:r>
        <w:rPr>
          <w:rFonts w:ascii="Times New Roman" w:hAnsi="Times New Roman" w:cs="Times New Roman"/>
          <w:sz w:val="24"/>
          <w:lang w:eastAsia="zh-Hans"/>
        </w:rPr>
        <w:t xml:space="preserve">) according to the manufacturer’s </w:t>
      </w:r>
      <w:r>
        <w:rPr>
          <w:rFonts w:ascii="Times New Roman" w:hAnsi="Times New Roman" w:cs="Times New Roman"/>
          <w:sz w:val="24"/>
          <w:lang w:eastAsia="zh-Hans"/>
        </w:rPr>
        <w:lastRenderedPageBreak/>
        <w:t>instructions. The unlabeled cells that pass through the column was CFs (CD45</w:t>
      </w:r>
      <w:r>
        <w:rPr>
          <w:rFonts w:ascii="Times New Roman" w:hAnsi="Times New Roman" w:cs="Times New Roman"/>
          <w:sz w:val="24"/>
          <w:vertAlign w:val="superscript"/>
          <w:lang w:eastAsia="zh-Hans"/>
        </w:rPr>
        <w:t>-</w:t>
      </w:r>
      <w:r>
        <w:rPr>
          <w:rFonts w:ascii="Times New Roman" w:hAnsi="Times New Roman" w:cs="Times New Roman"/>
          <w:sz w:val="24"/>
          <w:lang w:eastAsia="zh-Hans"/>
        </w:rPr>
        <w:t>/CD31</w:t>
      </w:r>
      <w:r>
        <w:rPr>
          <w:rFonts w:ascii="Times New Roman" w:hAnsi="Times New Roman" w:cs="Times New Roman"/>
          <w:sz w:val="24"/>
          <w:vertAlign w:val="superscript"/>
          <w:lang w:eastAsia="zh-Hans"/>
        </w:rPr>
        <w:t>-</w:t>
      </w:r>
      <w:r>
        <w:rPr>
          <w:rFonts w:ascii="Times New Roman" w:hAnsi="Times New Roman" w:cs="Times New Roman"/>
          <w:sz w:val="24"/>
          <w:lang w:eastAsia="zh-Hans"/>
        </w:rPr>
        <w:t>), and the magnetically labeled cells was ECs (CD45</w:t>
      </w:r>
      <w:r>
        <w:rPr>
          <w:rFonts w:ascii="Times New Roman" w:hAnsi="Times New Roman" w:cs="Times New Roman"/>
          <w:sz w:val="24"/>
          <w:vertAlign w:val="superscript"/>
          <w:lang w:eastAsia="zh-Hans"/>
        </w:rPr>
        <w:t>-</w:t>
      </w:r>
      <w:r>
        <w:rPr>
          <w:rFonts w:ascii="Times New Roman" w:hAnsi="Times New Roman" w:cs="Times New Roman"/>
          <w:sz w:val="24"/>
          <w:lang w:eastAsia="zh-Hans"/>
        </w:rPr>
        <w:t>/CD31</w:t>
      </w:r>
      <w:r>
        <w:rPr>
          <w:rFonts w:ascii="Times New Roman" w:hAnsi="Times New Roman" w:cs="Times New Roman"/>
          <w:sz w:val="24"/>
          <w:vertAlign w:val="superscript"/>
          <w:lang w:eastAsia="zh-Hans"/>
        </w:rPr>
        <w:t>+</w:t>
      </w:r>
      <w:r>
        <w:rPr>
          <w:rFonts w:ascii="Times New Roman" w:hAnsi="Times New Roman" w:cs="Times New Roman"/>
          <w:sz w:val="24"/>
          <w:lang w:eastAsia="zh-Hans"/>
        </w:rPr>
        <w:t xml:space="preserve">). </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siRNA transfection</w:t>
      </w:r>
    </w:p>
    <w:p w:rsidR="000D5097" w:rsidRDefault="00000000">
      <w:pPr>
        <w:spacing w:line="360" w:lineRule="auto"/>
        <w:rPr>
          <w:rFonts w:ascii="Times New Roman" w:hAnsi="Times New Roman" w:cs="Times New Roman"/>
          <w:sz w:val="24"/>
          <w:shd w:val="pct10" w:color="auto" w:fill="FFFFFF"/>
        </w:rPr>
      </w:pPr>
      <w:r>
        <w:rPr>
          <w:rFonts w:ascii="Times New Roman" w:hAnsi="Times New Roman" w:cs="Times New Roman"/>
          <w:sz w:val="24"/>
        </w:rPr>
        <w:t>TEAD1 or Wnt4 specific siRNA</w:t>
      </w:r>
      <w:r>
        <w:rPr>
          <w:rFonts w:ascii="Times New Roman" w:hAnsi="Times New Roman" w:cs="Times New Roman" w:hint="eastAsia"/>
          <w:sz w:val="24"/>
        </w:rPr>
        <w:t xml:space="preserve"> </w:t>
      </w:r>
      <w:r>
        <w:rPr>
          <w:rFonts w:ascii="Times New Roman" w:hAnsi="Times New Roman" w:cs="Times New Roman"/>
          <w:sz w:val="24"/>
        </w:rPr>
        <w:t xml:space="preserve">and negative control siRNA sequences were designed and synthesized by </w:t>
      </w:r>
      <w:proofErr w:type="spellStart"/>
      <w:r>
        <w:rPr>
          <w:rFonts w:ascii="Times New Roman" w:hAnsi="Times New Roman" w:cs="Times New Roman"/>
          <w:sz w:val="24"/>
        </w:rPr>
        <w:t>RiboBio</w:t>
      </w:r>
      <w:proofErr w:type="spellEnd"/>
      <w:r>
        <w:rPr>
          <w:rFonts w:ascii="Times New Roman" w:hAnsi="Times New Roman" w:cs="Times New Roman"/>
          <w:sz w:val="24"/>
        </w:rPr>
        <w:t xml:space="preserve"> Co., Ltd. Three target sequences of TEAD1 siRNA used in </w:t>
      </w:r>
      <w:r>
        <w:rPr>
          <w:rFonts w:ascii="Times New Roman" w:hAnsi="Times New Roman" w:cs="Times New Roman" w:hint="eastAsia"/>
          <w:sz w:val="24"/>
        </w:rPr>
        <w:t>mice</w:t>
      </w:r>
      <w:r>
        <w:rPr>
          <w:rFonts w:ascii="Times New Roman" w:hAnsi="Times New Roman" w:cs="Times New Roman"/>
          <w:sz w:val="24"/>
        </w:rPr>
        <w:t xml:space="preserve"> CFs were as follows: TEAD1 siRNA (1) GCGGACTTAAACTGCAATA; TEAD1 siRNA (2) TTGGGAAACAAGTAGTAGA; TEAD1 siRNA (3) CAAGCTCAAACACCTACCA. Target sequence of Wnt4 siRNA used in </w:t>
      </w:r>
      <w:r>
        <w:rPr>
          <w:rFonts w:ascii="Times New Roman" w:hAnsi="Times New Roman" w:cs="Times New Roman" w:hint="eastAsia"/>
          <w:sz w:val="24"/>
        </w:rPr>
        <w:t>mice</w:t>
      </w:r>
      <w:r>
        <w:rPr>
          <w:rFonts w:ascii="Times New Roman" w:hAnsi="Times New Roman" w:cs="Times New Roman"/>
          <w:sz w:val="24"/>
        </w:rPr>
        <w:t xml:space="preserve"> CFs was as follows:</w:t>
      </w:r>
      <w:r>
        <w:rPr>
          <w:sz w:val="24"/>
        </w:rPr>
        <w:t xml:space="preserve"> </w:t>
      </w:r>
      <w:r>
        <w:rPr>
          <w:rFonts w:ascii="Times New Roman" w:hAnsi="Times New Roman" w:cs="Times New Roman"/>
          <w:sz w:val="24"/>
        </w:rPr>
        <w:t xml:space="preserve">GCAGGTGCAGATGTGCAAA. Target sequence of YAP siRNA used in mice CFs was as follows: CGAGATGAGAGCACAGACA. siRNA transfection was performed as the instruction of Lipofectamine® </w:t>
      </w:r>
      <w:proofErr w:type="spellStart"/>
      <w:r>
        <w:rPr>
          <w:rFonts w:ascii="Times New Roman" w:hAnsi="Times New Roman" w:cs="Times New Roman"/>
          <w:sz w:val="24"/>
        </w:rPr>
        <w:t>RNAiMAX</w:t>
      </w:r>
      <w:proofErr w:type="spellEnd"/>
      <w:r>
        <w:rPr>
          <w:rFonts w:ascii="Times New Roman" w:hAnsi="Times New Roman" w:cs="Times New Roman"/>
          <w:sz w:val="24"/>
        </w:rPr>
        <w:t xml:space="preserve"> Reagent (Invitrogen, 13778075). </w:t>
      </w:r>
      <w:r>
        <w:rPr>
          <w:rFonts w:ascii="Times New Roman" w:hAnsi="Times New Roman" w:cs="Times New Roman" w:hint="eastAsia"/>
          <w:sz w:val="24"/>
        </w:rPr>
        <w:t xml:space="preserve">At the culmination of a 48-hour period following siRNA transfection, cells were gathered and subjected to analysis via </w:t>
      </w:r>
      <w:proofErr w:type="spellStart"/>
      <w:r>
        <w:rPr>
          <w:rFonts w:ascii="Times New Roman" w:hAnsi="Times New Roman" w:cs="Times New Roman" w:hint="eastAsia"/>
          <w:sz w:val="24"/>
        </w:rPr>
        <w:t>qRT</w:t>
      </w:r>
      <w:proofErr w:type="spellEnd"/>
      <w:r>
        <w:rPr>
          <w:rFonts w:ascii="Times New Roman" w:hAnsi="Times New Roman" w:cs="Times New Roman" w:hint="eastAsia"/>
          <w:sz w:val="24"/>
        </w:rPr>
        <w:t>-PCR and western blotting.</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Adenovirus infection </w:t>
      </w:r>
    </w:p>
    <w:p w:rsidR="000D5097" w:rsidRDefault="00000000">
      <w:pPr>
        <w:spacing w:line="360" w:lineRule="auto"/>
        <w:rPr>
          <w:rFonts w:ascii="Times New Roman" w:hAnsi="Times New Roman" w:cs="Times New Roman"/>
          <w:sz w:val="24"/>
        </w:rPr>
      </w:pPr>
      <w:r>
        <w:rPr>
          <w:rFonts w:ascii="Times New Roman" w:hAnsi="Times New Roman" w:cs="Times New Roman"/>
          <w:sz w:val="24"/>
        </w:rPr>
        <w:t>For recombinant adenovirus construction, the TEAD1 or BRD4 cDNA</w:t>
      </w:r>
      <w:r>
        <w:rPr>
          <w:rFonts w:ascii="Times New Roman" w:hAnsi="Times New Roman" w:cs="Times New Roman" w:hint="eastAsia"/>
          <w:sz w:val="24"/>
        </w:rPr>
        <w:t xml:space="preserve">, alongside the </w:t>
      </w:r>
      <w:r>
        <w:rPr>
          <w:rFonts w:ascii="Times New Roman" w:hAnsi="Times New Roman" w:cs="Times New Roman"/>
          <w:sz w:val="24"/>
        </w:rPr>
        <w:t xml:space="preserve">green fluorescence protein gene (Ad-GFP; control) cloned by PCR was inserted into pDC315-EGFP vector (purchased from </w:t>
      </w:r>
      <w:proofErr w:type="spellStart"/>
      <w:r>
        <w:rPr>
          <w:rFonts w:ascii="Times New Roman" w:hAnsi="Times New Roman" w:cs="Times New Roman"/>
          <w:sz w:val="24"/>
        </w:rPr>
        <w:t>Hanbio</w:t>
      </w:r>
      <w:proofErr w:type="spellEnd"/>
      <w:r>
        <w:rPr>
          <w:rFonts w:ascii="Times New Roman" w:hAnsi="Times New Roman" w:cs="Times New Roman"/>
          <w:sz w:val="24"/>
        </w:rPr>
        <w:t xml:space="preserve"> Co. Ltd, Shanghai, China) respectively, under the control of the mouse cytomegalovirus (CMV) promoter. </w:t>
      </w:r>
      <w:r>
        <w:rPr>
          <w:rFonts w:ascii="Times New Roman" w:hAnsi="Times New Roman" w:cs="Times New Roman" w:hint="eastAsia"/>
          <w:sz w:val="24"/>
        </w:rPr>
        <w:t>T</w:t>
      </w:r>
      <w:r>
        <w:rPr>
          <w:rFonts w:ascii="Times New Roman" w:hAnsi="Times New Roman" w:cs="Times New Roman"/>
          <w:sz w:val="24"/>
        </w:rPr>
        <w:t>o generate the recombinant adenoviruses</w:t>
      </w:r>
      <w:r>
        <w:rPr>
          <w:rFonts w:ascii="Times New Roman" w:hAnsi="Times New Roman" w:cs="Times New Roman" w:hint="eastAsia"/>
          <w:sz w:val="24"/>
        </w:rPr>
        <w:t>, t</w:t>
      </w:r>
      <w:r>
        <w:rPr>
          <w:rFonts w:ascii="Times New Roman" w:hAnsi="Times New Roman" w:cs="Times New Roman"/>
          <w:sz w:val="24"/>
        </w:rPr>
        <w:t xml:space="preserve">he pDC315-X and </w:t>
      </w:r>
      <w:proofErr w:type="spellStart"/>
      <w:r>
        <w:rPr>
          <w:rFonts w:ascii="Times New Roman" w:hAnsi="Times New Roman" w:cs="Times New Roman"/>
          <w:sz w:val="24"/>
        </w:rPr>
        <w:t>pBHGlox</w:t>
      </w:r>
      <w:proofErr w:type="spellEnd"/>
      <w:r>
        <w:rPr>
          <w:rFonts w:ascii="Times New Roman" w:hAnsi="Times New Roman" w:cs="Times New Roman"/>
          <w:sz w:val="24"/>
        </w:rPr>
        <w:t xml:space="preserve"> E1,3Cre were co-transfected into HEK293T cells using </w:t>
      </w:r>
      <w:proofErr w:type="spellStart"/>
      <w:r>
        <w:rPr>
          <w:rFonts w:ascii="Times New Roman" w:hAnsi="Times New Roman" w:cs="Times New Roman"/>
          <w:sz w:val="24"/>
        </w:rPr>
        <w:t>Lipofectamine</w:t>
      </w:r>
      <w:r>
        <w:rPr>
          <w:rFonts w:ascii="Times New Roman" w:hAnsi="Times New Roman" w:cs="Times New Roman"/>
          <w:sz w:val="24"/>
          <w:vertAlign w:val="superscript"/>
        </w:rPr>
        <w:t>TM</w:t>
      </w:r>
      <w:proofErr w:type="spellEnd"/>
      <w:r>
        <w:rPr>
          <w:rFonts w:ascii="Times New Roman" w:hAnsi="Times New Roman" w:cs="Times New Roman"/>
          <w:sz w:val="24"/>
        </w:rPr>
        <w:t xml:space="preserve"> 3000 Reagent (Invitrogen, L3000001). Ad-TEAD1 or Ad-BRD4 and Ad-GFP were propagated in HEK293T cells. </w:t>
      </w:r>
      <w:r>
        <w:rPr>
          <w:rFonts w:ascii="Times New Roman" w:hAnsi="Times New Roman" w:cs="Times New Roman" w:hint="eastAsia"/>
          <w:sz w:val="24"/>
        </w:rPr>
        <w:t>The propagated recombinant adenoviruses within the HEK293T cells underwent purification, and the virus titer was quantified using plaque assays.</w:t>
      </w:r>
      <w:r>
        <w:rPr>
          <w:rFonts w:ascii="Times New Roman" w:hAnsi="Times New Roman" w:cs="Times New Roman"/>
          <w:sz w:val="24"/>
        </w:rPr>
        <w:t xml:space="preserve"> The stock solutions of Ad-TEAD1, Ad-BRD4 and Ad-GFP were 1.24×10</w:t>
      </w:r>
      <w:r>
        <w:rPr>
          <w:rFonts w:ascii="Times New Roman" w:hAnsi="Times New Roman" w:cs="Times New Roman"/>
          <w:sz w:val="24"/>
          <w:vertAlign w:val="superscript"/>
        </w:rPr>
        <w:t>10</w:t>
      </w:r>
      <w:r>
        <w:rPr>
          <w:rFonts w:ascii="Times New Roman" w:hAnsi="Times New Roman" w:cs="Times New Roman"/>
          <w:sz w:val="24"/>
        </w:rPr>
        <w:t>, 1.37×10</w:t>
      </w:r>
      <w:r>
        <w:rPr>
          <w:rFonts w:ascii="Times New Roman" w:hAnsi="Times New Roman" w:cs="Times New Roman"/>
          <w:sz w:val="24"/>
          <w:vertAlign w:val="superscript"/>
        </w:rPr>
        <w:t xml:space="preserve">10 </w:t>
      </w:r>
      <w:r>
        <w:rPr>
          <w:rFonts w:ascii="Times New Roman" w:hAnsi="Times New Roman" w:cs="Times New Roman" w:hint="eastAsia"/>
          <w:sz w:val="24"/>
        </w:rPr>
        <w:t>and</w:t>
      </w:r>
      <w:r>
        <w:rPr>
          <w:rFonts w:ascii="Times New Roman" w:hAnsi="Times New Roman" w:cs="Times New Roman"/>
          <w:sz w:val="24"/>
        </w:rPr>
        <w:t xml:space="preserve"> 1.53×10</w:t>
      </w:r>
      <w:r>
        <w:rPr>
          <w:rFonts w:ascii="Times New Roman" w:hAnsi="Times New Roman" w:cs="Times New Roman"/>
          <w:sz w:val="24"/>
          <w:vertAlign w:val="superscript"/>
        </w:rPr>
        <w:t xml:space="preserve">10 </w:t>
      </w:r>
      <w:r>
        <w:rPr>
          <w:rFonts w:ascii="Times New Roman" w:hAnsi="Times New Roman" w:cs="Times New Roman"/>
          <w:sz w:val="24"/>
        </w:rPr>
        <w:t>plaque formation unit (PFU)/ml, respectively. CFs were infected with indicated adenovirus particles at MOI of 50.</w:t>
      </w:r>
    </w:p>
    <w:p w:rsidR="000D5097" w:rsidRDefault="00000000">
      <w:pPr>
        <w:spacing w:line="360" w:lineRule="auto"/>
        <w:rPr>
          <w:rFonts w:ascii="Times New Roman" w:hAnsi="Times New Roman" w:cs="Times New Roman"/>
          <w:b/>
          <w:bCs/>
          <w:sz w:val="24"/>
        </w:rPr>
      </w:pPr>
      <w:proofErr w:type="spellStart"/>
      <w:r>
        <w:rPr>
          <w:rFonts w:ascii="Times New Roman" w:hAnsi="Times New Roman" w:cs="Times New Roman"/>
          <w:b/>
          <w:bCs/>
          <w:sz w:val="24"/>
        </w:rPr>
        <w:t>Transwell</w:t>
      </w:r>
      <w:proofErr w:type="spellEnd"/>
      <w:r>
        <w:rPr>
          <w:rFonts w:ascii="Times New Roman" w:hAnsi="Times New Roman" w:cs="Times New Roman"/>
          <w:b/>
          <w:bCs/>
          <w:sz w:val="24"/>
        </w:rPr>
        <w:t xml:space="preserve"> migration assay</w:t>
      </w:r>
    </w:p>
    <w:p w:rsidR="000D5097" w:rsidRDefault="00000000">
      <w:pPr>
        <w:spacing w:line="360" w:lineRule="auto"/>
        <w:rPr>
          <w:rFonts w:ascii="Times New Roman" w:hAnsi="Times New Roman" w:cs="Times New Roman"/>
          <w:b/>
          <w:bCs/>
          <w:sz w:val="24"/>
        </w:rPr>
      </w:pPr>
      <w:r>
        <w:rPr>
          <w:rFonts w:ascii="Times New Roman" w:hAnsi="Times New Roman" w:cs="Times New Roman" w:hint="eastAsia"/>
          <w:sz w:val="24"/>
        </w:rPr>
        <w:t xml:space="preserve">The migration assay was conducted utilizing a 24-well </w:t>
      </w:r>
      <w:proofErr w:type="spellStart"/>
      <w:r>
        <w:rPr>
          <w:rFonts w:ascii="Times New Roman" w:hAnsi="Times New Roman" w:cs="Times New Roman" w:hint="eastAsia"/>
          <w:sz w:val="24"/>
        </w:rPr>
        <w:t>microchemotaxis</w:t>
      </w:r>
      <w:proofErr w:type="spellEnd"/>
      <w:r>
        <w:rPr>
          <w:rFonts w:ascii="Times New Roman" w:hAnsi="Times New Roman" w:cs="Times New Roman" w:hint="eastAsia"/>
          <w:sz w:val="24"/>
        </w:rPr>
        <w:t xml:space="preserve"> chamber (Corning, 8.0</w:t>
      </w:r>
      <w:r>
        <w:rPr>
          <w:rFonts w:ascii="Times New Roman" w:hAnsi="Times New Roman" w:cs="Times New Roman" w:hint="eastAsia"/>
          <w:sz w:val="24"/>
        </w:rPr>
        <w:t>μ</w:t>
      </w:r>
      <w:r>
        <w:rPr>
          <w:rFonts w:ascii="Times New Roman" w:hAnsi="Times New Roman" w:cs="Times New Roman" w:hint="eastAsia"/>
          <w:sz w:val="24"/>
        </w:rPr>
        <w:t>m, 3422), following established protocols as described previously</w:t>
      </w:r>
      <w:r>
        <w:rPr>
          <w:rFonts w:ascii="Times New Roman" w:hAnsi="Times New Roman" w:cs="Times New Roman"/>
          <w:sz w:val="24"/>
        </w:rPr>
        <w:fldChar w:fldCharType="begin">
          <w:fldData xml:space="preserve">PEVuZE5vdGU+PENpdGU+PEF1dGhvcj5Tb25nPC9BdXRob3I+PFllYXI+MjAxOTwvWWVhcj48UmVj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</w:fldData>
        </w:fldChar>
      </w:r>
      <w:r>
        <w:rPr>
          <w:rFonts w:ascii="Times New Roman" w:hAnsi="Times New Roman" w:cs="Times New Roman"/>
          <w:sz w:val="24"/>
        </w:rPr>
        <w:instrText xml:space="preserve"> ADDIN EN.CITE </w:instrText>
      </w:r>
      <w:r>
        <w:rPr>
          <w:rFonts w:ascii="Times New Roman" w:hAnsi="Times New Roman" w:cs="Times New Roman"/>
          <w:sz w:val="24"/>
        </w:rPr>
        <w:fldChar w:fldCharType="begin">
          <w:fldData xml:space="preserve">PEVuZE5vdGU+PENpdGU+PEF1dGhvcj5Tb25nPC9BdXRob3I+PFllYXI+MjAxOTwvWWVhcj48UmVj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</w:fldData>
        </w:fldChar>
      </w:r>
      <w:r>
        <w:rPr>
          <w:rFonts w:ascii="Times New Roman" w:hAnsi="Times New Roman" w:cs="Times New Roman"/>
          <w:sz w:val="24"/>
        </w:rPr>
        <w:instrText xml:space="preserve"> ADDIN EN.CITE.DATA </w:instrText>
      </w:r>
      <w:r>
        <w:rPr>
          <w:rFonts w:ascii="Times New Roman" w:hAnsi="Times New Roman" w:cs="Times New Roman"/>
          <w:sz w:val="24"/>
        </w:rPr>
      </w:r>
      <w:r>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vertAlign w:val="superscript"/>
        </w:rPr>
        <w:t>4</w:t>
      </w:r>
      <w:r>
        <w:rPr>
          <w:rFonts w:ascii="Times New Roman" w:hAnsi="Times New Roman" w:cs="Times New Roman"/>
          <w:sz w:val="24"/>
        </w:rPr>
        <w:fldChar w:fldCharType="end"/>
      </w:r>
      <w:r>
        <w:rPr>
          <w:rFonts w:ascii="Times New Roman" w:hAnsi="Times New Roman" w:cs="Times New Roman"/>
          <w:sz w:val="24"/>
        </w:rPr>
        <w:t xml:space="preserve">. In </w:t>
      </w:r>
      <w:r>
        <w:rPr>
          <w:rFonts w:ascii="Times New Roman" w:hAnsi="Times New Roman" w:cs="Times New Roman"/>
          <w:sz w:val="24"/>
        </w:rPr>
        <w:lastRenderedPageBreak/>
        <w:t>brief, different reagents (</w:t>
      </w:r>
      <w:proofErr w:type="spellStart"/>
      <w:r>
        <w:rPr>
          <w:rFonts w:ascii="Times New Roman" w:hAnsi="Times New Roman" w:cs="Times New Roman"/>
          <w:sz w:val="24"/>
        </w:rPr>
        <w:t>si</w:t>
      </w:r>
      <w:proofErr w:type="spellEnd"/>
      <w:r>
        <w:rPr>
          <w:rFonts w:ascii="Times New Roman" w:hAnsi="Times New Roman" w:cs="Times New Roman"/>
          <w:sz w:val="24"/>
        </w:rPr>
        <w:t>-NC, si-TEAD1, A</w:t>
      </w:r>
      <w:r>
        <w:rPr>
          <w:rFonts w:ascii="Times New Roman" w:hAnsi="Times New Roman" w:cs="Times New Roman" w:hint="eastAsia"/>
          <w:sz w:val="24"/>
        </w:rPr>
        <w:t>ng</w:t>
      </w:r>
      <w:r>
        <w:rPr>
          <w:rFonts w:ascii="Times New Roman" w:hAnsi="Times New Roman" w:cs="Times New Roman"/>
          <w:sz w:val="24"/>
        </w:rPr>
        <w:t>-II, A</w:t>
      </w:r>
      <w:r>
        <w:rPr>
          <w:rFonts w:ascii="Times New Roman" w:hAnsi="Times New Roman" w:cs="Times New Roman" w:hint="eastAsia"/>
          <w:sz w:val="24"/>
        </w:rPr>
        <w:t>ng</w:t>
      </w:r>
      <w:r>
        <w:rPr>
          <w:rFonts w:ascii="Times New Roman" w:hAnsi="Times New Roman" w:cs="Times New Roman"/>
          <w:sz w:val="24"/>
        </w:rPr>
        <w:t>-II+si-TEAD1, OE-NC and OE-TEAD1) in</w:t>
      </w:r>
      <w:r>
        <w:rPr>
          <w:rFonts w:ascii="Times New Roman" w:hAnsi="Times New Roman" w:cs="Times New Roman" w:hint="eastAsia"/>
          <w:sz w:val="24"/>
        </w:rPr>
        <w:t xml:space="preserve"> </w:t>
      </w:r>
      <w:r>
        <w:rPr>
          <w:rFonts w:ascii="Times New Roman" w:hAnsi="Times New Roman" w:cs="Times New Roman"/>
          <w:sz w:val="24"/>
        </w:rPr>
        <w:t xml:space="preserve">DMEM supplemented with 0.5% BSA were placed in the lower wells.  </w:t>
      </w:r>
      <w:r>
        <w:rPr>
          <w:rFonts w:ascii="Times New Roman" w:hAnsi="Times New Roman" w:cs="Times New Roman" w:hint="eastAsia"/>
          <w:sz w:val="24"/>
        </w:rPr>
        <w:t>CFs were subjected to digestion using 0.25% trypsin, followed by two washes with PBS. Subsequently, these cells were resuspended in the same medium at a concentration of 1</w:t>
      </w:r>
      <w:r>
        <w:rPr>
          <w:rFonts w:ascii="Times New Roman" w:hAnsi="Times New Roman" w:cs="Times New Roman" w:hint="eastAsia"/>
          <w:sz w:val="24"/>
        </w:rPr>
        <w:t>×</w:t>
      </w:r>
      <w:r>
        <w:rPr>
          <w:rFonts w:ascii="Times New Roman" w:hAnsi="Times New Roman" w:cs="Times New Roman" w:hint="eastAsia"/>
          <w:sz w:val="24"/>
        </w:rPr>
        <w:t xml:space="preserve">10^5 cells/ml. The prepared cells were then introduced into the upper wells, which were partitioned from the lower wells by 8 </w:t>
      </w:r>
      <w:r>
        <w:rPr>
          <w:rFonts w:ascii="Times New Roman" w:hAnsi="Times New Roman" w:cs="Times New Roman" w:hint="eastAsia"/>
          <w:sz w:val="24"/>
        </w:rPr>
        <w:t>μ</w:t>
      </w:r>
      <w:r>
        <w:rPr>
          <w:rFonts w:ascii="Times New Roman" w:hAnsi="Times New Roman" w:cs="Times New Roman" w:hint="eastAsia"/>
          <w:sz w:val="24"/>
        </w:rPr>
        <w:t xml:space="preserve">m-pore polyvinylpyrrolidone-free polycarbonate filter membranes. </w:t>
      </w:r>
      <w:r>
        <w:rPr>
          <w:rFonts w:ascii="Times New Roman" w:hAnsi="Times New Roman" w:cs="Times New Roman"/>
          <w:sz w:val="24"/>
        </w:rPr>
        <w:t>After incubation at 37 °C and 5% CO</w:t>
      </w:r>
      <w:r>
        <w:rPr>
          <w:rFonts w:ascii="Times New Roman" w:hAnsi="Times New Roman" w:cs="Times New Roman"/>
          <w:sz w:val="24"/>
          <w:vertAlign w:val="subscript"/>
        </w:rPr>
        <w:t>2</w:t>
      </w:r>
      <w:r>
        <w:rPr>
          <w:rFonts w:ascii="Times New Roman" w:hAnsi="Times New Roman" w:cs="Times New Roman"/>
          <w:sz w:val="24"/>
        </w:rPr>
        <w:t xml:space="preserve"> for 48 h,</w:t>
      </w:r>
      <w:r>
        <w:rPr>
          <w:rFonts w:ascii="Times New Roman" w:hAnsi="Times New Roman" w:cs="Times New Roman" w:hint="eastAsia"/>
          <w:sz w:val="24"/>
        </w:rPr>
        <w:t xml:space="preserve"> the cells that migrated to the outer side were washed using PBS, followed by fixation using 4% formalin for 15 minutes. Subsequently, they were stained with 0.25% crystal violet for 15 minutes, rinsed with sterile water, air-dried, and finally mounted.</w:t>
      </w:r>
      <w:r>
        <w:rPr>
          <w:rFonts w:ascii="Times New Roman" w:hAnsi="Times New Roman" w:cs="Times New Roman"/>
          <w:sz w:val="24"/>
        </w:rPr>
        <w:t xml:space="preserve"> The migrated cells were photographed and collected to count the number of migrating cells in each field. </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Collagen lattice contraction assays</w:t>
      </w:r>
    </w:p>
    <w:p w:rsidR="000D5097" w:rsidRDefault="00000000">
      <w:pPr>
        <w:spacing w:line="360" w:lineRule="auto"/>
        <w:rPr>
          <w:rFonts w:ascii="Times New Roman" w:hAnsi="Times New Roman" w:cs="Times New Roman"/>
          <w:sz w:val="24"/>
        </w:rPr>
      </w:pPr>
      <w:r>
        <w:rPr>
          <w:rFonts w:ascii="Times New Roman" w:hAnsi="Times New Roman" w:cs="Times New Roman"/>
          <w:sz w:val="24"/>
        </w:rPr>
        <w:t xml:space="preserve">Collagen lattice contraction assays were carried out using CFs. </w:t>
      </w:r>
      <w:r>
        <w:rPr>
          <w:rFonts w:ascii="Times New Roman" w:hAnsi="Times New Roman" w:cs="Times New Roman" w:hint="eastAsia"/>
          <w:sz w:val="24"/>
        </w:rPr>
        <w:t xml:space="preserve">Collagen lattices were created by blending cells with a neutralized solution of rat tail collagen type I </w:t>
      </w:r>
      <w:r>
        <w:rPr>
          <w:rFonts w:ascii="Times New Roman" w:hAnsi="Times New Roman" w:cs="Times New Roman"/>
          <w:sz w:val="24"/>
        </w:rPr>
        <w:t>(Corning, 354236, 3.34 mg/ml).</w:t>
      </w:r>
      <w:r>
        <w:rPr>
          <w:rFonts w:ascii="Times New Roman" w:hAnsi="Times New Roman" w:cs="Times New Roman" w:hint="eastAsia"/>
          <w:sz w:val="24"/>
        </w:rPr>
        <w:t xml:space="preserve"> A 0.2% acetic acid solution is prepared using 100% glacial acetic acid, subsequently sterilized by filtering it through a 0.2-</w:t>
      </w:r>
      <w:r>
        <w:rPr>
          <w:rFonts w:ascii="Times New Roman" w:hAnsi="Times New Roman" w:cs="Times New Roman" w:hint="eastAsia"/>
          <w:sz w:val="24"/>
        </w:rPr>
        <w:t>μ</w:t>
      </w:r>
      <w:r>
        <w:rPr>
          <w:rFonts w:ascii="Times New Roman" w:hAnsi="Times New Roman" w:cs="Times New Roman" w:hint="eastAsia"/>
          <w:sz w:val="24"/>
        </w:rPr>
        <w:t>m filter, and cooled to 4</w:t>
      </w:r>
      <w:r>
        <w:rPr>
          <w:rFonts w:ascii="Times New Roman Regular" w:hAnsi="Times New Roman Regular" w:cs="Times New Roman Regular"/>
          <w:sz w:val="24"/>
        </w:rPr>
        <w:t>℃</w:t>
      </w:r>
      <w:r>
        <w:rPr>
          <w:rFonts w:ascii="Times New Roman" w:hAnsi="Times New Roman" w:cs="Times New Roman" w:hint="eastAsia"/>
          <w:sz w:val="24"/>
        </w:rPr>
        <w:t>. Following sterile conditions, type 1 collagen is combined with the 0.2% acetic acid solution to create a 3 mg/mL collagen solution</w:t>
      </w:r>
      <w:r>
        <w:rPr>
          <w:rFonts w:ascii="Times New Roman" w:hAnsi="Times New Roman" w:cs="Times New Roman"/>
          <w:sz w:val="24"/>
        </w:rPr>
        <w:t xml:space="preserve">. To identify NaOH titration of Collagen, the optimal amount of NaOH (8ul) to add to the collagen/media mixture, use the same quantity for all subsequent gels. </w:t>
      </w:r>
      <w:r>
        <w:rPr>
          <w:rFonts w:ascii="Times New Roman" w:hAnsi="Times New Roman" w:cs="Times New Roman" w:hint="eastAsia"/>
          <w:sz w:val="24"/>
        </w:rPr>
        <w:t>The contraction assays utilized a final collagen concentration of 3.0 mg/ml and a cell concentration of 1</w:t>
      </w:r>
      <w:r>
        <w:rPr>
          <w:rFonts w:ascii="Times New Roman" w:hAnsi="Times New Roman" w:cs="Times New Roman" w:hint="eastAsia"/>
          <w:sz w:val="24"/>
        </w:rPr>
        <w:t>×</w:t>
      </w:r>
      <w:r>
        <w:rPr>
          <w:rFonts w:ascii="Times New Roman" w:hAnsi="Times New Roman" w:cs="Times New Roman" w:hint="eastAsia"/>
          <w:sz w:val="24"/>
        </w:rPr>
        <w:t>10</w:t>
      </w:r>
      <w:r>
        <w:rPr>
          <w:rFonts w:ascii="Times New Roman" w:hAnsi="Times New Roman" w:cs="Times New Roman" w:hint="eastAsia"/>
          <w:sz w:val="24"/>
          <w:vertAlign w:val="superscript"/>
        </w:rPr>
        <w:t>5</w:t>
      </w:r>
      <w:r>
        <w:rPr>
          <w:rFonts w:ascii="Times New Roman" w:hAnsi="Times New Roman" w:cs="Times New Roman" w:hint="eastAsia"/>
          <w:sz w:val="24"/>
        </w:rPr>
        <w:t xml:space="preserve"> cells/ml within the matrix. Each experiment was conducted at least thrice independently, and for every set of conditions, the experiment was repeated three times.</w:t>
      </w:r>
    </w:p>
    <w:p w:rsidR="000D5097" w:rsidRDefault="00000000">
      <w:pPr>
        <w:spacing w:line="360" w:lineRule="auto"/>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Histopathology analysis</w:t>
      </w:r>
    </w:p>
    <w:p w:rsidR="000D5097" w:rsidRDefault="00000000">
      <w:pPr>
        <w:spacing w:line="360" w:lineRule="auto"/>
        <w:rPr>
          <w:rFonts w:ascii="Times New Roman" w:hAnsi="Times New Roman" w:cs="Times New Roman"/>
          <w:sz w:val="24"/>
          <w:shd w:val="pct10" w:color="auto" w:fill="FFFFFF"/>
        </w:rPr>
      </w:pPr>
      <w:r>
        <w:rPr>
          <w:rFonts w:ascii="Times New Roman" w:hAnsi="Times New Roman" w:cs="Times New Roman"/>
          <w:sz w:val="24"/>
        </w:rPr>
        <w:t xml:space="preserve">The hearts of the mice were perfused with cold PBS and excised. Then the hearts were fixed in 4% paraformaldehyde for 48h and embedded in paraffin. For hematoxylin and eosin (H&amp;E) staining, the hearts were sectioned longitudinally, and the staining was </w:t>
      </w:r>
      <w:r>
        <w:rPr>
          <w:rFonts w:ascii="Times New Roman" w:hAnsi="Times New Roman" w:cs="Times New Roman"/>
          <w:sz w:val="24"/>
        </w:rPr>
        <w:lastRenderedPageBreak/>
        <w:t>performed according to the manufacturer's protocols of the H&amp;E buffer (</w:t>
      </w:r>
      <w:proofErr w:type="spellStart"/>
      <w:r>
        <w:rPr>
          <w:rFonts w:ascii="Times New Roman" w:hAnsi="Times New Roman" w:cs="Times New Roman"/>
          <w:sz w:val="24"/>
        </w:rPr>
        <w:t>Servicebio</w:t>
      </w:r>
      <w:proofErr w:type="spellEnd"/>
      <w:r>
        <w:rPr>
          <w:rFonts w:ascii="Times New Roman" w:hAnsi="Times New Roman" w:cs="Times New Roman"/>
          <w:sz w:val="24"/>
        </w:rPr>
        <w:t xml:space="preserve">, G1005). Picrosirius red (PSR) staining was used to assess collagen deposition. Heart sections were transversely obtained at 6 </w:t>
      </w:r>
      <w:proofErr w:type="spellStart"/>
      <w:r>
        <w:rPr>
          <w:rFonts w:ascii="Times New Roman" w:hAnsi="Times New Roman" w:cs="Times New Roman"/>
          <w:sz w:val="24"/>
        </w:rPr>
        <w:t>μm</w:t>
      </w:r>
      <w:proofErr w:type="spellEnd"/>
      <w:r>
        <w:rPr>
          <w:rFonts w:ascii="Times New Roman" w:hAnsi="Times New Roman" w:cs="Times New Roman"/>
          <w:sz w:val="24"/>
        </w:rPr>
        <w:t xml:space="preserve"> intervals and the slides were incubated with Sirius Red solution (</w:t>
      </w:r>
      <w:proofErr w:type="spellStart"/>
      <w:r>
        <w:rPr>
          <w:rFonts w:ascii="Times New Roman" w:hAnsi="Times New Roman" w:cs="Times New Roman"/>
          <w:sz w:val="24"/>
        </w:rPr>
        <w:t>Solarbio</w:t>
      </w:r>
      <w:proofErr w:type="spellEnd"/>
      <w:r>
        <w:rPr>
          <w:rFonts w:ascii="Times New Roman" w:hAnsi="Times New Roman" w:cs="Times New Roman"/>
          <w:sz w:val="24"/>
        </w:rPr>
        <w:t>, G1018) at room temperature for 1h. The fibrotic area in each field was quantified using NIH ImageJ software. For quantification, total fibrosis was averaged from randomized 3 fields per section and 3 heart sections per mouse. Each group contains 4-10 mice. To detect the parameters of hypertrophic growth, the slides were incubated with FITC-conjugated wheat germ agglutinin (WGA, W11261, Invitrogen) for 15min at room temperature.</w:t>
      </w:r>
      <w:r>
        <w:rPr>
          <w:rFonts w:ascii="Times New Roman" w:hAnsi="Times New Roman" w:cs="Times New Roman"/>
          <w:color w:val="000000" w:themeColor="text1"/>
          <w:sz w:val="24"/>
        </w:rPr>
        <w:t xml:space="preserve"> 4,6-Diamidino-2-phenylindole (DAPI) was used for the nuclear staining. The cardiomyocyte cross-sectional areas were photographed using Zeiss fluorescence microscope with captured images. </w:t>
      </w:r>
      <w:r>
        <w:rPr>
          <w:rFonts w:ascii="Times New Roman" w:hAnsi="Times New Roman" w:cs="Times New Roman"/>
          <w:sz w:val="24"/>
        </w:rPr>
        <w:t xml:space="preserve">For immunofluorescence, frozen heart sections or CFs were </w:t>
      </w:r>
      <w:proofErr w:type="spellStart"/>
      <w:r>
        <w:rPr>
          <w:rFonts w:ascii="Times New Roman" w:hAnsi="Times New Roman" w:cs="Times New Roman"/>
          <w:sz w:val="24"/>
        </w:rPr>
        <w:t>were</w:t>
      </w:r>
      <w:proofErr w:type="spellEnd"/>
      <w:r>
        <w:rPr>
          <w:rFonts w:ascii="Times New Roman" w:hAnsi="Times New Roman" w:cs="Times New Roman"/>
          <w:sz w:val="24"/>
        </w:rPr>
        <w:t xml:space="preserve"> fixed in 4% paraformaldehyde</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 xml:space="preserve">being </w:t>
      </w:r>
      <w:r>
        <w:rPr>
          <w:rFonts w:ascii="Times New Roman" w:hAnsi="Times New Roman" w:cs="Times New Roman"/>
          <w:sz w:val="24"/>
        </w:rPr>
        <w:t xml:space="preserve">permeabilized and blocked with 0.3% Triton-X100 </w:t>
      </w:r>
      <w:r>
        <w:rPr>
          <w:rFonts w:ascii="Times New Roman" w:hAnsi="Times New Roman" w:cs="Times New Roman" w:hint="eastAsia"/>
          <w:sz w:val="24"/>
        </w:rPr>
        <w:t>with</w:t>
      </w:r>
      <w:r>
        <w:rPr>
          <w:rFonts w:ascii="Times New Roman" w:hAnsi="Times New Roman" w:cs="Times New Roman"/>
          <w:sz w:val="24"/>
        </w:rPr>
        <w:t xml:space="preserve"> 3% BSA in PBS for 1 h. After that, the heart sections and cells were incubated with primary antibody against α-SMA (</w:t>
      </w:r>
      <w:proofErr w:type="spellStart"/>
      <w:r>
        <w:rPr>
          <w:rFonts w:ascii="Times New Roman" w:hAnsi="Times New Roman" w:cs="Times New Roman"/>
          <w:sz w:val="24"/>
        </w:rPr>
        <w:t>abcam</w:t>
      </w:r>
      <w:proofErr w:type="spellEnd"/>
      <w:r>
        <w:rPr>
          <w:rFonts w:ascii="Times New Roman" w:hAnsi="Times New Roman" w:cs="Times New Roman"/>
          <w:sz w:val="24"/>
        </w:rPr>
        <w:t>, ab124964), Col1a1 (</w:t>
      </w:r>
      <w:proofErr w:type="spellStart"/>
      <w:r>
        <w:rPr>
          <w:rFonts w:ascii="Times New Roman" w:hAnsi="Times New Roman" w:cs="Times New Roman"/>
          <w:sz w:val="24"/>
        </w:rPr>
        <w:t>abcam</w:t>
      </w:r>
      <w:proofErr w:type="spellEnd"/>
      <w:r>
        <w:rPr>
          <w:rFonts w:ascii="Times New Roman" w:hAnsi="Times New Roman" w:cs="Times New Roman"/>
          <w:sz w:val="24"/>
        </w:rPr>
        <w:t>, ab260043) and Col3a1 (Santa Cruz, sc-271249) and then incubated with Alexa Fluor® 647 or 488 conjugated secondary antibody. After rinsin</w:t>
      </w:r>
      <w:r>
        <w:rPr>
          <w:rFonts w:ascii="Times New Roman" w:hAnsi="Times New Roman" w:cs="Times New Roman"/>
          <w:color w:val="000000" w:themeColor="text1"/>
          <w:sz w:val="24"/>
        </w:rPr>
        <w:t xml:space="preserve">g with PBS, 4,6-Diamidino-2-phenylindole (DAPI) was used for the nuclear staining. </w:t>
      </w:r>
      <w:r>
        <w:rPr>
          <w:rFonts w:ascii="Times New Roman" w:hAnsi="Times New Roman" w:cs="Times New Roman"/>
          <w:sz w:val="24"/>
        </w:rPr>
        <w:t xml:space="preserve">Finally, a laser scanning confocal microscope (Lecia, </w:t>
      </w:r>
      <w:proofErr w:type="spellStart"/>
      <w:r>
        <w:rPr>
          <w:rFonts w:ascii="Times New Roman" w:hAnsi="Times New Roman" w:cs="Times New Roman"/>
          <w:sz w:val="24"/>
        </w:rPr>
        <w:t>Wetzlar</w:t>
      </w:r>
      <w:proofErr w:type="spellEnd"/>
      <w:r>
        <w:rPr>
          <w:rFonts w:ascii="Times New Roman" w:hAnsi="Times New Roman" w:cs="Times New Roman"/>
          <w:sz w:val="24"/>
        </w:rPr>
        <w:t>, Germany)</w:t>
      </w:r>
      <w:r>
        <w:rPr>
          <w:rFonts w:ascii="Times New Roman" w:hAnsi="Times New Roman" w:cs="Times New Roman" w:hint="eastAsia"/>
          <w:sz w:val="24"/>
        </w:rPr>
        <w:t xml:space="preserve"> was used to acquire </w:t>
      </w:r>
      <w:r>
        <w:rPr>
          <w:rFonts w:ascii="Times New Roman" w:hAnsi="Times New Roman" w:cs="Times New Roman"/>
          <w:sz w:val="24"/>
        </w:rPr>
        <w:t xml:space="preserve">immunofluorescence staining </w:t>
      </w:r>
      <w:r>
        <w:rPr>
          <w:rFonts w:ascii="Times New Roman" w:hAnsi="Times New Roman" w:cs="Times New Roman" w:hint="eastAsia"/>
          <w:sz w:val="24"/>
        </w:rPr>
        <w:t xml:space="preserve">images </w:t>
      </w:r>
      <w:r>
        <w:rPr>
          <w:rFonts w:ascii="Times New Roman" w:hAnsi="Times New Roman" w:cs="Times New Roman"/>
          <w:sz w:val="24"/>
        </w:rPr>
        <w:t>and the fluorescence intensity was quantified by Image-Pro Plus software (version 6.0) and was analyzed by a person blinded to treatment.</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Western Blotting</w:t>
      </w:r>
    </w:p>
    <w:p w:rsidR="000D5097" w:rsidRDefault="00000000">
      <w:pPr>
        <w:spacing w:line="360" w:lineRule="auto"/>
        <w:rPr>
          <w:rFonts w:ascii="Times New Roman" w:hAnsi="Times New Roman" w:cs="Times New Roman"/>
          <w:sz w:val="24"/>
        </w:rPr>
      </w:pPr>
      <w:r>
        <w:rPr>
          <w:rFonts w:ascii="Times New Roman" w:hAnsi="Times New Roman" w:cs="Times New Roman" w:hint="eastAsia"/>
          <w:sz w:val="24"/>
        </w:rPr>
        <w:t>P</w:t>
      </w:r>
      <w:r>
        <w:rPr>
          <w:rFonts w:ascii="Times New Roman" w:hAnsi="Times New Roman" w:cs="Times New Roman"/>
          <w:sz w:val="24"/>
        </w:rPr>
        <w:t xml:space="preserve">roteins were extracted from tissues or cultured cells as described previously. The equal amounts of protein extracts were separated on 10-15% SDS-polyacrylamide gels by electrophoresis and then transferred to poly vinylidene fluoride (PVDF) membranes (Merck, #ISEQ00010). </w:t>
      </w:r>
      <w:r>
        <w:rPr>
          <w:rFonts w:ascii="Times New Roman" w:hAnsi="Times New Roman" w:cs="Times New Roman" w:hint="eastAsia"/>
          <w:sz w:val="24"/>
        </w:rPr>
        <w:t xml:space="preserve">The membranes underwent blocking with 5% non-fat milk in Tris Buffered Saline with Tween 20 (TBST) for 1 hour at room temperature. Subsequently, they were individually incubated with primary antibodies overnight at </w:t>
      </w:r>
      <w:r>
        <w:rPr>
          <w:rFonts w:ascii="Times New Roman Regular" w:hAnsi="Times New Roman Regular" w:cs="Times New Roman Regular"/>
          <w:sz w:val="24"/>
        </w:rPr>
        <w:t>4℃</w:t>
      </w:r>
      <w:r>
        <w:rPr>
          <w:rFonts w:ascii="Times New Roman" w:hAnsi="Times New Roman" w:cs="Times New Roman" w:hint="eastAsia"/>
          <w:sz w:val="24"/>
        </w:rPr>
        <w:t xml:space="preserve">. Following washes with TBST, the membranes were exposed to horseradish peroxidase (HRP)-conjugated anti-rabbit or anti-mouse secondary antibodies for 1 hour </w:t>
      </w:r>
      <w:r>
        <w:rPr>
          <w:rFonts w:ascii="Times New Roman" w:hAnsi="Times New Roman" w:cs="Times New Roman" w:hint="eastAsia"/>
          <w:sz w:val="24"/>
        </w:rPr>
        <w:lastRenderedPageBreak/>
        <w:t>at room temperature.</w:t>
      </w:r>
      <w:r>
        <w:rPr>
          <w:rFonts w:ascii="Times New Roman" w:hAnsi="Times New Roman" w:cs="Times New Roman"/>
          <w:sz w:val="24"/>
        </w:rPr>
        <w:t xml:space="preserve"> The specific bands were visualized and detected using Electrochemiluminescence (ECL) substrate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#32132), and images were obtained by </w:t>
      </w:r>
      <w:proofErr w:type="spellStart"/>
      <w:r>
        <w:rPr>
          <w:rFonts w:ascii="Times New Roman" w:hAnsi="Times New Roman" w:cs="Times New Roman"/>
          <w:sz w:val="24"/>
        </w:rPr>
        <w:t>ChemiDoc</w:t>
      </w:r>
      <w:proofErr w:type="spellEnd"/>
      <w:r>
        <w:rPr>
          <w:rFonts w:ascii="Times New Roman" w:hAnsi="Times New Roman" w:cs="Times New Roman"/>
          <w:sz w:val="24"/>
        </w:rPr>
        <w:t>™ Imaging System (Bio-Rad, CA, US). The density of the protein blots was quantified by NIH ImageJ software after normalization to β-actin. Primary antibodies used were listed in Supplementary table 8.</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Quantitative Real-Time PCR</w:t>
      </w:r>
    </w:p>
    <w:p w:rsidR="000D5097" w:rsidRDefault="00000000">
      <w:pPr>
        <w:spacing w:line="360" w:lineRule="auto"/>
        <w:rPr>
          <w:rFonts w:ascii="Times New Roman" w:hAnsi="Times New Roman" w:cs="Times New Roman"/>
          <w:sz w:val="24"/>
          <w:shd w:val="pct10" w:color="auto" w:fill="FFFFFF"/>
        </w:rPr>
      </w:pPr>
      <w:r>
        <w:rPr>
          <w:rFonts w:ascii="Times New Roman" w:hAnsi="Times New Roman" w:cs="Times New Roman"/>
          <w:sz w:val="24"/>
        </w:rPr>
        <w:t xml:space="preserve">Total RNA from tissues or cultured cells was extracted using </w:t>
      </w:r>
      <w:proofErr w:type="spellStart"/>
      <w:r>
        <w:rPr>
          <w:rFonts w:ascii="Times New Roman" w:hAnsi="Times New Roman" w:cs="Times New Roman"/>
          <w:sz w:val="24"/>
        </w:rPr>
        <w:t>RNAiso</w:t>
      </w:r>
      <w:proofErr w:type="spellEnd"/>
      <w:r>
        <w:rPr>
          <w:rFonts w:ascii="Times New Roman" w:hAnsi="Times New Roman" w:cs="Times New Roman"/>
          <w:sz w:val="24"/>
        </w:rPr>
        <w:t xml:space="preserve"> Plus (Takara, 9109) according to the manufacturer’s instructions.</w:t>
      </w:r>
      <w:r>
        <w:rPr>
          <w:rFonts w:ascii="Times New Roman" w:hAnsi="Times New Roman" w:cs="Times New Roman" w:hint="eastAsia"/>
          <w:sz w:val="24"/>
        </w:rPr>
        <w:t xml:space="preserve"> The concentration and purity of RNA were assessed using a Nanodrop spectrophotometer</w:t>
      </w:r>
      <w:r>
        <w:rPr>
          <w:rFonts w:ascii="Times New Roman" w:hAnsi="Times New Roman" w:cs="Times New Roman"/>
          <w:sz w:val="24"/>
        </w:rPr>
        <w:t xml:space="preserve">. </w:t>
      </w:r>
      <w:r>
        <w:rPr>
          <w:rFonts w:ascii="Times New Roman" w:hAnsi="Times New Roman" w:cs="Times New Roman" w:hint="eastAsia"/>
          <w:sz w:val="24"/>
        </w:rPr>
        <w:t xml:space="preserve">Subsequently, 1000 ng of total RNA, possessing an A260/A280 ratio within the range of 1.8-2.0, was subjected to reverse transcription using the </w:t>
      </w:r>
      <w:proofErr w:type="spellStart"/>
      <w:r>
        <w:rPr>
          <w:rFonts w:ascii="Times New Roman" w:hAnsi="Times New Roman" w:cs="Times New Roman" w:hint="eastAsia"/>
          <w:sz w:val="24"/>
        </w:rPr>
        <w:t>PrimeScript</w:t>
      </w:r>
      <w:proofErr w:type="spellEnd"/>
      <w:r>
        <w:rPr>
          <w:rFonts w:ascii="Times New Roman" w:hAnsi="Times New Roman" w:cs="Times New Roman" w:hint="eastAsia"/>
          <w:sz w:val="24"/>
        </w:rPr>
        <w:t xml:space="preserve"> RT Master Mix (Takara, #RR036A) to generate complementary DNA (cDNA)</w:t>
      </w:r>
      <w:r>
        <w:rPr>
          <w:rFonts w:ascii="Times New Roman" w:hAnsi="Times New Roman" w:cs="Times New Roman"/>
          <w:sz w:val="24"/>
        </w:rPr>
        <w:t>. Then quantitative real-time polymerase chain reaction (</w:t>
      </w:r>
      <w:proofErr w:type="spellStart"/>
      <w:r>
        <w:rPr>
          <w:rFonts w:ascii="Times New Roman" w:hAnsi="Times New Roman" w:cs="Times New Roman"/>
          <w:sz w:val="24"/>
        </w:rPr>
        <w:t>qRT</w:t>
      </w:r>
      <w:proofErr w:type="spellEnd"/>
      <w:r>
        <w:rPr>
          <w:rFonts w:ascii="Times New Roman" w:hAnsi="Times New Roman" w:cs="Times New Roman"/>
          <w:sz w:val="24"/>
        </w:rPr>
        <w:t>-PCR) was performed using SYBR Green dye (</w:t>
      </w:r>
      <w:proofErr w:type="spellStart"/>
      <w:r>
        <w:rPr>
          <w:rFonts w:ascii="Times New Roman" w:hAnsi="Times New Roman" w:cs="Times New Roman"/>
          <w:sz w:val="24"/>
        </w:rPr>
        <w:t>TaKaRa</w:t>
      </w:r>
      <w:proofErr w:type="spellEnd"/>
      <w:r>
        <w:rPr>
          <w:rFonts w:ascii="Times New Roman" w:hAnsi="Times New Roman" w:cs="Times New Roman"/>
          <w:sz w:val="24"/>
        </w:rPr>
        <w:t xml:space="preserve">, #RR820A) on a CFX96 real-time PCR System (Bio-Rad Laboratories, Inc., CA, USA). A total of 10 </w:t>
      </w:r>
      <w:proofErr w:type="spellStart"/>
      <w:r>
        <w:rPr>
          <w:rFonts w:ascii="Times New Roman" w:hAnsi="Times New Roman" w:cs="Times New Roman"/>
          <w:sz w:val="24"/>
        </w:rPr>
        <w:t>μL</w:t>
      </w:r>
      <w:proofErr w:type="spellEnd"/>
      <w:r>
        <w:rPr>
          <w:rFonts w:ascii="Times New Roman" w:hAnsi="Times New Roman" w:cs="Times New Roman"/>
          <w:sz w:val="24"/>
        </w:rPr>
        <w:t xml:space="preserve"> reaction system was used, including DNA template 1 </w:t>
      </w:r>
      <w:proofErr w:type="spellStart"/>
      <w:r>
        <w:rPr>
          <w:rFonts w:ascii="Times New Roman" w:hAnsi="Times New Roman" w:cs="Times New Roman"/>
          <w:sz w:val="24"/>
        </w:rPr>
        <w:t>μL</w:t>
      </w:r>
      <w:proofErr w:type="spellEnd"/>
      <w:r>
        <w:rPr>
          <w:rFonts w:ascii="Times New Roman" w:hAnsi="Times New Roman" w:cs="Times New Roman"/>
          <w:sz w:val="24"/>
        </w:rPr>
        <w:t xml:space="preserve">, SYBR Green 5 </w:t>
      </w:r>
      <w:proofErr w:type="spellStart"/>
      <w:r>
        <w:rPr>
          <w:rFonts w:ascii="Times New Roman" w:hAnsi="Times New Roman" w:cs="Times New Roman"/>
          <w:sz w:val="24"/>
        </w:rPr>
        <w:t>μL</w:t>
      </w:r>
      <w:proofErr w:type="spellEnd"/>
      <w:r>
        <w:rPr>
          <w:rFonts w:ascii="Times New Roman" w:hAnsi="Times New Roman" w:cs="Times New Roman"/>
          <w:sz w:val="24"/>
        </w:rPr>
        <w:t xml:space="preserve">, forward primers 0.5 </w:t>
      </w:r>
      <w:proofErr w:type="spellStart"/>
      <w:r>
        <w:rPr>
          <w:rFonts w:ascii="Times New Roman" w:hAnsi="Times New Roman" w:cs="Times New Roman"/>
          <w:sz w:val="24"/>
        </w:rPr>
        <w:t>μL</w:t>
      </w:r>
      <w:proofErr w:type="spellEnd"/>
      <w:r>
        <w:rPr>
          <w:rFonts w:ascii="Times New Roman" w:hAnsi="Times New Roman" w:cs="Times New Roman"/>
          <w:sz w:val="24"/>
        </w:rPr>
        <w:t xml:space="preserve">, reverse primers 0.5 </w:t>
      </w:r>
      <w:proofErr w:type="spellStart"/>
      <w:r>
        <w:rPr>
          <w:rFonts w:ascii="Times New Roman" w:hAnsi="Times New Roman" w:cs="Times New Roman"/>
          <w:sz w:val="24"/>
        </w:rPr>
        <w:t>μL</w:t>
      </w:r>
      <w:proofErr w:type="spellEnd"/>
      <w:r>
        <w:rPr>
          <w:rFonts w:ascii="Times New Roman" w:hAnsi="Times New Roman" w:cs="Times New Roman"/>
          <w:sz w:val="24"/>
        </w:rPr>
        <w:t xml:space="preserve"> and ddH</w:t>
      </w:r>
      <w:r>
        <w:rPr>
          <w:rFonts w:ascii="Times New Roman" w:hAnsi="Times New Roman" w:cs="Times New Roman"/>
          <w:sz w:val="24"/>
          <w:vertAlign w:val="subscript"/>
        </w:rPr>
        <w:t>2</w:t>
      </w:r>
      <w:r>
        <w:rPr>
          <w:rFonts w:ascii="Times New Roman" w:hAnsi="Times New Roman" w:cs="Times New Roman"/>
          <w:sz w:val="24"/>
        </w:rPr>
        <w:t xml:space="preserve">O 3 </w:t>
      </w:r>
      <w:proofErr w:type="spellStart"/>
      <w:r>
        <w:rPr>
          <w:rFonts w:ascii="Times New Roman" w:hAnsi="Times New Roman" w:cs="Times New Roman"/>
          <w:sz w:val="24"/>
        </w:rPr>
        <w:t>μL</w:t>
      </w:r>
      <w:proofErr w:type="spellEnd"/>
      <w:r>
        <w:rPr>
          <w:rFonts w:ascii="Times New Roman" w:hAnsi="Times New Roman" w:cs="Times New Roman"/>
          <w:sz w:val="24"/>
        </w:rPr>
        <w:t xml:space="preserve">. The specific primers used in this study were listed in supplementary table 1. The PCR </w:t>
      </w:r>
      <w:r>
        <w:rPr>
          <w:rFonts w:ascii="Times New Roman" w:hAnsi="Times New Roman" w:cs="Times New Roman" w:hint="eastAsia"/>
          <w:sz w:val="24"/>
        </w:rPr>
        <w:t>program</w:t>
      </w:r>
      <w:r>
        <w:rPr>
          <w:rFonts w:ascii="Times New Roman" w:hAnsi="Times New Roman" w:cs="Times New Roman"/>
          <w:sz w:val="24"/>
        </w:rPr>
        <w:t xml:space="preserve"> </w:t>
      </w:r>
      <w:r>
        <w:rPr>
          <w:rFonts w:ascii="Times New Roman" w:hAnsi="Times New Roman" w:cs="Times New Roman" w:hint="eastAsia"/>
          <w:sz w:val="24"/>
        </w:rPr>
        <w:t xml:space="preserve">was </w:t>
      </w:r>
      <w:r>
        <w:rPr>
          <w:rFonts w:ascii="Times New Roman" w:hAnsi="Times New Roman" w:cs="Times New Roman"/>
          <w:sz w:val="24"/>
        </w:rPr>
        <w:t>set as follows: 30 s at 95</w:t>
      </w:r>
      <w:r>
        <w:rPr>
          <w:rFonts w:ascii="Times New Roman" w:hAnsi="Times New Roman" w:cs="Times New Roman"/>
          <w:color w:val="000000" w:themeColor="text1"/>
          <w:sz w:val="24"/>
        </w:rPr>
        <w:t>°C</w:t>
      </w:r>
      <w:r>
        <w:rPr>
          <w:rFonts w:ascii="Times New Roman" w:hAnsi="Times New Roman" w:cs="Times New Roman"/>
          <w:sz w:val="24"/>
        </w:rPr>
        <w:t>, 5 s at 95</w:t>
      </w:r>
      <w:r>
        <w:rPr>
          <w:rFonts w:ascii="Times New Roman" w:hAnsi="Times New Roman" w:cs="Times New Roman"/>
          <w:color w:val="000000" w:themeColor="text1"/>
          <w:sz w:val="24"/>
        </w:rPr>
        <w:t>°C</w:t>
      </w:r>
      <w:r>
        <w:rPr>
          <w:rFonts w:ascii="Times New Roman" w:hAnsi="Times New Roman" w:cs="Times New Roman"/>
          <w:sz w:val="24"/>
        </w:rPr>
        <w:t>, and 30 s at 60</w:t>
      </w:r>
      <w:r>
        <w:rPr>
          <w:rFonts w:ascii="Times New Roman" w:hAnsi="Times New Roman" w:cs="Times New Roman"/>
          <w:color w:val="000000" w:themeColor="text1"/>
          <w:sz w:val="24"/>
        </w:rPr>
        <w:t>°C</w:t>
      </w:r>
      <w:r>
        <w:rPr>
          <w:rFonts w:ascii="Times New Roman" w:hAnsi="Times New Roman" w:cs="Times New Roman"/>
          <w:sz w:val="24"/>
        </w:rPr>
        <w:t xml:space="preserve"> for 35 cycles. Relative quantitation of gene expression was normalized to β-</w:t>
      </w:r>
      <w:proofErr w:type="spellStart"/>
      <w:r>
        <w:rPr>
          <w:rFonts w:ascii="Times New Roman" w:hAnsi="Times New Roman" w:cs="Times New Roman"/>
          <w:sz w:val="24"/>
        </w:rPr>
        <w:t>actin</w:t>
      </w:r>
      <w:proofErr w:type="spellEnd"/>
      <w:r>
        <w:rPr>
          <w:rFonts w:ascii="Times New Roman" w:hAnsi="Times New Roman" w:cs="Times New Roman"/>
          <w:sz w:val="24"/>
        </w:rPr>
        <w:t xml:space="preserve"> by using the standard 2</w:t>
      </w:r>
      <w:r>
        <w:rPr>
          <w:rFonts w:ascii="Times New Roman" w:hAnsi="Times New Roman" w:cs="Times New Roman"/>
          <w:sz w:val="24"/>
          <w:vertAlign w:val="superscript"/>
        </w:rPr>
        <w:t>−ΔΔCT</w:t>
      </w:r>
      <w:r>
        <w:rPr>
          <w:rFonts w:ascii="Times New Roman" w:hAnsi="Times New Roman" w:cs="Times New Roman"/>
          <w:sz w:val="24"/>
        </w:rPr>
        <w:t xml:space="preserve"> method.</w:t>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Coimmunoprecipitation</w:t>
      </w:r>
    </w:p>
    <w:p w:rsidR="000D5097" w:rsidRDefault="00000000">
      <w:pPr>
        <w:spacing w:line="360" w:lineRule="auto"/>
        <w:rPr>
          <w:rFonts w:ascii="Times New Roman" w:hAnsi="Times New Roman" w:cs="Times New Roman"/>
          <w:sz w:val="24"/>
        </w:rPr>
      </w:pPr>
      <w:r>
        <w:rPr>
          <w:rFonts w:ascii="Times New Roman" w:hAnsi="Times New Roman" w:cs="Times New Roman"/>
          <w:sz w:val="24"/>
        </w:rPr>
        <w:t xml:space="preserve">For separation of cytosolic and nuclear fractions, </w:t>
      </w:r>
      <w:r>
        <w:rPr>
          <w:rFonts w:ascii="Times New Roman" w:hAnsi="Times New Roman" w:cs="Times New Roman"/>
          <w:color w:val="000000" w:themeColor="text1"/>
          <w:sz w:val="24"/>
        </w:rPr>
        <w:t>cells or tissues were washed with</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 xml:space="preserve">cold PBS once and scraped with lysis buffer A (10 mM HEPES, 0.05% NP-40, 10 mM </w:t>
      </w:r>
      <w:proofErr w:type="spellStart"/>
      <w:r>
        <w:rPr>
          <w:rFonts w:ascii="Times New Roman" w:hAnsi="Times New Roman" w:cs="Times New Roman"/>
          <w:color w:val="000000" w:themeColor="text1"/>
          <w:sz w:val="24"/>
        </w:rPr>
        <w:t>KCl</w:t>
      </w:r>
      <w:proofErr w:type="spellEnd"/>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0.5 mmol/L DTT, 1.5 mM MgCl</w:t>
      </w:r>
      <w:r>
        <w:rPr>
          <w:rFonts w:ascii="Times New Roman" w:hAnsi="Times New Roman" w:cs="Times New Roman"/>
          <w:color w:val="000000" w:themeColor="text1"/>
          <w:sz w:val="24"/>
          <w:vertAlign w:val="subscript"/>
        </w:rPr>
        <w:t>2</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 xml:space="preserve">and cocktail 100×). </w:t>
      </w:r>
      <w:r>
        <w:rPr>
          <w:rFonts w:ascii="Times New Roman" w:hAnsi="Times New Roman" w:cs="Times New Roman" w:hint="eastAsia"/>
          <w:color w:val="000000" w:themeColor="text1"/>
          <w:sz w:val="24"/>
        </w:rPr>
        <w:t>T</w:t>
      </w:r>
      <w:r>
        <w:rPr>
          <w:rFonts w:ascii="Times New Roman" w:hAnsi="Times New Roman" w:cs="Times New Roman"/>
          <w:color w:val="000000" w:themeColor="text1"/>
          <w:sz w:val="24"/>
        </w:rPr>
        <w:t xml:space="preserve">he </w:t>
      </w:r>
      <w:r>
        <w:rPr>
          <w:rFonts w:ascii="Times New Roman" w:hAnsi="Times New Roman" w:cs="Times New Roman" w:hint="eastAsia"/>
          <w:color w:val="000000" w:themeColor="text1"/>
          <w:sz w:val="24"/>
        </w:rPr>
        <w:t xml:space="preserve">generated </w:t>
      </w:r>
      <w:r>
        <w:rPr>
          <w:rFonts w:ascii="Times New Roman" w:hAnsi="Times New Roman" w:cs="Times New Roman"/>
          <w:color w:val="000000" w:themeColor="text1"/>
          <w:sz w:val="24"/>
        </w:rPr>
        <w:t>homogenate was oscillated and centrifuged for 13,000 rpm</w:t>
      </w:r>
      <w:r>
        <w:rPr>
          <w:rFonts w:ascii="Times New Roman" w:hAnsi="Times New Roman" w:cs="Times New Roman" w:hint="eastAsia"/>
          <w:color w:val="000000" w:themeColor="text1"/>
          <w:sz w:val="24"/>
        </w:rPr>
        <w:t>,</w:t>
      </w:r>
      <w:r>
        <w:rPr>
          <w:rFonts w:ascii="Times New Roman" w:hAnsi="Times New Roman" w:cs="Times New Roman"/>
          <w:color w:val="000000" w:themeColor="text1"/>
          <w:sz w:val="24"/>
        </w:rPr>
        <w:t xml:space="preserve"> 1 min at 4°C. The supernatant was </w:t>
      </w:r>
      <w:r>
        <w:rPr>
          <w:rFonts w:ascii="Times New Roman" w:hAnsi="Times New Roman" w:cs="Times New Roman" w:hint="eastAsia"/>
          <w:color w:val="000000" w:themeColor="text1"/>
          <w:sz w:val="24"/>
        </w:rPr>
        <w:t xml:space="preserve">collected as </w:t>
      </w:r>
      <w:r>
        <w:rPr>
          <w:rFonts w:ascii="Times New Roman" w:hAnsi="Times New Roman" w:cs="Times New Roman"/>
          <w:color w:val="000000" w:themeColor="text1"/>
          <w:sz w:val="24"/>
        </w:rPr>
        <w:t xml:space="preserve">the cytosolic fraction. After that, the pellet was further lysed with lysis buffer B (20 mM HEPES, 25% Glycerol, 0.42 M NaCl, 0.2 mM EDTA, 0.5 mmol/L DTT, and cocktail 100×) and oscillated every 5 min for 30 min on the ice. Then the homogenate was centrifuged for 13,000 rpm for 10 min at 4°C and the supernatant was reserved as the nuclear fraction. Nuclear pellet was lysed in IP buffer (20mM Tris pH 7.5, 150mM NaCl, 1% Triton-X 100, cocktail 100×) </w:t>
      </w:r>
      <w:r>
        <w:rPr>
          <w:rFonts w:ascii="Times New Roman" w:hAnsi="Times New Roman" w:cs="Times New Roman" w:hint="eastAsia"/>
          <w:color w:val="000000" w:themeColor="text1"/>
          <w:sz w:val="24"/>
        </w:rPr>
        <w:t xml:space="preserve">with </w:t>
      </w:r>
      <w:r>
        <w:rPr>
          <w:rFonts w:ascii="Times New Roman" w:hAnsi="Times New Roman" w:cs="Times New Roman"/>
          <w:color w:val="000000" w:themeColor="text1"/>
          <w:sz w:val="24"/>
        </w:rPr>
        <w:t xml:space="preserve">incubation </w:t>
      </w:r>
      <w:r>
        <w:rPr>
          <w:rFonts w:ascii="Times New Roman" w:hAnsi="Times New Roman" w:cs="Times New Roman" w:hint="eastAsia"/>
          <w:color w:val="000000" w:themeColor="text1"/>
          <w:sz w:val="24"/>
        </w:rPr>
        <w:t>of</w:t>
      </w:r>
      <w:r>
        <w:rPr>
          <w:rFonts w:ascii="Times New Roman" w:hAnsi="Times New Roman" w:cs="Times New Roman"/>
          <w:color w:val="000000" w:themeColor="text1"/>
          <w:sz w:val="24"/>
        </w:rPr>
        <w:t xml:space="preserve"> protein G </w:t>
      </w:r>
      <w:proofErr w:type="spellStart"/>
      <w:r>
        <w:rPr>
          <w:rFonts w:ascii="Times New Roman" w:hAnsi="Times New Roman" w:cs="Times New Roman"/>
          <w:color w:val="000000" w:themeColor="text1"/>
          <w:sz w:val="24"/>
        </w:rPr>
        <w:t>Dynabeads</w:t>
      </w:r>
      <w:proofErr w:type="spellEnd"/>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lastRenderedPageBreak/>
        <w:t>(Invitrogen, 10004d) fo</w:t>
      </w:r>
      <w:r>
        <w:rPr>
          <w:rFonts w:ascii="Times New Roman" w:hAnsi="Times New Roman" w:cs="Times New Roman"/>
          <w:sz w:val="24"/>
        </w:rPr>
        <w:t xml:space="preserve">r </w:t>
      </w:r>
      <w:r>
        <w:rPr>
          <w:rFonts w:ascii="Times New Roman" w:hAnsi="Times New Roman" w:cs="Times New Roman" w:hint="eastAsia"/>
          <w:sz w:val="24"/>
        </w:rPr>
        <w:t xml:space="preserve">precleaning for </w:t>
      </w:r>
      <w:r>
        <w:rPr>
          <w:rFonts w:ascii="Times New Roman" w:hAnsi="Times New Roman" w:cs="Times New Roman"/>
          <w:sz w:val="24"/>
        </w:rPr>
        <w:t xml:space="preserve">1 h on a revolver at 4 °C. Then the pre-cleared lysates were incubated with 5 </w:t>
      </w:r>
      <w:proofErr w:type="spellStart"/>
      <w:r>
        <w:rPr>
          <w:rFonts w:ascii="Times New Roman" w:hAnsi="Times New Roman" w:cs="Times New Roman"/>
          <w:sz w:val="24"/>
        </w:rPr>
        <w:t>μg</w:t>
      </w:r>
      <w:proofErr w:type="spellEnd"/>
      <w:r>
        <w:rPr>
          <w:rFonts w:ascii="Times New Roman" w:hAnsi="Times New Roman" w:cs="Times New Roman"/>
          <w:sz w:val="24"/>
        </w:rPr>
        <w:t xml:space="preserve"> TEAD1 (Abcam, ab133533), BRD4 (Abcam, ab128874) and YAP (CST, 14074) antibody on a rotator at 4 °C overnight. The next day, the protein G </w:t>
      </w:r>
      <w:proofErr w:type="spellStart"/>
      <w:r>
        <w:rPr>
          <w:rFonts w:ascii="Times New Roman" w:hAnsi="Times New Roman" w:cs="Times New Roman"/>
          <w:sz w:val="24"/>
        </w:rPr>
        <w:t>Dynabeads</w:t>
      </w:r>
      <w:proofErr w:type="spellEnd"/>
      <w:r>
        <w:rPr>
          <w:rFonts w:ascii="Times New Roman" w:hAnsi="Times New Roman" w:cs="Times New Roman"/>
          <w:sz w:val="24"/>
        </w:rPr>
        <w:t xml:space="preserve"> were added to the lysates and incubated for 3 </w:t>
      </w:r>
      <w:proofErr w:type="spellStart"/>
      <w:r>
        <w:rPr>
          <w:rFonts w:ascii="Times New Roman" w:hAnsi="Times New Roman" w:cs="Times New Roman"/>
          <w:sz w:val="24"/>
        </w:rPr>
        <w:t>h at</w:t>
      </w:r>
      <w:proofErr w:type="spellEnd"/>
      <w:r>
        <w:rPr>
          <w:rFonts w:ascii="Times New Roman" w:hAnsi="Times New Roman" w:cs="Times New Roman"/>
          <w:sz w:val="24"/>
        </w:rPr>
        <w:t xml:space="preserve"> 4 °C. After three times washes in IP buffer, beads were resuspended in 40 </w:t>
      </w:r>
      <w:proofErr w:type="spellStart"/>
      <w:r>
        <w:rPr>
          <w:rFonts w:ascii="Times New Roman" w:hAnsi="Times New Roman" w:cs="Times New Roman"/>
          <w:sz w:val="24"/>
        </w:rPr>
        <w:t>μL</w:t>
      </w:r>
      <w:proofErr w:type="spellEnd"/>
      <w:r>
        <w:rPr>
          <w:rFonts w:ascii="Times New Roman" w:hAnsi="Times New Roman" w:cs="Times New Roman"/>
          <w:sz w:val="24"/>
        </w:rPr>
        <w:t xml:space="preserve"> of 2× loading buffer and boiled at 95 °C for 10 mins to separate the protein and beads</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 xml:space="preserve">Following the procedures, the samples were </w:t>
      </w:r>
      <w:proofErr w:type="spellStart"/>
      <w:r>
        <w:rPr>
          <w:rFonts w:ascii="Times New Roman" w:hAnsi="Times New Roman" w:cs="Times New Roman" w:hint="eastAsia"/>
          <w:sz w:val="24"/>
        </w:rPr>
        <w:t>analysed</w:t>
      </w:r>
      <w:proofErr w:type="spellEnd"/>
      <w:r>
        <w:rPr>
          <w:rFonts w:ascii="Times New Roman" w:hAnsi="Times New Roman" w:cs="Times New Roman" w:hint="eastAsia"/>
          <w:sz w:val="24"/>
        </w:rPr>
        <w:t xml:space="preserve"> using immunoblotting techniques.</w:t>
      </w:r>
    </w:p>
    <w:p w:rsidR="000D5097" w:rsidRDefault="00000000">
      <w:pPr>
        <w:spacing w:line="360" w:lineRule="auto"/>
        <w:rPr>
          <w:rFonts w:ascii="Times New Roman" w:eastAsia="DengXian" w:hAnsi="Times New Roman" w:cs="Times New Roman"/>
          <w:b/>
          <w:bCs/>
          <w:sz w:val="24"/>
        </w:rPr>
      </w:pPr>
      <w:r>
        <w:rPr>
          <w:rFonts w:ascii="Times New Roman" w:eastAsia="DengXian" w:hAnsi="Times New Roman" w:cs="Times New Roman"/>
          <w:b/>
          <w:bCs/>
          <w:sz w:val="24"/>
        </w:rPr>
        <w:t>Luciferase assays</w:t>
      </w:r>
    </w:p>
    <w:p w:rsidR="000D5097" w:rsidRDefault="00000000">
      <w:pPr>
        <w:spacing w:line="360" w:lineRule="auto"/>
        <w:rPr>
          <w:rFonts w:ascii="Times New Roman" w:eastAsia="DengXian" w:hAnsi="Times New Roman" w:cs="Times New Roman"/>
          <w:sz w:val="24"/>
        </w:rPr>
      </w:pPr>
      <w:r>
        <w:rPr>
          <w:rFonts w:ascii="Times New Roman" w:eastAsia="DengXian" w:hAnsi="Times New Roman" w:cs="Times New Roman"/>
          <w:sz w:val="24"/>
        </w:rPr>
        <w:t>For the construction of Wnt4 promoter luciferase reporter assay, a fragment containing the mouse Wnt4 promoter region (1000bp relative to the transcription start site of the Wnt4 gene) was amplified</w:t>
      </w:r>
      <w:r>
        <w:rPr>
          <w:rFonts w:ascii="Times New Roman" w:eastAsia="DengXian" w:hAnsi="Times New Roman" w:cs="Times New Roman" w:hint="eastAsia"/>
          <w:sz w:val="24"/>
        </w:rPr>
        <w:t xml:space="preserve"> </w:t>
      </w:r>
      <w:r>
        <w:rPr>
          <w:rFonts w:ascii="Times New Roman" w:eastAsia="DengXian" w:hAnsi="Times New Roman" w:cs="Times New Roman"/>
          <w:sz w:val="24"/>
        </w:rPr>
        <w:t xml:space="preserve">by PCR. The fragment was synthesized and </w:t>
      </w:r>
      <w:r>
        <w:rPr>
          <w:rFonts w:ascii="Times New Roman" w:eastAsia="DengXian" w:hAnsi="Times New Roman" w:cs="Times New Roman" w:hint="eastAsia"/>
          <w:sz w:val="24"/>
        </w:rPr>
        <w:t>inserted</w:t>
      </w:r>
      <w:r>
        <w:rPr>
          <w:rFonts w:ascii="Times New Roman" w:eastAsia="DengXian" w:hAnsi="Times New Roman" w:cs="Times New Roman"/>
          <w:sz w:val="24"/>
        </w:rPr>
        <w:t xml:space="preserve"> between the </w:t>
      </w:r>
      <w:proofErr w:type="spellStart"/>
      <w:r>
        <w:rPr>
          <w:rFonts w:ascii="Times New Roman" w:eastAsia="DengXian" w:hAnsi="Times New Roman" w:cs="Times New Roman"/>
          <w:sz w:val="24"/>
        </w:rPr>
        <w:t>KpnI</w:t>
      </w:r>
      <w:proofErr w:type="spellEnd"/>
      <w:r>
        <w:rPr>
          <w:rFonts w:ascii="Times New Roman" w:eastAsia="DengXian" w:hAnsi="Times New Roman" w:cs="Times New Roman"/>
          <w:sz w:val="24"/>
        </w:rPr>
        <w:t xml:space="preserve"> and </w:t>
      </w:r>
      <w:proofErr w:type="spellStart"/>
      <w:r>
        <w:rPr>
          <w:rFonts w:ascii="Times New Roman" w:eastAsia="DengXian" w:hAnsi="Times New Roman" w:cs="Times New Roman"/>
          <w:sz w:val="24"/>
        </w:rPr>
        <w:t>XhoI</w:t>
      </w:r>
      <w:proofErr w:type="spellEnd"/>
      <w:r>
        <w:rPr>
          <w:rFonts w:ascii="Times New Roman" w:eastAsia="DengXian" w:hAnsi="Times New Roman" w:cs="Times New Roman"/>
          <w:sz w:val="24"/>
        </w:rPr>
        <w:t xml:space="preserve"> loci</w:t>
      </w:r>
      <w:r>
        <w:rPr>
          <w:rFonts w:ascii="Times New Roman" w:eastAsia="DengXian" w:hAnsi="Times New Roman" w:cs="Times New Roman" w:hint="eastAsia"/>
          <w:sz w:val="24"/>
        </w:rPr>
        <w:t xml:space="preserve"> of </w:t>
      </w:r>
      <w:r>
        <w:rPr>
          <w:rFonts w:ascii="Times New Roman" w:eastAsia="DengXian" w:hAnsi="Times New Roman" w:cs="Times New Roman"/>
          <w:sz w:val="24"/>
        </w:rPr>
        <w:t xml:space="preserve">pGL3-Basic luciferase reporter plasmid. For determination of the effect of TEAD1 </w:t>
      </w:r>
      <w:r>
        <w:rPr>
          <w:rFonts w:ascii="Times New Roman" w:eastAsia="DengXian" w:hAnsi="Times New Roman" w:cs="Times New Roman" w:hint="eastAsia"/>
          <w:sz w:val="24"/>
        </w:rPr>
        <w:t>knockdown</w:t>
      </w:r>
      <w:r>
        <w:rPr>
          <w:rFonts w:ascii="Times New Roman" w:eastAsia="DengXian" w:hAnsi="Times New Roman" w:cs="Times New Roman"/>
          <w:sz w:val="24"/>
        </w:rPr>
        <w:t xml:space="preserve"> or overexpression and BRD4 inhibition with JQ1 or overexpression on Wnt4 promoter, cardiac fibroblasts (CFs) were transfected with si-TEAD1 or TEAD1</w:t>
      </w:r>
      <w:r>
        <w:rPr>
          <w:rFonts w:ascii="Times New Roman" w:eastAsia="DengXian" w:hAnsi="Times New Roman" w:cs="Times New Roman"/>
          <w:sz w:val="24"/>
          <w:vertAlign w:val="superscript"/>
        </w:rPr>
        <w:t>OE</w:t>
      </w:r>
      <w:r>
        <w:rPr>
          <w:rFonts w:ascii="Times New Roman" w:eastAsia="DengXian" w:hAnsi="Times New Roman" w:cs="Times New Roman"/>
          <w:sz w:val="24"/>
        </w:rPr>
        <w:t xml:space="preserve"> and JQ1 or BRD4</w:t>
      </w:r>
      <w:r>
        <w:rPr>
          <w:rFonts w:ascii="Times New Roman" w:eastAsia="DengXian" w:hAnsi="Times New Roman" w:cs="Times New Roman"/>
          <w:sz w:val="24"/>
          <w:vertAlign w:val="superscript"/>
        </w:rPr>
        <w:t>OE</w:t>
      </w:r>
      <w:r>
        <w:rPr>
          <w:rFonts w:ascii="Times New Roman" w:eastAsia="DengXian" w:hAnsi="Times New Roman" w:cs="Times New Roman"/>
          <w:sz w:val="24"/>
        </w:rPr>
        <w:t xml:space="preserve">. CFs were transfected with 0.5μg of the Wnt4 promoter luciferase reporter plasmid and 0.1 </w:t>
      </w:r>
      <w:proofErr w:type="spellStart"/>
      <w:r>
        <w:rPr>
          <w:rFonts w:ascii="Times New Roman" w:eastAsia="DengXian" w:hAnsi="Times New Roman" w:cs="Times New Roman"/>
          <w:sz w:val="24"/>
        </w:rPr>
        <w:t>μg</w:t>
      </w:r>
      <w:proofErr w:type="spellEnd"/>
      <w:r>
        <w:rPr>
          <w:rFonts w:ascii="Times New Roman" w:eastAsia="DengXian" w:hAnsi="Times New Roman" w:cs="Times New Roman"/>
          <w:sz w:val="24"/>
        </w:rPr>
        <w:t xml:space="preserve"> of the </w:t>
      </w:r>
      <w:proofErr w:type="spellStart"/>
      <w:r>
        <w:rPr>
          <w:rFonts w:ascii="Times New Roman" w:eastAsia="DengXian" w:hAnsi="Times New Roman" w:cs="Times New Roman"/>
          <w:sz w:val="24"/>
        </w:rPr>
        <w:t>Renilla</w:t>
      </w:r>
      <w:proofErr w:type="spellEnd"/>
      <w:r>
        <w:rPr>
          <w:rFonts w:ascii="Times New Roman" w:eastAsia="DengXian" w:hAnsi="Times New Roman" w:cs="Times New Roman"/>
          <w:sz w:val="24"/>
        </w:rPr>
        <w:t xml:space="preserve"> luciferase plasmids </w:t>
      </w:r>
      <w:r>
        <w:rPr>
          <w:rFonts w:ascii="Times New Roman" w:eastAsia="DengXian" w:hAnsi="Times New Roman" w:cs="Times New Roman" w:hint="eastAsia"/>
          <w:sz w:val="24"/>
        </w:rPr>
        <w:t>with</w:t>
      </w:r>
      <w:r>
        <w:rPr>
          <w:rFonts w:ascii="Times New Roman" w:eastAsia="DengXian" w:hAnsi="Times New Roman" w:cs="Times New Roman"/>
          <w:sz w:val="24"/>
        </w:rPr>
        <w:t xml:space="preserve"> Lipofectamine™ 3000 Transfection Reagent (Invitrogen, L3000001).</w:t>
      </w:r>
      <w:r>
        <w:rPr>
          <w:rFonts w:ascii="Times New Roman" w:eastAsia="DengXian" w:hAnsi="Times New Roman" w:cs="Times New Roman" w:hint="eastAsia"/>
          <w:sz w:val="24"/>
        </w:rPr>
        <w:t xml:space="preserve"> </w:t>
      </w:r>
      <w:r>
        <w:rPr>
          <w:rFonts w:ascii="Times New Roman" w:eastAsia="DengXian" w:hAnsi="Times New Roman" w:cs="Times New Roman"/>
          <w:sz w:val="24"/>
        </w:rPr>
        <w:t>24h after transfection</w:t>
      </w:r>
      <w:r>
        <w:rPr>
          <w:rFonts w:ascii="Times New Roman" w:eastAsia="DengXian" w:hAnsi="Times New Roman" w:cs="Times New Roman" w:hint="eastAsia"/>
          <w:sz w:val="24"/>
        </w:rPr>
        <w:t>,</w:t>
      </w:r>
      <w:r>
        <w:rPr>
          <w:rFonts w:ascii="Times New Roman" w:eastAsia="DengXian" w:hAnsi="Times New Roman" w:cs="Times New Roman"/>
          <w:sz w:val="24"/>
        </w:rPr>
        <w:t xml:space="preserve"> </w:t>
      </w:r>
      <w:r>
        <w:rPr>
          <w:rFonts w:ascii="Times New Roman" w:eastAsia="DengXian" w:hAnsi="Times New Roman" w:cs="Times New Roman" w:hint="eastAsia"/>
          <w:sz w:val="24"/>
        </w:rPr>
        <w:t>cells were harvested and t</w:t>
      </w:r>
      <w:r>
        <w:rPr>
          <w:rFonts w:ascii="Times New Roman" w:eastAsia="DengXian" w:hAnsi="Times New Roman" w:cs="Times New Roman"/>
          <w:sz w:val="24"/>
        </w:rPr>
        <w:t xml:space="preserve">he luciferase activity was </w:t>
      </w:r>
      <w:r>
        <w:rPr>
          <w:rFonts w:ascii="Times New Roman" w:eastAsia="DengXian" w:hAnsi="Times New Roman" w:cs="Times New Roman" w:hint="eastAsia"/>
          <w:sz w:val="24"/>
        </w:rPr>
        <w:t>detected</w:t>
      </w:r>
      <w:r>
        <w:rPr>
          <w:rFonts w:ascii="Times New Roman" w:eastAsia="DengXian" w:hAnsi="Times New Roman" w:cs="Times New Roman"/>
          <w:sz w:val="24"/>
        </w:rPr>
        <w:t xml:space="preserve"> with a dual luciferase reporter assay system (Promega, USA). </w:t>
      </w:r>
      <w:proofErr w:type="spellStart"/>
      <w:r>
        <w:rPr>
          <w:rFonts w:ascii="Times New Roman" w:eastAsia="DengXian" w:hAnsi="Times New Roman" w:cs="Times New Roman"/>
          <w:sz w:val="24"/>
        </w:rPr>
        <w:t>Renilla</w:t>
      </w:r>
      <w:proofErr w:type="spellEnd"/>
      <w:r>
        <w:rPr>
          <w:rFonts w:ascii="Times New Roman" w:eastAsia="DengXian" w:hAnsi="Times New Roman" w:cs="Times New Roman"/>
          <w:sz w:val="24"/>
        </w:rPr>
        <w:t xml:space="preserve"> luciferase activity was normalized </w:t>
      </w:r>
      <w:r>
        <w:rPr>
          <w:rFonts w:ascii="Times New Roman" w:eastAsia="DengXian" w:hAnsi="Times New Roman" w:cs="Times New Roman" w:hint="eastAsia"/>
          <w:sz w:val="24"/>
        </w:rPr>
        <w:t>based on</w:t>
      </w:r>
      <w:r>
        <w:rPr>
          <w:rFonts w:ascii="Times New Roman" w:eastAsia="DengXian" w:hAnsi="Times New Roman" w:cs="Times New Roman"/>
          <w:sz w:val="24"/>
        </w:rPr>
        <w:t xml:space="preserve"> firefly luciferase activity.</w:t>
      </w:r>
    </w:p>
    <w:p w:rsidR="000D5097" w:rsidRDefault="00000000">
      <w:pPr>
        <w:spacing w:line="360" w:lineRule="auto"/>
        <w:rPr>
          <w:rFonts w:ascii="Times New Roman" w:eastAsia="DengXian" w:hAnsi="Times New Roman" w:cs="Times New Roman"/>
          <w:b/>
          <w:sz w:val="24"/>
          <w:lang w:bidi="ar"/>
        </w:rPr>
      </w:pPr>
      <w:r>
        <w:rPr>
          <w:rFonts w:ascii="Times New Roman" w:eastAsia="DengXian" w:hAnsi="Times New Roman" w:cs="Times New Roman"/>
          <w:b/>
          <w:sz w:val="24"/>
          <w:lang w:bidi="ar"/>
        </w:rPr>
        <w:t>Chromatin Immunoprecipitation (</w:t>
      </w:r>
      <w:proofErr w:type="spellStart"/>
      <w:r>
        <w:rPr>
          <w:rFonts w:ascii="Times New Roman" w:eastAsia="DengXian" w:hAnsi="Times New Roman" w:cs="Times New Roman"/>
          <w:b/>
          <w:sz w:val="24"/>
          <w:lang w:bidi="ar"/>
        </w:rPr>
        <w:t>ChIP</w:t>
      </w:r>
      <w:proofErr w:type="spellEnd"/>
      <w:r>
        <w:rPr>
          <w:rFonts w:ascii="Times New Roman" w:eastAsia="DengXian" w:hAnsi="Times New Roman" w:cs="Times New Roman"/>
          <w:b/>
          <w:sz w:val="24"/>
          <w:lang w:bidi="ar"/>
        </w:rPr>
        <w:t>) Assays and sequencing</w:t>
      </w:r>
      <w:r>
        <w:rPr>
          <w:rFonts w:ascii="Times New Roman" w:eastAsia="DengXian" w:hAnsi="Times New Roman" w:cs="Times New Roman"/>
          <w:color w:val="000000" w:themeColor="text1"/>
          <w:sz w:val="24"/>
          <w:lang w:bidi="ar"/>
        </w:rPr>
        <w:t xml:space="preserve"> </w:t>
      </w:r>
    </w:p>
    <w:p w:rsidR="000D5097" w:rsidRDefault="00000000">
      <w:pPr>
        <w:spacing w:line="360" w:lineRule="auto"/>
        <w:rPr>
          <w:rFonts w:ascii="Times New Roman" w:eastAsia="DengXian" w:hAnsi="Times New Roman" w:cs="Times New Roman"/>
          <w:color w:val="000000" w:themeColor="text1"/>
          <w:sz w:val="24"/>
          <w:lang w:bidi="ar"/>
        </w:rPr>
      </w:pPr>
      <w:proofErr w:type="spellStart"/>
      <w:r>
        <w:rPr>
          <w:rFonts w:ascii="Times New Roman" w:eastAsia="DengXian" w:hAnsi="Times New Roman" w:cs="Times New Roman"/>
          <w:color w:val="000000" w:themeColor="text1"/>
          <w:sz w:val="24"/>
          <w:lang w:bidi="ar"/>
        </w:rPr>
        <w:t>ChIP</w:t>
      </w:r>
      <w:proofErr w:type="spellEnd"/>
      <w:r>
        <w:rPr>
          <w:rFonts w:ascii="Times New Roman" w:eastAsia="DengXian" w:hAnsi="Times New Roman" w:cs="Times New Roman"/>
          <w:color w:val="000000" w:themeColor="text1"/>
          <w:sz w:val="24"/>
          <w:lang w:bidi="ar"/>
        </w:rPr>
        <w:t>-qPCR was performed as described previously with minor modifications</w:t>
      </w:r>
      <w:r>
        <w:rPr>
          <w:rFonts w:ascii="Times New Roman" w:eastAsia="DengXian" w:hAnsi="Times New Roman" w:cs="Times New Roman"/>
          <w:color w:val="000000" w:themeColor="text1"/>
          <w:sz w:val="24"/>
          <w:lang w:bidi="ar"/>
        </w:rPr>
        <w:fldChar w:fldCharType="begin">
          <w:fldData xml:space="preserve">PEVuZE5vdGU+PENpdGU+PEF1dGhvcj5DaGVuPC9BdXRob3I+PFllYXI+MjAxNzwvWWVhcj48UmVj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</w:fldData>
        </w:fldChar>
      </w:r>
      <w:r>
        <w:rPr>
          <w:rFonts w:ascii="Times New Roman" w:eastAsia="DengXian" w:hAnsi="Times New Roman" w:cs="Times New Roman"/>
          <w:color w:val="000000" w:themeColor="text1"/>
          <w:sz w:val="24"/>
          <w:lang w:bidi="ar"/>
        </w:rPr>
        <w:instrText xml:space="preserve"> ADDIN EN.CITE </w:instrText>
      </w:r>
      <w:r>
        <w:rPr>
          <w:rFonts w:ascii="Times New Roman" w:eastAsia="DengXian" w:hAnsi="Times New Roman" w:cs="Times New Roman"/>
          <w:color w:val="000000" w:themeColor="text1"/>
          <w:sz w:val="24"/>
          <w:lang w:bidi="ar"/>
        </w:rPr>
        <w:fldChar w:fldCharType="begin">
          <w:fldData xml:space="preserve">PEVuZE5vdGU+PENpdGU+PEF1dGhvcj5DaGVuPC9BdXRob3I+PFllYXI+MjAxNzwvWWVhcj48UmVj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</w:fldData>
        </w:fldChar>
      </w:r>
      <w:r>
        <w:rPr>
          <w:rFonts w:ascii="Times New Roman" w:eastAsia="DengXian" w:hAnsi="Times New Roman" w:cs="Times New Roman"/>
          <w:color w:val="000000" w:themeColor="text1"/>
          <w:sz w:val="24"/>
          <w:lang w:bidi="ar"/>
        </w:rPr>
        <w:instrText xml:space="preserve"> ADDIN EN.CITE.DATA </w:instrText>
      </w:r>
      <w:r>
        <w:rPr>
          <w:rFonts w:ascii="Times New Roman" w:eastAsia="DengXian" w:hAnsi="Times New Roman" w:cs="Times New Roman"/>
          <w:color w:val="000000" w:themeColor="text1"/>
          <w:sz w:val="24"/>
          <w:lang w:bidi="ar"/>
        </w:rPr>
      </w:r>
      <w:r>
        <w:rPr>
          <w:rFonts w:ascii="Times New Roman" w:eastAsia="DengXian" w:hAnsi="Times New Roman" w:cs="Times New Roman"/>
          <w:color w:val="000000" w:themeColor="text1"/>
          <w:sz w:val="24"/>
          <w:lang w:bidi="ar"/>
        </w:rPr>
        <w:fldChar w:fldCharType="end"/>
      </w:r>
      <w:r>
        <w:rPr>
          <w:rFonts w:ascii="Times New Roman" w:eastAsia="DengXian" w:hAnsi="Times New Roman" w:cs="Times New Roman"/>
          <w:color w:val="000000" w:themeColor="text1"/>
          <w:sz w:val="24"/>
          <w:lang w:bidi="ar"/>
        </w:rPr>
      </w:r>
      <w:r>
        <w:rPr>
          <w:rFonts w:ascii="Times New Roman" w:eastAsia="DengXian" w:hAnsi="Times New Roman" w:cs="Times New Roman"/>
          <w:color w:val="000000" w:themeColor="text1"/>
          <w:sz w:val="24"/>
          <w:lang w:bidi="ar"/>
        </w:rPr>
        <w:fldChar w:fldCharType="separate"/>
      </w:r>
      <w:r>
        <w:rPr>
          <w:rFonts w:ascii="Times New Roman" w:eastAsia="DengXian" w:hAnsi="Times New Roman" w:cs="Times New Roman"/>
          <w:color w:val="000000" w:themeColor="text1"/>
          <w:sz w:val="24"/>
          <w:vertAlign w:val="superscript"/>
          <w:lang w:bidi="ar"/>
        </w:rPr>
        <w:t>7</w:t>
      </w:r>
      <w:r>
        <w:rPr>
          <w:rFonts w:ascii="Times New Roman" w:eastAsia="DengXian" w:hAnsi="Times New Roman" w:cs="Times New Roman"/>
          <w:color w:val="000000" w:themeColor="text1"/>
          <w:sz w:val="24"/>
          <w:lang w:bidi="ar"/>
        </w:rPr>
        <w:fldChar w:fldCharType="end"/>
      </w:r>
      <w:r>
        <w:rPr>
          <w:rFonts w:ascii="Times New Roman" w:eastAsia="DengXian" w:hAnsi="Times New Roman" w:cs="Times New Roman"/>
          <w:color w:val="000000" w:themeColor="text1"/>
          <w:sz w:val="24"/>
          <w:lang w:bidi="ar"/>
        </w:rPr>
        <w:t xml:space="preserve">. Briefly, chromatin in CFs was harvested and cross-linked with 1% formaldehyde for 10 min at room temperature and stopped by freshly prepared 0.125mol/L Glycine. Cross-linked chromatin complexes were subsequently lysed using Nuclei Isolation Buffer (20 mM HEPES pH 7.5, 10 mM </w:t>
      </w:r>
      <w:proofErr w:type="spellStart"/>
      <w:r>
        <w:rPr>
          <w:rFonts w:ascii="Times New Roman" w:eastAsia="DengXian" w:hAnsi="Times New Roman" w:cs="Times New Roman"/>
          <w:color w:val="000000" w:themeColor="text1"/>
          <w:sz w:val="24"/>
          <w:lang w:bidi="ar"/>
        </w:rPr>
        <w:t>KCl</w:t>
      </w:r>
      <w:proofErr w:type="spellEnd"/>
      <w:r>
        <w:rPr>
          <w:rFonts w:ascii="Times New Roman" w:eastAsia="DengXian" w:hAnsi="Times New Roman" w:cs="Times New Roman"/>
          <w:color w:val="000000" w:themeColor="text1"/>
          <w:sz w:val="24"/>
          <w:lang w:bidi="ar"/>
        </w:rPr>
        <w:t xml:space="preserve">, 1 mM EDTA, 0.2% NP40, 10% Glycerol, 1× Protease Inhibitor Cocktail (PIC; Roche)) and then sonicated in Sonication Buffer (20 mM Tris Cl pH 8.0, 2 mM EDTA, 150 mM NaCl, 1% NP40, 0.1% SDS, 1× PIC) using a </w:t>
      </w:r>
      <w:proofErr w:type="spellStart"/>
      <w:r>
        <w:rPr>
          <w:rFonts w:ascii="Times New Roman" w:eastAsia="DengXian" w:hAnsi="Times New Roman" w:cs="Times New Roman"/>
          <w:color w:val="000000" w:themeColor="text1"/>
          <w:sz w:val="24"/>
          <w:lang w:bidi="ar"/>
        </w:rPr>
        <w:t>Qsonica</w:t>
      </w:r>
      <w:proofErr w:type="spellEnd"/>
      <w:r>
        <w:rPr>
          <w:rFonts w:ascii="Times New Roman" w:eastAsia="DengXian" w:hAnsi="Times New Roman" w:cs="Times New Roman"/>
          <w:color w:val="000000" w:themeColor="text1"/>
          <w:sz w:val="24"/>
          <w:lang w:bidi="ar"/>
        </w:rPr>
        <w:t xml:space="preserve"> Q125 (80% amplitude, pulse for 20s on and 10s off for a total sonication “on” time of 15 mins of elapsed time; </w:t>
      </w:r>
      <w:proofErr w:type="spellStart"/>
      <w:r>
        <w:rPr>
          <w:rFonts w:ascii="Times New Roman" w:eastAsia="DengXian" w:hAnsi="Times New Roman" w:cs="Times New Roman"/>
          <w:color w:val="000000" w:themeColor="text1"/>
          <w:sz w:val="24"/>
          <w:lang w:bidi="ar"/>
        </w:rPr>
        <w:t>Qsonica</w:t>
      </w:r>
      <w:proofErr w:type="spellEnd"/>
      <w:r>
        <w:rPr>
          <w:rFonts w:ascii="Times New Roman" w:eastAsia="DengXian" w:hAnsi="Times New Roman" w:cs="Times New Roman"/>
          <w:color w:val="000000" w:themeColor="text1"/>
          <w:sz w:val="24"/>
          <w:lang w:bidi="ar"/>
        </w:rPr>
        <w:t xml:space="preserve">, Q125, America). After sonication, </w:t>
      </w:r>
      <w:r>
        <w:rPr>
          <w:rFonts w:ascii="Times New Roman" w:eastAsia="DengXian" w:hAnsi="Times New Roman" w:cs="Times New Roman"/>
          <w:color w:val="000000" w:themeColor="text1"/>
          <w:sz w:val="24"/>
          <w:lang w:bidi="ar"/>
        </w:rPr>
        <w:lastRenderedPageBreak/>
        <w:t xml:space="preserve">immunoprecipitation was performed with </w:t>
      </w:r>
      <w:r>
        <w:rPr>
          <w:rFonts w:ascii="Times New Roman" w:hAnsi="Times New Roman" w:cs="Times New Roman"/>
          <w:color w:val="000000" w:themeColor="text1"/>
          <w:sz w:val="24"/>
        </w:rPr>
        <w:t>TEAD1 (Abcam, ab133533) and BRD4 (Abcam, ab128874)</w:t>
      </w:r>
      <w:r>
        <w:rPr>
          <w:rFonts w:ascii="Times New Roman" w:eastAsia="DengXian" w:hAnsi="Times New Roman" w:cs="Times New Roman"/>
          <w:color w:val="000000" w:themeColor="text1"/>
          <w:sz w:val="24"/>
          <w:lang w:bidi="ar"/>
        </w:rPr>
        <w:t xml:space="preserve"> or IgG (CST, catalog no. 2729, 1:200) antibody </w:t>
      </w:r>
      <w:r>
        <w:rPr>
          <w:rFonts w:ascii="Times New Roman" w:hAnsi="Times New Roman" w:cs="Times New Roman"/>
          <w:color w:val="000000" w:themeColor="text1"/>
          <w:sz w:val="24"/>
        </w:rPr>
        <w:t>at 4 °C overnight</w:t>
      </w:r>
      <w:r>
        <w:rPr>
          <w:rFonts w:ascii="Times New Roman" w:eastAsia="DengXian" w:hAnsi="Times New Roman" w:cs="Times New Roman"/>
          <w:color w:val="000000" w:themeColor="text1"/>
          <w:sz w:val="24"/>
          <w:lang w:bidi="ar"/>
        </w:rPr>
        <w:t xml:space="preserve">. Bead-bound DNA was </w:t>
      </w:r>
      <w:r>
        <w:rPr>
          <w:rFonts w:ascii="Times New Roman" w:eastAsia="DengXian" w:hAnsi="Times New Roman" w:cs="Times New Roman" w:hint="eastAsia"/>
          <w:color w:val="000000" w:themeColor="text1"/>
          <w:sz w:val="24"/>
          <w:lang w:bidi="ar"/>
        </w:rPr>
        <w:t>washed</w:t>
      </w:r>
      <w:r>
        <w:rPr>
          <w:rFonts w:ascii="Times New Roman" w:eastAsia="DengXian" w:hAnsi="Times New Roman" w:cs="Times New Roman"/>
          <w:color w:val="000000" w:themeColor="text1"/>
          <w:sz w:val="24"/>
          <w:lang w:bidi="ar"/>
        </w:rPr>
        <w:t xml:space="preserve"> with three times in RIPA Buffer (1% TritonX-100,</w:t>
      </w:r>
      <w:r>
        <w:rPr>
          <w:rFonts w:ascii="Times New Roman" w:eastAsia="DengXian" w:hAnsi="Times New Roman" w:cs="Times New Roman" w:hint="eastAsia"/>
          <w:color w:val="000000" w:themeColor="text1"/>
          <w:sz w:val="24"/>
          <w:lang w:bidi="ar"/>
        </w:rPr>
        <w:t xml:space="preserve"> </w:t>
      </w:r>
      <w:r>
        <w:rPr>
          <w:rFonts w:ascii="Times New Roman" w:eastAsia="DengXian" w:hAnsi="Times New Roman" w:cs="Times New Roman"/>
          <w:color w:val="000000" w:themeColor="text1"/>
          <w:sz w:val="24"/>
          <w:lang w:bidi="ar"/>
        </w:rPr>
        <w:t>1% NP40</w:t>
      </w:r>
      <w:r>
        <w:rPr>
          <w:rFonts w:ascii="Times New Roman" w:eastAsia="DengXian" w:hAnsi="Times New Roman" w:cs="Times New Roman" w:hint="eastAsia"/>
          <w:color w:val="000000" w:themeColor="text1"/>
          <w:sz w:val="24"/>
          <w:lang w:bidi="ar"/>
        </w:rPr>
        <w:t xml:space="preserve">, </w:t>
      </w:r>
      <w:r>
        <w:rPr>
          <w:rFonts w:ascii="Times New Roman" w:eastAsia="DengXian" w:hAnsi="Times New Roman" w:cs="Times New Roman"/>
          <w:color w:val="000000" w:themeColor="text1"/>
          <w:sz w:val="24"/>
          <w:lang w:bidi="ar"/>
        </w:rPr>
        <w:t>50 mM HEPES pH 8.0, 1 mM EDTA, 0.7% sodium deoxycholate, 1× PIC), de-crosslinked in a 65 °C water bath overnight. The eluted DNA was incubated with RNase A (Invitrogen, EN0531) and proteinase K (</w:t>
      </w:r>
      <w:proofErr w:type="spellStart"/>
      <w:r>
        <w:rPr>
          <w:rFonts w:ascii="Times New Roman" w:eastAsia="DengXian" w:hAnsi="Times New Roman" w:cs="Times New Roman"/>
          <w:color w:val="000000" w:themeColor="text1"/>
          <w:sz w:val="24"/>
          <w:lang w:bidi="ar"/>
        </w:rPr>
        <w:t>Beyotime</w:t>
      </w:r>
      <w:proofErr w:type="spellEnd"/>
      <w:r>
        <w:rPr>
          <w:rFonts w:ascii="Times New Roman" w:eastAsia="DengXian" w:hAnsi="Times New Roman" w:cs="Times New Roman"/>
          <w:color w:val="000000" w:themeColor="text1"/>
          <w:sz w:val="24"/>
          <w:lang w:bidi="ar"/>
        </w:rPr>
        <w:t xml:space="preserve">, ST535) to remove RNA and protein. </w:t>
      </w:r>
      <w:r>
        <w:rPr>
          <w:rFonts w:ascii="Times New Roman" w:eastAsia="DengXian" w:hAnsi="Times New Roman" w:cs="Times New Roman" w:hint="eastAsia"/>
          <w:color w:val="000000" w:themeColor="text1"/>
          <w:sz w:val="24"/>
          <w:lang w:bidi="ar"/>
        </w:rPr>
        <w:t xml:space="preserve">Following the washing of the immunoprecipitated complex, DNA extraction and purification were carried out using the </w:t>
      </w:r>
      <w:proofErr w:type="spellStart"/>
      <w:r>
        <w:rPr>
          <w:rFonts w:ascii="Times New Roman" w:eastAsia="DengXian" w:hAnsi="Times New Roman" w:cs="Times New Roman" w:hint="eastAsia"/>
          <w:color w:val="000000" w:themeColor="text1"/>
          <w:sz w:val="24"/>
          <w:lang w:bidi="ar"/>
        </w:rPr>
        <w:t>QIAquick</w:t>
      </w:r>
      <w:proofErr w:type="spellEnd"/>
      <w:r>
        <w:rPr>
          <w:rFonts w:ascii="Times New Roman" w:eastAsia="DengXian" w:hAnsi="Times New Roman" w:cs="Times New Roman" w:hint="eastAsia"/>
          <w:color w:val="000000" w:themeColor="text1"/>
          <w:sz w:val="24"/>
          <w:lang w:bidi="ar"/>
        </w:rPr>
        <w:t xml:space="preserve"> PCR Purification kit from QIAGEN (28104</w:t>
      </w:r>
      <w:proofErr w:type="gramStart"/>
      <w:r>
        <w:rPr>
          <w:rFonts w:ascii="Times New Roman" w:eastAsia="DengXian" w:hAnsi="Times New Roman" w:cs="Times New Roman" w:hint="eastAsia"/>
          <w:color w:val="000000" w:themeColor="text1"/>
          <w:sz w:val="24"/>
          <w:lang w:bidi="ar"/>
        </w:rPr>
        <w:t>).</w:t>
      </w:r>
      <w:r>
        <w:rPr>
          <w:rFonts w:ascii="Times New Roman" w:eastAsia="DengXian" w:hAnsi="Times New Roman" w:cs="Times New Roman"/>
          <w:color w:val="000000" w:themeColor="text1"/>
          <w:sz w:val="24"/>
          <w:lang w:bidi="ar"/>
        </w:rPr>
        <w:t>.</w:t>
      </w:r>
      <w:proofErr w:type="gramEnd"/>
      <w:r>
        <w:rPr>
          <w:rFonts w:ascii="Times New Roman" w:eastAsia="DengXian" w:hAnsi="Times New Roman" w:cs="Times New Roman"/>
          <w:color w:val="000000" w:themeColor="text1"/>
          <w:sz w:val="24"/>
          <w:lang w:bidi="ar"/>
        </w:rPr>
        <w:t xml:space="preserve"> The following primers were used for </w:t>
      </w:r>
      <w:proofErr w:type="spellStart"/>
      <w:r>
        <w:rPr>
          <w:rFonts w:ascii="Times New Roman" w:eastAsia="DengXian" w:hAnsi="Times New Roman" w:cs="Times New Roman"/>
          <w:color w:val="000000" w:themeColor="text1"/>
          <w:sz w:val="24"/>
          <w:lang w:bidi="ar"/>
        </w:rPr>
        <w:t>ChIP</w:t>
      </w:r>
      <w:proofErr w:type="spellEnd"/>
      <w:r>
        <w:rPr>
          <w:rFonts w:ascii="Times New Roman" w:eastAsia="DengXian" w:hAnsi="Times New Roman" w:cs="Times New Roman"/>
          <w:color w:val="000000" w:themeColor="text1"/>
          <w:sz w:val="24"/>
          <w:lang w:bidi="ar"/>
        </w:rPr>
        <w:t>-qPCR of targeting genes:</w:t>
      </w:r>
    </w:p>
    <w:p w:rsidR="000D5097" w:rsidRDefault="00000000">
      <w:pPr>
        <w:spacing w:line="360" w:lineRule="auto"/>
        <w:rPr>
          <w:rFonts w:ascii="Times New Roman" w:eastAsia="DengXian" w:hAnsi="Times New Roman" w:cs="Times New Roman"/>
          <w:sz w:val="24"/>
          <w:lang w:bidi="ar"/>
        </w:rPr>
      </w:pPr>
      <w:r>
        <w:rPr>
          <w:rFonts w:ascii="Times New Roman" w:eastAsia="DengXian" w:hAnsi="Times New Roman" w:cs="Times New Roman"/>
          <w:sz w:val="24"/>
          <w:lang w:bidi="ar"/>
        </w:rPr>
        <w:t xml:space="preserve">Mice Wnt4, forward: 5'- CGCTTAAACCTAAGAGTGGCC-3' </w:t>
      </w:r>
    </w:p>
    <w:p w:rsidR="000D5097" w:rsidRDefault="00000000">
      <w:pPr>
        <w:spacing w:line="360" w:lineRule="auto"/>
        <w:rPr>
          <w:rFonts w:ascii="Times New Roman" w:eastAsia="DengXian" w:hAnsi="Times New Roman" w:cs="Times New Roman"/>
          <w:sz w:val="24"/>
          <w:lang w:bidi="ar"/>
        </w:rPr>
      </w:pPr>
      <w:r>
        <w:rPr>
          <w:rFonts w:ascii="Times New Roman" w:eastAsia="DengXian" w:hAnsi="Times New Roman" w:cs="Times New Roman"/>
          <w:sz w:val="24"/>
          <w:lang w:bidi="ar"/>
        </w:rPr>
        <w:t xml:space="preserve">Mice Wnt4, reverse: 5'- TGACCACATCTCTTTGGCCC-3'; </w:t>
      </w:r>
    </w:p>
    <w:p w:rsidR="000D5097" w:rsidRDefault="00000000">
      <w:pPr>
        <w:spacing w:line="360" w:lineRule="auto"/>
        <w:rPr>
          <w:rFonts w:ascii="Times New Roman" w:eastAsia="DengXian" w:hAnsi="Times New Roman" w:cs="Times New Roman"/>
          <w:sz w:val="24"/>
          <w:lang w:bidi="ar"/>
        </w:rPr>
      </w:pPr>
      <w:r>
        <w:rPr>
          <w:rFonts w:ascii="Times New Roman" w:eastAsia="DengXian" w:hAnsi="Times New Roman" w:cs="Times New Roman"/>
          <w:sz w:val="24"/>
          <w:lang w:bidi="ar"/>
        </w:rPr>
        <w:t xml:space="preserve">Mice GAPDH-TSS, forward: 5'- CCACTAGGCGCTCACTGTTC-3' </w:t>
      </w:r>
    </w:p>
    <w:p w:rsidR="000D5097" w:rsidRDefault="00000000">
      <w:pPr>
        <w:spacing w:line="360" w:lineRule="auto"/>
        <w:rPr>
          <w:rFonts w:ascii="Times New Roman" w:eastAsia="DengXian" w:hAnsi="Times New Roman" w:cs="Times New Roman"/>
          <w:sz w:val="24"/>
          <w:lang w:bidi="ar"/>
        </w:rPr>
      </w:pPr>
      <w:r>
        <w:rPr>
          <w:rFonts w:ascii="Times New Roman" w:eastAsia="DengXian" w:hAnsi="Times New Roman" w:cs="Times New Roman"/>
          <w:sz w:val="24"/>
          <w:lang w:bidi="ar"/>
        </w:rPr>
        <w:t xml:space="preserve">Mice GAPDH-TSS, reverse: 5'- CGCGAACTCACCCGTTGAC-3'; </w:t>
      </w:r>
    </w:p>
    <w:p w:rsidR="000D5097" w:rsidRDefault="00000000">
      <w:pPr>
        <w:spacing w:line="360" w:lineRule="auto"/>
        <w:rPr>
          <w:rFonts w:ascii="Times New Roman" w:eastAsia="DengXian" w:hAnsi="Times New Roman" w:cs="Times New Roman"/>
          <w:sz w:val="24"/>
          <w:lang w:bidi="ar"/>
        </w:rPr>
      </w:pPr>
      <w:r>
        <w:rPr>
          <w:rFonts w:ascii="Times New Roman" w:eastAsia="DengXian" w:hAnsi="Times New Roman" w:cs="Times New Roman"/>
          <w:sz w:val="24"/>
          <w:lang w:bidi="ar"/>
        </w:rPr>
        <w:t xml:space="preserve">Mice BLANK, forward: 5'- TGCCCAGCCTCAGTTTCTTA-3' </w:t>
      </w:r>
    </w:p>
    <w:p w:rsidR="000D5097" w:rsidRDefault="00000000">
      <w:pPr>
        <w:spacing w:line="360" w:lineRule="auto"/>
        <w:rPr>
          <w:rFonts w:ascii="Times New Roman" w:eastAsia="DengXian" w:hAnsi="Times New Roman" w:cs="Times New Roman"/>
          <w:sz w:val="24"/>
          <w:lang w:bidi="ar"/>
        </w:rPr>
      </w:pPr>
      <w:r>
        <w:rPr>
          <w:rFonts w:ascii="Times New Roman" w:eastAsia="DengXian" w:hAnsi="Times New Roman" w:cs="Times New Roman"/>
          <w:sz w:val="24"/>
          <w:lang w:bidi="ar"/>
        </w:rPr>
        <w:t xml:space="preserve">Mice BLANK, reverse: 5'- GCAACCAAACCATGAGCTGA-3'; </w:t>
      </w:r>
    </w:p>
    <w:p w:rsidR="000D5097" w:rsidRDefault="00000000">
      <w:pPr>
        <w:spacing w:line="360" w:lineRule="auto"/>
        <w:rPr>
          <w:rFonts w:ascii="Times New Roman" w:eastAsia="DengXian" w:hAnsi="Times New Roman" w:cs="Times New Roman"/>
          <w:sz w:val="24"/>
          <w:lang w:bidi="ar"/>
        </w:rPr>
      </w:pPr>
      <w:r>
        <w:rPr>
          <w:rFonts w:ascii="Times New Roman" w:eastAsia="DengXian" w:hAnsi="Times New Roman" w:cs="Times New Roman"/>
          <w:sz w:val="24"/>
          <w:lang w:bidi="ar"/>
        </w:rPr>
        <w:t xml:space="preserve">For </w:t>
      </w:r>
      <w:proofErr w:type="spellStart"/>
      <w:r>
        <w:rPr>
          <w:rFonts w:ascii="Times New Roman" w:eastAsia="DengXian" w:hAnsi="Times New Roman" w:cs="Times New Roman"/>
          <w:sz w:val="24"/>
          <w:lang w:bidi="ar"/>
        </w:rPr>
        <w:t>ChIP</w:t>
      </w:r>
      <w:proofErr w:type="spellEnd"/>
      <w:r>
        <w:rPr>
          <w:rFonts w:ascii="Times New Roman" w:eastAsia="DengXian" w:hAnsi="Times New Roman" w:cs="Times New Roman"/>
          <w:sz w:val="24"/>
          <w:lang w:bidi="ar"/>
        </w:rPr>
        <w:t xml:space="preserve">-seq, extracted DNA was ligated to specific adaptors followed by deep sequencing in the Illumina </w:t>
      </w:r>
      <w:proofErr w:type="spellStart"/>
      <w:r>
        <w:rPr>
          <w:rFonts w:ascii="Times New Roman" w:eastAsia="DengXian" w:hAnsi="Times New Roman" w:cs="Times New Roman"/>
          <w:sz w:val="24"/>
          <w:lang w:bidi="ar"/>
        </w:rPr>
        <w:t>Novaseq</w:t>
      </w:r>
      <w:proofErr w:type="spellEnd"/>
      <w:r>
        <w:rPr>
          <w:rFonts w:ascii="Times New Roman" w:eastAsia="DengXian" w:hAnsi="Times New Roman" w:cs="Times New Roman"/>
          <w:sz w:val="24"/>
          <w:lang w:bidi="ar"/>
        </w:rPr>
        <w:t xml:space="preserve"> 6000 using 150bp paired-end. </w:t>
      </w:r>
      <w:r>
        <w:rPr>
          <w:rFonts w:ascii="Times New Roman" w:eastAsia="DengXian" w:hAnsi="Times New Roman" w:cs="Times New Roman" w:hint="eastAsia"/>
          <w:sz w:val="24"/>
          <w:lang w:bidi="ar"/>
        </w:rPr>
        <w:t xml:space="preserve">The initial processing of raw data in </w:t>
      </w:r>
      <w:proofErr w:type="spellStart"/>
      <w:r>
        <w:rPr>
          <w:rFonts w:ascii="Times New Roman" w:eastAsia="DengXian" w:hAnsi="Times New Roman" w:cs="Times New Roman" w:hint="eastAsia"/>
          <w:sz w:val="24"/>
          <w:lang w:bidi="ar"/>
        </w:rPr>
        <w:t>fastq</w:t>
      </w:r>
      <w:proofErr w:type="spellEnd"/>
      <w:r>
        <w:rPr>
          <w:rFonts w:ascii="Times New Roman" w:eastAsia="DengXian" w:hAnsi="Times New Roman" w:cs="Times New Roman" w:hint="eastAsia"/>
          <w:sz w:val="24"/>
          <w:lang w:bidi="ar"/>
        </w:rPr>
        <w:t xml:space="preserve"> format involved the utilization of in-house </w:t>
      </w:r>
      <w:proofErr w:type="spellStart"/>
      <w:r>
        <w:rPr>
          <w:rFonts w:ascii="Times New Roman" w:eastAsia="DengXian" w:hAnsi="Times New Roman" w:cs="Times New Roman" w:hint="eastAsia"/>
          <w:sz w:val="24"/>
          <w:lang w:bidi="ar"/>
        </w:rPr>
        <w:t>perl</w:t>
      </w:r>
      <w:proofErr w:type="spellEnd"/>
      <w:r>
        <w:rPr>
          <w:rFonts w:ascii="Times New Roman" w:eastAsia="DengXian" w:hAnsi="Times New Roman" w:cs="Times New Roman" w:hint="eastAsia"/>
          <w:sz w:val="24"/>
          <w:lang w:bidi="ar"/>
        </w:rPr>
        <w:t xml:space="preserve"> scripts. This step aimed to generate clean data (clean reads) by eliminating reads containing adapters, reads with ploy-N sequences, and low-quality reads from the raw data. Simultaneously, calculations were performed to determine Q20, Q30, and GC content data. Subsequent analyses were conducted solely on the clean data possessing high quality</w:t>
      </w:r>
      <w:r>
        <w:rPr>
          <w:rFonts w:ascii="Times New Roman" w:eastAsia="DengXian" w:hAnsi="Times New Roman" w:cs="Times New Roman"/>
          <w:sz w:val="24"/>
          <w:lang w:bidi="ar"/>
        </w:rPr>
        <w:t xml:space="preserve">. </w:t>
      </w:r>
      <w:r>
        <w:rPr>
          <w:rFonts w:ascii="Times New Roman" w:eastAsia="DengXian" w:hAnsi="Times New Roman" w:cs="Times New Roman" w:hint="eastAsia"/>
          <w:sz w:val="24"/>
          <w:lang w:bidi="ar"/>
        </w:rPr>
        <w:t>T</w:t>
      </w:r>
      <w:r>
        <w:rPr>
          <w:rFonts w:ascii="Times New Roman" w:eastAsia="DengXian" w:hAnsi="Times New Roman" w:cs="Times New Roman"/>
          <w:sz w:val="24"/>
          <w:lang w:bidi="ar"/>
        </w:rPr>
        <w:t>he adaptor sequences</w:t>
      </w:r>
      <w:r>
        <w:rPr>
          <w:rFonts w:ascii="Times New Roman" w:eastAsia="DengXian" w:hAnsi="Times New Roman" w:cs="Times New Roman" w:hint="eastAsia"/>
          <w:sz w:val="24"/>
          <w:lang w:bidi="ar"/>
        </w:rPr>
        <w:t xml:space="preserve"> were removed b</w:t>
      </w:r>
      <w:r>
        <w:rPr>
          <w:rFonts w:ascii="Times New Roman" w:eastAsia="DengXian" w:hAnsi="Times New Roman" w:cs="Times New Roman"/>
          <w:sz w:val="24"/>
          <w:lang w:bidi="ar"/>
        </w:rPr>
        <w:t xml:space="preserve">efore read mapping. The clean reads were then aligned to reference genome sequences using the bwa program. The bam file generated by the unique mapped reads as an input file, using macs2 software for </w:t>
      </w:r>
      <w:proofErr w:type="spellStart"/>
      <w:r>
        <w:rPr>
          <w:rFonts w:ascii="Times New Roman" w:eastAsia="DengXian" w:hAnsi="Times New Roman" w:cs="Times New Roman"/>
          <w:sz w:val="24"/>
          <w:lang w:bidi="ar"/>
        </w:rPr>
        <w:t>callpeak</w:t>
      </w:r>
      <w:proofErr w:type="spellEnd"/>
      <w:r>
        <w:rPr>
          <w:rFonts w:ascii="Times New Roman" w:eastAsia="DengXian" w:hAnsi="Times New Roman" w:cs="Times New Roman"/>
          <w:sz w:val="24"/>
          <w:lang w:bidi="ar"/>
        </w:rPr>
        <w:t xml:space="preserve"> with cutoff </w:t>
      </w:r>
      <w:proofErr w:type="spellStart"/>
      <w:r>
        <w:rPr>
          <w:rFonts w:ascii="Times New Roman" w:eastAsia="DengXian" w:hAnsi="Times New Roman" w:cs="Times New Roman"/>
          <w:sz w:val="24"/>
          <w:lang w:bidi="ar"/>
        </w:rPr>
        <w:t>qvalue</w:t>
      </w:r>
      <w:proofErr w:type="spellEnd"/>
      <w:r>
        <w:rPr>
          <w:rFonts w:ascii="Times New Roman" w:eastAsia="DengXian" w:hAnsi="Times New Roman" w:cs="Times New Roman"/>
          <w:sz w:val="24"/>
          <w:lang w:bidi="ar"/>
        </w:rPr>
        <w:t xml:space="preserve"> &lt; 0.05. </w:t>
      </w:r>
      <w:r>
        <w:rPr>
          <w:rFonts w:ascii="Times New Roman" w:eastAsia="DengXian" w:hAnsi="Times New Roman" w:cs="Times New Roman" w:hint="eastAsia"/>
          <w:sz w:val="24"/>
          <w:lang w:bidi="ar"/>
        </w:rPr>
        <w:t xml:space="preserve">The Motif analysis was conducted using HOMER's findMotifsGenome.pl tool. The input comprised the peak file and the genome </w:t>
      </w:r>
      <w:proofErr w:type="spellStart"/>
      <w:r>
        <w:rPr>
          <w:rFonts w:ascii="Times New Roman" w:eastAsia="DengXian" w:hAnsi="Times New Roman" w:cs="Times New Roman" w:hint="eastAsia"/>
          <w:sz w:val="24"/>
          <w:lang w:bidi="ar"/>
        </w:rPr>
        <w:t>fasta</w:t>
      </w:r>
      <w:proofErr w:type="spellEnd"/>
      <w:r>
        <w:rPr>
          <w:rFonts w:ascii="Times New Roman" w:eastAsia="DengXian" w:hAnsi="Times New Roman" w:cs="Times New Roman" w:hint="eastAsia"/>
          <w:sz w:val="24"/>
          <w:lang w:bidi="ar"/>
        </w:rPr>
        <w:t xml:space="preserve"> file. The tool extracted DNA sequences based on the peak file, subsequently comparing these sequences with the Motif database to acquire the specific motifs.</w:t>
      </w:r>
      <w:r>
        <w:rPr>
          <w:rFonts w:ascii="Times New Roman" w:eastAsia="DengXian" w:hAnsi="Times New Roman" w:cs="Times New Roman"/>
          <w:sz w:val="24"/>
          <w:lang w:bidi="ar"/>
        </w:rPr>
        <w:t xml:space="preserve"> Peaks were annotated by using homer's annotatePeaks.pl. Count the results of the annotations and </w:t>
      </w:r>
      <w:r>
        <w:rPr>
          <w:rFonts w:ascii="Times New Roman" w:eastAsia="DengXian" w:hAnsi="Times New Roman" w:cs="Times New Roman"/>
          <w:sz w:val="24"/>
          <w:lang w:bidi="ar"/>
        </w:rPr>
        <w:lastRenderedPageBreak/>
        <w:t xml:space="preserve">plot the distribution results using R. Gene ontology (GO) analysis was performed to facilitate elucidating the biological implications of unique genes in the significant or representative profiles of the gene in the experiment. Pathway analysis was used to find out the significant pathway of the genes according to KEGG database. </w:t>
      </w:r>
      <w:r>
        <w:rPr>
          <w:rFonts w:ascii="Times New Roman" w:eastAsia="DengXian" w:hAnsi="Times New Roman" w:cs="Times New Roman" w:hint="eastAsia"/>
          <w:sz w:val="24"/>
          <w:lang w:bidi="ar"/>
        </w:rPr>
        <w:t>D</w:t>
      </w:r>
      <w:r>
        <w:rPr>
          <w:rFonts w:ascii="Times New Roman" w:eastAsia="DengXian" w:hAnsi="Times New Roman" w:cs="Times New Roman"/>
          <w:sz w:val="24"/>
          <w:lang w:bidi="ar"/>
        </w:rPr>
        <w:t xml:space="preserve">ifferential accessible peak </w:t>
      </w:r>
      <w:r>
        <w:rPr>
          <w:rFonts w:ascii="Times New Roman" w:eastAsia="DengXian" w:hAnsi="Times New Roman" w:cs="Times New Roman" w:hint="eastAsia"/>
          <w:sz w:val="24"/>
          <w:lang w:bidi="ar"/>
        </w:rPr>
        <w:t>was analyzed using DESeq2</w:t>
      </w:r>
      <w:r>
        <w:rPr>
          <w:rFonts w:ascii="Times New Roman" w:eastAsia="DengXian" w:hAnsi="Times New Roman" w:cs="Times New Roman"/>
          <w:sz w:val="24"/>
          <w:lang w:bidi="ar"/>
        </w:rPr>
        <w:t xml:space="preserve">. </w:t>
      </w:r>
      <w:r>
        <w:rPr>
          <w:rFonts w:ascii="Times New Roman" w:eastAsia="DengXian" w:hAnsi="Times New Roman" w:cs="Times New Roman" w:hint="eastAsia"/>
          <w:sz w:val="24"/>
          <w:lang w:bidi="ar"/>
        </w:rPr>
        <w:t>D</w:t>
      </w:r>
      <w:r>
        <w:rPr>
          <w:rFonts w:ascii="Times New Roman" w:eastAsia="DengXian" w:hAnsi="Times New Roman" w:cs="Times New Roman"/>
          <w:sz w:val="24"/>
          <w:lang w:bidi="ar"/>
        </w:rPr>
        <w:t>ifferentially accessible</w:t>
      </w:r>
      <w:r>
        <w:rPr>
          <w:rFonts w:ascii="Times New Roman" w:eastAsia="DengXian" w:hAnsi="Times New Roman" w:cs="Times New Roman" w:hint="eastAsia"/>
          <w:sz w:val="24"/>
          <w:lang w:bidi="ar"/>
        </w:rPr>
        <w:t xml:space="preserve"> r</w:t>
      </w:r>
      <w:r>
        <w:rPr>
          <w:rFonts w:ascii="Times New Roman" w:eastAsia="DengXian" w:hAnsi="Times New Roman" w:cs="Times New Roman"/>
          <w:sz w:val="24"/>
          <w:lang w:bidi="ar"/>
        </w:rPr>
        <w:t>egion w</w:t>
      </w:r>
      <w:r>
        <w:rPr>
          <w:rFonts w:ascii="Times New Roman" w:eastAsia="DengXian" w:hAnsi="Times New Roman" w:cs="Times New Roman" w:hint="eastAsia"/>
          <w:sz w:val="24"/>
          <w:lang w:bidi="ar"/>
        </w:rPr>
        <w:t>as</w:t>
      </w:r>
      <w:r>
        <w:rPr>
          <w:rFonts w:ascii="Times New Roman" w:eastAsia="DengXian" w:hAnsi="Times New Roman" w:cs="Times New Roman"/>
          <w:sz w:val="24"/>
          <w:lang w:bidi="ar"/>
        </w:rPr>
        <w:t xml:space="preserve"> </w:t>
      </w:r>
      <w:r>
        <w:rPr>
          <w:rFonts w:ascii="Times New Roman" w:eastAsia="DengXian" w:hAnsi="Times New Roman" w:cs="Times New Roman" w:hint="eastAsia"/>
          <w:sz w:val="24"/>
          <w:lang w:bidi="ar"/>
        </w:rPr>
        <w:t>determined</w:t>
      </w:r>
      <w:r>
        <w:rPr>
          <w:rFonts w:ascii="Times New Roman" w:eastAsia="DengXian" w:hAnsi="Times New Roman" w:cs="Times New Roman"/>
          <w:sz w:val="24"/>
          <w:lang w:bidi="ar"/>
        </w:rPr>
        <w:t xml:space="preserve"> if the absolute value of the log2 fold change was 1 at a </w:t>
      </w:r>
      <w:proofErr w:type="spellStart"/>
      <w:r>
        <w:rPr>
          <w:rFonts w:ascii="Times New Roman" w:eastAsia="DengXian" w:hAnsi="Times New Roman" w:cs="Times New Roman"/>
          <w:sz w:val="24"/>
          <w:lang w:bidi="ar"/>
        </w:rPr>
        <w:t>pvalue</w:t>
      </w:r>
      <w:proofErr w:type="spellEnd"/>
      <w:r>
        <w:rPr>
          <w:rFonts w:ascii="Times New Roman" w:eastAsia="DengXian" w:hAnsi="Times New Roman" w:cs="Times New Roman"/>
          <w:sz w:val="24"/>
          <w:lang w:bidi="ar"/>
        </w:rPr>
        <w:t xml:space="preserve"> &lt; 0.05. We thank </w:t>
      </w:r>
      <w:proofErr w:type="spellStart"/>
      <w:r>
        <w:rPr>
          <w:rFonts w:ascii="Times New Roman" w:eastAsia="DengXian" w:hAnsi="Times New Roman" w:cs="Times New Roman"/>
          <w:sz w:val="24"/>
          <w:lang w:bidi="ar"/>
        </w:rPr>
        <w:t>Jiayin</w:t>
      </w:r>
      <w:proofErr w:type="spellEnd"/>
      <w:r>
        <w:rPr>
          <w:rFonts w:ascii="Times New Roman" w:eastAsia="DengXian" w:hAnsi="Times New Roman" w:cs="Times New Roman"/>
          <w:sz w:val="24"/>
          <w:lang w:bidi="ar"/>
        </w:rPr>
        <w:t xml:space="preserve"> Biotechnology Ltd. (Shanghai, China) for the assistance with </w:t>
      </w:r>
      <w:proofErr w:type="spellStart"/>
      <w:r>
        <w:rPr>
          <w:rFonts w:ascii="Times New Roman" w:eastAsia="DengXian" w:hAnsi="Times New Roman" w:cs="Times New Roman"/>
          <w:sz w:val="24"/>
          <w:lang w:bidi="ar"/>
        </w:rPr>
        <w:t>ChIP</w:t>
      </w:r>
      <w:proofErr w:type="spellEnd"/>
      <w:r>
        <w:rPr>
          <w:rFonts w:ascii="Times New Roman" w:eastAsia="DengXian" w:hAnsi="Times New Roman" w:cs="Times New Roman"/>
          <w:sz w:val="24"/>
          <w:lang w:bidi="ar"/>
        </w:rPr>
        <w:t>-seq assay and data analysis.</w:t>
      </w:r>
    </w:p>
    <w:p w:rsidR="000D5097" w:rsidRDefault="00000000">
      <w:pPr>
        <w:spacing w:line="360" w:lineRule="auto"/>
        <w:rPr>
          <w:rFonts w:ascii="Times New Roman" w:eastAsia="DengXian" w:hAnsi="Times New Roman" w:cs="Times New Roman"/>
          <w:b/>
          <w:bCs/>
          <w:sz w:val="24"/>
          <w:lang w:bidi="ar"/>
        </w:rPr>
      </w:pPr>
      <w:r>
        <w:rPr>
          <w:rFonts w:ascii="Times New Roman" w:eastAsia="DengXian" w:hAnsi="Times New Roman" w:cs="Times New Roman"/>
          <w:b/>
          <w:bCs/>
          <w:sz w:val="24"/>
          <w:lang w:bidi="ar"/>
        </w:rPr>
        <w:t>Coimmunoprecipitation Mass spectrometry analysis</w:t>
      </w:r>
    </w:p>
    <w:p w:rsidR="000D5097" w:rsidRDefault="00000000">
      <w:pPr>
        <w:spacing w:line="360" w:lineRule="auto"/>
        <w:rPr>
          <w:rFonts w:ascii="Times New Roman" w:eastAsia="DengXian" w:hAnsi="Times New Roman" w:cs="Times New Roman"/>
          <w:sz w:val="24"/>
          <w:lang w:bidi="ar"/>
        </w:rPr>
      </w:pPr>
      <w:r>
        <w:rPr>
          <w:rFonts w:ascii="Times New Roman" w:eastAsia="DengXian" w:hAnsi="Times New Roman" w:cs="Times New Roman"/>
          <w:sz w:val="24"/>
          <w:lang w:bidi="ar"/>
        </w:rPr>
        <w:t>Mass spectrometry analysis was performed as described previously</w:t>
      </w:r>
      <w:r>
        <w:rPr>
          <w:rFonts w:ascii="Times New Roman" w:eastAsia="DengXian" w:hAnsi="Times New Roman" w:cs="Times New Roman"/>
          <w:sz w:val="24"/>
          <w:lang w:bidi="ar"/>
        </w:rPr>
        <w:fldChar w:fldCharType="begin">
          <w:fldData xml:space="preserve">PEVuZE5vdGU+PENpdGU+PEF1dGhvcj5XYW5nPC9BdXRob3I+PFllYXI+MjAyMjwvWWVhcj48UmVj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</w:fldData>
        </w:fldChar>
      </w:r>
      <w:r>
        <w:rPr>
          <w:rFonts w:ascii="Times New Roman" w:eastAsia="DengXian" w:hAnsi="Times New Roman" w:cs="Times New Roman"/>
          <w:sz w:val="24"/>
          <w:lang w:bidi="ar"/>
        </w:rPr>
        <w:instrText xml:space="preserve"> ADDIN EN.CITE </w:instrText>
      </w:r>
      <w:r>
        <w:rPr>
          <w:rFonts w:ascii="Times New Roman" w:eastAsia="DengXian" w:hAnsi="Times New Roman" w:cs="Times New Roman"/>
          <w:sz w:val="24"/>
          <w:lang w:bidi="ar"/>
        </w:rPr>
        <w:fldChar w:fldCharType="begin">
          <w:fldData xml:space="preserve">PEVuZE5vdGU+PENpdGU+PEF1dGhvcj5XYW5nPC9BdXRob3I+PFllYXI+MjAyMjwvWWVhcj48UmVj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</w:fldData>
        </w:fldChar>
      </w:r>
      <w:r>
        <w:rPr>
          <w:rFonts w:ascii="Times New Roman" w:eastAsia="DengXian" w:hAnsi="Times New Roman" w:cs="Times New Roman"/>
          <w:sz w:val="24"/>
          <w:lang w:bidi="ar"/>
        </w:rPr>
        <w:instrText xml:space="preserve"> ADDIN EN.CITE.DATA </w:instrText>
      </w:r>
      <w:r>
        <w:rPr>
          <w:rFonts w:ascii="Times New Roman" w:eastAsia="DengXian" w:hAnsi="Times New Roman" w:cs="Times New Roman"/>
          <w:sz w:val="24"/>
          <w:lang w:bidi="ar"/>
        </w:rPr>
      </w:r>
      <w:r>
        <w:rPr>
          <w:rFonts w:ascii="Times New Roman" w:eastAsia="DengXian" w:hAnsi="Times New Roman" w:cs="Times New Roman"/>
          <w:sz w:val="24"/>
          <w:lang w:bidi="ar"/>
        </w:rPr>
        <w:fldChar w:fldCharType="end"/>
      </w:r>
      <w:r>
        <w:rPr>
          <w:rFonts w:ascii="Times New Roman" w:eastAsia="DengXian" w:hAnsi="Times New Roman" w:cs="Times New Roman"/>
          <w:sz w:val="24"/>
          <w:lang w:bidi="ar"/>
        </w:rPr>
      </w:r>
      <w:r>
        <w:rPr>
          <w:rFonts w:ascii="Times New Roman" w:eastAsia="DengXian" w:hAnsi="Times New Roman" w:cs="Times New Roman"/>
          <w:sz w:val="24"/>
          <w:lang w:bidi="ar"/>
        </w:rPr>
        <w:fldChar w:fldCharType="separate"/>
      </w:r>
      <w:r>
        <w:rPr>
          <w:rFonts w:ascii="Times New Roman" w:eastAsia="DengXian" w:hAnsi="Times New Roman" w:cs="Times New Roman"/>
          <w:sz w:val="24"/>
          <w:vertAlign w:val="superscript"/>
          <w:lang w:bidi="ar"/>
        </w:rPr>
        <w:t>8</w:t>
      </w:r>
      <w:r>
        <w:rPr>
          <w:rFonts w:ascii="Times New Roman" w:eastAsia="DengXian" w:hAnsi="Times New Roman" w:cs="Times New Roman"/>
          <w:sz w:val="24"/>
          <w:lang w:bidi="ar"/>
        </w:rPr>
        <w:fldChar w:fldCharType="end"/>
      </w:r>
      <w:r>
        <w:rPr>
          <w:rFonts w:ascii="Times New Roman" w:eastAsia="DengXian" w:hAnsi="Times New Roman" w:cs="Times New Roman"/>
          <w:sz w:val="24"/>
          <w:lang w:bidi="ar"/>
        </w:rPr>
        <w:t xml:space="preserve">. The protein sample was denatured by 2% SDS buffer containing 50mM DTT for 20min RT and then boiled at 100 </w:t>
      </w:r>
      <w:r>
        <w:rPr>
          <w:rFonts w:ascii="Times New Roman" w:eastAsia="DengXian" w:hAnsi="Times New Roman" w:cs="Times New Roman"/>
          <w:color w:val="000000" w:themeColor="text1"/>
          <w:sz w:val="24"/>
          <w:lang w:bidi="ar"/>
        </w:rPr>
        <w:t>°</w:t>
      </w:r>
      <w:proofErr w:type="gramStart"/>
      <w:r>
        <w:rPr>
          <w:rFonts w:ascii="Times New Roman" w:eastAsia="DengXian" w:hAnsi="Times New Roman" w:cs="Times New Roman"/>
          <w:color w:val="000000" w:themeColor="text1"/>
          <w:sz w:val="24"/>
          <w:lang w:bidi="ar"/>
        </w:rPr>
        <w:t>C</w:t>
      </w:r>
      <w:r>
        <w:rPr>
          <w:rFonts w:ascii="Times New Roman" w:eastAsia="DengXian" w:hAnsi="Times New Roman" w:cs="Times New Roman"/>
          <w:sz w:val="24"/>
          <w:lang w:bidi="ar"/>
        </w:rPr>
        <w:t xml:space="preserve">  for</w:t>
      </w:r>
      <w:proofErr w:type="gramEnd"/>
      <w:r>
        <w:rPr>
          <w:rFonts w:ascii="Times New Roman" w:eastAsia="DengXian" w:hAnsi="Times New Roman" w:cs="Times New Roman"/>
          <w:sz w:val="24"/>
          <w:lang w:bidi="ar"/>
        </w:rPr>
        <w:t xml:space="preserve"> 5min. The protein sample was alkylated for 1 hour at room temperature in the dark by addition of a final concentration of 200mM iodoacetamide (IAA). The eluted peptides were lyophilized using a </w:t>
      </w:r>
      <w:proofErr w:type="spellStart"/>
      <w:r>
        <w:rPr>
          <w:rFonts w:ascii="Times New Roman" w:eastAsia="DengXian" w:hAnsi="Times New Roman" w:cs="Times New Roman"/>
          <w:sz w:val="24"/>
          <w:lang w:bidi="ar"/>
        </w:rPr>
        <w:t>SpeedVac</w:t>
      </w:r>
      <w:proofErr w:type="spellEnd"/>
      <w:r>
        <w:rPr>
          <w:rFonts w:ascii="Times New Roman" w:eastAsia="DengXian" w:hAnsi="Times New Roman" w:cs="Times New Roman"/>
          <w:sz w:val="24"/>
          <w:lang w:bidi="ar"/>
        </w:rPr>
        <w:t xml:space="preserve"> (</w:t>
      </w:r>
      <w:proofErr w:type="spellStart"/>
      <w:r>
        <w:rPr>
          <w:rFonts w:ascii="Times New Roman" w:eastAsia="DengXian" w:hAnsi="Times New Roman" w:cs="Times New Roman"/>
          <w:sz w:val="24"/>
          <w:lang w:bidi="ar"/>
        </w:rPr>
        <w:t>ThermoSavant</w:t>
      </w:r>
      <w:proofErr w:type="spellEnd"/>
      <w:r>
        <w:rPr>
          <w:rFonts w:ascii="Times New Roman" w:eastAsia="DengXian" w:hAnsi="Times New Roman" w:cs="Times New Roman"/>
          <w:sz w:val="24"/>
          <w:lang w:bidi="ar"/>
        </w:rPr>
        <w:t xml:space="preserve">) and resuspended in 1% formic acid 5% acetonitrile. The peptides were re-dissolved in solvent A (A: 0.1% formic acid in water) and analyzed by Orbitrap </w:t>
      </w:r>
      <w:proofErr w:type="spellStart"/>
      <w:r>
        <w:rPr>
          <w:rFonts w:ascii="Times New Roman" w:eastAsia="DengXian" w:hAnsi="Times New Roman" w:cs="Times New Roman"/>
          <w:sz w:val="24"/>
          <w:lang w:bidi="ar"/>
        </w:rPr>
        <w:t>Exploris</w:t>
      </w:r>
      <w:proofErr w:type="spellEnd"/>
      <w:r>
        <w:rPr>
          <w:rFonts w:ascii="Times New Roman" w:eastAsia="DengXian" w:hAnsi="Times New Roman" w:cs="Times New Roman"/>
          <w:sz w:val="24"/>
          <w:lang w:bidi="ar"/>
        </w:rPr>
        <w:t xml:space="preserve"> 480 with a FAIMS coupled to an EASY-</w:t>
      </w:r>
      <w:proofErr w:type="spellStart"/>
      <w:r>
        <w:rPr>
          <w:rFonts w:ascii="Times New Roman" w:eastAsia="DengXian" w:hAnsi="Times New Roman" w:cs="Times New Roman"/>
          <w:sz w:val="24"/>
          <w:lang w:bidi="ar"/>
        </w:rPr>
        <w:t>nanoLC</w:t>
      </w:r>
      <w:proofErr w:type="spellEnd"/>
      <w:r>
        <w:rPr>
          <w:rFonts w:ascii="Times New Roman" w:eastAsia="DengXian" w:hAnsi="Times New Roman" w:cs="Times New Roman"/>
          <w:sz w:val="24"/>
          <w:lang w:bidi="ar"/>
        </w:rPr>
        <w:t xml:space="preserve"> 1200 system (</w:t>
      </w:r>
      <w:proofErr w:type="spellStart"/>
      <w:r>
        <w:rPr>
          <w:rFonts w:ascii="Times New Roman" w:eastAsia="DengXian" w:hAnsi="Times New Roman" w:cs="Times New Roman"/>
          <w:sz w:val="24"/>
          <w:lang w:bidi="ar"/>
        </w:rPr>
        <w:t>Thermo</w:t>
      </w:r>
      <w:proofErr w:type="spellEnd"/>
      <w:r>
        <w:rPr>
          <w:rFonts w:ascii="Times New Roman" w:eastAsia="DengXian" w:hAnsi="Times New Roman" w:cs="Times New Roman"/>
          <w:sz w:val="24"/>
          <w:lang w:bidi="ar"/>
        </w:rPr>
        <w:t xml:space="preserve"> Fisher Scientific, MA, USA</w:t>
      </w:r>
      <w:r>
        <w:rPr>
          <w:rFonts w:ascii="Times New Roman" w:eastAsia="DengXian" w:hAnsi="Times New Roman" w:cs="Times New Roman" w:hint="eastAsia"/>
          <w:sz w:val="24"/>
          <w:lang w:bidi="ar"/>
        </w:rPr>
        <w:t>)</w:t>
      </w:r>
      <w:r>
        <w:rPr>
          <w:rFonts w:ascii="Times New Roman" w:eastAsia="DengXian" w:hAnsi="Times New Roman" w:cs="Times New Roman"/>
          <w:sz w:val="24"/>
          <w:lang w:bidi="ar"/>
        </w:rPr>
        <w:t xml:space="preserve">. Raw Data of DIA were processed and analyzed by </w:t>
      </w:r>
      <w:proofErr w:type="spellStart"/>
      <w:r>
        <w:rPr>
          <w:rFonts w:ascii="Times New Roman" w:eastAsia="DengXian" w:hAnsi="Times New Roman" w:cs="Times New Roman"/>
          <w:sz w:val="24"/>
          <w:lang w:bidi="ar"/>
        </w:rPr>
        <w:t>Spectronaut</w:t>
      </w:r>
      <w:proofErr w:type="spellEnd"/>
      <w:r>
        <w:rPr>
          <w:rFonts w:ascii="Times New Roman" w:eastAsia="DengXian" w:hAnsi="Times New Roman" w:cs="Times New Roman"/>
          <w:sz w:val="24"/>
          <w:lang w:bidi="ar"/>
        </w:rPr>
        <w:t xml:space="preserve"> 14 (</w:t>
      </w:r>
      <w:proofErr w:type="spellStart"/>
      <w:r>
        <w:rPr>
          <w:rFonts w:ascii="Times New Roman" w:eastAsia="DengXian" w:hAnsi="Times New Roman" w:cs="Times New Roman"/>
          <w:sz w:val="24"/>
          <w:lang w:bidi="ar"/>
        </w:rPr>
        <w:t>Biognosys</w:t>
      </w:r>
      <w:proofErr w:type="spellEnd"/>
      <w:r>
        <w:rPr>
          <w:rFonts w:ascii="Times New Roman" w:eastAsia="DengXian" w:hAnsi="Times New Roman" w:cs="Times New Roman"/>
          <w:sz w:val="24"/>
          <w:lang w:bidi="ar"/>
        </w:rPr>
        <w:t xml:space="preserve"> AG, Switzerland)</w:t>
      </w:r>
      <w:r>
        <w:rPr>
          <w:rFonts w:ascii="Times New Roman" w:eastAsia="DengXian" w:hAnsi="Times New Roman" w:cs="Times New Roman" w:hint="eastAsia"/>
          <w:sz w:val="24"/>
          <w:lang w:bidi="ar"/>
        </w:rPr>
        <w:t>.</w:t>
      </w:r>
    </w:p>
    <w:p w:rsidR="000D5097" w:rsidRDefault="000D5097">
      <w:pPr>
        <w:spacing w:line="360" w:lineRule="auto"/>
        <w:rPr>
          <w:rFonts w:ascii="Times New Roman" w:eastAsia="宋体" w:hAnsi="Times New Roman" w:cs="Times New Roman"/>
          <w:b/>
          <w:bCs/>
          <w:sz w:val="24"/>
        </w:rPr>
      </w:pPr>
    </w:p>
    <w:p w:rsidR="000D5097" w:rsidRDefault="00000000">
      <w:pPr>
        <w:spacing w:line="360" w:lineRule="auto"/>
        <w:jc w:val="left"/>
        <w:rPr>
          <w:rFonts w:ascii="Times New Roman" w:eastAsia="宋体" w:hAnsi="Times New Roman" w:cs="Times New Roman"/>
          <w:b/>
          <w:bCs/>
        </w:rPr>
      </w:pPr>
      <w:r>
        <w:rPr>
          <w:rFonts w:ascii="Times New Roman" w:eastAsia="宋体" w:hAnsi="Times New Roman" w:cs="Times New Roman"/>
          <w:b/>
          <w:bCs/>
          <w:noProof/>
        </w:rPr>
        <w:lastRenderedPageBreak/>
        <w:drawing>
          <wp:inline distT="0" distB="0" distL="0" distR="0">
            <wp:extent cx="5274310" cy="3075940"/>
            <wp:effectExtent l="0" t="0" r="0" b="0"/>
            <wp:docPr id="5249567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56782" name="图片 1"/>
                    <pic:cNvPicPr>
                      <a:picLocks noChangeAspect="1"/>
                    </pic:cNvPicPr>
                  </pic:nvPicPr>
                  <pic:blipFill>
                    <a:blip r:embed="rId8"/>
                    <a:stretch>
                      <a:fillRect/>
                    </a:stretch>
                  </pic:blipFill>
                  <pic:spPr>
                    <a:xfrm>
                      <a:off x="0" y="0"/>
                      <a:ext cx="5274310" cy="3075940"/>
                    </a:xfrm>
                    <a:prstGeom prst="rect">
                      <a:avLst/>
                    </a:prstGeom>
                  </pic:spPr>
                </pic:pic>
              </a:graphicData>
            </a:graphic>
          </wp:inline>
        </w:drawing>
      </w:r>
    </w:p>
    <w:p w:rsidR="000D5097" w:rsidRDefault="00000000">
      <w:pPr>
        <w:spacing w:line="360" w:lineRule="auto"/>
        <w:jc w:val="left"/>
        <w:rPr>
          <w:rFonts w:ascii="Times New Roman" w:eastAsia="宋体" w:hAnsi="Times New Roman" w:cs="Times New Roman"/>
          <w:b/>
          <w:bCs/>
          <w:sz w:val="24"/>
        </w:rPr>
      </w:pPr>
      <w:r>
        <w:rPr>
          <w:rFonts w:ascii="Times New Roman" w:eastAsia="宋体" w:hAnsi="Times New Roman" w:cs="Times New Roman"/>
          <w:b/>
          <w:bCs/>
          <w:sz w:val="24"/>
        </w:rPr>
        <w:t>Figure. S1. TEAD1 expression is increased in human and mouse remodeling hearts.</w:t>
      </w:r>
    </w:p>
    <w:p w:rsidR="000D5097" w:rsidRDefault="00000000">
      <w:pPr>
        <w:spacing w:line="360" w:lineRule="auto"/>
        <w:rPr>
          <w:rFonts w:ascii="Times New Roman" w:eastAsia="宋体" w:hAnsi="Times New Roman" w:cs="Times New Roman"/>
          <w:sz w:val="24"/>
        </w:rPr>
      </w:pPr>
      <w:r>
        <w:rPr>
          <w:rFonts w:ascii="Times New Roman" w:hAnsi="Times New Roman" w:cs="Times New Roman" w:hint="eastAsia"/>
          <w:b/>
          <w:bCs/>
          <w:sz w:val="24"/>
        </w:rPr>
        <w:t>a</w:t>
      </w:r>
      <w:r>
        <w:rPr>
          <w:rFonts w:ascii="Times New Roman" w:hAnsi="Times New Roman" w:cs="Times New Roman"/>
          <w:b/>
          <w:bCs/>
          <w:sz w:val="24"/>
        </w:rPr>
        <w:t xml:space="preserve">. </w:t>
      </w:r>
      <w:r>
        <w:rPr>
          <w:rFonts w:ascii="Times New Roman" w:eastAsia="宋体" w:hAnsi="Times New Roman" w:cs="Times New Roman"/>
          <w:sz w:val="24"/>
        </w:rPr>
        <w:t>Quantitative real time polymerase chain reaction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 xml:space="preserve">-PCR) analyses of TEAD1 mRNA levels in heart samples from non-HCM and HCM patients (n=8 for non-HCM and n=10 for HCM group). </w:t>
      </w:r>
      <w:r>
        <w:rPr>
          <w:rFonts w:ascii="Times New Roman" w:eastAsia="宋体" w:hAnsi="Times New Roman" w:cs="Times New Roman"/>
          <w:b/>
          <w:bCs/>
          <w:sz w:val="24"/>
        </w:rPr>
        <w:t>b.</w:t>
      </w:r>
      <w:r>
        <w:rPr>
          <w:rFonts w:ascii="Times New Roman" w:eastAsia="宋体" w:hAnsi="Times New Roman" w:cs="Times New Roman"/>
          <w:sz w:val="24"/>
        </w:rPr>
        <w:t xml:space="preserve"> Western blot and quantification of the protein levels of TEAD1 in isolated CMs after 4 weeks of TAC surgery (n=4 per group). </w:t>
      </w:r>
      <w:r>
        <w:rPr>
          <w:rFonts w:ascii="Times New Roman" w:eastAsia="宋体" w:hAnsi="Times New Roman" w:cs="Times New Roman"/>
          <w:b/>
          <w:bCs/>
          <w:sz w:val="24"/>
        </w:rPr>
        <w:t>c.</w:t>
      </w:r>
      <w:r>
        <w:rPr>
          <w:rFonts w:ascii="Times New Roman" w:eastAsia="宋体" w:hAnsi="Times New Roman" w:cs="Times New Roman"/>
          <w:sz w:val="24"/>
        </w:rPr>
        <w:t xml:space="preserve"> Representative immunofluorescence images of TEAD1 and α-SMA staining in the hearts from </w:t>
      </w:r>
      <w:r>
        <w:rPr>
          <w:rFonts w:ascii="Times New Roman" w:eastAsia="宋体" w:hAnsi="Times New Roman" w:cs="Times New Roman" w:hint="eastAsia"/>
          <w:sz w:val="24"/>
        </w:rPr>
        <w:t>WT</w:t>
      </w:r>
      <w:r>
        <w:rPr>
          <w:rFonts w:ascii="Times New Roman" w:eastAsia="宋体" w:hAnsi="Times New Roman" w:cs="Times New Roman"/>
          <w:sz w:val="24"/>
        </w:rPr>
        <w:t xml:space="preserve"> mice after sham or TAC surgery (n=4 per group; scale bar=20 </w:t>
      </w:r>
      <w:proofErr w:type="spellStart"/>
      <w:r>
        <w:rPr>
          <w:rFonts w:ascii="Times New Roman" w:eastAsia="宋体" w:hAnsi="Times New Roman" w:cs="Times New Roman"/>
          <w:sz w:val="24"/>
        </w:rPr>
        <w:t>μm</w:t>
      </w:r>
      <w:proofErr w:type="spellEnd"/>
      <w:r>
        <w:rPr>
          <w:rFonts w:ascii="Times New Roman" w:eastAsia="宋体" w:hAnsi="Times New Roman" w:cs="Times New Roman"/>
          <w:sz w:val="24"/>
        </w:rPr>
        <w:t>).</w:t>
      </w:r>
      <w:r>
        <w:rPr>
          <w:rFonts w:ascii="Times New Roman" w:eastAsia="宋体" w:hAnsi="Times New Roman" w:cs="Times New Roman" w:hint="eastAsia"/>
          <w:sz w:val="24"/>
        </w:rPr>
        <w:t xml:space="preserve"> </w:t>
      </w:r>
      <w:r>
        <w:rPr>
          <w:rFonts w:ascii="Times New Roman" w:eastAsia="宋体" w:hAnsi="Times New Roman" w:cs="Times New Roman"/>
          <w:sz w:val="24"/>
        </w:rPr>
        <w:t>For all statistical plots, the data are presented as mean ± SD. ns. indicates no significance between the 2 indicated groups. a and c by Welch's t-test. B by two-tailed unpaired Student’s t-test. HCM, hypertrophic cardiomyopathy.</w:t>
      </w:r>
    </w:p>
    <w:p w:rsidR="000D5097" w:rsidRDefault="000D5097">
      <w:pPr>
        <w:spacing w:line="360" w:lineRule="auto"/>
        <w:jc w:val="left"/>
        <w:rPr>
          <w:rFonts w:ascii="Times New Roman" w:eastAsia="宋体" w:hAnsi="Times New Roman" w:cs="Times New Roman"/>
          <w:b/>
          <w:bCs/>
        </w:rPr>
      </w:pPr>
    </w:p>
    <w:p w:rsidR="000D5097" w:rsidRDefault="00000000">
      <w:pPr>
        <w:spacing w:line="360" w:lineRule="auto"/>
        <w:jc w:val="left"/>
        <w:rPr>
          <w:rFonts w:ascii="Times New Roman" w:eastAsia="宋体" w:hAnsi="Times New Roman" w:cs="Times New Roman"/>
          <w:b/>
          <w:bCs/>
        </w:rPr>
      </w:pPr>
      <w:r>
        <w:rPr>
          <w:rFonts w:ascii="Times New Roman" w:eastAsia="宋体" w:hAnsi="Times New Roman" w:cs="Times New Roman"/>
          <w:b/>
          <w:bCs/>
          <w:noProof/>
        </w:rPr>
        <w:lastRenderedPageBreak/>
        <w:drawing>
          <wp:inline distT="0" distB="0" distL="0" distR="0">
            <wp:extent cx="5274310" cy="4145915"/>
            <wp:effectExtent l="0" t="0" r="0" b="0"/>
            <wp:docPr id="615406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40654" name="图片 2"/>
                    <pic:cNvPicPr>
                      <a:picLocks noChangeAspect="1"/>
                    </pic:cNvPicPr>
                  </pic:nvPicPr>
                  <pic:blipFill>
                    <a:blip r:embed="rId9"/>
                    <a:stretch>
                      <a:fillRect/>
                    </a:stretch>
                  </pic:blipFill>
                  <pic:spPr>
                    <a:xfrm>
                      <a:off x="0" y="0"/>
                      <a:ext cx="5274310" cy="4145915"/>
                    </a:xfrm>
                    <a:prstGeom prst="rect">
                      <a:avLst/>
                    </a:prstGeom>
                  </pic:spPr>
                </pic:pic>
              </a:graphicData>
            </a:graphic>
          </wp:inline>
        </w:drawing>
      </w:r>
    </w:p>
    <w:p w:rsidR="000D5097"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 xml:space="preserve">Figure. S2. Generation of TEAD1 deficiency in CFs in mice. </w:t>
      </w:r>
    </w:p>
    <w:p w:rsidR="000D5097" w:rsidRDefault="00000000">
      <w:pPr>
        <w:spacing w:line="360" w:lineRule="auto"/>
        <w:rPr>
          <w:rFonts w:ascii="Times New Roman" w:eastAsia="宋体" w:hAnsi="Times New Roman" w:cs="Times New Roman"/>
          <w:sz w:val="24"/>
        </w:rPr>
      </w:pPr>
      <w:r>
        <w:rPr>
          <w:rFonts w:ascii="Times New Roman" w:eastAsia="宋体" w:hAnsi="Times New Roman" w:cs="Times New Roman"/>
          <w:b/>
          <w:bCs/>
          <w:sz w:val="24"/>
        </w:rPr>
        <w:t>a</w:t>
      </w:r>
      <w:r>
        <w:rPr>
          <w:rFonts w:ascii="Times New Roman" w:eastAsia="宋体" w:hAnsi="Times New Roman" w:cs="Times New Roman"/>
          <w:sz w:val="24"/>
        </w:rPr>
        <w:t>.</w:t>
      </w:r>
      <w:r>
        <w:rPr>
          <w:sz w:val="24"/>
        </w:rPr>
        <w:t xml:space="preserve"> </w:t>
      </w:r>
      <w:r>
        <w:rPr>
          <w:rFonts w:ascii="Times New Roman" w:eastAsia="宋体" w:hAnsi="Times New Roman" w:cs="Times New Roman"/>
          <w:sz w:val="24"/>
        </w:rPr>
        <w:t>Schematic diagram for generation of cardiac fibroblasts (CFs) specific TEAD1 deficiency mouse line. TEAD1 conditional knockout by crossing TEAD1</w:t>
      </w:r>
      <w:r>
        <w:rPr>
          <w:rFonts w:ascii="Times New Roman" w:eastAsia="宋体" w:hAnsi="Times New Roman" w:cs="Times New Roman"/>
          <w:sz w:val="24"/>
          <w:vertAlign w:val="superscript"/>
        </w:rPr>
        <w:t>flox/</w:t>
      </w:r>
      <w:proofErr w:type="spellStart"/>
      <w:r>
        <w:rPr>
          <w:rFonts w:ascii="Times New Roman" w:eastAsia="宋体" w:hAnsi="Times New Roman" w:cs="Times New Roman"/>
          <w:sz w:val="24"/>
          <w:vertAlign w:val="superscript"/>
        </w:rPr>
        <w:t>flox</w:t>
      </w:r>
      <w:proofErr w:type="spellEnd"/>
      <w:r>
        <w:rPr>
          <w:rFonts w:ascii="Times New Roman" w:eastAsia="宋体" w:hAnsi="Times New Roman" w:cs="Times New Roman"/>
          <w:sz w:val="24"/>
        </w:rPr>
        <w:t xml:space="preserve"> mice with CFs specific</w:t>
      </w:r>
      <w:r>
        <w:rPr>
          <w:rFonts w:ascii="Times New Roman" w:eastAsia="宋体" w:hAnsi="Times New Roman" w:cs="Times New Roman" w:hint="eastAsia"/>
          <w:sz w:val="24"/>
        </w:rPr>
        <w:t xml:space="preserve"> </w:t>
      </w:r>
      <w:r>
        <w:rPr>
          <w:rFonts w:ascii="Times New Roman" w:hAnsi="Times New Roman" w:cs="Times New Roman"/>
          <w:sz w:val="24"/>
        </w:rPr>
        <w:t>col1a2-CreERT</w:t>
      </w:r>
      <w:r>
        <w:rPr>
          <w:rFonts w:ascii="Times New Roman" w:eastAsia="宋体" w:hAnsi="Times New Roman" w:cs="Times New Roman"/>
          <w:sz w:val="24"/>
        </w:rPr>
        <w:t xml:space="preserve"> line. </w:t>
      </w:r>
      <w:r>
        <w:rPr>
          <w:rFonts w:ascii="Times New Roman" w:eastAsia="宋体" w:hAnsi="Times New Roman" w:cs="Times New Roman"/>
          <w:b/>
          <w:bCs/>
          <w:sz w:val="24"/>
        </w:rPr>
        <w:t>b</w:t>
      </w:r>
      <w:r>
        <w:rPr>
          <w:rFonts w:ascii="Times New Roman" w:eastAsia="宋体" w:hAnsi="Times New Roman" w:cs="Times New Roman"/>
          <w:sz w:val="24"/>
        </w:rPr>
        <w:t>.</w:t>
      </w:r>
      <w:r>
        <w:rPr>
          <w:rFonts w:ascii="Times New Roman" w:eastAsia="宋体" w:hAnsi="Times New Roman" w:cs="Times New Roman" w:hint="eastAsia"/>
          <w:sz w:val="24"/>
        </w:rPr>
        <w:t xml:space="preserve"> </w:t>
      </w:r>
      <w:r>
        <w:rPr>
          <w:rFonts w:ascii="Times New Roman" w:eastAsia="宋体" w:hAnsi="Times New Roman" w:cs="Times New Roman"/>
          <w:sz w:val="24"/>
        </w:rPr>
        <w:t>PCR analysis of DNA isolated from tails in WT, TEAD1</w:t>
      </w:r>
      <w:r>
        <w:rPr>
          <w:rFonts w:ascii="Times New Roman" w:eastAsia="宋体" w:hAnsi="Times New Roman" w:cs="Times New Roman"/>
          <w:sz w:val="24"/>
          <w:vertAlign w:val="superscript"/>
        </w:rPr>
        <w:t>flox/+</w:t>
      </w:r>
      <w:r>
        <w:rPr>
          <w:rFonts w:ascii="Times New Roman" w:eastAsia="宋体" w:hAnsi="Times New Roman" w:cs="Times New Roman"/>
          <w:sz w:val="24"/>
        </w:rPr>
        <w:t>, TEAD1</w:t>
      </w:r>
      <w:r>
        <w:rPr>
          <w:rFonts w:ascii="Times New Roman" w:eastAsia="宋体" w:hAnsi="Times New Roman" w:cs="Times New Roman"/>
          <w:sz w:val="24"/>
          <w:vertAlign w:val="superscript"/>
        </w:rPr>
        <w:t>flox/</w:t>
      </w:r>
      <w:proofErr w:type="spellStart"/>
      <w:r>
        <w:rPr>
          <w:rFonts w:ascii="Times New Roman" w:eastAsia="宋体" w:hAnsi="Times New Roman" w:cs="Times New Roman"/>
          <w:sz w:val="24"/>
          <w:vertAlign w:val="superscript"/>
        </w:rPr>
        <w:t>flox</w:t>
      </w:r>
      <w:proofErr w:type="spellEnd"/>
      <w:r>
        <w:rPr>
          <w:rFonts w:ascii="Times New Roman" w:eastAsia="宋体" w:hAnsi="Times New Roman" w:cs="Times New Roman"/>
          <w:sz w:val="24"/>
        </w:rPr>
        <w:t xml:space="preserve"> and col1a2</w:t>
      </w:r>
      <w:r>
        <w:rPr>
          <w:rFonts w:ascii="Times New Roman" w:eastAsia="宋体" w:hAnsi="Times New Roman" w:cs="Times New Roman"/>
          <w:sz w:val="24"/>
          <w:vertAlign w:val="superscript"/>
        </w:rPr>
        <w:t xml:space="preserve">+ </w:t>
      </w:r>
      <w:r>
        <w:rPr>
          <w:rFonts w:ascii="Times New Roman" w:eastAsia="宋体" w:hAnsi="Times New Roman" w:cs="Times New Roman"/>
          <w:sz w:val="24"/>
        </w:rPr>
        <w:t>mice</w:t>
      </w:r>
      <w:r>
        <w:rPr>
          <w:rFonts w:ascii="Times New Roman" w:eastAsia="宋体" w:hAnsi="Times New Roman" w:cs="Times New Roman" w:hint="eastAsia"/>
          <w:sz w:val="24"/>
        </w:rPr>
        <w:t>.</w:t>
      </w:r>
      <w:r>
        <w:rPr>
          <w:rFonts w:ascii="Times New Roman" w:eastAsia="宋体" w:hAnsi="Times New Roman" w:cs="Times New Roman"/>
          <w:sz w:val="24"/>
        </w:rPr>
        <w:t xml:space="preserve"> The PCR primers used for </w:t>
      </w:r>
      <w:r>
        <w:rPr>
          <w:rFonts w:ascii="Times New Roman" w:eastAsia="宋体" w:hAnsi="Times New Roman" w:cs="Times New Roman" w:hint="eastAsia"/>
          <w:sz w:val="24"/>
        </w:rPr>
        <w:t>geno</w:t>
      </w:r>
      <w:r>
        <w:rPr>
          <w:rFonts w:ascii="Times New Roman" w:eastAsia="宋体" w:hAnsi="Times New Roman" w:cs="Times New Roman"/>
          <w:sz w:val="24"/>
        </w:rPr>
        <w:t>type identification of TEAD1</w:t>
      </w:r>
      <w:r>
        <w:rPr>
          <w:rFonts w:ascii="Times New Roman" w:eastAsia="宋体" w:hAnsi="Times New Roman" w:cs="Times New Roman"/>
          <w:sz w:val="24"/>
          <w:vertAlign w:val="superscript"/>
        </w:rPr>
        <w:t>flox/</w:t>
      </w:r>
      <w:proofErr w:type="spellStart"/>
      <w:r>
        <w:rPr>
          <w:rFonts w:ascii="Times New Roman" w:eastAsia="宋体" w:hAnsi="Times New Roman" w:cs="Times New Roman"/>
          <w:sz w:val="24"/>
          <w:vertAlign w:val="superscript"/>
        </w:rPr>
        <w:t>flox</w:t>
      </w:r>
      <w:proofErr w:type="spellEnd"/>
      <w:r>
        <w:rPr>
          <w:rFonts w:ascii="Times New Roman" w:eastAsia="宋体" w:hAnsi="Times New Roman" w:cs="Times New Roman"/>
          <w:sz w:val="24"/>
        </w:rPr>
        <w:t xml:space="preserve"> and </w:t>
      </w:r>
      <w:r>
        <w:rPr>
          <w:rFonts w:ascii="Times New Roman" w:hAnsi="Times New Roman" w:cs="Times New Roman"/>
          <w:sz w:val="24"/>
        </w:rPr>
        <w:t>col1a2-CreERT</w:t>
      </w:r>
      <w:r>
        <w:rPr>
          <w:rFonts w:ascii="Times New Roman" w:eastAsia="宋体" w:hAnsi="Times New Roman" w:cs="Times New Roman"/>
          <w:sz w:val="24"/>
        </w:rPr>
        <w:t xml:space="preserve"> transgenic mice. </w:t>
      </w:r>
      <w:r>
        <w:rPr>
          <w:rFonts w:ascii="Times New Roman" w:eastAsia="宋体" w:hAnsi="Times New Roman" w:cs="Times New Roman"/>
          <w:b/>
          <w:bCs/>
          <w:sz w:val="24"/>
        </w:rPr>
        <w:t>c, d</w:t>
      </w:r>
      <w:r>
        <w:rPr>
          <w:rFonts w:ascii="Times New Roman" w:eastAsia="宋体" w:hAnsi="Times New Roman" w:cs="Times New Roman"/>
          <w:sz w:val="24"/>
        </w:rPr>
        <w:t>. TEAD1</w:t>
      </w:r>
      <w:r>
        <w:rPr>
          <w:rFonts w:ascii="Times New Roman" w:eastAsia="宋体" w:hAnsi="Times New Roman" w:cs="Times New Roman"/>
          <w:sz w:val="24"/>
          <w:vertAlign w:val="superscript"/>
        </w:rPr>
        <w:t>fl/fl</w:t>
      </w:r>
      <w:r>
        <w:rPr>
          <w:rFonts w:ascii="Times New Roman" w:eastAsia="宋体" w:hAnsi="Times New Roman" w:cs="Times New Roman"/>
          <w:sz w:val="24"/>
        </w:rPr>
        <w:t>col1a2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exhibit significant reduction of TEAD1 expression in cardiac heart samples by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-PCR (</w:t>
      </w:r>
      <w:r>
        <w:rPr>
          <w:rFonts w:ascii="Times New Roman" w:eastAsia="宋体" w:hAnsi="Times New Roman" w:cs="Times New Roman"/>
          <w:b/>
          <w:bCs/>
          <w:sz w:val="24"/>
        </w:rPr>
        <w:t>c</w:t>
      </w:r>
      <w:r>
        <w:rPr>
          <w:rFonts w:ascii="Times New Roman" w:eastAsia="宋体" w:hAnsi="Times New Roman" w:cs="Times New Roman"/>
          <w:sz w:val="24"/>
        </w:rPr>
        <w:t>) and western blot (</w:t>
      </w:r>
      <w:r>
        <w:rPr>
          <w:rFonts w:ascii="Times New Roman" w:eastAsia="宋体" w:hAnsi="Times New Roman" w:cs="Times New Roman"/>
          <w:b/>
          <w:bCs/>
          <w:sz w:val="24"/>
        </w:rPr>
        <w:t>d</w:t>
      </w:r>
      <w:r>
        <w:rPr>
          <w:rFonts w:ascii="Times New Roman" w:eastAsia="宋体" w:hAnsi="Times New Roman" w:cs="Times New Roman"/>
          <w:sz w:val="24"/>
        </w:rPr>
        <w:t>) following tamoxifen compared with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controls (n=4 per group). </w:t>
      </w:r>
      <w:r>
        <w:rPr>
          <w:rFonts w:ascii="Times New Roman" w:eastAsia="宋体" w:hAnsi="Times New Roman" w:cs="Times New Roman"/>
          <w:b/>
          <w:bCs/>
          <w:sz w:val="24"/>
        </w:rPr>
        <w:t>e, f</w:t>
      </w:r>
      <w:r>
        <w:rPr>
          <w:rFonts w:ascii="Times New Roman" w:eastAsia="宋体" w:hAnsi="Times New Roman" w:cs="Times New Roman"/>
          <w:sz w:val="24"/>
        </w:rPr>
        <w:t>. TEAD1</w:t>
      </w:r>
      <w:r>
        <w:rPr>
          <w:rFonts w:ascii="Times New Roman" w:eastAsia="宋体" w:hAnsi="Times New Roman" w:cs="Times New Roman"/>
          <w:sz w:val="24"/>
          <w:vertAlign w:val="superscript"/>
        </w:rPr>
        <w:t>fl/fl</w:t>
      </w:r>
      <w:r>
        <w:rPr>
          <w:rFonts w:ascii="Times New Roman" w:eastAsia="宋体" w:hAnsi="Times New Roman" w:cs="Times New Roman"/>
          <w:sz w:val="24"/>
        </w:rPr>
        <w:t>col1a2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exhibit significant reduction of TEAD1 expression in CFs and no significant change in ECs and CMs by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-PCR (</w:t>
      </w:r>
      <w:r>
        <w:rPr>
          <w:rFonts w:ascii="Times New Roman" w:eastAsia="宋体" w:hAnsi="Times New Roman" w:cs="Times New Roman"/>
          <w:b/>
          <w:bCs/>
          <w:sz w:val="24"/>
        </w:rPr>
        <w:t>e</w:t>
      </w:r>
      <w:r>
        <w:rPr>
          <w:rFonts w:ascii="Times New Roman" w:eastAsia="宋体" w:hAnsi="Times New Roman" w:cs="Times New Roman"/>
          <w:sz w:val="24"/>
        </w:rPr>
        <w:t>) and by western blot (</w:t>
      </w:r>
      <w:r>
        <w:rPr>
          <w:rFonts w:ascii="Times New Roman" w:eastAsia="宋体" w:hAnsi="Times New Roman" w:cs="Times New Roman"/>
          <w:b/>
          <w:bCs/>
          <w:sz w:val="24"/>
        </w:rPr>
        <w:t>f</w:t>
      </w:r>
      <w:r>
        <w:rPr>
          <w:rFonts w:ascii="Times New Roman" w:eastAsia="宋体" w:hAnsi="Times New Roman" w:cs="Times New Roman"/>
          <w:sz w:val="24"/>
        </w:rPr>
        <w:t>) following tamoxifen compared with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controls (n=4 per group).</w:t>
      </w:r>
      <w:r>
        <w:rPr>
          <w:rFonts w:ascii="Times New Roman" w:eastAsia="宋体" w:hAnsi="Times New Roman" w:cs="Times New Roman" w:hint="eastAsia"/>
          <w:sz w:val="24"/>
        </w:rPr>
        <w:t xml:space="preserve"> </w:t>
      </w:r>
      <w:r>
        <w:rPr>
          <w:rFonts w:ascii="Times New Roman" w:eastAsia="宋体" w:hAnsi="Times New Roman" w:cs="Times New Roman"/>
          <w:sz w:val="24"/>
        </w:rPr>
        <w:t>For all statistical plots,</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the data are presented as mean ± SD. ns. indicates no significance between the 2 indicated groups. c, d, ECs and CMs in e and f by two-tailed unpaired Student’s t-test; CFs in e </w:t>
      </w:r>
      <w:r>
        <w:rPr>
          <w:rFonts w:ascii="Times New Roman" w:eastAsia="宋体" w:hAnsi="Times New Roman" w:cs="Times New Roman" w:hint="eastAsia"/>
          <w:sz w:val="24"/>
        </w:rPr>
        <w:t>and</w:t>
      </w:r>
      <w:r>
        <w:rPr>
          <w:rFonts w:ascii="Times New Roman" w:eastAsia="宋体" w:hAnsi="Times New Roman" w:cs="Times New Roman"/>
          <w:sz w:val="24"/>
        </w:rPr>
        <w:t xml:space="preserve"> f by Welch's t-test.</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m, marker; CKO, conditional knockout, CMs, </w:t>
      </w:r>
      <w:r>
        <w:rPr>
          <w:rFonts w:ascii="Times New Roman" w:eastAsia="宋体" w:hAnsi="Times New Roman" w:cs="Times New Roman"/>
          <w:sz w:val="24"/>
          <w:lang w:val="en-GB"/>
        </w:rPr>
        <w:t>cardiomyocytes; CFs</w:t>
      </w:r>
      <w:r>
        <w:rPr>
          <w:rFonts w:ascii="Times New Roman" w:eastAsia="宋体" w:hAnsi="Times New Roman" w:cs="Times New Roman"/>
          <w:sz w:val="24"/>
        </w:rPr>
        <w:t xml:space="preserve">, cardiac fibroblasts; ECs, </w:t>
      </w:r>
      <w:r>
        <w:rPr>
          <w:rFonts w:ascii="Times New Roman" w:eastAsia="宋体" w:hAnsi="Times New Roman" w:cs="Times New Roman"/>
          <w:sz w:val="24"/>
          <w:lang w:val="en-GB"/>
        </w:rPr>
        <w:t>endothelial cells.</w:t>
      </w:r>
    </w:p>
    <w:p w:rsidR="000D5097" w:rsidRDefault="00000000">
      <w:pPr>
        <w:spacing w:line="360" w:lineRule="auto"/>
      </w:pPr>
      <w:r>
        <w:rPr>
          <w:noProof/>
        </w:rPr>
        <w:lastRenderedPageBreak/>
        <w:drawing>
          <wp:inline distT="0" distB="0" distL="0" distR="0">
            <wp:extent cx="5274310" cy="5220335"/>
            <wp:effectExtent l="0" t="0" r="0" b="0"/>
            <wp:docPr id="15881414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41435" name="图片 3"/>
                    <pic:cNvPicPr>
                      <a:picLocks noChangeAspect="1"/>
                    </pic:cNvPicPr>
                  </pic:nvPicPr>
                  <pic:blipFill>
                    <a:blip r:embed="rId10"/>
                    <a:stretch>
                      <a:fillRect/>
                    </a:stretch>
                  </pic:blipFill>
                  <pic:spPr>
                    <a:xfrm>
                      <a:off x="0" y="0"/>
                      <a:ext cx="5274310" cy="5220335"/>
                    </a:xfrm>
                    <a:prstGeom prst="rect">
                      <a:avLst/>
                    </a:prstGeom>
                  </pic:spPr>
                </pic:pic>
              </a:graphicData>
            </a:graphic>
          </wp:inline>
        </w:drawing>
      </w:r>
    </w:p>
    <w:p w:rsidR="000D5097" w:rsidRDefault="00000000">
      <w:pPr>
        <w:spacing w:line="360" w:lineRule="auto"/>
        <w:rPr>
          <w:rFonts w:ascii="Times New Roman" w:eastAsia="宋体" w:hAnsi="Times New Roman" w:cs="Times New Roman"/>
          <w:sz w:val="24"/>
        </w:rPr>
      </w:pPr>
      <w:r>
        <w:rPr>
          <w:rFonts w:ascii="Times New Roman" w:eastAsia="宋体" w:hAnsi="Times New Roman" w:cs="Times New Roman"/>
          <w:b/>
          <w:bCs/>
          <w:sz w:val="24"/>
        </w:rPr>
        <w:t>Figure. S3. Deficiency of TEAD1 in CFs attenuates Ang-II-induced cardiac remodeling.</w:t>
      </w:r>
      <w:r>
        <w:rPr>
          <w:rFonts w:ascii="Times New Roman" w:eastAsia="宋体" w:hAnsi="Times New Roman" w:cs="Times New Roman" w:hint="eastAsia"/>
          <w:sz w:val="24"/>
        </w:rPr>
        <w:t xml:space="preserve"> </w:t>
      </w:r>
    </w:p>
    <w:p w:rsidR="000D5097" w:rsidRDefault="00000000">
      <w:pPr>
        <w:spacing w:line="360" w:lineRule="auto"/>
        <w:rPr>
          <w:rFonts w:ascii="Times New Roman" w:eastAsia="宋体" w:hAnsi="Times New Roman" w:cs="Times New Roman"/>
          <w:sz w:val="24"/>
        </w:rPr>
      </w:pPr>
      <w:r>
        <w:rPr>
          <w:rFonts w:ascii="Times New Roman" w:eastAsia="宋体" w:hAnsi="Times New Roman" w:cs="Times New Roman"/>
          <w:b/>
          <w:bCs/>
          <w:sz w:val="24"/>
        </w:rPr>
        <w:t>a</w:t>
      </w:r>
      <w:r>
        <w:rPr>
          <w:rFonts w:ascii="Times New Roman" w:eastAsia="宋体" w:hAnsi="Times New Roman" w:cs="Times New Roman"/>
          <w:sz w:val="24"/>
        </w:rPr>
        <w:t>.</w:t>
      </w:r>
      <w:r>
        <w:rPr>
          <w:sz w:val="24"/>
        </w:rPr>
        <w:t xml:space="preserve"> </w:t>
      </w:r>
      <w:r>
        <w:rPr>
          <w:rFonts w:ascii="Times New Roman" w:eastAsia="宋体" w:hAnsi="Times New Roman" w:cs="Times New Roman"/>
          <w:sz w:val="24"/>
        </w:rPr>
        <w:t>Schematic for echocardiography and sample collection from 4 groups: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and TEAD1</w:t>
      </w:r>
      <w:r>
        <w:rPr>
          <w:rFonts w:ascii="Times New Roman" w:eastAsia="宋体" w:hAnsi="Times New Roman" w:cs="Times New Roman"/>
          <w:sz w:val="24"/>
          <w:vertAlign w:val="superscript"/>
        </w:rPr>
        <w:t>fl/fl</w:t>
      </w:r>
      <w:r>
        <w:rPr>
          <w:rFonts w:ascii="Times New Roman" w:eastAsia="宋体" w:hAnsi="Times New Roman" w:cs="Times New Roman"/>
          <w:sz w:val="24"/>
        </w:rPr>
        <w:t>col1a2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were infused with saline or Ang-II (750ng/kg/day) for 4 weeks (n=4-10 per group). </w:t>
      </w:r>
      <w:r>
        <w:rPr>
          <w:rFonts w:ascii="Times New Roman" w:eastAsia="宋体" w:hAnsi="Times New Roman" w:cs="Times New Roman"/>
          <w:b/>
          <w:bCs/>
          <w:sz w:val="24"/>
        </w:rPr>
        <w:t>b</w:t>
      </w:r>
      <w:r>
        <w:rPr>
          <w:rFonts w:ascii="Times New Roman" w:eastAsia="宋体" w:hAnsi="Times New Roman" w:cs="Times New Roman"/>
          <w:sz w:val="24"/>
        </w:rPr>
        <w:t>.</w:t>
      </w:r>
      <w:r>
        <w:rPr>
          <w:sz w:val="24"/>
        </w:rPr>
        <w:t xml:space="preserve"> </w:t>
      </w:r>
      <w:r>
        <w:rPr>
          <w:rFonts w:ascii="Times New Roman" w:eastAsia="宋体" w:hAnsi="Times New Roman" w:cs="Times New Roman"/>
          <w:sz w:val="24"/>
        </w:rPr>
        <w:t>left ventricular EF assessed by echocardiography of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and TEAD1</w:t>
      </w:r>
      <w:r>
        <w:rPr>
          <w:rFonts w:ascii="Times New Roman" w:eastAsia="宋体" w:hAnsi="Times New Roman" w:cs="Times New Roman"/>
          <w:sz w:val="24"/>
          <w:vertAlign w:val="superscript"/>
        </w:rPr>
        <w:t>fl/fl</w:t>
      </w:r>
      <w:r>
        <w:rPr>
          <w:rFonts w:ascii="Times New Roman" w:eastAsia="宋体" w:hAnsi="Times New Roman" w:cs="Times New Roman" w:hint="eastAsia"/>
          <w:sz w:val="24"/>
        </w:rPr>
        <w:t>c</w:t>
      </w:r>
      <w:r>
        <w:rPr>
          <w:rFonts w:ascii="Times New Roman" w:eastAsia="宋体" w:hAnsi="Times New Roman" w:cs="Times New Roman"/>
          <w:sz w:val="24"/>
        </w:rPr>
        <w:t>ol1a2</w:t>
      </w:r>
      <w:r>
        <w:rPr>
          <w:rFonts w:ascii="Times New Roman" w:eastAsia="宋体" w:hAnsi="Times New Roman" w:cs="Times New Roman"/>
          <w:sz w:val="24"/>
          <w:vertAlign w:val="superscript"/>
        </w:rPr>
        <w:t>+</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mice 4 weeks after saline or Ang-II infusion (n=4-10 per group). </w:t>
      </w:r>
      <w:r>
        <w:rPr>
          <w:rFonts w:ascii="Times New Roman" w:eastAsia="宋体" w:hAnsi="Times New Roman" w:cs="Times New Roman"/>
          <w:b/>
          <w:bCs/>
          <w:sz w:val="24"/>
        </w:rPr>
        <w:t>c-d</w:t>
      </w:r>
      <w:r>
        <w:rPr>
          <w:rFonts w:ascii="Times New Roman" w:eastAsia="宋体" w:hAnsi="Times New Roman" w:cs="Times New Roman"/>
          <w:sz w:val="24"/>
        </w:rPr>
        <w:t>. Heart sections were stained with picrosirius red (</w:t>
      </w:r>
      <w:r>
        <w:rPr>
          <w:rFonts w:ascii="Times New Roman" w:eastAsia="宋体" w:hAnsi="Times New Roman" w:cs="Times New Roman"/>
          <w:b/>
          <w:bCs/>
          <w:sz w:val="24"/>
        </w:rPr>
        <w:t>c</w:t>
      </w:r>
      <w:r>
        <w:rPr>
          <w:rFonts w:ascii="Times New Roman" w:eastAsia="宋体" w:hAnsi="Times New Roman" w:cs="Times New Roman"/>
          <w:sz w:val="24"/>
        </w:rPr>
        <w:t xml:space="preserve">) </w:t>
      </w:r>
      <w:r>
        <w:rPr>
          <w:rFonts w:ascii="Times New Roman" w:eastAsia="宋体" w:hAnsi="Times New Roman" w:cs="Times New Roman" w:hint="eastAsia"/>
          <w:sz w:val="24"/>
        </w:rPr>
        <w:t>or</w:t>
      </w:r>
      <w:r>
        <w:rPr>
          <w:rFonts w:ascii="Times New Roman" w:eastAsia="宋体" w:hAnsi="Times New Roman" w:cs="Times New Roman"/>
          <w:sz w:val="24"/>
        </w:rPr>
        <w:t xml:space="preserve"> WGA (</w:t>
      </w:r>
      <w:r>
        <w:rPr>
          <w:rFonts w:ascii="Times New Roman" w:eastAsia="宋体" w:hAnsi="Times New Roman" w:cs="Times New Roman"/>
          <w:b/>
          <w:bCs/>
          <w:sz w:val="24"/>
        </w:rPr>
        <w:t>d</w:t>
      </w:r>
      <w:r>
        <w:rPr>
          <w:rFonts w:ascii="Times New Roman" w:eastAsia="宋体" w:hAnsi="Times New Roman" w:cs="Times New Roman"/>
          <w:sz w:val="24"/>
        </w:rPr>
        <w:t>) from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and TEAD1</w:t>
      </w:r>
      <w:r>
        <w:rPr>
          <w:rFonts w:ascii="Times New Roman" w:eastAsia="宋体" w:hAnsi="Times New Roman" w:cs="Times New Roman"/>
          <w:sz w:val="24"/>
          <w:vertAlign w:val="superscript"/>
        </w:rPr>
        <w:t>fl/fl</w:t>
      </w:r>
      <w:r>
        <w:rPr>
          <w:rFonts w:ascii="Times New Roman" w:eastAsia="宋体" w:hAnsi="Times New Roman" w:cs="Times New Roman"/>
          <w:sz w:val="24"/>
        </w:rPr>
        <w:t>col1a2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infused with saline or Ang-II (n=4-10 per group; for WGA staining, scale bar=20 </w:t>
      </w:r>
      <w:proofErr w:type="spellStart"/>
      <w:r>
        <w:rPr>
          <w:rFonts w:ascii="Times New Roman" w:eastAsia="宋体" w:hAnsi="Times New Roman" w:cs="Times New Roman"/>
          <w:sz w:val="24"/>
        </w:rPr>
        <w:t>μm</w:t>
      </w:r>
      <w:proofErr w:type="spellEnd"/>
      <w:r>
        <w:rPr>
          <w:rFonts w:ascii="Times New Roman" w:eastAsia="宋体" w:hAnsi="Times New Roman" w:cs="Times New Roman"/>
          <w:sz w:val="24"/>
        </w:rPr>
        <w:t xml:space="preserve">; for picrosirius red staining, scale bar=50 </w:t>
      </w:r>
      <w:proofErr w:type="spellStart"/>
      <w:r>
        <w:rPr>
          <w:rFonts w:ascii="Times New Roman" w:eastAsia="宋体" w:hAnsi="Times New Roman" w:cs="Times New Roman"/>
          <w:sz w:val="24"/>
        </w:rPr>
        <w:t>μm</w:t>
      </w:r>
      <w:proofErr w:type="spellEnd"/>
      <w:r>
        <w:rPr>
          <w:rFonts w:ascii="Times New Roman" w:eastAsia="宋体" w:hAnsi="Times New Roman" w:cs="Times New Roman"/>
          <w:sz w:val="24"/>
        </w:rPr>
        <w:t xml:space="preserve">). </w:t>
      </w:r>
      <w:r>
        <w:rPr>
          <w:rFonts w:ascii="Times New Roman" w:eastAsia="宋体" w:hAnsi="Times New Roman" w:cs="Times New Roman"/>
          <w:b/>
          <w:bCs/>
          <w:sz w:val="24"/>
        </w:rPr>
        <w:t>e</w:t>
      </w:r>
      <w:r>
        <w:rPr>
          <w:rFonts w:ascii="Times New Roman" w:eastAsia="宋体" w:hAnsi="Times New Roman" w:cs="Times New Roman"/>
          <w:sz w:val="24"/>
        </w:rPr>
        <w:t>. Western blot and quantification of α</w:t>
      </w:r>
      <w:r>
        <w:rPr>
          <w:rFonts w:ascii="Cambria Math" w:eastAsia="宋体" w:hAnsi="Cambria Math" w:cs="Cambria Math"/>
          <w:sz w:val="24"/>
        </w:rPr>
        <w:t>‑</w:t>
      </w:r>
      <w:r>
        <w:rPr>
          <w:rFonts w:ascii="Times New Roman" w:eastAsia="宋体" w:hAnsi="Times New Roman" w:cs="Times New Roman"/>
          <w:sz w:val="24"/>
        </w:rPr>
        <w:t>SMA and Galectin-3 protein levels in the</w:t>
      </w:r>
      <w:r>
        <w:rPr>
          <w:rFonts w:ascii="Times New Roman" w:eastAsia="宋体" w:hAnsi="Times New Roman" w:cs="Times New Roman" w:hint="eastAsia"/>
          <w:sz w:val="24"/>
        </w:rPr>
        <w:t xml:space="preserve"> </w:t>
      </w:r>
      <w:r>
        <w:rPr>
          <w:rFonts w:ascii="Times New Roman" w:eastAsia="宋体" w:hAnsi="Times New Roman" w:cs="Times New Roman"/>
          <w:sz w:val="24"/>
        </w:rPr>
        <w:t>heart homogenates extracted from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and TEAD1</w:t>
      </w:r>
      <w:r>
        <w:rPr>
          <w:rFonts w:ascii="Times New Roman" w:eastAsia="宋体" w:hAnsi="Times New Roman" w:cs="Times New Roman"/>
          <w:sz w:val="24"/>
          <w:vertAlign w:val="superscript"/>
        </w:rPr>
        <w:t>fl/fl</w:t>
      </w:r>
      <w:r>
        <w:rPr>
          <w:rFonts w:ascii="Times New Roman" w:eastAsia="宋体" w:hAnsi="Times New Roman" w:cs="Times New Roman"/>
          <w:sz w:val="24"/>
        </w:rPr>
        <w:t>col1a2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infused with saline or Ang-II (n=4-10 per group). </w:t>
      </w:r>
      <w:r>
        <w:rPr>
          <w:rFonts w:ascii="Times New Roman" w:eastAsia="宋体" w:hAnsi="Times New Roman" w:cs="Times New Roman"/>
          <w:b/>
          <w:bCs/>
          <w:sz w:val="24"/>
        </w:rPr>
        <w:t>f</w:t>
      </w:r>
      <w:r>
        <w:rPr>
          <w:rFonts w:ascii="Times New Roman" w:eastAsia="宋体" w:hAnsi="Times New Roman" w:cs="Times New Roman"/>
          <w:sz w:val="24"/>
        </w:rPr>
        <w:t xml:space="preserve">.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-PCR analyses of the mRNA levels of</w:t>
      </w:r>
      <w:r>
        <w:rPr>
          <w:rFonts w:ascii="Times New Roman" w:eastAsia="宋体" w:hAnsi="Times New Roman" w:cs="Times New Roman" w:hint="eastAsia"/>
          <w:sz w:val="24"/>
        </w:rPr>
        <w:t xml:space="preserve"> ANP</w:t>
      </w:r>
      <w:r>
        <w:rPr>
          <w:rFonts w:ascii="Times New Roman" w:eastAsia="宋体" w:hAnsi="Times New Roman" w:cs="Times New Roman"/>
          <w:sz w:val="24"/>
        </w:rPr>
        <w:t xml:space="preserve">, BNP </w:t>
      </w:r>
      <w:r>
        <w:rPr>
          <w:rFonts w:ascii="Times New Roman" w:eastAsia="宋体" w:hAnsi="Times New Roman" w:cs="Times New Roman"/>
          <w:sz w:val="24"/>
        </w:rPr>
        <w:lastRenderedPageBreak/>
        <w:t>and β-MHC in heart samples from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and TEAD1</w:t>
      </w:r>
      <w:r>
        <w:rPr>
          <w:rFonts w:ascii="Times New Roman" w:eastAsia="宋体" w:hAnsi="Times New Roman" w:cs="Times New Roman"/>
          <w:sz w:val="24"/>
          <w:vertAlign w:val="superscript"/>
        </w:rPr>
        <w:t>fl/fl</w:t>
      </w:r>
      <w:r>
        <w:rPr>
          <w:rFonts w:ascii="Times New Roman" w:eastAsia="宋体" w:hAnsi="Times New Roman" w:cs="Times New Roman"/>
          <w:sz w:val="24"/>
        </w:rPr>
        <w:t>col1a2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infused with saline or Ang-II (n=4-10 per group).</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For all statistical plots, the data are presented as mean ± SD. ns. indicates no significance between the 2 indicated groups. </w:t>
      </w:r>
      <w:r>
        <w:rPr>
          <w:rFonts w:ascii="Times New Roman" w:eastAsia="宋体" w:hAnsi="Times New Roman" w:cs="Times New Roman"/>
          <w:sz w:val="24"/>
        </w:rPr>
        <w:softHyphen/>
        <w:t>b-e by two-way ANOVA with Bonferroni multiple comparison test. f by two-way ANOVA</w:t>
      </w:r>
      <w:r>
        <w:rPr>
          <w:rFonts w:ascii="Times New Roman" w:eastAsia="宋体" w:hAnsi="Times New Roman" w:cs="Times New Roman" w:hint="eastAsia"/>
          <w:sz w:val="24"/>
        </w:rPr>
        <w:t xml:space="preserve"> </w:t>
      </w:r>
      <w:r>
        <w:rPr>
          <w:rFonts w:ascii="Times New Roman" w:eastAsia="宋体" w:hAnsi="Times New Roman" w:cs="Times New Roman"/>
          <w:sz w:val="24"/>
        </w:rPr>
        <w:t>with Dunnett's T3 post hoc analysis.</w:t>
      </w:r>
    </w:p>
    <w:p w:rsidR="000D5097" w:rsidRDefault="00000000">
      <w:pPr>
        <w:spacing w:line="360" w:lineRule="auto"/>
      </w:pPr>
      <w:r>
        <w:rPr>
          <w:noProof/>
        </w:rPr>
        <w:drawing>
          <wp:inline distT="0" distB="0" distL="0" distR="0">
            <wp:extent cx="5274310" cy="5081905"/>
            <wp:effectExtent l="0" t="0" r="0" b="0"/>
            <wp:docPr id="17931480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148052" name="图片 4"/>
                    <pic:cNvPicPr>
                      <a:picLocks noChangeAspect="1"/>
                    </pic:cNvPicPr>
                  </pic:nvPicPr>
                  <pic:blipFill>
                    <a:blip r:embed="rId11"/>
                    <a:stretch>
                      <a:fillRect/>
                    </a:stretch>
                  </pic:blipFill>
                  <pic:spPr>
                    <a:xfrm>
                      <a:off x="0" y="0"/>
                      <a:ext cx="5274310" cy="5081905"/>
                    </a:xfrm>
                    <a:prstGeom prst="rect">
                      <a:avLst/>
                    </a:prstGeom>
                  </pic:spPr>
                </pic:pic>
              </a:graphicData>
            </a:graphic>
          </wp:inline>
        </w:drawing>
      </w:r>
    </w:p>
    <w:p w:rsidR="000D5097" w:rsidRDefault="00000000">
      <w:pPr>
        <w:spacing w:line="360" w:lineRule="auto"/>
        <w:jc w:val="left"/>
        <w:rPr>
          <w:rFonts w:ascii="Times New Roman" w:eastAsia="宋体" w:hAnsi="Times New Roman" w:cs="Times New Roman"/>
          <w:b/>
          <w:bCs/>
          <w:sz w:val="24"/>
        </w:rPr>
      </w:pPr>
      <w:r>
        <w:rPr>
          <w:rFonts w:ascii="Times New Roman" w:eastAsia="宋体" w:hAnsi="Times New Roman" w:cs="Times New Roman"/>
          <w:b/>
          <w:bCs/>
          <w:sz w:val="24"/>
        </w:rPr>
        <w:t>Figure. S4. Generation of myofibroblast-specific TEAD1 deficiency mice.</w:t>
      </w:r>
      <w:r>
        <w:rPr>
          <w:rFonts w:ascii="Times New Roman" w:eastAsia="宋体" w:hAnsi="Times New Roman" w:cs="Times New Roman" w:hint="eastAsia"/>
          <w:b/>
          <w:bCs/>
          <w:sz w:val="24"/>
        </w:rPr>
        <w:t xml:space="preserve"> </w:t>
      </w:r>
    </w:p>
    <w:p w:rsidR="000D5097" w:rsidRDefault="00000000">
      <w:pPr>
        <w:spacing w:line="360" w:lineRule="auto"/>
        <w:jc w:val="left"/>
        <w:rPr>
          <w:rFonts w:ascii="Times New Roman" w:eastAsia="宋体" w:hAnsi="Times New Roman" w:cs="Times New Roman"/>
          <w:sz w:val="24"/>
          <w:lang w:val="en-GB"/>
        </w:rPr>
      </w:pPr>
      <w:r>
        <w:rPr>
          <w:rFonts w:ascii="Times New Roman" w:eastAsia="宋体" w:hAnsi="Times New Roman" w:cs="Times New Roman"/>
          <w:b/>
          <w:bCs/>
          <w:sz w:val="24"/>
        </w:rPr>
        <w:t>a</w:t>
      </w:r>
      <w:r>
        <w:rPr>
          <w:rFonts w:ascii="Times New Roman" w:eastAsia="宋体" w:hAnsi="Times New Roman" w:cs="Times New Roman"/>
          <w:sz w:val="24"/>
        </w:rPr>
        <w:t>.</w:t>
      </w:r>
      <w:r>
        <w:rPr>
          <w:sz w:val="24"/>
        </w:rPr>
        <w:t xml:space="preserve"> </w:t>
      </w:r>
      <w:r>
        <w:rPr>
          <w:rFonts w:ascii="Times New Roman" w:eastAsia="宋体" w:hAnsi="Times New Roman" w:cs="Times New Roman"/>
          <w:sz w:val="24"/>
        </w:rPr>
        <w:t xml:space="preserve">Schematic diagram for generation of myofibroblast specific TEAD1 deficiency mouse </w:t>
      </w:r>
      <w:r>
        <w:rPr>
          <w:rFonts w:ascii="Times New Roman" w:eastAsia="宋体" w:hAnsi="Times New Roman" w:cs="Times New Roman" w:hint="eastAsia"/>
          <w:sz w:val="24"/>
        </w:rPr>
        <w:t>line</w:t>
      </w:r>
      <w:r>
        <w:rPr>
          <w:rFonts w:ascii="Times New Roman" w:eastAsia="宋体" w:hAnsi="Times New Roman" w:cs="Times New Roman"/>
          <w:sz w:val="24"/>
        </w:rPr>
        <w:t>. TEAD1 conditional knockout by crossing TEAD1</w:t>
      </w:r>
      <w:r>
        <w:rPr>
          <w:rFonts w:ascii="Times New Roman" w:eastAsia="宋体" w:hAnsi="Times New Roman" w:cs="Times New Roman"/>
          <w:sz w:val="24"/>
          <w:vertAlign w:val="superscript"/>
        </w:rPr>
        <w:t>flox/</w:t>
      </w:r>
      <w:proofErr w:type="spellStart"/>
      <w:r>
        <w:rPr>
          <w:rFonts w:ascii="Times New Roman" w:eastAsia="宋体" w:hAnsi="Times New Roman" w:cs="Times New Roman"/>
          <w:sz w:val="24"/>
          <w:vertAlign w:val="superscript"/>
        </w:rPr>
        <w:t>flox</w:t>
      </w:r>
      <w:proofErr w:type="spellEnd"/>
      <w:r>
        <w:rPr>
          <w:rFonts w:ascii="Times New Roman" w:eastAsia="宋体" w:hAnsi="Times New Roman" w:cs="Times New Roman"/>
          <w:sz w:val="24"/>
        </w:rPr>
        <w:t xml:space="preserve"> mice with myofibroblast specific</w:t>
      </w:r>
      <w:r>
        <w:rPr>
          <w:rFonts w:ascii="Times New Roman" w:eastAsia="宋体" w:hAnsi="Times New Roman" w:cs="Times New Roman" w:hint="eastAsia"/>
          <w:sz w:val="24"/>
        </w:rPr>
        <w:t xml:space="preserve"> </w:t>
      </w:r>
      <w:bookmarkStart w:id="1" w:name="OLE_LINK8"/>
      <w:bookmarkStart w:id="2" w:name="OLE_LINK7"/>
      <w:proofErr w:type="spellStart"/>
      <w:r>
        <w:rPr>
          <w:rFonts w:ascii="Times New Roman" w:eastAsia="宋体" w:hAnsi="Times New Roman" w:cs="Times New Roman"/>
          <w:sz w:val="24"/>
        </w:rPr>
        <w:t>postn-MerCreMer</w:t>
      </w:r>
      <w:bookmarkEnd w:id="1"/>
      <w:bookmarkEnd w:id="2"/>
      <w:proofErr w:type="spellEnd"/>
      <w:r>
        <w:rPr>
          <w:rFonts w:ascii="Times New Roman" w:eastAsia="宋体" w:hAnsi="Times New Roman" w:cs="Times New Roman"/>
          <w:sz w:val="24"/>
        </w:rPr>
        <w:t xml:space="preserve"> line. </w:t>
      </w:r>
      <w:r>
        <w:rPr>
          <w:rFonts w:ascii="Times New Roman" w:eastAsia="宋体" w:hAnsi="Times New Roman" w:cs="Times New Roman"/>
          <w:b/>
          <w:bCs/>
          <w:sz w:val="24"/>
        </w:rPr>
        <w:t>b</w:t>
      </w:r>
      <w:r>
        <w:rPr>
          <w:rFonts w:ascii="Times New Roman" w:eastAsia="宋体" w:hAnsi="Times New Roman" w:cs="Times New Roman"/>
          <w:sz w:val="24"/>
        </w:rPr>
        <w:t>.</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The PCR primers used for </w:t>
      </w:r>
      <w:r>
        <w:rPr>
          <w:rFonts w:ascii="Times New Roman" w:eastAsia="宋体" w:hAnsi="Times New Roman" w:cs="Times New Roman" w:hint="eastAsia"/>
          <w:sz w:val="24"/>
        </w:rPr>
        <w:t>geno</w:t>
      </w:r>
      <w:r>
        <w:rPr>
          <w:rFonts w:ascii="Times New Roman" w:eastAsia="宋体" w:hAnsi="Times New Roman" w:cs="Times New Roman"/>
          <w:sz w:val="24"/>
        </w:rPr>
        <w:t>type identification of TEAD1</w:t>
      </w:r>
      <w:r>
        <w:rPr>
          <w:rFonts w:ascii="Times New Roman" w:eastAsia="宋体" w:hAnsi="Times New Roman" w:cs="Times New Roman"/>
          <w:sz w:val="24"/>
          <w:vertAlign w:val="superscript"/>
        </w:rPr>
        <w:t>flox/</w:t>
      </w:r>
      <w:proofErr w:type="spellStart"/>
      <w:r>
        <w:rPr>
          <w:rFonts w:ascii="Times New Roman" w:eastAsia="宋体" w:hAnsi="Times New Roman" w:cs="Times New Roman"/>
          <w:sz w:val="24"/>
          <w:vertAlign w:val="superscript"/>
        </w:rPr>
        <w:t>flox</w:t>
      </w:r>
      <w:proofErr w:type="spellEnd"/>
      <w:r>
        <w:rPr>
          <w:rFonts w:ascii="Times New Roman" w:eastAsia="宋体" w:hAnsi="Times New Roman" w:cs="Times New Roman"/>
          <w:sz w:val="24"/>
        </w:rPr>
        <w:t xml:space="preserve"> and </w:t>
      </w:r>
      <w:proofErr w:type="spellStart"/>
      <w:r>
        <w:rPr>
          <w:rFonts w:ascii="Times New Roman" w:eastAsia="宋体" w:hAnsi="Times New Roman" w:cs="Times New Roman"/>
          <w:sz w:val="24"/>
        </w:rPr>
        <w:t>postn-MerCreMer</w:t>
      </w:r>
      <w:proofErr w:type="spellEnd"/>
      <w:r>
        <w:rPr>
          <w:rFonts w:ascii="Times New Roman" w:eastAsia="宋体" w:hAnsi="Times New Roman" w:cs="Times New Roman"/>
          <w:sz w:val="24"/>
        </w:rPr>
        <w:t xml:space="preserve"> transgenic mice. </w:t>
      </w:r>
      <w:r>
        <w:rPr>
          <w:rFonts w:ascii="Times New Roman" w:eastAsia="宋体" w:hAnsi="Times New Roman" w:cs="Times New Roman"/>
          <w:b/>
          <w:bCs/>
          <w:sz w:val="24"/>
        </w:rPr>
        <w:t>c, d</w:t>
      </w:r>
      <w:r>
        <w:rPr>
          <w:rFonts w:ascii="Times New Roman" w:eastAsia="宋体" w:hAnsi="Times New Roman" w:cs="Times New Roman"/>
          <w:sz w:val="24"/>
        </w:rPr>
        <w:t>.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r>
        <w:rPr>
          <w:rFonts w:ascii="Times New Roman" w:eastAsia="宋体" w:hAnsi="Times New Roman" w:cs="Times New Roman"/>
          <w:sz w:val="24"/>
        </w:rPr>
        <w:t>postn</w:t>
      </w:r>
      <w:proofErr w:type="spellEnd"/>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exhibit significant reduction of TEAD1 expression in cardiac heart samples at 13</w:t>
      </w:r>
      <w:r>
        <w:rPr>
          <w:rFonts w:ascii="Times New Roman" w:eastAsia="宋体" w:hAnsi="Times New Roman" w:cs="Times New Roman"/>
          <w:sz w:val="24"/>
          <w:vertAlign w:val="superscript"/>
        </w:rPr>
        <w:t>th</w:t>
      </w:r>
      <w:r>
        <w:rPr>
          <w:rFonts w:ascii="Times New Roman" w:eastAsia="宋体" w:hAnsi="Times New Roman" w:cs="Times New Roman"/>
          <w:sz w:val="24"/>
        </w:rPr>
        <w:t xml:space="preserve"> day after TAC by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-PCR (</w:t>
      </w:r>
      <w:r>
        <w:rPr>
          <w:rFonts w:ascii="Times New Roman" w:eastAsia="宋体" w:hAnsi="Times New Roman" w:cs="Times New Roman"/>
          <w:b/>
          <w:bCs/>
          <w:sz w:val="24"/>
        </w:rPr>
        <w:t>c</w:t>
      </w:r>
      <w:r>
        <w:rPr>
          <w:rFonts w:ascii="Times New Roman" w:eastAsia="宋体" w:hAnsi="Times New Roman" w:cs="Times New Roman"/>
          <w:sz w:val="24"/>
        </w:rPr>
        <w:t>) and western blot (</w:t>
      </w:r>
      <w:r>
        <w:rPr>
          <w:rFonts w:ascii="Times New Roman" w:eastAsia="宋体" w:hAnsi="Times New Roman" w:cs="Times New Roman"/>
          <w:b/>
          <w:bCs/>
          <w:sz w:val="24"/>
        </w:rPr>
        <w:t>d</w:t>
      </w:r>
      <w:r>
        <w:rPr>
          <w:rFonts w:ascii="Times New Roman" w:eastAsia="宋体" w:hAnsi="Times New Roman" w:cs="Times New Roman"/>
          <w:sz w:val="24"/>
        </w:rPr>
        <w:t xml:space="preserve">) following </w:t>
      </w:r>
      <w:r>
        <w:rPr>
          <w:rFonts w:ascii="Times New Roman" w:eastAsia="宋体" w:hAnsi="Times New Roman" w:cs="Times New Roman"/>
          <w:sz w:val="24"/>
        </w:rPr>
        <w:lastRenderedPageBreak/>
        <w:t>tamoxifen compared with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controls (n=4 per group). </w:t>
      </w:r>
      <w:r>
        <w:rPr>
          <w:rFonts w:ascii="Times New Roman" w:eastAsia="宋体" w:hAnsi="Times New Roman" w:cs="Times New Roman"/>
          <w:b/>
          <w:bCs/>
          <w:sz w:val="24"/>
        </w:rPr>
        <w:t>e, f</w:t>
      </w:r>
      <w:r>
        <w:rPr>
          <w:rFonts w:ascii="Times New Roman" w:eastAsia="宋体" w:hAnsi="Times New Roman" w:cs="Times New Roman"/>
          <w:sz w:val="24"/>
        </w:rPr>
        <w:t>.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r>
        <w:rPr>
          <w:rFonts w:ascii="Times New Roman" w:eastAsia="宋体" w:hAnsi="Times New Roman" w:cs="Times New Roman"/>
          <w:sz w:val="24"/>
        </w:rPr>
        <w:t>postn</w:t>
      </w:r>
      <w:proofErr w:type="spellEnd"/>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exhibit significant reduction of TEAD1 expression in myofibroblasts (MFs) and no significant change in ECs and CMs at 13</w:t>
      </w:r>
      <w:r>
        <w:rPr>
          <w:rFonts w:ascii="Times New Roman" w:eastAsia="宋体" w:hAnsi="Times New Roman" w:cs="Times New Roman"/>
          <w:sz w:val="24"/>
          <w:vertAlign w:val="superscript"/>
        </w:rPr>
        <w:t>th</w:t>
      </w:r>
      <w:r>
        <w:rPr>
          <w:rFonts w:ascii="Times New Roman" w:eastAsia="宋体" w:hAnsi="Times New Roman" w:cs="Times New Roman"/>
          <w:sz w:val="24"/>
        </w:rPr>
        <w:t xml:space="preserve"> day after TAC by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-PCR (</w:t>
      </w:r>
      <w:r>
        <w:rPr>
          <w:rFonts w:ascii="Times New Roman" w:eastAsia="宋体" w:hAnsi="Times New Roman" w:cs="Times New Roman"/>
          <w:b/>
          <w:bCs/>
          <w:sz w:val="24"/>
        </w:rPr>
        <w:t>e</w:t>
      </w:r>
      <w:r>
        <w:rPr>
          <w:rFonts w:ascii="Times New Roman" w:eastAsia="宋体" w:hAnsi="Times New Roman" w:cs="Times New Roman"/>
          <w:sz w:val="24"/>
        </w:rPr>
        <w:t>) and western blot (</w:t>
      </w:r>
      <w:r>
        <w:rPr>
          <w:rFonts w:ascii="Times New Roman" w:eastAsia="宋体" w:hAnsi="Times New Roman" w:cs="Times New Roman"/>
          <w:b/>
          <w:bCs/>
          <w:sz w:val="24"/>
        </w:rPr>
        <w:t>f</w:t>
      </w:r>
      <w:r>
        <w:rPr>
          <w:rFonts w:ascii="Times New Roman" w:eastAsia="宋体" w:hAnsi="Times New Roman" w:cs="Times New Roman"/>
          <w:sz w:val="24"/>
        </w:rPr>
        <w:t>) following tamoxifen compared with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controls (n=4 per group).</w:t>
      </w:r>
      <w:r>
        <w:rPr>
          <w:rFonts w:ascii="Times New Roman" w:eastAsia="宋体" w:hAnsi="Times New Roman" w:cs="Times New Roman" w:hint="eastAsia"/>
          <w:sz w:val="24"/>
        </w:rPr>
        <w:t xml:space="preserve"> </w:t>
      </w:r>
      <w:r>
        <w:rPr>
          <w:rFonts w:ascii="Times New Roman" w:eastAsia="宋体" w:hAnsi="Times New Roman" w:cs="Times New Roman"/>
          <w:b/>
          <w:bCs/>
          <w:sz w:val="24"/>
        </w:rPr>
        <w:t>g, h</w:t>
      </w:r>
      <w:r>
        <w:rPr>
          <w:rFonts w:ascii="Times New Roman" w:eastAsia="宋体" w:hAnsi="Times New Roman" w:cs="Times New Roman"/>
          <w:sz w:val="24"/>
        </w:rPr>
        <w:t>.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r>
        <w:rPr>
          <w:rFonts w:ascii="Times New Roman" w:eastAsia="宋体" w:hAnsi="Times New Roman" w:cs="Times New Roman"/>
          <w:sz w:val="24"/>
        </w:rPr>
        <w:t>postn</w:t>
      </w:r>
      <w:proofErr w:type="spellEnd"/>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exhibit significant reduction of TEAD1 expression in cardiac heart samples at 13</w:t>
      </w:r>
      <w:r>
        <w:rPr>
          <w:rFonts w:ascii="Times New Roman" w:eastAsia="宋体" w:hAnsi="Times New Roman" w:cs="Times New Roman"/>
          <w:sz w:val="24"/>
          <w:vertAlign w:val="superscript"/>
        </w:rPr>
        <w:t>th</w:t>
      </w:r>
      <w:r>
        <w:rPr>
          <w:rFonts w:ascii="Times New Roman" w:eastAsia="宋体" w:hAnsi="Times New Roman" w:cs="Times New Roman"/>
          <w:sz w:val="24"/>
        </w:rPr>
        <w:t xml:space="preserve"> day after Ang-II infusion by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-PCR (</w:t>
      </w:r>
      <w:r>
        <w:rPr>
          <w:rFonts w:ascii="Times New Roman" w:eastAsia="宋体" w:hAnsi="Times New Roman" w:cs="Times New Roman"/>
          <w:b/>
          <w:bCs/>
          <w:sz w:val="24"/>
        </w:rPr>
        <w:t>g</w:t>
      </w:r>
      <w:r>
        <w:rPr>
          <w:rFonts w:ascii="Times New Roman" w:eastAsia="宋体" w:hAnsi="Times New Roman" w:cs="Times New Roman"/>
          <w:sz w:val="24"/>
        </w:rPr>
        <w:t>) and western blot (</w:t>
      </w:r>
      <w:r>
        <w:rPr>
          <w:rFonts w:ascii="Times New Roman" w:eastAsia="宋体" w:hAnsi="Times New Roman" w:cs="Times New Roman"/>
          <w:b/>
          <w:bCs/>
          <w:sz w:val="24"/>
        </w:rPr>
        <w:t>h</w:t>
      </w:r>
      <w:r>
        <w:rPr>
          <w:rFonts w:ascii="Times New Roman" w:eastAsia="宋体" w:hAnsi="Times New Roman" w:cs="Times New Roman"/>
          <w:sz w:val="24"/>
        </w:rPr>
        <w:t>) following tamoxifen compared with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controls (n=4 per group). </w:t>
      </w:r>
      <w:proofErr w:type="spellStart"/>
      <w:r>
        <w:rPr>
          <w:rFonts w:ascii="Times New Roman" w:eastAsia="宋体" w:hAnsi="Times New Roman" w:cs="Times New Roman"/>
          <w:b/>
          <w:bCs/>
          <w:sz w:val="24"/>
        </w:rPr>
        <w:t>i</w:t>
      </w:r>
      <w:proofErr w:type="spellEnd"/>
      <w:r>
        <w:rPr>
          <w:rFonts w:ascii="Times New Roman" w:eastAsia="宋体" w:hAnsi="Times New Roman" w:cs="Times New Roman"/>
          <w:b/>
          <w:bCs/>
          <w:sz w:val="24"/>
        </w:rPr>
        <w:t>, j</w:t>
      </w:r>
      <w:r>
        <w:rPr>
          <w:rFonts w:ascii="Times New Roman" w:eastAsia="宋体" w:hAnsi="Times New Roman" w:cs="Times New Roman"/>
          <w:sz w:val="24"/>
        </w:rPr>
        <w:t>.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r>
        <w:rPr>
          <w:rFonts w:ascii="Times New Roman" w:eastAsia="宋体" w:hAnsi="Times New Roman" w:cs="Times New Roman"/>
          <w:sz w:val="24"/>
        </w:rPr>
        <w:t>postn</w:t>
      </w:r>
      <w:proofErr w:type="spellEnd"/>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exhibit significant reduction of TEAD1 expression in MFs and no significant change in ECs and CMs at 13</w:t>
      </w:r>
      <w:r>
        <w:rPr>
          <w:rFonts w:ascii="Times New Roman" w:eastAsia="宋体" w:hAnsi="Times New Roman" w:cs="Times New Roman"/>
          <w:sz w:val="24"/>
          <w:vertAlign w:val="superscript"/>
        </w:rPr>
        <w:t>th</w:t>
      </w:r>
      <w:r>
        <w:rPr>
          <w:rFonts w:ascii="Times New Roman" w:eastAsia="宋体" w:hAnsi="Times New Roman" w:cs="Times New Roman"/>
          <w:sz w:val="24"/>
        </w:rPr>
        <w:t xml:space="preserve"> day after Ang-II infusion by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-PCR (</w:t>
      </w:r>
      <w:proofErr w:type="spellStart"/>
      <w:r>
        <w:rPr>
          <w:rFonts w:ascii="Times New Roman" w:eastAsia="宋体" w:hAnsi="Times New Roman" w:cs="Times New Roman"/>
          <w:b/>
          <w:bCs/>
          <w:sz w:val="24"/>
        </w:rPr>
        <w:t>i</w:t>
      </w:r>
      <w:proofErr w:type="spellEnd"/>
      <w:r>
        <w:rPr>
          <w:rFonts w:ascii="Times New Roman" w:eastAsia="宋体" w:hAnsi="Times New Roman" w:cs="Times New Roman"/>
          <w:sz w:val="24"/>
        </w:rPr>
        <w:t>) and western blot (</w:t>
      </w:r>
      <w:r>
        <w:rPr>
          <w:rFonts w:ascii="Times New Roman" w:eastAsia="宋体" w:hAnsi="Times New Roman" w:cs="Times New Roman"/>
          <w:b/>
          <w:bCs/>
          <w:sz w:val="24"/>
        </w:rPr>
        <w:t>j</w:t>
      </w:r>
      <w:r>
        <w:rPr>
          <w:rFonts w:ascii="Times New Roman" w:eastAsia="宋体" w:hAnsi="Times New Roman" w:cs="Times New Roman"/>
          <w:sz w:val="24"/>
        </w:rPr>
        <w:t>) following tamoxifen compared with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controls (n=4 per group). For all statistical plots,</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the data are presented as mean ± SD. ns. indicates no significance between the 2 indicated groups. c, d, g, h, ECs and CMs in e, f, </w:t>
      </w:r>
      <w:proofErr w:type="spellStart"/>
      <w:r>
        <w:rPr>
          <w:rFonts w:ascii="Times New Roman" w:eastAsia="宋体" w:hAnsi="Times New Roman" w:cs="Times New Roman"/>
          <w:sz w:val="24"/>
        </w:rPr>
        <w:t>i</w:t>
      </w:r>
      <w:proofErr w:type="spellEnd"/>
      <w:r>
        <w:rPr>
          <w:rFonts w:ascii="Times New Roman" w:eastAsia="宋体" w:hAnsi="Times New Roman" w:cs="Times New Roman"/>
          <w:sz w:val="24"/>
        </w:rPr>
        <w:t xml:space="preserve"> and j by two-tailed unpaired Student’s t-test; MFs in e, f, </w:t>
      </w:r>
      <w:proofErr w:type="spellStart"/>
      <w:r>
        <w:rPr>
          <w:rFonts w:ascii="Times New Roman" w:eastAsia="宋体" w:hAnsi="Times New Roman" w:cs="Times New Roman"/>
          <w:sz w:val="24"/>
        </w:rPr>
        <w:t>i</w:t>
      </w:r>
      <w:proofErr w:type="spellEnd"/>
      <w:r>
        <w:rPr>
          <w:rFonts w:ascii="Times New Roman" w:eastAsia="宋体" w:hAnsi="Times New Roman" w:cs="Times New Roman"/>
          <w:sz w:val="24"/>
        </w:rPr>
        <w:t xml:space="preserve"> and j by Welch's t-test.</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m, marker; CKO, conditional knockout, CMs, </w:t>
      </w:r>
      <w:r>
        <w:rPr>
          <w:rFonts w:ascii="Times New Roman" w:eastAsia="宋体" w:hAnsi="Times New Roman" w:cs="Times New Roman"/>
          <w:sz w:val="24"/>
          <w:lang w:val="en-GB"/>
        </w:rPr>
        <w:t>cardiomyocytes; MFs</w:t>
      </w:r>
      <w:r>
        <w:rPr>
          <w:rFonts w:ascii="Times New Roman" w:eastAsia="宋体" w:hAnsi="Times New Roman" w:cs="Times New Roman"/>
          <w:sz w:val="24"/>
        </w:rPr>
        <w:t xml:space="preserve">, myofibroblasts; ECs, </w:t>
      </w:r>
      <w:r>
        <w:rPr>
          <w:rFonts w:ascii="Times New Roman" w:eastAsia="宋体" w:hAnsi="Times New Roman" w:cs="Times New Roman"/>
          <w:sz w:val="24"/>
          <w:lang w:val="en-GB"/>
        </w:rPr>
        <w:t>endothelial cells.</w:t>
      </w:r>
    </w:p>
    <w:p w:rsidR="000D5097" w:rsidRDefault="00000000">
      <w:pPr>
        <w:jc w:val="left"/>
      </w:pPr>
      <w:r>
        <w:rPr>
          <w:rFonts w:ascii="Times New Roman" w:eastAsia="宋体" w:hAnsi="Times New Roman" w:cs="Times New Roman"/>
          <w:sz w:val="24"/>
          <w:lang w:val="en-GB"/>
        </w:rPr>
        <w:br w:type="page"/>
      </w:r>
      <w:r>
        <w:rPr>
          <w:noProof/>
        </w:rPr>
        <w:lastRenderedPageBreak/>
        <w:drawing>
          <wp:inline distT="0" distB="0" distL="0" distR="0">
            <wp:extent cx="5274310" cy="4845050"/>
            <wp:effectExtent l="0" t="0" r="0" b="0"/>
            <wp:docPr id="14325650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65036" name="图片 5"/>
                    <pic:cNvPicPr>
                      <a:picLocks noChangeAspect="1"/>
                    </pic:cNvPicPr>
                  </pic:nvPicPr>
                  <pic:blipFill>
                    <a:blip r:embed="rId12"/>
                    <a:stretch>
                      <a:fillRect/>
                    </a:stretch>
                  </pic:blipFill>
                  <pic:spPr>
                    <a:xfrm>
                      <a:off x="0" y="0"/>
                      <a:ext cx="5274310" cy="4845050"/>
                    </a:xfrm>
                    <a:prstGeom prst="rect">
                      <a:avLst/>
                    </a:prstGeom>
                  </pic:spPr>
                </pic:pic>
              </a:graphicData>
            </a:graphic>
          </wp:inline>
        </w:drawing>
      </w:r>
    </w:p>
    <w:p w:rsidR="000D5097" w:rsidRDefault="00000000">
      <w:pPr>
        <w:spacing w:line="360" w:lineRule="auto"/>
        <w:rPr>
          <w:rFonts w:ascii="Times New Roman" w:eastAsia="宋体" w:hAnsi="Times New Roman" w:cs="Times New Roman"/>
          <w:sz w:val="24"/>
        </w:rPr>
      </w:pPr>
      <w:r>
        <w:rPr>
          <w:rFonts w:ascii="Times New Roman" w:eastAsia="宋体" w:hAnsi="Times New Roman" w:cs="Times New Roman"/>
          <w:b/>
          <w:bCs/>
          <w:sz w:val="24"/>
        </w:rPr>
        <w:t>Figure. S5. Myofibroblast-specific deficiency of TEAD1 attenuates Ang-II-induced cardiac remodeling.</w:t>
      </w:r>
      <w:r>
        <w:rPr>
          <w:rFonts w:ascii="Times New Roman" w:eastAsia="宋体" w:hAnsi="Times New Roman" w:cs="Times New Roman" w:hint="eastAsia"/>
          <w:sz w:val="24"/>
        </w:rPr>
        <w:t xml:space="preserve"> </w:t>
      </w:r>
    </w:p>
    <w:p w:rsidR="000D5097" w:rsidRDefault="00000000">
      <w:pPr>
        <w:spacing w:line="360" w:lineRule="auto"/>
        <w:rPr>
          <w:rFonts w:ascii="Times New Roman" w:eastAsia="宋体" w:hAnsi="Times New Roman" w:cs="Times New Roman"/>
          <w:sz w:val="24"/>
        </w:rPr>
      </w:pPr>
      <w:r>
        <w:rPr>
          <w:rFonts w:ascii="Times New Roman" w:eastAsia="宋体" w:hAnsi="Times New Roman" w:cs="Times New Roman"/>
          <w:b/>
          <w:bCs/>
          <w:sz w:val="24"/>
        </w:rPr>
        <w:t>a</w:t>
      </w:r>
      <w:r>
        <w:rPr>
          <w:rFonts w:ascii="Times New Roman" w:eastAsia="宋体" w:hAnsi="Times New Roman" w:cs="Times New Roman"/>
          <w:sz w:val="24"/>
        </w:rPr>
        <w:t>.</w:t>
      </w:r>
      <w:r>
        <w:rPr>
          <w:sz w:val="24"/>
        </w:rPr>
        <w:t xml:space="preserve"> </w:t>
      </w:r>
      <w:r>
        <w:rPr>
          <w:rFonts w:ascii="Times New Roman" w:eastAsia="宋体" w:hAnsi="Times New Roman" w:cs="Times New Roman"/>
          <w:sz w:val="24"/>
        </w:rPr>
        <w:t>Schematic for echocardiography and sample collection from 4 groups: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and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r>
        <w:rPr>
          <w:rFonts w:ascii="Times New Roman" w:eastAsia="宋体" w:hAnsi="Times New Roman" w:cs="Times New Roman"/>
          <w:sz w:val="24"/>
        </w:rPr>
        <w:t>postn</w:t>
      </w:r>
      <w:proofErr w:type="spellEnd"/>
      <w:r>
        <w:rPr>
          <w:rFonts w:ascii="Times New Roman" w:eastAsia="宋体" w:hAnsi="Times New Roman" w:cs="Times New Roman"/>
          <w:sz w:val="24"/>
          <w:vertAlign w:val="superscript"/>
        </w:rPr>
        <w:t>+</w:t>
      </w:r>
      <w:r>
        <w:rPr>
          <w:rFonts w:ascii="Times New Roman" w:eastAsia="宋体" w:hAnsi="Times New Roman" w:cs="Times New Roman"/>
          <w:sz w:val="24"/>
        </w:rPr>
        <w:t xml:space="preserve"> were infused with saline or Ang-II (750 ng/kg/day) for 4 weeks (n=4-10 per group). </w:t>
      </w:r>
      <w:r>
        <w:rPr>
          <w:rFonts w:ascii="Times New Roman" w:eastAsia="宋体" w:hAnsi="Times New Roman" w:cs="Times New Roman"/>
          <w:b/>
          <w:bCs/>
          <w:sz w:val="24"/>
        </w:rPr>
        <w:t>b</w:t>
      </w:r>
      <w:r>
        <w:rPr>
          <w:rFonts w:ascii="Times New Roman" w:eastAsia="宋体" w:hAnsi="Times New Roman" w:cs="Times New Roman"/>
          <w:sz w:val="24"/>
        </w:rPr>
        <w:t>.</w:t>
      </w:r>
      <w:r>
        <w:rPr>
          <w:sz w:val="24"/>
        </w:rPr>
        <w:t xml:space="preserve"> </w:t>
      </w:r>
      <w:r>
        <w:rPr>
          <w:rFonts w:ascii="Times New Roman" w:eastAsia="宋体" w:hAnsi="Times New Roman" w:cs="Times New Roman"/>
          <w:sz w:val="24"/>
        </w:rPr>
        <w:t>left ventricular EF assessed by echocardiography in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and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r>
        <w:rPr>
          <w:rFonts w:ascii="Times New Roman" w:eastAsia="宋体" w:hAnsi="Times New Roman" w:cs="Times New Roman"/>
          <w:sz w:val="24"/>
        </w:rPr>
        <w:t>postn</w:t>
      </w:r>
      <w:proofErr w:type="spellEnd"/>
      <w:r>
        <w:rPr>
          <w:rFonts w:ascii="Times New Roman" w:eastAsia="宋体" w:hAnsi="Times New Roman" w:cs="Times New Roman"/>
          <w:sz w:val="24"/>
          <w:vertAlign w:val="superscript"/>
        </w:rPr>
        <w:t>+</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mice after 4 weeks saline or Ang-II infusion (n=4-10 per group). </w:t>
      </w:r>
      <w:r>
        <w:rPr>
          <w:rFonts w:ascii="Times New Roman" w:eastAsia="宋体" w:hAnsi="Times New Roman" w:cs="Times New Roman"/>
          <w:b/>
          <w:bCs/>
          <w:sz w:val="24"/>
        </w:rPr>
        <w:t>c-d</w:t>
      </w:r>
      <w:r>
        <w:rPr>
          <w:rFonts w:ascii="Times New Roman" w:eastAsia="宋体" w:hAnsi="Times New Roman" w:cs="Times New Roman"/>
          <w:sz w:val="24"/>
        </w:rPr>
        <w:t>. Heart sections were stained with picrosirius red (</w:t>
      </w:r>
      <w:r>
        <w:rPr>
          <w:rFonts w:ascii="Times New Roman" w:eastAsia="宋体" w:hAnsi="Times New Roman" w:cs="Times New Roman"/>
          <w:b/>
          <w:bCs/>
          <w:sz w:val="24"/>
        </w:rPr>
        <w:t>c</w:t>
      </w:r>
      <w:r>
        <w:rPr>
          <w:rFonts w:ascii="Times New Roman" w:eastAsia="宋体" w:hAnsi="Times New Roman" w:cs="Times New Roman"/>
          <w:sz w:val="24"/>
        </w:rPr>
        <w:t xml:space="preserve">) </w:t>
      </w:r>
      <w:r>
        <w:rPr>
          <w:rFonts w:ascii="Times New Roman" w:eastAsia="宋体" w:hAnsi="Times New Roman" w:cs="Times New Roman" w:hint="eastAsia"/>
          <w:sz w:val="24"/>
        </w:rPr>
        <w:t>or</w:t>
      </w:r>
      <w:r>
        <w:rPr>
          <w:rFonts w:ascii="Times New Roman" w:eastAsia="宋体" w:hAnsi="Times New Roman" w:cs="Times New Roman"/>
          <w:sz w:val="24"/>
        </w:rPr>
        <w:t xml:space="preserve"> WGA (</w:t>
      </w:r>
      <w:r>
        <w:rPr>
          <w:rFonts w:ascii="Times New Roman" w:eastAsia="宋体" w:hAnsi="Times New Roman" w:cs="Times New Roman"/>
          <w:b/>
          <w:bCs/>
          <w:sz w:val="24"/>
        </w:rPr>
        <w:t>d</w:t>
      </w:r>
      <w:r>
        <w:rPr>
          <w:rFonts w:ascii="Times New Roman" w:eastAsia="宋体" w:hAnsi="Times New Roman" w:cs="Times New Roman"/>
          <w:sz w:val="24"/>
        </w:rPr>
        <w:t>) from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and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r>
        <w:rPr>
          <w:rFonts w:ascii="Times New Roman" w:eastAsia="宋体" w:hAnsi="Times New Roman" w:cs="Times New Roman"/>
          <w:sz w:val="24"/>
        </w:rPr>
        <w:t>postn</w:t>
      </w:r>
      <w:proofErr w:type="spellEnd"/>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infused with saline or Ang-II (n=4-10 per group; for WGA staining, scale bar=20 </w:t>
      </w:r>
      <w:proofErr w:type="spellStart"/>
      <w:r>
        <w:rPr>
          <w:rFonts w:ascii="Times New Roman" w:eastAsia="宋体" w:hAnsi="Times New Roman" w:cs="Times New Roman"/>
          <w:sz w:val="24"/>
        </w:rPr>
        <w:t>μm</w:t>
      </w:r>
      <w:proofErr w:type="spellEnd"/>
      <w:r>
        <w:rPr>
          <w:rFonts w:ascii="Times New Roman" w:eastAsia="宋体" w:hAnsi="Times New Roman" w:cs="Times New Roman"/>
          <w:sz w:val="24"/>
        </w:rPr>
        <w:t xml:space="preserve">; for picrosirius red staining, scale bar=50 </w:t>
      </w:r>
      <w:proofErr w:type="spellStart"/>
      <w:r>
        <w:rPr>
          <w:rFonts w:ascii="Times New Roman" w:eastAsia="宋体" w:hAnsi="Times New Roman" w:cs="Times New Roman"/>
          <w:sz w:val="24"/>
        </w:rPr>
        <w:t>μm</w:t>
      </w:r>
      <w:proofErr w:type="spellEnd"/>
      <w:r>
        <w:rPr>
          <w:rFonts w:ascii="Times New Roman" w:eastAsia="宋体" w:hAnsi="Times New Roman" w:cs="Times New Roman"/>
          <w:sz w:val="24"/>
        </w:rPr>
        <w:t xml:space="preserve">). </w:t>
      </w:r>
      <w:r>
        <w:rPr>
          <w:rFonts w:ascii="Times New Roman" w:eastAsia="宋体" w:hAnsi="Times New Roman" w:cs="Times New Roman"/>
          <w:b/>
          <w:bCs/>
          <w:sz w:val="24"/>
        </w:rPr>
        <w:t>e</w:t>
      </w:r>
      <w:r>
        <w:rPr>
          <w:rFonts w:ascii="Times New Roman" w:eastAsia="宋体" w:hAnsi="Times New Roman" w:cs="Times New Roman"/>
          <w:sz w:val="24"/>
        </w:rPr>
        <w:t>. Western blot and quantification of α‑SMA and Galectin3 protein levels in the</w:t>
      </w:r>
      <w:r>
        <w:rPr>
          <w:rFonts w:ascii="Times New Roman" w:eastAsia="宋体" w:hAnsi="Times New Roman" w:cs="Times New Roman" w:hint="eastAsia"/>
          <w:sz w:val="24"/>
        </w:rPr>
        <w:t xml:space="preserve"> </w:t>
      </w:r>
      <w:r>
        <w:rPr>
          <w:rFonts w:ascii="Times New Roman" w:eastAsia="宋体" w:hAnsi="Times New Roman" w:cs="Times New Roman"/>
          <w:sz w:val="24"/>
        </w:rPr>
        <w:t>heart homogenates extracted from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and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r>
        <w:rPr>
          <w:rFonts w:ascii="Times New Roman" w:eastAsia="宋体" w:hAnsi="Times New Roman" w:cs="Times New Roman"/>
          <w:sz w:val="24"/>
        </w:rPr>
        <w:t>postn</w:t>
      </w:r>
      <w:proofErr w:type="spellEnd"/>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infused with saline or Ang-II (n=4 per group). </w:t>
      </w:r>
      <w:r>
        <w:rPr>
          <w:rFonts w:ascii="Times New Roman" w:eastAsia="宋体" w:hAnsi="Times New Roman" w:cs="Times New Roman"/>
          <w:b/>
          <w:bCs/>
          <w:sz w:val="24"/>
        </w:rPr>
        <w:t>f</w:t>
      </w:r>
      <w:r>
        <w:rPr>
          <w:rFonts w:ascii="Times New Roman" w:eastAsia="宋体" w:hAnsi="Times New Roman" w:cs="Times New Roman"/>
          <w:sz w:val="24"/>
        </w:rPr>
        <w:t xml:space="preserve">.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-PCR analyses of the mRNA levels of</w:t>
      </w:r>
      <w:r>
        <w:rPr>
          <w:rFonts w:ascii="Times New Roman" w:eastAsia="宋体" w:hAnsi="Times New Roman" w:cs="Times New Roman" w:hint="eastAsia"/>
          <w:sz w:val="24"/>
        </w:rPr>
        <w:t xml:space="preserve"> ANP</w:t>
      </w:r>
      <w:r>
        <w:rPr>
          <w:rFonts w:ascii="Times New Roman" w:eastAsia="宋体" w:hAnsi="Times New Roman" w:cs="Times New Roman"/>
          <w:sz w:val="24"/>
        </w:rPr>
        <w:t>, BNP and β-MHC in heart samples from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proofErr w:type="spellEnd"/>
      <w:r>
        <w:rPr>
          <w:rFonts w:ascii="Times New Roman" w:eastAsia="宋体" w:hAnsi="Times New Roman" w:cs="Times New Roman"/>
          <w:sz w:val="24"/>
        </w:rPr>
        <w:t xml:space="preserve"> and TEAD1</w:t>
      </w:r>
      <w:r>
        <w:rPr>
          <w:rFonts w:ascii="Times New Roman" w:eastAsia="宋体" w:hAnsi="Times New Roman" w:cs="Times New Roman"/>
          <w:sz w:val="24"/>
          <w:vertAlign w:val="superscript"/>
        </w:rPr>
        <w:t>fl/</w:t>
      </w:r>
      <w:proofErr w:type="spellStart"/>
      <w:r>
        <w:rPr>
          <w:rFonts w:ascii="Times New Roman" w:eastAsia="宋体" w:hAnsi="Times New Roman" w:cs="Times New Roman"/>
          <w:sz w:val="24"/>
          <w:vertAlign w:val="superscript"/>
        </w:rPr>
        <w:t>fl</w:t>
      </w:r>
      <w:r>
        <w:rPr>
          <w:rFonts w:ascii="Times New Roman" w:eastAsia="宋体" w:hAnsi="Times New Roman" w:cs="Times New Roman"/>
          <w:sz w:val="24"/>
        </w:rPr>
        <w:t>postn</w:t>
      </w:r>
      <w:proofErr w:type="spellEnd"/>
      <w:r>
        <w:rPr>
          <w:rFonts w:ascii="Times New Roman" w:eastAsia="宋体" w:hAnsi="Times New Roman" w:cs="Times New Roman"/>
          <w:sz w:val="24"/>
          <w:vertAlign w:val="superscript"/>
        </w:rPr>
        <w:t>+</w:t>
      </w:r>
      <w:r>
        <w:rPr>
          <w:rFonts w:ascii="Times New Roman" w:eastAsia="宋体" w:hAnsi="Times New Roman" w:cs="Times New Roman"/>
          <w:sz w:val="24"/>
        </w:rPr>
        <w:t xml:space="preserve"> mice infused with saline or Ang-II (n=4-</w:t>
      </w:r>
      <w:r>
        <w:rPr>
          <w:rFonts w:ascii="Times New Roman" w:eastAsia="宋体" w:hAnsi="Times New Roman" w:cs="Times New Roman"/>
          <w:sz w:val="24"/>
        </w:rPr>
        <w:lastRenderedPageBreak/>
        <w:t xml:space="preserve">10 per group). For all statistical plots, the data are presented as mean ± SD. ns. indicates no significance between the 2 indicated groups. </w:t>
      </w:r>
      <w:r>
        <w:rPr>
          <w:rFonts w:ascii="Times New Roman" w:eastAsia="宋体" w:hAnsi="Times New Roman" w:cs="Times New Roman"/>
          <w:sz w:val="24"/>
        </w:rPr>
        <w:softHyphen/>
        <w:t>b-e by two-way ANOVA with Bonferroni multiple comparison test. f by two-way ANOVA</w:t>
      </w:r>
      <w:r>
        <w:rPr>
          <w:rFonts w:ascii="Times New Roman" w:eastAsia="宋体" w:hAnsi="Times New Roman" w:cs="Times New Roman" w:hint="eastAsia"/>
          <w:sz w:val="24"/>
        </w:rPr>
        <w:t xml:space="preserve"> </w:t>
      </w:r>
      <w:r>
        <w:rPr>
          <w:rFonts w:ascii="Times New Roman" w:eastAsia="宋体" w:hAnsi="Times New Roman" w:cs="Times New Roman"/>
          <w:sz w:val="24"/>
        </w:rPr>
        <w:t>with Dunnett's T3 post hoc analysis.</w:t>
      </w:r>
    </w:p>
    <w:p w:rsidR="000D5097" w:rsidRDefault="00000000">
      <w:pPr>
        <w:rPr>
          <w:rFonts w:ascii="Times New Roman" w:eastAsia="宋体" w:hAnsi="Times New Roman" w:cs="Times New Roman"/>
        </w:rPr>
      </w:pPr>
      <w:r>
        <w:rPr>
          <w:rFonts w:ascii="Times New Roman" w:eastAsia="宋体" w:hAnsi="Times New Roman" w:cs="Times New Roman"/>
          <w:noProof/>
        </w:rPr>
        <w:drawing>
          <wp:inline distT="0" distB="0" distL="0" distR="0">
            <wp:extent cx="5274310" cy="1981835"/>
            <wp:effectExtent l="0" t="0" r="0" b="0"/>
            <wp:docPr id="13391013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101339" name="图片 6"/>
                    <pic:cNvPicPr>
                      <a:picLocks noChangeAspect="1"/>
                    </pic:cNvPicPr>
                  </pic:nvPicPr>
                  <pic:blipFill>
                    <a:blip r:embed="rId13"/>
                    <a:stretch>
                      <a:fillRect/>
                    </a:stretch>
                  </pic:blipFill>
                  <pic:spPr>
                    <a:xfrm>
                      <a:off x="0" y="0"/>
                      <a:ext cx="5274310" cy="1981835"/>
                    </a:xfrm>
                    <a:prstGeom prst="rect">
                      <a:avLst/>
                    </a:prstGeom>
                  </pic:spPr>
                </pic:pic>
              </a:graphicData>
            </a:graphic>
          </wp:inline>
        </w:drawing>
      </w:r>
      <w:r>
        <w:rPr>
          <w:rFonts w:ascii="Times New Roman" w:eastAsia="宋体" w:hAnsi="Times New Roman" w:cs="Times New Roman"/>
          <w:sz w:val="24"/>
        </w:rPr>
        <w:t xml:space="preserve"> </w:t>
      </w:r>
      <w:r>
        <w:rPr>
          <w:rFonts w:ascii="Times New Roman" w:eastAsia="宋体" w:hAnsi="Times New Roman" w:cs="Times New Roman"/>
          <w:b/>
          <w:bCs/>
          <w:sz w:val="24"/>
        </w:rPr>
        <w:t>Figure. S6. The effect of VT103 on the expression of TEAD1 and YAP-TEAD interaction.</w:t>
      </w:r>
      <w:r>
        <w:rPr>
          <w:rFonts w:ascii="Times New Roman" w:eastAsia="宋体" w:hAnsi="Times New Roman" w:cs="Times New Roman" w:hint="eastAsia"/>
          <w:b/>
          <w:bCs/>
          <w:sz w:val="24"/>
        </w:rPr>
        <w:t xml:space="preserve"> </w:t>
      </w:r>
    </w:p>
    <w:p w:rsidR="000D5097" w:rsidRDefault="00000000">
      <w:pPr>
        <w:spacing w:line="360" w:lineRule="auto"/>
        <w:rPr>
          <w:rFonts w:ascii="Times New Roman" w:eastAsia="宋体" w:hAnsi="Times New Roman" w:cs="Times New Roman"/>
          <w:sz w:val="24"/>
        </w:rPr>
      </w:pPr>
      <w:r>
        <w:rPr>
          <w:rFonts w:ascii="Times New Roman" w:eastAsia="宋体" w:hAnsi="Times New Roman" w:cs="Times New Roman"/>
          <w:b/>
          <w:bCs/>
          <w:sz w:val="24"/>
        </w:rPr>
        <w:t>a.</w:t>
      </w:r>
      <w:r>
        <w:rPr>
          <w:rFonts w:ascii="Times New Roman" w:eastAsia="宋体" w:hAnsi="Times New Roman" w:cs="Times New Roman"/>
          <w:sz w:val="24"/>
        </w:rPr>
        <w:t xml:space="preserve">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-PCR analyses of the mRNA levels of</w:t>
      </w:r>
      <w:r>
        <w:rPr>
          <w:rFonts w:ascii="Times New Roman" w:eastAsia="宋体" w:hAnsi="Times New Roman" w:cs="Times New Roman" w:hint="eastAsia"/>
          <w:sz w:val="24"/>
        </w:rPr>
        <w:t xml:space="preserve"> </w:t>
      </w:r>
      <w:r>
        <w:rPr>
          <w:rFonts w:ascii="Times New Roman" w:eastAsia="宋体" w:hAnsi="Times New Roman" w:cs="Times New Roman"/>
          <w:sz w:val="24"/>
        </w:rPr>
        <w:t xml:space="preserve">TEAD1 in CFs treated with VT103 of 0.1μM, 0.2μM, 0.5μM, 1μM, 2μM, 5μM, 10μM (n=3 per group). </w:t>
      </w:r>
      <w:r>
        <w:rPr>
          <w:rFonts w:ascii="Times New Roman" w:eastAsia="宋体" w:hAnsi="Times New Roman" w:cs="Times New Roman"/>
          <w:b/>
          <w:bCs/>
          <w:sz w:val="24"/>
        </w:rPr>
        <w:t>b</w:t>
      </w:r>
      <w:r>
        <w:rPr>
          <w:rFonts w:ascii="Times New Roman" w:eastAsia="宋体" w:hAnsi="Times New Roman" w:cs="Times New Roman"/>
          <w:sz w:val="24"/>
        </w:rPr>
        <w:t xml:space="preserve">. Western blot and quantification of TEAD1 protein levels in CFs treated with VT103 of 0.1μM, 0.2μM, 0.5μM, 1μM, 2μM, 5μM, 10μM (n=3 per group). </w:t>
      </w:r>
      <w:r>
        <w:rPr>
          <w:rFonts w:ascii="Times New Roman" w:eastAsia="宋体" w:hAnsi="Times New Roman" w:cs="Times New Roman"/>
          <w:b/>
          <w:bCs/>
          <w:sz w:val="24"/>
        </w:rPr>
        <w:t>c</w:t>
      </w:r>
      <w:r>
        <w:rPr>
          <w:rFonts w:ascii="Times New Roman" w:eastAsia="宋体" w:hAnsi="Times New Roman" w:cs="Times New Roman"/>
          <w:sz w:val="24"/>
        </w:rPr>
        <w:t xml:space="preserve">. Endogenous immunoprecipitation of TEAD1 and YAP in fibroblasts in the presence or absence of VT103 (n=3 per group). </w:t>
      </w:r>
      <w:r>
        <w:rPr>
          <w:rFonts w:ascii="Times New Roman" w:eastAsia="宋体" w:hAnsi="Times New Roman" w:cs="Times New Roman"/>
          <w:b/>
          <w:bCs/>
          <w:sz w:val="24"/>
        </w:rPr>
        <w:t>d</w:t>
      </w:r>
      <w:r>
        <w:rPr>
          <w:rFonts w:ascii="Times New Roman" w:eastAsia="宋体" w:hAnsi="Times New Roman" w:cs="Times New Roman"/>
          <w:sz w:val="24"/>
        </w:rPr>
        <w:t>. Endogenous immunoprecipitation of TEAD1 and YAP in cardiac lysates extracted from WT mice treated with VT103 (n=3 per group). For all statistical plots, the data are presented as mean ± SD. a-b by one-way ANOVA with Bonferroni multiple comparison test.</w:t>
      </w:r>
    </w:p>
    <w:p w:rsidR="000D5097" w:rsidRDefault="00000000">
      <w:pPr>
        <w:spacing w:line="360" w:lineRule="auto"/>
        <w:rPr>
          <w:rFonts w:ascii="Times New Roman" w:eastAsia="宋体" w:hAnsi="Times New Roman" w:cs="Times New Roman"/>
        </w:rPr>
      </w:pPr>
      <w:r>
        <w:rPr>
          <w:rFonts w:ascii="Times New Roman" w:eastAsia="宋体" w:hAnsi="Times New Roman" w:cs="Times New Roman"/>
          <w:noProof/>
        </w:rPr>
        <w:lastRenderedPageBreak/>
        <w:drawing>
          <wp:inline distT="0" distB="0" distL="0" distR="0">
            <wp:extent cx="5274310" cy="4371340"/>
            <wp:effectExtent l="0" t="0" r="0" b="0"/>
            <wp:docPr id="6106692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669226" name="图片 3"/>
                    <pic:cNvPicPr>
                      <a:picLocks noChangeAspect="1"/>
                    </pic:cNvPicPr>
                  </pic:nvPicPr>
                  <pic:blipFill>
                    <a:blip r:embed="rId14"/>
                    <a:stretch>
                      <a:fillRect/>
                    </a:stretch>
                  </pic:blipFill>
                  <pic:spPr>
                    <a:xfrm>
                      <a:off x="0" y="0"/>
                      <a:ext cx="5274310" cy="4371340"/>
                    </a:xfrm>
                    <a:prstGeom prst="rect">
                      <a:avLst/>
                    </a:prstGeom>
                  </pic:spPr>
                </pic:pic>
              </a:graphicData>
            </a:graphic>
          </wp:inline>
        </w:drawing>
      </w:r>
    </w:p>
    <w:p w:rsidR="000D5097" w:rsidRDefault="00000000">
      <w:pPr>
        <w:spacing w:line="480" w:lineRule="auto"/>
        <w:rPr>
          <w:rFonts w:ascii="Times New Roman" w:eastAsia="宋体" w:hAnsi="Times New Roman" w:cs="Times New Roman"/>
          <w:b/>
          <w:bCs/>
          <w:sz w:val="24"/>
        </w:rPr>
      </w:pPr>
      <w:r>
        <w:rPr>
          <w:rFonts w:ascii="Times New Roman" w:eastAsia="宋体" w:hAnsi="Times New Roman" w:cs="Times New Roman"/>
          <w:b/>
          <w:bCs/>
          <w:sz w:val="24"/>
        </w:rPr>
        <w:t>Figure. S7. TEAD1 inhibition attenuates Ang II-stimulated cardiac fibroblast differentiation, migration, and ECM synthesis in vitro.</w:t>
      </w:r>
    </w:p>
    <w:p w:rsidR="000D5097" w:rsidRDefault="00000000">
      <w:pPr>
        <w:numPr>
          <w:ilvl w:val="0"/>
          <w:numId w:val="1"/>
        </w:numPr>
        <w:spacing w:line="480" w:lineRule="auto"/>
        <w:rPr>
          <w:rFonts w:ascii="Times New Roman" w:eastAsia="宋体" w:hAnsi="Times New Roman" w:cs="Times New Roman"/>
          <w:sz w:val="24"/>
        </w:rPr>
      </w:pPr>
      <w:r>
        <w:rPr>
          <w:rFonts w:ascii="Times New Roman" w:eastAsia="宋体" w:hAnsi="Times New Roman" w:cs="Times New Roman"/>
          <w:sz w:val="24"/>
        </w:rPr>
        <w:t xml:space="preserve">Heatmap of differentially expressed genes in CFs stimulated with saline or Ang-II (1μM) in the presence or absence of VT103 (1μM) (n=3 per group). </w:t>
      </w:r>
      <w:r>
        <w:rPr>
          <w:rFonts w:ascii="Times New Roman" w:eastAsia="宋体" w:hAnsi="Times New Roman" w:cs="Times New Roman"/>
          <w:b/>
          <w:bCs/>
          <w:sz w:val="24"/>
        </w:rPr>
        <w:t>b.</w:t>
      </w:r>
      <w:r>
        <w:rPr>
          <w:rFonts w:ascii="Times New Roman" w:eastAsia="宋体" w:hAnsi="Times New Roman" w:cs="Times New Roman"/>
          <w:sz w:val="24"/>
        </w:rPr>
        <w:t xml:space="preserve"> GO term enrichment analysis of genes downregulated in Ang-II+VT103 compared with Ang-II based on RNA-seq dataset (n=3 per group). </w:t>
      </w:r>
      <w:r>
        <w:rPr>
          <w:rFonts w:ascii="Times New Roman" w:eastAsia="宋体" w:hAnsi="Times New Roman" w:cs="Times New Roman"/>
          <w:b/>
          <w:bCs/>
          <w:sz w:val="24"/>
        </w:rPr>
        <w:t>c.</w:t>
      </w:r>
      <w:r>
        <w:rPr>
          <w:rFonts w:ascii="Times New Roman" w:eastAsia="宋体" w:hAnsi="Times New Roman" w:cs="Times New Roman"/>
          <w:sz w:val="24"/>
        </w:rPr>
        <w:t xml:space="preserve"> KEGG analysis of genes downregulated in Ang-II+VT103 compared with Ang-II (n=3 per group). </w:t>
      </w:r>
      <w:r>
        <w:rPr>
          <w:rFonts w:ascii="Times New Roman" w:eastAsia="宋体" w:hAnsi="Times New Roman" w:cs="Times New Roman"/>
          <w:b/>
          <w:bCs/>
          <w:sz w:val="24"/>
        </w:rPr>
        <w:t>d</w:t>
      </w:r>
      <w:r>
        <w:rPr>
          <w:rFonts w:ascii="Times New Roman" w:eastAsia="宋体" w:hAnsi="Times New Roman" w:cs="Times New Roman"/>
          <w:sz w:val="24"/>
        </w:rPr>
        <w:t xml:space="preserve">. Representative images of immunofluorescence staining against α-SMA in CFs stimulated with saline or Ang-II in the presence or absence of VT103 (n=4 per group; scale bar=100 </w:t>
      </w:r>
      <w:proofErr w:type="spellStart"/>
      <w:r>
        <w:rPr>
          <w:rFonts w:ascii="Times New Roman" w:eastAsia="宋体" w:hAnsi="Times New Roman" w:cs="Times New Roman"/>
          <w:sz w:val="24"/>
        </w:rPr>
        <w:t>μm</w:t>
      </w:r>
      <w:proofErr w:type="spellEnd"/>
      <w:proofErr w:type="gramStart"/>
      <w:r>
        <w:rPr>
          <w:rFonts w:ascii="Times New Roman" w:eastAsia="宋体" w:hAnsi="Times New Roman" w:cs="Times New Roman"/>
          <w:sz w:val="24"/>
        </w:rPr>
        <w:t>).</w:t>
      </w:r>
      <w:r>
        <w:rPr>
          <w:rFonts w:ascii="Times New Roman" w:eastAsia="宋体" w:hAnsi="Times New Roman" w:cs="Times New Roman"/>
          <w:b/>
          <w:bCs/>
          <w:sz w:val="24"/>
        </w:rPr>
        <w:t>e</w:t>
      </w:r>
      <w:r>
        <w:rPr>
          <w:rFonts w:ascii="Times New Roman" w:eastAsia="宋体" w:hAnsi="Times New Roman" w:cs="Times New Roman"/>
          <w:sz w:val="24"/>
        </w:rPr>
        <w:t>.</w:t>
      </w:r>
      <w:proofErr w:type="gramEnd"/>
      <w:r>
        <w:rPr>
          <w:rFonts w:ascii="Times New Roman" w:eastAsia="宋体" w:hAnsi="Times New Roman" w:cs="Times New Roman"/>
          <w:sz w:val="24"/>
        </w:rPr>
        <w:t xml:space="preserve"> Collagen gel contraction and gel area seeded CFs stimulated with saline or Ang-II in the presence or absence of VT103 (n=4 per group). </w:t>
      </w:r>
      <w:r>
        <w:rPr>
          <w:rFonts w:ascii="Times New Roman" w:eastAsia="宋体" w:hAnsi="Times New Roman" w:cs="Times New Roman"/>
          <w:b/>
          <w:bCs/>
          <w:sz w:val="24"/>
        </w:rPr>
        <w:t>f</w:t>
      </w:r>
      <w:r>
        <w:rPr>
          <w:rFonts w:ascii="Times New Roman" w:eastAsia="宋体" w:hAnsi="Times New Roman" w:cs="Times New Roman"/>
          <w:sz w:val="24"/>
        </w:rPr>
        <w:t xml:space="preserve">. Migration of CFs stimulated with saline or </w:t>
      </w:r>
      <w:r>
        <w:rPr>
          <w:rFonts w:ascii="Times New Roman" w:eastAsia="宋体" w:hAnsi="Times New Roman" w:cs="Times New Roman"/>
          <w:sz w:val="24"/>
        </w:rPr>
        <w:lastRenderedPageBreak/>
        <w:t xml:space="preserve">Ang-II in the presence or absence of VT103 (n=4 per group; scale bar=100 </w:t>
      </w:r>
      <w:proofErr w:type="spellStart"/>
      <w:r>
        <w:rPr>
          <w:rFonts w:ascii="Times New Roman" w:eastAsia="宋体" w:hAnsi="Times New Roman" w:cs="Times New Roman"/>
          <w:sz w:val="24"/>
        </w:rPr>
        <w:t>μm</w:t>
      </w:r>
      <w:proofErr w:type="spellEnd"/>
      <w:r>
        <w:rPr>
          <w:rFonts w:ascii="Times New Roman" w:eastAsia="宋体" w:hAnsi="Times New Roman" w:cs="Times New Roman"/>
          <w:sz w:val="24"/>
        </w:rPr>
        <w:t xml:space="preserve">). </w:t>
      </w:r>
      <w:r>
        <w:rPr>
          <w:rFonts w:ascii="Times New Roman" w:eastAsia="宋体" w:hAnsi="Times New Roman" w:cs="Times New Roman"/>
          <w:b/>
          <w:bCs/>
          <w:sz w:val="24"/>
        </w:rPr>
        <w:t>g</w:t>
      </w:r>
      <w:r>
        <w:rPr>
          <w:rFonts w:ascii="Times New Roman" w:eastAsia="宋体" w:hAnsi="Times New Roman" w:cs="Times New Roman"/>
          <w:sz w:val="24"/>
        </w:rPr>
        <w:t>. Western blot and quantification of α</w:t>
      </w:r>
      <w:r>
        <w:rPr>
          <w:rFonts w:ascii="Cambria Math" w:eastAsia="宋体" w:hAnsi="Cambria Math" w:cs="Cambria Math"/>
          <w:sz w:val="24"/>
        </w:rPr>
        <w:t>‑</w:t>
      </w:r>
      <w:r>
        <w:rPr>
          <w:rFonts w:ascii="Times New Roman" w:eastAsia="宋体" w:hAnsi="Times New Roman" w:cs="Times New Roman"/>
          <w:sz w:val="24"/>
        </w:rPr>
        <w:t xml:space="preserve">SMA and Galectin-3 protein levels in CFs stimulated with saline or Ang-II in the presence or absence of VT103 (n=3 per group). For all statistical plots, the data are presented as mean ± SD. ns. indicates no significance between the 2 indicated groups. </w:t>
      </w:r>
      <w:r>
        <w:rPr>
          <w:rFonts w:ascii="Times New Roman" w:eastAsia="宋体" w:hAnsi="Times New Roman" w:cs="Times New Roman"/>
          <w:sz w:val="24"/>
        </w:rPr>
        <w:softHyphen/>
      </w:r>
      <w:r>
        <w:rPr>
          <w:rFonts w:ascii="Times New Roman" w:eastAsia="宋体" w:hAnsi="Times New Roman" w:cs="Times New Roman"/>
          <w:sz w:val="24"/>
        </w:rPr>
        <w:softHyphen/>
      </w:r>
      <w:r>
        <w:rPr>
          <w:rFonts w:ascii="Times New Roman" w:eastAsia="宋体" w:hAnsi="Times New Roman" w:cs="Times New Roman"/>
          <w:sz w:val="24"/>
        </w:rPr>
        <w:softHyphen/>
      </w:r>
      <w:r>
        <w:rPr>
          <w:rFonts w:ascii="Times New Roman" w:eastAsia="宋体" w:hAnsi="Times New Roman" w:cs="Times New Roman"/>
          <w:sz w:val="24"/>
        </w:rPr>
        <w:softHyphen/>
      </w:r>
      <w:r>
        <w:rPr>
          <w:rFonts w:ascii="Times New Roman" w:eastAsia="宋体" w:hAnsi="Times New Roman" w:cs="Times New Roman"/>
          <w:sz w:val="24"/>
        </w:rPr>
        <w:softHyphen/>
        <w:t>g by two-way ANOVA with Bonferroni multiple comparison test.</w:t>
      </w:r>
      <w:r>
        <w:rPr>
          <w:rFonts w:ascii="Times New Roman" w:eastAsia="宋体" w:hAnsi="Times New Roman" w:cs="Times New Roman"/>
          <w:sz w:val="24"/>
        </w:rPr>
        <w:softHyphen/>
      </w:r>
      <w:r>
        <w:rPr>
          <w:rFonts w:ascii="Times New Roman" w:eastAsia="宋体" w:hAnsi="Times New Roman" w:cs="Times New Roman"/>
          <w:sz w:val="24"/>
        </w:rPr>
        <w:softHyphen/>
        <w:t xml:space="preserve"> Ang=II, angiotensin-II; GO, Gene ontology; KEGG, Kyoto Encyclopedia of Genes and Genomes.</w:t>
      </w:r>
    </w:p>
    <w:p w:rsidR="000D5097" w:rsidRDefault="00000000">
      <w:pPr>
        <w:rPr>
          <w:rFonts w:ascii="Times New Roman" w:eastAsia="宋体" w:hAnsi="Times New Roman" w:cs="Times New Roman"/>
          <w:sz w:val="24"/>
        </w:rPr>
      </w:pPr>
      <w:r>
        <w:rPr>
          <w:rFonts w:ascii="Times New Roman" w:eastAsia="宋体" w:hAnsi="Times New Roman" w:cs="Times New Roman"/>
          <w:sz w:val="24"/>
        </w:rPr>
        <w:br w:type="page"/>
      </w:r>
    </w:p>
    <w:p w:rsidR="000D5097" w:rsidRDefault="00F57A66">
      <w:pPr>
        <w:spacing w:line="360" w:lineRule="auto"/>
        <w:rPr>
          <w:rFonts w:ascii="Times New Roman" w:eastAsia="宋体" w:hAnsi="Times New Roman" w:cs="Times New Roman" w:hint="eastAsia"/>
          <w:b/>
          <w:bCs/>
        </w:rPr>
      </w:pPr>
      <w:r>
        <w:rPr>
          <w:rFonts w:ascii="Times New Roman" w:eastAsia="宋体" w:hAnsi="Times New Roman" w:cs="Times New Roman"/>
          <w:b/>
          <w:bCs/>
          <w:noProof/>
        </w:rPr>
        <w:lastRenderedPageBreak/>
        <w:drawing>
          <wp:inline distT="0" distB="0" distL="0" distR="0">
            <wp:extent cx="5274310" cy="6028055"/>
            <wp:effectExtent l="0" t="0" r="0" b="4445"/>
            <wp:docPr id="5722348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34845" name="图片 572234845"/>
                    <pic:cNvPicPr/>
                  </pic:nvPicPr>
                  <pic:blipFill>
                    <a:blip r:embed="rId15"/>
                    <a:stretch>
                      <a:fillRect/>
                    </a:stretch>
                  </pic:blipFill>
                  <pic:spPr>
                    <a:xfrm>
                      <a:off x="0" y="0"/>
                      <a:ext cx="5274310" cy="6028055"/>
                    </a:xfrm>
                    <a:prstGeom prst="rect">
                      <a:avLst/>
                    </a:prstGeom>
                  </pic:spPr>
                </pic:pic>
              </a:graphicData>
            </a:graphic>
          </wp:inline>
        </w:drawing>
      </w:r>
      <w:r w:rsidR="00000000">
        <w:rPr>
          <w:rFonts w:ascii="Times New Roman" w:eastAsia="宋体" w:hAnsi="Times New Roman" w:cs="Times New Roman"/>
          <w:b/>
          <w:bCs/>
        </w:rPr>
        <w:softHyphen/>
      </w:r>
      <w:r w:rsidR="00000000">
        <w:rPr>
          <w:rFonts w:ascii="Times New Roman" w:eastAsia="宋体" w:hAnsi="Times New Roman" w:cs="Times New Roman"/>
          <w:b/>
          <w:bCs/>
        </w:rPr>
        <w:softHyphen/>
      </w:r>
    </w:p>
    <w:p w:rsidR="000D5097"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Figure. S8. The effect of TEAD1 knockdown and overexpression on the signaling pathways.</w:t>
      </w:r>
      <w:r>
        <w:rPr>
          <w:rFonts w:ascii="Times New Roman" w:eastAsia="宋体" w:hAnsi="Times New Roman" w:cs="Times New Roman" w:hint="eastAsia"/>
          <w:b/>
          <w:bCs/>
          <w:sz w:val="24"/>
        </w:rPr>
        <w:t xml:space="preserve"> </w:t>
      </w:r>
    </w:p>
    <w:p w:rsidR="000D5097" w:rsidRDefault="00000000">
      <w:pPr>
        <w:spacing w:line="360" w:lineRule="auto"/>
        <w:rPr>
          <w:rFonts w:ascii="Times New Roman" w:eastAsia="宋体" w:hAnsi="Times New Roman" w:cs="Times New Roman"/>
          <w:sz w:val="24"/>
        </w:rPr>
      </w:pPr>
      <w:r>
        <w:rPr>
          <w:rFonts w:ascii="Times New Roman" w:eastAsia="宋体" w:hAnsi="Times New Roman" w:cs="Times New Roman"/>
          <w:b/>
          <w:bCs/>
          <w:sz w:val="24"/>
        </w:rPr>
        <w:t>a</w:t>
      </w:r>
      <w:r>
        <w:rPr>
          <w:rFonts w:ascii="Times New Roman" w:eastAsia="宋体" w:hAnsi="Times New Roman" w:cs="Times New Roman"/>
          <w:sz w:val="24"/>
        </w:rPr>
        <w:t xml:space="preserve">. Cartoon representation of RNA-seq strategy used on saline or Ang-II- treated CFs infected with si-TEAD1 or Ad-TEAD1. </w:t>
      </w:r>
      <w:r>
        <w:rPr>
          <w:rFonts w:ascii="Times New Roman" w:eastAsia="宋体" w:hAnsi="Times New Roman" w:cs="Times New Roman"/>
          <w:b/>
          <w:bCs/>
          <w:sz w:val="24"/>
        </w:rPr>
        <w:t>b-c</w:t>
      </w:r>
      <w:r>
        <w:rPr>
          <w:rFonts w:ascii="Times New Roman" w:eastAsia="宋体" w:hAnsi="Times New Roman" w:cs="Times New Roman"/>
          <w:sz w:val="24"/>
        </w:rPr>
        <w:t xml:space="preserve">. Heatmap of 77 genes upregulated in Ang-II-treated CFs compared with transfected with </w:t>
      </w: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-NC and downregulated in Ang-II+si-TEAD1 compared with Ang-II by RNA-seq analysis (</w:t>
      </w:r>
      <w:r>
        <w:rPr>
          <w:rFonts w:ascii="Times New Roman" w:eastAsia="宋体" w:hAnsi="Times New Roman" w:cs="Times New Roman"/>
          <w:b/>
          <w:bCs/>
          <w:sz w:val="24"/>
        </w:rPr>
        <w:t>c</w:t>
      </w:r>
      <w:r>
        <w:rPr>
          <w:rFonts w:ascii="Times New Roman" w:eastAsia="宋体" w:hAnsi="Times New Roman" w:cs="Times New Roman"/>
          <w:sz w:val="24"/>
        </w:rPr>
        <w:t>). Heatmap of 20 genes which were upregulated in CFs infected with adenovirus expressing TEAD1 compared with NC in the indicated 77 genes (</w:t>
      </w:r>
      <w:r>
        <w:rPr>
          <w:rFonts w:ascii="Times New Roman" w:eastAsia="宋体" w:hAnsi="Times New Roman" w:cs="Times New Roman"/>
          <w:b/>
          <w:bCs/>
          <w:sz w:val="24"/>
        </w:rPr>
        <w:t>b</w:t>
      </w:r>
      <w:r>
        <w:rPr>
          <w:rFonts w:ascii="Times New Roman" w:eastAsia="宋体" w:hAnsi="Times New Roman" w:cs="Times New Roman"/>
          <w:sz w:val="24"/>
        </w:rPr>
        <w:t>). Each</w:t>
      </w:r>
      <w:r>
        <w:rPr>
          <w:rFonts w:ascii="Times New Roman" w:eastAsia="宋体" w:hAnsi="Times New Roman" w:cs="Times New Roman" w:hint="eastAsia"/>
          <w:sz w:val="24"/>
        </w:rPr>
        <w:t xml:space="preserve"> </w:t>
      </w:r>
      <w:r>
        <w:rPr>
          <w:rFonts w:ascii="Times New Roman" w:eastAsia="宋体" w:hAnsi="Times New Roman" w:cs="Times New Roman"/>
          <w:sz w:val="24"/>
        </w:rPr>
        <w:t>column represents an individual replicate and there are 3 replicates per group. Each row represents an individual gene.</w:t>
      </w:r>
      <w:r>
        <w:rPr>
          <w:rFonts w:ascii="Times New Roman" w:eastAsia="宋体" w:hAnsi="Times New Roman" w:cs="Times New Roman" w:hint="eastAsia"/>
          <w:sz w:val="24"/>
        </w:rPr>
        <w:t xml:space="preserve"> </w:t>
      </w:r>
      <w:r>
        <w:rPr>
          <w:rFonts w:ascii="Times New Roman" w:eastAsia="宋体" w:hAnsi="Times New Roman" w:cs="Times New Roman"/>
          <w:b/>
          <w:bCs/>
          <w:sz w:val="24"/>
        </w:rPr>
        <w:t>d</w:t>
      </w:r>
      <w:r>
        <w:rPr>
          <w:rFonts w:ascii="Times New Roman" w:eastAsia="宋体" w:hAnsi="Times New Roman" w:cs="Times New Roman"/>
          <w:sz w:val="24"/>
        </w:rPr>
        <w:t xml:space="preserve">. GO term </w:t>
      </w:r>
      <w:r>
        <w:rPr>
          <w:rFonts w:ascii="Times New Roman" w:eastAsia="宋体" w:hAnsi="Times New Roman" w:cs="Times New Roman"/>
          <w:sz w:val="24"/>
        </w:rPr>
        <w:lastRenderedPageBreak/>
        <w:t xml:space="preserve">enrichment analysis of genes downregulated in Ang-II+si-TEAD1 compared with Ang-II based on RNA-seq dataset. </w:t>
      </w:r>
      <w:r>
        <w:rPr>
          <w:rFonts w:ascii="Times New Roman" w:eastAsia="宋体" w:hAnsi="Times New Roman" w:cs="Times New Roman"/>
          <w:b/>
          <w:bCs/>
          <w:sz w:val="24"/>
        </w:rPr>
        <w:t>e</w:t>
      </w:r>
      <w:r>
        <w:rPr>
          <w:rFonts w:ascii="Times New Roman" w:eastAsia="宋体" w:hAnsi="Times New Roman" w:cs="Times New Roman"/>
          <w:sz w:val="24"/>
        </w:rPr>
        <w:t xml:space="preserve">. KEGG analysis of genes downregulated in Ang II+si-TEAD1 compared with Ang-II </w:t>
      </w:r>
      <w:proofErr w:type="spellStart"/>
      <w:r>
        <w:rPr>
          <w:rFonts w:ascii="Times New Roman" w:eastAsia="宋体" w:hAnsi="Times New Roman" w:cs="Times New Roman"/>
          <w:sz w:val="24"/>
        </w:rPr>
        <w:t>si</w:t>
      </w:r>
      <w:proofErr w:type="spellEnd"/>
      <w:r>
        <w:rPr>
          <w:rFonts w:ascii="Times New Roman" w:eastAsia="宋体" w:hAnsi="Times New Roman" w:cs="Times New Roman"/>
          <w:sz w:val="24"/>
        </w:rPr>
        <w:t xml:space="preserve">-NC based on RNA-seq dataset. </w:t>
      </w:r>
      <w:r>
        <w:rPr>
          <w:rFonts w:ascii="Times New Roman" w:eastAsia="宋体" w:hAnsi="Times New Roman" w:cs="Times New Roman"/>
          <w:b/>
          <w:bCs/>
          <w:sz w:val="24"/>
        </w:rPr>
        <w:t>f</w:t>
      </w:r>
      <w:r>
        <w:rPr>
          <w:rFonts w:ascii="Times New Roman" w:eastAsia="宋体" w:hAnsi="Times New Roman" w:cs="Times New Roman"/>
          <w:sz w:val="24"/>
        </w:rPr>
        <w:t xml:space="preserve">. Enrichment plots of GSEA comparison of Ang-II and Ang-II+si-TEAD1. </w:t>
      </w:r>
      <w:r>
        <w:rPr>
          <w:rFonts w:ascii="Times New Roman" w:eastAsia="宋体" w:hAnsi="Times New Roman" w:cs="Times New Roman"/>
          <w:b/>
          <w:bCs/>
          <w:sz w:val="24"/>
        </w:rPr>
        <w:t>g</w:t>
      </w:r>
      <w:r>
        <w:rPr>
          <w:rFonts w:ascii="Times New Roman" w:eastAsia="宋体" w:hAnsi="Times New Roman" w:cs="Times New Roman"/>
          <w:sz w:val="24"/>
        </w:rPr>
        <w:t xml:space="preserve">. Enrichment plots of GSEA comparison of OE-NC and OE-TEAD1. </w:t>
      </w:r>
    </w:p>
    <w:p w:rsidR="000D5097" w:rsidRDefault="00000000">
      <w:pPr>
        <w:spacing w:line="360" w:lineRule="auto"/>
      </w:pPr>
      <w:r>
        <w:rPr>
          <w:noProof/>
        </w:rPr>
        <w:drawing>
          <wp:inline distT="0" distB="0" distL="0" distR="0">
            <wp:extent cx="5274310" cy="1291590"/>
            <wp:effectExtent l="0" t="0" r="0" b="0"/>
            <wp:docPr id="3773361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36127" name="图片 9"/>
                    <pic:cNvPicPr>
                      <a:picLocks noChangeAspect="1"/>
                    </pic:cNvPicPr>
                  </pic:nvPicPr>
                  <pic:blipFill>
                    <a:blip r:embed="rId16"/>
                    <a:stretch>
                      <a:fillRect/>
                    </a:stretch>
                  </pic:blipFill>
                  <pic:spPr>
                    <a:xfrm>
                      <a:off x="0" y="0"/>
                      <a:ext cx="5274310" cy="1291590"/>
                    </a:xfrm>
                    <a:prstGeom prst="rect">
                      <a:avLst/>
                    </a:prstGeom>
                  </pic:spPr>
                </pic:pic>
              </a:graphicData>
            </a:graphic>
          </wp:inline>
        </w:drawing>
      </w:r>
    </w:p>
    <w:p w:rsidR="000D5097" w:rsidRDefault="00000000">
      <w:pPr>
        <w:rPr>
          <w:rFonts w:ascii="Times New Roman" w:hAnsi="Times New Roman" w:cs="Times New Roman"/>
          <w:b/>
          <w:bCs/>
          <w:sz w:val="24"/>
        </w:rPr>
      </w:pPr>
      <w:r>
        <w:rPr>
          <w:rFonts w:ascii="Times New Roman" w:hAnsi="Times New Roman" w:cs="Times New Roman"/>
          <w:b/>
          <w:bCs/>
          <w:sz w:val="24"/>
        </w:rPr>
        <w:t>Figure. S9. Wnt4 was upregulated in human HCM samples.</w:t>
      </w:r>
    </w:p>
    <w:p w:rsidR="000D5097" w:rsidRDefault="00000000">
      <w:pPr>
        <w:spacing w:line="360" w:lineRule="auto"/>
        <w:rPr>
          <w:rFonts w:ascii="Times New Roman" w:hAnsi="Times New Roman" w:cs="Times New Roman"/>
          <w:sz w:val="24"/>
        </w:rPr>
      </w:pPr>
      <w:r>
        <w:rPr>
          <w:rFonts w:ascii="Times New Roman" w:hAnsi="Times New Roman" w:cs="Times New Roman"/>
          <w:b/>
          <w:bCs/>
          <w:sz w:val="24"/>
        </w:rPr>
        <w:t>a</w:t>
      </w:r>
      <w:r>
        <w:rPr>
          <w:rFonts w:ascii="Times New Roman" w:hAnsi="Times New Roman" w:cs="Times New Roman" w:hint="eastAsia"/>
          <w:b/>
          <w:bCs/>
          <w:sz w:val="24"/>
        </w:rPr>
        <w:t>.</w:t>
      </w:r>
      <w:r>
        <w:rPr>
          <w:rFonts w:ascii="Times New Roman" w:hAnsi="Times New Roman" w:cs="Times New Roman"/>
          <w:b/>
          <w:bCs/>
          <w:sz w:val="24"/>
        </w:rPr>
        <w:t xml:space="preserve"> </w:t>
      </w:r>
      <w:proofErr w:type="spellStart"/>
      <w:r>
        <w:rPr>
          <w:rFonts w:ascii="Times New Roman" w:hAnsi="Times New Roman" w:cs="Times New Roman"/>
          <w:sz w:val="24"/>
        </w:rPr>
        <w:t>qRT</w:t>
      </w:r>
      <w:proofErr w:type="spellEnd"/>
      <w:r>
        <w:rPr>
          <w:rFonts w:ascii="Times New Roman" w:hAnsi="Times New Roman" w:cs="Times New Roman"/>
          <w:sz w:val="24"/>
        </w:rPr>
        <w:t xml:space="preserve">-PCR analyses of TEAD1 mRNA levels in heart samples from non-HCM and HCM patients (n=8 for non-HCM and n=10 for HCM patients). </w:t>
      </w:r>
      <w:r>
        <w:rPr>
          <w:rFonts w:ascii="Times New Roman" w:hAnsi="Times New Roman" w:cs="Times New Roman"/>
          <w:b/>
          <w:bCs/>
          <w:sz w:val="24"/>
        </w:rPr>
        <w:t>b</w:t>
      </w:r>
      <w:r>
        <w:rPr>
          <w:rFonts w:ascii="Times New Roman" w:hAnsi="Times New Roman" w:cs="Times New Roman" w:hint="eastAsia"/>
          <w:b/>
          <w:bCs/>
          <w:sz w:val="24"/>
        </w:rPr>
        <w:t>.</w:t>
      </w:r>
      <w:r>
        <w:rPr>
          <w:rFonts w:ascii="Times New Roman" w:hAnsi="Times New Roman" w:cs="Times New Roman"/>
          <w:b/>
          <w:bCs/>
          <w:sz w:val="24"/>
        </w:rPr>
        <w:t xml:space="preserve"> </w:t>
      </w:r>
      <w:r>
        <w:rPr>
          <w:rFonts w:ascii="Times New Roman" w:hAnsi="Times New Roman" w:cs="Times New Roman"/>
          <w:sz w:val="24"/>
        </w:rPr>
        <w:t>Western blot of TEAD1 in heart samples from non-HCM and HCM patients (n=4 per group). For all statistical plots, the data are presented as mean ± SD. a-b by Welch's t-test.</w:t>
      </w:r>
    </w:p>
    <w:p w:rsidR="000D5097" w:rsidRDefault="000D5097">
      <w:pPr>
        <w:spacing w:line="360" w:lineRule="auto"/>
        <w:rPr>
          <w:rFonts w:ascii="Times New Roman" w:hAnsi="Times New Roman" w:cs="Times New Roman"/>
          <w:b/>
          <w:bCs/>
          <w:sz w:val="24"/>
        </w:rPr>
      </w:pPr>
    </w:p>
    <w:p w:rsidR="000D5097" w:rsidRDefault="000D5097">
      <w:pPr>
        <w:spacing w:line="360" w:lineRule="auto"/>
        <w:rPr>
          <w:rFonts w:ascii="Times New Roman" w:hAnsi="Times New Roman" w:cs="Times New Roman"/>
          <w:b/>
          <w:bCs/>
          <w:sz w:val="24"/>
        </w:rPr>
      </w:pPr>
    </w:p>
    <w:p w:rsidR="000D5097" w:rsidRDefault="000D5097">
      <w:pPr>
        <w:spacing w:line="360" w:lineRule="auto"/>
        <w:rPr>
          <w:rFonts w:ascii="Times New Roman" w:hAnsi="Times New Roman" w:cs="Times New Roman"/>
          <w:b/>
          <w:bCs/>
          <w:sz w:val="24"/>
        </w:rPr>
      </w:pPr>
    </w:p>
    <w:p w:rsidR="000D5097" w:rsidRDefault="000D5097">
      <w:pPr>
        <w:spacing w:line="360" w:lineRule="auto"/>
        <w:rPr>
          <w:rFonts w:ascii="Times New Roman" w:hAnsi="Times New Roman" w:cs="Times New Roman"/>
          <w:b/>
          <w:bCs/>
          <w:sz w:val="24"/>
        </w:rPr>
      </w:pPr>
    </w:p>
    <w:p w:rsidR="000D5097" w:rsidRDefault="000D5097">
      <w:pPr>
        <w:spacing w:line="360" w:lineRule="auto"/>
        <w:rPr>
          <w:rFonts w:ascii="Times New Roman" w:hAnsi="Times New Roman" w:cs="Times New Roman"/>
          <w:b/>
          <w:bCs/>
          <w:sz w:val="24"/>
        </w:rPr>
      </w:pPr>
    </w:p>
    <w:p w:rsidR="000D5097" w:rsidRDefault="000D5097">
      <w:pPr>
        <w:spacing w:line="360" w:lineRule="auto"/>
        <w:rPr>
          <w:rFonts w:ascii="Times New Roman" w:hAnsi="Times New Roman" w:cs="Times New Roman"/>
          <w:b/>
          <w:bCs/>
          <w:sz w:val="24"/>
        </w:rPr>
      </w:pPr>
    </w:p>
    <w:p w:rsidR="000D5097" w:rsidRDefault="00000000">
      <w:pPr>
        <w:spacing w:line="360" w:lineRule="auto"/>
      </w:pPr>
      <w:r>
        <w:rPr>
          <w:noProof/>
        </w:rPr>
        <w:lastRenderedPageBreak/>
        <w:drawing>
          <wp:inline distT="0" distB="0" distL="0" distR="0">
            <wp:extent cx="5274310" cy="4685030"/>
            <wp:effectExtent l="0" t="0" r="0" b="0"/>
            <wp:docPr id="1917185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8541" name="图片 10"/>
                    <pic:cNvPicPr>
                      <a:picLocks noChangeAspect="1"/>
                    </pic:cNvPicPr>
                  </pic:nvPicPr>
                  <pic:blipFill>
                    <a:blip r:embed="rId17"/>
                    <a:stretch>
                      <a:fillRect/>
                    </a:stretch>
                  </pic:blipFill>
                  <pic:spPr>
                    <a:xfrm>
                      <a:off x="0" y="0"/>
                      <a:ext cx="5274310" cy="4685030"/>
                    </a:xfrm>
                    <a:prstGeom prst="rect">
                      <a:avLst/>
                    </a:prstGeom>
                  </pic:spPr>
                </pic:pic>
              </a:graphicData>
            </a:graphic>
          </wp:inline>
        </w:drawing>
      </w:r>
    </w:p>
    <w:p w:rsidR="000D5097"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 xml:space="preserve">Figure. S10. The effect of TEAD1 overexpression on the non-canonical </w:t>
      </w:r>
      <w:proofErr w:type="spellStart"/>
      <w:r>
        <w:rPr>
          <w:rFonts w:ascii="Times New Roman" w:eastAsia="宋体" w:hAnsi="Times New Roman" w:cs="Times New Roman"/>
          <w:b/>
          <w:bCs/>
          <w:sz w:val="24"/>
        </w:rPr>
        <w:t>Wnt</w:t>
      </w:r>
      <w:proofErr w:type="spellEnd"/>
      <w:r>
        <w:rPr>
          <w:rFonts w:ascii="Times New Roman" w:eastAsia="宋体" w:hAnsi="Times New Roman" w:cs="Times New Roman"/>
          <w:b/>
          <w:bCs/>
          <w:sz w:val="24"/>
        </w:rPr>
        <w:t xml:space="preserve"> signal pathway. </w:t>
      </w:r>
    </w:p>
    <w:p w:rsidR="000D5097" w:rsidRDefault="00000000">
      <w:pPr>
        <w:spacing w:line="360" w:lineRule="auto"/>
        <w:rPr>
          <w:rFonts w:ascii="Times New Roman" w:eastAsia="宋体" w:hAnsi="Times New Roman" w:cs="Times New Roman"/>
          <w:sz w:val="24"/>
        </w:rPr>
      </w:pPr>
      <w:r>
        <w:rPr>
          <w:rFonts w:ascii="Times New Roman" w:eastAsia="宋体" w:hAnsi="Times New Roman" w:cs="Times New Roman"/>
          <w:b/>
          <w:bCs/>
          <w:sz w:val="24"/>
        </w:rPr>
        <w:t xml:space="preserve">a. </w:t>
      </w:r>
      <w:r>
        <w:rPr>
          <w:rFonts w:ascii="Times New Roman" w:eastAsia="宋体" w:hAnsi="Times New Roman" w:cs="Times New Roman"/>
          <w:sz w:val="24"/>
        </w:rPr>
        <w:t xml:space="preserve">Western blot and quantification of TEAD1, α‑SMA, PKC and </w:t>
      </w:r>
      <w:proofErr w:type="spellStart"/>
      <w:r>
        <w:rPr>
          <w:rFonts w:ascii="Times New Roman" w:eastAsia="宋体" w:hAnsi="Times New Roman" w:cs="Times New Roman"/>
          <w:sz w:val="24"/>
        </w:rPr>
        <w:t>CamkII</w:t>
      </w:r>
      <w:proofErr w:type="spellEnd"/>
      <w:r>
        <w:rPr>
          <w:rFonts w:ascii="Times New Roman" w:eastAsia="宋体" w:hAnsi="Times New Roman" w:cs="Times New Roman"/>
          <w:sz w:val="24"/>
        </w:rPr>
        <w:t xml:space="preserve"> protein levels in CFs infected with adenovirus expressing TEAD1 or NC. </w:t>
      </w:r>
      <w:r>
        <w:rPr>
          <w:rFonts w:ascii="Times New Roman" w:eastAsia="宋体" w:hAnsi="Times New Roman" w:cs="Times New Roman"/>
          <w:b/>
          <w:bCs/>
          <w:sz w:val="24"/>
        </w:rPr>
        <w:t>b.</w:t>
      </w:r>
      <w:r>
        <w:rPr>
          <w:rFonts w:ascii="Times New Roman" w:eastAsia="宋体" w:hAnsi="Times New Roman" w:cs="Times New Roman"/>
          <w:sz w:val="24"/>
        </w:rPr>
        <w:t xml:space="preserve"> Western blot and quantification of TEAD1, α‑SMA, p-JNK1/2 and JNK1/2 protein levels in CFs infected with adenovirus expressing TEAD1 or NC. For all statistical plots, the data are presented as mean ± SD. a and b by two-tailed unpaired Student’s t-test.</w:t>
      </w:r>
    </w:p>
    <w:p w:rsidR="000D5097" w:rsidRDefault="00000000">
      <w:pPr>
        <w:spacing w:line="360" w:lineRule="auto"/>
        <w:jc w:val="center"/>
      </w:pPr>
      <w:r>
        <w:rPr>
          <w:noProof/>
        </w:rPr>
        <w:lastRenderedPageBreak/>
        <w:drawing>
          <wp:inline distT="0" distB="0" distL="0" distR="0">
            <wp:extent cx="5274310" cy="5263515"/>
            <wp:effectExtent l="0" t="0" r="0" b="0"/>
            <wp:docPr id="4238027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02718" name="图片 11"/>
                    <pic:cNvPicPr>
                      <a:picLocks noChangeAspect="1"/>
                    </pic:cNvPicPr>
                  </pic:nvPicPr>
                  <pic:blipFill>
                    <a:blip r:embed="rId18"/>
                    <a:stretch>
                      <a:fillRect/>
                    </a:stretch>
                  </pic:blipFill>
                  <pic:spPr>
                    <a:xfrm>
                      <a:off x="0" y="0"/>
                      <a:ext cx="5274310" cy="5263515"/>
                    </a:xfrm>
                    <a:prstGeom prst="rect">
                      <a:avLst/>
                    </a:prstGeom>
                  </pic:spPr>
                </pic:pic>
              </a:graphicData>
            </a:graphic>
          </wp:inline>
        </w:drawing>
      </w:r>
    </w:p>
    <w:p w:rsidR="000D5097" w:rsidRDefault="00000000">
      <w:pPr>
        <w:spacing w:line="360" w:lineRule="auto"/>
        <w:rPr>
          <w:rFonts w:ascii="Times New Roman" w:hAnsi="Times New Roman" w:cs="Times New Roman"/>
          <w:b/>
          <w:bCs/>
          <w:sz w:val="24"/>
          <w:lang w:eastAsia="zh-Hans"/>
        </w:rPr>
      </w:pPr>
      <w:r>
        <w:rPr>
          <w:rFonts w:ascii="Times New Roman" w:hAnsi="Times New Roman" w:cs="Times New Roman"/>
          <w:b/>
          <w:bCs/>
          <w:sz w:val="24"/>
        </w:rPr>
        <w:t xml:space="preserve">Figure. S11. </w:t>
      </w:r>
      <w:r>
        <w:rPr>
          <w:rFonts w:ascii="Times New Roman" w:hAnsi="Times New Roman" w:cs="Times New Roman"/>
          <w:b/>
          <w:bCs/>
          <w:sz w:val="24"/>
          <w:lang w:eastAsia="zh-Hans"/>
        </w:rPr>
        <w:t>Cardiac fibroblast</w:t>
      </w:r>
      <w:r>
        <w:rPr>
          <w:rFonts w:ascii="Times New Roman" w:hAnsi="Times New Roman" w:cs="Times New Roman" w:hint="eastAsia"/>
          <w:b/>
          <w:bCs/>
          <w:sz w:val="24"/>
        </w:rPr>
        <w:t>s</w:t>
      </w:r>
      <w:r>
        <w:rPr>
          <w:rFonts w:ascii="Times New Roman" w:hAnsi="Times New Roman" w:cs="Times New Roman"/>
          <w:b/>
          <w:bCs/>
          <w:sz w:val="24"/>
          <w:lang w:eastAsia="zh-Hans"/>
        </w:rPr>
        <w:t xml:space="preserve">- and myofibroblasts-specific deficiency of TEAD1 reduced Wnt4 expression in vivo. </w:t>
      </w:r>
    </w:p>
    <w:p w:rsidR="000D5097" w:rsidRDefault="00000000">
      <w:pPr>
        <w:spacing w:line="360" w:lineRule="auto"/>
        <w:rPr>
          <w:rFonts w:ascii="Times New Roman" w:hAnsi="Times New Roman" w:cs="Times New Roman"/>
          <w:sz w:val="24"/>
          <w:lang w:eastAsia="zh-Hans"/>
        </w:rPr>
      </w:pPr>
      <w:r>
        <w:rPr>
          <w:rFonts w:ascii="Times New Roman" w:hAnsi="Times New Roman" w:cs="Times New Roman"/>
          <w:b/>
          <w:bCs/>
          <w:sz w:val="24"/>
        </w:rPr>
        <w:t xml:space="preserve">a. </w:t>
      </w:r>
      <w:r>
        <w:rPr>
          <w:rFonts w:ascii="Times New Roman" w:hAnsi="Times New Roman" w:cs="Times New Roman"/>
          <w:sz w:val="24"/>
          <w:lang w:eastAsia="zh-Hans"/>
        </w:rPr>
        <w:t>Western blot and quantification of Wnt4 protein levels in TEAD1</w:t>
      </w:r>
      <w:r>
        <w:rPr>
          <w:rFonts w:ascii="Times New Roman" w:hAnsi="Times New Roman" w:cs="Times New Roman"/>
          <w:sz w:val="24"/>
          <w:vertAlign w:val="superscript"/>
          <w:lang w:eastAsia="zh-Hans"/>
        </w:rPr>
        <w:t>fl/</w:t>
      </w:r>
      <w:proofErr w:type="spellStart"/>
      <w:r>
        <w:rPr>
          <w:rFonts w:ascii="Times New Roman" w:hAnsi="Times New Roman" w:cs="Times New Roman"/>
          <w:sz w:val="24"/>
          <w:vertAlign w:val="superscript"/>
          <w:lang w:eastAsia="zh-Hans"/>
        </w:rPr>
        <w:t>fl</w:t>
      </w:r>
      <w:proofErr w:type="spellEnd"/>
      <w:r>
        <w:rPr>
          <w:rFonts w:ascii="Times New Roman" w:hAnsi="Times New Roman" w:cs="Times New Roman"/>
          <w:sz w:val="24"/>
          <w:lang w:eastAsia="zh-Hans"/>
        </w:rPr>
        <w:t xml:space="preserve"> and TEAD1</w:t>
      </w:r>
      <w:r>
        <w:rPr>
          <w:rFonts w:ascii="Times New Roman" w:hAnsi="Times New Roman" w:cs="Times New Roman"/>
          <w:sz w:val="24"/>
          <w:vertAlign w:val="superscript"/>
          <w:lang w:eastAsia="zh-Hans"/>
        </w:rPr>
        <w:t>fl/fl</w:t>
      </w:r>
      <w:r>
        <w:rPr>
          <w:rFonts w:ascii="Times New Roman" w:hAnsi="Times New Roman" w:cs="Times New Roman"/>
          <w:sz w:val="24"/>
          <w:lang w:eastAsia="zh-Hans"/>
        </w:rPr>
        <w:t>col1a2</w:t>
      </w:r>
      <w:r>
        <w:rPr>
          <w:rFonts w:ascii="Times New Roman" w:hAnsi="Times New Roman" w:cs="Times New Roman"/>
          <w:sz w:val="24"/>
          <w:vertAlign w:val="superscript"/>
          <w:lang w:eastAsia="zh-Hans"/>
        </w:rPr>
        <w:t>+</w:t>
      </w:r>
      <w:r>
        <w:rPr>
          <w:rFonts w:ascii="Times New Roman" w:hAnsi="Times New Roman" w:cs="Times New Roman"/>
          <w:sz w:val="24"/>
          <w:lang w:eastAsia="zh-Hans"/>
        </w:rPr>
        <w:t xml:space="preserve"> mice after sham or TAC surgery for 4 weeks (n=4 per group). </w:t>
      </w:r>
      <w:r>
        <w:rPr>
          <w:rFonts w:ascii="Times New Roman" w:hAnsi="Times New Roman" w:cs="Times New Roman"/>
          <w:b/>
          <w:bCs/>
          <w:sz w:val="24"/>
        </w:rPr>
        <w:t xml:space="preserve">b. </w:t>
      </w:r>
      <w:r>
        <w:rPr>
          <w:rFonts w:ascii="Times New Roman" w:hAnsi="Times New Roman" w:cs="Times New Roman"/>
          <w:sz w:val="24"/>
          <w:lang w:eastAsia="zh-Hans"/>
        </w:rPr>
        <w:t>Western blot and quantification of Wnt4 protein levels in TEAD1</w:t>
      </w:r>
      <w:r>
        <w:rPr>
          <w:rFonts w:ascii="Times New Roman" w:hAnsi="Times New Roman" w:cs="Times New Roman"/>
          <w:sz w:val="24"/>
          <w:vertAlign w:val="superscript"/>
          <w:lang w:eastAsia="zh-Hans"/>
        </w:rPr>
        <w:t>fl/</w:t>
      </w:r>
      <w:proofErr w:type="spellStart"/>
      <w:r>
        <w:rPr>
          <w:rFonts w:ascii="Times New Roman" w:hAnsi="Times New Roman" w:cs="Times New Roman"/>
          <w:sz w:val="24"/>
          <w:vertAlign w:val="superscript"/>
          <w:lang w:eastAsia="zh-Hans"/>
        </w:rPr>
        <w:t>fl</w:t>
      </w:r>
      <w:proofErr w:type="spellEnd"/>
      <w:r>
        <w:rPr>
          <w:rFonts w:ascii="Times New Roman" w:hAnsi="Times New Roman" w:cs="Times New Roman"/>
          <w:sz w:val="24"/>
          <w:lang w:eastAsia="zh-Hans"/>
        </w:rPr>
        <w:t xml:space="preserve"> and TEAD1</w:t>
      </w:r>
      <w:r>
        <w:rPr>
          <w:rFonts w:ascii="Times New Roman" w:hAnsi="Times New Roman" w:cs="Times New Roman"/>
          <w:sz w:val="24"/>
          <w:vertAlign w:val="superscript"/>
          <w:lang w:eastAsia="zh-Hans"/>
        </w:rPr>
        <w:t>fl/</w:t>
      </w:r>
      <w:proofErr w:type="spellStart"/>
      <w:r>
        <w:rPr>
          <w:rFonts w:ascii="Times New Roman" w:hAnsi="Times New Roman" w:cs="Times New Roman"/>
          <w:sz w:val="24"/>
          <w:vertAlign w:val="superscript"/>
          <w:lang w:eastAsia="zh-Hans"/>
        </w:rPr>
        <w:t>fl</w:t>
      </w:r>
      <w:r>
        <w:rPr>
          <w:rFonts w:ascii="Times New Roman" w:hAnsi="Times New Roman" w:cs="Times New Roman"/>
          <w:sz w:val="24"/>
          <w:lang w:eastAsia="zh-Hans"/>
        </w:rPr>
        <w:t>postn</w:t>
      </w:r>
      <w:proofErr w:type="spellEnd"/>
      <w:r>
        <w:rPr>
          <w:rFonts w:ascii="Times New Roman" w:hAnsi="Times New Roman" w:cs="Times New Roman"/>
          <w:sz w:val="24"/>
          <w:vertAlign w:val="superscript"/>
          <w:lang w:eastAsia="zh-Hans"/>
        </w:rPr>
        <w:t>+</w:t>
      </w:r>
      <w:r>
        <w:rPr>
          <w:rFonts w:ascii="Times New Roman" w:hAnsi="Times New Roman" w:cs="Times New Roman"/>
          <w:sz w:val="24"/>
          <w:lang w:eastAsia="zh-Hans"/>
        </w:rPr>
        <w:t xml:space="preserve"> mice after sham or TAC surgery for 4 weeks (n=4 per group). </w:t>
      </w:r>
      <w:r>
        <w:rPr>
          <w:rFonts w:ascii="Times New Roman" w:hAnsi="Times New Roman" w:cs="Times New Roman"/>
          <w:b/>
          <w:bCs/>
          <w:sz w:val="24"/>
        </w:rPr>
        <w:t xml:space="preserve">c. </w:t>
      </w:r>
      <w:r>
        <w:rPr>
          <w:rFonts w:ascii="Times New Roman" w:hAnsi="Times New Roman" w:cs="Times New Roman"/>
          <w:sz w:val="24"/>
          <w:lang w:eastAsia="zh-Hans"/>
        </w:rPr>
        <w:t>Western blot and quantification of Wnt4 protein levels in TEAD1</w:t>
      </w:r>
      <w:r>
        <w:rPr>
          <w:rFonts w:ascii="Times New Roman" w:hAnsi="Times New Roman" w:cs="Times New Roman"/>
          <w:sz w:val="24"/>
          <w:vertAlign w:val="superscript"/>
          <w:lang w:eastAsia="zh-Hans"/>
        </w:rPr>
        <w:t>fl/</w:t>
      </w:r>
      <w:proofErr w:type="spellStart"/>
      <w:r>
        <w:rPr>
          <w:rFonts w:ascii="Times New Roman" w:hAnsi="Times New Roman" w:cs="Times New Roman"/>
          <w:sz w:val="24"/>
          <w:vertAlign w:val="superscript"/>
          <w:lang w:eastAsia="zh-Hans"/>
        </w:rPr>
        <w:t>fl</w:t>
      </w:r>
      <w:proofErr w:type="spellEnd"/>
      <w:r>
        <w:rPr>
          <w:rFonts w:ascii="Times New Roman" w:hAnsi="Times New Roman" w:cs="Times New Roman"/>
          <w:sz w:val="24"/>
          <w:lang w:eastAsia="zh-Hans"/>
        </w:rPr>
        <w:t xml:space="preserve"> and TEAD1</w:t>
      </w:r>
      <w:r>
        <w:rPr>
          <w:rFonts w:ascii="Times New Roman" w:hAnsi="Times New Roman" w:cs="Times New Roman"/>
          <w:sz w:val="24"/>
          <w:vertAlign w:val="superscript"/>
          <w:lang w:eastAsia="zh-Hans"/>
        </w:rPr>
        <w:t>fl/fl</w:t>
      </w:r>
      <w:r>
        <w:rPr>
          <w:rFonts w:ascii="Times New Roman" w:hAnsi="Times New Roman" w:cs="Times New Roman"/>
          <w:sz w:val="24"/>
          <w:lang w:eastAsia="zh-Hans"/>
        </w:rPr>
        <w:t>col1a2</w:t>
      </w:r>
      <w:r>
        <w:rPr>
          <w:rFonts w:ascii="Times New Roman" w:hAnsi="Times New Roman" w:cs="Times New Roman"/>
          <w:sz w:val="24"/>
          <w:vertAlign w:val="superscript"/>
          <w:lang w:eastAsia="zh-Hans"/>
        </w:rPr>
        <w:t>+</w:t>
      </w:r>
      <w:r>
        <w:rPr>
          <w:rFonts w:ascii="Times New Roman" w:hAnsi="Times New Roman" w:cs="Times New Roman"/>
          <w:sz w:val="24"/>
          <w:lang w:eastAsia="zh-Hans"/>
        </w:rPr>
        <w:t xml:space="preserve"> mice infused with saline or Ang-II for 4 weeks (n=4 per group). </w:t>
      </w:r>
      <w:r>
        <w:rPr>
          <w:rFonts w:ascii="Times New Roman" w:hAnsi="Times New Roman" w:cs="Times New Roman"/>
          <w:b/>
          <w:bCs/>
          <w:sz w:val="24"/>
        </w:rPr>
        <w:t xml:space="preserve">d. </w:t>
      </w:r>
      <w:r>
        <w:rPr>
          <w:rFonts w:ascii="Times New Roman" w:hAnsi="Times New Roman" w:cs="Times New Roman"/>
          <w:sz w:val="24"/>
          <w:lang w:eastAsia="zh-Hans"/>
        </w:rPr>
        <w:t>Western blot and quantification of Wnt4 protein levels in TEAD1</w:t>
      </w:r>
      <w:r>
        <w:rPr>
          <w:rFonts w:ascii="Times New Roman" w:hAnsi="Times New Roman" w:cs="Times New Roman"/>
          <w:sz w:val="24"/>
          <w:vertAlign w:val="superscript"/>
          <w:lang w:eastAsia="zh-Hans"/>
        </w:rPr>
        <w:t>fl/</w:t>
      </w:r>
      <w:proofErr w:type="spellStart"/>
      <w:r>
        <w:rPr>
          <w:rFonts w:ascii="Times New Roman" w:hAnsi="Times New Roman" w:cs="Times New Roman"/>
          <w:sz w:val="24"/>
          <w:vertAlign w:val="superscript"/>
          <w:lang w:eastAsia="zh-Hans"/>
        </w:rPr>
        <w:t>fl</w:t>
      </w:r>
      <w:proofErr w:type="spellEnd"/>
      <w:r>
        <w:rPr>
          <w:rFonts w:ascii="Times New Roman" w:hAnsi="Times New Roman" w:cs="Times New Roman"/>
          <w:sz w:val="24"/>
          <w:lang w:eastAsia="zh-Hans"/>
        </w:rPr>
        <w:t xml:space="preserve"> and TEAD1</w:t>
      </w:r>
      <w:r>
        <w:rPr>
          <w:rFonts w:ascii="Times New Roman" w:hAnsi="Times New Roman" w:cs="Times New Roman"/>
          <w:sz w:val="24"/>
          <w:vertAlign w:val="superscript"/>
          <w:lang w:eastAsia="zh-Hans"/>
        </w:rPr>
        <w:t>fl/</w:t>
      </w:r>
      <w:proofErr w:type="spellStart"/>
      <w:r>
        <w:rPr>
          <w:rFonts w:ascii="Times New Roman" w:hAnsi="Times New Roman" w:cs="Times New Roman"/>
          <w:sz w:val="24"/>
          <w:vertAlign w:val="superscript"/>
          <w:lang w:eastAsia="zh-Hans"/>
        </w:rPr>
        <w:t>fl</w:t>
      </w:r>
      <w:r>
        <w:rPr>
          <w:rFonts w:ascii="Times New Roman" w:hAnsi="Times New Roman" w:cs="Times New Roman"/>
          <w:sz w:val="24"/>
          <w:lang w:eastAsia="zh-Hans"/>
        </w:rPr>
        <w:t>postn</w:t>
      </w:r>
      <w:proofErr w:type="spellEnd"/>
      <w:r>
        <w:rPr>
          <w:rFonts w:ascii="Times New Roman" w:hAnsi="Times New Roman" w:cs="Times New Roman"/>
          <w:sz w:val="24"/>
          <w:vertAlign w:val="superscript"/>
          <w:lang w:eastAsia="zh-Hans"/>
        </w:rPr>
        <w:t>+</w:t>
      </w:r>
      <w:r>
        <w:rPr>
          <w:rFonts w:ascii="Times New Roman" w:hAnsi="Times New Roman" w:cs="Times New Roman"/>
          <w:sz w:val="24"/>
          <w:lang w:eastAsia="zh-Hans"/>
        </w:rPr>
        <w:t xml:space="preserve"> mice infused with saline or Ang-II for 4 weeks (n=4 per group).</w:t>
      </w:r>
      <w:r>
        <w:rPr>
          <w:rFonts w:ascii="Times New Roman" w:hAnsi="Times New Roman" w:cs="Times New Roman" w:hint="eastAsia"/>
          <w:sz w:val="24"/>
        </w:rPr>
        <w:t xml:space="preserve"> </w:t>
      </w:r>
      <w:r>
        <w:rPr>
          <w:rFonts w:ascii="Times New Roman" w:hAnsi="Times New Roman" w:cs="Times New Roman"/>
          <w:sz w:val="24"/>
          <w:lang w:eastAsia="zh-Hans"/>
        </w:rPr>
        <w:t xml:space="preserve">For all statistical plots, the data are presented as mean ± SD. ns. indicates no significance between the 2 indicated groups. a-d by two-way ANOVA with Bonferroni multiple </w:t>
      </w:r>
      <w:r>
        <w:rPr>
          <w:rFonts w:ascii="Times New Roman" w:hAnsi="Times New Roman" w:cs="Times New Roman"/>
          <w:sz w:val="24"/>
          <w:lang w:eastAsia="zh-Hans"/>
        </w:rPr>
        <w:lastRenderedPageBreak/>
        <w:t>comparison test.</w:t>
      </w:r>
    </w:p>
    <w:p w:rsidR="000D5097" w:rsidRDefault="00000000">
      <w:pPr>
        <w:spacing w:line="360" w:lineRule="auto"/>
      </w:pPr>
      <w:r>
        <w:rPr>
          <w:noProof/>
        </w:rPr>
        <w:drawing>
          <wp:inline distT="0" distB="0" distL="0" distR="0">
            <wp:extent cx="5274310" cy="4509135"/>
            <wp:effectExtent l="0" t="0" r="0" b="0"/>
            <wp:docPr id="5121825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82540" name="图片 3"/>
                    <pic:cNvPicPr>
                      <a:picLocks noChangeAspect="1"/>
                    </pic:cNvPicPr>
                  </pic:nvPicPr>
                  <pic:blipFill>
                    <a:blip r:embed="rId19"/>
                    <a:stretch>
                      <a:fillRect/>
                    </a:stretch>
                  </pic:blipFill>
                  <pic:spPr>
                    <a:xfrm>
                      <a:off x="0" y="0"/>
                      <a:ext cx="5274310" cy="4509135"/>
                    </a:xfrm>
                    <a:prstGeom prst="rect">
                      <a:avLst/>
                    </a:prstGeom>
                  </pic:spPr>
                </pic:pic>
              </a:graphicData>
            </a:graphic>
          </wp:inline>
        </w:drawing>
      </w:r>
    </w:p>
    <w:p w:rsidR="000D5097" w:rsidRDefault="00000000">
      <w:pPr>
        <w:spacing w:line="360" w:lineRule="auto"/>
        <w:rPr>
          <w:rFonts w:ascii="Times New Roman" w:hAnsi="Times New Roman" w:cs="Times New Roman"/>
          <w:sz w:val="24"/>
          <w:lang w:eastAsia="zh-Hans"/>
        </w:rPr>
      </w:pPr>
      <w:r>
        <w:rPr>
          <w:rFonts w:ascii="Times New Roman" w:hAnsi="Times New Roman" w:cs="Times New Roman"/>
          <w:b/>
          <w:bCs/>
          <w:sz w:val="24"/>
        </w:rPr>
        <w:t xml:space="preserve">Figure. S12. </w:t>
      </w:r>
      <w:r>
        <w:rPr>
          <w:rFonts w:ascii="Times New Roman" w:hAnsi="Times New Roman" w:cs="Times New Roman"/>
          <w:b/>
          <w:bCs/>
          <w:sz w:val="24"/>
          <w:lang w:eastAsia="zh-Hans"/>
        </w:rPr>
        <w:t>Wnt4 overexpression blocked the protection effect of TEAD1 knock out in CFs population.</w:t>
      </w:r>
      <w:r>
        <w:rPr>
          <w:rFonts w:ascii="Times New Roman" w:hAnsi="Times New Roman" w:cs="Times New Roman"/>
          <w:sz w:val="24"/>
          <w:lang w:eastAsia="zh-Hans"/>
        </w:rPr>
        <w:t xml:space="preserve"> </w:t>
      </w:r>
    </w:p>
    <w:p w:rsidR="000D5097" w:rsidRDefault="00000000">
      <w:pPr>
        <w:spacing w:line="360" w:lineRule="auto"/>
        <w:rPr>
          <w:rFonts w:ascii="Times New Roman" w:hAnsi="Times New Roman" w:cs="Times New Roman"/>
          <w:sz w:val="24"/>
          <w:lang w:eastAsia="zh-Hans"/>
        </w:rPr>
      </w:pPr>
      <w:r>
        <w:rPr>
          <w:rFonts w:ascii="Times New Roman" w:hAnsi="Times New Roman" w:cs="Times New Roman"/>
          <w:b/>
          <w:bCs/>
          <w:sz w:val="24"/>
        </w:rPr>
        <w:t xml:space="preserve">a. </w:t>
      </w:r>
      <w:r>
        <w:rPr>
          <w:rFonts w:ascii="Times New Roman" w:hAnsi="Times New Roman" w:cs="Times New Roman"/>
          <w:sz w:val="24"/>
          <w:lang w:eastAsia="zh-Hans"/>
        </w:rPr>
        <w:t xml:space="preserve">Schematic illustration of Wnt4 overexpression in vivo. </w:t>
      </w:r>
      <w:r>
        <w:rPr>
          <w:rFonts w:ascii="Times New Roman" w:hAnsi="Times New Roman" w:cs="Times New Roman"/>
          <w:b/>
          <w:bCs/>
          <w:sz w:val="24"/>
        </w:rPr>
        <w:t>b.</w:t>
      </w:r>
      <w:r>
        <w:rPr>
          <w:rFonts w:ascii="Times New Roman" w:hAnsi="Times New Roman" w:cs="Times New Roman"/>
          <w:sz w:val="24"/>
          <w:lang w:eastAsia="zh-Hans"/>
        </w:rPr>
        <w:t xml:space="preserve"> Western blot and quantification of </w:t>
      </w:r>
      <w:r>
        <w:rPr>
          <w:rFonts w:ascii="Times New Roman" w:hAnsi="Times New Roman" w:cs="Times New Roman"/>
          <w:sz w:val="24"/>
        </w:rPr>
        <w:t>W</w:t>
      </w:r>
      <w:r>
        <w:rPr>
          <w:rFonts w:ascii="Times New Roman" w:hAnsi="Times New Roman" w:cs="Times New Roman"/>
          <w:sz w:val="24"/>
          <w:lang w:eastAsia="zh-Hans"/>
        </w:rPr>
        <w:t xml:space="preserve">nt4 and Vimentin protein levels in CFs isolated from mice subjected to AAV9-Tcf21-NC or AAV9-Tcf21-Wnt4 administration (n=4 per group). </w:t>
      </w:r>
      <w:r>
        <w:rPr>
          <w:rFonts w:ascii="Times New Roman" w:hAnsi="Times New Roman" w:cs="Times New Roman"/>
          <w:b/>
          <w:bCs/>
          <w:sz w:val="24"/>
        </w:rPr>
        <w:t xml:space="preserve">c. </w:t>
      </w:r>
      <w:r>
        <w:rPr>
          <w:rFonts w:ascii="Times New Roman" w:hAnsi="Times New Roman" w:cs="Times New Roman"/>
          <w:sz w:val="24"/>
          <w:lang w:eastAsia="zh-Hans"/>
        </w:rPr>
        <w:t>Heart sections from mice of indicated groups were stained with hematoxylin and eosin to show whole-heart gross images (n=10 per group; scale bar=5mm).</w:t>
      </w:r>
      <w:r>
        <w:rPr>
          <w:rFonts w:ascii="Times New Roman" w:hAnsi="Times New Roman" w:cs="Times New Roman"/>
          <w:sz w:val="24"/>
        </w:rPr>
        <w:t xml:space="preserve"> </w:t>
      </w:r>
      <w:r>
        <w:rPr>
          <w:rFonts w:ascii="Times New Roman" w:hAnsi="Times New Roman" w:cs="Times New Roman"/>
          <w:b/>
          <w:bCs/>
          <w:sz w:val="24"/>
        </w:rPr>
        <w:t>d-e.</w:t>
      </w:r>
      <w:r>
        <w:rPr>
          <w:rFonts w:ascii="Times New Roman" w:hAnsi="Times New Roman" w:cs="Times New Roman"/>
          <w:sz w:val="24"/>
          <w:lang w:eastAsia="zh-Hans"/>
        </w:rPr>
        <w:t xml:space="preserve"> Left ventricular EF (</w:t>
      </w:r>
      <w:r>
        <w:rPr>
          <w:rFonts w:ascii="Times New Roman" w:hAnsi="Times New Roman" w:cs="Times New Roman"/>
          <w:b/>
          <w:bCs/>
          <w:sz w:val="24"/>
        </w:rPr>
        <w:t>d</w:t>
      </w:r>
      <w:r>
        <w:rPr>
          <w:rFonts w:ascii="Times New Roman" w:hAnsi="Times New Roman" w:cs="Times New Roman"/>
          <w:sz w:val="24"/>
          <w:lang w:eastAsia="zh-Hans"/>
        </w:rPr>
        <w:t>) and FS (</w:t>
      </w:r>
      <w:r>
        <w:rPr>
          <w:rFonts w:ascii="Times New Roman" w:hAnsi="Times New Roman" w:cs="Times New Roman"/>
          <w:b/>
          <w:bCs/>
          <w:sz w:val="24"/>
        </w:rPr>
        <w:t>e</w:t>
      </w:r>
      <w:r>
        <w:rPr>
          <w:rFonts w:ascii="Times New Roman" w:hAnsi="Times New Roman" w:cs="Times New Roman"/>
          <w:sz w:val="24"/>
          <w:lang w:eastAsia="zh-Hans"/>
        </w:rPr>
        <w:t xml:space="preserve">) assessed by echocardiography of mice from indicated groups (n=10 per group). </w:t>
      </w:r>
      <w:r>
        <w:rPr>
          <w:rFonts w:ascii="Times New Roman" w:hAnsi="Times New Roman" w:cs="Times New Roman"/>
          <w:b/>
          <w:bCs/>
          <w:sz w:val="24"/>
        </w:rPr>
        <w:t xml:space="preserve">f. </w:t>
      </w:r>
      <w:r>
        <w:rPr>
          <w:rFonts w:ascii="Times New Roman" w:hAnsi="Times New Roman" w:cs="Times New Roman"/>
          <w:sz w:val="24"/>
          <w:lang w:eastAsia="zh-Hans"/>
        </w:rPr>
        <w:t xml:space="preserve">Heart sections from mice of indicated groups were stained with picrosirius red to visualize collagen deposition (n=10 per group; scale bar=50um). </w:t>
      </w:r>
      <w:r>
        <w:rPr>
          <w:rFonts w:ascii="Times New Roman" w:hAnsi="Times New Roman" w:cs="Times New Roman"/>
          <w:b/>
          <w:bCs/>
          <w:sz w:val="24"/>
        </w:rPr>
        <w:t xml:space="preserve">g. </w:t>
      </w:r>
      <w:r>
        <w:rPr>
          <w:rFonts w:ascii="Times New Roman" w:hAnsi="Times New Roman" w:cs="Times New Roman"/>
          <w:sz w:val="24"/>
          <w:lang w:eastAsia="zh-Hans"/>
        </w:rPr>
        <w:t>Western blot and quantification of α</w:t>
      </w:r>
      <w:r>
        <w:rPr>
          <w:rFonts w:ascii="Cambria Math" w:eastAsia="MS Gothic" w:hAnsi="Cambria Math" w:cs="Cambria Math"/>
          <w:sz w:val="24"/>
          <w:lang w:eastAsia="zh-Hans"/>
        </w:rPr>
        <w:t>‑</w:t>
      </w:r>
      <w:r>
        <w:rPr>
          <w:rFonts w:ascii="Times New Roman" w:hAnsi="Times New Roman" w:cs="Times New Roman"/>
          <w:sz w:val="24"/>
          <w:lang w:eastAsia="zh-Hans"/>
        </w:rPr>
        <w:t xml:space="preserve">SMA and galectin-3 protein levels in the heart homogenates extracted from mice of indicated groups (n=4 per group). For all statistical plots, the data are presented as mean ± SD. b </w:t>
      </w:r>
      <w:r>
        <w:rPr>
          <w:rFonts w:ascii="Times New Roman" w:eastAsia="宋体" w:hAnsi="Times New Roman" w:cs="Times New Roman"/>
          <w:sz w:val="24"/>
        </w:rPr>
        <w:t xml:space="preserve">by two-tailed unpaired Student’s t-test; </w:t>
      </w:r>
      <w:r>
        <w:rPr>
          <w:rFonts w:ascii="Times New Roman" w:hAnsi="Times New Roman" w:cs="Times New Roman"/>
          <w:sz w:val="24"/>
          <w:lang w:eastAsia="zh-Hans"/>
        </w:rPr>
        <w:t>d-g by one-</w:t>
      </w:r>
      <w:r>
        <w:rPr>
          <w:rFonts w:ascii="Times New Roman" w:hAnsi="Times New Roman" w:cs="Times New Roman"/>
          <w:sz w:val="24"/>
          <w:lang w:eastAsia="zh-Hans"/>
        </w:rPr>
        <w:lastRenderedPageBreak/>
        <w:t>way ANOVA with Bonferroni multiple comparison test.</w:t>
      </w:r>
    </w:p>
    <w:p w:rsidR="000D5097" w:rsidRDefault="00000000">
      <w:pPr>
        <w:spacing w:line="360" w:lineRule="auto"/>
      </w:pPr>
      <w:r>
        <w:rPr>
          <w:noProof/>
        </w:rPr>
        <w:drawing>
          <wp:inline distT="0" distB="0" distL="0" distR="0">
            <wp:extent cx="5274310" cy="3218815"/>
            <wp:effectExtent l="0" t="0" r="0" b="0"/>
            <wp:docPr id="70448186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81860" name="图片 15"/>
                    <pic:cNvPicPr>
                      <a:picLocks noChangeAspect="1"/>
                    </pic:cNvPicPr>
                  </pic:nvPicPr>
                  <pic:blipFill>
                    <a:blip r:embed="rId20"/>
                    <a:stretch>
                      <a:fillRect/>
                    </a:stretch>
                  </pic:blipFill>
                  <pic:spPr>
                    <a:xfrm>
                      <a:off x="0" y="0"/>
                      <a:ext cx="5274310" cy="3218815"/>
                    </a:xfrm>
                    <a:prstGeom prst="rect">
                      <a:avLst/>
                    </a:prstGeom>
                  </pic:spPr>
                </pic:pic>
              </a:graphicData>
            </a:graphic>
          </wp:inline>
        </w:drawing>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 xml:space="preserve">Figure. S13. YAP is involved in the TEAD1-BRD4 complex. </w:t>
      </w:r>
    </w:p>
    <w:p w:rsidR="000D5097" w:rsidRDefault="00000000">
      <w:pPr>
        <w:spacing w:line="360" w:lineRule="auto"/>
        <w:rPr>
          <w:rFonts w:ascii="Times New Roman" w:hAnsi="Times New Roman" w:cs="Times New Roman"/>
          <w:sz w:val="24"/>
        </w:rPr>
      </w:pPr>
      <w:r>
        <w:rPr>
          <w:rFonts w:ascii="Times New Roman" w:hAnsi="Times New Roman" w:cs="Times New Roman"/>
          <w:b/>
          <w:bCs/>
          <w:sz w:val="24"/>
        </w:rPr>
        <w:t xml:space="preserve">a. </w:t>
      </w:r>
      <w:r>
        <w:rPr>
          <w:rFonts w:ascii="Times New Roman" w:hAnsi="Times New Roman" w:cs="Times New Roman"/>
          <w:sz w:val="24"/>
        </w:rPr>
        <w:t xml:space="preserve">Western blot and quantification of Wnt4 protein levels in CFs transfected with </w:t>
      </w:r>
      <w:proofErr w:type="spellStart"/>
      <w:r>
        <w:rPr>
          <w:rFonts w:ascii="Times New Roman" w:hAnsi="Times New Roman" w:cs="Times New Roman"/>
          <w:sz w:val="24"/>
        </w:rPr>
        <w:t>si</w:t>
      </w:r>
      <w:proofErr w:type="spellEnd"/>
      <w:r>
        <w:rPr>
          <w:rFonts w:ascii="Times New Roman" w:hAnsi="Times New Roman" w:cs="Times New Roman"/>
          <w:sz w:val="24"/>
        </w:rPr>
        <w:t xml:space="preserve">-NC or </w:t>
      </w:r>
      <w:proofErr w:type="spellStart"/>
      <w:r>
        <w:rPr>
          <w:rFonts w:ascii="Times New Roman" w:hAnsi="Times New Roman" w:cs="Times New Roman"/>
          <w:sz w:val="24"/>
        </w:rPr>
        <w:t>si</w:t>
      </w:r>
      <w:proofErr w:type="spellEnd"/>
      <w:r>
        <w:rPr>
          <w:rFonts w:ascii="Times New Roman" w:hAnsi="Times New Roman" w:cs="Times New Roman"/>
          <w:sz w:val="24"/>
        </w:rPr>
        <w:t xml:space="preserve">-YAP and then treated with saline or Ang-II for 48 hours (n=4 per group). </w:t>
      </w:r>
      <w:r>
        <w:rPr>
          <w:rFonts w:ascii="Times New Roman" w:hAnsi="Times New Roman" w:cs="Times New Roman"/>
          <w:b/>
          <w:bCs/>
          <w:sz w:val="24"/>
        </w:rPr>
        <w:t>b-c.</w:t>
      </w:r>
      <w:r>
        <w:rPr>
          <w:rFonts w:ascii="Times New Roman" w:hAnsi="Times New Roman" w:cs="Times New Roman"/>
          <w:sz w:val="24"/>
        </w:rPr>
        <w:t xml:space="preserve"> Endogenous immunoprecipitation of YAP, TEAD1 and BRD4 in CFs in the presence or absence of VT103. </w:t>
      </w:r>
      <w:r>
        <w:rPr>
          <w:rFonts w:ascii="Times New Roman" w:hAnsi="Times New Roman" w:cs="Times New Roman"/>
          <w:b/>
          <w:bCs/>
          <w:sz w:val="24"/>
        </w:rPr>
        <w:t xml:space="preserve">d. </w:t>
      </w:r>
      <w:r>
        <w:rPr>
          <w:rFonts w:ascii="Times New Roman" w:hAnsi="Times New Roman" w:cs="Times New Roman"/>
          <w:sz w:val="24"/>
        </w:rPr>
        <w:t xml:space="preserve">Western blot and quantification of p-YAP and YAP protein levels in CFs stimulated with saline or Ang-II in the presence or absence of VT103 (n=4 per group). </w:t>
      </w:r>
      <w:bookmarkStart w:id="3" w:name="_Hlk146570603"/>
      <w:r>
        <w:rPr>
          <w:rFonts w:ascii="Times New Roman" w:hAnsi="Times New Roman" w:cs="Times New Roman"/>
          <w:sz w:val="24"/>
        </w:rPr>
        <w:t>For all statistical plots, the data are presented as mean ± SD.</w:t>
      </w:r>
      <w:bookmarkEnd w:id="3"/>
      <w:r>
        <w:rPr>
          <w:rFonts w:ascii="Times New Roman" w:hAnsi="Times New Roman" w:cs="Times New Roman"/>
          <w:sz w:val="24"/>
        </w:rPr>
        <w:t xml:space="preserve"> a by two-way ANOVA with Bonferroni multiple comparison test. d by one-way ANOVA with Bonferroni multiple comparison test.</w:t>
      </w:r>
    </w:p>
    <w:p w:rsidR="000D5097" w:rsidRDefault="00000000">
      <w:pPr>
        <w:spacing w:line="360" w:lineRule="auto"/>
        <w:rPr>
          <w:rFonts w:ascii="Times New Roman" w:eastAsia="宋体" w:hAnsi="Times New Roman" w:cs="Times New Roman"/>
          <w:b/>
          <w:bCs/>
        </w:rPr>
      </w:pPr>
      <w:r>
        <w:rPr>
          <w:rFonts w:ascii="Times New Roman" w:eastAsia="宋体" w:hAnsi="Times New Roman" w:cs="Times New Roman"/>
          <w:b/>
          <w:bCs/>
          <w:noProof/>
        </w:rPr>
        <w:lastRenderedPageBreak/>
        <w:drawing>
          <wp:inline distT="0" distB="0" distL="0" distR="0">
            <wp:extent cx="5274310" cy="5537835"/>
            <wp:effectExtent l="0" t="0" r="0" b="0"/>
            <wp:docPr id="13687113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11335" name="图片 16"/>
                    <pic:cNvPicPr>
                      <a:picLocks noChangeAspect="1"/>
                    </pic:cNvPicPr>
                  </pic:nvPicPr>
                  <pic:blipFill>
                    <a:blip r:embed="rId21"/>
                    <a:stretch>
                      <a:fillRect/>
                    </a:stretch>
                  </pic:blipFill>
                  <pic:spPr>
                    <a:xfrm>
                      <a:off x="0" y="0"/>
                      <a:ext cx="5274310" cy="5537835"/>
                    </a:xfrm>
                    <a:prstGeom prst="rect">
                      <a:avLst/>
                    </a:prstGeom>
                  </pic:spPr>
                </pic:pic>
              </a:graphicData>
            </a:graphic>
          </wp:inline>
        </w:drawing>
      </w:r>
    </w:p>
    <w:p w:rsidR="000D5097"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 xml:space="preserve">Figure. S14. TEAD1 activates </w:t>
      </w:r>
      <w:proofErr w:type="spellStart"/>
      <w:r>
        <w:rPr>
          <w:rFonts w:ascii="Times New Roman" w:eastAsia="宋体" w:hAnsi="Times New Roman" w:cs="Times New Roman"/>
          <w:b/>
          <w:bCs/>
          <w:sz w:val="24"/>
        </w:rPr>
        <w:t>Wnt</w:t>
      </w:r>
      <w:proofErr w:type="spellEnd"/>
      <w:r>
        <w:rPr>
          <w:rFonts w:ascii="Times New Roman" w:eastAsia="宋体" w:hAnsi="Times New Roman" w:cs="Times New Roman"/>
          <w:b/>
          <w:bCs/>
          <w:sz w:val="24"/>
        </w:rPr>
        <w:t xml:space="preserve"> signaling pathway via interaction with BRD4.</w:t>
      </w:r>
    </w:p>
    <w:p w:rsidR="000D5097" w:rsidRDefault="00000000">
      <w:pPr>
        <w:spacing w:line="360" w:lineRule="auto"/>
        <w:rPr>
          <w:rFonts w:ascii="Times New Roman" w:eastAsia="宋体" w:hAnsi="Times New Roman" w:cs="Times New Roman"/>
          <w:sz w:val="24"/>
        </w:rPr>
      </w:pPr>
      <w:r>
        <w:rPr>
          <w:rFonts w:ascii="Times New Roman" w:eastAsia="宋体" w:hAnsi="Times New Roman" w:cs="Times New Roman"/>
          <w:b/>
          <w:bCs/>
          <w:sz w:val="24"/>
        </w:rPr>
        <w:t>a.</w:t>
      </w:r>
      <w:r>
        <w:rPr>
          <w:rFonts w:ascii="Times New Roman" w:eastAsia="宋体" w:hAnsi="Times New Roman" w:cs="Times New Roman"/>
          <w:sz w:val="24"/>
        </w:rPr>
        <w:t xml:space="preserve">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 xml:space="preserve">-PCR analyses of the mRNA levels of Wnt4 and ACTA2 in CFs infected with adenovirus expressing TEAD1 or NC in the presence or absence of JQ1 (n=4 per group). </w:t>
      </w:r>
      <w:r>
        <w:rPr>
          <w:rFonts w:ascii="Times New Roman" w:eastAsia="宋体" w:hAnsi="Times New Roman" w:cs="Times New Roman"/>
          <w:b/>
          <w:bCs/>
          <w:sz w:val="24"/>
        </w:rPr>
        <w:t>b.</w:t>
      </w:r>
      <w:r>
        <w:rPr>
          <w:rFonts w:ascii="Times New Roman" w:eastAsia="宋体" w:hAnsi="Times New Roman" w:cs="Times New Roman"/>
          <w:sz w:val="24"/>
        </w:rPr>
        <w:t xml:space="preserve"> </w:t>
      </w:r>
      <w:proofErr w:type="spellStart"/>
      <w:r>
        <w:rPr>
          <w:rFonts w:ascii="Times New Roman" w:eastAsia="宋体" w:hAnsi="Times New Roman" w:cs="Times New Roman"/>
          <w:sz w:val="24"/>
        </w:rPr>
        <w:t>qRT</w:t>
      </w:r>
      <w:proofErr w:type="spellEnd"/>
      <w:r>
        <w:rPr>
          <w:rFonts w:ascii="Times New Roman" w:eastAsia="宋体" w:hAnsi="Times New Roman" w:cs="Times New Roman"/>
          <w:sz w:val="24"/>
        </w:rPr>
        <w:t xml:space="preserve">-PCR analyses of the mRNA levels of Wnt4 and ACTA2 in CFs infected with adenovirus expressing TEAD1 or BRD4 (n=4 per group). </w:t>
      </w:r>
      <w:r>
        <w:rPr>
          <w:rFonts w:ascii="Times New Roman" w:eastAsia="宋体" w:hAnsi="Times New Roman" w:cs="Times New Roman"/>
          <w:b/>
          <w:bCs/>
          <w:sz w:val="24"/>
        </w:rPr>
        <w:t>c.</w:t>
      </w:r>
      <w:r>
        <w:rPr>
          <w:rFonts w:ascii="Times New Roman" w:eastAsia="宋体" w:hAnsi="Times New Roman" w:cs="Times New Roman"/>
          <w:sz w:val="24"/>
        </w:rPr>
        <w:t xml:space="preserve"> Western blot of TEAD1, BRD4, Wnt4, α</w:t>
      </w:r>
      <w:r>
        <w:rPr>
          <w:rFonts w:ascii="Cambria Math" w:eastAsia="宋体" w:hAnsi="Cambria Math" w:cs="Cambria Math"/>
          <w:sz w:val="24"/>
        </w:rPr>
        <w:t>‑</w:t>
      </w:r>
      <w:r>
        <w:rPr>
          <w:rFonts w:ascii="Times New Roman" w:eastAsia="宋体" w:hAnsi="Times New Roman" w:cs="Times New Roman"/>
          <w:sz w:val="24"/>
        </w:rPr>
        <w:t xml:space="preserve">SMA and Galectin-3 protein levels in CFs infected with adenovirus expressing TEAD1 or BRD4 (n=4 per group). </w:t>
      </w:r>
      <w:r>
        <w:rPr>
          <w:rFonts w:ascii="Times New Roman" w:eastAsia="宋体" w:hAnsi="Times New Roman" w:cs="Times New Roman"/>
          <w:b/>
          <w:bCs/>
          <w:sz w:val="24"/>
        </w:rPr>
        <w:t>d.</w:t>
      </w:r>
      <w:r>
        <w:rPr>
          <w:rFonts w:ascii="Times New Roman" w:eastAsia="宋体" w:hAnsi="Times New Roman" w:cs="Times New Roman"/>
          <w:sz w:val="24"/>
        </w:rPr>
        <w:t xml:space="preserve"> Representative images of immunofluorescence staining against α-SMA and quantification of the CFs infected with adenovirus expressing TEAD1 or NC in the presence or absence of JQ1 (n=3 per group, scale bar=100 </w:t>
      </w:r>
      <w:proofErr w:type="spellStart"/>
      <w:r>
        <w:rPr>
          <w:rFonts w:ascii="Times New Roman" w:eastAsia="宋体" w:hAnsi="Times New Roman" w:cs="Times New Roman"/>
          <w:sz w:val="24"/>
        </w:rPr>
        <w:t>μm</w:t>
      </w:r>
      <w:proofErr w:type="spellEnd"/>
      <w:r>
        <w:rPr>
          <w:rFonts w:ascii="Times New Roman" w:eastAsia="宋体" w:hAnsi="Times New Roman" w:cs="Times New Roman"/>
          <w:sz w:val="24"/>
        </w:rPr>
        <w:t xml:space="preserve">). </w:t>
      </w:r>
      <w:r>
        <w:rPr>
          <w:rFonts w:ascii="Times New Roman" w:eastAsia="宋体" w:hAnsi="Times New Roman" w:cs="Times New Roman"/>
          <w:b/>
          <w:bCs/>
          <w:sz w:val="24"/>
        </w:rPr>
        <w:t>e.</w:t>
      </w:r>
      <w:r>
        <w:rPr>
          <w:rFonts w:ascii="Times New Roman" w:eastAsia="宋体" w:hAnsi="Times New Roman" w:cs="Times New Roman"/>
          <w:sz w:val="24"/>
        </w:rPr>
        <w:t xml:space="preserve"> Migration of CFs infected with adenovirus expressing TEAD1 or NC in the presence or absence of JQ1 (n=3 per group; scale bar=100 </w:t>
      </w:r>
      <w:proofErr w:type="spellStart"/>
      <w:r>
        <w:rPr>
          <w:rFonts w:ascii="Times New Roman" w:eastAsia="宋体" w:hAnsi="Times New Roman" w:cs="Times New Roman"/>
          <w:sz w:val="24"/>
        </w:rPr>
        <w:t>μm</w:t>
      </w:r>
      <w:proofErr w:type="spellEnd"/>
      <w:r>
        <w:rPr>
          <w:rFonts w:ascii="Times New Roman" w:eastAsia="宋体" w:hAnsi="Times New Roman" w:cs="Times New Roman"/>
          <w:sz w:val="24"/>
        </w:rPr>
        <w:t xml:space="preserve">). </w:t>
      </w:r>
      <w:r>
        <w:rPr>
          <w:rFonts w:ascii="Times New Roman" w:eastAsia="宋体" w:hAnsi="Times New Roman" w:cs="Times New Roman"/>
          <w:b/>
          <w:bCs/>
          <w:sz w:val="24"/>
        </w:rPr>
        <w:t>f.</w:t>
      </w:r>
      <w:r>
        <w:rPr>
          <w:rFonts w:ascii="Times New Roman" w:eastAsia="宋体" w:hAnsi="Times New Roman" w:cs="Times New Roman"/>
          <w:sz w:val="24"/>
        </w:rPr>
        <w:t xml:space="preserve"> </w:t>
      </w:r>
      <w:r>
        <w:rPr>
          <w:rFonts w:ascii="Times New Roman" w:eastAsia="宋体" w:hAnsi="Times New Roman" w:cs="Times New Roman"/>
          <w:sz w:val="24"/>
        </w:rPr>
        <w:lastRenderedPageBreak/>
        <w:t>Collagen gel contraction seeded CFs infected with adenovirus expressing TEAD1 or NC in the presence or absence of JQ1 (n=3 per group). For all statistical plots, the data are presented as mean ± SD. ns. indicates no significance between the 2 indicated groups. a and b by two-way ANOVA with Bonferroni multiple comparison test. c-f by one-way ANOVA with Bonferroni multiple comparison test.</w:t>
      </w:r>
    </w:p>
    <w:p w:rsidR="000D5097" w:rsidRDefault="000D5097">
      <w:pPr>
        <w:rPr>
          <w:rFonts w:ascii="Times New Roman" w:eastAsia="宋体" w:hAnsi="Times New Roman" w:cs="Times New Roman"/>
          <w:sz w:val="24"/>
        </w:rPr>
      </w:pPr>
    </w:p>
    <w:p w:rsidR="000D5097" w:rsidRDefault="00000000">
      <w:pPr>
        <w:spacing w:line="360" w:lineRule="auto"/>
      </w:pPr>
      <w:r>
        <w:rPr>
          <w:noProof/>
        </w:rPr>
        <w:drawing>
          <wp:inline distT="0" distB="0" distL="0" distR="0">
            <wp:extent cx="5274310" cy="2834005"/>
            <wp:effectExtent l="0" t="0" r="0" b="0"/>
            <wp:docPr id="13919443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4439" name="图片 17"/>
                    <pic:cNvPicPr>
                      <a:picLocks noChangeAspect="1"/>
                    </pic:cNvPicPr>
                  </pic:nvPicPr>
                  <pic:blipFill>
                    <a:blip r:embed="rId22"/>
                    <a:stretch>
                      <a:fillRect/>
                    </a:stretch>
                  </pic:blipFill>
                  <pic:spPr>
                    <a:xfrm>
                      <a:off x="0" y="0"/>
                      <a:ext cx="5274310" cy="2834005"/>
                    </a:xfrm>
                    <a:prstGeom prst="rect">
                      <a:avLst/>
                    </a:prstGeom>
                  </pic:spPr>
                </pic:pic>
              </a:graphicData>
            </a:graphic>
          </wp:inline>
        </w:drawing>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t>Figure. S15. Safety evaluation of TEAD1 inhibitor VT103</w:t>
      </w:r>
      <w:r>
        <w:rPr>
          <w:rFonts w:ascii="Times New Roman" w:hAnsi="Times New Roman" w:cs="Times New Roman" w:hint="eastAsia"/>
          <w:b/>
          <w:bCs/>
          <w:sz w:val="24"/>
        </w:rPr>
        <w:t>.</w:t>
      </w:r>
      <w:r>
        <w:rPr>
          <w:rFonts w:ascii="Times New Roman" w:hAnsi="Times New Roman" w:cs="Times New Roman"/>
          <w:b/>
          <w:bCs/>
          <w:sz w:val="24"/>
        </w:rPr>
        <w:t xml:space="preserve"> </w:t>
      </w:r>
    </w:p>
    <w:p w:rsidR="000D5097" w:rsidRDefault="00000000">
      <w:pPr>
        <w:spacing w:line="360" w:lineRule="auto"/>
        <w:rPr>
          <w:rFonts w:ascii="Times New Roman" w:hAnsi="Times New Roman" w:cs="Times New Roman"/>
          <w:sz w:val="24"/>
        </w:rPr>
      </w:pPr>
      <w:r>
        <w:rPr>
          <w:rFonts w:ascii="Times New Roman" w:hAnsi="Times New Roman" w:cs="Times New Roman"/>
          <w:b/>
          <w:bCs/>
          <w:sz w:val="24"/>
        </w:rPr>
        <w:t>a-c</w:t>
      </w:r>
      <w:r>
        <w:rPr>
          <w:rFonts w:ascii="Times New Roman" w:hAnsi="Times New Roman" w:cs="Times New Roman"/>
          <w:sz w:val="24"/>
        </w:rPr>
        <w:t xml:space="preserve">. Concentration of aspartate aminotransferase (AST) and alanine aminotransferase (ALT), lactate dehydrogenase (LDH) and creatine kinase (CK), creatinine in the serum from mice treated with VT103 versus vehicle </w:t>
      </w:r>
      <w:r>
        <w:rPr>
          <w:rFonts w:ascii="Times New Roman" w:eastAsia="宋体" w:hAnsi="Times New Roman" w:cs="Times New Roman"/>
          <w:sz w:val="24"/>
        </w:rPr>
        <w:t>(n=10 per group)</w:t>
      </w:r>
      <w:r>
        <w:rPr>
          <w:rFonts w:ascii="Times New Roman" w:hAnsi="Times New Roman" w:cs="Times New Roman"/>
          <w:sz w:val="24"/>
        </w:rPr>
        <w:t xml:space="preserve">. </w:t>
      </w:r>
      <w:r>
        <w:rPr>
          <w:rFonts w:ascii="Times New Roman" w:hAnsi="Times New Roman" w:cs="Times New Roman"/>
          <w:b/>
          <w:bCs/>
          <w:sz w:val="24"/>
        </w:rPr>
        <w:t>d, e</w:t>
      </w:r>
      <w:r>
        <w:rPr>
          <w:rFonts w:ascii="Times New Roman" w:hAnsi="Times New Roman" w:cs="Times New Roman"/>
          <w:sz w:val="24"/>
        </w:rPr>
        <w:t xml:space="preserve">. Body weight and heart rate of mice treated with VT103 versus vehicle </w:t>
      </w:r>
      <w:r>
        <w:rPr>
          <w:rFonts w:ascii="Times New Roman" w:eastAsia="宋体" w:hAnsi="Times New Roman" w:cs="Times New Roman"/>
          <w:sz w:val="24"/>
        </w:rPr>
        <w:t>(n=10 per group)</w:t>
      </w:r>
      <w:r>
        <w:rPr>
          <w:rFonts w:ascii="Times New Roman" w:hAnsi="Times New Roman" w:cs="Times New Roman"/>
          <w:sz w:val="24"/>
        </w:rPr>
        <w:t xml:space="preserve">. </w:t>
      </w:r>
      <w:r>
        <w:rPr>
          <w:rFonts w:ascii="Times New Roman" w:hAnsi="Times New Roman" w:cs="Times New Roman"/>
          <w:b/>
          <w:bCs/>
          <w:sz w:val="24"/>
        </w:rPr>
        <w:t>f, g</w:t>
      </w:r>
      <w:r>
        <w:rPr>
          <w:rFonts w:ascii="Times New Roman" w:hAnsi="Times New Roman" w:cs="Times New Roman"/>
          <w:sz w:val="24"/>
        </w:rPr>
        <w:t xml:space="preserve">. </w:t>
      </w:r>
      <w:r>
        <w:rPr>
          <w:rFonts w:ascii="Times New Roman" w:eastAsia="宋体" w:hAnsi="Times New Roman" w:cs="Times New Roman"/>
          <w:sz w:val="24"/>
        </w:rPr>
        <w:t xml:space="preserve">Hematoxylin and eosin staining of liver sections and kidney sections from </w:t>
      </w:r>
      <w:r>
        <w:rPr>
          <w:rFonts w:ascii="Times New Roman" w:hAnsi="Times New Roman" w:cs="Times New Roman"/>
          <w:sz w:val="24"/>
        </w:rPr>
        <w:t>mice treated with VT103 versus vehicle. For all statistical plots, the data are presented as mean ± SD. ns. indicates no significance between the 2 indicated groups. a-e by two-tailed unpaired Student’s t-test.</w:t>
      </w:r>
    </w:p>
    <w:p w:rsidR="000D5097" w:rsidRDefault="000D5097">
      <w:pPr>
        <w:spacing w:line="360" w:lineRule="auto"/>
        <w:rPr>
          <w:rFonts w:ascii="Times New Roman" w:hAnsi="Times New Roman" w:cs="Times New Roman"/>
          <w:sz w:val="24"/>
        </w:rPr>
      </w:pPr>
    </w:p>
    <w:p w:rsidR="000D5097" w:rsidRDefault="000D5097">
      <w:pPr>
        <w:spacing w:line="360" w:lineRule="auto"/>
      </w:pPr>
    </w:p>
    <w:p w:rsidR="000D5097" w:rsidRDefault="000D5097">
      <w:pPr>
        <w:spacing w:line="360" w:lineRule="auto"/>
      </w:pPr>
    </w:p>
    <w:p w:rsidR="000D5097" w:rsidRDefault="000D5097">
      <w:pPr>
        <w:spacing w:line="360" w:lineRule="auto"/>
      </w:pPr>
    </w:p>
    <w:p w:rsidR="000D5097" w:rsidRDefault="000D5097">
      <w:pPr>
        <w:spacing w:line="360" w:lineRule="auto"/>
      </w:pPr>
    </w:p>
    <w:p w:rsidR="000D5097" w:rsidRDefault="000D5097">
      <w:pPr>
        <w:rPr>
          <w:rFonts w:ascii="Times New Roman" w:hAnsi="Times New Roman" w:cs="Times New Roman"/>
          <w:b/>
          <w:bCs/>
          <w:sz w:val="24"/>
        </w:rPr>
      </w:pPr>
    </w:p>
    <w:p w:rsidR="000D5097" w:rsidRDefault="00000000">
      <w:pPr>
        <w:spacing w:line="360" w:lineRule="auto"/>
        <w:rPr>
          <w:rFonts w:ascii="Times New Roman" w:hAnsi="Times New Roman" w:cs="Times New Roman"/>
          <w:sz w:val="24"/>
        </w:rPr>
      </w:pPr>
      <w:r>
        <w:rPr>
          <w:rFonts w:ascii="Times New Roman" w:hAnsi="Times New Roman" w:cs="Times New Roman"/>
          <w:b/>
          <w:bCs/>
          <w:sz w:val="24"/>
        </w:rPr>
        <w:t>Table S1.</w:t>
      </w:r>
      <w:r>
        <w:rPr>
          <w:rFonts w:ascii="Times New Roman" w:hAnsi="Times New Roman" w:cs="Times New Roman"/>
          <w:sz w:val="24"/>
        </w:rPr>
        <w:t xml:space="preserve"> Table of sequences and downstream primers for genes analyzed by </w:t>
      </w:r>
      <w:proofErr w:type="spellStart"/>
      <w:r>
        <w:rPr>
          <w:rFonts w:ascii="Times New Roman" w:hAnsi="Times New Roman" w:cs="Times New Roman"/>
          <w:sz w:val="24"/>
        </w:rPr>
        <w:t>qRT</w:t>
      </w:r>
      <w:proofErr w:type="spellEnd"/>
      <w:r>
        <w:rPr>
          <w:rFonts w:ascii="Times New Roman" w:hAnsi="Times New Roman" w:cs="Times New Roman"/>
          <w:sz w:val="24"/>
        </w:rPr>
        <w:t>-</w:t>
      </w:r>
      <w:proofErr w:type="gramStart"/>
      <w:r>
        <w:rPr>
          <w:rFonts w:ascii="Times New Roman" w:hAnsi="Times New Roman" w:cs="Times New Roman"/>
          <w:sz w:val="24"/>
        </w:rPr>
        <w:t>PCR(</w:t>
      </w:r>
      <w:proofErr w:type="gramEnd"/>
      <w:r>
        <w:rPr>
          <w:rFonts w:ascii="Times New Roman" w:hAnsi="Times New Roman" w:cs="Times New Roman"/>
          <w:sz w:val="24"/>
        </w:rPr>
        <w:t>h-human, m-mouse).</w:t>
      </w:r>
    </w:p>
    <w:tbl>
      <w:tblPr>
        <w:tblStyle w:val="ab"/>
        <w:tblW w:w="0" w:type="auto"/>
        <w:tblLook w:val="04A0" w:firstRow="1" w:lastRow="0" w:firstColumn="1" w:lastColumn="0" w:noHBand="0" w:noVBand="1"/>
      </w:tblPr>
      <w:tblGrid>
        <w:gridCol w:w="1555"/>
        <w:gridCol w:w="3543"/>
        <w:gridCol w:w="3198"/>
      </w:tblGrid>
      <w:tr w:rsidR="000D5097">
        <w:tc>
          <w:tcPr>
            <w:tcW w:w="1555"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Gene</w:t>
            </w:r>
          </w:p>
        </w:tc>
        <w:tc>
          <w:tcPr>
            <w:tcW w:w="3543"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Forward Primer</w:t>
            </w:r>
          </w:p>
        </w:tc>
        <w:tc>
          <w:tcPr>
            <w:tcW w:w="3198"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Reverse Primer</w:t>
            </w:r>
          </w:p>
        </w:tc>
      </w:tr>
      <w:tr w:rsidR="000D5097">
        <w:tc>
          <w:tcPr>
            <w:tcW w:w="1555"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TEAD1(h)</w:t>
            </w:r>
          </w:p>
        </w:tc>
        <w:tc>
          <w:tcPr>
            <w:tcW w:w="3543"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5’-aaggtcgctccattggcacaac-3’</w:t>
            </w:r>
          </w:p>
        </w:tc>
        <w:tc>
          <w:tcPr>
            <w:tcW w:w="3198"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5’-atgggtcactgtaagaatggttggc-3’</w:t>
            </w:r>
          </w:p>
        </w:tc>
      </w:tr>
      <w:tr w:rsidR="000D5097">
        <w:tc>
          <w:tcPr>
            <w:tcW w:w="1555"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lang w:val="el-GR"/>
              </w:rPr>
              <w:t>β-</w:t>
            </w:r>
            <w:r>
              <w:rPr>
                <w:rFonts w:ascii="Times New Roman" w:hAnsi="Times New Roman" w:cs="Times New Roman"/>
                <w:sz w:val="24"/>
              </w:rPr>
              <w:t>actin (h)</w:t>
            </w:r>
          </w:p>
        </w:tc>
        <w:tc>
          <w:tcPr>
            <w:tcW w:w="3543"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5’-aggattcctatgtgggcgac -3’</w:t>
            </w:r>
          </w:p>
        </w:tc>
        <w:tc>
          <w:tcPr>
            <w:tcW w:w="3198"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5’-atagcacagcctggatagcaa -3’</w:t>
            </w:r>
          </w:p>
        </w:tc>
      </w:tr>
      <w:tr w:rsidR="000D5097">
        <w:tc>
          <w:tcPr>
            <w:tcW w:w="1555"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TEAD1(m)</w:t>
            </w:r>
          </w:p>
        </w:tc>
        <w:tc>
          <w:tcPr>
            <w:tcW w:w="3543"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5’-gatgagcgactcggcagataagc -3’</w:t>
            </w:r>
          </w:p>
        </w:tc>
        <w:tc>
          <w:tcPr>
            <w:tcW w:w="3198"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 xml:space="preserve">5’- </w:t>
            </w:r>
            <w:proofErr w:type="spellStart"/>
            <w:r>
              <w:rPr>
                <w:rFonts w:ascii="Times New Roman" w:hAnsi="Times New Roman" w:cs="Times New Roman"/>
                <w:sz w:val="24"/>
              </w:rPr>
              <w:t>tcccacacggcggatagatagc</w:t>
            </w:r>
            <w:proofErr w:type="spellEnd"/>
            <w:r>
              <w:rPr>
                <w:rFonts w:ascii="Times New Roman" w:hAnsi="Times New Roman" w:cs="Times New Roman"/>
                <w:sz w:val="24"/>
              </w:rPr>
              <w:t xml:space="preserve"> -3’</w:t>
            </w:r>
          </w:p>
        </w:tc>
      </w:tr>
      <w:tr w:rsidR="000D5097">
        <w:tc>
          <w:tcPr>
            <w:tcW w:w="1555"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lang w:val="el-GR"/>
              </w:rPr>
              <w:t>β-</w:t>
            </w:r>
            <w:r>
              <w:rPr>
                <w:rFonts w:ascii="Times New Roman" w:hAnsi="Times New Roman" w:cs="Times New Roman"/>
                <w:sz w:val="24"/>
              </w:rPr>
              <w:t>MHC(m)</w:t>
            </w:r>
          </w:p>
        </w:tc>
        <w:tc>
          <w:tcPr>
            <w:tcW w:w="3543"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5’-caccagcctcatcaaccagaagaag-3’</w:t>
            </w:r>
          </w:p>
        </w:tc>
        <w:tc>
          <w:tcPr>
            <w:tcW w:w="3198"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5’-tcctctgcgttcctacactcctg-3’</w:t>
            </w:r>
          </w:p>
        </w:tc>
      </w:tr>
      <w:tr w:rsidR="000D5097">
        <w:tc>
          <w:tcPr>
            <w:tcW w:w="1555"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BNP(m)</w:t>
            </w:r>
          </w:p>
        </w:tc>
        <w:tc>
          <w:tcPr>
            <w:tcW w:w="3543"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5’-ggaagtcctagccagtctccagag-3’</w:t>
            </w:r>
          </w:p>
        </w:tc>
        <w:tc>
          <w:tcPr>
            <w:tcW w:w="3198"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5’-gccttggtccttcaagagctgtc-3’</w:t>
            </w:r>
          </w:p>
        </w:tc>
      </w:tr>
      <w:tr w:rsidR="000D5097">
        <w:tc>
          <w:tcPr>
            <w:tcW w:w="1555"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ANP(m)</w:t>
            </w:r>
          </w:p>
        </w:tc>
        <w:tc>
          <w:tcPr>
            <w:tcW w:w="3543"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5’-aagaacctgctagaccacctggag-3’</w:t>
            </w:r>
          </w:p>
        </w:tc>
        <w:tc>
          <w:tcPr>
            <w:tcW w:w="3198"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5’-tgcttcctcagtctgctcactcag-3’</w:t>
            </w:r>
          </w:p>
        </w:tc>
      </w:tr>
      <w:tr w:rsidR="000D5097">
        <w:tc>
          <w:tcPr>
            <w:tcW w:w="1555"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Wnt4 (m)</w:t>
            </w:r>
          </w:p>
        </w:tc>
        <w:tc>
          <w:tcPr>
            <w:tcW w:w="3543"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5’-gcgtagccttctcacagtcctttg-3’</w:t>
            </w:r>
          </w:p>
        </w:tc>
        <w:tc>
          <w:tcPr>
            <w:tcW w:w="3198"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5’-cttcctgccagcctcgttgttg -3’</w:t>
            </w:r>
          </w:p>
        </w:tc>
      </w:tr>
      <w:tr w:rsidR="000D5097">
        <w:tc>
          <w:tcPr>
            <w:tcW w:w="1555"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ACTA2 (m)</w:t>
            </w:r>
          </w:p>
        </w:tc>
        <w:tc>
          <w:tcPr>
            <w:tcW w:w="3543"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5’-ccttcgtgactactgccgag-3’</w:t>
            </w:r>
          </w:p>
        </w:tc>
        <w:tc>
          <w:tcPr>
            <w:tcW w:w="3198"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5’-ataggtggtttcgtggatgc -3’</w:t>
            </w:r>
          </w:p>
        </w:tc>
      </w:tr>
      <w:tr w:rsidR="000D5097">
        <w:tc>
          <w:tcPr>
            <w:tcW w:w="1555"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lang w:val="el-GR"/>
              </w:rPr>
              <w:t>β-</w:t>
            </w:r>
            <w:r>
              <w:rPr>
                <w:rFonts w:ascii="Times New Roman" w:hAnsi="Times New Roman" w:cs="Times New Roman"/>
                <w:sz w:val="24"/>
              </w:rPr>
              <w:t>actin (m)</w:t>
            </w:r>
          </w:p>
        </w:tc>
        <w:tc>
          <w:tcPr>
            <w:tcW w:w="3543"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5’-gtgacgttgacatccgtaaaga-3’</w:t>
            </w:r>
          </w:p>
        </w:tc>
        <w:tc>
          <w:tcPr>
            <w:tcW w:w="3198" w:type="dxa"/>
          </w:tcPr>
          <w:p w:rsidR="000D5097" w:rsidRDefault="00000000">
            <w:pPr>
              <w:spacing w:line="360" w:lineRule="auto"/>
              <w:rPr>
                <w:rFonts w:ascii="Times New Roman" w:hAnsi="Times New Roman" w:cs="Times New Roman"/>
                <w:sz w:val="24"/>
              </w:rPr>
            </w:pPr>
            <w:r>
              <w:rPr>
                <w:rFonts w:ascii="Times New Roman" w:hAnsi="Times New Roman" w:cs="Times New Roman"/>
                <w:sz w:val="24"/>
              </w:rPr>
              <w:t>5’- gtgacgttgacatccgtaaaga-3’</w:t>
            </w:r>
          </w:p>
        </w:tc>
      </w:tr>
    </w:tbl>
    <w:p w:rsidR="000D5097" w:rsidRDefault="000D5097">
      <w:pPr>
        <w:rPr>
          <w:rFonts w:ascii="Times New Roman" w:hAnsi="Times New Roman" w:cs="Times New Roman"/>
          <w:b/>
          <w:bCs/>
          <w:sz w:val="24"/>
        </w:rPr>
      </w:pPr>
    </w:p>
    <w:p w:rsidR="000D5097" w:rsidRDefault="00000000">
      <w:pPr>
        <w:rPr>
          <w:rFonts w:ascii="Times New Roman" w:hAnsi="Times New Roman" w:cs="Times New Roman"/>
          <w:sz w:val="24"/>
        </w:rPr>
      </w:pPr>
      <w:r>
        <w:rPr>
          <w:rFonts w:ascii="Times New Roman" w:hAnsi="Times New Roman" w:cs="Times New Roman"/>
          <w:b/>
          <w:bCs/>
          <w:sz w:val="24"/>
        </w:rPr>
        <w:br w:type="page"/>
      </w:r>
      <w:r>
        <w:rPr>
          <w:rFonts w:ascii="Times New Roman" w:hAnsi="Times New Roman" w:cs="Times New Roman"/>
          <w:b/>
          <w:bCs/>
          <w:sz w:val="24"/>
        </w:rPr>
        <w:lastRenderedPageBreak/>
        <w:t>Table S2.</w:t>
      </w:r>
      <w:r>
        <w:rPr>
          <w:rFonts w:ascii="Times New Roman" w:hAnsi="Times New Roman" w:cs="Times New Roman"/>
          <w:sz w:val="24"/>
        </w:rPr>
        <w:t xml:space="preserve"> Clinical characteristics of patients with Non-HCM or HCM.</w:t>
      </w:r>
    </w:p>
    <w:tbl>
      <w:tblPr>
        <w:tblW w:w="6977" w:type="dxa"/>
        <w:tblInd w:w="111" w:type="dxa"/>
        <w:tblBorders>
          <w:top w:val="single" w:sz="4" w:space="0" w:color="auto"/>
          <w:bottom w:val="single" w:sz="4" w:space="0" w:color="auto"/>
        </w:tblBorders>
        <w:tblLook w:val="04A0" w:firstRow="1" w:lastRow="0" w:firstColumn="1" w:lastColumn="0" w:noHBand="0" w:noVBand="1"/>
      </w:tblPr>
      <w:tblGrid>
        <w:gridCol w:w="6977"/>
      </w:tblGrid>
      <w:tr w:rsidR="000D5097">
        <w:trPr>
          <w:trHeight w:val="332"/>
        </w:trPr>
        <w:tc>
          <w:tcPr>
            <w:tcW w:w="6977" w:type="dxa"/>
            <w:tcBorders>
              <w:top w:val="single" w:sz="4" w:space="0" w:color="auto"/>
              <w:left w:val="nil"/>
              <w:bottom w:val="single" w:sz="4" w:space="0" w:color="auto"/>
              <w:right w:val="nil"/>
            </w:tcBorders>
          </w:tcPr>
          <w:p w:rsidR="000D5097" w:rsidRDefault="00000000">
            <w:pPr>
              <w:rPr>
                <w:rFonts w:ascii="Times New Roman" w:hAnsi="Times New Roman" w:cs="Times New Roman"/>
                <w:szCs w:val="21"/>
              </w:rPr>
            </w:pPr>
            <w:r>
              <w:rPr>
                <w:rFonts w:ascii="Times New Roman" w:hAnsi="Times New Roman" w:cs="Times New Roman"/>
                <w:szCs w:val="21"/>
              </w:rPr>
              <w:t xml:space="preserve">                           Non-HCM (n=8)    HCM (n=10)      p  </w:t>
            </w:r>
          </w:p>
        </w:tc>
      </w:tr>
      <w:tr w:rsidR="000D5097">
        <w:trPr>
          <w:trHeight w:val="639"/>
        </w:trPr>
        <w:tc>
          <w:tcPr>
            <w:tcW w:w="6977" w:type="dxa"/>
            <w:tcBorders>
              <w:top w:val="single" w:sz="4" w:space="0" w:color="auto"/>
              <w:left w:val="nil"/>
              <w:bottom w:val="single" w:sz="4" w:space="0" w:color="auto"/>
              <w:right w:val="nil"/>
            </w:tcBorders>
          </w:tcPr>
          <w:p w:rsidR="000D5097" w:rsidRDefault="00000000">
            <w:pPr>
              <w:rPr>
                <w:rFonts w:ascii="Times New Roman" w:hAnsi="Times New Roman" w:cs="Times New Roman"/>
                <w:szCs w:val="21"/>
              </w:rPr>
            </w:pPr>
            <w:r>
              <w:rPr>
                <w:rFonts w:ascii="Times New Roman" w:hAnsi="Times New Roman" w:cs="Times New Roman"/>
                <w:szCs w:val="21"/>
              </w:rPr>
              <w:t>Age of diagnosis (</w:t>
            </w:r>
            <w:proofErr w:type="gramStart"/>
            <w:r>
              <w:rPr>
                <w:rFonts w:ascii="Times New Roman" w:hAnsi="Times New Roman" w:cs="Times New Roman"/>
                <w:szCs w:val="21"/>
              </w:rPr>
              <w:t xml:space="preserve">years)   </w:t>
            </w:r>
            <w:proofErr w:type="gramEnd"/>
            <w:r>
              <w:rPr>
                <w:rFonts w:ascii="Times New Roman" w:hAnsi="Times New Roman" w:cs="Times New Roman"/>
                <w:szCs w:val="21"/>
              </w:rPr>
              <w:t xml:space="preserve">      54.52±5.57        61.56±3.56    0.005     </w:t>
            </w:r>
          </w:p>
          <w:p w:rsidR="000D5097" w:rsidRDefault="00000000">
            <w:pPr>
              <w:rPr>
                <w:rFonts w:ascii="Times New Roman" w:hAnsi="Times New Roman" w:cs="Times New Roman"/>
                <w:szCs w:val="21"/>
              </w:rPr>
            </w:pPr>
            <w:r>
              <w:rPr>
                <w:rFonts w:ascii="Times New Roman" w:hAnsi="Times New Roman" w:cs="Times New Roman"/>
                <w:szCs w:val="21"/>
              </w:rPr>
              <w:t>Female n (</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4 (50%)          4 (40%)      &gt;0.999</w:t>
            </w:r>
          </w:p>
          <w:p w:rsidR="000D5097" w:rsidRDefault="00000000">
            <w:pPr>
              <w:tabs>
                <w:tab w:val="center" w:pos="3380"/>
                <w:tab w:val="left" w:pos="4820"/>
              </w:tabs>
              <w:rPr>
                <w:rFonts w:ascii="Times New Roman" w:hAnsi="Times New Roman" w:cs="Times New Roman"/>
                <w:szCs w:val="21"/>
              </w:rPr>
            </w:pPr>
            <w:r>
              <w:rPr>
                <w:rFonts w:ascii="Times New Roman" w:hAnsi="Times New Roman" w:cs="Times New Roman"/>
                <w:szCs w:val="21"/>
              </w:rPr>
              <w:t>Family history of HCM (%)</w:t>
            </w:r>
            <w:r>
              <w:rPr>
                <w:rFonts w:ascii="Times New Roman" w:hAnsi="Times New Roman" w:cs="Times New Roman"/>
                <w:szCs w:val="21"/>
              </w:rPr>
              <w:tab/>
              <w:t xml:space="preserve">    1 (12.5%)</w:t>
            </w:r>
            <w:r>
              <w:rPr>
                <w:rFonts w:ascii="Times New Roman" w:hAnsi="Times New Roman" w:cs="Times New Roman"/>
                <w:szCs w:val="21"/>
              </w:rPr>
              <w:tab/>
              <w:t>5 (50</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0.152</w:t>
            </w:r>
          </w:p>
          <w:p w:rsidR="000D5097" w:rsidRDefault="00000000">
            <w:pPr>
              <w:rPr>
                <w:rFonts w:ascii="Times New Roman" w:hAnsi="Times New Roman" w:cs="Times New Roman"/>
                <w:szCs w:val="21"/>
              </w:rPr>
            </w:pPr>
            <w:r>
              <w:rPr>
                <w:rFonts w:ascii="Times New Roman" w:hAnsi="Times New Roman" w:cs="Times New Roman"/>
                <w:szCs w:val="21"/>
              </w:rPr>
              <w:t>BMI                         23.64±2.26        25.31±2.67    0.178</w:t>
            </w:r>
          </w:p>
        </w:tc>
      </w:tr>
      <w:tr w:rsidR="000D5097">
        <w:trPr>
          <w:trHeight w:val="1345"/>
        </w:trPr>
        <w:tc>
          <w:tcPr>
            <w:tcW w:w="6977" w:type="dxa"/>
            <w:tcBorders>
              <w:top w:val="single" w:sz="4" w:space="0" w:color="auto"/>
              <w:left w:val="nil"/>
              <w:bottom w:val="single" w:sz="4" w:space="0" w:color="auto"/>
              <w:right w:val="nil"/>
            </w:tcBorders>
          </w:tcPr>
          <w:p w:rsidR="000D5097" w:rsidRDefault="00000000">
            <w:pPr>
              <w:rPr>
                <w:rFonts w:ascii="Times New Roman" w:hAnsi="Times New Roman" w:cs="Times New Roman"/>
                <w:szCs w:val="21"/>
              </w:rPr>
            </w:pPr>
            <w:r>
              <w:rPr>
                <w:rFonts w:ascii="Times New Roman" w:hAnsi="Times New Roman" w:cs="Times New Roman"/>
                <w:szCs w:val="21"/>
              </w:rPr>
              <w:t>Echocardiographic parameters</w:t>
            </w:r>
          </w:p>
          <w:p w:rsidR="000D5097" w:rsidRDefault="00000000">
            <w:pPr>
              <w:rPr>
                <w:rFonts w:ascii="Times New Roman" w:hAnsi="Times New Roman" w:cs="Times New Roman"/>
                <w:szCs w:val="21"/>
              </w:rPr>
            </w:pPr>
            <w:r>
              <w:rPr>
                <w:rFonts w:ascii="Times New Roman" w:hAnsi="Times New Roman" w:cs="Times New Roman"/>
                <w:szCs w:val="21"/>
              </w:rPr>
              <w:t>LVEDD (mm)                 41.01±3.54        63.06±4.54   &lt;0.001</w:t>
            </w:r>
          </w:p>
          <w:p w:rsidR="000D5097" w:rsidRDefault="00000000">
            <w:pPr>
              <w:tabs>
                <w:tab w:val="left" w:pos="4810"/>
              </w:tabs>
              <w:rPr>
                <w:rFonts w:ascii="Times New Roman" w:hAnsi="Times New Roman" w:cs="Times New Roman"/>
                <w:szCs w:val="21"/>
              </w:rPr>
            </w:pPr>
            <w:r>
              <w:rPr>
                <w:rFonts w:ascii="Times New Roman" w:hAnsi="Times New Roman" w:cs="Times New Roman"/>
                <w:szCs w:val="21"/>
              </w:rPr>
              <w:t>LVESD (mm)                 35.01±3.48</w:t>
            </w:r>
            <w:r>
              <w:rPr>
                <w:rFonts w:ascii="Times New Roman" w:hAnsi="Times New Roman" w:cs="Times New Roman"/>
                <w:szCs w:val="21"/>
              </w:rPr>
              <w:tab/>
              <w:t>42.01±6.28   0.012</w:t>
            </w:r>
          </w:p>
          <w:p w:rsidR="000D5097" w:rsidRDefault="00000000">
            <w:pPr>
              <w:rPr>
                <w:rFonts w:ascii="Times New Roman" w:hAnsi="Times New Roman" w:cs="Times New Roman"/>
                <w:szCs w:val="21"/>
              </w:rPr>
            </w:pPr>
            <w:r>
              <w:rPr>
                <w:rFonts w:ascii="Times New Roman" w:hAnsi="Times New Roman" w:cs="Times New Roman"/>
                <w:szCs w:val="21"/>
              </w:rPr>
              <w:t>LVEF (</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54.36 ± 4.23        28 ± 3.56    &lt;0.001</w:t>
            </w:r>
          </w:p>
        </w:tc>
      </w:tr>
      <w:tr w:rsidR="000D5097">
        <w:trPr>
          <w:trHeight w:val="1697"/>
        </w:trPr>
        <w:tc>
          <w:tcPr>
            <w:tcW w:w="6977" w:type="dxa"/>
            <w:tcBorders>
              <w:top w:val="single" w:sz="4" w:space="0" w:color="auto"/>
              <w:left w:val="nil"/>
              <w:bottom w:val="single" w:sz="4" w:space="0" w:color="auto"/>
              <w:right w:val="nil"/>
            </w:tcBorders>
          </w:tcPr>
          <w:p w:rsidR="000D5097" w:rsidRDefault="00000000">
            <w:pPr>
              <w:rPr>
                <w:rFonts w:ascii="Times New Roman" w:hAnsi="Times New Roman" w:cs="Times New Roman"/>
                <w:szCs w:val="21"/>
              </w:rPr>
            </w:pPr>
            <w:r>
              <w:rPr>
                <w:rFonts w:ascii="Times New Roman" w:hAnsi="Times New Roman" w:cs="Times New Roman"/>
                <w:szCs w:val="21"/>
              </w:rPr>
              <w:t>Diseases</w:t>
            </w:r>
          </w:p>
          <w:p w:rsidR="000D5097" w:rsidRDefault="00000000">
            <w:pPr>
              <w:rPr>
                <w:rFonts w:ascii="Times New Roman" w:hAnsi="Times New Roman" w:cs="Times New Roman"/>
                <w:szCs w:val="21"/>
              </w:rPr>
            </w:pPr>
            <w:r>
              <w:rPr>
                <w:rFonts w:ascii="Times New Roman" w:hAnsi="Times New Roman" w:cs="Times New Roman"/>
                <w:szCs w:val="21"/>
              </w:rPr>
              <w:t>Hypertension (</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5 (62.5%)         4 (40%)     0.637      </w:t>
            </w:r>
          </w:p>
          <w:p w:rsidR="000D5097" w:rsidRDefault="00000000">
            <w:pPr>
              <w:tabs>
                <w:tab w:val="left" w:pos="4880"/>
              </w:tabs>
              <w:rPr>
                <w:rFonts w:ascii="Times New Roman" w:hAnsi="Times New Roman" w:cs="Times New Roman"/>
                <w:szCs w:val="21"/>
              </w:rPr>
            </w:pPr>
            <w:r>
              <w:rPr>
                <w:rFonts w:ascii="Times New Roman" w:hAnsi="Times New Roman" w:cs="Times New Roman"/>
                <w:szCs w:val="21"/>
              </w:rPr>
              <w:t>Atrial fibrillation (</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2 (25%)</w:t>
            </w:r>
            <w:r>
              <w:rPr>
                <w:rFonts w:ascii="Times New Roman" w:hAnsi="Times New Roman" w:cs="Times New Roman"/>
                <w:szCs w:val="21"/>
              </w:rPr>
              <w:tab/>
              <w:t>2 (20%)     &gt;0.999</w:t>
            </w:r>
          </w:p>
          <w:p w:rsidR="000D5097" w:rsidRDefault="00000000">
            <w:pPr>
              <w:tabs>
                <w:tab w:val="left" w:pos="3180"/>
                <w:tab w:val="left" w:pos="4880"/>
              </w:tabs>
              <w:rPr>
                <w:rFonts w:ascii="Times New Roman" w:hAnsi="Times New Roman" w:cs="Times New Roman"/>
                <w:szCs w:val="21"/>
              </w:rPr>
            </w:pPr>
            <w:r>
              <w:rPr>
                <w:rFonts w:ascii="Times New Roman" w:hAnsi="Times New Roman" w:cs="Times New Roman"/>
                <w:szCs w:val="21"/>
              </w:rPr>
              <w:t>Valvular heart disease (%)</w:t>
            </w:r>
            <w:r>
              <w:rPr>
                <w:rFonts w:ascii="Times New Roman" w:hAnsi="Times New Roman" w:cs="Times New Roman"/>
                <w:szCs w:val="21"/>
              </w:rPr>
              <w:tab/>
              <w:t>2 (25%)</w:t>
            </w:r>
            <w:r>
              <w:rPr>
                <w:rFonts w:ascii="Times New Roman" w:hAnsi="Times New Roman" w:cs="Times New Roman"/>
                <w:szCs w:val="21"/>
              </w:rPr>
              <w:tab/>
              <w:t>1 (10</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0.559</w:t>
            </w:r>
          </w:p>
          <w:p w:rsidR="000D5097" w:rsidRDefault="00000000">
            <w:pPr>
              <w:tabs>
                <w:tab w:val="left" w:pos="3180"/>
                <w:tab w:val="left" w:pos="4990"/>
              </w:tabs>
              <w:rPr>
                <w:rFonts w:ascii="Times New Roman" w:hAnsi="Times New Roman" w:cs="Times New Roman"/>
                <w:szCs w:val="21"/>
              </w:rPr>
            </w:pPr>
            <w:r>
              <w:rPr>
                <w:rFonts w:ascii="Times New Roman" w:hAnsi="Times New Roman" w:cs="Times New Roman"/>
                <w:szCs w:val="21"/>
              </w:rPr>
              <w:t>Diabetes (%)</w:t>
            </w:r>
            <w:r>
              <w:rPr>
                <w:rFonts w:ascii="Times New Roman" w:hAnsi="Times New Roman" w:cs="Times New Roman"/>
                <w:szCs w:val="21"/>
              </w:rPr>
              <w:tab/>
              <w:t>2 (25%)</w:t>
            </w:r>
            <w:r>
              <w:rPr>
                <w:rFonts w:ascii="Times New Roman" w:hAnsi="Times New Roman" w:cs="Times New Roman"/>
                <w:szCs w:val="21"/>
              </w:rPr>
              <w:tab/>
              <w:t>3 (30</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&gt;0.999</w:t>
            </w:r>
          </w:p>
          <w:p w:rsidR="000D5097" w:rsidRDefault="00000000">
            <w:pPr>
              <w:tabs>
                <w:tab w:val="center" w:pos="3380"/>
              </w:tabs>
              <w:rPr>
                <w:rFonts w:ascii="Times New Roman" w:hAnsi="Times New Roman" w:cs="Times New Roman"/>
                <w:szCs w:val="21"/>
              </w:rPr>
            </w:pPr>
            <w:r>
              <w:rPr>
                <w:rFonts w:ascii="Times New Roman" w:hAnsi="Times New Roman" w:cs="Times New Roman"/>
                <w:szCs w:val="21"/>
              </w:rPr>
              <w:t>Coronary diseases (%)</w:t>
            </w:r>
            <w:r>
              <w:rPr>
                <w:rFonts w:ascii="Times New Roman" w:hAnsi="Times New Roman" w:cs="Times New Roman"/>
                <w:szCs w:val="21"/>
              </w:rPr>
              <w:tab/>
              <w:t xml:space="preserve">            2 (25</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3 (30%)    &gt;0.999</w:t>
            </w:r>
          </w:p>
          <w:p w:rsidR="000D5097" w:rsidRDefault="00000000">
            <w:pPr>
              <w:tabs>
                <w:tab w:val="left" w:pos="3230"/>
                <w:tab w:val="left" w:pos="4960"/>
              </w:tabs>
              <w:rPr>
                <w:rFonts w:ascii="Times New Roman" w:hAnsi="Times New Roman" w:cs="Times New Roman"/>
                <w:szCs w:val="21"/>
              </w:rPr>
            </w:pPr>
            <w:r>
              <w:rPr>
                <w:rFonts w:ascii="Times New Roman" w:hAnsi="Times New Roman" w:cs="Times New Roman"/>
                <w:szCs w:val="21"/>
              </w:rPr>
              <w:t>Obstructive HCM</w:t>
            </w:r>
            <w:r>
              <w:rPr>
                <w:rFonts w:ascii="Times New Roman" w:hAnsi="Times New Roman" w:cs="Times New Roman"/>
                <w:szCs w:val="21"/>
              </w:rPr>
              <w:tab/>
              <w:t>0</w:t>
            </w:r>
            <w:r>
              <w:rPr>
                <w:rFonts w:ascii="Times New Roman" w:hAnsi="Times New Roman" w:cs="Times New Roman"/>
                <w:szCs w:val="21"/>
              </w:rPr>
              <w:tab/>
              <w:t>4 (40</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0.092</w:t>
            </w:r>
          </w:p>
          <w:p w:rsidR="000D5097" w:rsidRDefault="00000000">
            <w:pPr>
              <w:tabs>
                <w:tab w:val="left" w:pos="3230"/>
                <w:tab w:val="left" w:pos="4960"/>
              </w:tabs>
              <w:rPr>
                <w:rFonts w:ascii="Times New Roman" w:hAnsi="Times New Roman" w:cs="Times New Roman"/>
                <w:szCs w:val="21"/>
              </w:rPr>
            </w:pPr>
            <w:r>
              <w:rPr>
                <w:rFonts w:ascii="Times New Roman" w:hAnsi="Times New Roman" w:cs="Times New Roman"/>
                <w:szCs w:val="21"/>
              </w:rPr>
              <w:t>Nonobstructive HCM</w:t>
            </w:r>
            <w:r>
              <w:rPr>
                <w:rFonts w:ascii="Times New Roman" w:hAnsi="Times New Roman" w:cs="Times New Roman"/>
                <w:szCs w:val="21"/>
              </w:rPr>
              <w:tab/>
              <w:t>0</w:t>
            </w:r>
            <w:r>
              <w:rPr>
                <w:rFonts w:ascii="Times New Roman" w:hAnsi="Times New Roman" w:cs="Times New Roman"/>
                <w:szCs w:val="21"/>
              </w:rPr>
              <w:tab/>
              <w:t>6 (60</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0.013</w:t>
            </w:r>
          </w:p>
          <w:p w:rsidR="000D5097" w:rsidRDefault="00000000">
            <w:pPr>
              <w:rPr>
                <w:rFonts w:ascii="Times New Roman" w:hAnsi="Times New Roman" w:cs="Times New Roman"/>
                <w:szCs w:val="21"/>
              </w:rPr>
            </w:pPr>
            <w:r>
              <w:rPr>
                <w:rFonts w:ascii="Times New Roman" w:hAnsi="Times New Roman" w:cs="Times New Roman"/>
                <w:noProof/>
                <w:szCs w:val="21"/>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130175</wp:posOffset>
                      </wp:positionV>
                      <wp:extent cx="4346575" cy="0"/>
                      <wp:effectExtent l="0" t="0" r="0" b="0"/>
                      <wp:wrapNone/>
                      <wp:docPr id="38" name="直接连接符 3"/>
                      <wp:cNvGraphicFramePr/>
                      <a:graphic xmlns:a="http://schemas.openxmlformats.org/drawingml/2006/main">
                        <a:graphicData uri="http://schemas.microsoft.com/office/word/2010/wordprocessingShape">
                          <wps:wsp>
                            <wps:cNvCnPr/>
                            <wps:spPr>
                              <a:xfrm>
                                <a:off x="0" y="0"/>
                                <a:ext cx="434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直接连接符 3" o:spid="_x0000_s1026" o:spt="20" style="position:absolute;left:0pt;margin-left:-0.45pt;margin-top:10.25pt;height:0pt;width:342.25pt;z-index:251659264;mso-width-relative:page;mso-height-relative:page;" filled="f" stroked="t" coordsize="21600,21600" o:gfxdata="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B7tUAC1AAAAAcBAAAPAAAAAAAAAAEAIAAAADgAAABkcnMvZG93bnJldi54bWxQ&#10;SwECFAAUAAAACACHTuJAMrpEvuUBAACyAwAADgAAAAAAAAABACAAAAA5AQAAZHJzL2Uyb0RvYy54&#10;bWxQSwUGAAAAAAYABgBZAQAAkAUAAAAA&#10;">
                      <v:fill on="f" focussize="0,0"/>
                      <v:stroke weight="0.5pt" color="#000000 [3200]" miterlimit="8" joinstyle="miter"/>
                      <v:imagedata o:title=""/>
                      <o:lock v:ext="edit" aspectratio="f"/>
                    </v:line>
                  </w:pict>
                </mc:Fallback>
              </mc:AlternateContent>
            </w:r>
          </w:p>
          <w:p w:rsidR="000D5097" w:rsidRDefault="00000000">
            <w:pPr>
              <w:rPr>
                <w:rFonts w:ascii="Times New Roman" w:hAnsi="Times New Roman" w:cs="Times New Roman"/>
                <w:szCs w:val="21"/>
              </w:rPr>
            </w:pPr>
            <w:r>
              <w:rPr>
                <w:rFonts w:ascii="Times New Roman" w:hAnsi="Times New Roman" w:cs="Times New Roman"/>
                <w:szCs w:val="21"/>
              </w:rPr>
              <w:t>Medical therapy prior to the surgery</w:t>
            </w:r>
          </w:p>
          <w:p w:rsidR="000D5097" w:rsidRDefault="00000000">
            <w:pPr>
              <w:rPr>
                <w:rFonts w:ascii="Times New Roman" w:hAnsi="Times New Roman" w:cs="Times New Roman"/>
                <w:szCs w:val="21"/>
              </w:rPr>
            </w:pPr>
            <w:r>
              <w:rPr>
                <w:rFonts w:ascii="Times New Roman" w:hAnsi="Times New Roman" w:cs="Times New Roman"/>
                <w:szCs w:val="21"/>
              </w:rPr>
              <w:t>Anticoagulant n (</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1 (12.5%)          3 (30%)     0.588</w:t>
            </w:r>
          </w:p>
          <w:p w:rsidR="000D5097" w:rsidRDefault="00000000">
            <w:pPr>
              <w:tabs>
                <w:tab w:val="center" w:pos="3380"/>
                <w:tab w:val="left" w:pos="5040"/>
              </w:tabs>
              <w:rPr>
                <w:rFonts w:ascii="Times New Roman" w:hAnsi="Times New Roman" w:cs="Times New Roman"/>
                <w:szCs w:val="21"/>
              </w:rPr>
            </w:pPr>
            <w:r>
              <w:rPr>
                <w:rFonts w:ascii="Times New Roman" w:hAnsi="Times New Roman" w:cs="Times New Roman"/>
                <w:szCs w:val="21"/>
              </w:rPr>
              <w:t>Antiplatelet n (%)</w:t>
            </w:r>
            <w:r>
              <w:rPr>
                <w:rFonts w:ascii="Times New Roman" w:hAnsi="Times New Roman" w:cs="Times New Roman"/>
                <w:szCs w:val="21"/>
              </w:rPr>
              <w:tab/>
              <w:t xml:space="preserve">   4 (50%)</w:t>
            </w:r>
            <w:r>
              <w:rPr>
                <w:rFonts w:ascii="Times New Roman" w:hAnsi="Times New Roman" w:cs="Times New Roman"/>
                <w:szCs w:val="21"/>
              </w:rPr>
              <w:tab/>
              <w:t>7 (70</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0.631</w:t>
            </w:r>
          </w:p>
          <w:p w:rsidR="000D5097" w:rsidRDefault="00000000">
            <w:pPr>
              <w:rPr>
                <w:rFonts w:ascii="Times New Roman" w:hAnsi="Times New Roman" w:cs="Times New Roman"/>
                <w:szCs w:val="21"/>
              </w:rPr>
            </w:pPr>
            <w:r>
              <w:rPr>
                <w:rFonts w:ascii="Times New Roman" w:hAnsi="Times New Roman" w:cs="Times New Roman"/>
                <w:szCs w:val="21"/>
              </w:rPr>
              <w:t>Statin n (</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3 (37.5%)         8 (80%)     0.145</w:t>
            </w:r>
          </w:p>
          <w:p w:rsidR="000D5097" w:rsidRDefault="00000000">
            <w:pPr>
              <w:tabs>
                <w:tab w:val="center" w:pos="3380"/>
              </w:tabs>
              <w:rPr>
                <w:rFonts w:ascii="Times New Roman" w:hAnsi="Times New Roman" w:cs="Times New Roman"/>
                <w:szCs w:val="21"/>
              </w:rPr>
            </w:pPr>
            <w:r>
              <w:rPr>
                <w:rFonts w:ascii="Times New Roman" w:hAnsi="Times New Roman" w:cs="Times New Roman"/>
                <w:szCs w:val="21"/>
              </w:rPr>
              <w:t>Calcium antagonist n (</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1 (12.5%)         7 (70%)     0.026</w:t>
            </w:r>
          </w:p>
          <w:p w:rsidR="000D5097" w:rsidRDefault="00000000">
            <w:pPr>
              <w:rPr>
                <w:rFonts w:ascii="Times New Roman" w:hAnsi="Times New Roman" w:cs="Times New Roman"/>
                <w:szCs w:val="21"/>
              </w:rPr>
            </w:pPr>
            <w:r>
              <w:rPr>
                <w:rFonts w:ascii="Times New Roman" w:hAnsi="Times New Roman" w:cs="Times New Roman"/>
                <w:szCs w:val="21"/>
              </w:rPr>
              <w:t>Diuretics n (</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2 (25%)          10 (100%)    0.002</w:t>
            </w:r>
          </w:p>
          <w:p w:rsidR="000D5097" w:rsidRDefault="00000000">
            <w:pPr>
              <w:rPr>
                <w:rFonts w:ascii="Times New Roman" w:hAnsi="Times New Roman" w:cs="Times New Roman"/>
                <w:szCs w:val="21"/>
              </w:rPr>
            </w:pPr>
            <w:r>
              <w:rPr>
                <w:rFonts w:ascii="Times New Roman" w:hAnsi="Times New Roman" w:cs="Times New Roman"/>
                <w:szCs w:val="21"/>
              </w:rPr>
              <w:t>β-blockers n (</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4 (50%)          9 (90%)      0.118</w:t>
            </w:r>
          </w:p>
          <w:p w:rsidR="000D5097" w:rsidRDefault="00000000">
            <w:pPr>
              <w:rPr>
                <w:rFonts w:ascii="Times New Roman" w:hAnsi="Times New Roman" w:cs="Times New Roman"/>
                <w:szCs w:val="21"/>
              </w:rPr>
            </w:pPr>
            <w:r>
              <w:rPr>
                <w:rFonts w:ascii="Times New Roman" w:hAnsi="Times New Roman" w:cs="Times New Roman"/>
                <w:szCs w:val="21"/>
              </w:rPr>
              <w:t>ACEI/ARB n (</w:t>
            </w:r>
            <w:proofErr w:type="gramStart"/>
            <w:r>
              <w:rPr>
                <w:rFonts w:ascii="Times New Roman" w:hAnsi="Times New Roman" w:cs="Times New Roman"/>
                <w:szCs w:val="21"/>
              </w:rPr>
              <w:t xml:space="preserve">%)   </w:t>
            </w:r>
            <w:proofErr w:type="gramEnd"/>
            <w:r>
              <w:rPr>
                <w:rFonts w:ascii="Times New Roman" w:hAnsi="Times New Roman" w:cs="Times New Roman"/>
                <w:szCs w:val="21"/>
              </w:rPr>
              <w:t xml:space="preserve">             4 (50%)          9 (90%)      0.118</w:t>
            </w:r>
          </w:p>
        </w:tc>
      </w:tr>
      <w:tr w:rsidR="000D5097">
        <w:trPr>
          <w:trHeight w:val="1697"/>
        </w:trPr>
        <w:tc>
          <w:tcPr>
            <w:tcW w:w="6977" w:type="dxa"/>
            <w:tcBorders>
              <w:top w:val="single" w:sz="4" w:space="0" w:color="auto"/>
              <w:left w:val="nil"/>
              <w:bottom w:val="single" w:sz="4" w:space="0" w:color="auto"/>
              <w:right w:val="nil"/>
            </w:tcBorders>
          </w:tcPr>
          <w:p w:rsidR="000D5097" w:rsidRDefault="00000000">
            <w:pPr>
              <w:rPr>
                <w:rFonts w:ascii="Times New Roman" w:hAnsi="Times New Roman" w:cs="Times New Roman"/>
                <w:szCs w:val="21"/>
              </w:rPr>
            </w:pPr>
            <w:r>
              <w:rPr>
                <w:rFonts w:ascii="Times New Roman" w:hAnsi="Times New Roman" w:cs="Times New Roman"/>
                <w:szCs w:val="21"/>
              </w:rPr>
              <w:t>Data are expressed as mean ± SD. Data of Ages, BMI and Echocardiographic parameters were analyzed using two-tailed unpaired Student’s t-test. Others were analyzed using Fisher exact test. HCM hypertrophic cardiomyopathy, BMI body mass index, LVEDD left ventricular end diastolic diameter, LVESD left ventricular end systolic diameter, LVEF left ventricular ejection fraction, ACEI angiotensin-converting enzyme inhibitor, and ARB angiotensin receptor blocker</w:t>
            </w:r>
          </w:p>
          <w:p w:rsidR="000D5097" w:rsidRDefault="000D5097">
            <w:pPr>
              <w:rPr>
                <w:rFonts w:ascii="Times New Roman" w:hAnsi="Times New Roman" w:cs="Times New Roman"/>
                <w:szCs w:val="21"/>
              </w:rPr>
            </w:pPr>
          </w:p>
        </w:tc>
      </w:tr>
    </w:tbl>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00000">
      <w:pPr>
        <w:spacing w:line="360" w:lineRule="auto"/>
        <w:rPr>
          <w:rFonts w:ascii="Times New Roman" w:hAnsi="Times New Roman" w:cs="Times New Roman"/>
          <w:sz w:val="24"/>
        </w:rPr>
      </w:pPr>
      <w:r>
        <w:rPr>
          <w:rFonts w:ascii="Times New Roman" w:hAnsi="Times New Roman" w:cs="Times New Roman"/>
          <w:b/>
          <w:bCs/>
          <w:sz w:val="24"/>
        </w:rPr>
        <w:lastRenderedPageBreak/>
        <w:t>Table S3.</w:t>
      </w:r>
      <w:r>
        <w:rPr>
          <w:rFonts w:ascii="Times New Roman" w:hAnsi="Times New Roman" w:cs="Times New Roman"/>
          <w:b/>
          <w:bCs/>
          <w:color w:val="000000" w:themeColor="text1"/>
          <w:sz w:val="24"/>
        </w:rPr>
        <w:t xml:space="preserve"> </w:t>
      </w:r>
      <w:r>
        <w:rPr>
          <w:rFonts w:ascii="Times New Roman" w:hAnsi="Times New Roman" w:cs="Times New Roman"/>
          <w:sz w:val="24"/>
        </w:rPr>
        <w:t>Biometric and cardiac parameters of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and TEAD1</w:t>
      </w:r>
      <w:r>
        <w:rPr>
          <w:rFonts w:ascii="Times New Roman" w:hAnsi="Times New Roman" w:cs="Times New Roman"/>
          <w:sz w:val="24"/>
          <w:vertAlign w:val="superscript"/>
        </w:rPr>
        <w:t>fl/fl</w:t>
      </w:r>
      <w:r>
        <w:rPr>
          <w:rFonts w:ascii="Times New Roman" w:hAnsi="Times New Roman" w:cs="Times New Roman"/>
          <w:sz w:val="24"/>
        </w:rPr>
        <w:t>col1a2</w:t>
      </w:r>
      <w:r>
        <w:rPr>
          <w:rFonts w:ascii="Times New Roman" w:hAnsi="Times New Roman" w:cs="Times New Roman"/>
          <w:sz w:val="24"/>
          <w:vertAlign w:val="superscript"/>
        </w:rPr>
        <w:t>+</w:t>
      </w:r>
      <w:r>
        <w:rPr>
          <w:rFonts w:ascii="Times New Roman" w:hAnsi="Times New Roman" w:cs="Times New Roman"/>
          <w:sz w:val="24"/>
        </w:rPr>
        <w:t xml:space="preserve"> mice on days 28 post-TAC or Sham.</w:t>
      </w:r>
    </w:p>
    <w:tbl>
      <w:tblPr>
        <w:tblStyle w:val="ab"/>
        <w:tblW w:w="8495" w:type="dxa"/>
        <w:jc w:val="center"/>
        <w:tblLook w:val="04A0" w:firstRow="1" w:lastRow="0" w:firstColumn="1" w:lastColumn="0" w:noHBand="0" w:noVBand="1"/>
      </w:tblPr>
      <w:tblGrid>
        <w:gridCol w:w="1883"/>
        <w:gridCol w:w="1763"/>
        <w:gridCol w:w="1946"/>
        <w:gridCol w:w="1668"/>
        <w:gridCol w:w="1946"/>
      </w:tblGrid>
      <w:tr w:rsidR="000D5097">
        <w:trPr>
          <w:jc w:val="center"/>
        </w:trPr>
        <w:tc>
          <w:tcPr>
            <w:tcW w:w="1675"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Group</w:t>
            </w:r>
          </w:p>
        </w:tc>
        <w:tc>
          <w:tcPr>
            <w:tcW w:w="1639"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r>
              <w:rPr>
                <w:rFonts w:ascii="Times New Roman" w:hAnsi="Times New Roman" w:cs="Times New Roman"/>
                <w:sz w:val="24"/>
              </w:rPr>
              <w:t>Sham</w:t>
            </w:r>
            <w:proofErr w:type="spellEnd"/>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TEAD1</w:t>
            </w:r>
            <w:r>
              <w:rPr>
                <w:rFonts w:ascii="Times New Roman" w:hAnsi="Times New Roman" w:cs="Times New Roman"/>
                <w:sz w:val="24"/>
                <w:vertAlign w:val="superscript"/>
              </w:rPr>
              <w:t>fl/fl</w:t>
            </w:r>
            <w:r>
              <w:rPr>
                <w:rFonts w:ascii="Times New Roman" w:hAnsi="Times New Roman" w:cs="Times New Roman"/>
                <w:sz w:val="24"/>
              </w:rPr>
              <w:t>col1a2</w:t>
            </w:r>
            <w:r>
              <w:rPr>
                <w:rFonts w:ascii="Times New Roman" w:hAnsi="Times New Roman" w:cs="Times New Roman"/>
                <w:sz w:val="24"/>
                <w:vertAlign w:val="superscript"/>
              </w:rPr>
              <w:t>+</w:t>
            </w:r>
          </w:p>
        </w:tc>
        <w:tc>
          <w:tcPr>
            <w:tcW w:w="1633"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TAC</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TEAD1</w:t>
            </w:r>
            <w:r>
              <w:rPr>
                <w:rFonts w:ascii="Times New Roman" w:hAnsi="Times New Roman" w:cs="Times New Roman"/>
                <w:sz w:val="24"/>
                <w:vertAlign w:val="superscript"/>
              </w:rPr>
              <w:t>fl/fl</w:t>
            </w:r>
            <w:r>
              <w:rPr>
                <w:rFonts w:ascii="Times New Roman" w:hAnsi="Times New Roman" w:cs="Times New Roman"/>
                <w:sz w:val="24"/>
              </w:rPr>
              <w:t>col1a2</w:t>
            </w:r>
            <w:r>
              <w:rPr>
                <w:rFonts w:ascii="Times New Roman" w:hAnsi="Times New Roman" w:cs="Times New Roman"/>
                <w:sz w:val="24"/>
                <w:vertAlign w:val="superscript"/>
              </w:rPr>
              <w:t>+</w:t>
            </w:r>
          </w:p>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TAC</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n</w:t>
            </w:r>
          </w:p>
        </w:tc>
        <w:tc>
          <w:tcPr>
            <w:tcW w:w="1639"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4</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10</w:t>
            </w:r>
          </w:p>
        </w:tc>
        <w:tc>
          <w:tcPr>
            <w:tcW w:w="1633"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10</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10</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BW (g)</w:t>
            </w:r>
          </w:p>
        </w:tc>
        <w:tc>
          <w:tcPr>
            <w:tcW w:w="1639"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22.35±0.43</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23.54±0.33</w:t>
            </w:r>
          </w:p>
        </w:tc>
        <w:tc>
          <w:tcPr>
            <w:tcW w:w="1633"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23.06±0.41</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22.86±0.62</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HR (beats/min)</w:t>
            </w:r>
          </w:p>
        </w:tc>
        <w:tc>
          <w:tcPr>
            <w:tcW w:w="1639"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513.3±14.1</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531.5±18.2</w:t>
            </w:r>
          </w:p>
        </w:tc>
        <w:tc>
          <w:tcPr>
            <w:tcW w:w="1633"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506.7±20.1</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515.7±15.0</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sz w:val="24"/>
              </w:rPr>
            </w:pPr>
            <w:proofErr w:type="spellStart"/>
            <w:r>
              <w:rPr>
                <w:rFonts w:ascii="Times New Roman" w:hAnsi="Times New Roman" w:cs="Times New Roman"/>
                <w:sz w:val="24"/>
              </w:rPr>
              <w:t>LVID</w:t>
            </w:r>
            <w:r>
              <w:rPr>
                <w:rFonts w:ascii="Times New Roman" w:hAnsi="Times New Roman" w:cs="Times New Roman"/>
                <w:sz w:val="24"/>
                <w:vertAlign w:val="subscript"/>
              </w:rPr>
              <w:t>d</w:t>
            </w:r>
            <w:proofErr w:type="spellEnd"/>
          </w:p>
        </w:tc>
        <w:tc>
          <w:tcPr>
            <w:tcW w:w="163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3.737±0.178</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3.638±0.158</w:t>
            </w:r>
          </w:p>
        </w:tc>
        <w:tc>
          <w:tcPr>
            <w:tcW w:w="163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4.675±0.317</w:t>
            </w:r>
            <w:r>
              <w:rPr>
                <w:rFonts w:ascii="Times New Roman" w:hAnsi="Times New Roman" w:cs="Times New Roman"/>
                <w:sz w:val="24"/>
                <w:vertAlign w:val="superscript"/>
              </w:rPr>
              <w:t>***</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4.103±0.254</w:t>
            </w:r>
            <w:r>
              <w:rPr>
                <w:rFonts w:ascii="Times New Roman" w:hAnsi="Times New Roman" w:cs="Times New Roman"/>
                <w:b/>
                <w:bCs/>
                <w:sz w:val="24"/>
                <w:vertAlign w:val="superscript"/>
              </w:rPr>
              <w:t>###</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LVID</w:t>
            </w:r>
            <w:r>
              <w:rPr>
                <w:rFonts w:ascii="Times New Roman" w:hAnsi="Times New Roman" w:cs="Times New Roman"/>
                <w:sz w:val="24"/>
                <w:vertAlign w:val="subscript"/>
              </w:rPr>
              <w:t>s</w:t>
            </w:r>
          </w:p>
        </w:tc>
        <w:tc>
          <w:tcPr>
            <w:tcW w:w="163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2.494±0.241</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2.518±0.219</w:t>
            </w:r>
          </w:p>
        </w:tc>
        <w:tc>
          <w:tcPr>
            <w:tcW w:w="163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3.914±0.237</w:t>
            </w:r>
            <w:r>
              <w:rPr>
                <w:rFonts w:ascii="Times New Roman" w:hAnsi="Times New Roman" w:cs="Times New Roman"/>
                <w:sz w:val="24"/>
                <w:vertAlign w:val="superscript"/>
              </w:rPr>
              <w:t>***</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3.231±0.216</w:t>
            </w:r>
            <w:r>
              <w:rPr>
                <w:rFonts w:ascii="Times New Roman" w:hAnsi="Times New Roman" w:cs="Times New Roman"/>
                <w:b/>
                <w:bCs/>
                <w:sz w:val="24"/>
                <w:vertAlign w:val="superscript"/>
              </w:rPr>
              <w:t>###</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sz w:val="24"/>
              </w:rPr>
            </w:pPr>
            <w:proofErr w:type="spellStart"/>
            <w:r>
              <w:rPr>
                <w:rFonts w:ascii="Times New Roman" w:hAnsi="Times New Roman" w:cs="Times New Roman"/>
                <w:sz w:val="24"/>
              </w:rPr>
              <w:t>IVS</w:t>
            </w:r>
            <w:r>
              <w:rPr>
                <w:rFonts w:ascii="Times New Roman" w:hAnsi="Times New Roman" w:cs="Times New Roman"/>
                <w:sz w:val="24"/>
                <w:vertAlign w:val="subscript"/>
              </w:rPr>
              <w:t>d</w:t>
            </w:r>
            <w:proofErr w:type="spellEnd"/>
          </w:p>
        </w:tc>
        <w:tc>
          <w:tcPr>
            <w:tcW w:w="163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0.800±0.082</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0.815±0.073</w:t>
            </w:r>
          </w:p>
        </w:tc>
        <w:tc>
          <w:tcPr>
            <w:tcW w:w="163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1.053±0.118</w:t>
            </w:r>
            <w:r>
              <w:rPr>
                <w:rFonts w:ascii="Times New Roman" w:hAnsi="Times New Roman" w:cs="Times New Roman"/>
                <w:sz w:val="24"/>
                <w:vertAlign w:val="superscript"/>
              </w:rPr>
              <w:t>**</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0.913±0.109</w:t>
            </w:r>
            <w:r>
              <w:rPr>
                <w:rFonts w:ascii="Times New Roman" w:hAnsi="Times New Roman" w:cs="Times New Roman"/>
                <w:b/>
                <w:bCs/>
                <w:sz w:val="24"/>
                <w:vertAlign w:val="superscript"/>
              </w:rPr>
              <w:t>#</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IVS</w:t>
            </w:r>
            <w:r>
              <w:rPr>
                <w:rFonts w:ascii="Times New Roman" w:hAnsi="Times New Roman" w:cs="Times New Roman"/>
                <w:sz w:val="24"/>
                <w:vertAlign w:val="subscript"/>
              </w:rPr>
              <w:t>s</w:t>
            </w:r>
          </w:p>
        </w:tc>
        <w:tc>
          <w:tcPr>
            <w:tcW w:w="163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1.208±0.100</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1.214±0.114</w:t>
            </w:r>
          </w:p>
        </w:tc>
        <w:tc>
          <w:tcPr>
            <w:tcW w:w="163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1.416±0.137</w:t>
            </w:r>
            <w:r>
              <w:rPr>
                <w:rFonts w:ascii="Times New Roman" w:hAnsi="Times New Roman" w:cs="Times New Roman"/>
                <w:sz w:val="24"/>
                <w:vertAlign w:val="superscript"/>
              </w:rPr>
              <w:t>***</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1.284±0.128</w:t>
            </w:r>
            <w:r>
              <w:rPr>
                <w:rFonts w:ascii="Times New Roman" w:hAnsi="Times New Roman" w:cs="Times New Roman"/>
                <w:b/>
                <w:bCs/>
                <w:sz w:val="24"/>
                <w:vertAlign w:val="superscript"/>
              </w:rPr>
              <w:t>###</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sz w:val="24"/>
              </w:rPr>
            </w:pPr>
            <w:proofErr w:type="spellStart"/>
            <w:r>
              <w:rPr>
                <w:rFonts w:ascii="Times New Roman" w:hAnsi="Times New Roman" w:cs="Times New Roman"/>
                <w:sz w:val="24"/>
              </w:rPr>
              <w:t>LVPW</w:t>
            </w:r>
            <w:r>
              <w:rPr>
                <w:rFonts w:ascii="Times New Roman" w:hAnsi="Times New Roman" w:cs="Times New Roman"/>
                <w:sz w:val="24"/>
                <w:vertAlign w:val="subscript"/>
              </w:rPr>
              <w:t>d</w:t>
            </w:r>
            <w:proofErr w:type="spellEnd"/>
          </w:p>
        </w:tc>
        <w:tc>
          <w:tcPr>
            <w:tcW w:w="163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0.731±0.049</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0.742±0.042</w:t>
            </w:r>
          </w:p>
        </w:tc>
        <w:tc>
          <w:tcPr>
            <w:tcW w:w="163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1.043±0.123</w:t>
            </w:r>
            <w:r>
              <w:rPr>
                <w:rFonts w:ascii="Times New Roman" w:hAnsi="Times New Roman" w:cs="Times New Roman"/>
                <w:sz w:val="24"/>
                <w:vertAlign w:val="superscript"/>
              </w:rPr>
              <w:t>***</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0.816±0.107</w:t>
            </w:r>
            <w:r>
              <w:rPr>
                <w:rFonts w:ascii="Times New Roman" w:hAnsi="Times New Roman" w:cs="Times New Roman"/>
                <w:b/>
                <w:bCs/>
                <w:sz w:val="24"/>
                <w:vertAlign w:val="superscript"/>
              </w:rPr>
              <w:t>##</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LVPW</w:t>
            </w:r>
            <w:r>
              <w:rPr>
                <w:rFonts w:ascii="Times New Roman" w:hAnsi="Times New Roman" w:cs="Times New Roman"/>
                <w:sz w:val="24"/>
                <w:vertAlign w:val="subscript"/>
              </w:rPr>
              <w:t>s</w:t>
            </w:r>
          </w:p>
        </w:tc>
        <w:tc>
          <w:tcPr>
            <w:tcW w:w="163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1.034±0.075</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1.062±0.058</w:t>
            </w:r>
          </w:p>
        </w:tc>
        <w:tc>
          <w:tcPr>
            <w:tcW w:w="163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1.274±0.141</w:t>
            </w:r>
            <w:r>
              <w:rPr>
                <w:rFonts w:ascii="Times New Roman" w:hAnsi="Times New Roman" w:cs="Times New Roman"/>
                <w:sz w:val="24"/>
                <w:vertAlign w:val="superscript"/>
              </w:rPr>
              <w:t>***</w:t>
            </w:r>
          </w:p>
        </w:tc>
        <w:tc>
          <w:tcPr>
            <w:tcW w:w="177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1.101±0.108</w:t>
            </w:r>
            <w:r>
              <w:rPr>
                <w:rFonts w:ascii="Times New Roman" w:hAnsi="Times New Roman" w:cs="Times New Roman"/>
                <w:b/>
                <w:bCs/>
                <w:sz w:val="24"/>
                <w:vertAlign w:val="superscript"/>
              </w:rPr>
              <w:t>##</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EF (%)</w:t>
            </w:r>
          </w:p>
        </w:tc>
        <w:tc>
          <w:tcPr>
            <w:tcW w:w="1639"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66.3±5.0</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67.9±5.8</w:t>
            </w:r>
          </w:p>
        </w:tc>
        <w:tc>
          <w:tcPr>
            <w:tcW w:w="1633"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32.1±4.6</w:t>
            </w:r>
            <w:r>
              <w:rPr>
                <w:rFonts w:ascii="Times New Roman" w:hAnsi="Times New Roman" w:cs="Times New Roman"/>
                <w:sz w:val="24"/>
                <w:vertAlign w:val="superscript"/>
              </w:rPr>
              <w:t>***</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42.8±2.8</w:t>
            </w:r>
            <w:r>
              <w:rPr>
                <w:rFonts w:ascii="Times New Roman" w:hAnsi="Times New Roman" w:cs="Times New Roman"/>
                <w:b/>
                <w:bCs/>
                <w:sz w:val="24"/>
                <w:vertAlign w:val="superscript"/>
              </w:rPr>
              <w:t>###</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FS (%)</w:t>
            </w:r>
          </w:p>
        </w:tc>
        <w:tc>
          <w:tcPr>
            <w:tcW w:w="1639"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34.4±2.6</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35.3±3.0</w:t>
            </w:r>
          </w:p>
        </w:tc>
        <w:tc>
          <w:tcPr>
            <w:tcW w:w="1633"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16.4±2.3</w:t>
            </w:r>
            <w:r>
              <w:rPr>
                <w:rFonts w:ascii="Times New Roman" w:hAnsi="Times New Roman" w:cs="Times New Roman"/>
                <w:sz w:val="24"/>
                <w:vertAlign w:val="superscript"/>
              </w:rPr>
              <w:t>***</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22.4±1.8</w:t>
            </w:r>
            <w:r>
              <w:rPr>
                <w:rFonts w:ascii="Times New Roman" w:hAnsi="Times New Roman" w:cs="Times New Roman"/>
                <w:b/>
                <w:bCs/>
                <w:sz w:val="24"/>
                <w:vertAlign w:val="superscript"/>
              </w:rPr>
              <w:t>###</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HW/BW (mg/g)</w:t>
            </w:r>
          </w:p>
        </w:tc>
        <w:tc>
          <w:tcPr>
            <w:tcW w:w="1639"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4.29±0.19</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4.57±0.22</w:t>
            </w:r>
          </w:p>
        </w:tc>
        <w:tc>
          <w:tcPr>
            <w:tcW w:w="1633"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7.89±1.05</w:t>
            </w:r>
            <w:r>
              <w:rPr>
                <w:rFonts w:ascii="Times New Roman" w:hAnsi="Times New Roman" w:cs="Times New Roman"/>
                <w:sz w:val="24"/>
                <w:vertAlign w:val="superscript"/>
              </w:rPr>
              <w:t>***</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5.66±0.47</w:t>
            </w:r>
            <w:r>
              <w:rPr>
                <w:rFonts w:ascii="Times New Roman" w:hAnsi="Times New Roman" w:cs="Times New Roman"/>
                <w:b/>
                <w:bCs/>
                <w:sz w:val="24"/>
                <w:vertAlign w:val="superscript"/>
              </w:rPr>
              <w:t>###</w:t>
            </w:r>
          </w:p>
        </w:tc>
      </w:tr>
      <w:tr w:rsidR="000D5097">
        <w:trPr>
          <w:jc w:val="center"/>
        </w:trPr>
        <w:tc>
          <w:tcPr>
            <w:tcW w:w="1675"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HW/</w:t>
            </w:r>
            <w:proofErr w:type="gramStart"/>
            <w:r>
              <w:rPr>
                <w:rFonts w:ascii="Times New Roman" w:hAnsi="Times New Roman" w:cs="Times New Roman"/>
                <w:sz w:val="24"/>
              </w:rPr>
              <w:t>TL(</w:t>
            </w:r>
            <w:proofErr w:type="gramEnd"/>
            <w:r>
              <w:rPr>
                <w:rFonts w:ascii="Times New Roman" w:hAnsi="Times New Roman" w:cs="Times New Roman"/>
                <w:sz w:val="24"/>
              </w:rPr>
              <w:t>mg/mm)</w:t>
            </w:r>
          </w:p>
        </w:tc>
        <w:tc>
          <w:tcPr>
            <w:tcW w:w="1639"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6.27±0.23</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6.33±0.64</w:t>
            </w:r>
          </w:p>
        </w:tc>
        <w:tc>
          <w:tcPr>
            <w:tcW w:w="1633"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11.51±1.18</w:t>
            </w:r>
            <w:r>
              <w:rPr>
                <w:rFonts w:ascii="Times New Roman" w:hAnsi="Times New Roman" w:cs="Times New Roman"/>
                <w:sz w:val="24"/>
                <w:vertAlign w:val="superscript"/>
              </w:rPr>
              <w:t>***</w:t>
            </w:r>
          </w:p>
        </w:tc>
        <w:tc>
          <w:tcPr>
            <w:tcW w:w="1774" w:type="dxa"/>
            <w:vAlign w:val="center"/>
          </w:tcPr>
          <w:p w:rsidR="000D5097" w:rsidRDefault="00000000">
            <w:pPr>
              <w:spacing w:line="360" w:lineRule="auto"/>
              <w:jc w:val="center"/>
              <w:rPr>
                <w:rFonts w:ascii="Times New Roman" w:hAnsi="Times New Roman" w:cs="Times New Roman"/>
                <w:b/>
                <w:bCs/>
                <w:sz w:val="24"/>
              </w:rPr>
            </w:pPr>
            <w:r>
              <w:rPr>
                <w:rFonts w:ascii="Times New Roman" w:hAnsi="Times New Roman" w:cs="Times New Roman"/>
                <w:sz w:val="24"/>
              </w:rPr>
              <w:t>8.85±0.86</w:t>
            </w:r>
            <w:r>
              <w:rPr>
                <w:rFonts w:ascii="Times New Roman" w:hAnsi="Times New Roman" w:cs="Times New Roman"/>
                <w:b/>
                <w:bCs/>
                <w:sz w:val="24"/>
                <w:vertAlign w:val="superscript"/>
              </w:rPr>
              <w:t>###</w:t>
            </w:r>
          </w:p>
        </w:tc>
      </w:tr>
    </w:tbl>
    <w:p w:rsidR="000D5097" w:rsidRDefault="00000000">
      <w:pPr>
        <w:spacing w:line="360" w:lineRule="auto"/>
        <w:rPr>
          <w:rFonts w:ascii="Times New Roman" w:hAnsi="Times New Roman" w:cs="Times New Roman"/>
          <w:sz w:val="24"/>
        </w:rPr>
      </w:pPr>
      <w:r>
        <w:rPr>
          <w:rFonts w:ascii="Times New Roman" w:hAnsi="Times New Roman" w:cs="Times New Roman"/>
          <w:sz w:val="24"/>
        </w:rPr>
        <w:t>Data are expressed as mean ± SD. Data was analyzed using two-way ANOVA followed by Bonferroni post hoc analysis. ***p&lt;0.001 vs.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r>
        <w:rPr>
          <w:rFonts w:ascii="Times New Roman" w:hAnsi="Times New Roman" w:cs="Times New Roman"/>
          <w:sz w:val="24"/>
        </w:rPr>
        <w:t>Sham</w:t>
      </w:r>
      <w:proofErr w:type="spellEnd"/>
      <w:r>
        <w:rPr>
          <w:rFonts w:ascii="Times New Roman" w:hAnsi="Times New Roman" w:cs="Times New Roman"/>
          <w:sz w:val="24"/>
        </w:rPr>
        <w:t xml:space="preserve">; </w:t>
      </w:r>
      <w:r>
        <w:rPr>
          <w:rFonts w:ascii="Times New Roman" w:hAnsi="Times New Roman" w:cs="Times New Roman"/>
          <w:b/>
          <w:bCs/>
          <w:sz w:val="24"/>
          <w:vertAlign w:val="superscript"/>
        </w:rPr>
        <w:t>###</w:t>
      </w:r>
      <w:r>
        <w:rPr>
          <w:rFonts w:ascii="Times New Roman" w:hAnsi="Times New Roman" w:cs="Times New Roman"/>
          <w:sz w:val="24"/>
        </w:rPr>
        <w:t>p&lt;0.001 vs.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r>
        <w:rPr>
          <w:rFonts w:ascii="Times New Roman" w:hAnsi="Times New Roman" w:cs="Times New Roman"/>
          <w:sz w:val="24"/>
        </w:rPr>
        <w:t>TAC</w:t>
      </w:r>
      <w:proofErr w:type="spellEnd"/>
      <w:r>
        <w:rPr>
          <w:rFonts w:ascii="Times New Roman" w:hAnsi="Times New Roman" w:cs="Times New Roman"/>
          <w:sz w:val="24"/>
        </w:rPr>
        <w:t>. BW, body weight; HR, heart rate; EF, ejection fraction; FS, fractional shortening; HW/BW, heart weight /body weight; HW/TL, heart weight/tibia length.</w:t>
      </w: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lastRenderedPageBreak/>
        <w:t xml:space="preserve">Table S4. </w:t>
      </w:r>
      <w:r>
        <w:rPr>
          <w:rFonts w:ascii="Times New Roman" w:hAnsi="Times New Roman" w:cs="Times New Roman"/>
          <w:sz w:val="24"/>
        </w:rPr>
        <w:t>Biometric and cardiac parameters of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and TEAD1</w:t>
      </w:r>
      <w:r>
        <w:rPr>
          <w:rFonts w:ascii="Times New Roman" w:hAnsi="Times New Roman" w:cs="Times New Roman"/>
          <w:sz w:val="24"/>
          <w:vertAlign w:val="superscript"/>
        </w:rPr>
        <w:t>fl/fl</w:t>
      </w:r>
      <w:r>
        <w:rPr>
          <w:rFonts w:ascii="Times New Roman" w:hAnsi="Times New Roman" w:cs="Times New Roman"/>
          <w:sz w:val="24"/>
        </w:rPr>
        <w:t>col1a2</w:t>
      </w:r>
      <w:r>
        <w:rPr>
          <w:rFonts w:ascii="Times New Roman" w:hAnsi="Times New Roman" w:cs="Times New Roman"/>
          <w:sz w:val="24"/>
          <w:vertAlign w:val="superscript"/>
        </w:rPr>
        <w:t>+</w:t>
      </w:r>
      <w:r>
        <w:rPr>
          <w:rFonts w:ascii="Times New Roman" w:hAnsi="Times New Roman" w:cs="Times New Roman"/>
          <w:sz w:val="24"/>
        </w:rPr>
        <w:t xml:space="preserve"> mice on days 28 post-Ang-II or Saline.</w:t>
      </w:r>
    </w:p>
    <w:tbl>
      <w:tblPr>
        <w:tblStyle w:val="ab"/>
        <w:tblW w:w="0" w:type="auto"/>
        <w:tblLayout w:type="fixed"/>
        <w:tblLook w:val="04A0" w:firstRow="1" w:lastRow="0" w:firstColumn="1" w:lastColumn="0" w:noHBand="0" w:noVBand="1"/>
      </w:tblPr>
      <w:tblGrid>
        <w:gridCol w:w="1413"/>
        <w:gridCol w:w="1559"/>
        <w:gridCol w:w="1559"/>
        <w:gridCol w:w="1701"/>
        <w:gridCol w:w="2064"/>
      </w:tblGrid>
      <w:tr w:rsidR="000D5097">
        <w:tc>
          <w:tcPr>
            <w:tcW w:w="141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Group</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r>
              <w:rPr>
                <w:rFonts w:ascii="Times New Roman" w:hAnsi="Times New Roman" w:cs="Times New Roman"/>
                <w:sz w:val="24"/>
              </w:rPr>
              <w:t>Saline</w:t>
            </w:r>
            <w:proofErr w:type="spellEnd"/>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TEAD1</w:t>
            </w:r>
            <w:r>
              <w:rPr>
                <w:rFonts w:ascii="Times New Roman" w:hAnsi="Times New Roman" w:cs="Times New Roman"/>
                <w:sz w:val="24"/>
                <w:vertAlign w:val="superscript"/>
              </w:rPr>
              <w:t>fl/fl</w:t>
            </w:r>
            <w:r>
              <w:rPr>
                <w:rFonts w:ascii="Times New Roman" w:hAnsi="Times New Roman" w:cs="Times New Roman"/>
                <w:sz w:val="24"/>
              </w:rPr>
              <w:t>col1a2</w:t>
            </w:r>
            <w:r>
              <w:rPr>
                <w:rFonts w:ascii="Times New Roman" w:hAnsi="Times New Roman" w:cs="Times New Roman"/>
                <w:sz w:val="24"/>
                <w:vertAlign w:val="superscript"/>
              </w:rPr>
              <w:t>+</w:t>
            </w:r>
          </w:p>
        </w:tc>
        <w:tc>
          <w:tcPr>
            <w:tcW w:w="1701" w:type="dxa"/>
            <w:vAlign w:val="center"/>
          </w:tcPr>
          <w:p w:rsidR="000D5097" w:rsidRDefault="00000000">
            <w:pPr>
              <w:spacing w:line="360" w:lineRule="auto"/>
              <w:jc w:val="center"/>
              <w:rPr>
                <w:rFonts w:ascii="Times New Roman" w:hAnsi="Times New Roman" w:cs="Times New Roman"/>
                <w:sz w:val="24"/>
                <w:vertAlign w:val="superscript"/>
              </w:rPr>
            </w:pPr>
            <w:r>
              <w:rPr>
                <w:rFonts w:ascii="Times New Roman" w:hAnsi="Times New Roman" w:cs="Times New Roman"/>
                <w:sz w:val="24"/>
              </w:rPr>
              <w:t>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p>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Ang-II</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TEAD1</w:t>
            </w:r>
            <w:r>
              <w:rPr>
                <w:rFonts w:ascii="Times New Roman" w:hAnsi="Times New Roman" w:cs="Times New Roman"/>
                <w:sz w:val="24"/>
                <w:vertAlign w:val="superscript"/>
              </w:rPr>
              <w:t>fl/fl</w:t>
            </w:r>
            <w:r>
              <w:rPr>
                <w:rFonts w:ascii="Times New Roman" w:hAnsi="Times New Roman" w:cs="Times New Roman"/>
                <w:sz w:val="24"/>
              </w:rPr>
              <w:t>col1a2</w:t>
            </w:r>
            <w:r>
              <w:rPr>
                <w:rFonts w:ascii="Times New Roman" w:hAnsi="Times New Roman" w:cs="Times New Roman"/>
                <w:sz w:val="24"/>
                <w:vertAlign w:val="superscript"/>
              </w:rPr>
              <w:t>+</w:t>
            </w:r>
          </w:p>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Ang-II</w:t>
            </w:r>
          </w:p>
        </w:tc>
      </w:tr>
      <w:tr w:rsidR="000D5097">
        <w:tc>
          <w:tcPr>
            <w:tcW w:w="1413"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n</w:t>
            </w:r>
          </w:p>
        </w:tc>
        <w:tc>
          <w:tcPr>
            <w:tcW w:w="1559"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4</w:t>
            </w:r>
          </w:p>
        </w:tc>
        <w:tc>
          <w:tcPr>
            <w:tcW w:w="1559"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10</w:t>
            </w:r>
          </w:p>
        </w:tc>
        <w:tc>
          <w:tcPr>
            <w:tcW w:w="1701"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10</w:t>
            </w:r>
          </w:p>
        </w:tc>
        <w:tc>
          <w:tcPr>
            <w:tcW w:w="2064"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10</w:t>
            </w:r>
          </w:p>
        </w:tc>
      </w:tr>
      <w:tr w:rsidR="000D5097">
        <w:tc>
          <w:tcPr>
            <w:tcW w:w="1413"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BW (g)</w:t>
            </w:r>
          </w:p>
        </w:tc>
        <w:tc>
          <w:tcPr>
            <w:tcW w:w="1559"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22.85±0.31</w:t>
            </w:r>
          </w:p>
        </w:tc>
        <w:tc>
          <w:tcPr>
            <w:tcW w:w="1559"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23.24±0.38</w:t>
            </w:r>
          </w:p>
        </w:tc>
        <w:tc>
          <w:tcPr>
            <w:tcW w:w="1701"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22.36±0.42</w:t>
            </w:r>
          </w:p>
        </w:tc>
        <w:tc>
          <w:tcPr>
            <w:tcW w:w="2064"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23.12±0.51</w:t>
            </w:r>
          </w:p>
        </w:tc>
      </w:tr>
      <w:tr w:rsidR="000D5097">
        <w:tc>
          <w:tcPr>
            <w:tcW w:w="1413"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HR (beats/min)</w:t>
            </w:r>
          </w:p>
        </w:tc>
        <w:tc>
          <w:tcPr>
            <w:tcW w:w="1559"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525.3±9.3</w:t>
            </w:r>
          </w:p>
        </w:tc>
        <w:tc>
          <w:tcPr>
            <w:tcW w:w="1559"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514.1±11.4</w:t>
            </w:r>
          </w:p>
        </w:tc>
        <w:tc>
          <w:tcPr>
            <w:tcW w:w="1701"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515.7±18.1</w:t>
            </w:r>
          </w:p>
        </w:tc>
        <w:tc>
          <w:tcPr>
            <w:tcW w:w="2064" w:type="dxa"/>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506.7±12.4</w:t>
            </w:r>
          </w:p>
        </w:tc>
      </w:tr>
      <w:tr w:rsidR="000D5097">
        <w:tc>
          <w:tcPr>
            <w:tcW w:w="1413" w:type="dxa"/>
            <w:vAlign w:val="center"/>
          </w:tcPr>
          <w:p w:rsidR="000D5097" w:rsidRDefault="00000000">
            <w:pPr>
              <w:spacing w:line="360" w:lineRule="auto"/>
              <w:jc w:val="center"/>
              <w:rPr>
                <w:rFonts w:ascii="Times New Roman" w:hAnsi="Times New Roman" w:cs="Times New Roman"/>
                <w:sz w:val="24"/>
              </w:rPr>
            </w:pPr>
            <w:proofErr w:type="spellStart"/>
            <w:r>
              <w:rPr>
                <w:rFonts w:ascii="Times New Roman" w:hAnsi="Times New Roman" w:cs="Times New Roman"/>
                <w:sz w:val="24"/>
              </w:rPr>
              <w:t>LVID</w:t>
            </w:r>
            <w:r>
              <w:rPr>
                <w:rFonts w:ascii="Times New Roman" w:hAnsi="Times New Roman" w:cs="Times New Roman"/>
                <w:sz w:val="24"/>
                <w:vertAlign w:val="subscript"/>
              </w:rPr>
              <w:t>d</w:t>
            </w:r>
            <w:proofErr w:type="spellEnd"/>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3.638±0.185</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3.716±0.173</w:t>
            </w:r>
          </w:p>
        </w:tc>
        <w:tc>
          <w:tcPr>
            <w:tcW w:w="1701"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3.343±0.218</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3.276±0.195</w:t>
            </w:r>
          </w:p>
        </w:tc>
      </w:tr>
      <w:tr w:rsidR="000D5097">
        <w:tc>
          <w:tcPr>
            <w:tcW w:w="141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LVID</w:t>
            </w:r>
            <w:r>
              <w:rPr>
                <w:rFonts w:ascii="Times New Roman" w:hAnsi="Times New Roman" w:cs="Times New Roman"/>
                <w:sz w:val="24"/>
                <w:vertAlign w:val="subscript"/>
              </w:rPr>
              <w:t>s</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2.437±0.227</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2.562±0.256</w:t>
            </w:r>
          </w:p>
        </w:tc>
        <w:tc>
          <w:tcPr>
            <w:tcW w:w="1701"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2.054±0.183</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2.032±0.183</w:t>
            </w:r>
          </w:p>
        </w:tc>
      </w:tr>
      <w:tr w:rsidR="000D5097">
        <w:tc>
          <w:tcPr>
            <w:tcW w:w="1413" w:type="dxa"/>
            <w:vAlign w:val="center"/>
          </w:tcPr>
          <w:p w:rsidR="000D5097" w:rsidRDefault="00000000">
            <w:pPr>
              <w:spacing w:line="360" w:lineRule="auto"/>
              <w:jc w:val="center"/>
              <w:rPr>
                <w:rFonts w:ascii="Times New Roman" w:hAnsi="Times New Roman" w:cs="Times New Roman"/>
                <w:sz w:val="24"/>
              </w:rPr>
            </w:pPr>
            <w:proofErr w:type="spellStart"/>
            <w:r>
              <w:rPr>
                <w:rFonts w:ascii="Times New Roman" w:hAnsi="Times New Roman" w:cs="Times New Roman"/>
                <w:sz w:val="24"/>
              </w:rPr>
              <w:t>IVS</w:t>
            </w:r>
            <w:r>
              <w:rPr>
                <w:rFonts w:ascii="Times New Roman" w:hAnsi="Times New Roman" w:cs="Times New Roman"/>
                <w:sz w:val="24"/>
                <w:vertAlign w:val="subscript"/>
              </w:rPr>
              <w:t>d</w:t>
            </w:r>
            <w:proofErr w:type="spellEnd"/>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0.806±0.080</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0.823±0.063</w:t>
            </w:r>
          </w:p>
        </w:tc>
        <w:tc>
          <w:tcPr>
            <w:tcW w:w="1701"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1.345±0.131</w:t>
            </w:r>
            <w:r>
              <w:rPr>
                <w:rFonts w:ascii="Times New Roman" w:hAnsi="Times New Roman" w:cs="Times New Roman"/>
                <w:sz w:val="24"/>
                <w:vertAlign w:val="superscript"/>
              </w:rPr>
              <w:t>***</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1.045±0.105</w:t>
            </w:r>
            <w:r>
              <w:rPr>
                <w:rFonts w:ascii="Times New Roman" w:hAnsi="Times New Roman" w:cs="Times New Roman"/>
                <w:b/>
                <w:bCs/>
                <w:sz w:val="24"/>
                <w:vertAlign w:val="superscript"/>
              </w:rPr>
              <w:t>###</w:t>
            </w:r>
          </w:p>
        </w:tc>
      </w:tr>
      <w:tr w:rsidR="000D5097">
        <w:tc>
          <w:tcPr>
            <w:tcW w:w="141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IVS</w:t>
            </w:r>
            <w:r>
              <w:rPr>
                <w:rFonts w:ascii="Times New Roman" w:hAnsi="Times New Roman" w:cs="Times New Roman"/>
                <w:sz w:val="24"/>
                <w:vertAlign w:val="subscript"/>
              </w:rPr>
              <w:t>s</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1.223±0.107</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1.300±0.121</w:t>
            </w:r>
          </w:p>
        </w:tc>
        <w:tc>
          <w:tcPr>
            <w:tcW w:w="1701"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1.521±0.129</w:t>
            </w:r>
            <w:r>
              <w:rPr>
                <w:rFonts w:ascii="Times New Roman" w:hAnsi="Times New Roman" w:cs="Times New Roman"/>
                <w:sz w:val="24"/>
                <w:vertAlign w:val="superscript"/>
              </w:rPr>
              <w:t>***</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1.343±0.132</w:t>
            </w:r>
            <w:r>
              <w:rPr>
                <w:rFonts w:ascii="Times New Roman" w:hAnsi="Times New Roman" w:cs="Times New Roman"/>
                <w:b/>
                <w:bCs/>
                <w:sz w:val="24"/>
                <w:vertAlign w:val="superscript"/>
              </w:rPr>
              <w:t>###</w:t>
            </w:r>
          </w:p>
        </w:tc>
      </w:tr>
      <w:tr w:rsidR="000D5097">
        <w:tc>
          <w:tcPr>
            <w:tcW w:w="1413" w:type="dxa"/>
            <w:vAlign w:val="center"/>
          </w:tcPr>
          <w:p w:rsidR="000D5097" w:rsidRDefault="00000000">
            <w:pPr>
              <w:spacing w:line="360" w:lineRule="auto"/>
              <w:jc w:val="center"/>
              <w:rPr>
                <w:rFonts w:ascii="Times New Roman" w:hAnsi="Times New Roman" w:cs="Times New Roman"/>
                <w:sz w:val="24"/>
              </w:rPr>
            </w:pPr>
            <w:proofErr w:type="spellStart"/>
            <w:r>
              <w:rPr>
                <w:rFonts w:ascii="Times New Roman" w:hAnsi="Times New Roman" w:cs="Times New Roman"/>
                <w:sz w:val="24"/>
              </w:rPr>
              <w:t>LVPW</w:t>
            </w:r>
            <w:r>
              <w:rPr>
                <w:rFonts w:ascii="Times New Roman" w:hAnsi="Times New Roman" w:cs="Times New Roman"/>
                <w:sz w:val="24"/>
                <w:vertAlign w:val="subscript"/>
              </w:rPr>
              <w:t>d</w:t>
            </w:r>
            <w:proofErr w:type="spellEnd"/>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0.742±0.052</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0.775±0.039</w:t>
            </w:r>
          </w:p>
        </w:tc>
        <w:tc>
          <w:tcPr>
            <w:tcW w:w="1701"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1.214±0.154</w:t>
            </w:r>
            <w:r>
              <w:rPr>
                <w:rFonts w:ascii="Times New Roman" w:hAnsi="Times New Roman" w:cs="Times New Roman"/>
                <w:sz w:val="24"/>
                <w:vertAlign w:val="superscript"/>
              </w:rPr>
              <w:t>***</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0.953±0.126</w:t>
            </w:r>
            <w:r>
              <w:rPr>
                <w:rFonts w:ascii="Times New Roman" w:hAnsi="Times New Roman" w:cs="Times New Roman"/>
                <w:b/>
                <w:bCs/>
                <w:sz w:val="24"/>
                <w:vertAlign w:val="superscript"/>
              </w:rPr>
              <w:t>###</w:t>
            </w:r>
          </w:p>
        </w:tc>
      </w:tr>
      <w:tr w:rsidR="000D5097">
        <w:tc>
          <w:tcPr>
            <w:tcW w:w="141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LVPW</w:t>
            </w:r>
            <w:r>
              <w:rPr>
                <w:rFonts w:ascii="Times New Roman" w:hAnsi="Times New Roman" w:cs="Times New Roman"/>
                <w:sz w:val="24"/>
                <w:vertAlign w:val="subscript"/>
              </w:rPr>
              <w:t>s</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1.026±0.080</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1.034±0.069</w:t>
            </w:r>
          </w:p>
        </w:tc>
        <w:tc>
          <w:tcPr>
            <w:tcW w:w="1701"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1.505±0.138</w:t>
            </w:r>
            <w:r>
              <w:rPr>
                <w:rFonts w:ascii="Times New Roman" w:hAnsi="Times New Roman" w:cs="Times New Roman"/>
                <w:sz w:val="24"/>
                <w:vertAlign w:val="superscript"/>
              </w:rPr>
              <w:t>***</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1.252±0.130</w:t>
            </w:r>
            <w:r>
              <w:rPr>
                <w:rFonts w:ascii="Times New Roman" w:hAnsi="Times New Roman" w:cs="Times New Roman"/>
                <w:b/>
                <w:bCs/>
                <w:sz w:val="24"/>
                <w:vertAlign w:val="superscript"/>
              </w:rPr>
              <w:t>###</w:t>
            </w:r>
          </w:p>
        </w:tc>
      </w:tr>
      <w:tr w:rsidR="000D5097">
        <w:tc>
          <w:tcPr>
            <w:tcW w:w="141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EF (%)</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61.3±3.0</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64.8±5.0</w:t>
            </w:r>
          </w:p>
        </w:tc>
        <w:tc>
          <w:tcPr>
            <w:tcW w:w="1701"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65.2±4.4</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65.2±3.9</w:t>
            </w:r>
          </w:p>
        </w:tc>
      </w:tr>
      <w:tr w:rsidR="000D5097">
        <w:tc>
          <w:tcPr>
            <w:tcW w:w="141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FS (%)</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31.6±1.3</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33.2±2.8</w:t>
            </w:r>
          </w:p>
        </w:tc>
        <w:tc>
          <w:tcPr>
            <w:tcW w:w="1701"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33.2±2.8</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33.0±2.1</w:t>
            </w:r>
          </w:p>
        </w:tc>
      </w:tr>
      <w:tr w:rsidR="000D5097">
        <w:tc>
          <w:tcPr>
            <w:tcW w:w="141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HW/</w:t>
            </w:r>
            <w:proofErr w:type="gramStart"/>
            <w:r>
              <w:rPr>
                <w:rFonts w:ascii="Times New Roman" w:hAnsi="Times New Roman" w:cs="Times New Roman"/>
                <w:sz w:val="24"/>
              </w:rPr>
              <w:t>BW(</w:t>
            </w:r>
            <w:proofErr w:type="gramEnd"/>
            <w:r>
              <w:rPr>
                <w:rFonts w:ascii="Times New Roman" w:hAnsi="Times New Roman" w:cs="Times New Roman"/>
                <w:sz w:val="24"/>
              </w:rPr>
              <w:t>mg/g)</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4.27±0.13</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4.71±0.34</w:t>
            </w:r>
          </w:p>
        </w:tc>
        <w:tc>
          <w:tcPr>
            <w:tcW w:w="1701"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8.00±0.73</w:t>
            </w:r>
            <w:r>
              <w:rPr>
                <w:rFonts w:ascii="Times New Roman" w:hAnsi="Times New Roman" w:cs="Times New Roman"/>
                <w:sz w:val="24"/>
                <w:vertAlign w:val="superscript"/>
              </w:rPr>
              <w:t>***</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5.83±0.57</w:t>
            </w:r>
            <w:r>
              <w:rPr>
                <w:rFonts w:ascii="Times New Roman" w:hAnsi="Times New Roman" w:cs="Times New Roman"/>
                <w:b/>
                <w:bCs/>
                <w:sz w:val="24"/>
                <w:vertAlign w:val="superscript"/>
              </w:rPr>
              <w:t>###</w:t>
            </w:r>
          </w:p>
        </w:tc>
      </w:tr>
      <w:tr w:rsidR="000D5097">
        <w:tc>
          <w:tcPr>
            <w:tcW w:w="1413"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HW/</w:t>
            </w:r>
            <w:proofErr w:type="gramStart"/>
            <w:r>
              <w:rPr>
                <w:rFonts w:ascii="Times New Roman" w:hAnsi="Times New Roman" w:cs="Times New Roman"/>
                <w:sz w:val="24"/>
              </w:rPr>
              <w:t>TL(</w:t>
            </w:r>
            <w:proofErr w:type="gramEnd"/>
            <w:r>
              <w:rPr>
                <w:rFonts w:ascii="Times New Roman" w:hAnsi="Times New Roman" w:cs="Times New Roman"/>
                <w:sz w:val="24"/>
              </w:rPr>
              <w:t>mg/mm)</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6.08±0.16</w:t>
            </w:r>
          </w:p>
        </w:tc>
        <w:tc>
          <w:tcPr>
            <w:tcW w:w="1559"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6.65±0.39</w:t>
            </w:r>
          </w:p>
        </w:tc>
        <w:tc>
          <w:tcPr>
            <w:tcW w:w="1701"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12.69±1.97</w:t>
            </w:r>
            <w:r>
              <w:rPr>
                <w:rFonts w:ascii="Times New Roman" w:hAnsi="Times New Roman" w:cs="Times New Roman"/>
                <w:sz w:val="24"/>
                <w:vertAlign w:val="superscript"/>
              </w:rPr>
              <w:t>***</w:t>
            </w:r>
          </w:p>
        </w:tc>
        <w:tc>
          <w:tcPr>
            <w:tcW w:w="2064" w:type="dxa"/>
            <w:vAlign w:val="center"/>
          </w:tcPr>
          <w:p w:rsidR="000D5097" w:rsidRDefault="00000000">
            <w:pPr>
              <w:spacing w:line="360" w:lineRule="auto"/>
              <w:jc w:val="center"/>
              <w:rPr>
                <w:rFonts w:ascii="Times New Roman" w:hAnsi="Times New Roman" w:cs="Times New Roman"/>
                <w:sz w:val="24"/>
              </w:rPr>
            </w:pPr>
            <w:r>
              <w:rPr>
                <w:rFonts w:ascii="Times New Roman" w:hAnsi="Times New Roman" w:cs="Times New Roman"/>
                <w:sz w:val="24"/>
              </w:rPr>
              <w:t>9.35±1.35</w:t>
            </w:r>
            <w:r>
              <w:rPr>
                <w:rFonts w:ascii="Times New Roman" w:hAnsi="Times New Roman" w:cs="Times New Roman"/>
                <w:b/>
                <w:bCs/>
                <w:sz w:val="24"/>
                <w:vertAlign w:val="superscript"/>
              </w:rPr>
              <w:t>###</w:t>
            </w:r>
          </w:p>
        </w:tc>
      </w:tr>
    </w:tbl>
    <w:p w:rsidR="000D5097" w:rsidRDefault="00000000">
      <w:pPr>
        <w:spacing w:line="360" w:lineRule="auto"/>
        <w:rPr>
          <w:rFonts w:ascii="Times New Roman" w:hAnsi="Times New Roman" w:cs="Times New Roman"/>
          <w:sz w:val="24"/>
        </w:rPr>
      </w:pPr>
      <w:bookmarkStart w:id="4" w:name="OLE_LINK1"/>
      <w:bookmarkStart w:id="5" w:name="OLE_LINK2"/>
      <w:r>
        <w:rPr>
          <w:rFonts w:ascii="Times New Roman" w:hAnsi="Times New Roman" w:cs="Times New Roman"/>
          <w:sz w:val="24"/>
        </w:rPr>
        <w:t>Data are expressed as mean ± SD. Data was analyzed using two-way ANOVA followed by Bonferroni post hoc analysis. ***p&lt;0.001 vs.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r>
        <w:rPr>
          <w:rFonts w:ascii="Times New Roman" w:hAnsi="Times New Roman" w:cs="Times New Roman"/>
          <w:sz w:val="24"/>
        </w:rPr>
        <w:t>Saline</w:t>
      </w:r>
      <w:proofErr w:type="spellEnd"/>
      <w:r>
        <w:rPr>
          <w:rFonts w:ascii="Times New Roman" w:hAnsi="Times New Roman" w:cs="Times New Roman"/>
          <w:sz w:val="24"/>
        </w:rPr>
        <w:t xml:space="preserve">; </w:t>
      </w:r>
      <w:r>
        <w:rPr>
          <w:rFonts w:ascii="Times New Roman" w:hAnsi="Times New Roman" w:cs="Times New Roman"/>
          <w:b/>
          <w:bCs/>
          <w:sz w:val="24"/>
          <w:vertAlign w:val="superscript"/>
        </w:rPr>
        <w:t>###</w:t>
      </w:r>
      <w:r>
        <w:rPr>
          <w:rFonts w:ascii="Times New Roman" w:hAnsi="Times New Roman" w:cs="Times New Roman"/>
          <w:sz w:val="24"/>
        </w:rPr>
        <w:t>p&lt;0.001 vs.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Ang-II. BW, body weight; HR, heart rate; EF, ejection fraction; FS, fractional shortening; HW/BW, heart weight /body weight; HW/TL, heart weight/tibia length.</w:t>
      </w:r>
    </w:p>
    <w:bookmarkEnd w:id="4"/>
    <w:bookmarkEnd w:id="5"/>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lastRenderedPageBreak/>
        <w:t xml:space="preserve">Table S5. </w:t>
      </w:r>
      <w:r>
        <w:rPr>
          <w:rFonts w:ascii="Times New Roman" w:hAnsi="Times New Roman" w:cs="Times New Roman"/>
          <w:sz w:val="24"/>
        </w:rPr>
        <w:t>Biometric and cardiac parameters of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and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r>
        <w:rPr>
          <w:rFonts w:ascii="Times New Roman" w:hAnsi="Times New Roman" w:cs="Times New Roman"/>
          <w:sz w:val="24"/>
        </w:rPr>
        <w:t>postn</w:t>
      </w:r>
      <w:proofErr w:type="spellEnd"/>
      <w:r>
        <w:rPr>
          <w:rFonts w:ascii="Times New Roman" w:hAnsi="Times New Roman" w:cs="Times New Roman"/>
          <w:sz w:val="24"/>
          <w:vertAlign w:val="superscript"/>
        </w:rPr>
        <w:t>+</w:t>
      </w:r>
      <w:r>
        <w:rPr>
          <w:rFonts w:ascii="Times New Roman" w:hAnsi="Times New Roman" w:cs="Times New Roman"/>
          <w:sz w:val="24"/>
        </w:rPr>
        <w:t xml:space="preserve"> mice on days 28 post-TAC or Sham.</w:t>
      </w:r>
    </w:p>
    <w:tbl>
      <w:tblPr>
        <w:tblStyle w:val="ab"/>
        <w:tblW w:w="8296" w:type="dxa"/>
        <w:tblLook w:val="04A0" w:firstRow="1" w:lastRow="0" w:firstColumn="1" w:lastColumn="0" w:noHBand="0" w:noVBand="1"/>
      </w:tblPr>
      <w:tblGrid>
        <w:gridCol w:w="1767"/>
        <w:gridCol w:w="1344"/>
        <w:gridCol w:w="1625"/>
        <w:gridCol w:w="1846"/>
        <w:gridCol w:w="1714"/>
      </w:tblGrid>
      <w:tr w:rsidR="000D5097">
        <w:tc>
          <w:tcPr>
            <w:tcW w:w="180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Group</w:t>
            </w:r>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TEAD1</w:t>
            </w:r>
            <w:r>
              <w:rPr>
                <w:rFonts w:ascii="Times New Roman" w:hAnsi="Times New Roman" w:cs="Times New Roman"/>
                <w:szCs w:val="21"/>
                <w:vertAlign w:val="superscript"/>
              </w:rPr>
              <w:t>fl/</w:t>
            </w:r>
            <w:proofErr w:type="spellStart"/>
            <w:r>
              <w:rPr>
                <w:rFonts w:ascii="Times New Roman" w:hAnsi="Times New Roman" w:cs="Times New Roman"/>
                <w:szCs w:val="21"/>
                <w:vertAlign w:val="superscript"/>
              </w:rPr>
              <w:t>fl</w:t>
            </w:r>
            <w:proofErr w:type="spellEnd"/>
          </w:p>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Sham</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TEAD1</w:t>
            </w:r>
            <w:r>
              <w:rPr>
                <w:rFonts w:ascii="Times New Roman" w:hAnsi="Times New Roman" w:cs="Times New Roman"/>
                <w:szCs w:val="21"/>
                <w:vertAlign w:val="superscript"/>
              </w:rPr>
              <w:t>fl/</w:t>
            </w:r>
            <w:proofErr w:type="spellStart"/>
            <w:r>
              <w:rPr>
                <w:rFonts w:ascii="Times New Roman" w:hAnsi="Times New Roman" w:cs="Times New Roman"/>
                <w:szCs w:val="21"/>
                <w:vertAlign w:val="superscript"/>
              </w:rPr>
              <w:t>fl</w:t>
            </w:r>
            <w:r>
              <w:rPr>
                <w:rFonts w:ascii="Times New Roman" w:hAnsi="Times New Roman" w:cs="Times New Roman"/>
                <w:szCs w:val="21"/>
              </w:rPr>
              <w:t>postn</w:t>
            </w:r>
            <w:proofErr w:type="spellEnd"/>
            <w:r>
              <w:rPr>
                <w:rFonts w:ascii="Times New Roman" w:hAnsi="Times New Roman" w:cs="Times New Roman"/>
                <w:szCs w:val="21"/>
                <w:vertAlign w:val="superscript"/>
              </w:rPr>
              <w:t>+</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TEAD1</w:t>
            </w:r>
            <w:r>
              <w:rPr>
                <w:rFonts w:ascii="Times New Roman" w:hAnsi="Times New Roman" w:cs="Times New Roman"/>
                <w:szCs w:val="21"/>
                <w:vertAlign w:val="superscript"/>
              </w:rPr>
              <w:t>fl/</w:t>
            </w:r>
            <w:proofErr w:type="spellStart"/>
            <w:r>
              <w:rPr>
                <w:rFonts w:ascii="Times New Roman" w:hAnsi="Times New Roman" w:cs="Times New Roman"/>
                <w:szCs w:val="21"/>
                <w:vertAlign w:val="superscript"/>
              </w:rPr>
              <w:t>fl</w:t>
            </w:r>
            <w:proofErr w:type="spellEnd"/>
            <w:r>
              <w:rPr>
                <w:rFonts w:ascii="Times New Roman" w:hAnsi="Times New Roman" w:cs="Times New Roman"/>
                <w:szCs w:val="21"/>
              </w:rPr>
              <w:t xml:space="preserve"> TAC</w:t>
            </w:r>
          </w:p>
        </w:tc>
        <w:tc>
          <w:tcPr>
            <w:tcW w:w="1755"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TEAD1</w:t>
            </w:r>
            <w:r>
              <w:rPr>
                <w:rFonts w:ascii="Times New Roman" w:hAnsi="Times New Roman" w:cs="Times New Roman"/>
                <w:szCs w:val="21"/>
                <w:vertAlign w:val="superscript"/>
              </w:rPr>
              <w:t>fl/</w:t>
            </w:r>
            <w:proofErr w:type="spellStart"/>
            <w:r>
              <w:rPr>
                <w:rFonts w:ascii="Times New Roman" w:hAnsi="Times New Roman" w:cs="Times New Roman"/>
                <w:szCs w:val="21"/>
                <w:vertAlign w:val="superscript"/>
              </w:rPr>
              <w:t>fl</w:t>
            </w:r>
            <w:r>
              <w:rPr>
                <w:rFonts w:ascii="Times New Roman" w:hAnsi="Times New Roman" w:cs="Times New Roman"/>
                <w:szCs w:val="21"/>
              </w:rPr>
              <w:t>postn</w:t>
            </w:r>
            <w:proofErr w:type="spellEnd"/>
            <w:r>
              <w:rPr>
                <w:rFonts w:ascii="Times New Roman" w:hAnsi="Times New Roman" w:cs="Times New Roman"/>
                <w:szCs w:val="21"/>
                <w:vertAlign w:val="superscript"/>
              </w:rPr>
              <w:t>+</w:t>
            </w:r>
          </w:p>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TAC</w:t>
            </w:r>
          </w:p>
        </w:tc>
      </w:tr>
      <w:tr w:rsidR="000D5097">
        <w:tc>
          <w:tcPr>
            <w:tcW w:w="1809"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n</w:t>
            </w:r>
          </w:p>
        </w:tc>
        <w:tc>
          <w:tcPr>
            <w:tcW w:w="1374"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w:t>
            </w:r>
          </w:p>
        </w:tc>
        <w:tc>
          <w:tcPr>
            <w:tcW w:w="1348"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w:t>
            </w:r>
          </w:p>
        </w:tc>
        <w:tc>
          <w:tcPr>
            <w:tcW w:w="2010"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w:t>
            </w:r>
          </w:p>
        </w:tc>
        <w:tc>
          <w:tcPr>
            <w:tcW w:w="1755"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w:t>
            </w:r>
          </w:p>
        </w:tc>
      </w:tr>
      <w:tr w:rsidR="000D5097">
        <w:tc>
          <w:tcPr>
            <w:tcW w:w="1809"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BW (g)</w:t>
            </w:r>
          </w:p>
        </w:tc>
        <w:tc>
          <w:tcPr>
            <w:tcW w:w="1374"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23.15±0.37</w:t>
            </w:r>
          </w:p>
        </w:tc>
        <w:tc>
          <w:tcPr>
            <w:tcW w:w="1348"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22.64±0.28</w:t>
            </w:r>
          </w:p>
        </w:tc>
        <w:tc>
          <w:tcPr>
            <w:tcW w:w="2010"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23.11±0.37</w:t>
            </w:r>
          </w:p>
        </w:tc>
        <w:tc>
          <w:tcPr>
            <w:tcW w:w="1755"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23.06±0.54</w:t>
            </w:r>
          </w:p>
        </w:tc>
      </w:tr>
      <w:tr w:rsidR="000D5097">
        <w:tc>
          <w:tcPr>
            <w:tcW w:w="1809"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HR (beats/min)</w:t>
            </w:r>
          </w:p>
        </w:tc>
        <w:tc>
          <w:tcPr>
            <w:tcW w:w="1374"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530.5±8.0</w:t>
            </w:r>
          </w:p>
        </w:tc>
        <w:tc>
          <w:tcPr>
            <w:tcW w:w="1348"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510.7±11.4</w:t>
            </w:r>
          </w:p>
        </w:tc>
        <w:tc>
          <w:tcPr>
            <w:tcW w:w="2010"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508.8±12.3</w:t>
            </w:r>
          </w:p>
        </w:tc>
        <w:tc>
          <w:tcPr>
            <w:tcW w:w="1755" w:type="dxa"/>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520±13.3</w:t>
            </w:r>
          </w:p>
        </w:tc>
      </w:tr>
      <w:tr w:rsidR="000D5097">
        <w:tc>
          <w:tcPr>
            <w:tcW w:w="1809"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LVID</w:t>
            </w:r>
            <w:r>
              <w:rPr>
                <w:rFonts w:ascii="Times New Roman" w:hAnsi="Times New Roman" w:cs="Times New Roman"/>
                <w:szCs w:val="21"/>
                <w:vertAlign w:val="subscript"/>
              </w:rPr>
              <w:t>d</w:t>
            </w:r>
            <w:proofErr w:type="spellEnd"/>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3.674±0.169</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3.757±0.148</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4.721±0.307</w:t>
            </w:r>
            <w:r>
              <w:rPr>
                <w:rFonts w:ascii="Times New Roman" w:hAnsi="Times New Roman" w:cs="Times New Roman"/>
                <w:szCs w:val="21"/>
                <w:vertAlign w:val="superscript"/>
              </w:rPr>
              <w:t>***</w:t>
            </w:r>
          </w:p>
        </w:tc>
        <w:tc>
          <w:tcPr>
            <w:tcW w:w="17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4.210±0.278</w:t>
            </w:r>
            <w:r>
              <w:rPr>
                <w:rFonts w:ascii="Times New Roman" w:hAnsi="Times New Roman" w:cs="Times New Roman"/>
                <w:b/>
                <w:bCs/>
                <w:szCs w:val="21"/>
                <w:vertAlign w:val="superscript"/>
              </w:rPr>
              <w:t>###</w:t>
            </w:r>
          </w:p>
        </w:tc>
      </w:tr>
      <w:tr w:rsidR="000D5097">
        <w:tc>
          <w:tcPr>
            <w:tcW w:w="180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LVID</w:t>
            </w:r>
            <w:r>
              <w:rPr>
                <w:rFonts w:ascii="Times New Roman" w:hAnsi="Times New Roman" w:cs="Times New Roman"/>
                <w:szCs w:val="21"/>
                <w:vertAlign w:val="subscript"/>
              </w:rPr>
              <w:t>s</w:t>
            </w:r>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2.389±0.252</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2.416±0.273</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3.835±0.251</w:t>
            </w:r>
            <w:r>
              <w:rPr>
                <w:rFonts w:ascii="Times New Roman" w:hAnsi="Times New Roman" w:cs="Times New Roman"/>
                <w:szCs w:val="21"/>
                <w:vertAlign w:val="superscript"/>
              </w:rPr>
              <w:t>***</w:t>
            </w:r>
          </w:p>
        </w:tc>
        <w:tc>
          <w:tcPr>
            <w:tcW w:w="17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3.156±0.253</w:t>
            </w:r>
            <w:r>
              <w:rPr>
                <w:rFonts w:ascii="Times New Roman" w:hAnsi="Times New Roman" w:cs="Times New Roman"/>
                <w:b/>
                <w:bCs/>
                <w:szCs w:val="21"/>
                <w:vertAlign w:val="superscript"/>
              </w:rPr>
              <w:t>###</w:t>
            </w:r>
          </w:p>
        </w:tc>
      </w:tr>
      <w:tr w:rsidR="000D5097">
        <w:tc>
          <w:tcPr>
            <w:tcW w:w="1809"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IVS</w:t>
            </w:r>
            <w:r>
              <w:rPr>
                <w:rFonts w:ascii="Times New Roman" w:hAnsi="Times New Roman" w:cs="Times New Roman"/>
                <w:szCs w:val="21"/>
                <w:vertAlign w:val="subscript"/>
              </w:rPr>
              <w:t>d</w:t>
            </w:r>
            <w:proofErr w:type="spellEnd"/>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0.821±0.068</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0.818±0.058</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1.069±0.125</w:t>
            </w:r>
            <w:r>
              <w:rPr>
                <w:rFonts w:ascii="Times New Roman" w:hAnsi="Times New Roman" w:cs="Times New Roman"/>
                <w:szCs w:val="21"/>
                <w:vertAlign w:val="superscript"/>
              </w:rPr>
              <w:t>**</w:t>
            </w:r>
          </w:p>
        </w:tc>
        <w:tc>
          <w:tcPr>
            <w:tcW w:w="1755" w:type="dxa"/>
            <w:vAlign w:val="center"/>
          </w:tcPr>
          <w:p w:rsidR="000D5097" w:rsidRDefault="00000000">
            <w:pPr>
              <w:spacing w:line="360" w:lineRule="auto"/>
              <w:ind w:firstLineChars="100" w:firstLine="210"/>
              <w:rPr>
                <w:rFonts w:ascii="Times New Roman" w:hAnsi="Times New Roman" w:cs="Times New Roman"/>
                <w:szCs w:val="21"/>
              </w:rPr>
            </w:pPr>
            <w:r>
              <w:rPr>
                <w:rFonts w:ascii="Times New Roman" w:hAnsi="Times New Roman" w:cs="Times New Roman"/>
                <w:szCs w:val="21"/>
              </w:rPr>
              <w:t>0.923±0.113</w:t>
            </w:r>
            <w:r>
              <w:rPr>
                <w:rFonts w:ascii="Times New Roman" w:hAnsi="Times New Roman" w:cs="Times New Roman"/>
                <w:b/>
                <w:bCs/>
                <w:szCs w:val="21"/>
                <w:vertAlign w:val="superscript"/>
              </w:rPr>
              <w:t>#</w:t>
            </w:r>
          </w:p>
        </w:tc>
      </w:tr>
      <w:tr w:rsidR="000D5097">
        <w:tc>
          <w:tcPr>
            <w:tcW w:w="180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IVS</w:t>
            </w:r>
            <w:r>
              <w:rPr>
                <w:rFonts w:ascii="Times New Roman" w:hAnsi="Times New Roman" w:cs="Times New Roman"/>
                <w:szCs w:val="21"/>
                <w:vertAlign w:val="subscript"/>
              </w:rPr>
              <w:t>s</w:t>
            </w:r>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1.198±0.108</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1.201±0.110</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1.432±0.127</w:t>
            </w:r>
            <w:r>
              <w:rPr>
                <w:rFonts w:ascii="Times New Roman" w:hAnsi="Times New Roman" w:cs="Times New Roman"/>
                <w:szCs w:val="21"/>
                <w:vertAlign w:val="superscript"/>
              </w:rPr>
              <w:t>**</w:t>
            </w:r>
          </w:p>
        </w:tc>
        <w:tc>
          <w:tcPr>
            <w:tcW w:w="17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1.237±0.131</w:t>
            </w:r>
            <w:r>
              <w:rPr>
                <w:rFonts w:ascii="Times New Roman" w:hAnsi="Times New Roman" w:cs="Times New Roman"/>
                <w:b/>
                <w:bCs/>
                <w:szCs w:val="21"/>
                <w:vertAlign w:val="superscript"/>
              </w:rPr>
              <w:t>##</w:t>
            </w:r>
          </w:p>
        </w:tc>
      </w:tr>
      <w:tr w:rsidR="000D5097">
        <w:tc>
          <w:tcPr>
            <w:tcW w:w="1809"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LVPW</w:t>
            </w:r>
            <w:r>
              <w:rPr>
                <w:rFonts w:ascii="Times New Roman" w:hAnsi="Times New Roman" w:cs="Times New Roman"/>
                <w:szCs w:val="21"/>
                <w:vertAlign w:val="subscript"/>
              </w:rPr>
              <w:t>d</w:t>
            </w:r>
            <w:proofErr w:type="spellEnd"/>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0.764±0.042</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0.756±0.039</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1.031±0.135</w:t>
            </w:r>
            <w:r>
              <w:rPr>
                <w:rFonts w:ascii="Times New Roman" w:hAnsi="Times New Roman" w:cs="Times New Roman"/>
                <w:szCs w:val="21"/>
                <w:vertAlign w:val="superscript"/>
              </w:rPr>
              <w:t>**</w:t>
            </w:r>
          </w:p>
        </w:tc>
        <w:tc>
          <w:tcPr>
            <w:tcW w:w="17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0.943±0.116</w:t>
            </w:r>
            <w:r>
              <w:rPr>
                <w:rFonts w:ascii="Times New Roman" w:hAnsi="Times New Roman" w:cs="Times New Roman"/>
                <w:b/>
                <w:bCs/>
                <w:szCs w:val="21"/>
                <w:vertAlign w:val="superscript"/>
              </w:rPr>
              <w:t>#</w:t>
            </w:r>
          </w:p>
        </w:tc>
      </w:tr>
      <w:tr w:rsidR="000D5097">
        <w:tc>
          <w:tcPr>
            <w:tcW w:w="180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LVPW</w:t>
            </w:r>
            <w:r>
              <w:rPr>
                <w:rFonts w:ascii="Times New Roman" w:hAnsi="Times New Roman" w:cs="Times New Roman"/>
                <w:szCs w:val="21"/>
                <w:vertAlign w:val="subscript"/>
              </w:rPr>
              <w:t>s</w:t>
            </w:r>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1.046±0.068</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1.052±0.059</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1.258±0.134</w:t>
            </w:r>
            <w:r>
              <w:rPr>
                <w:rFonts w:ascii="Times New Roman" w:hAnsi="Times New Roman" w:cs="Times New Roman"/>
                <w:szCs w:val="21"/>
                <w:vertAlign w:val="superscript"/>
              </w:rPr>
              <w:t>**</w:t>
            </w:r>
          </w:p>
        </w:tc>
        <w:tc>
          <w:tcPr>
            <w:tcW w:w="17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1.104±0.113</w:t>
            </w:r>
            <w:r>
              <w:rPr>
                <w:rFonts w:ascii="Times New Roman" w:hAnsi="Times New Roman" w:cs="Times New Roman"/>
                <w:b/>
                <w:bCs/>
                <w:szCs w:val="21"/>
                <w:vertAlign w:val="superscript"/>
              </w:rPr>
              <w:t>#</w:t>
            </w:r>
          </w:p>
        </w:tc>
      </w:tr>
      <w:tr w:rsidR="000D5097">
        <w:tc>
          <w:tcPr>
            <w:tcW w:w="180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EF (%)</w:t>
            </w:r>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70.8±3.6</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70.7±5.7</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31.0±3.7</w:t>
            </w:r>
            <w:r>
              <w:rPr>
                <w:rFonts w:ascii="Times New Roman" w:hAnsi="Times New Roman" w:cs="Times New Roman"/>
                <w:szCs w:val="21"/>
                <w:vertAlign w:val="superscript"/>
              </w:rPr>
              <w:t>***</w:t>
            </w:r>
          </w:p>
        </w:tc>
        <w:tc>
          <w:tcPr>
            <w:tcW w:w="17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45.9±7.00</w:t>
            </w:r>
            <w:r>
              <w:rPr>
                <w:rFonts w:ascii="Times New Roman" w:hAnsi="Times New Roman" w:cs="Times New Roman"/>
                <w:b/>
                <w:bCs/>
                <w:szCs w:val="21"/>
                <w:vertAlign w:val="superscript"/>
              </w:rPr>
              <w:t>###</w:t>
            </w:r>
          </w:p>
        </w:tc>
      </w:tr>
      <w:tr w:rsidR="000D5097">
        <w:tc>
          <w:tcPr>
            <w:tcW w:w="180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FS (%)</w:t>
            </w:r>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36.4±1.8</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36.4±3.2</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16.1±2.1</w:t>
            </w:r>
            <w:r>
              <w:rPr>
                <w:rFonts w:ascii="Times New Roman" w:hAnsi="Times New Roman" w:cs="Times New Roman"/>
                <w:szCs w:val="21"/>
                <w:vertAlign w:val="superscript"/>
              </w:rPr>
              <w:t>***</w:t>
            </w:r>
          </w:p>
        </w:tc>
        <w:tc>
          <w:tcPr>
            <w:tcW w:w="17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24.3±3.6</w:t>
            </w:r>
            <w:r>
              <w:rPr>
                <w:rFonts w:ascii="Times New Roman" w:hAnsi="Times New Roman" w:cs="Times New Roman"/>
                <w:b/>
                <w:bCs/>
                <w:szCs w:val="21"/>
                <w:vertAlign w:val="superscript"/>
              </w:rPr>
              <w:t>###</w:t>
            </w:r>
          </w:p>
        </w:tc>
      </w:tr>
      <w:tr w:rsidR="000D5097">
        <w:tc>
          <w:tcPr>
            <w:tcW w:w="180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HW/</w:t>
            </w:r>
            <w:proofErr w:type="gramStart"/>
            <w:r>
              <w:rPr>
                <w:rFonts w:ascii="Times New Roman" w:hAnsi="Times New Roman" w:cs="Times New Roman"/>
                <w:szCs w:val="21"/>
              </w:rPr>
              <w:t>BW(</w:t>
            </w:r>
            <w:proofErr w:type="gramEnd"/>
            <w:r>
              <w:rPr>
                <w:rFonts w:ascii="Times New Roman" w:hAnsi="Times New Roman" w:cs="Times New Roman"/>
                <w:szCs w:val="21"/>
              </w:rPr>
              <w:t>mg/g)</w:t>
            </w:r>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4.54±0.09</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4.66±0.22</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7.47±0.96</w:t>
            </w:r>
            <w:r>
              <w:rPr>
                <w:rFonts w:ascii="Times New Roman" w:hAnsi="Times New Roman" w:cs="Times New Roman"/>
                <w:szCs w:val="21"/>
                <w:vertAlign w:val="superscript"/>
              </w:rPr>
              <w:t>***</w:t>
            </w:r>
          </w:p>
        </w:tc>
        <w:tc>
          <w:tcPr>
            <w:tcW w:w="17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5.54±0.58</w:t>
            </w:r>
            <w:r>
              <w:rPr>
                <w:rFonts w:ascii="Times New Roman" w:hAnsi="Times New Roman" w:cs="Times New Roman"/>
                <w:b/>
                <w:bCs/>
                <w:szCs w:val="21"/>
                <w:vertAlign w:val="superscript"/>
              </w:rPr>
              <w:t>###</w:t>
            </w:r>
          </w:p>
        </w:tc>
      </w:tr>
      <w:tr w:rsidR="000D5097">
        <w:tc>
          <w:tcPr>
            <w:tcW w:w="180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HW/</w:t>
            </w:r>
            <w:proofErr w:type="gramStart"/>
            <w:r>
              <w:rPr>
                <w:rFonts w:ascii="Times New Roman" w:hAnsi="Times New Roman" w:cs="Times New Roman"/>
                <w:szCs w:val="21"/>
              </w:rPr>
              <w:t>TL(</w:t>
            </w:r>
            <w:proofErr w:type="gramEnd"/>
            <w:r>
              <w:rPr>
                <w:rFonts w:ascii="Times New Roman" w:hAnsi="Times New Roman" w:cs="Times New Roman"/>
                <w:szCs w:val="21"/>
              </w:rPr>
              <w:t>mg/mm)</w:t>
            </w:r>
          </w:p>
        </w:tc>
        <w:tc>
          <w:tcPr>
            <w:tcW w:w="137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6.20±0.70</w:t>
            </w:r>
          </w:p>
        </w:tc>
        <w:tc>
          <w:tcPr>
            <w:tcW w:w="13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6.34±0.64</w:t>
            </w:r>
          </w:p>
        </w:tc>
        <w:tc>
          <w:tcPr>
            <w:tcW w:w="201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11.91±1.62</w:t>
            </w:r>
            <w:r>
              <w:rPr>
                <w:rFonts w:ascii="Times New Roman" w:hAnsi="Times New Roman" w:cs="Times New Roman"/>
                <w:szCs w:val="21"/>
                <w:vertAlign w:val="superscript"/>
              </w:rPr>
              <w:t>***</w:t>
            </w:r>
          </w:p>
        </w:tc>
        <w:tc>
          <w:tcPr>
            <w:tcW w:w="17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8.61±1.11</w:t>
            </w:r>
            <w:r>
              <w:rPr>
                <w:rFonts w:ascii="Times New Roman" w:hAnsi="Times New Roman" w:cs="Times New Roman"/>
                <w:b/>
                <w:bCs/>
                <w:szCs w:val="21"/>
                <w:vertAlign w:val="superscript"/>
              </w:rPr>
              <w:t>###</w:t>
            </w:r>
          </w:p>
        </w:tc>
      </w:tr>
    </w:tbl>
    <w:p w:rsidR="000D5097" w:rsidRDefault="00000000">
      <w:pPr>
        <w:spacing w:line="360" w:lineRule="auto"/>
        <w:rPr>
          <w:rFonts w:ascii="Times New Roman" w:hAnsi="Times New Roman" w:cs="Times New Roman"/>
          <w:sz w:val="24"/>
        </w:rPr>
      </w:pPr>
      <w:r>
        <w:rPr>
          <w:rFonts w:ascii="Times New Roman" w:hAnsi="Times New Roman" w:cs="Times New Roman"/>
          <w:sz w:val="24"/>
        </w:rPr>
        <w:t>Data are expressed as mean ± SD. Data was analyzed using two-way ANOVA followed by Bonferroni post hoc analysis. ***p&lt;0.001 vs.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Sham; </w:t>
      </w:r>
      <w:r>
        <w:rPr>
          <w:rFonts w:ascii="Times New Roman" w:hAnsi="Times New Roman" w:cs="Times New Roman"/>
          <w:b/>
          <w:bCs/>
          <w:sz w:val="24"/>
          <w:vertAlign w:val="superscript"/>
        </w:rPr>
        <w:t>###</w:t>
      </w:r>
      <w:r>
        <w:rPr>
          <w:rFonts w:ascii="Times New Roman" w:hAnsi="Times New Roman" w:cs="Times New Roman"/>
          <w:sz w:val="24"/>
        </w:rPr>
        <w:t>p&lt;0.001 vs.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TAC. BW, body weight; HR, heart rate; EF, ejection fraction; FS, fractional shortening; HW/BW, heart weight /body weight; HW/TL, heart weight/tibia length.</w:t>
      </w:r>
    </w:p>
    <w:p w:rsidR="000D5097" w:rsidRDefault="00000000">
      <w:pPr>
        <w:spacing w:line="360" w:lineRule="auto"/>
        <w:rPr>
          <w:rFonts w:ascii="Times New Roman" w:hAnsi="Times New Roman" w:cs="Times New Roman"/>
          <w:b/>
          <w:bCs/>
          <w:sz w:val="24"/>
        </w:rPr>
      </w:pPr>
      <w:r>
        <w:rPr>
          <w:rFonts w:ascii="Times New Roman" w:hAnsi="Times New Roman" w:cs="Times New Roman"/>
          <w:sz w:val="24"/>
        </w:rPr>
        <w:br w:type="page"/>
      </w:r>
      <w:r>
        <w:rPr>
          <w:rFonts w:ascii="Times New Roman" w:hAnsi="Times New Roman" w:cs="Times New Roman"/>
          <w:b/>
          <w:bCs/>
          <w:sz w:val="24"/>
        </w:rPr>
        <w:lastRenderedPageBreak/>
        <w:t xml:space="preserve">Table S6. </w:t>
      </w:r>
      <w:r>
        <w:rPr>
          <w:rFonts w:ascii="Times New Roman" w:hAnsi="Times New Roman" w:cs="Times New Roman"/>
          <w:sz w:val="24"/>
        </w:rPr>
        <w:t>Biometric and cardiac parameters of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proofErr w:type="spellEnd"/>
      <w:r>
        <w:rPr>
          <w:rFonts w:ascii="Times New Roman" w:hAnsi="Times New Roman" w:cs="Times New Roman"/>
          <w:sz w:val="24"/>
        </w:rPr>
        <w:t xml:space="preserve"> and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r>
        <w:rPr>
          <w:rFonts w:ascii="Times New Roman" w:hAnsi="Times New Roman" w:cs="Times New Roman"/>
          <w:sz w:val="24"/>
        </w:rPr>
        <w:t>postn</w:t>
      </w:r>
      <w:proofErr w:type="spellEnd"/>
      <w:r>
        <w:rPr>
          <w:rFonts w:ascii="Times New Roman" w:hAnsi="Times New Roman" w:cs="Times New Roman"/>
          <w:sz w:val="24"/>
          <w:vertAlign w:val="superscript"/>
        </w:rPr>
        <w:t>+</w:t>
      </w:r>
      <w:r>
        <w:rPr>
          <w:rFonts w:ascii="Times New Roman" w:hAnsi="Times New Roman" w:cs="Times New Roman"/>
          <w:sz w:val="24"/>
        </w:rPr>
        <w:t xml:space="preserve"> mice on days 28 post-Ang-II or Saline.</w:t>
      </w:r>
    </w:p>
    <w:tbl>
      <w:tblPr>
        <w:tblStyle w:val="ab"/>
        <w:tblW w:w="0" w:type="auto"/>
        <w:tblLook w:val="04A0" w:firstRow="1" w:lastRow="0" w:firstColumn="1" w:lastColumn="0" w:noHBand="0" w:noVBand="1"/>
      </w:tblPr>
      <w:tblGrid>
        <w:gridCol w:w="1675"/>
        <w:gridCol w:w="1648"/>
        <w:gridCol w:w="1659"/>
        <w:gridCol w:w="1654"/>
        <w:gridCol w:w="1660"/>
      </w:tblGrid>
      <w:tr w:rsidR="000D5097">
        <w:tc>
          <w:tcPr>
            <w:tcW w:w="1675"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Group</w:t>
            </w:r>
          </w:p>
        </w:tc>
        <w:tc>
          <w:tcPr>
            <w:tcW w:w="1648"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TEAD1</w:t>
            </w:r>
            <w:r>
              <w:rPr>
                <w:rFonts w:ascii="Times New Roman" w:hAnsi="Times New Roman" w:cs="Times New Roman"/>
                <w:szCs w:val="21"/>
                <w:vertAlign w:val="superscript"/>
              </w:rPr>
              <w:t>fl/</w:t>
            </w:r>
            <w:proofErr w:type="spellStart"/>
            <w:r>
              <w:rPr>
                <w:rFonts w:ascii="Times New Roman" w:hAnsi="Times New Roman" w:cs="Times New Roman"/>
                <w:szCs w:val="21"/>
                <w:vertAlign w:val="superscript"/>
              </w:rPr>
              <w:t>fl</w:t>
            </w:r>
            <w:proofErr w:type="spellEnd"/>
            <w:r>
              <w:rPr>
                <w:rFonts w:ascii="Times New Roman" w:hAnsi="Times New Roman" w:cs="Times New Roman"/>
                <w:szCs w:val="21"/>
              </w:rPr>
              <w:t xml:space="preserve"> Saline</w:t>
            </w:r>
          </w:p>
        </w:tc>
        <w:tc>
          <w:tcPr>
            <w:tcW w:w="1659"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TEAD1</w:t>
            </w:r>
            <w:r>
              <w:rPr>
                <w:rFonts w:ascii="Times New Roman" w:hAnsi="Times New Roman" w:cs="Times New Roman"/>
                <w:szCs w:val="21"/>
                <w:vertAlign w:val="superscript"/>
              </w:rPr>
              <w:t>fl/</w:t>
            </w:r>
            <w:proofErr w:type="spellStart"/>
            <w:r>
              <w:rPr>
                <w:rFonts w:ascii="Times New Roman" w:hAnsi="Times New Roman" w:cs="Times New Roman"/>
                <w:szCs w:val="21"/>
                <w:vertAlign w:val="superscript"/>
              </w:rPr>
              <w:t>fl</w:t>
            </w:r>
            <w:r>
              <w:rPr>
                <w:rFonts w:ascii="Times New Roman" w:hAnsi="Times New Roman" w:cs="Times New Roman"/>
                <w:szCs w:val="21"/>
              </w:rPr>
              <w:t>postn</w:t>
            </w:r>
            <w:proofErr w:type="spellEnd"/>
            <w:r>
              <w:rPr>
                <w:rFonts w:ascii="Times New Roman" w:hAnsi="Times New Roman" w:cs="Times New Roman"/>
                <w:szCs w:val="21"/>
                <w:vertAlign w:val="superscript"/>
              </w:rPr>
              <w:t>+</w:t>
            </w:r>
          </w:p>
        </w:tc>
        <w:tc>
          <w:tcPr>
            <w:tcW w:w="165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TEAD1</w:t>
            </w:r>
            <w:r>
              <w:rPr>
                <w:rFonts w:ascii="Times New Roman" w:hAnsi="Times New Roman" w:cs="Times New Roman"/>
                <w:szCs w:val="21"/>
                <w:vertAlign w:val="superscript"/>
              </w:rPr>
              <w:t>fl/</w:t>
            </w:r>
            <w:proofErr w:type="spellStart"/>
            <w:r>
              <w:rPr>
                <w:rFonts w:ascii="Times New Roman" w:hAnsi="Times New Roman" w:cs="Times New Roman"/>
                <w:szCs w:val="21"/>
                <w:vertAlign w:val="superscript"/>
              </w:rPr>
              <w:t>fl</w:t>
            </w:r>
            <w:proofErr w:type="spellEnd"/>
          </w:p>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Ang-II</w:t>
            </w:r>
          </w:p>
        </w:tc>
        <w:tc>
          <w:tcPr>
            <w:tcW w:w="166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TEAD1</w:t>
            </w:r>
            <w:r>
              <w:rPr>
                <w:rFonts w:ascii="Times New Roman" w:hAnsi="Times New Roman" w:cs="Times New Roman"/>
                <w:szCs w:val="21"/>
                <w:vertAlign w:val="superscript"/>
              </w:rPr>
              <w:t>fl/</w:t>
            </w:r>
            <w:proofErr w:type="spellStart"/>
            <w:r>
              <w:rPr>
                <w:rFonts w:ascii="Times New Roman" w:hAnsi="Times New Roman" w:cs="Times New Roman"/>
                <w:szCs w:val="21"/>
                <w:vertAlign w:val="superscript"/>
              </w:rPr>
              <w:t>fl</w:t>
            </w:r>
            <w:r>
              <w:rPr>
                <w:rFonts w:ascii="Times New Roman" w:hAnsi="Times New Roman" w:cs="Times New Roman"/>
                <w:szCs w:val="21"/>
              </w:rPr>
              <w:t>postn</w:t>
            </w:r>
            <w:proofErr w:type="spellEnd"/>
            <w:r>
              <w:rPr>
                <w:rFonts w:ascii="Times New Roman" w:hAnsi="Times New Roman" w:cs="Times New Roman"/>
                <w:szCs w:val="21"/>
                <w:vertAlign w:val="superscript"/>
              </w:rPr>
              <w:t>+</w:t>
            </w:r>
          </w:p>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Ang-II</w:t>
            </w:r>
          </w:p>
        </w:tc>
      </w:tr>
      <w:tr w:rsidR="000D5097">
        <w:tc>
          <w:tcPr>
            <w:tcW w:w="1675"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n</w:t>
            </w:r>
          </w:p>
        </w:tc>
        <w:tc>
          <w:tcPr>
            <w:tcW w:w="1648"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4</w:t>
            </w:r>
          </w:p>
        </w:tc>
        <w:tc>
          <w:tcPr>
            <w:tcW w:w="1659"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10</w:t>
            </w:r>
          </w:p>
        </w:tc>
        <w:tc>
          <w:tcPr>
            <w:tcW w:w="1654"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10</w:t>
            </w:r>
          </w:p>
        </w:tc>
        <w:tc>
          <w:tcPr>
            <w:tcW w:w="1660"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10</w:t>
            </w:r>
          </w:p>
        </w:tc>
      </w:tr>
      <w:tr w:rsidR="000D5097">
        <w:tc>
          <w:tcPr>
            <w:tcW w:w="1675"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BW (g)</w:t>
            </w:r>
          </w:p>
        </w:tc>
        <w:tc>
          <w:tcPr>
            <w:tcW w:w="1648"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22.74±0.31</w:t>
            </w:r>
          </w:p>
        </w:tc>
        <w:tc>
          <w:tcPr>
            <w:tcW w:w="1659"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23.31±0.22</w:t>
            </w:r>
          </w:p>
        </w:tc>
        <w:tc>
          <w:tcPr>
            <w:tcW w:w="1654"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23.43±0.28</w:t>
            </w:r>
          </w:p>
        </w:tc>
        <w:tc>
          <w:tcPr>
            <w:tcW w:w="1660"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23.31±0.57</w:t>
            </w:r>
          </w:p>
        </w:tc>
      </w:tr>
      <w:tr w:rsidR="000D5097">
        <w:tc>
          <w:tcPr>
            <w:tcW w:w="1675"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HR (beats/min)</w:t>
            </w:r>
          </w:p>
        </w:tc>
        <w:tc>
          <w:tcPr>
            <w:tcW w:w="1648"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503.5±12.4</w:t>
            </w:r>
          </w:p>
        </w:tc>
        <w:tc>
          <w:tcPr>
            <w:tcW w:w="1659"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512.3±9.6</w:t>
            </w:r>
          </w:p>
        </w:tc>
        <w:tc>
          <w:tcPr>
            <w:tcW w:w="1654"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502.5±12.9</w:t>
            </w:r>
          </w:p>
        </w:tc>
        <w:tc>
          <w:tcPr>
            <w:tcW w:w="1660" w:type="dxa"/>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520.1±15.3</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LVID</w:t>
            </w:r>
            <w:r>
              <w:rPr>
                <w:rFonts w:ascii="Times New Roman" w:hAnsi="Times New Roman" w:cs="Times New Roman"/>
                <w:szCs w:val="21"/>
                <w:vertAlign w:val="subscript"/>
              </w:rPr>
              <w:t>d</w:t>
            </w:r>
            <w:proofErr w:type="spellEnd"/>
          </w:p>
        </w:tc>
        <w:tc>
          <w:tcPr>
            <w:tcW w:w="16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3.729±0.146</w:t>
            </w:r>
          </w:p>
        </w:tc>
        <w:tc>
          <w:tcPr>
            <w:tcW w:w="165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3.776±0.139</w:t>
            </w:r>
          </w:p>
        </w:tc>
        <w:tc>
          <w:tcPr>
            <w:tcW w:w="165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3.241±0.187</w:t>
            </w:r>
          </w:p>
        </w:tc>
        <w:tc>
          <w:tcPr>
            <w:tcW w:w="166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3.174±0.128</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LVID</w:t>
            </w:r>
            <w:r>
              <w:rPr>
                <w:rFonts w:ascii="Times New Roman" w:hAnsi="Times New Roman" w:cs="Times New Roman"/>
                <w:szCs w:val="21"/>
                <w:vertAlign w:val="subscript"/>
              </w:rPr>
              <w:t>s</w:t>
            </w:r>
          </w:p>
        </w:tc>
        <w:tc>
          <w:tcPr>
            <w:tcW w:w="16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2.376±0.186</w:t>
            </w:r>
          </w:p>
        </w:tc>
        <w:tc>
          <w:tcPr>
            <w:tcW w:w="165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2.403±0.216</w:t>
            </w:r>
          </w:p>
        </w:tc>
        <w:tc>
          <w:tcPr>
            <w:tcW w:w="165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2.021±0.201</w:t>
            </w:r>
          </w:p>
        </w:tc>
        <w:tc>
          <w:tcPr>
            <w:tcW w:w="166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2.132±0.165</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IVS</w:t>
            </w:r>
            <w:r>
              <w:rPr>
                <w:rFonts w:ascii="Times New Roman" w:hAnsi="Times New Roman" w:cs="Times New Roman"/>
                <w:szCs w:val="21"/>
                <w:vertAlign w:val="subscript"/>
              </w:rPr>
              <w:t>d</w:t>
            </w:r>
            <w:proofErr w:type="spellEnd"/>
          </w:p>
        </w:tc>
        <w:tc>
          <w:tcPr>
            <w:tcW w:w="16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0.812±0.076</w:t>
            </w:r>
          </w:p>
        </w:tc>
        <w:tc>
          <w:tcPr>
            <w:tcW w:w="165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0.788±0.059</w:t>
            </w:r>
          </w:p>
        </w:tc>
        <w:tc>
          <w:tcPr>
            <w:tcW w:w="165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1.401±0.142</w:t>
            </w:r>
            <w:r>
              <w:rPr>
                <w:rFonts w:ascii="Times New Roman" w:hAnsi="Times New Roman" w:cs="Times New Roman"/>
                <w:szCs w:val="21"/>
                <w:vertAlign w:val="superscript"/>
              </w:rPr>
              <w:t>***</w:t>
            </w:r>
          </w:p>
        </w:tc>
        <w:tc>
          <w:tcPr>
            <w:tcW w:w="166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1.115±0.138</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IVS</w:t>
            </w:r>
            <w:r>
              <w:rPr>
                <w:rFonts w:ascii="Times New Roman" w:hAnsi="Times New Roman" w:cs="Times New Roman"/>
                <w:szCs w:val="21"/>
                <w:vertAlign w:val="subscript"/>
              </w:rPr>
              <w:t>s</w:t>
            </w:r>
          </w:p>
        </w:tc>
        <w:tc>
          <w:tcPr>
            <w:tcW w:w="16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1.187±0.110</w:t>
            </w:r>
          </w:p>
        </w:tc>
        <w:tc>
          <w:tcPr>
            <w:tcW w:w="165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1.216±0.102</w:t>
            </w:r>
          </w:p>
        </w:tc>
        <w:tc>
          <w:tcPr>
            <w:tcW w:w="165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1.535±0.126</w:t>
            </w:r>
            <w:r>
              <w:rPr>
                <w:rFonts w:ascii="Times New Roman" w:hAnsi="Times New Roman" w:cs="Times New Roman"/>
                <w:szCs w:val="21"/>
                <w:vertAlign w:val="superscript"/>
              </w:rPr>
              <w:t>***</w:t>
            </w:r>
          </w:p>
        </w:tc>
        <w:tc>
          <w:tcPr>
            <w:tcW w:w="166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1.256±0.210</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LVPW</w:t>
            </w:r>
            <w:r>
              <w:rPr>
                <w:rFonts w:ascii="Times New Roman" w:hAnsi="Times New Roman" w:cs="Times New Roman"/>
                <w:szCs w:val="21"/>
                <w:vertAlign w:val="subscript"/>
              </w:rPr>
              <w:t>d</w:t>
            </w:r>
            <w:proofErr w:type="spellEnd"/>
          </w:p>
        </w:tc>
        <w:tc>
          <w:tcPr>
            <w:tcW w:w="16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0.729±0.043</w:t>
            </w:r>
          </w:p>
        </w:tc>
        <w:tc>
          <w:tcPr>
            <w:tcW w:w="165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0.759±0.051</w:t>
            </w:r>
          </w:p>
        </w:tc>
        <w:tc>
          <w:tcPr>
            <w:tcW w:w="165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1.312±0.138</w:t>
            </w:r>
            <w:r>
              <w:rPr>
                <w:rFonts w:ascii="Times New Roman" w:hAnsi="Times New Roman" w:cs="Times New Roman"/>
                <w:szCs w:val="21"/>
                <w:vertAlign w:val="superscript"/>
              </w:rPr>
              <w:t>***</w:t>
            </w:r>
          </w:p>
        </w:tc>
        <w:tc>
          <w:tcPr>
            <w:tcW w:w="166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0.954±0.174</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LVPW</w:t>
            </w:r>
            <w:r>
              <w:rPr>
                <w:rFonts w:ascii="Times New Roman" w:hAnsi="Times New Roman" w:cs="Times New Roman"/>
                <w:szCs w:val="21"/>
                <w:vertAlign w:val="subscript"/>
              </w:rPr>
              <w:t>s</w:t>
            </w:r>
          </w:p>
        </w:tc>
        <w:tc>
          <w:tcPr>
            <w:tcW w:w="1648"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1.036±0.074</w:t>
            </w:r>
          </w:p>
        </w:tc>
        <w:tc>
          <w:tcPr>
            <w:tcW w:w="1659"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1.041±0.053</w:t>
            </w:r>
          </w:p>
        </w:tc>
        <w:tc>
          <w:tcPr>
            <w:tcW w:w="1654"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1.499±0.142</w:t>
            </w:r>
            <w:r>
              <w:rPr>
                <w:rFonts w:ascii="Times New Roman" w:hAnsi="Times New Roman" w:cs="Times New Roman"/>
                <w:szCs w:val="21"/>
                <w:vertAlign w:val="superscript"/>
              </w:rPr>
              <w:t>***</w:t>
            </w:r>
          </w:p>
        </w:tc>
        <w:tc>
          <w:tcPr>
            <w:tcW w:w="1660"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1.215±0.163</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EF (%)</w:t>
            </w:r>
          </w:p>
        </w:tc>
        <w:tc>
          <w:tcPr>
            <w:tcW w:w="1648"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64.8±2.5</w:t>
            </w:r>
          </w:p>
        </w:tc>
        <w:tc>
          <w:tcPr>
            <w:tcW w:w="1659"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65.9±2.4</w:t>
            </w:r>
          </w:p>
        </w:tc>
        <w:tc>
          <w:tcPr>
            <w:tcW w:w="1654"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63.9±1.7</w:t>
            </w:r>
          </w:p>
        </w:tc>
        <w:tc>
          <w:tcPr>
            <w:tcW w:w="1660"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64.4±3.5</w:t>
            </w:r>
          </w:p>
        </w:tc>
      </w:tr>
      <w:tr w:rsidR="000D5097">
        <w:tc>
          <w:tcPr>
            <w:tcW w:w="1675"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FS (%)</w:t>
            </w:r>
          </w:p>
        </w:tc>
        <w:tc>
          <w:tcPr>
            <w:tcW w:w="1648"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33.4±1.3</w:t>
            </w:r>
          </w:p>
        </w:tc>
        <w:tc>
          <w:tcPr>
            <w:tcW w:w="1659"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34.0±1.2</w:t>
            </w:r>
          </w:p>
        </w:tc>
        <w:tc>
          <w:tcPr>
            <w:tcW w:w="1654"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33.4±1.3</w:t>
            </w:r>
          </w:p>
        </w:tc>
        <w:tc>
          <w:tcPr>
            <w:tcW w:w="1660"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33.2±2.4</w:t>
            </w:r>
          </w:p>
        </w:tc>
      </w:tr>
      <w:tr w:rsidR="000D5097">
        <w:tc>
          <w:tcPr>
            <w:tcW w:w="1675"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HW/</w:t>
            </w:r>
            <w:proofErr w:type="gramStart"/>
            <w:r>
              <w:rPr>
                <w:rFonts w:ascii="Times New Roman" w:hAnsi="Times New Roman" w:cs="Times New Roman"/>
                <w:szCs w:val="21"/>
              </w:rPr>
              <w:t>BW(</w:t>
            </w:r>
            <w:proofErr w:type="gramEnd"/>
            <w:r>
              <w:rPr>
                <w:rFonts w:ascii="Times New Roman" w:hAnsi="Times New Roman" w:cs="Times New Roman"/>
                <w:szCs w:val="21"/>
              </w:rPr>
              <w:t>mg/g)</w:t>
            </w:r>
          </w:p>
        </w:tc>
        <w:tc>
          <w:tcPr>
            <w:tcW w:w="1648"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4.44±0.14</w:t>
            </w:r>
          </w:p>
        </w:tc>
        <w:tc>
          <w:tcPr>
            <w:tcW w:w="1659"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4.74±0.32</w:t>
            </w:r>
          </w:p>
        </w:tc>
        <w:tc>
          <w:tcPr>
            <w:tcW w:w="1654"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7.76±0.72</w:t>
            </w:r>
            <w:r>
              <w:rPr>
                <w:rFonts w:ascii="Times New Roman" w:hAnsi="Times New Roman" w:cs="Times New Roman"/>
                <w:szCs w:val="21"/>
                <w:vertAlign w:val="superscript"/>
              </w:rPr>
              <w:t>***</w:t>
            </w:r>
          </w:p>
        </w:tc>
        <w:tc>
          <w:tcPr>
            <w:tcW w:w="1660"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5.79±0.44</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HW/</w:t>
            </w:r>
            <w:proofErr w:type="gramStart"/>
            <w:r>
              <w:rPr>
                <w:rFonts w:ascii="Times New Roman" w:hAnsi="Times New Roman" w:cs="Times New Roman"/>
                <w:szCs w:val="21"/>
              </w:rPr>
              <w:t>TL(</w:t>
            </w:r>
            <w:proofErr w:type="gramEnd"/>
            <w:r>
              <w:rPr>
                <w:rFonts w:ascii="Times New Roman" w:hAnsi="Times New Roman" w:cs="Times New Roman"/>
                <w:szCs w:val="21"/>
              </w:rPr>
              <w:t>mg/mm)</w:t>
            </w:r>
          </w:p>
        </w:tc>
        <w:tc>
          <w:tcPr>
            <w:tcW w:w="1648"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6.39±0.38</w:t>
            </w:r>
          </w:p>
        </w:tc>
        <w:tc>
          <w:tcPr>
            <w:tcW w:w="1659"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6.46±0.42</w:t>
            </w:r>
          </w:p>
        </w:tc>
        <w:tc>
          <w:tcPr>
            <w:tcW w:w="1654"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12.64±1.48</w:t>
            </w:r>
            <w:r>
              <w:rPr>
                <w:rFonts w:ascii="Times New Roman" w:hAnsi="Times New Roman" w:cs="Times New Roman"/>
                <w:szCs w:val="21"/>
                <w:vertAlign w:val="superscript"/>
              </w:rPr>
              <w:t>***</w:t>
            </w:r>
          </w:p>
        </w:tc>
        <w:tc>
          <w:tcPr>
            <w:tcW w:w="1660" w:type="dxa"/>
            <w:vAlign w:val="center"/>
          </w:tcPr>
          <w:p w:rsidR="000D5097" w:rsidRDefault="00000000">
            <w:pPr>
              <w:spacing w:line="360" w:lineRule="auto"/>
              <w:jc w:val="center"/>
              <w:rPr>
                <w:rFonts w:ascii="Times New Roman" w:hAnsi="Times New Roman" w:cs="Times New Roman"/>
                <w:b/>
                <w:bCs/>
                <w:szCs w:val="21"/>
              </w:rPr>
            </w:pPr>
            <w:r>
              <w:rPr>
                <w:rFonts w:ascii="Times New Roman" w:hAnsi="Times New Roman" w:cs="Times New Roman"/>
                <w:szCs w:val="21"/>
              </w:rPr>
              <w:t>8.75±0.82</w:t>
            </w:r>
            <w:r>
              <w:rPr>
                <w:rFonts w:ascii="Times New Roman" w:hAnsi="Times New Roman" w:cs="Times New Roman"/>
                <w:b/>
                <w:bCs/>
                <w:szCs w:val="21"/>
                <w:vertAlign w:val="superscript"/>
              </w:rPr>
              <w:t>###</w:t>
            </w:r>
          </w:p>
        </w:tc>
      </w:tr>
    </w:tbl>
    <w:p w:rsidR="000D5097" w:rsidRDefault="00000000">
      <w:pPr>
        <w:spacing w:line="360" w:lineRule="auto"/>
        <w:rPr>
          <w:rFonts w:ascii="Times New Roman" w:hAnsi="Times New Roman" w:cs="Times New Roman"/>
          <w:sz w:val="24"/>
        </w:rPr>
      </w:pPr>
      <w:r>
        <w:rPr>
          <w:rFonts w:ascii="Times New Roman" w:hAnsi="Times New Roman" w:cs="Times New Roman"/>
          <w:sz w:val="24"/>
        </w:rPr>
        <w:t>Data are expressed as mean ± SD. Data was analyzed using two-way ANOVA followed by Bonferroni post hoc analysis. ***p&lt;0.001 vs.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r>
        <w:rPr>
          <w:rFonts w:ascii="Times New Roman" w:hAnsi="Times New Roman" w:cs="Times New Roman"/>
          <w:sz w:val="24"/>
        </w:rPr>
        <w:t>Saline</w:t>
      </w:r>
      <w:proofErr w:type="spellEnd"/>
      <w:r>
        <w:rPr>
          <w:rFonts w:ascii="Times New Roman" w:hAnsi="Times New Roman" w:cs="Times New Roman"/>
          <w:sz w:val="24"/>
        </w:rPr>
        <w:t xml:space="preserve">; </w:t>
      </w:r>
      <w:bookmarkStart w:id="6" w:name="OLE_LINK15"/>
      <w:bookmarkStart w:id="7" w:name="OLE_LINK16"/>
      <w:r>
        <w:rPr>
          <w:rFonts w:ascii="Times New Roman" w:hAnsi="Times New Roman" w:cs="Times New Roman"/>
          <w:b/>
          <w:bCs/>
          <w:sz w:val="24"/>
          <w:vertAlign w:val="superscript"/>
        </w:rPr>
        <w:t>###</w:t>
      </w:r>
      <w:bookmarkEnd w:id="6"/>
      <w:bookmarkEnd w:id="7"/>
      <w:r>
        <w:rPr>
          <w:rFonts w:ascii="Times New Roman" w:hAnsi="Times New Roman" w:cs="Times New Roman"/>
          <w:sz w:val="24"/>
        </w:rPr>
        <w:t>p&lt;0.001 vs. TEAD1</w:t>
      </w:r>
      <w:r>
        <w:rPr>
          <w:rFonts w:ascii="Times New Roman" w:hAnsi="Times New Roman" w:cs="Times New Roman"/>
          <w:sz w:val="24"/>
          <w:vertAlign w:val="superscript"/>
        </w:rPr>
        <w:t>fl/</w:t>
      </w:r>
      <w:proofErr w:type="spellStart"/>
      <w:r>
        <w:rPr>
          <w:rFonts w:ascii="Times New Roman" w:hAnsi="Times New Roman" w:cs="Times New Roman"/>
          <w:sz w:val="24"/>
          <w:vertAlign w:val="superscript"/>
        </w:rPr>
        <w:t>fl</w:t>
      </w:r>
      <w:r>
        <w:rPr>
          <w:rFonts w:ascii="Times New Roman" w:hAnsi="Times New Roman" w:cs="Times New Roman"/>
          <w:sz w:val="24"/>
        </w:rPr>
        <w:t>Ang</w:t>
      </w:r>
      <w:proofErr w:type="spellEnd"/>
      <w:r>
        <w:rPr>
          <w:rFonts w:ascii="Times New Roman" w:hAnsi="Times New Roman" w:cs="Times New Roman"/>
          <w:sz w:val="24"/>
        </w:rPr>
        <w:t>-II. BW, body weight; HR, heart rate; EF, ejection fraction; FS, fractional shortening; HW/BW, heart weight /body weight; HW/TL, heart weight/tibia length.</w:t>
      </w: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00000">
      <w:pPr>
        <w:widowControl/>
        <w:jc w:val="left"/>
        <w:rPr>
          <w:rFonts w:ascii="Times New Roman" w:hAnsi="Times New Roman" w:cs="Times New Roman"/>
          <w:sz w:val="24"/>
        </w:rPr>
      </w:pPr>
      <w:r>
        <w:rPr>
          <w:rFonts w:ascii="Times New Roman" w:hAnsi="Times New Roman" w:cs="Times New Roman"/>
          <w:sz w:val="24"/>
        </w:rPr>
        <w:br w:type="page"/>
      </w:r>
    </w:p>
    <w:p w:rsidR="000D5097" w:rsidRDefault="00000000">
      <w:pPr>
        <w:spacing w:line="360" w:lineRule="auto"/>
        <w:rPr>
          <w:rFonts w:ascii="Times New Roman" w:hAnsi="Times New Roman" w:cs="Times New Roman"/>
          <w:sz w:val="24"/>
        </w:rPr>
      </w:pPr>
      <w:r>
        <w:rPr>
          <w:rFonts w:ascii="Times New Roman" w:hAnsi="Times New Roman" w:cs="Times New Roman"/>
          <w:b/>
          <w:bCs/>
          <w:sz w:val="24"/>
        </w:rPr>
        <w:lastRenderedPageBreak/>
        <w:t xml:space="preserve">Table S7. </w:t>
      </w:r>
      <w:r>
        <w:rPr>
          <w:rFonts w:ascii="Times New Roman" w:hAnsi="Times New Roman" w:cs="Times New Roman"/>
          <w:sz w:val="24"/>
        </w:rPr>
        <w:t>Biometric and cardiac parameters of Vehicle and VT103 mice on days 28 post-TAC or Sham.</w:t>
      </w:r>
    </w:p>
    <w:tbl>
      <w:tblPr>
        <w:tblStyle w:val="ab"/>
        <w:tblW w:w="0" w:type="auto"/>
        <w:tblLook w:val="04A0" w:firstRow="1" w:lastRow="0" w:firstColumn="1" w:lastColumn="0" w:noHBand="0" w:noVBand="1"/>
      </w:tblPr>
      <w:tblGrid>
        <w:gridCol w:w="1675"/>
        <w:gridCol w:w="1656"/>
        <w:gridCol w:w="1655"/>
        <w:gridCol w:w="1655"/>
        <w:gridCol w:w="1655"/>
      </w:tblGrid>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Group</w:t>
            </w:r>
          </w:p>
        </w:tc>
        <w:tc>
          <w:tcPr>
            <w:tcW w:w="1656"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Sham+Vehicle</w:t>
            </w:r>
            <w:proofErr w:type="spellEnd"/>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Sham+VT103</w:t>
            </w:r>
          </w:p>
        </w:tc>
        <w:tc>
          <w:tcPr>
            <w:tcW w:w="1655"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TAC+Vehicle</w:t>
            </w:r>
            <w:proofErr w:type="spellEnd"/>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TAC+VT103</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n</w:t>
            </w:r>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BW (g)</w:t>
            </w:r>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23.21±0.45</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22.61±0.38</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23.21±0.42</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23.54±0.33</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HR (beats/min)</w:t>
            </w:r>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507.6±12.6</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498.8±13.2</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525.5±9.6</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515.6±14.2</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LVID</w:t>
            </w:r>
            <w:r>
              <w:rPr>
                <w:rFonts w:ascii="Times New Roman" w:hAnsi="Times New Roman" w:cs="Times New Roman"/>
                <w:szCs w:val="21"/>
                <w:vertAlign w:val="subscript"/>
              </w:rPr>
              <w:t>d</w:t>
            </w:r>
            <w:proofErr w:type="spellEnd"/>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3.693±0.231</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3.658±0.195</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4.734±0.267</w:t>
            </w:r>
            <w:r>
              <w:rPr>
                <w:rFonts w:ascii="Times New Roman" w:hAnsi="Times New Roman" w:cs="Times New Roman"/>
                <w:szCs w:val="21"/>
                <w:vertAlign w:val="superscript"/>
              </w:rPr>
              <w:t>***</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4.200±0.179</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LVID</w:t>
            </w:r>
            <w:r>
              <w:rPr>
                <w:rFonts w:ascii="Times New Roman" w:hAnsi="Times New Roman" w:cs="Times New Roman"/>
                <w:szCs w:val="21"/>
                <w:vertAlign w:val="subscript"/>
              </w:rPr>
              <w:t>s</w:t>
            </w:r>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2.506±0.189</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2.467±0.216</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3.834±0.231</w:t>
            </w:r>
            <w:r>
              <w:rPr>
                <w:rFonts w:ascii="Times New Roman" w:hAnsi="Times New Roman" w:cs="Times New Roman"/>
                <w:szCs w:val="21"/>
                <w:vertAlign w:val="superscript"/>
              </w:rPr>
              <w:t>***</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3.178±0.301</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IVS</w:t>
            </w:r>
            <w:r>
              <w:rPr>
                <w:rFonts w:ascii="Times New Roman" w:hAnsi="Times New Roman" w:cs="Times New Roman"/>
                <w:szCs w:val="21"/>
                <w:vertAlign w:val="subscript"/>
              </w:rPr>
              <w:t>d</w:t>
            </w:r>
            <w:proofErr w:type="spellEnd"/>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0.786±0.068</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0.807±0.058</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1.174±0.128</w:t>
            </w:r>
            <w:r>
              <w:rPr>
                <w:rFonts w:ascii="Times New Roman" w:hAnsi="Times New Roman" w:cs="Times New Roman"/>
                <w:szCs w:val="21"/>
                <w:vertAlign w:val="superscript"/>
              </w:rPr>
              <w:t>**</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0.936±0.111</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IVS</w:t>
            </w:r>
            <w:r>
              <w:rPr>
                <w:rFonts w:ascii="Times New Roman" w:hAnsi="Times New Roman" w:cs="Times New Roman"/>
                <w:szCs w:val="21"/>
                <w:vertAlign w:val="subscript"/>
              </w:rPr>
              <w:t>s</w:t>
            </w:r>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1.234±0.107</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1.265±0.101</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1.466±0.126</w:t>
            </w:r>
            <w:r>
              <w:rPr>
                <w:rFonts w:ascii="Times New Roman" w:hAnsi="Times New Roman" w:cs="Times New Roman"/>
                <w:szCs w:val="21"/>
                <w:vertAlign w:val="superscript"/>
              </w:rPr>
              <w:t>**</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1.298±0.106</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proofErr w:type="spellStart"/>
            <w:r>
              <w:rPr>
                <w:rFonts w:ascii="Times New Roman" w:hAnsi="Times New Roman" w:cs="Times New Roman"/>
                <w:szCs w:val="21"/>
              </w:rPr>
              <w:t>LVPW</w:t>
            </w:r>
            <w:r>
              <w:rPr>
                <w:rFonts w:ascii="Times New Roman" w:hAnsi="Times New Roman" w:cs="Times New Roman"/>
                <w:szCs w:val="21"/>
                <w:vertAlign w:val="subscript"/>
              </w:rPr>
              <w:t>d</w:t>
            </w:r>
            <w:proofErr w:type="spellEnd"/>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0.746±0.038</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0.783±0.036</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1.064±0.141</w:t>
            </w:r>
            <w:r>
              <w:rPr>
                <w:rFonts w:ascii="Times New Roman" w:hAnsi="Times New Roman" w:cs="Times New Roman"/>
                <w:szCs w:val="21"/>
                <w:vertAlign w:val="superscript"/>
              </w:rPr>
              <w:t>***</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0.912±0.114</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LVPW</w:t>
            </w:r>
            <w:r>
              <w:rPr>
                <w:rFonts w:ascii="Times New Roman" w:hAnsi="Times New Roman" w:cs="Times New Roman"/>
                <w:szCs w:val="21"/>
                <w:vertAlign w:val="subscript"/>
              </w:rPr>
              <w:t>s</w:t>
            </w:r>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1.067±0.058</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1.044±0.048</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1.267±0.127</w:t>
            </w:r>
            <w:r>
              <w:rPr>
                <w:rFonts w:ascii="Times New Roman" w:hAnsi="Times New Roman" w:cs="Times New Roman"/>
                <w:szCs w:val="21"/>
                <w:vertAlign w:val="superscript"/>
              </w:rPr>
              <w:t>***</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1.145±0.117</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EF (%)</w:t>
            </w:r>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66.5±5.2</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68.3±6.7</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33.8±6.3</w:t>
            </w:r>
            <w:r>
              <w:rPr>
                <w:rFonts w:ascii="Times New Roman" w:hAnsi="Times New Roman" w:cs="Times New Roman"/>
                <w:szCs w:val="21"/>
                <w:vertAlign w:val="superscript"/>
              </w:rPr>
              <w:t>***</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44.5±5.6</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FS (%)</w:t>
            </w:r>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33.8±3.0</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34.0±3.4</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18.3±3.0</w:t>
            </w:r>
            <w:r>
              <w:rPr>
                <w:rFonts w:ascii="Times New Roman" w:hAnsi="Times New Roman" w:cs="Times New Roman"/>
                <w:szCs w:val="21"/>
                <w:vertAlign w:val="superscript"/>
              </w:rPr>
              <w:t>***</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23.0±2.8</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HW/</w:t>
            </w:r>
            <w:proofErr w:type="gramStart"/>
            <w:r>
              <w:rPr>
                <w:rFonts w:ascii="Times New Roman" w:hAnsi="Times New Roman" w:cs="Times New Roman"/>
                <w:szCs w:val="21"/>
              </w:rPr>
              <w:t>BW(</w:t>
            </w:r>
            <w:proofErr w:type="gramEnd"/>
            <w:r>
              <w:rPr>
                <w:rFonts w:ascii="Times New Roman" w:hAnsi="Times New Roman" w:cs="Times New Roman"/>
                <w:szCs w:val="21"/>
              </w:rPr>
              <w:t>mg/g)</w:t>
            </w:r>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4.59±0.58</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4.82±0.41</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7.96±1.30</w:t>
            </w:r>
            <w:r>
              <w:rPr>
                <w:rFonts w:ascii="Times New Roman" w:hAnsi="Times New Roman" w:cs="Times New Roman"/>
                <w:szCs w:val="21"/>
                <w:vertAlign w:val="superscript"/>
              </w:rPr>
              <w:t>***</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5.98±0.53</w:t>
            </w:r>
            <w:r>
              <w:rPr>
                <w:rFonts w:ascii="Times New Roman" w:hAnsi="Times New Roman" w:cs="Times New Roman"/>
                <w:b/>
                <w:bCs/>
                <w:szCs w:val="21"/>
                <w:vertAlign w:val="superscript"/>
              </w:rPr>
              <w:t>###</w:t>
            </w:r>
          </w:p>
        </w:tc>
      </w:tr>
      <w:tr w:rsidR="000D5097">
        <w:tc>
          <w:tcPr>
            <w:tcW w:w="167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HW/</w:t>
            </w:r>
            <w:proofErr w:type="gramStart"/>
            <w:r>
              <w:rPr>
                <w:rFonts w:ascii="Times New Roman" w:hAnsi="Times New Roman" w:cs="Times New Roman"/>
                <w:szCs w:val="21"/>
              </w:rPr>
              <w:t>TL(</w:t>
            </w:r>
            <w:proofErr w:type="gramEnd"/>
            <w:r>
              <w:rPr>
                <w:rFonts w:ascii="Times New Roman" w:hAnsi="Times New Roman" w:cs="Times New Roman"/>
                <w:szCs w:val="21"/>
              </w:rPr>
              <w:t>mg/mm)</w:t>
            </w:r>
          </w:p>
        </w:tc>
        <w:tc>
          <w:tcPr>
            <w:tcW w:w="1656"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6.56±0.44</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6.33±0.38</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11.38±1.57</w:t>
            </w:r>
            <w:r>
              <w:rPr>
                <w:rFonts w:ascii="Times New Roman" w:hAnsi="Times New Roman" w:cs="Times New Roman"/>
                <w:szCs w:val="21"/>
                <w:vertAlign w:val="superscript"/>
              </w:rPr>
              <w:t>***</w:t>
            </w:r>
          </w:p>
        </w:tc>
        <w:tc>
          <w:tcPr>
            <w:tcW w:w="1655" w:type="dxa"/>
            <w:vAlign w:val="center"/>
          </w:tcPr>
          <w:p w:rsidR="000D5097" w:rsidRDefault="00000000">
            <w:pPr>
              <w:spacing w:line="360" w:lineRule="auto"/>
              <w:jc w:val="center"/>
              <w:rPr>
                <w:rFonts w:ascii="Times New Roman" w:hAnsi="Times New Roman" w:cs="Times New Roman"/>
                <w:szCs w:val="21"/>
              </w:rPr>
            </w:pPr>
            <w:r>
              <w:rPr>
                <w:rFonts w:ascii="Times New Roman" w:hAnsi="Times New Roman" w:cs="Times New Roman"/>
                <w:szCs w:val="21"/>
              </w:rPr>
              <w:t>9.30±0.96</w:t>
            </w:r>
            <w:r>
              <w:rPr>
                <w:rFonts w:ascii="Times New Roman" w:hAnsi="Times New Roman" w:cs="Times New Roman"/>
                <w:b/>
                <w:bCs/>
                <w:szCs w:val="21"/>
                <w:vertAlign w:val="superscript"/>
              </w:rPr>
              <w:t>###</w:t>
            </w:r>
          </w:p>
        </w:tc>
      </w:tr>
    </w:tbl>
    <w:p w:rsidR="000D5097" w:rsidRDefault="00000000">
      <w:pPr>
        <w:spacing w:line="360" w:lineRule="auto"/>
        <w:rPr>
          <w:rFonts w:ascii="Times New Roman" w:hAnsi="Times New Roman" w:cs="Times New Roman"/>
          <w:sz w:val="24"/>
        </w:rPr>
      </w:pPr>
      <w:r>
        <w:rPr>
          <w:rFonts w:ascii="Times New Roman" w:hAnsi="Times New Roman" w:cs="Times New Roman"/>
          <w:sz w:val="24"/>
        </w:rPr>
        <w:t xml:space="preserve">Data are expressed as mean ± SD. Data was analyzed using two-way ANOVA followed by Bonferroni post hoc analysis. ***p&lt;0.001 vs. </w:t>
      </w:r>
      <w:proofErr w:type="spellStart"/>
      <w:r>
        <w:rPr>
          <w:rFonts w:ascii="Times New Roman" w:hAnsi="Times New Roman" w:cs="Times New Roman"/>
          <w:sz w:val="24"/>
        </w:rPr>
        <w:t>Sham+Vehicle</w:t>
      </w:r>
      <w:proofErr w:type="spellEnd"/>
      <w:r>
        <w:rPr>
          <w:rFonts w:ascii="Times New Roman" w:hAnsi="Times New Roman" w:cs="Times New Roman"/>
          <w:sz w:val="24"/>
        </w:rPr>
        <w:t xml:space="preserve">; </w:t>
      </w:r>
      <w:r>
        <w:rPr>
          <w:rFonts w:ascii="Times New Roman" w:hAnsi="Times New Roman" w:cs="Times New Roman"/>
          <w:b/>
          <w:bCs/>
          <w:sz w:val="24"/>
          <w:vertAlign w:val="superscript"/>
        </w:rPr>
        <w:t>###</w:t>
      </w:r>
      <w:r>
        <w:rPr>
          <w:rFonts w:ascii="Times New Roman" w:hAnsi="Times New Roman" w:cs="Times New Roman"/>
          <w:sz w:val="24"/>
        </w:rPr>
        <w:t xml:space="preserve">p&lt;0.001 vs. </w:t>
      </w:r>
      <w:proofErr w:type="spellStart"/>
      <w:r>
        <w:rPr>
          <w:rFonts w:ascii="Times New Roman" w:hAnsi="Times New Roman" w:cs="Times New Roman"/>
          <w:sz w:val="24"/>
        </w:rPr>
        <w:t>TAC+Vehicle</w:t>
      </w:r>
      <w:proofErr w:type="spellEnd"/>
      <w:r>
        <w:rPr>
          <w:rFonts w:ascii="Times New Roman" w:hAnsi="Times New Roman" w:cs="Times New Roman"/>
          <w:sz w:val="24"/>
        </w:rPr>
        <w:t>. BW, body weight; HR, heart rate; EF, ejection fraction; FS, fractional shortening; HW/BW, heart weight /body weight; HW/TL, heart weight/tibia length.</w:t>
      </w: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D5097">
      <w:pPr>
        <w:spacing w:line="360" w:lineRule="auto"/>
        <w:rPr>
          <w:rFonts w:ascii="Times New Roman" w:hAnsi="Times New Roman" w:cs="Times New Roman"/>
          <w:sz w:val="24"/>
        </w:rPr>
      </w:pPr>
    </w:p>
    <w:p w:rsidR="000D5097" w:rsidRDefault="00000000">
      <w:pPr>
        <w:widowControl/>
        <w:jc w:val="left"/>
        <w:rPr>
          <w:rFonts w:ascii="Times New Roman" w:hAnsi="Times New Roman" w:cs="Times New Roman"/>
          <w:b/>
          <w:bCs/>
          <w:sz w:val="24"/>
        </w:rPr>
      </w:pPr>
      <w:r>
        <w:rPr>
          <w:rFonts w:ascii="Times New Roman" w:hAnsi="Times New Roman" w:cs="Times New Roman"/>
          <w:b/>
          <w:bCs/>
          <w:sz w:val="24"/>
        </w:rPr>
        <w:br w:type="page"/>
      </w:r>
    </w:p>
    <w:p w:rsidR="000D5097" w:rsidRDefault="00000000">
      <w:pPr>
        <w:spacing w:line="360" w:lineRule="auto"/>
        <w:rPr>
          <w:rFonts w:ascii="Times New Roman" w:hAnsi="Times New Roman" w:cs="Times New Roman"/>
          <w:b/>
          <w:bCs/>
          <w:sz w:val="24"/>
        </w:rPr>
      </w:pPr>
      <w:r>
        <w:rPr>
          <w:rFonts w:ascii="Times New Roman" w:hAnsi="Times New Roman" w:cs="Times New Roman"/>
          <w:b/>
          <w:bCs/>
          <w:sz w:val="24"/>
        </w:rPr>
        <w:lastRenderedPageBreak/>
        <w:t xml:space="preserve">Table S8. </w:t>
      </w:r>
      <w:r>
        <w:rPr>
          <w:rFonts w:ascii="Times New Roman" w:hAnsi="Times New Roman" w:cs="Times New Roman"/>
          <w:sz w:val="24"/>
        </w:rPr>
        <w:t>The information of antibodies.</w:t>
      </w:r>
    </w:p>
    <w:tbl>
      <w:tblPr>
        <w:tblStyle w:val="21"/>
        <w:tblW w:w="8505" w:type="dxa"/>
        <w:tblLayout w:type="fixed"/>
        <w:tblLook w:val="04A0" w:firstRow="1" w:lastRow="0" w:firstColumn="1" w:lastColumn="0" w:noHBand="0" w:noVBand="1"/>
      </w:tblPr>
      <w:tblGrid>
        <w:gridCol w:w="2835"/>
        <w:gridCol w:w="2835"/>
        <w:gridCol w:w="2835"/>
      </w:tblGrid>
      <w:tr w:rsidR="000D5097" w:rsidTr="000D509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Name</w:t>
            </w:r>
          </w:p>
        </w:tc>
        <w:tc>
          <w:tcPr>
            <w:tcW w:w="2835" w:type="dxa"/>
          </w:tcPr>
          <w:p w:rsidR="000D5097"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Vendor</w:t>
            </w:r>
          </w:p>
        </w:tc>
        <w:tc>
          <w:tcPr>
            <w:tcW w:w="2835" w:type="dxa"/>
          </w:tcPr>
          <w:p w:rsidR="000D5097" w:rsidRDefault="00000000">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Cat</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TEAD1</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Ab133533</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TEAD1</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Invitrogen</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GT13112</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b w:val="0"/>
                <w:bCs w:val="0"/>
                <w:color w:val="000000" w:themeColor="text1"/>
                <w:sz w:val="24"/>
              </w:rPr>
            </w:pPr>
            <w:r>
              <w:rPr>
                <w:rFonts w:ascii="Times New Roman" w:hAnsi="Times New Roman" w:cs="Times New Roman"/>
                <w:b w:val="0"/>
                <w:bCs w:val="0"/>
                <w:color w:val="000000" w:themeColor="text1"/>
                <w:sz w:val="24"/>
              </w:rPr>
              <w:t>TEAD1</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CST</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12292</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α-SMA</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Ab124964</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Ig G</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CST</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2729</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β-actin</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CST</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4970</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Galectin-3</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t>Abclonal</w:t>
            </w:r>
            <w:proofErr w:type="spellEnd"/>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A11198</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Collagen III</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t>SantaCruz</w:t>
            </w:r>
            <w:proofErr w:type="spellEnd"/>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Sc271249</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Collagen I</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ab260043</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wnt4</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Invitrogen</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PA527321</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wnt4</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ab262696</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β-Catenin</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ab32572</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Histone H3</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CST</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4620</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BRD4</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ab128874</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BRD4</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CST</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63759</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PKC</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ab32376</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p-JNK</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ab124956</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SAPK/JNK</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ab9252</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Vimentin</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ab8978</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CaMKII</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Abcam</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ab134041</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YAP</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CST</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14074</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eastAsia="DengXian" w:hAnsi="Times New Roman" w:cs="Times New Roman"/>
                <w:b w:val="0"/>
                <w:bCs w:val="0"/>
                <w:color w:val="000000" w:themeColor="text1"/>
                <w:kern w:val="0"/>
                <w:sz w:val="24"/>
              </w:rPr>
              <w:t>HRP-labeled Goat Anti-Rabbit IgG(H+L)</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proofErr w:type="spellStart"/>
            <w:r>
              <w:rPr>
                <w:rFonts w:ascii="Times New Roman" w:eastAsia="DengXian" w:hAnsi="Times New Roman" w:cs="Times New Roman"/>
                <w:color w:val="000000" w:themeColor="text1"/>
                <w:kern w:val="0"/>
                <w:sz w:val="24"/>
              </w:rPr>
              <w:t>Beyotime</w:t>
            </w:r>
            <w:proofErr w:type="spellEnd"/>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eastAsia="DengXian" w:hAnsi="Times New Roman" w:cs="Times New Roman"/>
                <w:color w:val="000000" w:themeColor="text1"/>
                <w:kern w:val="0"/>
                <w:sz w:val="24"/>
              </w:rPr>
              <w:t>A0208</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Goat anti-Rabbit IgG (H+L) Alexa Fluor Plus 488</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t>invitrogen</w:t>
            </w:r>
            <w:proofErr w:type="spellEnd"/>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A32731</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 xml:space="preserve">Goat anti-Rabbit IgG </w:t>
            </w:r>
            <w:r>
              <w:rPr>
                <w:rFonts w:ascii="Times New Roman" w:hAnsi="Times New Roman" w:cs="Times New Roman"/>
                <w:b w:val="0"/>
                <w:bCs w:val="0"/>
                <w:color w:val="000000" w:themeColor="text1"/>
                <w:sz w:val="24"/>
              </w:rPr>
              <w:lastRenderedPageBreak/>
              <w:t>(H+L) Alexa Fluor Plus 647</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lastRenderedPageBreak/>
              <w:t>invitrogen</w:t>
            </w:r>
            <w:proofErr w:type="spellEnd"/>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A32733</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7F7F7F" w:themeColor="text1" w:themeTint="80"/>
              <w:bottom w:val="single" w:sz="4" w:space="0" w:color="7F7F7F" w:themeColor="text1" w:themeTint="80"/>
            </w:tcBorders>
          </w:tcPr>
          <w:p w:rsidR="000D5097" w:rsidRDefault="00000000">
            <w:pPr>
              <w:spacing w:line="360" w:lineRule="auto"/>
              <w:rPr>
                <w:rFonts w:ascii="Times New Roman" w:hAnsi="Times New Roman" w:cs="Times New Roman"/>
                <w:color w:val="000000" w:themeColor="text1"/>
                <w:sz w:val="24"/>
              </w:rPr>
            </w:pPr>
            <w:r>
              <w:rPr>
                <w:rFonts w:ascii="Times New Roman" w:hAnsi="Times New Roman" w:cs="Times New Roman"/>
                <w:b w:val="0"/>
                <w:bCs w:val="0"/>
                <w:color w:val="000000" w:themeColor="text1"/>
                <w:sz w:val="24"/>
              </w:rPr>
              <w:t>Goat anti-mouse IgG (H+L) Alexa Fluor Plus 488</w:t>
            </w:r>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t>invitrogen</w:t>
            </w:r>
            <w:proofErr w:type="spellEnd"/>
          </w:p>
        </w:tc>
        <w:tc>
          <w:tcPr>
            <w:tcW w:w="2835" w:type="dxa"/>
            <w:tcBorders>
              <w:top w:val="single" w:sz="4" w:space="0" w:color="7F7F7F" w:themeColor="text1" w:themeTint="80"/>
              <w:bottom w:val="single" w:sz="4" w:space="0" w:color="7F7F7F" w:themeColor="text1" w:themeTint="80"/>
            </w:tcBorders>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A32766</w:t>
            </w:r>
          </w:p>
        </w:tc>
      </w:tr>
      <w:tr w:rsidR="000D5097" w:rsidTr="000D5097">
        <w:trPr>
          <w:trHeight w:val="170"/>
        </w:trPr>
        <w:tc>
          <w:tcPr>
            <w:cnfStyle w:val="001000000000" w:firstRow="0" w:lastRow="0" w:firstColumn="1" w:lastColumn="0" w:oddVBand="0" w:evenVBand="0" w:oddHBand="0" w:evenHBand="0" w:firstRowFirstColumn="0" w:firstRowLastColumn="0" w:lastRowFirstColumn="0" w:lastRowLastColumn="0"/>
            <w:tcW w:w="2835" w:type="dxa"/>
          </w:tcPr>
          <w:p w:rsidR="000D5097" w:rsidRDefault="00000000">
            <w:pPr>
              <w:spacing w:line="360" w:lineRule="auto"/>
              <w:rPr>
                <w:rFonts w:ascii="Times New Roman" w:hAnsi="Times New Roman" w:cs="Times New Roman"/>
                <w:b w:val="0"/>
                <w:bCs w:val="0"/>
                <w:color w:val="000000" w:themeColor="text1"/>
                <w:sz w:val="24"/>
              </w:rPr>
            </w:pPr>
            <w:r>
              <w:rPr>
                <w:rFonts w:ascii="Times New Roman" w:hAnsi="Times New Roman" w:cs="Times New Roman"/>
                <w:b w:val="0"/>
                <w:bCs w:val="0"/>
                <w:color w:val="000000" w:themeColor="text1"/>
                <w:sz w:val="24"/>
              </w:rPr>
              <w:t>Goat anti-Rabbit IgG (H+L) Alexa Fluor Plus 647</w:t>
            </w:r>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t>invitrogen</w:t>
            </w:r>
            <w:proofErr w:type="spellEnd"/>
          </w:p>
        </w:tc>
        <w:tc>
          <w:tcPr>
            <w:tcW w:w="2835" w:type="dxa"/>
          </w:tcPr>
          <w:p w:rsidR="000D5097" w:rsidRDefault="0000000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A32733</w:t>
            </w:r>
          </w:p>
        </w:tc>
      </w:tr>
    </w:tbl>
    <w:p w:rsidR="000D5097" w:rsidRDefault="00000000">
      <w:pPr>
        <w:spacing w:line="360" w:lineRule="auto"/>
        <w:rPr>
          <w:rFonts w:ascii="Times New Roman" w:hAnsi="Times New Roman" w:cs="Times New Roman"/>
          <w:b/>
          <w:sz w:val="24"/>
        </w:rPr>
      </w:pPr>
      <w:r>
        <w:rPr>
          <w:rFonts w:ascii="Times New Roman" w:hAnsi="Times New Roman" w:cs="Times New Roman"/>
          <w:b/>
          <w:sz w:val="24"/>
        </w:rPr>
        <w:t>Reference:</w:t>
      </w:r>
    </w:p>
    <w:p w:rsidR="000D5097" w:rsidRDefault="00000000">
      <w:pPr>
        <w:pStyle w:val="EndNoteBibliography"/>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t>1</w:t>
      </w:r>
      <w:r>
        <w:tab/>
        <w:t xml:space="preserve">Zheng, B., Zhang, Z., Black, C. M., de Crombrugghe, B. &amp; Denton, C. P. Ligand-dependent genetic recombination in fibroblasts : a potentially powerful technique for investigating gene function in fibrosis. </w:t>
      </w:r>
      <w:r>
        <w:rPr>
          <w:i/>
        </w:rPr>
        <w:t>Am J Pathol.</w:t>
      </w:r>
      <w:r>
        <w:t xml:space="preserve"> </w:t>
      </w:r>
      <w:r>
        <w:rPr>
          <w:b/>
        </w:rPr>
        <w:t>160</w:t>
      </w:r>
      <w:r>
        <w:t xml:space="preserve">, 1609-1617 (2002). </w:t>
      </w:r>
    </w:p>
    <w:p w:rsidR="000D5097" w:rsidRDefault="00000000">
      <w:pPr>
        <w:pStyle w:val="EndNoteBibliography"/>
        <w:ind w:left="720" w:hanging="720"/>
      </w:pPr>
      <w:r>
        <w:t>2</w:t>
      </w:r>
      <w:r>
        <w:tab/>
        <w:t xml:space="preserve">Kanisicak, O. et al. Genetic lineage tracing defines myofibroblast origin and function in the injured heart. </w:t>
      </w:r>
      <w:r>
        <w:rPr>
          <w:i/>
        </w:rPr>
        <w:t>Nat Commun.</w:t>
      </w:r>
      <w:r>
        <w:t xml:space="preserve"> </w:t>
      </w:r>
      <w:r>
        <w:rPr>
          <w:b/>
        </w:rPr>
        <w:t>7</w:t>
      </w:r>
      <w:r>
        <w:t xml:space="preserve">, 12260 (2016). </w:t>
      </w:r>
    </w:p>
    <w:p w:rsidR="000D5097" w:rsidRDefault="00000000">
      <w:pPr>
        <w:pStyle w:val="EndNoteBibliography"/>
        <w:ind w:left="720" w:hanging="720"/>
      </w:pPr>
      <w:r>
        <w:t>3</w:t>
      </w:r>
      <w:r>
        <w:tab/>
        <w:t xml:space="preserve">Song, S. et al. Inhibition of BRD4 attenuates transverse aortic constriction- and TGF-beta-induced endothelial-mesenchymal transition and cardiac fibrosis. </w:t>
      </w:r>
      <w:r>
        <w:rPr>
          <w:i/>
        </w:rPr>
        <w:t>J Mol Cell Cardiol.</w:t>
      </w:r>
      <w:r>
        <w:t xml:space="preserve"> </w:t>
      </w:r>
      <w:r>
        <w:rPr>
          <w:b/>
        </w:rPr>
        <w:t>127</w:t>
      </w:r>
      <w:r>
        <w:t xml:space="preserve">, 83-96 (2019). </w:t>
      </w:r>
    </w:p>
    <w:p w:rsidR="000D5097" w:rsidRDefault="00000000">
      <w:pPr>
        <w:pStyle w:val="EndNoteBibliography"/>
        <w:ind w:left="720" w:hanging="720"/>
      </w:pPr>
      <w:r>
        <w:t>4</w:t>
      </w:r>
      <w:r>
        <w:tab/>
        <w:t xml:space="preserve">Song, S. et al. EZH2 as a novel therapeutic target for atrial fibrosis and atrial fibrillation. </w:t>
      </w:r>
      <w:r>
        <w:rPr>
          <w:i/>
        </w:rPr>
        <w:t>J Mol Cell Cardiol.</w:t>
      </w:r>
      <w:r>
        <w:t xml:space="preserve"> </w:t>
      </w:r>
      <w:r>
        <w:rPr>
          <w:b/>
        </w:rPr>
        <w:t>135</w:t>
      </w:r>
      <w:r>
        <w:t xml:space="preserve">, 119-133 (2019). </w:t>
      </w:r>
    </w:p>
    <w:p w:rsidR="000D5097" w:rsidRDefault="00000000">
      <w:pPr>
        <w:pStyle w:val="EndNoteBibliography"/>
        <w:ind w:left="720" w:hanging="720"/>
      </w:pPr>
      <w:r>
        <w:t>5</w:t>
      </w:r>
      <w:r>
        <w:tab/>
        <w:t xml:space="preserve">Pan, Z. et al. MicroRNA-101 inhibited postinfarct cardiac fibrosis and improved left ventricular compliance via the FBJ osteosarcoma oncogene/transforming growth factor-beta1 pathway. </w:t>
      </w:r>
      <w:r>
        <w:rPr>
          <w:i/>
        </w:rPr>
        <w:t>Circulation.</w:t>
      </w:r>
      <w:r>
        <w:t xml:space="preserve"> </w:t>
      </w:r>
      <w:r>
        <w:rPr>
          <w:b/>
        </w:rPr>
        <w:t>126</w:t>
      </w:r>
      <w:r>
        <w:t xml:space="preserve">, 840-850 (2012). </w:t>
      </w:r>
    </w:p>
    <w:p w:rsidR="000D5097" w:rsidRDefault="00000000">
      <w:pPr>
        <w:pStyle w:val="EndNoteBibliography"/>
        <w:ind w:left="720" w:hanging="720"/>
      </w:pPr>
      <w:r>
        <w:t>6</w:t>
      </w:r>
      <w:r>
        <w:tab/>
        <w:t xml:space="preserve">Ackers-Johnson, M. et al. A Simplified, Langendorff-Free Method for Concomitant Isolation of Viable Cardiac Myocytes and Nonmyocytes From the Adult Mouse Heart. </w:t>
      </w:r>
      <w:r>
        <w:rPr>
          <w:i/>
        </w:rPr>
        <w:t>Circ Res.</w:t>
      </w:r>
      <w:r>
        <w:t xml:space="preserve"> </w:t>
      </w:r>
      <w:r>
        <w:rPr>
          <w:b/>
        </w:rPr>
        <w:t>119</w:t>
      </w:r>
      <w:r>
        <w:t xml:space="preserve">, 909-920 (2016). </w:t>
      </w:r>
    </w:p>
    <w:p w:rsidR="000D5097" w:rsidRDefault="00000000">
      <w:pPr>
        <w:pStyle w:val="EndNoteBibliography"/>
        <w:ind w:left="720" w:hanging="720"/>
      </w:pPr>
      <w:r>
        <w:t>7</w:t>
      </w:r>
      <w:r>
        <w:tab/>
        <w:t xml:space="preserve">Chen, J. et al. VEGF amplifies transcription through ETS1 acetylation to enable angiogenesis. </w:t>
      </w:r>
      <w:r>
        <w:rPr>
          <w:i/>
        </w:rPr>
        <w:t>Nat Commun.</w:t>
      </w:r>
      <w:r>
        <w:t xml:space="preserve"> </w:t>
      </w:r>
      <w:r>
        <w:rPr>
          <w:b/>
        </w:rPr>
        <w:t>8</w:t>
      </w:r>
      <w:r>
        <w:t xml:space="preserve">, 383 (2017). </w:t>
      </w:r>
    </w:p>
    <w:p w:rsidR="000D5097" w:rsidRDefault="00000000">
      <w:pPr>
        <w:pStyle w:val="EndNoteBibliography"/>
        <w:ind w:left="720" w:hanging="720"/>
      </w:pPr>
      <w:r>
        <w:t>8</w:t>
      </w:r>
      <w:r>
        <w:tab/>
        <w:t xml:space="preserve">Wang, Q. et al. Disulfiram bolsters T-cell anti-tumor immunity through direct activation of LCK-mediated TCR signaling. </w:t>
      </w:r>
      <w:r>
        <w:rPr>
          <w:i/>
        </w:rPr>
        <w:t>EMBO J.</w:t>
      </w:r>
      <w:r>
        <w:t xml:space="preserve"> </w:t>
      </w:r>
      <w:r>
        <w:rPr>
          <w:b/>
        </w:rPr>
        <w:t>41</w:t>
      </w:r>
      <w:r>
        <w:t xml:space="preserve">, e110636 (2022). </w:t>
      </w:r>
    </w:p>
    <w:p w:rsidR="000D5097" w:rsidRDefault="00000000">
      <w:pPr>
        <w:spacing w:line="360" w:lineRule="auto"/>
      </w:pPr>
      <w:r>
        <w:rPr>
          <w:rFonts w:ascii="Times New Roman" w:hAnsi="Times New Roman" w:cs="Times New Roman"/>
          <w:sz w:val="24"/>
        </w:rPr>
        <w:fldChar w:fldCharType="end"/>
      </w:r>
    </w:p>
    <w:sectPr w:rsidR="000D5097">
      <w:pgSz w:w="11906" w:h="16838"/>
      <w:pgMar w:top="1440" w:right="1800" w:bottom="1440" w:left="1800" w:header="851" w:footer="992" w:gutter="0"/>
      <w:lnNumType w:countBy="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New Roman Regular">
    <w:altName w:val="Times New Roman"/>
    <w:panose1 w:val="020B0604020202020204"/>
    <w:charset w:val="00"/>
    <w:family w:val="auto"/>
    <w:pitch w:val="default"/>
    <w:sig w:usb0="E0002AEF" w:usb1="C0007841" w:usb2="00000009" w:usb3="00000000" w:csb0="400001FF" w:csb1="FFFF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EE48409"/>
    <w:multiLevelType w:val="singleLevel"/>
    <w:tmpl w:val="FEE48409"/>
    <w:lvl w:ilvl="0">
      <w:start w:val="1"/>
      <w:numFmt w:val="lowerLetter"/>
      <w:suff w:val="space"/>
      <w:lvlText w:val="%1."/>
      <w:lvlJc w:val="left"/>
    </w:lvl>
  </w:abstractNum>
  <w:num w:numId="1" w16cid:durableId="1773354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bordersDoNotSurroundHeader/>
  <w:bordersDoNotSurroundFooter/>
  <w:hideSpellingErrors/>
  <w:hideGrammaticalErrors/>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F7474"/>
    <w:rsid w:val="BFFD4DFB"/>
    <w:rsid w:val="CFBD7ACE"/>
    <w:rsid w:val="DC3F64A2"/>
    <w:rsid w:val="DFFF3A0E"/>
    <w:rsid w:val="F7D7F6D3"/>
    <w:rsid w:val="00007EE0"/>
    <w:rsid w:val="00013711"/>
    <w:rsid w:val="00015712"/>
    <w:rsid w:val="00031FF3"/>
    <w:rsid w:val="00036295"/>
    <w:rsid w:val="00044C20"/>
    <w:rsid w:val="00050208"/>
    <w:rsid w:val="00056E40"/>
    <w:rsid w:val="00057B30"/>
    <w:rsid w:val="00062C3A"/>
    <w:rsid w:val="00065849"/>
    <w:rsid w:val="00065FBC"/>
    <w:rsid w:val="00084BF3"/>
    <w:rsid w:val="00094A00"/>
    <w:rsid w:val="0009657F"/>
    <w:rsid w:val="000A5144"/>
    <w:rsid w:val="000A63CE"/>
    <w:rsid w:val="000B084D"/>
    <w:rsid w:val="000B5366"/>
    <w:rsid w:val="000B5B7B"/>
    <w:rsid w:val="000D5097"/>
    <w:rsid w:val="000D7E5B"/>
    <w:rsid w:val="000F1800"/>
    <w:rsid w:val="000F1F3C"/>
    <w:rsid w:val="000F2F2F"/>
    <w:rsid w:val="000F5D28"/>
    <w:rsid w:val="001013E3"/>
    <w:rsid w:val="001042E9"/>
    <w:rsid w:val="0010746E"/>
    <w:rsid w:val="001173BD"/>
    <w:rsid w:val="00120872"/>
    <w:rsid w:val="00122BD7"/>
    <w:rsid w:val="00154A4C"/>
    <w:rsid w:val="00164FEF"/>
    <w:rsid w:val="001957F6"/>
    <w:rsid w:val="0019726F"/>
    <w:rsid w:val="001C27A6"/>
    <w:rsid w:val="001C27AD"/>
    <w:rsid w:val="001C2EF2"/>
    <w:rsid w:val="001C570D"/>
    <w:rsid w:val="001D4C59"/>
    <w:rsid w:val="001E2029"/>
    <w:rsid w:val="001E54FD"/>
    <w:rsid w:val="001E605C"/>
    <w:rsid w:val="001F5220"/>
    <w:rsid w:val="001F5B50"/>
    <w:rsid w:val="001F6B78"/>
    <w:rsid w:val="002000FB"/>
    <w:rsid w:val="00207421"/>
    <w:rsid w:val="00207A6C"/>
    <w:rsid w:val="002355D7"/>
    <w:rsid w:val="0024112E"/>
    <w:rsid w:val="0024399C"/>
    <w:rsid w:val="002449AC"/>
    <w:rsid w:val="00244FFF"/>
    <w:rsid w:val="00247DCD"/>
    <w:rsid w:val="002533D7"/>
    <w:rsid w:val="002551A8"/>
    <w:rsid w:val="0026147B"/>
    <w:rsid w:val="0027032B"/>
    <w:rsid w:val="00270781"/>
    <w:rsid w:val="00271688"/>
    <w:rsid w:val="00290C15"/>
    <w:rsid w:val="002A6A72"/>
    <w:rsid w:val="002B62B8"/>
    <w:rsid w:val="002C088E"/>
    <w:rsid w:val="002C1D3E"/>
    <w:rsid w:val="002E1CBF"/>
    <w:rsid w:val="002E4535"/>
    <w:rsid w:val="0030283F"/>
    <w:rsid w:val="00306C73"/>
    <w:rsid w:val="00310355"/>
    <w:rsid w:val="003219B0"/>
    <w:rsid w:val="00323F25"/>
    <w:rsid w:val="00327AF4"/>
    <w:rsid w:val="00331684"/>
    <w:rsid w:val="003324FE"/>
    <w:rsid w:val="00333CFE"/>
    <w:rsid w:val="0034380C"/>
    <w:rsid w:val="0035543F"/>
    <w:rsid w:val="003576B6"/>
    <w:rsid w:val="00361B6E"/>
    <w:rsid w:val="00372175"/>
    <w:rsid w:val="00372EFB"/>
    <w:rsid w:val="00390AE3"/>
    <w:rsid w:val="00395D7E"/>
    <w:rsid w:val="003A2CCE"/>
    <w:rsid w:val="003C558F"/>
    <w:rsid w:val="003D1BC1"/>
    <w:rsid w:val="003D5866"/>
    <w:rsid w:val="003D674A"/>
    <w:rsid w:val="003E7579"/>
    <w:rsid w:val="003F3FC7"/>
    <w:rsid w:val="003F5C4D"/>
    <w:rsid w:val="00417AF9"/>
    <w:rsid w:val="00417F82"/>
    <w:rsid w:val="00427C51"/>
    <w:rsid w:val="004429AB"/>
    <w:rsid w:val="004447A9"/>
    <w:rsid w:val="00446A68"/>
    <w:rsid w:val="004663C3"/>
    <w:rsid w:val="00467507"/>
    <w:rsid w:val="00474F24"/>
    <w:rsid w:val="00475DCE"/>
    <w:rsid w:val="0047798D"/>
    <w:rsid w:val="00484D45"/>
    <w:rsid w:val="004858AB"/>
    <w:rsid w:val="00491412"/>
    <w:rsid w:val="004941EC"/>
    <w:rsid w:val="004976FD"/>
    <w:rsid w:val="004A0876"/>
    <w:rsid w:val="004A0CB5"/>
    <w:rsid w:val="004A3914"/>
    <w:rsid w:val="004B25A0"/>
    <w:rsid w:val="004B7015"/>
    <w:rsid w:val="004C0E50"/>
    <w:rsid w:val="004C61A1"/>
    <w:rsid w:val="004D443E"/>
    <w:rsid w:val="004F78EB"/>
    <w:rsid w:val="005009A5"/>
    <w:rsid w:val="00512FC6"/>
    <w:rsid w:val="005163AE"/>
    <w:rsid w:val="00516FD3"/>
    <w:rsid w:val="00521055"/>
    <w:rsid w:val="00542F8B"/>
    <w:rsid w:val="0056062A"/>
    <w:rsid w:val="00573DD1"/>
    <w:rsid w:val="00574250"/>
    <w:rsid w:val="005769F1"/>
    <w:rsid w:val="00583F40"/>
    <w:rsid w:val="0059350A"/>
    <w:rsid w:val="005A3F3C"/>
    <w:rsid w:val="005B7E5F"/>
    <w:rsid w:val="005C50C1"/>
    <w:rsid w:val="005C775B"/>
    <w:rsid w:val="005D2269"/>
    <w:rsid w:val="005D7EEC"/>
    <w:rsid w:val="005F593D"/>
    <w:rsid w:val="00603A39"/>
    <w:rsid w:val="00607579"/>
    <w:rsid w:val="00611957"/>
    <w:rsid w:val="00631C7C"/>
    <w:rsid w:val="00640996"/>
    <w:rsid w:val="006568D6"/>
    <w:rsid w:val="00666A3B"/>
    <w:rsid w:val="00681E3A"/>
    <w:rsid w:val="00683191"/>
    <w:rsid w:val="0069743E"/>
    <w:rsid w:val="006A5FEA"/>
    <w:rsid w:val="006A7043"/>
    <w:rsid w:val="006B31E4"/>
    <w:rsid w:val="006B7E9D"/>
    <w:rsid w:val="006C1018"/>
    <w:rsid w:val="006C43DC"/>
    <w:rsid w:val="006D7970"/>
    <w:rsid w:val="006E2D39"/>
    <w:rsid w:val="006F2530"/>
    <w:rsid w:val="00706A2A"/>
    <w:rsid w:val="007167BE"/>
    <w:rsid w:val="00724B65"/>
    <w:rsid w:val="007268BE"/>
    <w:rsid w:val="00727A4E"/>
    <w:rsid w:val="00766FA0"/>
    <w:rsid w:val="007724D5"/>
    <w:rsid w:val="00774525"/>
    <w:rsid w:val="00774659"/>
    <w:rsid w:val="007B1B1A"/>
    <w:rsid w:val="007B43B3"/>
    <w:rsid w:val="007B72E7"/>
    <w:rsid w:val="007C1405"/>
    <w:rsid w:val="007D0EDD"/>
    <w:rsid w:val="007D3084"/>
    <w:rsid w:val="007F5DC1"/>
    <w:rsid w:val="0080294E"/>
    <w:rsid w:val="00825AE2"/>
    <w:rsid w:val="00826A6B"/>
    <w:rsid w:val="00830A40"/>
    <w:rsid w:val="00841010"/>
    <w:rsid w:val="00844B22"/>
    <w:rsid w:val="0085447C"/>
    <w:rsid w:val="00855A76"/>
    <w:rsid w:val="0085680D"/>
    <w:rsid w:val="008609BC"/>
    <w:rsid w:val="00873A3A"/>
    <w:rsid w:val="00891815"/>
    <w:rsid w:val="00893FDB"/>
    <w:rsid w:val="008A0BD2"/>
    <w:rsid w:val="008A26B8"/>
    <w:rsid w:val="008A425D"/>
    <w:rsid w:val="008B0775"/>
    <w:rsid w:val="008B215C"/>
    <w:rsid w:val="008B21FC"/>
    <w:rsid w:val="008B2786"/>
    <w:rsid w:val="008B3DD0"/>
    <w:rsid w:val="008B59B3"/>
    <w:rsid w:val="008D04C0"/>
    <w:rsid w:val="008D542C"/>
    <w:rsid w:val="008E0236"/>
    <w:rsid w:val="008E04B4"/>
    <w:rsid w:val="008F6B38"/>
    <w:rsid w:val="008F7474"/>
    <w:rsid w:val="009143E6"/>
    <w:rsid w:val="00914D56"/>
    <w:rsid w:val="00915FF2"/>
    <w:rsid w:val="0091721D"/>
    <w:rsid w:val="00923016"/>
    <w:rsid w:val="00923FF4"/>
    <w:rsid w:val="0092559A"/>
    <w:rsid w:val="009420E1"/>
    <w:rsid w:val="009466B1"/>
    <w:rsid w:val="0094693A"/>
    <w:rsid w:val="00947CB6"/>
    <w:rsid w:val="009536B8"/>
    <w:rsid w:val="00962EB7"/>
    <w:rsid w:val="009651E9"/>
    <w:rsid w:val="0096780E"/>
    <w:rsid w:val="009679F3"/>
    <w:rsid w:val="009704E9"/>
    <w:rsid w:val="00975092"/>
    <w:rsid w:val="00975293"/>
    <w:rsid w:val="009849AE"/>
    <w:rsid w:val="009861AD"/>
    <w:rsid w:val="00993AF8"/>
    <w:rsid w:val="009A0331"/>
    <w:rsid w:val="009A5166"/>
    <w:rsid w:val="009B53D9"/>
    <w:rsid w:val="009D4222"/>
    <w:rsid w:val="009D4623"/>
    <w:rsid w:val="009D48CE"/>
    <w:rsid w:val="009E33E6"/>
    <w:rsid w:val="009E3655"/>
    <w:rsid w:val="00A05161"/>
    <w:rsid w:val="00A13468"/>
    <w:rsid w:val="00A13C81"/>
    <w:rsid w:val="00A21527"/>
    <w:rsid w:val="00A22A9A"/>
    <w:rsid w:val="00A45258"/>
    <w:rsid w:val="00A51A5E"/>
    <w:rsid w:val="00A52335"/>
    <w:rsid w:val="00A55A24"/>
    <w:rsid w:val="00A640F3"/>
    <w:rsid w:val="00A67D68"/>
    <w:rsid w:val="00A8216B"/>
    <w:rsid w:val="00A8261C"/>
    <w:rsid w:val="00A9080C"/>
    <w:rsid w:val="00A94B7A"/>
    <w:rsid w:val="00AA04B6"/>
    <w:rsid w:val="00AB024C"/>
    <w:rsid w:val="00AB05D6"/>
    <w:rsid w:val="00AB16DE"/>
    <w:rsid w:val="00AB742D"/>
    <w:rsid w:val="00AB785C"/>
    <w:rsid w:val="00AC639B"/>
    <w:rsid w:val="00AD1843"/>
    <w:rsid w:val="00AF097C"/>
    <w:rsid w:val="00B15084"/>
    <w:rsid w:val="00B16E0F"/>
    <w:rsid w:val="00B23422"/>
    <w:rsid w:val="00B30CEB"/>
    <w:rsid w:val="00B3379E"/>
    <w:rsid w:val="00B339A3"/>
    <w:rsid w:val="00B44D11"/>
    <w:rsid w:val="00B562B1"/>
    <w:rsid w:val="00B61F88"/>
    <w:rsid w:val="00B7506F"/>
    <w:rsid w:val="00B7602D"/>
    <w:rsid w:val="00B7707B"/>
    <w:rsid w:val="00B828E5"/>
    <w:rsid w:val="00B905FB"/>
    <w:rsid w:val="00B96654"/>
    <w:rsid w:val="00BA2526"/>
    <w:rsid w:val="00BA6CE3"/>
    <w:rsid w:val="00BD0AAB"/>
    <w:rsid w:val="00BD117C"/>
    <w:rsid w:val="00BD383C"/>
    <w:rsid w:val="00BE3F6C"/>
    <w:rsid w:val="00BE4E6E"/>
    <w:rsid w:val="00BF223F"/>
    <w:rsid w:val="00C01399"/>
    <w:rsid w:val="00C11F03"/>
    <w:rsid w:val="00C2385E"/>
    <w:rsid w:val="00C30C2A"/>
    <w:rsid w:val="00C46680"/>
    <w:rsid w:val="00C46725"/>
    <w:rsid w:val="00C47813"/>
    <w:rsid w:val="00C672C5"/>
    <w:rsid w:val="00C8339F"/>
    <w:rsid w:val="00C868B1"/>
    <w:rsid w:val="00C95D79"/>
    <w:rsid w:val="00CA6EAD"/>
    <w:rsid w:val="00CB42B7"/>
    <w:rsid w:val="00CB49D5"/>
    <w:rsid w:val="00CB6CDF"/>
    <w:rsid w:val="00CC0B6F"/>
    <w:rsid w:val="00CC1BF5"/>
    <w:rsid w:val="00CD1F73"/>
    <w:rsid w:val="00CE6448"/>
    <w:rsid w:val="00CE68C8"/>
    <w:rsid w:val="00CF2775"/>
    <w:rsid w:val="00D07C1E"/>
    <w:rsid w:val="00D159C2"/>
    <w:rsid w:val="00D17EBB"/>
    <w:rsid w:val="00D23365"/>
    <w:rsid w:val="00D27CF4"/>
    <w:rsid w:val="00D30503"/>
    <w:rsid w:val="00D3080A"/>
    <w:rsid w:val="00D32E2A"/>
    <w:rsid w:val="00D37A19"/>
    <w:rsid w:val="00D4452F"/>
    <w:rsid w:val="00D46213"/>
    <w:rsid w:val="00D54BBB"/>
    <w:rsid w:val="00D57199"/>
    <w:rsid w:val="00D7282D"/>
    <w:rsid w:val="00D75ECB"/>
    <w:rsid w:val="00D8163C"/>
    <w:rsid w:val="00D84A5C"/>
    <w:rsid w:val="00D87C0B"/>
    <w:rsid w:val="00DB252C"/>
    <w:rsid w:val="00DD01E9"/>
    <w:rsid w:val="00DD77BD"/>
    <w:rsid w:val="00DE122A"/>
    <w:rsid w:val="00DF1F2D"/>
    <w:rsid w:val="00DF35E2"/>
    <w:rsid w:val="00E0110D"/>
    <w:rsid w:val="00E25EC2"/>
    <w:rsid w:val="00E30F08"/>
    <w:rsid w:val="00E31C9C"/>
    <w:rsid w:val="00E34083"/>
    <w:rsid w:val="00E4549E"/>
    <w:rsid w:val="00E512DF"/>
    <w:rsid w:val="00E560B8"/>
    <w:rsid w:val="00E56E09"/>
    <w:rsid w:val="00E67869"/>
    <w:rsid w:val="00E71D7F"/>
    <w:rsid w:val="00E81E15"/>
    <w:rsid w:val="00E84160"/>
    <w:rsid w:val="00EA503E"/>
    <w:rsid w:val="00EB39F1"/>
    <w:rsid w:val="00EC3D07"/>
    <w:rsid w:val="00ED201B"/>
    <w:rsid w:val="00ED239F"/>
    <w:rsid w:val="00ED775D"/>
    <w:rsid w:val="00EE4475"/>
    <w:rsid w:val="00EE52AA"/>
    <w:rsid w:val="00EF6524"/>
    <w:rsid w:val="00F12D46"/>
    <w:rsid w:val="00F15B25"/>
    <w:rsid w:val="00F174B3"/>
    <w:rsid w:val="00F1796D"/>
    <w:rsid w:val="00F20959"/>
    <w:rsid w:val="00F413D0"/>
    <w:rsid w:val="00F4687E"/>
    <w:rsid w:val="00F46AB5"/>
    <w:rsid w:val="00F503C2"/>
    <w:rsid w:val="00F521B5"/>
    <w:rsid w:val="00F564DD"/>
    <w:rsid w:val="00F57A66"/>
    <w:rsid w:val="00F65E79"/>
    <w:rsid w:val="00F66FF0"/>
    <w:rsid w:val="00F67BAD"/>
    <w:rsid w:val="00F772EE"/>
    <w:rsid w:val="00F92F20"/>
    <w:rsid w:val="00F94534"/>
    <w:rsid w:val="00FA42C8"/>
    <w:rsid w:val="00FC59D1"/>
    <w:rsid w:val="00FC650B"/>
    <w:rsid w:val="00FD1E2E"/>
    <w:rsid w:val="00FE26EB"/>
    <w:rsid w:val="00FE3C04"/>
    <w:rsid w:val="00FE5212"/>
    <w:rsid w:val="3EFB18E8"/>
    <w:rsid w:val="5EDDED76"/>
    <w:rsid w:val="5FFF74B9"/>
    <w:rsid w:val="77FF9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efaultImageDpi w14:val="32767"/>
  <w15:docId w15:val="{7D395510-BBC8-C24A-B8AC-147D13BD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rPr>
      <w:szCs w:val="22"/>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table" w:styleId="ab">
    <w:name w:val="Table Grid"/>
    <w:basedOn w:val="a1"/>
    <w:uiPriority w:val="39"/>
    <w:qFormat/>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qFormat/>
    <w:rPr>
      <w:color w:val="954F72"/>
      <w:u w:val="single"/>
    </w:rPr>
  </w:style>
  <w:style w:type="character" w:styleId="ad">
    <w:name w:val="line number"/>
    <w:basedOn w:val="a0"/>
    <w:uiPriority w:val="99"/>
    <w:semiHidden/>
    <w:unhideWhenUsed/>
  </w:style>
  <w:style w:type="character" w:styleId="ae">
    <w:name w:val="Hyperlink"/>
    <w:basedOn w:val="a0"/>
    <w:uiPriority w:val="99"/>
    <w:semiHidden/>
    <w:unhideWhenUsed/>
    <w:qFormat/>
    <w:rPr>
      <w:color w:val="0563C1"/>
      <w:u w:val="single"/>
    </w:rPr>
  </w:style>
  <w:style w:type="character" w:styleId="af">
    <w:name w:val="annotation reference"/>
    <w:basedOn w:val="a0"/>
    <w:uiPriority w:val="99"/>
    <w:semiHidden/>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文字 字符"/>
    <w:basedOn w:val="a0"/>
    <w:link w:val="a3"/>
    <w:uiPriority w:val="99"/>
    <w:semiHidden/>
    <w:qFormat/>
    <w:rPr>
      <w:szCs w:val="22"/>
    </w:rPr>
  </w:style>
  <w:style w:type="character" w:customStyle="1" w:styleId="aa">
    <w:name w:val="批注主题 字符"/>
    <w:basedOn w:val="a4"/>
    <w:link w:val="a9"/>
    <w:uiPriority w:val="99"/>
    <w:semiHidden/>
    <w:qFormat/>
    <w:rPr>
      <w:b/>
      <w:bCs/>
      <w:szCs w:val="22"/>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EndNoteBibliographyTitle">
    <w:name w:val="EndNote Bibliography Title"/>
    <w:basedOn w:val="a"/>
    <w:link w:val="EndNoteBibliographyTitle0"/>
    <w:qFormat/>
    <w:pPr>
      <w:jc w:val="center"/>
    </w:pPr>
    <w:rPr>
      <w:rFonts w:ascii="DengXian" w:eastAsia="DengXian" w:hAnsi="DengXian"/>
      <w:sz w:val="20"/>
      <w:szCs w:val="22"/>
    </w:rPr>
  </w:style>
  <w:style w:type="character" w:customStyle="1" w:styleId="EndNoteBibliographyTitle0">
    <w:name w:val="EndNote Bibliography Title 字符"/>
    <w:basedOn w:val="a0"/>
    <w:link w:val="EndNoteBibliographyTitle"/>
    <w:qFormat/>
    <w:rPr>
      <w:rFonts w:ascii="DengXian" w:eastAsia="DengXian" w:hAnsi="DengXian" w:cstheme="minorBidi"/>
      <w:kern w:val="2"/>
      <w:szCs w:val="22"/>
    </w:rPr>
  </w:style>
  <w:style w:type="paragraph" w:customStyle="1" w:styleId="EndNoteBibliography">
    <w:name w:val="EndNote Bibliography"/>
    <w:basedOn w:val="a"/>
    <w:link w:val="EndNoteBibliography0"/>
    <w:qFormat/>
    <w:rPr>
      <w:rFonts w:ascii="DengXian" w:eastAsia="DengXian" w:hAnsi="DengXian"/>
      <w:sz w:val="20"/>
      <w:szCs w:val="22"/>
    </w:rPr>
  </w:style>
  <w:style w:type="character" w:customStyle="1" w:styleId="EndNoteBibliography0">
    <w:name w:val="EndNote Bibliography 字符"/>
    <w:basedOn w:val="a0"/>
    <w:link w:val="EndNoteBibliography"/>
    <w:qFormat/>
    <w:rPr>
      <w:rFonts w:ascii="DengXian" w:eastAsia="DengXian" w:hAnsi="DengXian" w:cstheme="minorBidi"/>
      <w:kern w:val="2"/>
      <w:szCs w:val="22"/>
    </w:r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0">
    <w:name w:val="List Paragraph"/>
    <w:basedOn w:val="a"/>
    <w:uiPriority w:val="34"/>
    <w:qFormat/>
    <w:pPr>
      <w:ind w:firstLineChars="200" w:firstLine="420"/>
    </w:pPr>
  </w:style>
  <w:style w:type="table" w:customStyle="1" w:styleId="31">
    <w:name w:val="无格式表格 31"/>
    <w:basedOn w:val="a1"/>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DengXian" w:eastAsia="DengXian" w:hAnsi="DengXian" w:cs="宋体"/>
      <w:kern w:val="0"/>
      <w:sz w:val="18"/>
      <w:szCs w:val="18"/>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color w:val="FF0000"/>
      <w:kern w:val="0"/>
      <w:sz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宋体"/>
      <w:kern w:val="0"/>
      <w:sz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rPr>
  </w:style>
  <w:style w:type="paragraph" w:customStyle="1" w:styleId="xl77">
    <w:name w:val="xl77"/>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xl78">
    <w:name w:val="xl78"/>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宋体"/>
      <w:kern w:val="0"/>
      <w:sz w:val="24"/>
    </w:rPr>
  </w:style>
  <w:style w:type="paragraph" w:customStyle="1" w:styleId="xl81">
    <w:name w:val="xl81"/>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rPr>
  </w:style>
  <w:style w:type="paragraph" w:customStyle="1" w:styleId="xl82">
    <w:name w:val="xl82"/>
    <w:basedOn w:val="a"/>
    <w:pPr>
      <w:widowControl/>
      <w:pBdr>
        <w:left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rPr>
  </w:style>
  <w:style w:type="paragraph" w:customStyle="1" w:styleId="xl83">
    <w:name w:val="xl83"/>
    <w:basedOn w:val="a"/>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rPr>
  </w:style>
  <w:style w:type="paragraph" w:customStyle="1" w:styleId="xl84">
    <w:name w:val="xl84"/>
    <w:basedOn w:val="a"/>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宋体" w:eastAsia="宋体" w:hAnsi="宋体" w:cs="宋体"/>
      <w:kern w:val="0"/>
      <w:sz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textAlignment w:val="top"/>
    </w:pPr>
    <w:rPr>
      <w:rFonts w:ascii="宋体" w:eastAsia="宋体" w:hAnsi="宋体" w:cs="宋体"/>
      <w:kern w:val="0"/>
      <w:sz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宋体"/>
      <w:kern w:val="0"/>
      <w:sz w:val="24"/>
    </w:rPr>
  </w:style>
  <w:style w:type="paragraph" w:customStyle="1" w:styleId="xl87">
    <w:name w:val="xl87"/>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xl88">
    <w:name w:val="xl8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xl89">
    <w:name w:val="xl89"/>
    <w:basedOn w:val="a"/>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xl90">
    <w:name w:val="xl90"/>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rPr>
  </w:style>
  <w:style w:type="paragraph" w:customStyle="1" w:styleId="2">
    <w:name w:val="修订2"/>
    <w:hidden/>
    <w:uiPriority w:val="99"/>
    <w:semiHidden/>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hyperlink" Target="mailto:jbge@zs-hospital.sh.cn" TargetMode="Externa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hyperlink" Target="mailto:sun.aijun@zs-hospital.sh.cn" TargetMode="Externa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ti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8028</Words>
  <Characters>45760</Characters>
  <Application>Microsoft Office Word</Application>
  <DocSecurity>0</DocSecurity>
  <Lines>381</Lines>
  <Paragraphs>107</Paragraphs>
  <ScaleCrop>false</ScaleCrop>
  <Company/>
  <LinksUpToDate>false</LinksUpToDate>
  <CharactersWithSpaces>53681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user</dc:creator>
  <cp:lastModifiedBy>S Song</cp:lastModifiedBy>
  <cp:revision>81</cp:revision>
  <cp:lastPrinted>2022-08-03T10:46:00Z</cp:lastPrinted>
  <dcterms:created xsi:type="dcterms:W3CDTF">2023-04-27T04:27:00Z</dcterms:created>
  <dcterms:modified xsi:type="dcterms:W3CDTF">2023-12-14T02:20:00Z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C229E98C86050C38E2587A65F58B7C26_43</vt:lpwstr>
  </property>
</Properties>
</file>