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D694B" w:rsidRPr="00481161" w:rsidRDefault="001D694B" w:rsidP="001D694B">
      <w:pPr>
        <w:widowControl/>
        <w:spacing w:before="100" w:beforeAutospacing="1" w:after="100" w:afterAutospacing="1"/>
        <w:jc w:val="center"/>
        <w:rPr>
          <w:rFonts w:ascii="TimesNewRomanPS" w:eastAsia="宋体" w:hAnsi="TimesNewRomanPS" w:cs="宋体" w:hint="eastAsia"/>
          <w:b/>
          <w:bCs/>
          <w:color w:val="000000" w:themeColor="text1"/>
          <w:kern w:val="0"/>
          <w:sz w:val="32"/>
        </w:rPr>
      </w:pPr>
      <w:bookmarkStart w:id="0" w:name="_Hlk147296139"/>
      <w:bookmarkStart w:id="1" w:name="OLE_LINK153"/>
      <w:bookmarkStart w:id="2" w:name="OLE_LINK154"/>
      <w:r w:rsidRPr="00481161">
        <w:rPr>
          <w:rFonts w:ascii="TimesNewRomanPS" w:eastAsia="宋体" w:hAnsi="TimesNewRomanPS" w:cs="宋体"/>
          <w:b/>
          <w:bCs/>
          <w:color w:val="000000" w:themeColor="text1"/>
          <w:kern w:val="0"/>
          <w:sz w:val="32"/>
        </w:rPr>
        <w:t>Supplementary Materials for</w:t>
      </w:r>
    </w:p>
    <w:p w:rsidR="007950FF" w:rsidRPr="00481161" w:rsidRDefault="007950FF" w:rsidP="007950FF">
      <w:pPr>
        <w:pStyle w:val="Paragraph"/>
        <w:spacing w:line="480" w:lineRule="auto"/>
        <w:ind w:firstLine="0"/>
        <w:rPr>
          <w:b/>
          <w:color w:val="000000" w:themeColor="text1"/>
          <w:sz w:val="28"/>
        </w:rPr>
      </w:pPr>
      <w:bookmarkStart w:id="3" w:name="OLE_LINK96"/>
      <w:bookmarkStart w:id="4" w:name="OLE_LINK86"/>
      <w:bookmarkStart w:id="5" w:name="OLE_LINK87"/>
      <w:bookmarkEnd w:id="0"/>
      <w:bookmarkEnd w:id="1"/>
      <w:bookmarkEnd w:id="2"/>
      <w:r w:rsidRPr="00481161">
        <w:rPr>
          <w:b/>
          <w:color w:val="000000" w:themeColor="text1"/>
          <w:sz w:val="28"/>
        </w:rPr>
        <w:t>Antitumor efficacy and potential mechanism of FAP-targeted radioligand therapy combined with immune checkpoint blockade</w:t>
      </w:r>
    </w:p>
    <w:bookmarkEnd w:id="3"/>
    <w:p w:rsidR="000B77A8" w:rsidRPr="00481161" w:rsidRDefault="000B77A8" w:rsidP="000B77A8">
      <w:pPr>
        <w:pStyle w:val="Teaser"/>
        <w:spacing w:line="480" w:lineRule="auto"/>
        <w:rPr>
          <w:b/>
          <w:color w:val="000000" w:themeColor="text1"/>
          <w:lang w:eastAsia="zh-CN"/>
        </w:rPr>
      </w:pPr>
    </w:p>
    <w:p w:rsidR="000B77A8" w:rsidRPr="00481161" w:rsidRDefault="000B77A8" w:rsidP="000B77A8">
      <w:pPr>
        <w:pStyle w:val="Teaser"/>
        <w:spacing w:line="480" w:lineRule="auto"/>
        <w:rPr>
          <w:b/>
          <w:color w:val="000000" w:themeColor="text1"/>
        </w:rPr>
      </w:pPr>
      <w:r w:rsidRPr="00481161">
        <w:rPr>
          <w:b/>
          <w:color w:val="000000" w:themeColor="text1"/>
        </w:rPr>
        <w:t>Running Title:</w:t>
      </w:r>
      <w:r w:rsidRPr="00481161">
        <w:rPr>
          <w:color w:val="000000" w:themeColor="text1"/>
        </w:rPr>
        <w:t xml:space="preserve"> FAP-targeted radioligand therapy with ICB</w:t>
      </w:r>
    </w:p>
    <w:bookmarkEnd w:id="4"/>
    <w:bookmarkEnd w:id="5"/>
    <w:p w:rsidR="001D694B" w:rsidRPr="00481161" w:rsidRDefault="00481161" w:rsidP="00481161">
      <w:pPr>
        <w:widowControl/>
        <w:spacing w:before="100" w:beforeAutospacing="1" w:after="100" w:afterAutospacing="1" w:line="480" w:lineRule="auto"/>
        <w:jc w:val="left"/>
        <w:rPr>
          <w:rFonts w:ascii="Times New Roman" w:eastAsia="宋体" w:hAnsi="Times New Roman" w:cs="Times New Roman"/>
          <w:bCs/>
          <w:color w:val="000000" w:themeColor="text1"/>
          <w:kern w:val="0"/>
          <w:sz w:val="24"/>
        </w:rPr>
      </w:pPr>
      <w:r w:rsidRPr="00481161">
        <w:rPr>
          <w:rFonts w:ascii="Times New Roman" w:eastAsia="宋体" w:hAnsi="Times New Roman" w:cs="Times New Roman"/>
          <w:b/>
          <w:bCs/>
          <w:color w:val="000000" w:themeColor="text1"/>
          <w:kern w:val="0"/>
          <w:sz w:val="24"/>
        </w:rPr>
        <w:t>Authors:</w:t>
      </w:r>
      <w:r w:rsidRPr="00481161">
        <w:rPr>
          <w:rFonts w:ascii="Times New Roman" w:eastAsia="宋体" w:hAnsi="Times New Roman" w:cs="Times New Roman"/>
          <w:bCs/>
          <w:color w:val="000000" w:themeColor="text1"/>
          <w:kern w:val="0"/>
          <w:sz w:val="24"/>
        </w:rPr>
        <w:t xml:space="preserve"> </w:t>
      </w:r>
      <w:bookmarkStart w:id="6" w:name="OLE_LINK142"/>
      <w:bookmarkStart w:id="7" w:name="OLE_LINK141"/>
      <w:r w:rsidRPr="00481161">
        <w:rPr>
          <w:rFonts w:ascii="Times New Roman" w:eastAsia="宋体" w:hAnsi="Times New Roman" w:cs="Times New Roman"/>
          <w:bCs/>
          <w:color w:val="000000" w:themeColor="text1"/>
          <w:kern w:val="0"/>
          <w:sz w:val="24"/>
        </w:rPr>
        <w:t>L</w:t>
      </w:r>
      <w:r w:rsidRPr="00481161">
        <w:rPr>
          <w:rFonts w:ascii="Times New Roman" w:eastAsia="宋体" w:hAnsi="Times New Roman" w:cs="Times New Roman" w:hint="eastAsia"/>
          <w:bCs/>
          <w:color w:val="000000" w:themeColor="text1"/>
          <w:kern w:val="0"/>
          <w:sz w:val="24"/>
        </w:rPr>
        <w:t>iang</w:t>
      </w:r>
      <w:r w:rsidRPr="00481161">
        <w:rPr>
          <w:rFonts w:ascii="Times New Roman" w:eastAsia="宋体" w:hAnsi="Times New Roman" w:cs="Times New Roman"/>
          <w:bCs/>
          <w:color w:val="000000" w:themeColor="text1"/>
          <w:kern w:val="0"/>
          <w:sz w:val="24"/>
        </w:rPr>
        <w:t xml:space="preserve"> Zhao</w:t>
      </w:r>
      <w:r w:rsidRPr="00481161">
        <w:rPr>
          <w:rFonts w:ascii="Times New Roman" w:eastAsia="宋体" w:hAnsi="Times New Roman" w:cs="Times New Roman"/>
          <w:bCs/>
          <w:color w:val="000000" w:themeColor="text1"/>
          <w:kern w:val="0"/>
          <w:sz w:val="24"/>
          <w:vertAlign w:val="superscript"/>
        </w:rPr>
        <w:t>1</w:t>
      </w:r>
      <w:bookmarkStart w:id="8" w:name="OLE_LINK110"/>
      <w:bookmarkStart w:id="9" w:name="OLE_LINK109"/>
      <w:r w:rsidRPr="00481161">
        <w:rPr>
          <w:rFonts w:ascii="Times New Roman" w:eastAsia="宋体" w:hAnsi="Times New Roman" w:cs="Times New Roman"/>
          <w:bCs/>
          <w:color w:val="000000" w:themeColor="text1"/>
          <w:kern w:val="0"/>
          <w:sz w:val="24"/>
          <w:vertAlign w:val="superscript"/>
        </w:rPr>
        <w:t>,2,3†</w:t>
      </w:r>
      <w:bookmarkEnd w:id="8"/>
      <w:bookmarkEnd w:id="9"/>
      <w:r w:rsidRPr="00481161">
        <w:rPr>
          <w:rFonts w:ascii="Times New Roman" w:eastAsia="宋体" w:hAnsi="Times New Roman" w:cs="Times New Roman"/>
          <w:bCs/>
          <w:color w:val="000000" w:themeColor="text1"/>
          <w:kern w:val="0"/>
          <w:sz w:val="24"/>
        </w:rPr>
        <w:t xml:space="preserve">, </w:t>
      </w:r>
      <w:proofErr w:type="spellStart"/>
      <w:r w:rsidRPr="00481161">
        <w:rPr>
          <w:rFonts w:ascii="Times New Roman" w:eastAsia="宋体" w:hAnsi="Times New Roman" w:cs="Times New Roman"/>
          <w:bCs/>
          <w:color w:val="000000" w:themeColor="text1"/>
          <w:kern w:val="0"/>
          <w:sz w:val="24"/>
        </w:rPr>
        <w:t>Yizhen</w:t>
      </w:r>
      <w:proofErr w:type="spellEnd"/>
      <w:r w:rsidRPr="00481161">
        <w:rPr>
          <w:rFonts w:ascii="Times New Roman" w:eastAsia="宋体" w:hAnsi="Times New Roman" w:cs="Times New Roman"/>
          <w:bCs/>
          <w:color w:val="000000" w:themeColor="text1"/>
          <w:kern w:val="0"/>
          <w:sz w:val="24"/>
        </w:rPr>
        <w:t xml:space="preserve"> Pang</w:t>
      </w:r>
      <w:r w:rsidRPr="00481161">
        <w:rPr>
          <w:rFonts w:ascii="Times New Roman" w:eastAsia="宋体" w:hAnsi="Times New Roman" w:cs="Times New Roman"/>
          <w:bCs/>
          <w:color w:val="000000" w:themeColor="text1"/>
          <w:kern w:val="0"/>
          <w:sz w:val="24"/>
          <w:vertAlign w:val="superscript"/>
        </w:rPr>
        <w:t>1,2,3†</w:t>
      </w:r>
      <w:r w:rsidRPr="00481161">
        <w:rPr>
          <w:rFonts w:ascii="Times New Roman" w:eastAsia="宋体" w:hAnsi="Times New Roman" w:cs="Times New Roman"/>
          <w:bCs/>
          <w:color w:val="000000" w:themeColor="text1"/>
          <w:kern w:val="0"/>
          <w:sz w:val="24"/>
        </w:rPr>
        <w:t xml:space="preserve">, </w:t>
      </w:r>
      <w:proofErr w:type="spellStart"/>
      <w:r w:rsidRPr="00481161">
        <w:rPr>
          <w:rFonts w:ascii="Times New Roman" w:eastAsia="宋体" w:hAnsi="Times New Roman" w:cs="Times New Roman"/>
          <w:bCs/>
          <w:color w:val="000000" w:themeColor="text1"/>
          <w:kern w:val="0"/>
          <w:sz w:val="24"/>
        </w:rPr>
        <w:t>Yangfan</w:t>
      </w:r>
      <w:proofErr w:type="spellEnd"/>
      <w:r w:rsidRPr="00481161">
        <w:rPr>
          <w:rFonts w:ascii="Times New Roman" w:eastAsia="宋体" w:hAnsi="Times New Roman" w:cs="Times New Roman"/>
          <w:bCs/>
          <w:color w:val="000000" w:themeColor="text1"/>
          <w:kern w:val="0"/>
          <w:sz w:val="24"/>
        </w:rPr>
        <w:t xml:space="preserve"> Zhou</w:t>
      </w:r>
      <w:r w:rsidRPr="00481161">
        <w:rPr>
          <w:rFonts w:ascii="Times New Roman" w:eastAsia="宋体" w:hAnsi="Times New Roman" w:cs="Times New Roman"/>
          <w:bCs/>
          <w:color w:val="000000" w:themeColor="text1"/>
          <w:kern w:val="0"/>
          <w:sz w:val="24"/>
          <w:vertAlign w:val="superscript"/>
        </w:rPr>
        <w:t>1,4†</w:t>
      </w:r>
      <w:r w:rsidRPr="00481161">
        <w:rPr>
          <w:rFonts w:ascii="Times New Roman" w:eastAsia="宋体" w:hAnsi="Times New Roman" w:cs="Times New Roman"/>
          <w:bCs/>
          <w:color w:val="000000" w:themeColor="text1"/>
          <w:kern w:val="0"/>
          <w:sz w:val="24"/>
        </w:rPr>
        <w:t xml:space="preserve">, </w:t>
      </w:r>
      <w:proofErr w:type="spellStart"/>
      <w:r w:rsidRPr="00481161">
        <w:rPr>
          <w:rFonts w:ascii="Times New Roman" w:eastAsia="宋体" w:hAnsi="Times New Roman" w:cs="Times New Roman"/>
          <w:bCs/>
          <w:color w:val="000000" w:themeColor="text1"/>
          <w:kern w:val="0"/>
          <w:sz w:val="24"/>
        </w:rPr>
        <w:t>Jianhao</w:t>
      </w:r>
      <w:proofErr w:type="spellEnd"/>
      <w:r w:rsidRPr="00481161">
        <w:rPr>
          <w:rFonts w:ascii="Times New Roman" w:eastAsia="宋体" w:hAnsi="Times New Roman" w:cs="Times New Roman"/>
          <w:bCs/>
          <w:color w:val="000000" w:themeColor="text1"/>
          <w:kern w:val="0"/>
          <w:sz w:val="24"/>
        </w:rPr>
        <w:t xml:space="preserve"> Chen</w:t>
      </w:r>
      <w:r w:rsidRPr="00481161">
        <w:rPr>
          <w:rFonts w:ascii="Times New Roman" w:eastAsia="宋体" w:hAnsi="Times New Roman" w:cs="Times New Roman"/>
          <w:bCs/>
          <w:color w:val="000000" w:themeColor="text1"/>
          <w:kern w:val="0"/>
          <w:sz w:val="24"/>
          <w:vertAlign w:val="superscript"/>
        </w:rPr>
        <w:t>1,5†</w:t>
      </w:r>
      <w:r w:rsidRPr="00481161">
        <w:rPr>
          <w:rFonts w:ascii="Times New Roman" w:eastAsia="宋体" w:hAnsi="Times New Roman" w:cs="Times New Roman"/>
          <w:bCs/>
          <w:color w:val="000000" w:themeColor="text1"/>
          <w:kern w:val="0"/>
          <w:sz w:val="24"/>
        </w:rPr>
        <w:t>, Hao Fu</w:t>
      </w:r>
      <w:r w:rsidRPr="00481161">
        <w:rPr>
          <w:rFonts w:ascii="Times New Roman" w:eastAsia="宋体" w:hAnsi="Times New Roman" w:cs="Times New Roman"/>
          <w:bCs/>
          <w:color w:val="000000" w:themeColor="text1"/>
          <w:kern w:val="0"/>
          <w:sz w:val="24"/>
          <w:vertAlign w:val="superscript"/>
        </w:rPr>
        <w:t>1</w:t>
      </w:r>
      <w:r w:rsidRPr="00481161">
        <w:rPr>
          <w:rFonts w:ascii="Times New Roman" w:eastAsia="宋体" w:hAnsi="Times New Roman" w:cs="Times New Roman"/>
          <w:bCs/>
          <w:color w:val="000000" w:themeColor="text1"/>
          <w:kern w:val="0"/>
          <w:sz w:val="24"/>
        </w:rPr>
        <w:t>, Wei Guo</w:t>
      </w:r>
      <w:r w:rsidRPr="00481161">
        <w:rPr>
          <w:rFonts w:ascii="Times New Roman" w:eastAsia="宋体" w:hAnsi="Times New Roman" w:cs="Times New Roman"/>
          <w:bCs/>
          <w:color w:val="000000" w:themeColor="text1"/>
          <w:kern w:val="0"/>
          <w:sz w:val="24"/>
          <w:vertAlign w:val="superscript"/>
        </w:rPr>
        <w:t>1</w:t>
      </w:r>
      <w:r w:rsidRPr="00481161">
        <w:rPr>
          <w:rFonts w:ascii="Times New Roman" w:eastAsia="宋体" w:hAnsi="Times New Roman" w:cs="Times New Roman"/>
          <w:bCs/>
          <w:color w:val="000000" w:themeColor="text1"/>
          <w:kern w:val="0"/>
          <w:sz w:val="24"/>
        </w:rPr>
        <w:t xml:space="preserve">, </w:t>
      </w:r>
      <w:proofErr w:type="spellStart"/>
      <w:r w:rsidRPr="00481161">
        <w:rPr>
          <w:rFonts w:ascii="Times New Roman" w:eastAsia="宋体" w:hAnsi="Times New Roman" w:cs="Times New Roman"/>
          <w:bCs/>
          <w:color w:val="000000" w:themeColor="text1"/>
          <w:kern w:val="0"/>
          <w:sz w:val="24"/>
        </w:rPr>
        <w:t>Weizhi</w:t>
      </w:r>
      <w:proofErr w:type="spellEnd"/>
      <w:r w:rsidRPr="00481161">
        <w:rPr>
          <w:rFonts w:ascii="Times New Roman" w:eastAsia="宋体" w:hAnsi="Times New Roman" w:cs="Times New Roman"/>
          <w:bCs/>
          <w:color w:val="000000" w:themeColor="text1"/>
          <w:kern w:val="0"/>
          <w:sz w:val="24"/>
        </w:rPr>
        <w:t xml:space="preserve"> Xu</w:t>
      </w:r>
      <w:r w:rsidRPr="00481161">
        <w:rPr>
          <w:rFonts w:ascii="Times New Roman" w:eastAsia="宋体" w:hAnsi="Times New Roman" w:cs="Times New Roman"/>
          <w:bCs/>
          <w:color w:val="000000" w:themeColor="text1"/>
          <w:kern w:val="0"/>
          <w:sz w:val="24"/>
          <w:vertAlign w:val="superscript"/>
        </w:rPr>
        <w:t>1</w:t>
      </w:r>
      <w:r w:rsidRPr="00481161">
        <w:rPr>
          <w:rFonts w:ascii="Times New Roman" w:eastAsia="宋体" w:hAnsi="Times New Roman" w:cs="Times New Roman"/>
          <w:bCs/>
          <w:color w:val="000000" w:themeColor="text1"/>
          <w:kern w:val="0"/>
          <w:sz w:val="24"/>
        </w:rPr>
        <w:t xml:space="preserve">, </w:t>
      </w:r>
      <w:r w:rsidRPr="00481161">
        <w:rPr>
          <w:rFonts w:ascii="Times New Roman" w:eastAsia="宋体" w:hAnsi="Times New Roman" w:cs="Times New Roman" w:hint="eastAsia"/>
          <w:bCs/>
          <w:color w:val="000000" w:themeColor="text1"/>
          <w:kern w:val="0"/>
          <w:sz w:val="24"/>
        </w:rPr>
        <w:t>Xin Xue</w:t>
      </w:r>
      <w:r w:rsidRPr="00481161">
        <w:rPr>
          <w:rFonts w:ascii="Times New Roman" w:eastAsia="宋体" w:hAnsi="Times New Roman" w:cs="Times New Roman"/>
          <w:bCs/>
          <w:color w:val="000000" w:themeColor="text1"/>
          <w:kern w:val="0"/>
          <w:sz w:val="24"/>
          <w:vertAlign w:val="superscript"/>
        </w:rPr>
        <w:t>6</w:t>
      </w:r>
      <w:r w:rsidRPr="00481161">
        <w:rPr>
          <w:rFonts w:ascii="Times New Roman" w:eastAsia="宋体" w:hAnsi="Times New Roman" w:cs="Times New Roman"/>
          <w:bCs/>
          <w:color w:val="000000" w:themeColor="text1"/>
          <w:kern w:val="0"/>
          <w:sz w:val="24"/>
        </w:rPr>
        <w:t>,</w:t>
      </w:r>
      <w:r w:rsidRPr="00481161">
        <w:rPr>
          <w:rFonts w:ascii="Times New Roman" w:eastAsia="宋体" w:hAnsi="Times New Roman" w:cs="Times New Roman" w:hint="eastAsia"/>
          <w:bCs/>
          <w:color w:val="000000" w:themeColor="text1"/>
          <w:kern w:val="0"/>
          <w:sz w:val="24"/>
        </w:rPr>
        <w:t xml:space="preserve"> </w:t>
      </w:r>
      <w:proofErr w:type="spellStart"/>
      <w:r w:rsidRPr="00481161">
        <w:rPr>
          <w:rFonts w:ascii="Times New Roman" w:eastAsia="宋体" w:hAnsi="Times New Roman" w:cs="Times New Roman"/>
          <w:bCs/>
          <w:color w:val="000000" w:themeColor="text1"/>
          <w:kern w:val="0"/>
          <w:sz w:val="24"/>
        </w:rPr>
        <w:t>Guoqiang</w:t>
      </w:r>
      <w:proofErr w:type="spellEnd"/>
      <w:r w:rsidRPr="00481161">
        <w:rPr>
          <w:rFonts w:ascii="Times New Roman" w:eastAsia="宋体" w:hAnsi="Times New Roman" w:cs="Times New Roman"/>
          <w:bCs/>
          <w:color w:val="000000" w:themeColor="text1"/>
          <w:kern w:val="0"/>
          <w:sz w:val="24"/>
        </w:rPr>
        <w:t xml:space="preserve"> Su</w:t>
      </w:r>
      <w:r w:rsidRPr="00481161">
        <w:rPr>
          <w:rFonts w:ascii="Times New Roman" w:eastAsia="宋体" w:hAnsi="Times New Roman" w:cs="Times New Roman"/>
          <w:bCs/>
          <w:color w:val="000000" w:themeColor="text1"/>
          <w:kern w:val="0"/>
          <w:sz w:val="24"/>
          <w:vertAlign w:val="superscript"/>
        </w:rPr>
        <w:t>5</w:t>
      </w:r>
      <w:r w:rsidRPr="00481161">
        <w:rPr>
          <w:rFonts w:ascii="Times New Roman" w:eastAsia="宋体" w:hAnsi="Times New Roman" w:cs="Times New Roman"/>
          <w:bCs/>
          <w:color w:val="000000" w:themeColor="text1"/>
          <w:kern w:val="0"/>
          <w:sz w:val="24"/>
        </w:rPr>
        <w:t>, Long Sun</w:t>
      </w:r>
      <w:r w:rsidRPr="00481161">
        <w:rPr>
          <w:rFonts w:ascii="Times New Roman" w:eastAsia="宋体" w:hAnsi="Times New Roman" w:cs="Times New Roman"/>
          <w:bCs/>
          <w:color w:val="000000" w:themeColor="text1"/>
          <w:kern w:val="0"/>
          <w:sz w:val="24"/>
          <w:vertAlign w:val="superscript"/>
        </w:rPr>
        <w:t>1</w:t>
      </w:r>
      <w:r w:rsidRPr="00481161">
        <w:rPr>
          <w:rFonts w:ascii="Times New Roman" w:eastAsia="宋体" w:hAnsi="Times New Roman" w:cs="Times New Roman"/>
          <w:bCs/>
          <w:color w:val="000000" w:themeColor="text1"/>
          <w:kern w:val="0"/>
          <w:sz w:val="24"/>
        </w:rPr>
        <w:t>, Hua Wu</w:t>
      </w:r>
      <w:r w:rsidRPr="00481161">
        <w:rPr>
          <w:rFonts w:ascii="Times New Roman" w:eastAsia="宋体" w:hAnsi="Times New Roman" w:cs="Times New Roman"/>
          <w:bCs/>
          <w:color w:val="000000" w:themeColor="text1"/>
          <w:kern w:val="0"/>
          <w:sz w:val="24"/>
          <w:vertAlign w:val="superscript"/>
        </w:rPr>
        <w:t>1</w:t>
      </w:r>
      <w:r w:rsidRPr="00481161">
        <w:rPr>
          <w:rFonts w:ascii="Times New Roman" w:eastAsia="宋体" w:hAnsi="Times New Roman" w:cs="Times New Roman"/>
          <w:bCs/>
          <w:color w:val="000000" w:themeColor="text1"/>
          <w:kern w:val="0"/>
          <w:sz w:val="24"/>
        </w:rPr>
        <w:t>, Jingjing Zhang</w:t>
      </w:r>
      <w:bookmarkStart w:id="10" w:name="OLE_LINK111"/>
      <w:bookmarkStart w:id="11" w:name="OLE_LINK112"/>
      <w:r w:rsidRPr="00481161">
        <w:rPr>
          <w:rFonts w:ascii="Times New Roman" w:eastAsia="宋体" w:hAnsi="Times New Roman" w:cs="Times New Roman"/>
          <w:bCs/>
          <w:color w:val="000000" w:themeColor="text1"/>
          <w:kern w:val="0"/>
          <w:sz w:val="24"/>
          <w:vertAlign w:val="superscript"/>
        </w:rPr>
        <w:t>2,3,</w:t>
      </w:r>
      <w:bookmarkEnd w:id="10"/>
      <w:bookmarkEnd w:id="11"/>
      <w:r w:rsidRPr="00481161">
        <w:rPr>
          <w:rFonts w:ascii="Times New Roman" w:eastAsia="宋体" w:hAnsi="Times New Roman" w:cs="Times New Roman"/>
          <w:bCs/>
          <w:color w:val="000000" w:themeColor="text1"/>
          <w:kern w:val="0"/>
          <w:sz w:val="24"/>
          <w:vertAlign w:val="superscript"/>
        </w:rPr>
        <w:t>7</w:t>
      </w:r>
      <w:r w:rsidRPr="00481161">
        <w:rPr>
          <w:rFonts w:ascii="Times New Roman" w:eastAsia="宋体" w:hAnsi="Times New Roman" w:cs="Times New Roman"/>
          <w:bCs/>
          <w:color w:val="000000" w:themeColor="text1"/>
          <w:kern w:val="0"/>
          <w:sz w:val="24"/>
        </w:rPr>
        <w:t xml:space="preserve">, </w:t>
      </w:r>
      <w:proofErr w:type="spellStart"/>
      <w:r w:rsidRPr="00481161">
        <w:rPr>
          <w:rFonts w:ascii="Times New Roman" w:eastAsia="宋体" w:hAnsi="Times New Roman" w:cs="Times New Roman"/>
          <w:bCs/>
          <w:color w:val="000000" w:themeColor="text1"/>
          <w:kern w:val="0"/>
          <w:sz w:val="24"/>
        </w:rPr>
        <w:t>Zhanxiang</w:t>
      </w:r>
      <w:proofErr w:type="spellEnd"/>
      <w:r w:rsidRPr="00481161">
        <w:rPr>
          <w:rFonts w:ascii="Times New Roman" w:eastAsia="宋体" w:hAnsi="Times New Roman" w:cs="Times New Roman"/>
          <w:bCs/>
          <w:color w:val="000000" w:themeColor="text1"/>
          <w:kern w:val="0"/>
          <w:sz w:val="24"/>
        </w:rPr>
        <w:t xml:space="preserve"> Wang</w:t>
      </w:r>
      <w:r w:rsidRPr="00481161">
        <w:rPr>
          <w:rFonts w:ascii="Times New Roman" w:eastAsia="宋体" w:hAnsi="Times New Roman" w:cs="Times New Roman"/>
          <w:bCs/>
          <w:color w:val="000000" w:themeColor="text1"/>
          <w:kern w:val="0"/>
          <w:sz w:val="24"/>
          <w:vertAlign w:val="superscript"/>
        </w:rPr>
        <w:t>8</w:t>
      </w:r>
      <w:r w:rsidRPr="00481161">
        <w:rPr>
          <w:rFonts w:ascii="Times New Roman" w:eastAsia="宋体" w:hAnsi="Times New Roman" w:cs="Times New Roman"/>
          <w:bCs/>
          <w:color w:val="000000" w:themeColor="text1"/>
          <w:kern w:val="0"/>
          <w:sz w:val="24"/>
        </w:rPr>
        <w:t>,</w:t>
      </w:r>
      <w:bookmarkStart w:id="12" w:name="OLE_LINK58"/>
      <w:bookmarkStart w:id="13" w:name="OLE_LINK59"/>
      <w:r w:rsidRPr="00481161">
        <w:rPr>
          <w:rFonts w:ascii="Times New Roman" w:eastAsia="宋体" w:hAnsi="Times New Roman" w:cs="Times New Roman"/>
          <w:bCs/>
          <w:color w:val="000000" w:themeColor="text1"/>
          <w:kern w:val="0"/>
          <w:sz w:val="24"/>
        </w:rPr>
        <w:t xml:space="preserve"> Qin Lin</w:t>
      </w:r>
      <w:r w:rsidRPr="00481161">
        <w:rPr>
          <w:rFonts w:ascii="Times New Roman" w:eastAsia="宋体" w:hAnsi="Times New Roman" w:cs="Times New Roman"/>
          <w:bCs/>
          <w:color w:val="000000" w:themeColor="text1"/>
          <w:kern w:val="0"/>
          <w:sz w:val="24"/>
          <w:vertAlign w:val="superscript"/>
        </w:rPr>
        <w:t>4</w:t>
      </w:r>
      <w:proofErr w:type="gramStart"/>
      <w:r w:rsidRPr="00481161">
        <w:rPr>
          <w:rFonts w:ascii="Times New Roman" w:eastAsia="宋体" w:hAnsi="Times New Roman" w:cs="Times New Roman"/>
          <w:bCs/>
          <w:color w:val="000000" w:themeColor="text1"/>
          <w:kern w:val="0"/>
          <w:sz w:val="24"/>
        </w:rPr>
        <w:t>*,</w:t>
      </w:r>
      <w:proofErr w:type="spellStart"/>
      <w:r w:rsidRPr="00481161">
        <w:rPr>
          <w:rFonts w:ascii="Times New Roman" w:eastAsia="宋体" w:hAnsi="Times New Roman" w:cs="Times New Roman"/>
          <w:bCs/>
          <w:color w:val="000000" w:themeColor="text1"/>
          <w:kern w:val="0"/>
          <w:sz w:val="24"/>
        </w:rPr>
        <w:t>Xiaoyuan</w:t>
      </w:r>
      <w:proofErr w:type="spellEnd"/>
      <w:proofErr w:type="gramEnd"/>
      <w:r w:rsidRPr="00481161">
        <w:rPr>
          <w:rFonts w:ascii="Times New Roman" w:eastAsia="宋体" w:hAnsi="Times New Roman" w:cs="Times New Roman"/>
          <w:bCs/>
          <w:color w:val="000000" w:themeColor="text1"/>
          <w:kern w:val="0"/>
          <w:sz w:val="24"/>
        </w:rPr>
        <w:t xml:space="preserve"> Chen</w:t>
      </w:r>
      <w:bookmarkEnd w:id="12"/>
      <w:bookmarkEnd w:id="13"/>
      <w:r w:rsidRPr="00481161">
        <w:rPr>
          <w:rFonts w:ascii="Times New Roman" w:eastAsia="宋体" w:hAnsi="Times New Roman" w:cs="Times New Roman"/>
          <w:bCs/>
          <w:color w:val="000000" w:themeColor="text1"/>
          <w:kern w:val="0"/>
          <w:sz w:val="24"/>
          <w:vertAlign w:val="superscript"/>
        </w:rPr>
        <w:t>2,3,7,9*</w:t>
      </w:r>
      <w:r w:rsidRPr="00481161">
        <w:rPr>
          <w:rFonts w:ascii="Times New Roman" w:eastAsia="宋体" w:hAnsi="Times New Roman" w:cs="Times New Roman"/>
          <w:bCs/>
          <w:color w:val="000000" w:themeColor="text1"/>
          <w:kern w:val="0"/>
          <w:sz w:val="24"/>
        </w:rPr>
        <w:t xml:space="preserve">, </w:t>
      </w:r>
      <w:proofErr w:type="spellStart"/>
      <w:r w:rsidRPr="00481161">
        <w:rPr>
          <w:rFonts w:ascii="Times New Roman" w:eastAsia="宋体" w:hAnsi="Times New Roman" w:cs="Times New Roman"/>
          <w:bCs/>
          <w:color w:val="000000" w:themeColor="text1"/>
          <w:kern w:val="0"/>
          <w:sz w:val="24"/>
        </w:rPr>
        <w:t>Haojun</w:t>
      </w:r>
      <w:proofErr w:type="spellEnd"/>
      <w:r w:rsidRPr="00481161">
        <w:rPr>
          <w:rFonts w:ascii="Times New Roman" w:eastAsia="宋体" w:hAnsi="Times New Roman" w:cs="Times New Roman"/>
          <w:bCs/>
          <w:color w:val="000000" w:themeColor="text1"/>
          <w:kern w:val="0"/>
          <w:sz w:val="24"/>
        </w:rPr>
        <w:t xml:space="preserve"> Chen</w:t>
      </w:r>
      <w:r w:rsidRPr="00481161">
        <w:rPr>
          <w:rFonts w:ascii="Times New Roman" w:eastAsia="宋体" w:hAnsi="Times New Roman" w:cs="Times New Roman"/>
          <w:bCs/>
          <w:color w:val="000000" w:themeColor="text1"/>
          <w:kern w:val="0"/>
          <w:sz w:val="24"/>
          <w:vertAlign w:val="superscript"/>
        </w:rPr>
        <w:t>1,10</w:t>
      </w:r>
      <w:bookmarkStart w:id="14" w:name="OLE_LINK129"/>
      <w:bookmarkStart w:id="15" w:name="OLE_LINK130"/>
      <w:r w:rsidRPr="00481161">
        <w:rPr>
          <w:rFonts w:ascii="Times New Roman" w:eastAsia="宋体" w:hAnsi="Times New Roman" w:cs="Times New Roman"/>
          <w:bCs/>
          <w:color w:val="000000" w:themeColor="text1"/>
          <w:kern w:val="0"/>
          <w:sz w:val="24"/>
        </w:rPr>
        <w:t>*</w:t>
      </w:r>
      <w:bookmarkEnd w:id="6"/>
      <w:bookmarkEnd w:id="7"/>
      <w:bookmarkEnd w:id="14"/>
      <w:bookmarkEnd w:id="15"/>
    </w:p>
    <w:p w:rsidR="00481161" w:rsidRPr="00481161" w:rsidRDefault="00481161" w:rsidP="00481161">
      <w:pPr>
        <w:pStyle w:val="Paragraph"/>
        <w:spacing w:line="480" w:lineRule="auto"/>
        <w:ind w:firstLine="0"/>
        <w:rPr>
          <w:color w:val="000000" w:themeColor="text1"/>
          <w:vertAlign w:val="superscript"/>
        </w:rPr>
      </w:pPr>
      <w:r w:rsidRPr="00481161">
        <w:rPr>
          <w:color w:val="000000" w:themeColor="text1"/>
          <w:vertAlign w:val="superscript"/>
        </w:rPr>
        <w:t>†</w:t>
      </w:r>
      <w:r w:rsidRPr="00481161">
        <w:rPr>
          <w:color w:val="000000" w:themeColor="text1"/>
        </w:rPr>
        <w:t>These authors contributed equally to this work.</w:t>
      </w:r>
    </w:p>
    <w:p w:rsidR="00481161" w:rsidRPr="00481161" w:rsidRDefault="00481161" w:rsidP="00481161">
      <w:pPr>
        <w:pStyle w:val="Paragraph"/>
        <w:spacing w:before="0" w:line="480" w:lineRule="auto"/>
        <w:ind w:firstLine="420"/>
        <w:rPr>
          <w:color w:val="000000" w:themeColor="text1"/>
        </w:rPr>
      </w:pPr>
    </w:p>
    <w:p w:rsidR="00481161" w:rsidRPr="00481161" w:rsidRDefault="00481161" w:rsidP="00481161">
      <w:pPr>
        <w:pStyle w:val="Paragraph"/>
        <w:spacing w:line="480" w:lineRule="auto"/>
        <w:ind w:firstLine="0"/>
        <w:rPr>
          <w:color w:val="000000" w:themeColor="text1"/>
        </w:rPr>
      </w:pPr>
      <w:r w:rsidRPr="00481161">
        <w:rPr>
          <w:color w:val="000000" w:themeColor="text1"/>
        </w:rPr>
        <w:t>*Corresponding author(s):</w:t>
      </w:r>
    </w:p>
    <w:p w:rsidR="00481161" w:rsidRPr="00481161" w:rsidRDefault="00481161" w:rsidP="00481161">
      <w:pPr>
        <w:pStyle w:val="Paragraph"/>
        <w:spacing w:line="480" w:lineRule="auto"/>
        <w:ind w:firstLine="0"/>
        <w:rPr>
          <w:color w:val="000000" w:themeColor="text1"/>
        </w:rPr>
      </w:pPr>
      <w:r w:rsidRPr="00481161">
        <w:rPr>
          <w:color w:val="000000" w:themeColor="text1"/>
        </w:rPr>
        <w:t xml:space="preserve">Email: </w:t>
      </w:r>
      <w:hyperlink r:id="rId4" w:history="1">
        <w:r w:rsidRPr="00481161">
          <w:rPr>
            <w:rStyle w:val="af1"/>
            <w:color w:val="000000" w:themeColor="text1"/>
            <w:lang w:val="en-GB"/>
          </w:rPr>
          <w:t>leochen0821@foxmail.com</w:t>
        </w:r>
      </w:hyperlink>
      <w:r w:rsidRPr="00481161">
        <w:rPr>
          <w:color w:val="000000" w:themeColor="text1"/>
        </w:rPr>
        <w:t xml:space="preserve"> (H.C.); </w:t>
      </w:r>
      <w:hyperlink r:id="rId5" w:history="1">
        <w:r w:rsidRPr="00481161">
          <w:rPr>
            <w:rStyle w:val="af1"/>
            <w:color w:val="000000" w:themeColor="text1"/>
            <w:lang w:val="en-GB"/>
          </w:rPr>
          <w:t>chen.shawn@nus.edu.sg</w:t>
        </w:r>
      </w:hyperlink>
      <w:r w:rsidRPr="00481161">
        <w:rPr>
          <w:color w:val="000000" w:themeColor="text1"/>
        </w:rPr>
        <w:t xml:space="preserve"> (X.C.); </w:t>
      </w:r>
      <w:r w:rsidRPr="00481161">
        <w:rPr>
          <w:rFonts w:hint="eastAsia"/>
          <w:color w:val="000000" w:themeColor="text1"/>
          <w:lang w:eastAsia="zh-CN"/>
        </w:rPr>
        <w:t>linqin</w:t>
      </w:r>
      <w:r w:rsidRPr="00481161">
        <w:rPr>
          <w:color w:val="000000" w:themeColor="text1"/>
          <w:lang w:eastAsia="zh-CN"/>
        </w:rPr>
        <w:t>05@163.com</w:t>
      </w:r>
      <w:r w:rsidRPr="00481161">
        <w:rPr>
          <w:color w:val="000000" w:themeColor="text1"/>
        </w:rPr>
        <w:t xml:space="preserve"> (Q.L.).</w:t>
      </w:r>
    </w:p>
    <w:p w:rsidR="00481161" w:rsidRPr="00481161" w:rsidRDefault="00481161" w:rsidP="00481161">
      <w:pPr>
        <w:widowControl/>
        <w:spacing w:before="100" w:beforeAutospacing="1" w:after="100" w:afterAutospacing="1" w:line="480" w:lineRule="auto"/>
        <w:jc w:val="left"/>
        <w:rPr>
          <w:rFonts w:ascii="Times New Roman" w:eastAsia="宋体" w:hAnsi="Times New Roman" w:cs="Times New Roman"/>
          <w:bCs/>
          <w:color w:val="000000" w:themeColor="text1"/>
          <w:kern w:val="0"/>
          <w:sz w:val="24"/>
        </w:rPr>
      </w:pPr>
    </w:p>
    <w:p w:rsidR="001D694B" w:rsidRPr="00481161" w:rsidRDefault="001D694B" w:rsidP="001D694B">
      <w:pPr>
        <w:rPr>
          <w:rFonts w:ascii="Times New Roman" w:hAnsi="Times New Roman" w:cs="Times New Roman"/>
          <w:b/>
          <w:color w:val="000000" w:themeColor="text1"/>
          <w:sz w:val="24"/>
        </w:rPr>
      </w:pPr>
      <w:r w:rsidRPr="00481161">
        <w:rPr>
          <w:rFonts w:ascii="Times New Roman" w:hAnsi="Times New Roman" w:cs="Times New Roman"/>
          <w:b/>
          <w:color w:val="000000" w:themeColor="text1"/>
          <w:sz w:val="24"/>
        </w:rPr>
        <w:t>This PDF file includes:</w:t>
      </w:r>
    </w:p>
    <w:p w:rsidR="001D694B" w:rsidRPr="00481161" w:rsidRDefault="001D694B" w:rsidP="001D694B">
      <w:pPr>
        <w:spacing w:line="480" w:lineRule="auto"/>
        <w:rPr>
          <w:rFonts w:ascii="Times New Roman" w:hAnsi="Times New Roman" w:cs="Times New Roman"/>
          <w:bCs/>
          <w:color w:val="000000" w:themeColor="text1"/>
          <w:sz w:val="24"/>
        </w:rPr>
      </w:pPr>
      <w:bookmarkStart w:id="16" w:name="OLE_LINK88"/>
      <w:bookmarkStart w:id="17" w:name="OLE_LINK89"/>
      <w:r w:rsidRPr="00481161">
        <w:rPr>
          <w:rFonts w:ascii="Times New Roman" w:hAnsi="Times New Roman" w:cs="Times New Roman"/>
          <w:bCs/>
          <w:color w:val="000000" w:themeColor="text1"/>
          <w:sz w:val="24"/>
        </w:rPr>
        <w:t>Materials and Methods</w:t>
      </w:r>
    </w:p>
    <w:p w:rsidR="001D694B" w:rsidRPr="00481161" w:rsidRDefault="001D694B" w:rsidP="001D694B">
      <w:pPr>
        <w:spacing w:line="480" w:lineRule="auto"/>
        <w:rPr>
          <w:rFonts w:ascii="Times New Roman" w:hAnsi="Times New Roman" w:cs="Times New Roman"/>
          <w:bCs/>
          <w:color w:val="000000" w:themeColor="text1"/>
          <w:sz w:val="24"/>
        </w:rPr>
      </w:pPr>
      <w:r w:rsidRPr="00481161">
        <w:rPr>
          <w:rFonts w:ascii="Times New Roman" w:hAnsi="Times New Roman" w:cs="Times New Roman"/>
          <w:bCs/>
          <w:color w:val="000000" w:themeColor="text1"/>
          <w:sz w:val="24"/>
        </w:rPr>
        <w:t>Supplementary Figures S1 to S1</w:t>
      </w:r>
      <w:r w:rsidR="00E36E46" w:rsidRPr="00481161">
        <w:rPr>
          <w:rFonts w:ascii="Times New Roman" w:hAnsi="Times New Roman" w:cs="Times New Roman"/>
          <w:bCs/>
          <w:color w:val="000000" w:themeColor="text1"/>
          <w:sz w:val="24"/>
        </w:rPr>
        <w:t>5</w:t>
      </w:r>
    </w:p>
    <w:p w:rsidR="001D694B" w:rsidRPr="00481161" w:rsidRDefault="001D694B" w:rsidP="001D694B">
      <w:pPr>
        <w:spacing w:line="480" w:lineRule="auto"/>
        <w:rPr>
          <w:rFonts w:ascii="Times New Roman" w:hAnsi="Times New Roman" w:cs="Times New Roman"/>
          <w:bCs/>
          <w:color w:val="000000" w:themeColor="text1"/>
          <w:sz w:val="24"/>
        </w:rPr>
      </w:pPr>
      <w:r w:rsidRPr="00481161">
        <w:rPr>
          <w:rFonts w:ascii="Times New Roman" w:hAnsi="Times New Roman" w:cs="Times New Roman"/>
          <w:bCs/>
          <w:color w:val="000000" w:themeColor="text1"/>
          <w:sz w:val="24"/>
        </w:rPr>
        <w:t>Supplementary Table S1</w:t>
      </w:r>
    </w:p>
    <w:bookmarkEnd w:id="16"/>
    <w:bookmarkEnd w:id="17"/>
    <w:p w:rsidR="001D694B" w:rsidRPr="00481161" w:rsidRDefault="001D694B" w:rsidP="001D694B">
      <w:pPr>
        <w:spacing w:line="480" w:lineRule="auto"/>
        <w:rPr>
          <w:rFonts w:ascii="Times New Roman" w:hAnsi="Times New Roman" w:cs="Arial"/>
          <w:b/>
          <w:bCs/>
          <w:color w:val="000000" w:themeColor="text1"/>
        </w:rPr>
      </w:pPr>
      <w:r w:rsidRPr="00481161">
        <w:rPr>
          <w:rFonts w:ascii="Times New Roman" w:hAnsi="Times New Roman" w:cs="Arial"/>
          <w:b/>
          <w:bCs/>
          <w:color w:val="000000" w:themeColor="text1"/>
        </w:rPr>
        <w:br w:type="page"/>
      </w:r>
    </w:p>
    <w:p w:rsidR="00D54887" w:rsidRPr="00481161" w:rsidRDefault="006C5570">
      <w:pPr>
        <w:rPr>
          <w:rFonts w:ascii="Times New Roman" w:hAnsi="Times New Roman" w:cs="Times New Roman"/>
          <w:b/>
          <w:color w:val="000000" w:themeColor="text1"/>
        </w:rPr>
      </w:pPr>
      <w:r w:rsidRPr="00481161">
        <w:rPr>
          <w:rFonts w:ascii="Times New Roman" w:hAnsi="Times New Roman" w:cs="Times New Roman"/>
          <w:b/>
          <w:color w:val="000000" w:themeColor="text1"/>
        </w:rPr>
        <w:lastRenderedPageBreak/>
        <w:t>Supplemental</w:t>
      </w:r>
      <w:r w:rsidR="0014674F" w:rsidRPr="00481161">
        <w:rPr>
          <w:rFonts w:ascii="Times New Roman" w:hAnsi="Times New Roman" w:cs="Times New Roman"/>
          <w:b/>
          <w:color w:val="000000" w:themeColor="text1"/>
        </w:rPr>
        <w:t xml:space="preserve"> </w:t>
      </w:r>
      <w:r w:rsidR="0075664C" w:rsidRPr="00481161">
        <w:rPr>
          <w:rFonts w:ascii="Times New Roman" w:hAnsi="Times New Roman" w:cs="Times New Roman" w:hint="eastAsia"/>
          <w:b/>
          <w:color w:val="000000" w:themeColor="text1"/>
        </w:rPr>
        <w:t>methods</w:t>
      </w:r>
    </w:p>
    <w:p w:rsidR="0075664C" w:rsidRPr="00481161" w:rsidRDefault="0075664C">
      <w:pPr>
        <w:rPr>
          <w:rFonts w:ascii="Times New Roman" w:hAnsi="Times New Roman" w:cs="Times New Roman"/>
          <w:color w:val="000000" w:themeColor="text1"/>
        </w:rPr>
      </w:pPr>
    </w:p>
    <w:p w:rsidR="00D54887" w:rsidRPr="00481161" w:rsidRDefault="0014674F">
      <w:pPr>
        <w:pStyle w:val="c-bibliographic-informationcitation"/>
        <w:spacing w:before="0" w:beforeAutospacing="0" w:after="240" w:afterAutospacing="0"/>
        <w:rPr>
          <w:rFonts w:ascii="Times New Roman" w:hAnsi="Times New Roman" w:cs="Times New Roman"/>
          <w:i/>
          <w:color w:val="000000" w:themeColor="text1"/>
        </w:rPr>
      </w:pPr>
      <w:r w:rsidRPr="00481161">
        <w:rPr>
          <w:rFonts w:ascii="Times New Roman" w:hAnsi="Times New Roman" w:cs="Times New Roman"/>
          <w:i/>
          <w:color w:val="000000" w:themeColor="text1"/>
        </w:rPr>
        <w:t xml:space="preserve">WB, </w:t>
      </w:r>
      <w:bookmarkStart w:id="18" w:name="OLE_LINK38"/>
      <w:bookmarkStart w:id="19" w:name="OLE_LINK39"/>
      <w:r w:rsidRPr="00481161">
        <w:rPr>
          <w:rFonts w:ascii="Times New Roman" w:hAnsi="Times New Roman" w:cs="Times New Roman"/>
          <w:i/>
          <w:color w:val="000000" w:themeColor="text1"/>
        </w:rPr>
        <w:t>qPCR, flow cytometry, IHC, and immunofluorescence</w:t>
      </w:r>
      <w:bookmarkEnd w:id="18"/>
      <w:bookmarkEnd w:id="19"/>
    </w:p>
    <w:p w:rsidR="00D54887" w:rsidRPr="00481161" w:rsidRDefault="0014674F">
      <w:pPr>
        <w:pStyle w:val="c-bibliographic-informationcitation"/>
        <w:spacing w:after="240"/>
        <w:rPr>
          <w:rFonts w:ascii="Times New Roman" w:hAnsi="Times New Roman" w:cs="Times New Roman"/>
          <w:color w:val="000000" w:themeColor="text1"/>
          <w:lang w:val="en-GB"/>
        </w:rPr>
      </w:pPr>
      <w:r w:rsidRPr="00481161">
        <w:rPr>
          <w:rFonts w:ascii="Times New Roman" w:hAnsi="Times New Roman" w:cs="Times New Roman"/>
          <w:color w:val="000000" w:themeColor="text1"/>
          <w:lang w:val="en-GB"/>
        </w:rPr>
        <w:t xml:space="preserve">Proteins were extracted with lysis buffer (150 mM NaCl, 50 mM Tris-HCl [pH 8.0], 1mM EDTA and </w:t>
      </w:r>
      <w:r w:rsidR="000A7FFA" w:rsidRPr="00481161">
        <w:rPr>
          <w:rFonts w:ascii="Times New Roman" w:hAnsi="Times New Roman" w:cs="Times New Roman"/>
          <w:color w:val="000000" w:themeColor="text1"/>
          <w:lang w:val="en-GB"/>
        </w:rPr>
        <w:t>1% of the protease inhibitor and the phosphatase inhibitor</w:t>
      </w:r>
      <w:r w:rsidRPr="00481161">
        <w:rPr>
          <w:rFonts w:ascii="Times New Roman" w:hAnsi="Times New Roman" w:cs="Times New Roman"/>
          <w:color w:val="000000" w:themeColor="text1"/>
          <w:lang w:val="en-GB"/>
        </w:rPr>
        <w:t xml:space="preserve">). Approximately 20 </w:t>
      </w:r>
      <w:proofErr w:type="spellStart"/>
      <w:r w:rsidRPr="00481161">
        <w:rPr>
          <w:rFonts w:ascii="Times New Roman" w:hAnsi="Times New Roman" w:cs="Times New Roman"/>
          <w:color w:val="000000" w:themeColor="text1"/>
          <w:lang w:val="en-GB"/>
        </w:rPr>
        <w:t>μg</w:t>
      </w:r>
      <w:proofErr w:type="spellEnd"/>
      <w:r w:rsidRPr="00481161">
        <w:rPr>
          <w:rFonts w:ascii="Times New Roman" w:hAnsi="Times New Roman" w:cs="Times New Roman"/>
          <w:color w:val="000000" w:themeColor="text1"/>
          <w:lang w:val="en-GB"/>
        </w:rPr>
        <w:t xml:space="preserve"> of total protein per sample was separated by SDS-PAGE and transferred to a PVDF membrane (Millipore). The membranes were pre-incubated with 5% skimmed milk in TB</w:t>
      </w:r>
      <w:r w:rsidRPr="00481161">
        <w:rPr>
          <w:rFonts w:ascii="Times New Roman" w:hAnsi="Times New Roman" w:cs="Times New Roman" w:hint="eastAsia"/>
          <w:color w:val="000000" w:themeColor="text1"/>
        </w:rPr>
        <w:t>S</w:t>
      </w:r>
      <w:r w:rsidRPr="00481161">
        <w:rPr>
          <w:rFonts w:ascii="Times New Roman" w:hAnsi="Times New Roman" w:cs="Times New Roman"/>
          <w:color w:val="000000" w:themeColor="text1"/>
          <w:lang w:val="en-GB"/>
        </w:rPr>
        <w:t xml:space="preserve">T for 1 h, followed by incubation with mouse </w:t>
      </w:r>
      <w:r w:rsidRPr="00481161">
        <w:rPr>
          <w:rFonts w:ascii="Times New Roman" w:hAnsi="Times New Roman" w:cs="Times New Roman"/>
          <w:color w:val="000000" w:themeColor="text1"/>
        </w:rPr>
        <w:t>FAP</w:t>
      </w:r>
      <w:r w:rsidRPr="00481161">
        <w:rPr>
          <w:rFonts w:ascii="Times New Roman" w:hAnsi="Times New Roman" w:cs="Times New Roman"/>
          <w:color w:val="000000" w:themeColor="text1"/>
          <w:lang w:val="en-GB"/>
        </w:rPr>
        <w:t xml:space="preserve"> antibody (</w:t>
      </w:r>
      <w:proofErr w:type="spellStart"/>
      <w:r w:rsidRPr="00481161">
        <w:rPr>
          <w:rFonts w:ascii="Times New Roman" w:hAnsi="Times New Roman" w:cs="Times New Roman" w:hint="eastAsia"/>
          <w:color w:val="000000" w:themeColor="text1"/>
        </w:rPr>
        <w:t>ABclonal</w:t>
      </w:r>
      <w:proofErr w:type="spellEnd"/>
      <w:r w:rsidR="00F831FD" w:rsidRPr="00481161">
        <w:rPr>
          <w:rFonts w:ascii="Times New Roman" w:hAnsi="Times New Roman" w:cs="Times New Roman"/>
          <w:color w:val="000000" w:themeColor="text1"/>
        </w:rPr>
        <w:t xml:space="preserve">, </w:t>
      </w:r>
      <w:r w:rsidRPr="00481161">
        <w:rPr>
          <w:rFonts w:ascii="Times New Roman" w:hAnsi="Times New Roman" w:cs="Times New Roman"/>
          <w:color w:val="000000" w:themeColor="text1"/>
        </w:rPr>
        <w:t xml:space="preserve">Cat. No. </w:t>
      </w:r>
      <w:r w:rsidRPr="00481161">
        <w:rPr>
          <w:rFonts w:ascii="Times New Roman" w:hAnsi="Times New Roman" w:cs="Times New Roman" w:hint="eastAsia"/>
          <w:color w:val="000000" w:themeColor="text1"/>
        </w:rPr>
        <w:t>A23789</w:t>
      </w:r>
      <w:r w:rsidRPr="00481161">
        <w:rPr>
          <w:rFonts w:ascii="Times New Roman" w:hAnsi="Times New Roman" w:cs="Times New Roman"/>
          <w:color w:val="000000" w:themeColor="text1"/>
          <w:lang w:val="en-GB"/>
        </w:rPr>
        <w:t>). Membranes were washed with TBST three times and incubated with horseradish peroxidase-labelled secondary antibody, which was detected using an enhanced chemiluminescence detection system (</w:t>
      </w:r>
      <w:r w:rsidRPr="00481161">
        <w:rPr>
          <w:rFonts w:ascii="Times New Roman" w:hAnsi="Times New Roman" w:cs="Times New Roman" w:hint="eastAsia"/>
          <w:color w:val="000000" w:themeColor="text1"/>
        </w:rPr>
        <w:t>CLINX</w:t>
      </w:r>
      <w:r w:rsidR="00D7274B" w:rsidRPr="00481161">
        <w:rPr>
          <w:rFonts w:ascii="Times New Roman" w:hAnsi="Times New Roman" w:cs="Times New Roman" w:hint="eastAsia"/>
          <w:color w:val="000000" w:themeColor="text1"/>
        </w:rPr>
        <w:t>,</w:t>
      </w:r>
      <w:r w:rsidR="00D7274B" w:rsidRPr="00481161">
        <w:rPr>
          <w:rFonts w:ascii="Times New Roman" w:hAnsi="Times New Roman" w:cs="Times New Roman"/>
          <w:color w:val="000000" w:themeColor="text1"/>
        </w:rPr>
        <w:t xml:space="preserve"> </w:t>
      </w:r>
      <w:proofErr w:type="spellStart"/>
      <w:r w:rsidRPr="00481161">
        <w:rPr>
          <w:rFonts w:ascii="Times New Roman" w:hAnsi="Times New Roman" w:cs="Times New Roman" w:hint="eastAsia"/>
          <w:color w:val="000000" w:themeColor="text1"/>
        </w:rPr>
        <w:t>ChemiScope</w:t>
      </w:r>
      <w:proofErr w:type="spellEnd"/>
      <w:r w:rsidRPr="00481161">
        <w:rPr>
          <w:rFonts w:ascii="Times New Roman" w:hAnsi="Times New Roman" w:cs="Times New Roman" w:hint="eastAsia"/>
          <w:color w:val="000000" w:themeColor="text1"/>
        </w:rPr>
        <w:t xml:space="preserve"> 6200</w:t>
      </w:r>
      <w:r w:rsidRPr="00481161">
        <w:rPr>
          <w:rFonts w:ascii="Times New Roman" w:hAnsi="Times New Roman" w:cs="Times New Roman"/>
          <w:color w:val="000000" w:themeColor="text1"/>
          <w:lang w:val="en-GB"/>
        </w:rPr>
        <w:t>).</w:t>
      </w:r>
    </w:p>
    <w:p w:rsidR="00D54887" w:rsidRPr="00481161" w:rsidRDefault="0014674F">
      <w:pPr>
        <w:pStyle w:val="c-bibliographic-informationcitation"/>
        <w:spacing w:before="0" w:beforeAutospacing="0" w:after="240" w:afterAutospacing="0"/>
        <w:ind w:firstLineChars="200" w:firstLine="480"/>
        <w:rPr>
          <w:rFonts w:ascii="Times New Roman" w:hAnsi="Times New Roman" w:cs="Times New Roman"/>
          <w:color w:val="000000" w:themeColor="text1"/>
        </w:rPr>
      </w:pPr>
      <w:r w:rsidRPr="00481161">
        <w:rPr>
          <w:rFonts w:ascii="Times New Roman" w:hAnsi="Times New Roman" w:cs="Times New Roman"/>
          <w:color w:val="000000" w:themeColor="text1"/>
        </w:rPr>
        <w:t xml:space="preserve">The cells were incubated with/without </w:t>
      </w:r>
      <w:r w:rsidRPr="00481161">
        <w:rPr>
          <w:rFonts w:ascii="Times New Roman" w:hAnsi="Times New Roman" w:cs="Times New Roman"/>
          <w:color w:val="000000" w:themeColor="text1"/>
          <w:vertAlign w:val="superscript"/>
        </w:rPr>
        <w:t>177</w:t>
      </w:r>
      <w:r w:rsidRPr="00481161">
        <w:rPr>
          <w:rFonts w:ascii="Times New Roman" w:hAnsi="Times New Roman" w:cs="Times New Roman"/>
          <w:color w:val="000000" w:themeColor="text1"/>
        </w:rPr>
        <w:t>Lu-LNC1004 (3.7 MBq/mL)</w:t>
      </w:r>
      <w:r w:rsidR="00F831FD" w:rsidRPr="00481161">
        <w:rPr>
          <w:rFonts w:ascii="Times New Roman" w:hAnsi="Times New Roman" w:cs="Times New Roman"/>
          <w:color w:val="000000" w:themeColor="text1"/>
        </w:rPr>
        <w:t xml:space="preserve"> </w:t>
      </w:r>
      <w:r w:rsidR="00F831FD" w:rsidRPr="00481161">
        <w:rPr>
          <w:rFonts w:ascii="Times New Roman" w:hAnsi="Times New Roman" w:cs="Times New Roman" w:hint="eastAsia"/>
          <w:color w:val="000000" w:themeColor="text1"/>
        </w:rPr>
        <w:t>or</w:t>
      </w:r>
      <w:r w:rsidRPr="00481161">
        <w:rPr>
          <w:rFonts w:ascii="Times New Roman" w:hAnsi="Times New Roman" w:cs="Times New Roman"/>
          <w:color w:val="000000" w:themeColor="text1"/>
        </w:rPr>
        <w:t xml:space="preserve"> </w:t>
      </w:r>
      <w:r w:rsidR="00F831FD" w:rsidRPr="00481161">
        <w:rPr>
          <w:rFonts w:ascii="Times New Roman" w:hAnsi="Times New Roman" w:cs="Times New Roman"/>
          <w:color w:val="000000" w:themeColor="text1"/>
        </w:rPr>
        <w:t xml:space="preserve">LNC1004 </w:t>
      </w:r>
      <w:r w:rsidR="002D530D" w:rsidRPr="00481161">
        <w:rPr>
          <w:rFonts w:ascii="Times New Roman" w:hAnsi="Times New Roman" w:cs="Times New Roman"/>
          <w:color w:val="000000" w:themeColor="text1"/>
        </w:rPr>
        <w:t xml:space="preserve">(0.1 </w:t>
      </w:r>
      <w:proofErr w:type="spellStart"/>
      <w:r w:rsidR="00D3601C" w:rsidRPr="00481161">
        <w:rPr>
          <w:rFonts w:ascii="Times New Roman" w:hAnsi="Times New Roman" w:cs="Times New Roman"/>
          <w:color w:val="000000" w:themeColor="text1"/>
        </w:rPr>
        <w:t>μ</w:t>
      </w:r>
      <w:r w:rsidR="002D530D" w:rsidRPr="00481161">
        <w:rPr>
          <w:rFonts w:ascii="Times New Roman" w:hAnsi="Times New Roman" w:cs="Times New Roman" w:hint="eastAsia"/>
          <w:color w:val="000000" w:themeColor="text1"/>
        </w:rPr>
        <w:t>g</w:t>
      </w:r>
      <w:proofErr w:type="spellEnd"/>
      <w:r w:rsidR="002D530D" w:rsidRPr="00481161">
        <w:rPr>
          <w:rFonts w:ascii="Times New Roman" w:hAnsi="Times New Roman" w:cs="Times New Roman"/>
          <w:color w:val="000000" w:themeColor="text1"/>
        </w:rPr>
        <w:t xml:space="preserve">/mL) </w:t>
      </w:r>
      <w:r w:rsidRPr="00481161">
        <w:rPr>
          <w:rFonts w:ascii="Times New Roman" w:hAnsi="Times New Roman" w:cs="Times New Roman"/>
          <w:color w:val="000000" w:themeColor="text1"/>
        </w:rPr>
        <w:t xml:space="preserve">for 24 hours in serum-free medium and then were performed qPCR and flow cytometry. For qPCR, total RNA was isolated from tumor cells using the </w:t>
      </w:r>
      <w:proofErr w:type="spellStart"/>
      <w:r w:rsidRPr="00481161">
        <w:rPr>
          <w:rFonts w:ascii="Times New Roman" w:hAnsi="Times New Roman" w:cs="Times New Roman" w:hint="eastAsia"/>
          <w:color w:val="000000" w:themeColor="text1"/>
        </w:rPr>
        <w:t>SteadyPure</w:t>
      </w:r>
      <w:proofErr w:type="spellEnd"/>
      <w:r w:rsidRPr="00481161">
        <w:rPr>
          <w:rFonts w:ascii="Times New Roman" w:hAnsi="Times New Roman" w:cs="Times New Roman" w:hint="eastAsia"/>
          <w:color w:val="000000" w:themeColor="text1"/>
        </w:rPr>
        <w:t xml:space="preserve"> Quick RNA Extraction Kit</w:t>
      </w:r>
      <w:r w:rsidRPr="00481161">
        <w:rPr>
          <w:rFonts w:ascii="Times New Roman" w:hAnsi="Times New Roman" w:cs="Times New Roman"/>
          <w:color w:val="000000" w:themeColor="text1"/>
        </w:rPr>
        <w:t xml:space="preserve"> (</w:t>
      </w:r>
      <w:r w:rsidRPr="00481161">
        <w:rPr>
          <w:rFonts w:ascii="Times New Roman" w:hAnsi="Times New Roman" w:cs="Times New Roman" w:hint="eastAsia"/>
          <w:color w:val="000000" w:themeColor="text1"/>
        </w:rPr>
        <w:t>Accurate Biology</w:t>
      </w:r>
      <w:r w:rsidR="00D7274B" w:rsidRPr="00481161">
        <w:rPr>
          <w:rFonts w:ascii="Times New Roman" w:hAnsi="Times New Roman" w:cs="Times New Roman"/>
          <w:color w:val="000000" w:themeColor="text1"/>
        </w:rPr>
        <w:t xml:space="preserve">, </w:t>
      </w:r>
      <w:r w:rsidRPr="00481161">
        <w:rPr>
          <w:rFonts w:ascii="Times New Roman" w:hAnsi="Times New Roman" w:cs="Times New Roman" w:hint="eastAsia"/>
          <w:color w:val="000000" w:themeColor="text1"/>
        </w:rPr>
        <w:t>AG21023</w:t>
      </w:r>
      <w:r w:rsidRPr="00481161">
        <w:rPr>
          <w:rFonts w:ascii="Times New Roman" w:hAnsi="Times New Roman" w:cs="Times New Roman"/>
          <w:color w:val="000000" w:themeColor="text1"/>
        </w:rPr>
        <w:t xml:space="preserve">), following the manufacturer’s instructions. Subsequently, cDNA synthesis was performed through reverse transcription with the </w:t>
      </w:r>
      <w:proofErr w:type="spellStart"/>
      <w:r w:rsidRPr="00481161">
        <w:rPr>
          <w:rFonts w:ascii="Times New Roman" w:hAnsi="Times New Roman" w:cs="Times New Roman" w:hint="eastAsia"/>
          <w:color w:val="000000" w:themeColor="text1"/>
        </w:rPr>
        <w:t>FastKing</w:t>
      </w:r>
      <w:proofErr w:type="spellEnd"/>
      <w:r w:rsidRPr="00481161">
        <w:rPr>
          <w:rFonts w:ascii="Times New Roman" w:hAnsi="Times New Roman" w:cs="Times New Roman" w:hint="eastAsia"/>
          <w:color w:val="000000" w:themeColor="text1"/>
        </w:rPr>
        <w:t xml:space="preserve"> gDNA Dispelling RT </w:t>
      </w:r>
      <w:proofErr w:type="spellStart"/>
      <w:r w:rsidRPr="00481161">
        <w:rPr>
          <w:rFonts w:ascii="Times New Roman" w:hAnsi="Times New Roman" w:cs="Times New Roman" w:hint="eastAsia"/>
          <w:color w:val="000000" w:themeColor="text1"/>
        </w:rPr>
        <w:t>SuperMix</w:t>
      </w:r>
      <w:proofErr w:type="spellEnd"/>
      <w:r w:rsidRPr="00481161">
        <w:rPr>
          <w:rFonts w:ascii="Times New Roman" w:hAnsi="Times New Roman" w:cs="Times New Roman"/>
          <w:color w:val="000000" w:themeColor="text1"/>
        </w:rPr>
        <w:t xml:space="preserve"> for RT-PCR from </w:t>
      </w:r>
      <w:r w:rsidRPr="00481161">
        <w:rPr>
          <w:rFonts w:ascii="Times New Roman" w:hAnsi="Times New Roman" w:cs="Times New Roman" w:hint="eastAsia"/>
          <w:color w:val="000000" w:themeColor="text1"/>
        </w:rPr>
        <w:t>TIANGEN</w:t>
      </w:r>
      <w:r w:rsidRPr="00481161">
        <w:rPr>
          <w:rFonts w:ascii="Times New Roman" w:hAnsi="Times New Roman" w:cs="Times New Roman"/>
          <w:color w:val="000000" w:themeColor="text1"/>
        </w:rPr>
        <w:t xml:space="preserve">. For RT-PCR gene expression analysis, </w:t>
      </w:r>
      <w:proofErr w:type="spellStart"/>
      <w:r w:rsidRPr="00481161">
        <w:rPr>
          <w:rFonts w:ascii="Times New Roman" w:hAnsi="Times New Roman" w:cs="Times New Roman"/>
          <w:color w:val="000000" w:themeColor="text1"/>
        </w:rPr>
        <w:t>iScript</w:t>
      </w:r>
      <w:proofErr w:type="spellEnd"/>
      <w:r w:rsidRPr="00481161">
        <w:rPr>
          <w:rFonts w:ascii="Times New Roman" w:hAnsi="Times New Roman" w:cs="Times New Roman"/>
          <w:color w:val="000000" w:themeColor="text1"/>
        </w:rPr>
        <w:t xml:space="preserve"> and </w:t>
      </w:r>
      <w:proofErr w:type="spellStart"/>
      <w:r w:rsidRPr="00481161">
        <w:rPr>
          <w:rFonts w:ascii="Times New Roman" w:hAnsi="Times New Roman" w:cs="Times New Roman"/>
          <w:color w:val="000000" w:themeColor="text1"/>
        </w:rPr>
        <w:t>SsoAdvanced</w:t>
      </w:r>
      <w:proofErr w:type="spellEnd"/>
      <w:r w:rsidRPr="00481161">
        <w:rPr>
          <w:rFonts w:ascii="Times New Roman" w:hAnsi="Times New Roman" w:cs="Times New Roman"/>
          <w:color w:val="000000" w:themeColor="text1"/>
        </w:rPr>
        <w:t xml:space="preserve"> SYBR Green </w:t>
      </w:r>
      <w:proofErr w:type="spellStart"/>
      <w:r w:rsidRPr="00481161">
        <w:rPr>
          <w:rFonts w:ascii="Times New Roman" w:hAnsi="Times New Roman" w:cs="Times New Roman"/>
          <w:color w:val="000000" w:themeColor="text1"/>
        </w:rPr>
        <w:t>SuperMix</w:t>
      </w:r>
      <w:proofErr w:type="spellEnd"/>
      <w:r w:rsidRPr="00481161">
        <w:rPr>
          <w:rFonts w:ascii="Times New Roman" w:hAnsi="Times New Roman" w:cs="Times New Roman"/>
          <w:color w:val="000000" w:themeColor="text1"/>
        </w:rPr>
        <w:t xml:space="preserve"> by </w:t>
      </w:r>
      <w:r w:rsidRPr="00481161">
        <w:rPr>
          <w:rFonts w:ascii="Times New Roman" w:hAnsi="Times New Roman" w:cs="Times New Roman" w:hint="eastAsia"/>
          <w:color w:val="000000" w:themeColor="text1"/>
        </w:rPr>
        <w:t>TIANGEN</w:t>
      </w:r>
      <w:r w:rsidRPr="00481161">
        <w:rPr>
          <w:rFonts w:ascii="Times New Roman" w:hAnsi="Times New Roman" w:cs="Times New Roman"/>
          <w:color w:val="000000" w:themeColor="text1"/>
        </w:rPr>
        <w:t xml:space="preserve"> were employed, utilizing the ABI </w:t>
      </w:r>
      <w:proofErr w:type="spellStart"/>
      <w:r w:rsidRPr="00481161">
        <w:rPr>
          <w:rFonts w:ascii="Times New Roman" w:hAnsi="Times New Roman" w:cs="Times New Roman"/>
          <w:color w:val="000000" w:themeColor="text1"/>
        </w:rPr>
        <w:t>StepOne</w:t>
      </w:r>
      <w:proofErr w:type="spellEnd"/>
      <w:r w:rsidRPr="00481161">
        <w:rPr>
          <w:rFonts w:ascii="Times New Roman" w:hAnsi="Times New Roman" w:cs="Times New Roman"/>
          <w:color w:val="000000" w:themeColor="text1"/>
        </w:rPr>
        <w:t xml:space="preserve"> Plus Real-Time PCR system. The amplification of specific transcripts was verified by analyzing the melting curve profiles produced at the conclusion of the PCR program. The expression levels of the target genes were normalized to the housekeeping gene, b-actin, and quantified using the comparative cycle threshold method (2–</w:t>
      </w:r>
      <w:proofErr w:type="spellStart"/>
      <w:r w:rsidRPr="00481161">
        <w:rPr>
          <w:rFonts w:ascii="Times New Roman" w:hAnsi="Times New Roman" w:cs="Times New Roman"/>
          <w:color w:val="000000" w:themeColor="text1"/>
        </w:rPr>
        <w:t>ΔΔCt</w:t>
      </w:r>
      <w:proofErr w:type="spellEnd"/>
      <w:r w:rsidRPr="00481161">
        <w:rPr>
          <w:rFonts w:ascii="Times New Roman" w:hAnsi="Times New Roman" w:cs="Times New Roman"/>
          <w:color w:val="000000" w:themeColor="text1"/>
        </w:rPr>
        <w:t xml:space="preserve">). Results were visualized through a </w:t>
      </w:r>
      <w:r w:rsidR="00EB21B7" w:rsidRPr="00481161">
        <w:rPr>
          <w:rFonts w:ascii="Times New Roman" w:hAnsi="Times New Roman" w:cs="Times New Roman"/>
          <w:color w:val="000000" w:themeColor="text1"/>
        </w:rPr>
        <w:t>bar plot</w:t>
      </w:r>
      <w:r w:rsidRPr="00481161">
        <w:rPr>
          <w:rFonts w:ascii="Times New Roman" w:hAnsi="Times New Roman" w:cs="Times New Roman"/>
          <w:color w:val="000000" w:themeColor="text1"/>
        </w:rPr>
        <w:t xml:space="preserve"> generated with GraphPad Prism 8.0 software. All measurements were conducted in triplicate. </w:t>
      </w:r>
    </w:p>
    <w:p w:rsidR="006C5570" w:rsidRPr="00481161" w:rsidRDefault="0014674F">
      <w:pPr>
        <w:pStyle w:val="c-bibliographic-informationcitation"/>
        <w:spacing w:before="0" w:beforeAutospacing="0" w:after="240" w:afterAutospacing="0"/>
        <w:ind w:firstLineChars="200" w:firstLine="480"/>
        <w:rPr>
          <w:rFonts w:ascii="Times New Roman" w:hAnsi="Times New Roman" w:cs="Times New Roman"/>
          <w:color w:val="000000" w:themeColor="text1"/>
        </w:rPr>
      </w:pPr>
      <w:r w:rsidRPr="00481161">
        <w:rPr>
          <w:rFonts w:ascii="Times New Roman" w:hAnsi="Times New Roman" w:cs="Times New Roman"/>
          <w:color w:val="000000" w:themeColor="text1"/>
        </w:rPr>
        <w:t>Regarding the flow cytometry, viable cells were counted and resuspended in cell staining buffer at a concentration of 5–10 × 10</w:t>
      </w:r>
      <w:r w:rsidRPr="00481161">
        <w:rPr>
          <w:rFonts w:ascii="Times New Roman" w:hAnsi="Times New Roman" w:cs="Times New Roman"/>
          <w:color w:val="000000" w:themeColor="text1"/>
          <w:vertAlign w:val="superscript"/>
        </w:rPr>
        <w:t>6</w:t>
      </w:r>
      <w:r w:rsidRPr="00481161">
        <w:rPr>
          <w:rFonts w:ascii="Times New Roman" w:hAnsi="Times New Roman" w:cs="Times New Roman"/>
          <w:color w:val="000000" w:themeColor="text1"/>
        </w:rPr>
        <w:t xml:space="preserve"> cells/</w:t>
      </w:r>
      <w:proofErr w:type="spellStart"/>
      <w:r w:rsidRPr="00481161">
        <w:rPr>
          <w:rFonts w:ascii="Times New Roman" w:hAnsi="Times New Roman" w:cs="Times New Roman"/>
          <w:color w:val="000000" w:themeColor="text1"/>
        </w:rPr>
        <w:t>mL.</w:t>
      </w:r>
      <w:proofErr w:type="spellEnd"/>
      <w:r w:rsidRPr="00481161">
        <w:rPr>
          <w:rFonts w:ascii="Times New Roman" w:hAnsi="Times New Roman" w:cs="Times New Roman"/>
          <w:color w:val="000000" w:themeColor="text1"/>
        </w:rPr>
        <w:t xml:space="preserve"> Next, 100 µL/tube of cell suspension (5–10 x 10</w:t>
      </w:r>
      <w:r w:rsidRPr="00481161">
        <w:rPr>
          <w:rFonts w:ascii="Times New Roman" w:hAnsi="Times New Roman" w:cs="Times New Roman"/>
          <w:color w:val="000000" w:themeColor="text1"/>
          <w:vertAlign w:val="superscript"/>
        </w:rPr>
        <w:t>5</w:t>
      </w:r>
      <w:r w:rsidRPr="00481161">
        <w:rPr>
          <w:rFonts w:ascii="Times New Roman" w:hAnsi="Times New Roman" w:cs="Times New Roman"/>
          <w:color w:val="000000" w:themeColor="text1"/>
        </w:rPr>
        <w:t xml:space="preserve"> cells/tube) was distributed into 2-mL plastic tubes. Fc receptors were then blocked by pre-incubation in 1 µg of purified anti-mouse CD16/CD32 </w:t>
      </w:r>
      <w:proofErr w:type="spellStart"/>
      <w:r w:rsidRPr="00481161">
        <w:rPr>
          <w:rFonts w:ascii="Times New Roman" w:hAnsi="Times New Roman" w:cs="Times New Roman"/>
          <w:color w:val="000000" w:themeColor="text1"/>
        </w:rPr>
        <w:t>mAb</w:t>
      </w:r>
      <w:proofErr w:type="spellEnd"/>
      <w:r w:rsidRPr="00481161">
        <w:rPr>
          <w:rFonts w:ascii="Times New Roman" w:hAnsi="Times New Roman" w:cs="Times New Roman"/>
          <w:color w:val="000000" w:themeColor="text1"/>
        </w:rPr>
        <w:t xml:space="preserve"> (BD </w:t>
      </w:r>
      <w:proofErr w:type="spellStart"/>
      <w:r w:rsidRPr="00481161">
        <w:rPr>
          <w:rFonts w:ascii="Times New Roman" w:hAnsi="Times New Roman" w:cs="Times New Roman"/>
          <w:color w:val="000000" w:themeColor="text1"/>
        </w:rPr>
        <w:t>PharmingenTM</w:t>
      </w:r>
      <w:proofErr w:type="spellEnd"/>
      <w:r w:rsidRPr="00481161">
        <w:rPr>
          <w:rFonts w:ascii="Times New Roman" w:hAnsi="Times New Roman" w:cs="Times New Roman"/>
          <w:color w:val="000000" w:themeColor="text1"/>
        </w:rPr>
        <w:t>, Cat. No. 553141) per 10</w:t>
      </w:r>
      <w:r w:rsidRPr="00481161">
        <w:rPr>
          <w:rFonts w:ascii="Times New Roman" w:hAnsi="Times New Roman" w:cs="Times New Roman"/>
          <w:color w:val="000000" w:themeColor="text1"/>
          <w:vertAlign w:val="superscript"/>
        </w:rPr>
        <w:t>6</w:t>
      </w:r>
      <w:r w:rsidRPr="00481161">
        <w:rPr>
          <w:rFonts w:ascii="Times New Roman" w:hAnsi="Times New Roman" w:cs="Times New Roman"/>
          <w:color w:val="000000" w:themeColor="text1"/>
        </w:rPr>
        <w:t xml:space="preserve"> cells in 100 µL at 4 ºC for 5 min. Then, 100 </w:t>
      </w:r>
      <w:proofErr w:type="spellStart"/>
      <w:r w:rsidRPr="00481161">
        <w:rPr>
          <w:rFonts w:ascii="Times New Roman" w:hAnsi="Times New Roman" w:cs="Times New Roman"/>
          <w:color w:val="000000" w:themeColor="text1"/>
        </w:rPr>
        <w:t>μL</w:t>
      </w:r>
      <w:proofErr w:type="spellEnd"/>
      <w:r w:rsidRPr="00481161">
        <w:rPr>
          <w:rFonts w:ascii="Times New Roman" w:hAnsi="Times New Roman" w:cs="Times New Roman"/>
          <w:color w:val="000000" w:themeColor="text1"/>
        </w:rPr>
        <w:t xml:space="preserve"> of cells per tube were incubated with fluorescent </w:t>
      </w:r>
      <w:proofErr w:type="spellStart"/>
      <w:r w:rsidRPr="00481161">
        <w:rPr>
          <w:rFonts w:ascii="Times New Roman" w:hAnsi="Times New Roman" w:cs="Times New Roman"/>
          <w:color w:val="000000" w:themeColor="text1"/>
        </w:rPr>
        <w:t>mAbs</w:t>
      </w:r>
      <w:proofErr w:type="spellEnd"/>
      <w:r w:rsidRPr="00481161">
        <w:rPr>
          <w:rFonts w:ascii="Times New Roman" w:hAnsi="Times New Roman" w:cs="Times New Roman"/>
          <w:color w:val="000000" w:themeColor="text1"/>
        </w:rPr>
        <w:t xml:space="preserve"> specific to mouse PD-L1 (BD </w:t>
      </w:r>
      <w:proofErr w:type="spellStart"/>
      <w:r w:rsidRPr="00481161">
        <w:rPr>
          <w:rFonts w:ascii="Times New Roman" w:hAnsi="Times New Roman" w:cs="Times New Roman"/>
          <w:color w:val="000000" w:themeColor="text1"/>
        </w:rPr>
        <w:t>PharmingenTM</w:t>
      </w:r>
      <w:proofErr w:type="spellEnd"/>
      <w:r w:rsidRPr="00481161">
        <w:rPr>
          <w:rFonts w:ascii="Times New Roman" w:hAnsi="Times New Roman" w:cs="Times New Roman"/>
          <w:color w:val="000000" w:themeColor="text1"/>
        </w:rPr>
        <w:t>, Cat. No. 5</w:t>
      </w:r>
      <w:r w:rsidRPr="00481161">
        <w:rPr>
          <w:rFonts w:ascii="Times New Roman" w:hAnsi="Times New Roman" w:cs="Times New Roman" w:hint="eastAsia"/>
          <w:color w:val="000000" w:themeColor="text1"/>
        </w:rPr>
        <w:t>64716</w:t>
      </w:r>
      <w:r w:rsidRPr="00481161">
        <w:rPr>
          <w:rFonts w:ascii="Times New Roman" w:hAnsi="Times New Roman" w:cs="Times New Roman"/>
          <w:color w:val="000000" w:themeColor="text1"/>
        </w:rPr>
        <w:t xml:space="preserve">) for 30 min at 2 –8 °C. The tubes were then washed once in 2 mL of stain buffer and centrifuged at 350 × g for 5 min. The cells were analyzed and data acquired using the </w:t>
      </w:r>
      <w:r w:rsidRPr="00481161">
        <w:rPr>
          <w:rFonts w:ascii="Times New Roman" w:hAnsi="Times New Roman" w:cs="Times New Roman" w:hint="eastAsia"/>
          <w:color w:val="000000" w:themeColor="text1"/>
        </w:rPr>
        <w:t xml:space="preserve">BD </w:t>
      </w:r>
      <w:proofErr w:type="spellStart"/>
      <w:r w:rsidRPr="00481161">
        <w:rPr>
          <w:rFonts w:ascii="Times New Roman" w:hAnsi="Times New Roman" w:cs="Times New Roman" w:hint="eastAsia"/>
          <w:color w:val="000000" w:themeColor="text1"/>
        </w:rPr>
        <w:t>FACSCanto</w:t>
      </w:r>
      <w:proofErr w:type="spellEnd"/>
      <w:r w:rsidRPr="00481161">
        <w:rPr>
          <w:rFonts w:ascii="Times New Roman" w:hAnsi="Times New Roman" w:cs="Times New Roman" w:hint="eastAsia"/>
          <w:color w:val="000000" w:themeColor="text1"/>
        </w:rPr>
        <w:t xml:space="preserve"> II</w:t>
      </w:r>
      <w:r w:rsidRPr="00481161">
        <w:rPr>
          <w:rFonts w:ascii="Times New Roman" w:hAnsi="Times New Roman" w:cs="Times New Roman"/>
          <w:color w:val="000000" w:themeColor="text1"/>
        </w:rPr>
        <w:t xml:space="preserve"> Flow Cytometer. </w:t>
      </w:r>
    </w:p>
    <w:p w:rsidR="00D54887" w:rsidRPr="00481161" w:rsidRDefault="0014674F">
      <w:pPr>
        <w:pStyle w:val="c-bibliographic-informationcitation"/>
        <w:spacing w:before="0" w:beforeAutospacing="0" w:after="240" w:afterAutospacing="0"/>
        <w:ind w:firstLineChars="200" w:firstLine="480"/>
        <w:rPr>
          <w:rFonts w:ascii="Times New Roman" w:hAnsi="Times New Roman" w:cs="Times New Roman"/>
          <w:color w:val="000000" w:themeColor="text1"/>
        </w:rPr>
      </w:pPr>
      <w:r w:rsidRPr="00481161">
        <w:rPr>
          <w:rFonts w:ascii="Times New Roman" w:hAnsi="Times New Roman" w:cs="Times New Roman"/>
          <w:color w:val="000000" w:themeColor="text1"/>
        </w:rPr>
        <w:t xml:space="preserve">For immunofluorescence staining, tumor cells were seeded in confocal dishes and incubated for 24 hours with or without </w:t>
      </w:r>
      <w:r w:rsidRPr="00481161">
        <w:rPr>
          <w:rFonts w:ascii="Times New Roman" w:hAnsi="Times New Roman" w:cs="Times New Roman"/>
          <w:color w:val="000000" w:themeColor="text1"/>
          <w:vertAlign w:val="superscript"/>
        </w:rPr>
        <w:t>177</w:t>
      </w:r>
      <w:r w:rsidRPr="00481161">
        <w:rPr>
          <w:rFonts w:ascii="Times New Roman" w:hAnsi="Times New Roman" w:cs="Times New Roman"/>
          <w:color w:val="000000" w:themeColor="text1"/>
        </w:rPr>
        <w:t>Lu-LNC1004 at a concentration of 3.7 MBq/</w:t>
      </w:r>
      <w:proofErr w:type="spellStart"/>
      <w:r w:rsidRPr="00481161">
        <w:rPr>
          <w:rFonts w:ascii="Times New Roman" w:hAnsi="Times New Roman" w:cs="Times New Roman"/>
          <w:color w:val="000000" w:themeColor="text1"/>
        </w:rPr>
        <w:t>mL.</w:t>
      </w:r>
      <w:proofErr w:type="spellEnd"/>
      <w:r w:rsidRPr="00481161">
        <w:rPr>
          <w:rFonts w:ascii="Times New Roman" w:hAnsi="Times New Roman" w:cs="Times New Roman"/>
          <w:color w:val="000000" w:themeColor="text1"/>
        </w:rPr>
        <w:t xml:space="preserve"> The samples were then fixed with 4% paraformaldehyde for 10 minutes. Subsequently, the cells were washed thrice with PBS and blocked with 10% goat serum for 30 minutes to minimize nonspecific binding. The cells were then incubated </w:t>
      </w:r>
      <w:r w:rsidRPr="00481161">
        <w:rPr>
          <w:rFonts w:ascii="Times New Roman" w:hAnsi="Times New Roman" w:cs="Times New Roman"/>
          <w:color w:val="000000" w:themeColor="text1"/>
        </w:rPr>
        <w:lastRenderedPageBreak/>
        <w:t>overnight with the primary antibody, anti–PD-L1 (Abcam, ab213</w:t>
      </w:r>
      <w:r w:rsidRPr="00481161">
        <w:rPr>
          <w:rFonts w:ascii="Times New Roman" w:hAnsi="Times New Roman" w:cs="Times New Roman" w:hint="eastAsia"/>
          <w:color w:val="000000" w:themeColor="text1"/>
        </w:rPr>
        <w:t>480</w:t>
      </w:r>
      <w:r w:rsidRPr="00481161">
        <w:rPr>
          <w:rFonts w:ascii="Times New Roman" w:hAnsi="Times New Roman" w:cs="Times New Roman"/>
          <w:color w:val="000000" w:themeColor="text1"/>
        </w:rPr>
        <w:t xml:space="preserve">), at a dilution of 1/200, followed by three washes with PBS. Afterward, the cells were stained with the secondary antibody, </w:t>
      </w:r>
      <w:proofErr w:type="spellStart"/>
      <w:r w:rsidRPr="00481161">
        <w:rPr>
          <w:rFonts w:ascii="Times New Roman" w:hAnsi="Times New Roman" w:cs="Times New Roman" w:hint="eastAsia"/>
          <w:color w:val="000000" w:themeColor="text1"/>
        </w:rPr>
        <w:t>DyLight</w:t>
      </w:r>
      <w:proofErr w:type="spellEnd"/>
      <w:r w:rsidRPr="00481161">
        <w:rPr>
          <w:rFonts w:ascii="Times New Roman" w:hAnsi="Times New Roman" w:cs="Times New Roman" w:hint="eastAsia"/>
          <w:color w:val="000000" w:themeColor="text1"/>
        </w:rPr>
        <w:t xml:space="preserve"> 550</w:t>
      </w:r>
      <w:r w:rsidRPr="00481161">
        <w:rPr>
          <w:rFonts w:ascii="Times New Roman" w:hAnsi="Times New Roman" w:cs="Times New Roman"/>
          <w:color w:val="000000" w:themeColor="text1"/>
        </w:rPr>
        <w:t>–conjugated IgG, for one hour and washed three times with PBS. Nuclei were stained blue using DAPI (</w:t>
      </w:r>
      <w:proofErr w:type="spellStart"/>
      <w:r w:rsidRPr="00481161">
        <w:rPr>
          <w:rFonts w:ascii="Times New Roman" w:hAnsi="Times New Roman" w:cs="Times New Roman" w:hint="eastAsia"/>
          <w:color w:val="000000" w:themeColor="text1"/>
        </w:rPr>
        <w:t>Biosharp</w:t>
      </w:r>
      <w:proofErr w:type="spellEnd"/>
      <w:r w:rsidRPr="00481161">
        <w:rPr>
          <w:rFonts w:ascii="Times New Roman" w:hAnsi="Times New Roman" w:cs="Times New Roman"/>
          <w:color w:val="000000" w:themeColor="text1"/>
        </w:rPr>
        <w:t xml:space="preserve">, Cat. No. </w:t>
      </w:r>
      <w:r w:rsidRPr="00481161">
        <w:rPr>
          <w:rFonts w:ascii="Times New Roman" w:hAnsi="Times New Roman" w:cs="Times New Roman" w:hint="eastAsia"/>
          <w:color w:val="000000" w:themeColor="text1"/>
        </w:rPr>
        <w:t>BL105A</w:t>
      </w:r>
      <w:r w:rsidRPr="00481161">
        <w:rPr>
          <w:rFonts w:ascii="Times New Roman" w:hAnsi="Times New Roman" w:cs="Times New Roman"/>
          <w:color w:val="000000" w:themeColor="text1"/>
        </w:rPr>
        <w:t xml:space="preserve">). The stained images were analyzed using ImageJ 7.0 software, with relative quantitation of immunofluorescent images performed according to our previously study. </w:t>
      </w:r>
    </w:p>
    <w:p w:rsidR="00D54887" w:rsidRPr="00481161" w:rsidRDefault="0014674F">
      <w:pPr>
        <w:pStyle w:val="c-bibliographic-informationcitation"/>
        <w:spacing w:after="240" w:afterAutospacing="0"/>
        <w:ind w:firstLineChars="200" w:firstLine="480"/>
        <w:rPr>
          <w:rFonts w:ascii="Times New Roman" w:hAnsi="Times New Roman" w:cs="Times New Roman"/>
          <w:color w:val="000000" w:themeColor="text1"/>
          <w:lang w:val="en-GB"/>
        </w:rPr>
      </w:pPr>
      <w:r w:rsidRPr="00481161">
        <w:rPr>
          <w:rFonts w:ascii="Times New Roman" w:hAnsi="Times New Roman" w:cs="Times New Roman"/>
          <w:color w:val="000000" w:themeColor="text1"/>
          <w:lang w:val="en-GB"/>
        </w:rPr>
        <w:t xml:space="preserve">For histological analysis, tissue specimens underwent a series of preparations. They were fixed in 10% buffered formalin, dehydrated through a series of ethanol washes, embedded in paraffin, and subsequently stained using </w:t>
      </w:r>
      <w:r w:rsidR="00F831FD" w:rsidRPr="00481161">
        <w:rPr>
          <w:rFonts w:ascii="Times New Roman" w:hAnsi="Times New Roman" w:cs="Times New Roman"/>
          <w:color w:val="000000" w:themeColor="text1"/>
          <w:lang w:val="en-GB"/>
        </w:rPr>
        <w:t>Haematoxylin</w:t>
      </w:r>
      <w:r w:rsidRPr="00481161">
        <w:rPr>
          <w:rFonts w:ascii="Times New Roman" w:hAnsi="Times New Roman" w:cs="Times New Roman"/>
          <w:color w:val="000000" w:themeColor="text1"/>
          <w:lang w:val="en-GB"/>
        </w:rPr>
        <w:t xml:space="preserve"> and Eosin (H&amp;E) or Immunohistochemistry (IHC). The paraffin-embedded samples were dewaxed in ethanol and subjected to antigen retrieval using 0.01 mol/L sodium citrate containing 0.05% Tween. IHC was performed on paraffin-embedded mouse tissues using antibodies targeting </w:t>
      </w:r>
      <w:r w:rsidR="00F831FD" w:rsidRPr="00481161">
        <w:rPr>
          <w:rFonts w:ascii="Times New Roman" w:hAnsi="Times New Roman" w:cs="Times New Roman"/>
          <w:color w:val="000000" w:themeColor="text1"/>
        </w:rPr>
        <w:t>FAP</w:t>
      </w:r>
      <w:r w:rsidR="00F831FD" w:rsidRPr="00481161">
        <w:rPr>
          <w:rFonts w:ascii="Times New Roman" w:hAnsi="Times New Roman" w:cs="Times New Roman"/>
          <w:color w:val="000000" w:themeColor="text1"/>
          <w:lang w:val="en-GB"/>
        </w:rPr>
        <w:t xml:space="preserve"> antibody (</w:t>
      </w:r>
      <w:proofErr w:type="spellStart"/>
      <w:r w:rsidR="00F831FD" w:rsidRPr="00481161">
        <w:rPr>
          <w:rFonts w:ascii="Times New Roman" w:hAnsi="Times New Roman" w:cs="Times New Roman" w:hint="eastAsia"/>
          <w:color w:val="000000" w:themeColor="text1"/>
        </w:rPr>
        <w:t>ABclonal</w:t>
      </w:r>
      <w:proofErr w:type="spellEnd"/>
      <w:r w:rsidR="00F831FD" w:rsidRPr="00481161">
        <w:rPr>
          <w:rFonts w:ascii="Times New Roman" w:hAnsi="Times New Roman" w:cs="Times New Roman" w:hint="eastAsia"/>
          <w:color w:val="000000" w:themeColor="text1"/>
        </w:rPr>
        <w:t>,</w:t>
      </w:r>
      <w:r w:rsidR="00F831FD" w:rsidRPr="00481161">
        <w:rPr>
          <w:rFonts w:ascii="Times New Roman" w:hAnsi="Times New Roman" w:cs="Times New Roman"/>
          <w:color w:val="000000" w:themeColor="text1"/>
        </w:rPr>
        <w:t xml:space="preserve"> </w:t>
      </w:r>
      <w:r w:rsidR="00F831FD" w:rsidRPr="00481161">
        <w:rPr>
          <w:rFonts w:ascii="Times New Roman" w:hAnsi="Times New Roman" w:cs="Times New Roman" w:hint="eastAsia"/>
          <w:color w:val="000000" w:themeColor="text1"/>
        </w:rPr>
        <w:t>A23789</w:t>
      </w:r>
      <w:r w:rsidR="00F831FD" w:rsidRPr="00481161">
        <w:rPr>
          <w:rFonts w:ascii="Times New Roman" w:hAnsi="Times New Roman" w:cs="Times New Roman"/>
          <w:color w:val="000000" w:themeColor="text1"/>
          <w:lang w:val="en-GB"/>
        </w:rPr>
        <w:t xml:space="preserve">), </w:t>
      </w:r>
      <w:r w:rsidRPr="00481161">
        <w:rPr>
          <w:rFonts w:ascii="Times New Roman" w:hAnsi="Times New Roman" w:cs="Times New Roman"/>
          <w:color w:val="000000" w:themeColor="text1"/>
          <w:lang w:val="en-GB"/>
        </w:rPr>
        <w:t>PD-L1 (</w:t>
      </w:r>
      <w:proofErr w:type="spellStart"/>
      <w:r w:rsidRPr="00481161">
        <w:rPr>
          <w:rFonts w:ascii="Times New Roman" w:hAnsi="Times New Roman" w:cs="Times New Roman" w:hint="eastAsia"/>
          <w:color w:val="000000" w:themeColor="text1"/>
        </w:rPr>
        <w:t>absin</w:t>
      </w:r>
      <w:proofErr w:type="spellEnd"/>
      <w:r w:rsidRPr="00481161">
        <w:rPr>
          <w:rFonts w:ascii="Times New Roman" w:hAnsi="Times New Roman" w:cs="Times New Roman" w:hint="eastAsia"/>
          <w:color w:val="000000" w:themeColor="text1"/>
          <w:lang w:val="en-GB"/>
        </w:rPr>
        <w:t>,</w:t>
      </w:r>
      <w:r w:rsidRPr="00481161">
        <w:rPr>
          <w:rFonts w:ascii="Times New Roman" w:hAnsi="Times New Roman" w:cs="Times New Roman"/>
          <w:color w:val="000000" w:themeColor="text1"/>
          <w:lang w:val="en-GB"/>
        </w:rPr>
        <w:t xml:space="preserve"> </w:t>
      </w:r>
      <w:r w:rsidRPr="00481161">
        <w:rPr>
          <w:rFonts w:ascii="Times New Roman" w:hAnsi="Times New Roman" w:cs="Times New Roman" w:hint="eastAsia"/>
          <w:color w:val="000000" w:themeColor="text1"/>
        </w:rPr>
        <w:t>abs136046</w:t>
      </w:r>
      <w:r w:rsidRPr="00481161">
        <w:rPr>
          <w:rFonts w:ascii="Times New Roman" w:hAnsi="Times New Roman" w:cs="Times New Roman"/>
          <w:color w:val="000000" w:themeColor="text1"/>
          <w:lang w:val="en-GB"/>
        </w:rPr>
        <w:t>), Ki-67 (</w:t>
      </w:r>
      <w:r w:rsidRPr="00481161">
        <w:rPr>
          <w:rFonts w:ascii="Times New Roman" w:hAnsi="Times New Roman" w:cs="Times New Roman" w:hint="eastAsia"/>
          <w:color w:val="000000" w:themeColor="text1"/>
        </w:rPr>
        <w:t>CST</w:t>
      </w:r>
      <w:r w:rsidRPr="00481161">
        <w:rPr>
          <w:rFonts w:ascii="Times New Roman" w:hAnsi="Times New Roman" w:cs="Times New Roman" w:hint="eastAsia"/>
          <w:color w:val="000000" w:themeColor="text1"/>
          <w:lang w:val="en-GB"/>
        </w:rPr>
        <w:t>,</w:t>
      </w:r>
      <w:r w:rsidRPr="00481161">
        <w:rPr>
          <w:rFonts w:ascii="Times New Roman" w:hAnsi="Times New Roman" w:cs="Times New Roman"/>
          <w:color w:val="000000" w:themeColor="text1"/>
          <w:lang w:val="en-GB"/>
        </w:rPr>
        <w:t xml:space="preserve"> </w:t>
      </w:r>
      <w:r w:rsidRPr="00481161">
        <w:rPr>
          <w:rFonts w:ascii="Times New Roman" w:hAnsi="Times New Roman" w:cs="Times New Roman" w:hint="eastAsia"/>
          <w:color w:val="000000" w:themeColor="text1"/>
        </w:rPr>
        <w:t>12202</w:t>
      </w:r>
      <w:r w:rsidRPr="00481161">
        <w:rPr>
          <w:rFonts w:ascii="Times New Roman" w:hAnsi="Times New Roman" w:cs="Times New Roman"/>
          <w:color w:val="000000" w:themeColor="text1"/>
          <w:lang w:val="en-GB"/>
        </w:rPr>
        <w:t>)</w:t>
      </w:r>
      <w:r w:rsidRPr="00481161">
        <w:rPr>
          <w:rFonts w:ascii="Times New Roman" w:hAnsi="Times New Roman" w:cs="Times New Roman"/>
          <w:color w:val="000000" w:themeColor="text1"/>
        </w:rPr>
        <w:t xml:space="preserve">, CD4 </w:t>
      </w:r>
      <w:r w:rsidRPr="00481161">
        <w:rPr>
          <w:rFonts w:ascii="Times New Roman" w:hAnsi="Times New Roman" w:cs="Times New Roman"/>
          <w:color w:val="000000" w:themeColor="text1"/>
          <w:lang w:val="en-GB"/>
        </w:rPr>
        <w:t>(</w:t>
      </w:r>
      <w:proofErr w:type="spellStart"/>
      <w:r w:rsidRPr="00481161">
        <w:rPr>
          <w:rFonts w:ascii="Times New Roman" w:hAnsi="Times New Roman" w:cs="Times New Roman" w:hint="eastAsia"/>
          <w:color w:val="000000" w:themeColor="text1"/>
        </w:rPr>
        <w:t>abcam</w:t>
      </w:r>
      <w:proofErr w:type="spellEnd"/>
      <w:r w:rsidRPr="00481161">
        <w:rPr>
          <w:rFonts w:ascii="Times New Roman" w:hAnsi="Times New Roman" w:cs="Times New Roman" w:hint="eastAsia"/>
          <w:color w:val="000000" w:themeColor="text1"/>
          <w:lang w:val="en-GB"/>
        </w:rPr>
        <w:t>,</w:t>
      </w:r>
      <w:r w:rsidRPr="00481161">
        <w:rPr>
          <w:rFonts w:ascii="Times New Roman" w:hAnsi="Times New Roman" w:cs="Times New Roman"/>
          <w:color w:val="000000" w:themeColor="text1"/>
          <w:lang w:val="en-GB"/>
        </w:rPr>
        <w:t xml:space="preserve"> ab183685)</w:t>
      </w:r>
      <w:r w:rsidRPr="00481161">
        <w:rPr>
          <w:rFonts w:ascii="Times New Roman" w:hAnsi="Times New Roman" w:cs="Times New Roman"/>
          <w:color w:val="000000" w:themeColor="text1"/>
        </w:rPr>
        <w:t xml:space="preserve">, CD8 </w:t>
      </w:r>
      <w:r w:rsidRPr="00481161">
        <w:rPr>
          <w:rFonts w:ascii="Times New Roman" w:hAnsi="Times New Roman" w:cs="Times New Roman"/>
          <w:color w:val="000000" w:themeColor="text1"/>
          <w:lang w:val="en-GB"/>
        </w:rPr>
        <w:t>(</w:t>
      </w:r>
      <w:proofErr w:type="spellStart"/>
      <w:r w:rsidRPr="00481161">
        <w:rPr>
          <w:rFonts w:ascii="Times New Roman" w:hAnsi="Times New Roman" w:cs="Times New Roman" w:hint="eastAsia"/>
          <w:color w:val="000000" w:themeColor="text1"/>
        </w:rPr>
        <w:t>abcam</w:t>
      </w:r>
      <w:proofErr w:type="spellEnd"/>
      <w:r w:rsidRPr="00481161">
        <w:rPr>
          <w:rFonts w:ascii="Times New Roman" w:hAnsi="Times New Roman" w:cs="Times New Roman" w:hint="eastAsia"/>
          <w:color w:val="000000" w:themeColor="text1"/>
          <w:lang w:val="en-GB"/>
        </w:rPr>
        <w:t>,</w:t>
      </w:r>
      <w:r w:rsidRPr="00481161">
        <w:rPr>
          <w:rFonts w:ascii="Times New Roman" w:hAnsi="Times New Roman" w:cs="Times New Roman"/>
          <w:color w:val="000000" w:themeColor="text1"/>
          <w:lang w:val="en-GB"/>
        </w:rPr>
        <w:t xml:space="preserve"> </w:t>
      </w:r>
      <w:r w:rsidRPr="00481161">
        <w:rPr>
          <w:rFonts w:ascii="Times New Roman" w:hAnsi="Times New Roman" w:cs="Times New Roman" w:hint="eastAsia"/>
          <w:color w:val="000000" w:themeColor="text1"/>
        </w:rPr>
        <w:t>ab217344</w:t>
      </w:r>
      <w:r w:rsidRPr="00481161">
        <w:rPr>
          <w:rFonts w:ascii="Times New Roman" w:hAnsi="Times New Roman" w:cs="Times New Roman"/>
          <w:color w:val="000000" w:themeColor="text1"/>
          <w:lang w:val="en-GB"/>
        </w:rPr>
        <w:t>)</w:t>
      </w:r>
      <w:r w:rsidRPr="00481161">
        <w:rPr>
          <w:rFonts w:ascii="Times New Roman" w:hAnsi="Times New Roman" w:cs="Times New Roman"/>
          <w:color w:val="000000" w:themeColor="text1"/>
        </w:rPr>
        <w:t xml:space="preserve">, GZB </w:t>
      </w:r>
      <w:r w:rsidRPr="00481161">
        <w:rPr>
          <w:rFonts w:ascii="Times New Roman" w:hAnsi="Times New Roman" w:cs="Times New Roman"/>
          <w:color w:val="000000" w:themeColor="text1"/>
          <w:lang w:val="en-GB"/>
        </w:rPr>
        <w:t>(</w:t>
      </w:r>
      <w:proofErr w:type="spellStart"/>
      <w:r w:rsidRPr="00481161">
        <w:rPr>
          <w:rFonts w:ascii="Times New Roman" w:hAnsi="Times New Roman" w:cs="Times New Roman" w:hint="eastAsia"/>
          <w:color w:val="000000" w:themeColor="text1"/>
        </w:rPr>
        <w:t>abcam</w:t>
      </w:r>
      <w:proofErr w:type="spellEnd"/>
      <w:r w:rsidRPr="00481161">
        <w:rPr>
          <w:rFonts w:ascii="Times New Roman" w:hAnsi="Times New Roman" w:cs="Times New Roman" w:hint="eastAsia"/>
          <w:color w:val="000000" w:themeColor="text1"/>
          <w:lang w:val="en-GB"/>
        </w:rPr>
        <w:t>,</w:t>
      </w:r>
      <w:r w:rsidRPr="00481161">
        <w:rPr>
          <w:rFonts w:ascii="Times New Roman" w:hAnsi="Times New Roman" w:cs="Times New Roman"/>
          <w:color w:val="000000" w:themeColor="text1"/>
          <w:lang w:val="en-GB"/>
        </w:rPr>
        <w:t xml:space="preserve"> ab4059)</w:t>
      </w:r>
      <w:r w:rsidRPr="00481161">
        <w:rPr>
          <w:rFonts w:ascii="Times New Roman" w:hAnsi="Times New Roman" w:cs="Times New Roman"/>
          <w:color w:val="000000" w:themeColor="text1"/>
        </w:rPr>
        <w:t xml:space="preserve">, </w:t>
      </w:r>
      <w:r w:rsidRPr="00481161">
        <w:rPr>
          <w:rFonts w:ascii="Times New Roman" w:hAnsi="Times New Roman" w:cs="Times New Roman"/>
          <w:color w:val="000000" w:themeColor="text1"/>
          <w:lang w:val="en-GB"/>
        </w:rPr>
        <w:t>and Ly6</w:t>
      </w:r>
      <w:r w:rsidR="008D7582" w:rsidRPr="00481161">
        <w:rPr>
          <w:rFonts w:ascii="Times New Roman" w:hAnsi="Times New Roman" w:cs="Times New Roman"/>
          <w:color w:val="000000" w:themeColor="text1"/>
          <w:lang w:val="en-GB"/>
        </w:rPr>
        <w:t>G</w:t>
      </w:r>
      <w:r w:rsidRPr="00481161">
        <w:rPr>
          <w:rFonts w:ascii="Times New Roman" w:hAnsi="Times New Roman" w:cs="Times New Roman"/>
          <w:color w:val="000000" w:themeColor="text1"/>
          <w:lang w:val="en-GB"/>
        </w:rPr>
        <w:t xml:space="preserve"> (</w:t>
      </w:r>
      <w:r w:rsidRPr="00481161">
        <w:rPr>
          <w:rFonts w:ascii="Times New Roman" w:hAnsi="Times New Roman" w:cs="Times New Roman" w:hint="eastAsia"/>
          <w:color w:val="000000" w:themeColor="text1"/>
        </w:rPr>
        <w:t>CST</w:t>
      </w:r>
      <w:r w:rsidR="00D7274B" w:rsidRPr="00481161">
        <w:rPr>
          <w:rFonts w:ascii="Times New Roman" w:hAnsi="Times New Roman" w:cs="Times New Roman"/>
          <w:color w:val="000000" w:themeColor="text1"/>
        </w:rPr>
        <w:t xml:space="preserve">, </w:t>
      </w:r>
      <w:r w:rsidRPr="00481161">
        <w:rPr>
          <w:rFonts w:ascii="Times New Roman" w:hAnsi="Times New Roman" w:cs="Times New Roman"/>
          <w:color w:val="000000" w:themeColor="text1"/>
          <w:lang w:val="en-GB"/>
        </w:rPr>
        <w:t>87048S), in accordance with our previously established protocol utilizing the aforementioned monoclonal antibodies (</w:t>
      </w:r>
      <w:proofErr w:type="spellStart"/>
      <w:r w:rsidRPr="00481161">
        <w:rPr>
          <w:rFonts w:ascii="Times New Roman" w:hAnsi="Times New Roman" w:cs="Times New Roman"/>
          <w:color w:val="000000" w:themeColor="text1"/>
          <w:lang w:val="en-GB"/>
        </w:rPr>
        <w:t>mAb</w:t>
      </w:r>
      <w:proofErr w:type="spellEnd"/>
      <w:r w:rsidRPr="00481161">
        <w:rPr>
          <w:rFonts w:ascii="Times New Roman" w:hAnsi="Times New Roman" w:cs="Times New Roman"/>
          <w:color w:val="000000" w:themeColor="text1"/>
          <w:lang w:val="en-GB"/>
        </w:rPr>
        <w:t xml:space="preserve">) </w:t>
      </w:r>
      <w:r w:rsidRPr="00481161">
        <w:rPr>
          <w:rFonts w:ascii="Times New Roman" w:hAnsi="Times New Roman" w:cs="Times New Roman"/>
          <w:color w:val="000000" w:themeColor="text1"/>
        </w:rPr>
        <w:t xml:space="preserve">(reference </w:t>
      </w:r>
      <w:r w:rsidR="00F46055" w:rsidRPr="00481161">
        <w:rPr>
          <w:rFonts w:ascii="Times New Roman" w:hAnsi="Times New Roman" w:cs="Times New Roman"/>
          <w:color w:val="000000" w:themeColor="text1"/>
        </w:rPr>
        <w:t>40</w:t>
      </w:r>
      <w:r w:rsidRPr="00481161">
        <w:rPr>
          <w:rFonts w:ascii="Times New Roman" w:hAnsi="Times New Roman" w:cs="Times New Roman"/>
          <w:color w:val="000000" w:themeColor="text1"/>
        </w:rPr>
        <w:t xml:space="preserve"> in the manuscript)</w:t>
      </w:r>
      <w:r w:rsidRPr="00481161">
        <w:rPr>
          <w:rFonts w:ascii="Times New Roman" w:hAnsi="Times New Roman" w:cs="Times New Roman"/>
          <w:color w:val="000000" w:themeColor="text1"/>
          <w:lang w:val="en-GB"/>
        </w:rPr>
        <w:t>. Immunofluorescence staining was performed employing antibodies against CD86 (</w:t>
      </w:r>
      <w:r w:rsidR="00E34920" w:rsidRPr="00481161">
        <w:rPr>
          <w:rFonts w:ascii="Times New Roman" w:hAnsi="Times New Roman" w:cs="Times New Roman"/>
          <w:color w:val="000000" w:themeColor="text1"/>
          <w:lang w:val="en-GB"/>
        </w:rPr>
        <w:t>to identify M1 macrophages</w:t>
      </w:r>
      <w:r w:rsidR="000B583F" w:rsidRPr="00481161">
        <w:rPr>
          <w:rFonts w:ascii="Times New Roman" w:hAnsi="Times New Roman" w:cs="Times New Roman"/>
          <w:color w:val="000000" w:themeColor="text1"/>
          <w:lang w:val="en-GB"/>
        </w:rPr>
        <w:t xml:space="preserve">, </w:t>
      </w:r>
      <w:r w:rsidRPr="00481161">
        <w:rPr>
          <w:rFonts w:ascii="Times New Roman" w:hAnsi="Times New Roman" w:cs="Times New Roman" w:hint="eastAsia"/>
          <w:color w:val="000000" w:themeColor="text1"/>
        </w:rPr>
        <w:t>CST</w:t>
      </w:r>
      <w:r w:rsidRPr="00481161">
        <w:rPr>
          <w:rFonts w:ascii="Times New Roman" w:hAnsi="Times New Roman" w:cs="Times New Roman" w:hint="eastAsia"/>
          <w:color w:val="000000" w:themeColor="text1"/>
          <w:lang w:val="en-GB"/>
        </w:rPr>
        <w:t>,</w:t>
      </w:r>
      <w:r w:rsidRPr="00481161">
        <w:rPr>
          <w:rFonts w:ascii="Times New Roman" w:hAnsi="Times New Roman" w:cs="Times New Roman"/>
          <w:color w:val="000000" w:themeColor="text1"/>
          <w:lang w:val="en-GB"/>
        </w:rPr>
        <w:t xml:space="preserve"> </w:t>
      </w:r>
      <w:r w:rsidRPr="00481161">
        <w:rPr>
          <w:rFonts w:ascii="Times New Roman" w:hAnsi="Times New Roman" w:cs="Times New Roman" w:hint="eastAsia"/>
          <w:color w:val="000000" w:themeColor="text1"/>
        </w:rPr>
        <w:t>19589S</w:t>
      </w:r>
      <w:r w:rsidRPr="00481161">
        <w:rPr>
          <w:rFonts w:ascii="Times New Roman" w:hAnsi="Times New Roman" w:cs="Times New Roman"/>
          <w:color w:val="000000" w:themeColor="text1"/>
          <w:lang w:val="en-GB"/>
        </w:rPr>
        <w:t>) and CD206 (</w:t>
      </w:r>
      <w:r w:rsidR="00E34920" w:rsidRPr="00481161">
        <w:rPr>
          <w:rFonts w:ascii="Times New Roman" w:hAnsi="Times New Roman" w:cs="Times New Roman"/>
          <w:color w:val="000000" w:themeColor="text1"/>
          <w:lang w:val="en-GB"/>
        </w:rPr>
        <w:t>to identify M2 macrophages</w:t>
      </w:r>
      <w:r w:rsidR="000B583F" w:rsidRPr="00481161">
        <w:rPr>
          <w:rFonts w:ascii="Times New Roman" w:hAnsi="Times New Roman" w:cs="Times New Roman"/>
          <w:color w:val="000000" w:themeColor="text1"/>
          <w:lang w:val="en-GB"/>
        </w:rPr>
        <w:t xml:space="preserve">, </w:t>
      </w:r>
      <w:r w:rsidRPr="00481161">
        <w:rPr>
          <w:rFonts w:ascii="Times New Roman" w:hAnsi="Times New Roman" w:cs="Times New Roman"/>
          <w:color w:val="000000" w:themeColor="text1"/>
          <w:lang w:val="en-GB"/>
        </w:rPr>
        <w:t>R&amp;D</w:t>
      </w:r>
      <w:r w:rsidRPr="00481161">
        <w:rPr>
          <w:rFonts w:ascii="Times New Roman" w:hAnsi="Times New Roman" w:cs="Times New Roman" w:hint="eastAsia"/>
          <w:color w:val="000000" w:themeColor="text1"/>
          <w:lang w:val="en-GB"/>
        </w:rPr>
        <w:t>,</w:t>
      </w:r>
      <w:r w:rsidRPr="00481161">
        <w:rPr>
          <w:rFonts w:ascii="Times New Roman" w:hAnsi="Times New Roman" w:cs="Times New Roman"/>
          <w:color w:val="000000" w:themeColor="text1"/>
          <w:lang w:val="en-GB"/>
        </w:rPr>
        <w:t xml:space="preserve"> AF2535). Each slide was then treated with two drops of DAPI (D1306; </w:t>
      </w:r>
      <w:proofErr w:type="spellStart"/>
      <w:r w:rsidRPr="00481161">
        <w:rPr>
          <w:rFonts w:ascii="Times New Roman" w:hAnsi="Times New Roman" w:cs="Times New Roman"/>
          <w:color w:val="000000" w:themeColor="text1"/>
          <w:lang w:val="en-GB"/>
        </w:rPr>
        <w:t>Thermo</w:t>
      </w:r>
      <w:proofErr w:type="spellEnd"/>
      <w:r w:rsidRPr="00481161">
        <w:rPr>
          <w:rFonts w:ascii="Times New Roman" w:hAnsi="Times New Roman" w:cs="Times New Roman"/>
          <w:color w:val="000000" w:themeColor="text1"/>
          <w:lang w:val="en-GB"/>
        </w:rPr>
        <w:t xml:space="preserve"> Fisher), washed in distilled water, and manually cover-slipped. The slides were then air-dried and mounted with Prolong Diamond Anti-fade mounting medium (P36965; </w:t>
      </w:r>
      <w:proofErr w:type="spellStart"/>
      <w:r w:rsidRPr="00481161">
        <w:rPr>
          <w:rFonts w:ascii="Times New Roman" w:hAnsi="Times New Roman" w:cs="Times New Roman"/>
          <w:color w:val="000000" w:themeColor="text1"/>
          <w:lang w:val="en-GB"/>
        </w:rPr>
        <w:t>Thermo</w:t>
      </w:r>
      <w:proofErr w:type="spellEnd"/>
      <w:r w:rsidRPr="00481161">
        <w:rPr>
          <w:rFonts w:ascii="Times New Roman" w:hAnsi="Times New Roman" w:cs="Times New Roman"/>
          <w:color w:val="000000" w:themeColor="text1"/>
          <w:lang w:val="en-GB"/>
        </w:rPr>
        <w:t xml:space="preserve"> Fisher). Pictures were taken with the </w:t>
      </w:r>
      <w:proofErr w:type="spellStart"/>
      <w:r w:rsidRPr="00481161">
        <w:rPr>
          <w:rFonts w:ascii="Times New Roman" w:hAnsi="Times New Roman" w:cs="Times New Roman"/>
          <w:color w:val="000000" w:themeColor="text1"/>
          <w:lang w:val="en-GB"/>
        </w:rPr>
        <w:t>Aperio</w:t>
      </w:r>
      <w:proofErr w:type="spellEnd"/>
      <w:r w:rsidRPr="00481161">
        <w:rPr>
          <w:rFonts w:ascii="Times New Roman" w:hAnsi="Times New Roman" w:cs="Times New Roman"/>
          <w:color w:val="000000" w:themeColor="text1"/>
          <w:lang w:val="en-GB"/>
        </w:rPr>
        <w:t xml:space="preserve"> Versa 8 tissue imaging system (</w:t>
      </w:r>
      <w:r w:rsidRPr="00481161">
        <w:rPr>
          <w:rFonts w:ascii="Times New Roman" w:hAnsi="Times New Roman" w:cs="Times New Roman" w:hint="eastAsia"/>
          <w:color w:val="000000" w:themeColor="text1"/>
        </w:rPr>
        <w:t>3D HISTECH</w:t>
      </w:r>
      <w:r w:rsidRPr="00481161">
        <w:rPr>
          <w:rFonts w:ascii="Times New Roman" w:hAnsi="Times New Roman" w:cs="Times New Roman"/>
          <w:color w:val="000000" w:themeColor="text1"/>
          <w:lang w:val="en-GB"/>
        </w:rPr>
        <w:t>). Images was analysed using Indica Halo software. IHC staining was conducted. Immunofluorescent TUNEL analysis was performed using a commercially available kit (</w:t>
      </w:r>
      <w:proofErr w:type="spellStart"/>
      <w:r w:rsidRPr="00481161">
        <w:rPr>
          <w:rFonts w:ascii="Times New Roman" w:hAnsi="Times New Roman" w:cs="Times New Roman" w:hint="eastAsia"/>
          <w:color w:val="000000" w:themeColor="text1"/>
        </w:rPr>
        <w:t>B</w:t>
      </w:r>
      <w:r w:rsidRPr="00481161">
        <w:rPr>
          <w:rFonts w:ascii="Times New Roman" w:hAnsi="Times New Roman" w:cs="Times New Roman"/>
          <w:color w:val="000000" w:themeColor="text1"/>
        </w:rPr>
        <w:t>eyotime</w:t>
      </w:r>
      <w:proofErr w:type="spellEnd"/>
      <w:r w:rsidRPr="00481161">
        <w:rPr>
          <w:rFonts w:ascii="Times New Roman" w:hAnsi="Times New Roman" w:cs="Times New Roman"/>
          <w:color w:val="000000" w:themeColor="text1"/>
        </w:rPr>
        <w:t xml:space="preserve">, </w:t>
      </w:r>
      <w:r w:rsidRPr="00481161">
        <w:rPr>
          <w:rFonts w:ascii="Times New Roman" w:hAnsi="Times New Roman" w:cs="Times New Roman" w:hint="eastAsia"/>
          <w:color w:val="000000" w:themeColor="text1"/>
        </w:rPr>
        <w:t>C1098</w:t>
      </w:r>
      <w:r w:rsidRPr="00481161">
        <w:rPr>
          <w:rFonts w:ascii="Times New Roman" w:hAnsi="Times New Roman" w:cs="Times New Roman"/>
          <w:color w:val="000000" w:themeColor="text1"/>
          <w:lang w:val="en-GB"/>
        </w:rPr>
        <w:t xml:space="preserve">). To evaluate the effect of </w:t>
      </w:r>
      <w:r w:rsidRPr="00481161">
        <w:rPr>
          <w:rFonts w:ascii="Times New Roman" w:hAnsi="Times New Roman" w:cs="Times New Roman" w:hint="eastAsia"/>
          <w:color w:val="000000" w:themeColor="text1"/>
          <w:lang w:val="en-GB"/>
        </w:rPr>
        <w:t>treatment</w:t>
      </w:r>
      <w:r w:rsidRPr="00481161">
        <w:rPr>
          <w:rFonts w:ascii="Times New Roman" w:hAnsi="Times New Roman" w:cs="Times New Roman"/>
          <w:color w:val="000000" w:themeColor="text1"/>
          <w:lang w:val="en-GB"/>
        </w:rPr>
        <w:t xml:space="preserve"> on normal organs, the main organs, including the heart, liver, lungs, kidneys, and spleen were collected for H&amp;E staining.</w:t>
      </w:r>
    </w:p>
    <w:p w:rsidR="0090565C" w:rsidRPr="00481161" w:rsidRDefault="0090565C" w:rsidP="003C4B2C">
      <w:pPr>
        <w:pStyle w:val="ab"/>
        <w:rPr>
          <w:rFonts w:ascii="Times New Roman" w:hAnsi="Times New Roman" w:cs="Times New Roman"/>
          <w:i/>
          <w:iCs/>
          <w:color w:val="000000" w:themeColor="text1"/>
        </w:rPr>
      </w:pPr>
      <w:r w:rsidRPr="00481161">
        <w:rPr>
          <w:rFonts w:ascii="Times New Roman" w:hAnsi="Times New Roman" w:cs="Times New Roman"/>
          <w:i/>
          <w:iCs/>
          <w:color w:val="000000" w:themeColor="text1"/>
        </w:rPr>
        <w:t>In vivo bioluminescence imaging</w:t>
      </w:r>
    </w:p>
    <w:p w:rsidR="0090565C" w:rsidRPr="00481161" w:rsidRDefault="0090565C" w:rsidP="003C4B2C">
      <w:pPr>
        <w:pStyle w:val="ab"/>
        <w:rPr>
          <w:rFonts w:ascii="Times New Roman" w:hAnsi="Times New Roman" w:cs="Times New Roman"/>
          <w:color w:val="000000" w:themeColor="text1"/>
        </w:rPr>
      </w:pPr>
      <w:r w:rsidRPr="00481161">
        <w:rPr>
          <w:rFonts w:ascii="Times New Roman" w:hAnsi="Times New Roman" w:cs="Times New Roman"/>
          <w:color w:val="000000" w:themeColor="text1"/>
        </w:rPr>
        <w:t xml:space="preserve">For tumor implantation, the right rear flanks of C57BL/6 mice were injected with a 100 </w:t>
      </w:r>
      <w:proofErr w:type="spellStart"/>
      <w:r w:rsidRPr="00481161">
        <w:rPr>
          <w:rFonts w:ascii="Times New Roman" w:hAnsi="Times New Roman" w:cs="Times New Roman"/>
          <w:color w:val="000000" w:themeColor="text1"/>
        </w:rPr>
        <w:t>μL</w:t>
      </w:r>
      <w:proofErr w:type="spellEnd"/>
      <w:r w:rsidRPr="00481161">
        <w:rPr>
          <w:rFonts w:ascii="Times New Roman" w:hAnsi="Times New Roman" w:cs="Times New Roman"/>
          <w:color w:val="000000" w:themeColor="text1"/>
        </w:rPr>
        <w:t xml:space="preserve"> suspension. This suspension contained tumor cells (MC38, 1 × 10</w:t>
      </w:r>
      <w:r w:rsidRPr="00481161">
        <w:rPr>
          <w:rFonts w:ascii="Times New Roman" w:hAnsi="Times New Roman" w:cs="Times New Roman"/>
          <w:color w:val="000000" w:themeColor="text1"/>
          <w:vertAlign w:val="superscript"/>
        </w:rPr>
        <w:t>6</w:t>
      </w:r>
      <w:r w:rsidRPr="00481161">
        <w:rPr>
          <w:rFonts w:ascii="Times New Roman" w:hAnsi="Times New Roman" w:cs="Times New Roman"/>
          <w:color w:val="000000" w:themeColor="text1"/>
        </w:rPr>
        <w:t xml:space="preserve"> cells) mixed with fibroblasts (LUC-transfected NIH3T3-FAP cells, 2 × 10</w:t>
      </w:r>
      <w:r w:rsidRPr="00481161">
        <w:rPr>
          <w:rFonts w:ascii="Times New Roman" w:hAnsi="Times New Roman" w:cs="Times New Roman"/>
          <w:color w:val="000000" w:themeColor="text1"/>
          <w:vertAlign w:val="superscript"/>
        </w:rPr>
        <w:t>6</w:t>
      </w:r>
      <w:r w:rsidRPr="00481161">
        <w:rPr>
          <w:rFonts w:ascii="Times New Roman" w:hAnsi="Times New Roman" w:cs="Times New Roman"/>
          <w:color w:val="000000" w:themeColor="text1"/>
        </w:rPr>
        <w:t xml:space="preserve"> cells). On Day 12, </w:t>
      </w:r>
      <w:r w:rsidRPr="00481161">
        <w:rPr>
          <w:rFonts w:ascii="Times New Roman" w:hAnsi="Times New Roman" w:cs="Times New Roman"/>
          <w:i/>
          <w:iCs/>
          <w:color w:val="000000" w:themeColor="text1"/>
        </w:rPr>
        <w:t>in vivo</w:t>
      </w:r>
      <w:r w:rsidRPr="00481161">
        <w:rPr>
          <w:rFonts w:ascii="Times New Roman" w:hAnsi="Times New Roman" w:cs="Times New Roman"/>
          <w:color w:val="000000" w:themeColor="text1"/>
        </w:rPr>
        <w:t xml:space="preserve"> bioluminescence imaging (BLI) was performed on mice anesthetized with Isoflurane, after administering D-Luciferin (150 mg/kg intraperitoneally, given 15–25 minutes prior to imaging), with an auto acquisition time at 37 °C using an IVIS Lumina III (PerkinElmer, USA). </w:t>
      </w:r>
    </w:p>
    <w:p w:rsidR="0097519F" w:rsidRPr="00481161" w:rsidRDefault="0097519F" w:rsidP="0097519F">
      <w:pPr>
        <w:pStyle w:val="ab"/>
        <w:spacing w:line="480" w:lineRule="auto"/>
        <w:rPr>
          <w:rFonts w:ascii="Times New Roman" w:hAnsi="Times New Roman" w:cs="Times New Roman"/>
          <w:i/>
          <w:color w:val="000000" w:themeColor="text1"/>
        </w:rPr>
      </w:pPr>
      <w:r w:rsidRPr="00481161">
        <w:rPr>
          <w:rFonts w:ascii="Times New Roman" w:hAnsi="Times New Roman" w:cs="Times New Roman"/>
          <w:i/>
          <w:color w:val="000000" w:themeColor="text1"/>
        </w:rPr>
        <w:t>Single cell isolation from mice tumor tissue</w:t>
      </w:r>
    </w:p>
    <w:p w:rsidR="0097519F" w:rsidRPr="00481161" w:rsidRDefault="0097519F" w:rsidP="0097519F">
      <w:pPr>
        <w:pStyle w:val="ab"/>
        <w:rPr>
          <w:rFonts w:ascii="Times New Roman" w:hAnsi="Times New Roman" w:cs="Times New Roman"/>
          <w:color w:val="000000" w:themeColor="text1"/>
        </w:rPr>
      </w:pPr>
      <w:r w:rsidRPr="00481161">
        <w:rPr>
          <w:rFonts w:ascii="Times New Roman" w:hAnsi="Times New Roman" w:cs="Times New Roman"/>
          <w:color w:val="000000" w:themeColor="text1"/>
        </w:rPr>
        <w:t xml:space="preserve">For the isolation of single cells from MC38/NIH3T3-FAP tumors, tissues were collected from mice in different treatment groups. Tumors were dissected and washed </w:t>
      </w:r>
      <w:r w:rsidRPr="00481161">
        <w:rPr>
          <w:rFonts w:ascii="Times New Roman" w:hAnsi="Times New Roman" w:cs="Times New Roman"/>
          <w:color w:val="000000" w:themeColor="text1"/>
        </w:rPr>
        <w:lastRenderedPageBreak/>
        <w:t xml:space="preserve">multiple times with pre-cold PBS to remove necrotic content. They were then minced into small pieces and incubated with 0.5 mg/mL digestive enzyme 1 (prepared by 10K Genomics) for 30 min at 37℃ in a water bath. After incubation, the mixture was centrifuged, and the supernatant was collected. The remaining pellet was subjected to a second round of digestion with 0.5 mg/ml digestive enzyme 1 for an additional 30 min. Following a total of 60 min of digestion, the supernatant and pellet were combined and filtered through a 70 </w:t>
      </w:r>
      <w:proofErr w:type="spellStart"/>
      <w:r w:rsidRPr="00481161">
        <w:rPr>
          <w:rFonts w:ascii="Times New Roman" w:hAnsi="Times New Roman" w:cs="Times New Roman"/>
          <w:color w:val="000000" w:themeColor="text1"/>
        </w:rPr>
        <w:t>μM</w:t>
      </w:r>
      <w:proofErr w:type="spellEnd"/>
      <w:r w:rsidRPr="00481161">
        <w:rPr>
          <w:rFonts w:ascii="Times New Roman" w:hAnsi="Times New Roman" w:cs="Times New Roman"/>
          <w:color w:val="000000" w:themeColor="text1"/>
        </w:rPr>
        <w:t xml:space="preserve"> cell strainer (BD Falcon, 352350). The mixture was then centrifuged at 500 g for 5 min. The resulting pellet was further digested with 1 mL of trypsin for 15 min. The supernatant was collected and passed through a 35 </w:t>
      </w:r>
      <w:proofErr w:type="spellStart"/>
      <w:r w:rsidRPr="00481161">
        <w:rPr>
          <w:rFonts w:ascii="Times New Roman" w:hAnsi="Times New Roman" w:cs="Times New Roman"/>
          <w:color w:val="000000" w:themeColor="text1"/>
        </w:rPr>
        <w:t>μM</w:t>
      </w:r>
      <w:proofErr w:type="spellEnd"/>
      <w:r w:rsidRPr="00481161">
        <w:rPr>
          <w:rFonts w:ascii="Times New Roman" w:hAnsi="Times New Roman" w:cs="Times New Roman"/>
          <w:color w:val="000000" w:themeColor="text1"/>
        </w:rPr>
        <w:t xml:space="preserve"> cell strainer (BD Falcon, 352235). After another centrifugation at 500 g for 5 min, the cell pellet was resuspended in PBS containing 0.01% BSA. </w:t>
      </w:r>
    </w:p>
    <w:p w:rsidR="0097519F" w:rsidRPr="00481161" w:rsidRDefault="0097519F" w:rsidP="0097519F">
      <w:pPr>
        <w:pStyle w:val="ab"/>
        <w:spacing w:line="480" w:lineRule="auto"/>
        <w:rPr>
          <w:rFonts w:ascii="Times New Roman" w:hAnsi="Times New Roman" w:cs="Times New Roman"/>
          <w:i/>
          <w:color w:val="000000" w:themeColor="text1"/>
        </w:rPr>
      </w:pPr>
      <w:r w:rsidRPr="00481161">
        <w:rPr>
          <w:rFonts w:ascii="Times New Roman" w:hAnsi="Times New Roman" w:cs="Times New Roman"/>
          <w:i/>
          <w:color w:val="000000" w:themeColor="text1"/>
        </w:rPr>
        <w:t>Isolation of Human Peripheral Blood Single Nucleated Cells</w:t>
      </w:r>
    </w:p>
    <w:p w:rsidR="0097519F" w:rsidRPr="00481161" w:rsidRDefault="0097519F" w:rsidP="0097519F">
      <w:pPr>
        <w:pStyle w:val="ab"/>
        <w:rPr>
          <w:rFonts w:ascii="Times New Roman" w:hAnsi="Times New Roman" w:cs="Times New Roman"/>
          <w:color w:val="000000" w:themeColor="text1"/>
        </w:rPr>
      </w:pPr>
      <w:r w:rsidRPr="00481161">
        <w:rPr>
          <w:rFonts w:ascii="Times New Roman" w:hAnsi="Times New Roman" w:cs="Times New Roman"/>
          <w:color w:val="000000" w:themeColor="text1"/>
        </w:rPr>
        <w:t xml:space="preserve">Approximately 5 mL of subject peripheral blood was collected using an EDTA blood collection tube. The collected blood was diluted with an equal volume of PBS and mixed gently. A 15 mL tube was filled with an equal volume of </w:t>
      </w:r>
      <w:proofErr w:type="spellStart"/>
      <w:r w:rsidRPr="00481161">
        <w:rPr>
          <w:rFonts w:ascii="Times New Roman" w:hAnsi="Times New Roman" w:cs="Times New Roman"/>
          <w:color w:val="000000" w:themeColor="text1"/>
        </w:rPr>
        <w:t>Ficoll</w:t>
      </w:r>
      <w:proofErr w:type="spellEnd"/>
      <w:r w:rsidRPr="00481161">
        <w:rPr>
          <w:rFonts w:ascii="Times New Roman" w:hAnsi="Times New Roman" w:cs="Times New Roman"/>
          <w:color w:val="000000" w:themeColor="text1"/>
        </w:rPr>
        <w:t xml:space="preserve"> (GE, 17144003), and the PBS-diluted blood was slowly added along the tube wall. After centrifugation at 700 g for 20 minutes, the white PBMC cell layer was transferred to another 15 mL tube. The solution volume was brought up to 10-15 mL with PBS, centrifuged at 500 g for 5 minutes, and the precipitate was resuspended in 1 mL of erythrocyte lysis buffer (BD, 555899) and incubated at room temperature for 5 minutes to remove the erythrocytes. The reaction was terminated by adding 10 mL of resuspension buffer (PBS+0.01% BSA), followed by centrifugation at 500 g for 5 minutes. The precipitate was then resuspended in the appropriate volume of resuspension buffer.</w:t>
      </w:r>
    </w:p>
    <w:p w:rsidR="00D54887" w:rsidRPr="00481161" w:rsidRDefault="0014674F">
      <w:pPr>
        <w:pStyle w:val="ab"/>
        <w:rPr>
          <w:rFonts w:ascii="Times New Roman" w:hAnsi="Times New Roman" w:cs="Times New Roman"/>
          <w:i/>
          <w:color w:val="000000" w:themeColor="text1"/>
        </w:rPr>
      </w:pPr>
      <w:r w:rsidRPr="00481161">
        <w:rPr>
          <w:rFonts w:ascii="Times New Roman" w:hAnsi="Times New Roman" w:cs="Times New Roman"/>
          <w:i/>
          <w:color w:val="000000" w:themeColor="text1"/>
        </w:rPr>
        <w:t>Single Cell RNA-Seq</w:t>
      </w:r>
    </w:p>
    <w:p w:rsidR="00D54887" w:rsidRPr="00481161" w:rsidRDefault="0014674F">
      <w:pPr>
        <w:pStyle w:val="ab"/>
        <w:rPr>
          <w:rFonts w:ascii="Times New Roman" w:hAnsi="Times New Roman" w:cs="Times New Roman"/>
          <w:color w:val="000000" w:themeColor="text1"/>
        </w:rPr>
      </w:pPr>
      <w:r w:rsidRPr="00481161">
        <w:rPr>
          <w:rFonts w:ascii="Times New Roman" w:hAnsi="Times New Roman" w:cs="Times New Roman"/>
          <w:color w:val="000000" w:themeColor="text1"/>
        </w:rPr>
        <w:t xml:space="preserve">PBMC suspensions were loaded onto a 10x Chromium Controller (10x Genomics) according to the manufacturer's instructions. Single-cell RNA-Seq libraries were prepared using the Chromium Single-Cell 3’-End V3.1 Kit (Cat. CG000204 Rev D). Briefly, single-cell suspensions were processed through a 10x Chromium Controller to form emulsions, and individual cells in each droplet were exposed to gel beads coupled with unique primers bearing 10X cell barcodes, unique molecular identifiers (UMIs), and poly(dT) sequences. Barcoded full-length cDNAs were generated using a reverse transcription reaction. Subsequently, the emulsion was broken, and the cDNAs were collected, amplified, and enriched using the reagents in the Chromium Single Cell 3' V3.1 Reagent Kit. Indexed sequencing libraries were constructed through the following steps: (1) fragmentation, end repair, and A-tailing; (2) size selection of cDNA fragments using SPRI beads; (3) ligation of sequencing adapters; (4) further enrichment of cDNA fragments with SPRI beads; and (5) indexing and final enrichment of libraries with SPRI beads. The amount of library to be sequenced </w:t>
      </w:r>
      <w:r w:rsidRPr="00481161">
        <w:rPr>
          <w:rFonts w:ascii="Times New Roman" w:hAnsi="Times New Roman" w:cs="Times New Roman"/>
          <w:color w:val="000000" w:themeColor="text1"/>
        </w:rPr>
        <w:lastRenderedPageBreak/>
        <w:t xml:space="preserve">was determined based on the number of cells and was sequenced on a </w:t>
      </w:r>
      <w:proofErr w:type="spellStart"/>
      <w:r w:rsidRPr="00481161">
        <w:rPr>
          <w:rFonts w:ascii="Times New Roman" w:hAnsi="Times New Roman" w:cs="Times New Roman"/>
          <w:color w:val="000000" w:themeColor="text1"/>
        </w:rPr>
        <w:t>NovaSeq</w:t>
      </w:r>
      <w:proofErr w:type="spellEnd"/>
      <w:r w:rsidRPr="00481161">
        <w:rPr>
          <w:rFonts w:ascii="Times New Roman" w:hAnsi="Times New Roman" w:cs="Times New Roman"/>
          <w:color w:val="000000" w:themeColor="text1"/>
        </w:rPr>
        <w:t xml:space="preserve"> 6000 (Illumina) using paired-end 150 bp reads.</w:t>
      </w:r>
    </w:p>
    <w:p w:rsidR="00D54887" w:rsidRPr="00481161" w:rsidRDefault="0014674F">
      <w:pPr>
        <w:pStyle w:val="ab"/>
        <w:rPr>
          <w:rFonts w:ascii="Times New Roman" w:hAnsi="Times New Roman" w:cs="Times New Roman"/>
          <w:i/>
          <w:color w:val="000000" w:themeColor="text1"/>
        </w:rPr>
      </w:pPr>
      <w:proofErr w:type="spellStart"/>
      <w:r w:rsidRPr="00481161">
        <w:rPr>
          <w:rFonts w:ascii="Times New Roman" w:hAnsi="Times New Roman" w:cs="Times New Roman"/>
          <w:i/>
          <w:color w:val="000000" w:themeColor="text1"/>
        </w:rPr>
        <w:t>scRNA</w:t>
      </w:r>
      <w:proofErr w:type="spellEnd"/>
      <w:r w:rsidRPr="00481161">
        <w:rPr>
          <w:rFonts w:ascii="Times New Roman" w:hAnsi="Times New Roman" w:cs="Times New Roman"/>
          <w:i/>
          <w:color w:val="000000" w:themeColor="text1"/>
        </w:rPr>
        <w:t>-seq Data Processing</w:t>
      </w:r>
    </w:p>
    <w:p w:rsidR="00D54887" w:rsidRPr="00481161" w:rsidRDefault="0014674F">
      <w:pPr>
        <w:pStyle w:val="ab"/>
        <w:rPr>
          <w:rFonts w:ascii="Times New Roman" w:hAnsi="Times New Roman" w:cs="Times New Roman"/>
          <w:color w:val="000000" w:themeColor="text1"/>
        </w:rPr>
      </w:pPr>
      <w:r w:rsidRPr="00481161">
        <w:rPr>
          <w:rFonts w:ascii="Times New Roman" w:hAnsi="Times New Roman" w:cs="Times New Roman"/>
          <w:color w:val="000000" w:themeColor="text1"/>
        </w:rPr>
        <w:t xml:space="preserve">The </w:t>
      </w:r>
      <w:proofErr w:type="spellStart"/>
      <w:r w:rsidRPr="00481161">
        <w:rPr>
          <w:rFonts w:ascii="Times New Roman" w:hAnsi="Times New Roman" w:cs="Times New Roman"/>
          <w:color w:val="000000" w:themeColor="text1"/>
        </w:rPr>
        <w:t>scRNA</w:t>
      </w:r>
      <w:proofErr w:type="spellEnd"/>
      <w:r w:rsidRPr="00481161">
        <w:rPr>
          <w:rFonts w:ascii="Times New Roman" w:hAnsi="Times New Roman" w:cs="Times New Roman"/>
          <w:color w:val="000000" w:themeColor="text1"/>
        </w:rPr>
        <w:t>-seq FASTQ files were processed using Cell Ranger software. hg38 (human) and mm10 (mouse) were used for genome alignment to obtain 10X expression matrix files for each sample. The 10X matrix file for each sample was further analyzed by the Seurat package (version 4.3.0) in R software (version 4.2.2). For each cell, four quality control (QC) measures were applied. Cells meeting any of the following criteria were excluded: (1) &lt; 500 expressed genes, (2) percentage of mitochondrial genes &gt; 10%, (3) total number of mRNA molecules &lt; 1000 or &gt; 20,000, (4) percentage of erythrocyte genes &gt; 5%.</w:t>
      </w:r>
    </w:p>
    <w:p w:rsidR="00D54887" w:rsidRPr="00481161" w:rsidRDefault="0014674F">
      <w:pPr>
        <w:pStyle w:val="ab"/>
        <w:rPr>
          <w:rFonts w:ascii="Times New Roman" w:hAnsi="Times New Roman" w:cs="Times New Roman"/>
          <w:i/>
          <w:color w:val="000000" w:themeColor="text1"/>
        </w:rPr>
      </w:pPr>
      <w:r w:rsidRPr="00481161">
        <w:rPr>
          <w:rFonts w:ascii="Times New Roman" w:hAnsi="Times New Roman" w:cs="Times New Roman"/>
          <w:i/>
          <w:color w:val="000000" w:themeColor="text1"/>
        </w:rPr>
        <w:t>Sample Integration, Dimensionality Reduction, and Clustering</w:t>
      </w:r>
    </w:p>
    <w:p w:rsidR="00D54887" w:rsidRPr="00481161" w:rsidRDefault="0014674F">
      <w:pPr>
        <w:pStyle w:val="ab"/>
        <w:rPr>
          <w:rFonts w:ascii="Times New Roman" w:hAnsi="Times New Roman" w:cs="Times New Roman"/>
          <w:color w:val="000000" w:themeColor="text1"/>
        </w:rPr>
      </w:pPr>
      <w:r w:rsidRPr="00481161">
        <w:rPr>
          <w:rFonts w:ascii="Times New Roman" w:hAnsi="Times New Roman" w:cs="Times New Roman"/>
          <w:color w:val="000000" w:themeColor="text1"/>
        </w:rPr>
        <w:t xml:space="preserve">The gene expression matrix was normalized by the </w:t>
      </w:r>
      <w:proofErr w:type="spellStart"/>
      <w:r w:rsidRPr="00481161">
        <w:rPr>
          <w:rFonts w:ascii="Times New Roman" w:hAnsi="Times New Roman" w:cs="Times New Roman"/>
          <w:color w:val="000000" w:themeColor="text1"/>
        </w:rPr>
        <w:t>NormalizeData</w:t>
      </w:r>
      <w:proofErr w:type="spellEnd"/>
      <w:r w:rsidRPr="00481161">
        <w:rPr>
          <w:rFonts w:ascii="Times New Roman" w:hAnsi="Times New Roman" w:cs="Times New Roman"/>
          <w:color w:val="000000" w:themeColor="text1"/>
        </w:rPr>
        <w:t xml:space="preserve"> function using parameters </w:t>
      </w:r>
      <w:proofErr w:type="spellStart"/>
      <w:proofErr w:type="gramStart"/>
      <w:r w:rsidRPr="00481161">
        <w:rPr>
          <w:rFonts w:ascii="Times New Roman" w:hAnsi="Times New Roman" w:cs="Times New Roman"/>
          <w:color w:val="000000" w:themeColor="text1"/>
        </w:rPr>
        <w:t>scale.factor</w:t>
      </w:r>
      <w:proofErr w:type="spellEnd"/>
      <w:proofErr w:type="gramEnd"/>
      <w:r w:rsidRPr="00481161">
        <w:rPr>
          <w:rFonts w:ascii="Times New Roman" w:hAnsi="Times New Roman" w:cs="Times New Roman"/>
          <w:color w:val="000000" w:themeColor="text1"/>
        </w:rPr>
        <w:t xml:space="preserve"> = 10000, </w:t>
      </w:r>
      <w:proofErr w:type="spellStart"/>
      <w:r w:rsidRPr="00481161">
        <w:rPr>
          <w:rFonts w:ascii="Times New Roman" w:hAnsi="Times New Roman" w:cs="Times New Roman"/>
          <w:color w:val="000000" w:themeColor="text1"/>
        </w:rPr>
        <w:t>normalization.method</w:t>
      </w:r>
      <w:proofErr w:type="spellEnd"/>
      <w:r w:rsidRPr="00481161">
        <w:rPr>
          <w:rFonts w:ascii="Times New Roman" w:hAnsi="Times New Roman" w:cs="Times New Roman"/>
          <w:color w:val="000000" w:themeColor="text1"/>
        </w:rPr>
        <w:t xml:space="preserve"> = "</w:t>
      </w:r>
      <w:proofErr w:type="spellStart"/>
      <w:r w:rsidRPr="00481161">
        <w:rPr>
          <w:rFonts w:ascii="Times New Roman" w:hAnsi="Times New Roman" w:cs="Times New Roman"/>
          <w:color w:val="000000" w:themeColor="text1"/>
        </w:rPr>
        <w:t>LogNormalize</w:t>
      </w:r>
      <w:proofErr w:type="spellEnd"/>
      <w:r w:rsidRPr="00481161">
        <w:rPr>
          <w:rFonts w:ascii="Times New Roman" w:hAnsi="Times New Roman" w:cs="Times New Roman"/>
          <w:color w:val="000000" w:themeColor="text1"/>
        </w:rPr>
        <w:t xml:space="preserve">". The top 1000 highly variable genes were selected for principal component analysis (PCA) by the </w:t>
      </w:r>
      <w:proofErr w:type="spellStart"/>
      <w:r w:rsidRPr="00481161">
        <w:rPr>
          <w:rFonts w:ascii="Times New Roman" w:hAnsi="Times New Roman" w:cs="Times New Roman"/>
          <w:color w:val="000000" w:themeColor="text1"/>
        </w:rPr>
        <w:t>FindVariableFeatures</w:t>
      </w:r>
      <w:proofErr w:type="spellEnd"/>
      <w:r w:rsidRPr="00481161">
        <w:rPr>
          <w:rFonts w:ascii="Times New Roman" w:hAnsi="Times New Roman" w:cs="Times New Roman"/>
          <w:color w:val="000000" w:themeColor="text1"/>
        </w:rPr>
        <w:t xml:space="preserve"> function, and the top 20 principal components (PCs) were used in the </w:t>
      </w:r>
      <w:proofErr w:type="spellStart"/>
      <w:r w:rsidRPr="00481161">
        <w:rPr>
          <w:rFonts w:ascii="Times New Roman" w:hAnsi="Times New Roman" w:cs="Times New Roman"/>
          <w:color w:val="000000" w:themeColor="text1"/>
        </w:rPr>
        <w:t>FindNeighbors</w:t>
      </w:r>
      <w:proofErr w:type="spellEnd"/>
      <w:r w:rsidRPr="00481161">
        <w:rPr>
          <w:rFonts w:ascii="Times New Roman" w:hAnsi="Times New Roman" w:cs="Times New Roman"/>
          <w:color w:val="000000" w:themeColor="text1"/>
        </w:rPr>
        <w:t xml:space="preserve"> function. For cell clustering, we used the </w:t>
      </w:r>
      <w:proofErr w:type="spellStart"/>
      <w:r w:rsidRPr="00481161">
        <w:rPr>
          <w:rFonts w:ascii="Times New Roman" w:hAnsi="Times New Roman" w:cs="Times New Roman"/>
          <w:color w:val="000000" w:themeColor="text1"/>
        </w:rPr>
        <w:t>FindClusters</w:t>
      </w:r>
      <w:proofErr w:type="spellEnd"/>
      <w:r w:rsidRPr="00481161">
        <w:rPr>
          <w:rFonts w:ascii="Times New Roman" w:hAnsi="Times New Roman" w:cs="Times New Roman"/>
          <w:color w:val="000000" w:themeColor="text1"/>
        </w:rPr>
        <w:t xml:space="preserve"> function in Seurat, with the resolution parameter set to 0.5 for all cells (PBMC and mouse), while for subpopulations a resolution of 1 was used. </w:t>
      </w:r>
      <w:proofErr w:type="spellStart"/>
      <w:r w:rsidRPr="00481161">
        <w:rPr>
          <w:rFonts w:ascii="Times New Roman" w:hAnsi="Times New Roman" w:cs="Times New Roman"/>
          <w:color w:val="000000" w:themeColor="text1"/>
        </w:rPr>
        <w:t>RunUMAP</w:t>
      </w:r>
      <w:proofErr w:type="spellEnd"/>
      <w:r w:rsidRPr="00481161">
        <w:rPr>
          <w:rFonts w:ascii="Times New Roman" w:hAnsi="Times New Roman" w:cs="Times New Roman"/>
          <w:color w:val="000000" w:themeColor="text1"/>
        </w:rPr>
        <w:t xml:space="preserve"> was used to perform Uniform Manifold Approximation and Projection (UMAP) for 2D visualization, with the default parameters. With </w:t>
      </w:r>
      <w:proofErr w:type="spellStart"/>
      <w:r w:rsidRPr="00481161">
        <w:rPr>
          <w:rFonts w:ascii="Times New Roman" w:hAnsi="Times New Roman" w:cs="Times New Roman"/>
          <w:color w:val="000000" w:themeColor="text1"/>
        </w:rPr>
        <w:t>CellMarker</w:t>
      </w:r>
      <w:proofErr w:type="spellEnd"/>
      <w:r w:rsidRPr="00481161">
        <w:rPr>
          <w:rFonts w:ascii="Times New Roman" w:hAnsi="Times New Roman" w:cs="Times New Roman"/>
          <w:color w:val="000000" w:themeColor="text1"/>
        </w:rPr>
        <w:t xml:space="preserve"> (</w:t>
      </w:r>
      <w:proofErr w:type="spellStart"/>
      <w:r w:rsidRPr="00481161">
        <w:rPr>
          <w:rFonts w:ascii="Times New Roman" w:hAnsi="Times New Roman" w:cs="Times New Roman"/>
          <w:color w:val="000000" w:themeColor="text1"/>
        </w:rPr>
        <w:t>CellMarker</w:t>
      </w:r>
      <w:proofErr w:type="spellEnd"/>
      <w:r w:rsidRPr="00481161">
        <w:rPr>
          <w:rFonts w:ascii="Times New Roman" w:hAnsi="Times New Roman" w:cs="Times New Roman"/>
          <w:color w:val="000000" w:themeColor="text1"/>
        </w:rPr>
        <w:t xml:space="preserve"> (</w:t>
      </w:r>
      <w:proofErr w:type="spellStart"/>
      <w:r w:rsidRPr="00481161">
        <w:rPr>
          <w:rFonts w:ascii="Times New Roman" w:hAnsi="Times New Roman" w:cs="Times New Roman"/>
          <w:color w:val="000000" w:themeColor="text1"/>
        </w:rPr>
        <w:t>xbio.top</w:t>
      </w:r>
      <w:proofErr w:type="spellEnd"/>
      <w:r w:rsidRPr="00481161">
        <w:rPr>
          <w:rFonts w:ascii="Times New Roman" w:hAnsi="Times New Roman" w:cs="Times New Roman"/>
          <w:color w:val="000000" w:themeColor="text1"/>
        </w:rPr>
        <w:t>)), we obtained typical cell markers for various cell lineages and used these markers to assign major cell lineages to each cell cluster.</w:t>
      </w:r>
    </w:p>
    <w:p w:rsidR="00D54887" w:rsidRPr="00481161" w:rsidRDefault="0014674F">
      <w:pPr>
        <w:pStyle w:val="ab"/>
        <w:rPr>
          <w:rFonts w:ascii="Times New Roman" w:hAnsi="Times New Roman" w:cs="Times New Roman"/>
          <w:i/>
          <w:color w:val="000000" w:themeColor="text1"/>
        </w:rPr>
      </w:pPr>
      <w:r w:rsidRPr="00481161">
        <w:rPr>
          <w:rFonts w:ascii="Times New Roman" w:hAnsi="Times New Roman" w:cs="Times New Roman"/>
          <w:i/>
          <w:color w:val="000000" w:themeColor="text1"/>
        </w:rPr>
        <w:t>Differential Expression Analysis and Gene Set Variation Analysis (GSVA)</w:t>
      </w:r>
    </w:p>
    <w:p w:rsidR="00D54887" w:rsidRPr="00481161" w:rsidRDefault="0014674F">
      <w:pPr>
        <w:pStyle w:val="ab"/>
        <w:rPr>
          <w:rFonts w:ascii="Times New Roman" w:hAnsi="Times New Roman" w:cs="Times New Roman"/>
          <w:color w:val="000000" w:themeColor="text1"/>
        </w:rPr>
      </w:pPr>
      <w:r w:rsidRPr="00481161">
        <w:rPr>
          <w:rFonts w:ascii="Times New Roman" w:hAnsi="Times New Roman" w:cs="Times New Roman"/>
          <w:color w:val="000000" w:themeColor="text1"/>
        </w:rPr>
        <w:t xml:space="preserve">Differential expression analysis was performed on cells from the seven-day post-treatment group and the response group using the </w:t>
      </w:r>
      <w:proofErr w:type="spellStart"/>
      <w:r w:rsidRPr="00481161">
        <w:rPr>
          <w:rFonts w:ascii="Times New Roman" w:hAnsi="Times New Roman" w:cs="Times New Roman"/>
          <w:color w:val="000000" w:themeColor="text1"/>
        </w:rPr>
        <w:t>FindAllMarkers</w:t>
      </w:r>
      <w:proofErr w:type="spellEnd"/>
      <w:r w:rsidRPr="00481161">
        <w:rPr>
          <w:rFonts w:ascii="Times New Roman" w:hAnsi="Times New Roman" w:cs="Times New Roman"/>
          <w:color w:val="000000" w:themeColor="text1"/>
        </w:rPr>
        <w:t xml:space="preserve"> function. To assign pathway activity estimates to each sample, we used gene set variation analysis as implemented in the GSVA R package (version 1.32.0). The GO gene sets for the immune-related pathways we studied were obtained from the Gene Set Enrichment Analysis (GSEA) website (https://www.gsea-msigdb.org/gsea/index.jsp). The R package heatmap was used to plot gene set scores between different subgroups.</w:t>
      </w:r>
    </w:p>
    <w:p w:rsidR="00D54887" w:rsidRPr="00481161" w:rsidRDefault="0014674F">
      <w:pPr>
        <w:pStyle w:val="ab"/>
        <w:rPr>
          <w:rFonts w:ascii="Times New Roman" w:hAnsi="Times New Roman" w:cs="Times New Roman"/>
          <w:i/>
          <w:color w:val="000000" w:themeColor="text1"/>
        </w:rPr>
      </w:pPr>
      <w:r w:rsidRPr="00481161">
        <w:rPr>
          <w:rFonts w:ascii="Times New Roman" w:hAnsi="Times New Roman" w:cs="Times New Roman"/>
          <w:i/>
          <w:color w:val="000000" w:themeColor="text1"/>
        </w:rPr>
        <w:t>RNA Velocity Analysis</w:t>
      </w:r>
    </w:p>
    <w:p w:rsidR="00D54887" w:rsidRPr="00481161" w:rsidRDefault="0014674F">
      <w:pPr>
        <w:pStyle w:val="ab"/>
        <w:rPr>
          <w:rFonts w:ascii="Times New Roman" w:hAnsi="Times New Roman" w:cs="Times New Roman"/>
          <w:color w:val="000000" w:themeColor="text1"/>
        </w:rPr>
      </w:pPr>
      <w:r w:rsidRPr="00481161">
        <w:rPr>
          <w:rFonts w:ascii="Times New Roman" w:hAnsi="Times New Roman" w:cs="Times New Roman"/>
          <w:color w:val="000000" w:themeColor="text1"/>
        </w:rPr>
        <w:t xml:space="preserve">First, the velocity software was used to generate a loom file from the sorted bam file and the genome annotation file "GRCmm10.gtf". After that, the loom files of each sample were merged into a single loom file. The R package </w:t>
      </w:r>
      <w:proofErr w:type="spellStart"/>
      <w:r w:rsidRPr="00481161">
        <w:rPr>
          <w:rFonts w:ascii="Times New Roman" w:hAnsi="Times New Roman" w:cs="Times New Roman"/>
          <w:color w:val="000000" w:themeColor="text1"/>
        </w:rPr>
        <w:t>sceasy</w:t>
      </w:r>
      <w:proofErr w:type="spellEnd"/>
      <w:r w:rsidRPr="00481161">
        <w:rPr>
          <w:rFonts w:ascii="Times New Roman" w:hAnsi="Times New Roman" w:cs="Times New Roman"/>
          <w:color w:val="000000" w:themeColor="text1"/>
        </w:rPr>
        <w:t xml:space="preserve"> was used to convert the cell Seurat files of each subpopulation into h5ad files, and we used the </w:t>
      </w:r>
      <w:proofErr w:type="spellStart"/>
      <w:r w:rsidRPr="00481161">
        <w:rPr>
          <w:rFonts w:ascii="Times New Roman" w:hAnsi="Times New Roman" w:cs="Times New Roman"/>
          <w:color w:val="000000" w:themeColor="text1"/>
        </w:rPr>
        <w:t>scanpy</w:t>
      </w:r>
      <w:proofErr w:type="spellEnd"/>
      <w:r w:rsidRPr="00481161">
        <w:rPr>
          <w:rFonts w:ascii="Times New Roman" w:hAnsi="Times New Roman" w:cs="Times New Roman"/>
          <w:color w:val="000000" w:themeColor="text1"/>
        </w:rPr>
        <w:t xml:space="preserve"> package of Python to generate the </w:t>
      </w:r>
      <w:proofErr w:type="spellStart"/>
      <w:r w:rsidRPr="00481161">
        <w:rPr>
          <w:rFonts w:ascii="Times New Roman" w:hAnsi="Times New Roman" w:cs="Times New Roman"/>
          <w:color w:val="000000" w:themeColor="text1"/>
        </w:rPr>
        <w:t>AnnData</w:t>
      </w:r>
      <w:proofErr w:type="spellEnd"/>
      <w:r w:rsidRPr="00481161">
        <w:rPr>
          <w:rFonts w:ascii="Times New Roman" w:hAnsi="Times New Roman" w:cs="Times New Roman"/>
          <w:color w:val="000000" w:themeColor="text1"/>
        </w:rPr>
        <w:t xml:space="preserve"> object, based on the </w:t>
      </w:r>
      <w:proofErr w:type="spellStart"/>
      <w:r w:rsidRPr="00481161">
        <w:rPr>
          <w:rFonts w:ascii="Times New Roman" w:hAnsi="Times New Roman" w:cs="Times New Roman"/>
          <w:color w:val="000000" w:themeColor="text1"/>
        </w:rPr>
        <w:t>scVelo</w:t>
      </w:r>
      <w:proofErr w:type="spellEnd"/>
      <w:r w:rsidRPr="00481161">
        <w:rPr>
          <w:rFonts w:ascii="Times New Roman" w:hAnsi="Times New Roman" w:cs="Times New Roman"/>
          <w:color w:val="000000" w:themeColor="text1"/>
        </w:rPr>
        <w:t xml:space="preserve"> </w:t>
      </w:r>
      <w:r w:rsidRPr="00481161">
        <w:rPr>
          <w:rFonts w:ascii="Times New Roman" w:hAnsi="Times New Roman" w:cs="Times New Roman"/>
          <w:color w:val="000000" w:themeColor="text1"/>
        </w:rPr>
        <w:lastRenderedPageBreak/>
        <w:t xml:space="preserve">algorithm, and the Python package </w:t>
      </w:r>
      <w:proofErr w:type="spellStart"/>
      <w:r w:rsidRPr="00481161">
        <w:rPr>
          <w:rFonts w:ascii="Times New Roman" w:hAnsi="Times New Roman" w:cs="Times New Roman"/>
          <w:color w:val="000000" w:themeColor="text1"/>
        </w:rPr>
        <w:t>scVelo</w:t>
      </w:r>
      <w:proofErr w:type="spellEnd"/>
      <w:r w:rsidRPr="00481161">
        <w:rPr>
          <w:rFonts w:ascii="Times New Roman" w:hAnsi="Times New Roman" w:cs="Times New Roman"/>
          <w:color w:val="000000" w:themeColor="text1"/>
        </w:rPr>
        <w:t xml:space="preserve"> for RNA velocity analysis to calculate the RNA velocity and plot the visualization.</w:t>
      </w:r>
    </w:p>
    <w:p w:rsidR="00D54887" w:rsidRPr="00481161" w:rsidRDefault="0014674F">
      <w:pPr>
        <w:pStyle w:val="ab"/>
        <w:rPr>
          <w:rFonts w:ascii="Times New Roman" w:hAnsi="Times New Roman" w:cs="Times New Roman"/>
          <w:i/>
          <w:color w:val="000000" w:themeColor="text1"/>
        </w:rPr>
      </w:pPr>
      <w:r w:rsidRPr="00481161">
        <w:rPr>
          <w:rFonts w:ascii="Times New Roman" w:hAnsi="Times New Roman" w:cs="Times New Roman"/>
          <w:i/>
          <w:color w:val="000000" w:themeColor="text1"/>
        </w:rPr>
        <w:t>Monocle2</w:t>
      </w:r>
    </w:p>
    <w:p w:rsidR="00D54887" w:rsidRPr="00481161" w:rsidRDefault="0014674F">
      <w:pPr>
        <w:pStyle w:val="ab"/>
        <w:rPr>
          <w:rFonts w:ascii="Times New Roman" w:hAnsi="Times New Roman" w:cs="Times New Roman"/>
          <w:color w:val="000000" w:themeColor="text1"/>
        </w:rPr>
      </w:pPr>
      <w:r w:rsidRPr="00481161">
        <w:rPr>
          <w:rFonts w:ascii="Times New Roman" w:hAnsi="Times New Roman" w:cs="Times New Roman"/>
          <w:color w:val="000000" w:themeColor="text1"/>
        </w:rPr>
        <w:t xml:space="preserve">We also used Monocle2 (version 2.14.0) to infer the cellular pedigree trajectory of neutrophils containing the top 1000 characterized genes with q-values &lt; 0.001 calculated by the </w:t>
      </w:r>
      <w:proofErr w:type="spellStart"/>
      <w:r w:rsidRPr="00481161">
        <w:rPr>
          <w:rFonts w:ascii="Times New Roman" w:hAnsi="Times New Roman" w:cs="Times New Roman"/>
          <w:color w:val="000000" w:themeColor="text1"/>
        </w:rPr>
        <w:t>DifferentialGeneTest</w:t>
      </w:r>
      <w:proofErr w:type="spellEnd"/>
      <w:r w:rsidRPr="00481161">
        <w:rPr>
          <w:rFonts w:ascii="Times New Roman" w:hAnsi="Times New Roman" w:cs="Times New Roman"/>
          <w:color w:val="000000" w:themeColor="text1"/>
        </w:rPr>
        <w:t xml:space="preserve"> function. After downscaling and cell sorting, differentiation trajectories were inferred using Monocle's default parameters.</w:t>
      </w:r>
    </w:p>
    <w:p w:rsidR="00D54887" w:rsidRPr="00481161" w:rsidRDefault="0014674F">
      <w:pPr>
        <w:pStyle w:val="ab"/>
        <w:rPr>
          <w:rFonts w:ascii="Times New Roman" w:hAnsi="Times New Roman" w:cs="Times New Roman"/>
          <w:i/>
          <w:color w:val="000000" w:themeColor="text1"/>
        </w:rPr>
      </w:pPr>
      <w:r w:rsidRPr="00481161">
        <w:rPr>
          <w:rFonts w:ascii="Times New Roman" w:hAnsi="Times New Roman" w:cs="Times New Roman"/>
          <w:i/>
          <w:color w:val="000000" w:themeColor="text1"/>
        </w:rPr>
        <w:t>Analysis of Cell-to-Cell Interactions</w:t>
      </w:r>
    </w:p>
    <w:p w:rsidR="00D54887" w:rsidRPr="00481161" w:rsidRDefault="0014674F">
      <w:pPr>
        <w:pStyle w:val="ab"/>
        <w:rPr>
          <w:rFonts w:ascii="Times New Roman" w:hAnsi="Times New Roman" w:cs="Times New Roman"/>
          <w:color w:val="000000" w:themeColor="text1"/>
        </w:rPr>
      </w:pPr>
      <w:r w:rsidRPr="00481161">
        <w:rPr>
          <w:rFonts w:ascii="Times New Roman" w:hAnsi="Times New Roman" w:cs="Times New Roman"/>
          <w:color w:val="000000" w:themeColor="text1"/>
        </w:rPr>
        <w:t xml:space="preserve">We used </w:t>
      </w:r>
      <w:proofErr w:type="spellStart"/>
      <w:r w:rsidRPr="00481161">
        <w:rPr>
          <w:rFonts w:ascii="Times New Roman" w:hAnsi="Times New Roman" w:cs="Times New Roman"/>
          <w:color w:val="000000" w:themeColor="text1"/>
        </w:rPr>
        <w:t>CellChatDB.mouse</w:t>
      </w:r>
      <w:proofErr w:type="spellEnd"/>
      <w:r w:rsidRPr="00481161">
        <w:rPr>
          <w:rFonts w:ascii="Times New Roman" w:hAnsi="Times New Roman" w:cs="Times New Roman"/>
          <w:color w:val="000000" w:themeColor="text1"/>
        </w:rPr>
        <w:t xml:space="preserve"> in </w:t>
      </w:r>
      <w:proofErr w:type="spellStart"/>
      <w:r w:rsidRPr="00481161">
        <w:rPr>
          <w:rFonts w:ascii="Times New Roman" w:hAnsi="Times New Roman" w:cs="Times New Roman"/>
          <w:color w:val="000000" w:themeColor="text1"/>
        </w:rPr>
        <w:t>CellChat</w:t>
      </w:r>
      <w:proofErr w:type="spellEnd"/>
      <w:r w:rsidRPr="00481161">
        <w:rPr>
          <w:rFonts w:ascii="Times New Roman" w:hAnsi="Times New Roman" w:cs="Times New Roman"/>
          <w:color w:val="000000" w:themeColor="text1"/>
        </w:rPr>
        <w:t xml:space="preserve"> (version 1.6.1) to infer intercellular interactions between different cell types. The method infers the strength of potential interactions between two cell subpopulations based on gene expression levels, and we used the </w:t>
      </w:r>
      <w:proofErr w:type="spellStart"/>
      <w:r w:rsidRPr="00481161">
        <w:rPr>
          <w:rFonts w:ascii="Times New Roman" w:hAnsi="Times New Roman" w:cs="Times New Roman"/>
          <w:color w:val="000000" w:themeColor="text1"/>
        </w:rPr>
        <w:t>netVisual_bubble</w:t>
      </w:r>
      <w:proofErr w:type="spellEnd"/>
      <w:r w:rsidRPr="00481161">
        <w:rPr>
          <w:rFonts w:ascii="Times New Roman" w:hAnsi="Times New Roman" w:cs="Times New Roman"/>
          <w:color w:val="000000" w:themeColor="text1"/>
        </w:rPr>
        <w:t xml:space="preserve"> function to calculate receptor-ligand interactions.</w:t>
      </w:r>
    </w:p>
    <w:p w:rsidR="00D54887" w:rsidRPr="00481161" w:rsidRDefault="0014674F">
      <w:pPr>
        <w:pStyle w:val="ab"/>
        <w:rPr>
          <w:rFonts w:ascii="Times New Roman" w:hAnsi="Times New Roman" w:cs="Times New Roman"/>
          <w:i/>
          <w:color w:val="000000" w:themeColor="text1"/>
        </w:rPr>
      </w:pPr>
      <w:r w:rsidRPr="00481161">
        <w:rPr>
          <w:rFonts w:ascii="Times New Roman" w:hAnsi="Times New Roman" w:cs="Times New Roman"/>
          <w:i/>
          <w:color w:val="000000" w:themeColor="text1"/>
        </w:rPr>
        <w:t>SCENIC Analysis</w:t>
      </w:r>
    </w:p>
    <w:p w:rsidR="00D54887" w:rsidRPr="00481161" w:rsidRDefault="0014674F">
      <w:pPr>
        <w:pStyle w:val="ab"/>
        <w:rPr>
          <w:rFonts w:ascii="Times New Roman" w:hAnsi="Times New Roman" w:cs="Times New Roman"/>
          <w:color w:val="000000" w:themeColor="text1"/>
        </w:rPr>
      </w:pPr>
      <w:r w:rsidRPr="00481161">
        <w:rPr>
          <w:rFonts w:ascii="Times New Roman" w:hAnsi="Times New Roman" w:cs="Times New Roman"/>
          <w:color w:val="000000" w:themeColor="text1"/>
        </w:rPr>
        <w:t xml:space="preserve">Transcription factors in each tumor cell were analyzed using </w:t>
      </w:r>
      <w:proofErr w:type="spellStart"/>
      <w:r w:rsidRPr="00481161">
        <w:rPr>
          <w:rFonts w:ascii="Times New Roman" w:hAnsi="Times New Roman" w:cs="Times New Roman"/>
          <w:color w:val="000000" w:themeColor="text1"/>
        </w:rPr>
        <w:t>pySCENIC</w:t>
      </w:r>
      <w:proofErr w:type="spellEnd"/>
      <w:r w:rsidRPr="00481161">
        <w:rPr>
          <w:rFonts w:ascii="Times New Roman" w:hAnsi="Times New Roman" w:cs="Times New Roman"/>
          <w:color w:val="000000" w:themeColor="text1"/>
        </w:rPr>
        <w:t xml:space="preserve"> software with the raw count matrix as input. Co-expression networks were calculated by runGenie3, and regulators were identified by </w:t>
      </w:r>
      <w:proofErr w:type="spellStart"/>
      <w:r w:rsidRPr="00481161">
        <w:rPr>
          <w:rFonts w:ascii="Times New Roman" w:hAnsi="Times New Roman" w:cs="Times New Roman"/>
          <w:color w:val="000000" w:themeColor="text1"/>
        </w:rPr>
        <w:t>RcisTarget</w:t>
      </w:r>
      <w:proofErr w:type="spellEnd"/>
      <w:r w:rsidRPr="00481161">
        <w:rPr>
          <w:rFonts w:ascii="Times New Roman" w:hAnsi="Times New Roman" w:cs="Times New Roman"/>
          <w:color w:val="000000" w:themeColor="text1"/>
        </w:rPr>
        <w:t xml:space="preserve">. </w:t>
      </w:r>
      <w:proofErr w:type="spellStart"/>
      <w:r w:rsidRPr="00481161">
        <w:rPr>
          <w:rFonts w:ascii="Times New Roman" w:hAnsi="Times New Roman" w:cs="Times New Roman"/>
          <w:color w:val="000000" w:themeColor="text1"/>
        </w:rPr>
        <w:t>AUCell</w:t>
      </w:r>
      <w:proofErr w:type="spellEnd"/>
      <w:r w:rsidRPr="00481161">
        <w:rPr>
          <w:rFonts w:ascii="Times New Roman" w:hAnsi="Times New Roman" w:cs="Times New Roman"/>
          <w:color w:val="000000" w:themeColor="text1"/>
        </w:rPr>
        <w:t xml:space="preserve"> scored each cell for regulator activity.</w:t>
      </w:r>
    </w:p>
    <w:p w:rsidR="0097519F" w:rsidRPr="00481161" w:rsidRDefault="0097519F" w:rsidP="0097519F">
      <w:pPr>
        <w:rPr>
          <w:rFonts w:ascii="Times New Roman" w:eastAsia="宋体" w:hAnsi="Times New Roman" w:cs="Times New Roman"/>
          <w:i/>
          <w:color w:val="000000" w:themeColor="text1"/>
          <w:kern w:val="0"/>
          <w:sz w:val="24"/>
        </w:rPr>
      </w:pPr>
      <w:r w:rsidRPr="00481161">
        <w:rPr>
          <w:rFonts w:ascii="Times New Roman" w:eastAsia="宋体" w:hAnsi="Times New Roman" w:cs="Times New Roman"/>
          <w:i/>
          <w:color w:val="000000" w:themeColor="text1"/>
          <w:kern w:val="0"/>
          <w:sz w:val="24"/>
        </w:rPr>
        <w:t>TCR</w:t>
      </w:r>
    </w:p>
    <w:p w:rsidR="0097519F" w:rsidRPr="00481161" w:rsidRDefault="0097519F" w:rsidP="0097519F">
      <w:pPr>
        <w:rPr>
          <w:rFonts w:ascii="Times New Roman" w:eastAsia="宋体" w:hAnsi="Times New Roman" w:cs="Times New Roman"/>
          <w:color w:val="000000" w:themeColor="text1"/>
          <w:kern w:val="0"/>
          <w:sz w:val="24"/>
        </w:rPr>
      </w:pPr>
      <w:r w:rsidRPr="00481161">
        <w:rPr>
          <w:rFonts w:ascii="Times New Roman" w:eastAsia="宋体" w:hAnsi="Times New Roman" w:cs="Times New Roman"/>
          <w:color w:val="000000" w:themeColor="text1"/>
          <w:kern w:val="0"/>
          <w:sz w:val="24"/>
        </w:rPr>
        <w:t xml:space="preserve">About 2 mg total RNA was isolated from each tumor sample utilizing the </w:t>
      </w:r>
      <w:proofErr w:type="spellStart"/>
      <w:r w:rsidRPr="00481161">
        <w:rPr>
          <w:rFonts w:ascii="Times New Roman" w:eastAsia="宋体" w:hAnsi="Times New Roman" w:cs="Times New Roman"/>
          <w:color w:val="000000" w:themeColor="text1"/>
          <w:kern w:val="0"/>
          <w:sz w:val="24"/>
        </w:rPr>
        <w:t>TRIzol</w:t>
      </w:r>
      <w:proofErr w:type="spellEnd"/>
      <w:r w:rsidRPr="00481161">
        <w:rPr>
          <w:rFonts w:ascii="Times New Roman" w:eastAsia="宋体" w:hAnsi="Times New Roman" w:cs="Times New Roman"/>
          <w:color w:val="000000" w:themeColor="text1"/>
          <w:kern w:val="0"/>
          <w:sz w:val="24"/>
        </w:rPr>
        <w:t xml:space="preserve"> reagent (Invitrogen) following the manufacturer's guidelines. Subsequently, an RNA sequencing library was meticulously prepared by employing the KC Stranded mRNA Library Prep Kit for Illumina (Wuhan </w:t>
      </w:r>
      <w:proofErr w:type="spellStart"/>
      <w:r w:rsidRPr="00481161">
        <w:rPr>
          <w:rFonts w:ascii="Times New Roman" w:eastAsia="宋体" w:hAnsi="Times New Roman" w:cs="Times New Roman"/>
          <w:color w:val="000000" w:themeColor="text1"/>
          <w:kern w:val="0"/>
          <w:sz w:val="24"/>
        </w:rPr>
        <w:t>Seqhealth</w:t>
      </w:r>
      <w:proofErr w:type="spellEnd"/>
      <w:r w:rsidRPr="00481161">
        <w:rPr>
          <w:rFonts w:ascii="Times New Roman" w:eastAsia="宋体" w:hAnsi="Times New Roman" w:cs="Times New Roman"/>
          <w:color w:val="000000" w:themeColor="text1"/>
          <w:kern w:val="0"/>
          <w:sz w:val="24"/>
        </w:rPr>
        <w:t xml:space="preserve"> Co., Ltd.), as per the kit instructions. The library was then sequenced using the advanced </w:t>
      </w:r>
      <w:proofErr w:type="spellStart"/>
      <w:r w:rsidRPr="00481161">
        <w:rPr>
          <w:rFonts w:ascii="Times New Roman" w:eastAsia="宋体" w:hAnsi="Times New Roman" w:cs="Times New Roman"/>
          <w:color w:val="000000" w:themeColor="text1"/>
          <w:kern w:val="0"/>
          <w:sz w:val="24"/>
        </w:rPr>
        <w:t>HiSeq</w:t>
      </w:r>
      <w:proofErr w:type="spellEnd"/>
      <w:r w:rsidRPr="00481161">
        <w:rPr>
          <w:rFonts w:ascii="Times New Roman" w:eastAsia="宋体" w:hAnsi="Times New Roman" w:cs="Times New Roman"/>
          <w:color w:val="000000" w:themeColor="text1"/>
          <w:kern w:val="0"/>
          <w:sz w:val="24"/>
        </w:rPr>
        <w:t xml:space="preserve"> X10 sequencer from Illumina. The low-quality </w:t>
      </w:r>
      <w:r w:rsidRPr="00481161">
        <w:rPr>
          <w:rFonts w:ascii="Times New Roman" w:eastAsia="宋体" w:hAnsi="Times New Roman" w:cs="Times New Roman" w:hint="eastAsia"/>
          <w:color w:val="000000" w:themeColor="text1"/>
          <w:kern w:val="0"/>
          <w:sz w:val="24"/>
        </w:rPr>
        <w:t>read</w:t>
      </w:r>
      <w:r w:rsidRPr="00481161">
        <w:rPr>
          <w:rFonts w:ascii="Times New Roman" w:eastAsia="宋体" w:hAnsi="Times New Roman" w:cs="Times New Roman"/>
          <w:color w:val="000000" w:themeColor="text1"/>
          <w:kern w:val="0"/>
          <w:sz w:val="24"/>
        </w:rPr>
        <w:t>s were filtered out, and the remaining sequences were reserved for further analysis. IGBLAST software was used to find TCR V, D, and J genes in each read based on the TCR reference genome downloaded from the International Immunogenetics Information System (IMGT)/</w:t>
      </w:r>
      <w:proofErr w:type="spellStart"/>
      <w:r w:rsidRPr="00481161">
        <w:rPr>
          <w:rFonts w:ascii="Times New Roman" w:eastAsia="宋体" w:hAnsi="Times New Roman" w:cs="Times New Roman"/>
          <w:color w:val="000000" w:themeColor="text1"/>
          <w:kern w:val="0"/>
          <w:sz w:val="24"/>
        </w:rPr>
        <w:t>GeneDB</w:t>
      </w:r>
      <w:proofErr w:type="spellEnd"/>
      <w:r w:rsidRPr="00481161">
        <w:rPr>
          <w:rFonts w:ascii="Times New Roman" w:eastAsia="宋体" w:hAnsi="Times New Roman" w:cs="Times New Roman"/>
          <w:color w:val="000000" w:themeColor="text1"/>
          <w:kern w:val="0"/>
          <w:sz w:val="24"/>
        </w:rPr>
        <w:t xml:space="preserve"> database. Reads containing V, D, and J gene segments were extracted and further translated into CDR3 aa sequences. Jaccard index was calculated to assess the similarity of the TCR-β repertoire across different tumor tissues. This metric is calculated by dividing the number of overlapping clones by the total number of unique clones present in two samples, ranges from 0 to 1. Finally, the </w:t>
      </w:r>
      <w:proofErr w:type="spellStart"/>
      <w:r w:rsidRPr="00481161">
        <w:rPr>
          <w:rFonts w:ascii="Times New Roman" w:eastAsia="宋体" w:hAnsi="Times New Roman" w:cs="Times New Roman"/>
          <w:color w:val="000000" w:themeColor="text1"/>
          <w:kern w:val="0"/>
          <w:sz w:val="24"/>
        </w:rPr>
        <w:t>ggseqlogo</w:t>
      </w:r>
      <w:proofErr w:type="spellEnd"/>
      <w:r w:rsidRPr="00481161">
        <w:rPr>
          <w:rFonts w:ascii="Times New Roman" w:eastAsia="宋体" w:hAnsi="Times New Roman" w:cs="Times New Roman"/>
          <w:color w:val="000000" w:themeColor="text1"/>
          <w:kern w:val="0"/>
          <w:sz w:val="24"/>
        </w:rPr>
        <w:t xml:space="preserve"> 0.1 package was used to identify the motif of CDR3.</w:t>
      </w:r>
    </w:p>
    <w:p w:rsidR="00D54887" w:rsidRPr="00481161" w:rsidRDefault="00D54887">
      <w:pPr>
        <w:rPr>
          <w:rFonts w:ascii="Times New Roman" w:eastAsia="宋体" w:hAnsi="Times New Roman" w:cs="Times New Roman"/>
          <w:color w:val="000000" w:themeColor="text1"/>
          <w:kern w:val="0"/>
          <w:sz w:val="24"/>
        </w:rPr>
      </w:pPr>
    </w:p>
    <w:p w:rsidR="00D54887" w:rsidRPr="00481161" w:rsidRDefault="0014674F">
      <w:pPr>
        <w:rPr>
          <w:rFonts w:ascii="Times New Roman" w:eastAsia="宋体" w:hAnsi="Times New Roman" w:cs="Times New Roman"/>
          <w:i/>
          <w:color w:val="000000" w:themeColor="text1"/>
          <w:kern w:val="0"/>
          <w:sz w:val="24"/>
        </w:rPr>
      </w:pPr>
      <w:r w:rsidRPr="00481161">
        <w:rPr>
          <w:rFonts w:ascii="Times New Roman" w:eastAsia="宋体" w:hAnsi="Times New Roman" w:cs="Times New Roman"/>
          <w:i/>
          <w:color w:val="000000" w:themeColor="text1"/>
          <w:kern w:val="0"/>
          <w:sz w:val="24"/>
        </w:rPr>
        <w:t>Scintigraphy and SPECT/CT imaging</w:t>
      </w:r>
    </w:p>
    <w:p w:rsidR="003C4B2C" w:rsidRPr="00481161" w:rsidRDefault="003C4B2C">
      <w:pPr>
        <w:rPr>
          <w:rFonts w:ascii="Times New Roman" w:eastAsia="宋体" w:hAnsi="Times New Roman" w:cs="Times New Roman"/>
          <w:i/>
          <w:color w:val="000000" w:themeColor="text1"/>
          <w:kern w:val="0"/>
          <w:sz w:val="24"/>
        </w:rPr>
      </w:pPr>
    </w:p>
    <w:p w:rsidR="00D54887" w:rsidRPr="00481161" w:rsidRDefault="0014674F">
      <w:pPr>
        <w:rPr>
          <w:rFonts w:ascii="Times New Roman" w:eastAsia="宋体" w:hAnsi="Times New Roman" w:cs="Times New Roman"/>
          <w:color w:val="000000" w:themeColor="text1"/>
          <w:kern w:val="0"/>
          <w:sz w:val="24"/>
        </w:rPr>
      </w:pPr>
      <w:r w:rsidRPr="00481161">
        <w:rPr>
          <w:rFonts w:ascii="Times New Roman" w:eastAsia="宋体" w:hAnsi="Times New Roman" w:cs="Times New Roman"/>
          <w:color w:val="000000" w:themeColor="text1"/>
          <w:kern w:val="0"/>
          <w:sz w:val="24"/>
        </w:rPr>
        <w:t xml:space="preserve">The kinetics of </w:t>
      </w:r>
      <w:r w:rsidRPr="00481161">
        <w:rPr>
          <w:rFonts w:ascii="Times New Roman" w:eastAsia="宋体" w:hAnsi="Times New Roman" w:cs="Times New Roman"/>
          <w:color w:val="000000" w:themeColor="text1"/>
          <w:kern w:val="0"/>
          <w:sz w:val="24"/>
          <w:vertAlign w:val="superscript"/>
        </w:rPr>
        <w:t>177</w:t>
      </w:r>
      <w:r w:rsidRPr="00481161">
        <w:rPr>
          <w:rFonts w:ascii="Times New Roman" w:eastAsia="宋体" w:hAnsi="Times New Roman" w:cs="Times New Roman"/>
          <w:color w:val="000000" w:themeColor="text1"/>
          <w:kern w:val="0"/>
          <w:sz w:val="24"/>
        </w:rPr>
        <w:t>Lu-LNC1004 were determined using planar whole-body scintigraphy in the anterior and posterior projections at 1-</w:t>
      </w:r>
      <w:r w:rsidR="00D81E50" w:rsidRPr="00481161">
        <w:rPr>
          <w:rFonts w:ascii="Times New Roman" w:eastAsia="宋体" w:hAnsi="Times New Roman" w:cs="Times New Roman"/>
          <w:color w:val="000000" w:themeColor="text1"/>
          <w:kern w:val="0"/>
          <w:sz w:val="24"/>
        </w:rPr>
        <w:t>168</w:t>
      </w:r>
      <w:r w:rsidRPr="00481161">
        <w:rPr>
          <w:rFonts w:ascii="Times New Roman" w:eastAsia="宋体" w:hAnsi="Times New Roman" w:cs="Times New Roman"/>
          <w:color w:val="000000" w:themeColor="text1"/>
          <w:kern w:val="0"/>
          <w:sz w:val="24"/>
        </w:rPr>
        <w:t xml:space="preserve"> h after administration of the </w:t>
      </w:r>
      <w:r w:rsidRPr="00481161">
        <w:rPr>
          <w:rFonts w:ascii="Times New Roman" w:eastAsia="宋体" w:hAnsi="Times New Roman" w:cs="Times New Roman"/>
          <w:color w:val="000000" w:themeColor="text1"/>
          <w:kern w:val="0"/>
          <w:sz w:val="24"/>
        </w:rPr>
        <w:lastRenderedPageBreak/>
        <w:t>radiopharmaceutical using a double-head γ-camera (</w:t>
      </w:r>
      <w:proofErr w:type="spellStart"/>
      <w:r w:rsidRPr="00481161">
        <w:rPr>
          <w:rFonts w:ascii="Times New Roman" w:eastAsia="宋体" w:hAnsi="Times New Roman" w:cs="Times New Roman"/>
          <w:color w:val="000000" w:themeColor="text1"/>
          <w:kern w:val="0"/>
          <w:sz w:val="24"/>
        </w:rPr>
        <w:t>Symbia</w:t>
      </w:r>
      <w:proofErr w:type="spellEnd"/>
      <w:r w:rsidRPr="00481161">
        <w:rPr>
          <w:rFonts w:ascii="Times New Roman" w:eastAsia="宋体" w:hAnsi="Times New Roman" w:cs="Times New Roman"/>
          <w:color w:val="000000" w:themeColor="text1"/>
          <w:kern w:val="0"/>
          <w:sz w:val="24"/>
        </w:rPr>
        <w:t xml:space="preserve"> T16; Siemens, Erlangen, Germany) equipped with a low-energy high-resolution parallel-hole collimator and a 15% energy window set symmetrically over the 113 keV and 208 keV </w:t>
      </w:r>
      <w:proofErr w:type="spellStart"/>
      <w:r w:rsidRPr="00481161">
        <w:rPr>
          <w:rFonts w:ascii="Times New Roman" w:eastAsia="宋体" w:hAnsi="Times New Roman" w:cs="Times New Roman"/>
          <w:color w:val="000000" w:themeColor="text1"/>
          <w:kern w:val="0"/>
          <w:sz w:val="24"/>
        </w:rPr>
        <w:t>photopeaks</w:t>
      </w:r>
      <w:proofErr w:type="spellEnd"/>
      <w:r w:rsidRPr="00481161">
        <w:rPr>
          <w:rFonts w:ascii="Times New Roman" w:eastAsia="宋体" w:hAnsi="Times New Roman" w:cs="Times New Roman"/>
          <w:color w:val="000000" w:themeColor="text1"/>
          <w:kern w:val="0"/>
          <w:sz w:val="24"/>
        </w:rPr>
        <w:t xml:space="preserve">. The table speed was 10 cm/min, and the matrix was 256 × 1024, producing 2.4 × 2.4 mm pixels. </w:t>
      </w:r>
      <w:bookmarkStart w:id="20" w:name="OLE_LINK23"/>
      <w:bookmarkStart w:id="21" w:name="OLE_LINK24"/>
      <w:r w:rsidRPr="00481161">
        <w:rPr>
          <w:rFonts w:ascii="Times New Roman" w:eastAsia="宋体" w:hAnsi="Times New Roman" w:cs="Times New Roman"/>
          <w:color w:val="000000" w:themeColor="text1"/>
          <w:kern w:val="0"/>
          <w:sz w:val="24"/>
        </w:rPr>
        <w:t xml:space="preserve">Furthermore, whole-body SPECT/CT was performed at 72 </w:t>
      </w:r>
      <w:r w:rsidRPr="00481161">
        <w:rPr>
          <w:rFonts w:ascii="Times New Roman" w:eastAsia="宋体" w:hAnsi="Times New Roman" w:cs="Times New Roman" w:hint="eastAsia"/>
          <w:color w:val="000000" w:themeColor="text1"/>
          <w:kern w:val="0"/>
          <w:sz w:val="24"/>
        </w:rPr>
        <w:t>or</w:t>
      </w:r>
      <w:r w:rsidRPr="00481161">
        <w:rPr>
          <w:rFonts w:ascii="Times New Roman" w:eastAsia="宋体" w:hAnsi="Times New Roman" w:cs="Times New Roman"/>
          <w:color w:val="000000" w:themeColor="text1"/>
          <w:kern w:val="0"/>
          <w:sz w:val="24"/>
        </w:rPr>
        <w:t xml:space="preserve"> 96 h after administration.</w:t>
      </w:r>
      <w:bookmarkEnd w:id="20"/>
      <w:bookmarkEnd w:id="21"/>
      <w:r w:rsidRPr="00481161">
        <w:rPr>
          <w:rFonts w:ascii="Times New Roman" w:eastAsia="宋体" w:hAnsi="Times New Roman" w:cs="Times New Roman"/>
          <w:color w:val="000000" w:themeColor="text1"/>
          <w:kern w:val="0"/>
          <w:sz w:val="24"/>
        </w:rPr>
        <w:t xml:space="preserve"> CT was performed for attenuation correction without a contrast agent (tube voltage, 130 </w:t>
      </w:r>
      <w:proofErr w:type="spellStart"/>
      <w:r w:rsidRPr="00481161">
        <w:rPr>
          <w:rFonts w:ascii="Times New Roman" w:eastAsia="宋体" w:hAnsi="Times New Roman" w:cs="Times New Roman"/>
          <w:color w:val="000000" w:themeColor="text1"/>
          <w:kern w:val="0"/>
          <w:sz w:val="24"/>
        </w:rPr>
        <w:t>kVp</w:t>
      </w:r>
      <w:proofErr w:type="spellEnd"/>
      <w:r w:rsidRPr="00481161">
        <w:rPr>
          <w:rFonts w:ascii="Times New Roman" w:eastAsia="宋体" w:hAnsi="Times New Roman" w:cs="Times New Roman"/>
          <w:color w:val="000000" w:themeColor="text1"/>
          <w:kern w:val="0"/>
          <w:sz w:val="24"/>
        </w:rPr>
        <w:t xml:space="preserve">; tube current-time product, 17 </w:t>
      </w:r>
      <w:proofErr w:type="spellStart"/>
      <w:r w:rsidRPr="00481161">
        <w:rPr>
          <w:rFonts w:ascii="Times New Roman" w:eastAsia="宋体" w:hAnsi="Times New Roman" w:cs="Times New Roman"/>
          <w:color w:val="000000" w:themeColor="text1"/>
          <w:kern w:val="0"/>
          <w:sz w:val="24"/>
        </w:rPr>
        <w:t>mAs</w:t>
      </w:r>
      <w:proofErr w:type="spellEnd"/>
      <w:r w:rsidRPr="00481161">
        <w:rPr>
          <w:rFonts w:ascii="Times New Roman" w:eastAsia="宋体" w:hAnsi="Times New Roman" w:cs="Times New Roman"/>
          <w:color w:val="000000" w:themeColor="text1"/>
          <w:kern w:val="0"/>
          <w:sz w:val="24"/>
        </w:rPr>
        <w:t>; beam pitch, 1.5; section width, 5 mm), and SPECT scans were acquired at 128 angles over 360° and 25 s per stop. Images were iteratively reconstructed and corrected for attenuation and scatter (Flash 3D Siemens, 4 subsets and 8 iterations; Gaussian intersection smoothing filter; attenuation coefficient, 0.15/cm). The image matrix was 128 × 128, resulting in a cuboid voxel length of 4.8 mm.</w:t>
      </w:r>
    </w:p>
    <w:p w:rsidR="00D54887" w:rsidRPr="00481161" w:rsidRDefault="00D54887">
      <w:pPr>
        <w:rPr>
          <w:rFonts w:ascii="Times New Roman" w:eastAsia="宋体" w:hAnsi="Times New Roman" w:cs="Times New Roman"/>
          <w:color w:val="000000" w:themeColor="text1"/>
          <w:kern w:val="0"/>
          <w:sz w:val="24"/>
        </w:rPr>
      </w:pPr>
    </w:p>
    <w:p w:rsidR="00D54887" w:rsidRPr="00481161" w:rsidRDefault="0014674F">
      <w:pPr>
        <w:rPr>
          <w:rFonts w:ascii="Times New Roman" w:eastAsia="宋体" w:hAnsi="Times New Roman" w:cs="Times New Roman"/>
          <w:i/>
          <w:color w:val="000000" w:themeColor="text1"/>
          <w:kern w:val="0"/>
          <w:sz w:val="24"/>
        </w:rPr>
      </w:pPr>
      <w:r w:rsidRPr="00481161">
        <w:rPr>
          <w:rFonts w:ascii="Times New Roman" w:eastAsia="宋体" w:hAnsi="Times New Roman" w:cs="Times New Roman"/>
          <w:i/>
          <w:color w:val="000000" w:themeColor="text1"/>
          <w:kern w:val="0"/>
          <w:sz w:val="24"/>
        </w:rPr>
        <w:t>Clinical, radiologic, and laboratory follow-up</w:t>
      </w:r>
    </w:p>
    <w:p w:rsidR="003C4B2C" w:rsidRPr="00481161" w:rsidRDefault="003C4B2C">
      <w:pPr>
        <w:rPr>
          <w:rFonts w:ascii="Times New Roman" w:eastAsia="宋体" w:hAnsi="Times New Roman" w:cs="Times New Roman"/>
          <w:i/>
          <w:color w:val="000000" w:themeColor="text1"/>
          <w:kern w:val="0"/>
          <w:sz w:val="24"/>
        </w:rPr>
      </w:pPr>
    </w:p>
    <w:p w:rsidR="00D54887" w:rsidRPr="00481161" w:rsidRDefault="0014674F">
      <w:pPr>
        <w:rPr>
          <w:rFonts w:ascii="Times New Roman" w:eastAsia="宋体" w:hAnsi="Times New Roman" w:cs="Times New Roman"/>
          <w:color w:val="000000" w:themeColor="text1"/>
          <w:kern w:val="0"/>
          <w:sz w:val="24"/>
        </w:rPr>
      </w:pPr>
      <w:r w:rsidRPr="00481161">
        <w:rPr>
          <w:rFonts w:ascii="Times New Roman" w:eastAsia="宋体" w:hAnsi="Times New Roman" w:cs="Times New Roman"/>
          <w:color w:val="000000" w:themeColor="text1"/>
          <w:kern w:val="0"/>
          <w:sz w:val="24"/>
        </w:rPr>
        <w:t>Routine assessments, including complete blood counts, organ function tests, and tumor markers, were conducted biweekly. All patient records were meticulously reviewed for any adverse events (AEs), graded according to the CTCAE 5.0.</w:t>
      </w:r>
    </w:p>
    <w:p w:rsidR="00D54887" w:rsidRPr="00481161" w:rsidRDefault="00D54887">
      <w:pPr>
        <w:rPr>
          <w:rFonts w:ascii="Times New Roman" w:eastAsia="宋体" w:hAnsi="Times New Roman" w:cs="Times New Roman"/>
          <w:color w:val="000000" w:themeColor="text1"/>
          <w:kern w:val="0"/>
          <w:sz w:val="24"/>
        </w:rPr>
      </w:pPr>
    </w:p>
    <w:p w:rsidR="00D54887" w:rsidRPr="00481161" w:rsidRDefault="00D54887">
      <w:pPr>
        <w:rPr>
          <w:rFonts w:ascii="Times New Roman" w:eastAsia="宋体" w:hAnsi="Times New Roman" w:cs="Times New Roman"/>
          <w:color w:val="000000" w:themeColor="text1"/>
          <w:kern w:val="0"/>
          <w:sz w:val="24"/>
        </w:rPr>
      </w:pPr>
    </w:p>
    <w:p w:rsidR="00D54887" w:rsidRPr="00481161" w:rsidRDefault="0014674F">
      <w:pPr>
        <w:widowControl/>
        <w:jc w:val="left"/>
        <w:rPr>
          <w:rFonts w:ascii="Times New Roman" w:eastAsia="宋体" w:hAnsi="Times New Roman" w:cs="Times New Roman"/>
          <w:color w:val="000000" w:themeColor="text1"/>
          <w:kern w:val="0"/>
          <w:sz w:val="24"/>
        </w:rPr>
      </w:pPr>
      <w:r w:rsidRPr="00481161">
        <w:rPr>
          <w:rFonts w:ascii="Times New Roman" w:eastAsia="宋体" w:hAnsi="Times New Roman" w:cs="Times New Roman"/>
          <w:color w:val="000000" w:themeColor="text1"/>
          <w:kern w:val="0"/>
          <w:sz w:val="24"/>
        </w:rPr>
        <w:br w:type="page"/>
      </w:r>
    </w:p>
    <w:p w:rsidR="00D54887" w:rsidRPr="00481161" w:rsidRDefault="00D54887">
      <w:pPr>
        <w:rPr>
          <w:rFonts w:ascii="Times New Roman" w:eastAsia="宋体" w:hAnsi="Times New Roman" w:cs="Times New Roman"/>
          <w:color w:val="000000" w:themeColor="text1"/>
          <w:kern w:val="0"/>
          <w:sz w:val="24"/>
        </w:rPr>
      </w:pPr>
    </w:p>
    <w:p w:rsidR="00D54887" w:rsidRPr="00481161" w:rsidRDefault="00392947">
      <w:pPr>
        <w:rPr>
          <w:rFonts w:ascii="Times New Roman" w:eastAsia="宋体" w:hAnsi="Times New Roman" w:cs="Times New Roman"/>
          <w:color w:val="000000" w:themeColor="text1"/>
          <w:kern w:val="0"/>
          <w:sz w:val="24"/>
        </w:rPr>
      </w:pPr>
      <w:r w:rsidRPr="00481161">
        <w:rPr>
          <w:noProof/>
          <w:color w:val="000000" w:themeColor="text1"/>
        </w:rPr>
        <w:t xml:space="preserve"> </w:t>
      </w:r>
      <w:r w:rsidR="00B1275D">
        <w:rPr>
          <w:rFonts w:ascii="Times New Roman" w:eastAsia="宋体" w:hAnsi="Times New Roman" w:cs="Times New Roman"/>
          <w:noProof/>
          <w:color w:val="000000" w:themeColor="text1"/>
          <w:kern w:val="0"/>
          <w:sz w:val="24"/>
        </w:rPr>
        <w:drawing>
          <wp:inline distT="0" distB="0" distL="0" distR="0">
            <wp:extent cx="5270500" cy="6193155"/>
            <wp:effectExtent l="0" t="0" r="0" b="4445"/>
            <wp:docPr id="15833622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362261" name="图片 158336226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0500" cy="6193155"/>
                    </a:xfrm>
                    <a:prstGeom prst="rect">
                      <a:avLst/>
                    </a:prstGeom>
                  </pic:spPr>
                </pic:pic>
              </a:graphicData>
            </a:graphic>
          </wp:inline>
        </w:drawing>
      </w:r>
    </w:p>
    <w:p w:rsidR="00D54887" w:rsidRPr="00481161" w:rsidRDefault="0014674F">
      <w:pPr>
        <w:rPr>
          <w:rFonts w:ascii="Times New Roman" w:eastAsia="宋体" w:hAnsi="Times New Roman" w:cs="Times New Roman"/>
          <w:color w:val="000000" w:themeColor="text1"/>
          <w:kern w:val="0"/>
          <w:sz w:val="24"/>
        </w:rPr>
      </w:pPr>
      <w:r w:rsidRPr="00481161">
        <w:rPr>
          <w:rFonts w:ascii="Times New Roman" w:eastAsia="宋体" w:hAnsi="Times New Roman" w:cs="Times New Roman"/>
          <w:color w:val="000000" w:themeColor="text1"/>
          <w:kern w:val="0"/>
          <w:sz w:val="24"/>
        </w:rPr>
        <w:t xml:space="preserve">Figure S1. </w:t>
      </w:r>
      <w:r w:rsidR="00D62686" w:rsidRPr="00481161">
        <w:rPr>
          <w:rFonts w:ascii="Times New Roman" w:eastAsia="宋体" w:hAnsi="Times New Roman" w:cs="Times New Roman"/>
          <w:color w:val="000000" w:themeColor="text1"/>
          <w:kern w:val="0"/>
          <w:sz w:val="24"/>
        </w:rPr>
        <w:t>(</w:t>
      </w:r>
      <w:r w:rsidR="00B1275D">
        <w:rPr>
          <w:rFonts w:ascii="Times New Roman" w:eastAsia="宋体" w:hAnsi="Times New Roman" w:cs="Times New Roman"/>
          <w:color w:val="000000" w:themeColor="text1"/>
          <w:kern w:val="0"/>
          <w:sz w:val="24"/>
        </w:rPr>
        <w:t>a</w:t>
      </w:r>
      <w:r w:rsidR="00D62686" w:rsidRPr="00481161">
        <w:rPr>
          <w:rFonts w:ascii="Times New Roman" w:eastAsia="宋体" w:hAnsi="Times New Roman" w:cs="Times New Roman"/>
          <w:color w:val="000000" w:themeColor="text1"/>
          <w:kern w:val="0"/>
          <w:sz w:val="24"/>
        </w:rPr>
        <w:t xml:space="preserve">) </w:t>
      </w:r>
      <w:r w:rsidRPr="00481161">
        <w:rPr>
          <w:rFonts w:ascii="Times New Roman" w:eastAsia="宋体" w:hAnsi="Times New Roman" w:cs="Times New Roman"/>
          <w:color w:val="000000" w:themeColor="text1"/>
          <w:kern w:val="0"/>
          <w:sz w:val="24"/>
        </w:rPr>
        <w:t>Body weight change in MC38, MC38/NIH3T3-FAP, CT26, and CT26/NIH3T3-FAP.</w:t>
      </w:r>
      <w:r w:rsidR="003279FC" w:rsidRPr="00481161">
        <w:rPr>
          <w:rFonts w:ascii="Times New Roman" w:eastAsia="宋体" w:hAnsi="Times New Roman" w:cs="Times New Roman"/>
          <w:color w:val="000000" w:themeColor="text1"/>
          <w:kern w:val="0"/>
          <w:sz w:val="24"/>
        </w:rPr>
        <w:t xml:space="preserve"> (</w:t>
      </w:r>
      <w:r w:rsidR="00B1275D">
        <w:rPr>
          <w:rFonts w:ascii="Times New Roman" w:eastAsia="宋体" w:hAnsi="Times New Roman" w:cs="Times New Roman"/>
          <w:color w:val="000000" w:themeColor="text1"/>
          <w:kern w:val="0"/>
          <w:sz w:val="24"/>
        </w:rPr>
        <w:t>b</w:t>
      </w:r>
      <w:r w:rsidR="003279FC" w:rsidRPr="00481161">
        <w:rPr>
          <w:rFonts w:ascii="Times New Roman" w:eastAsia="宋体" w:hAnsi="Times New Roman" w:cs="Times New Roman"/>
          <w:color w:val="000000" w:themeColor="text1"/>
          <w:kern w:val="0"/>
          <w:sz w:val="24"/>
        </w:rPr>
        <w:t>) Immunohistochemical staining of FAP in tumor tissues of MC38, MC38/NIH3T3-FAP, CT26, and CT26/NIH3T3-FAP tumors.</w:t>
      </w:r>
      <w:r w:rsidR="00B1275D">
        <w:rPr>
          <w:rFonts w:ascii="Times New Roman" w:eastAsia="宋体" w:hAnsi="Times New Roman" w:cs="Times New Roman"/>
          <w:color w:val="000000" w:themeColor="text1"/>
          <w:kern w:val="0"/>
          <w:sz w:val="24"/>
        </w:rPr>
        <w:t xml:space="preserve"> </w:t>
      </w:r>
      <w:r w:rsidR="00B1275D">
        <w:rPr>
          <w:rFonts w:ascii="Times New Roman" w:hAnsi="Times New Roman"/>
        </w:rPr>
        <w:t>Scale bar: 200 μm.</w:t>
      </w:r>
    </w:p>
    <w:p w:rsidR="00D54887" w:rsidRPr="00481161" w:rsidRDefault="00D54887">
      <w:pPr>
        <w:rPr>
          <w:rFonts w:ascii="Times New Roman" w:eastAsia="宋体" w:hAnsi="Times New Roman" w:cs="Times New Roman"/>
          <w:color w:val="000000" w:themeColor="text1"/>
          <w:kern w:val="0"/>
          <w:sz w:val="24"/>
        </w:rPr>
      </w:pPr>
    </w:p>
    <w:p w:rsidR="00D54887" w:rsidRPr="00481161" w:rsidRDefault="00D54887">
      <w:pPr>
        <w:rPr>
          <w:rFonts w:ascii="Times New Roman" w:eastAsia="宋体" w:hAnsi="Times New Roman" w:cs="Times New Roman"/>
          <w:color w:val="000000" w:themeColor="text1"/>
          <w:kern w:val="0"/>
          <w:sz w:val="24"/>
        </w:rPr>
      </w:pPr>
    </w:p>
    <w:p w:rsidR="00D54887" w:rsidRPr="00481161" w:rsidRDefault="00D54887">
      <w:pPr>
        <w:rPr>
          <w:rFonts w:ascii="Times New Roman" w:eastAsia="宋体" w:hAnsi="Times New Roman" w:cs="Times New Roman"/>
          <w:color w:val="000000" w:themeColor="text1"/>
          <w:kern w:val="0"/>
          <w:sz w:val="24"/>
        </w:rPr>
      </w:pPr>
    </w:p>
    <w:p w:rsidR="00A67375" w:rsidRPr="00481161" w:rsidRDefault="00A67375">
      <w:pPr>
        <w:rPr>
          <w:rFonts w:ascii="Times New Roman" w:eastAsia="宋体" w:hAnsi="Times New Roman" w:cs="Times New Roman"/>
          <w:color w:val="000000" w:themeColor="text1"/>
          <w:kern w:val="0"/>
          <w:sz w:val="24"/>
        </w:rPr>
      </w:pPr>
    </w:p>
    <w:p w:rsidR="00A67375" w:rsidRPr="00481161" w:rsidRDefault="00A67375">
      <w:pPr>
        <w:rPr>
          <w:rFonts w:ascii="Times New Roman" w:eastAsia="宋体" w:hAnsi="Times New Roman" w:cs="Times New Roman"/>
          <w:color w:val="000000" w:themeColor="text1"/>
          <w:kern w:val="0"/>
          <w:sz w:val="24"/>
        </w:rPr>
      </w:pPr>
    </w:p>
    <w:p w:rsidR="00A67375" w:rsidRPr="00481161" w:rsidRDefault="00A67375">
      <w:pPr>
        <w:rPr>
          <w:rFonts w:ascii="Times New Roman" w:eastAsia="宋体" w:hAnsi="Times New Roman" w:cs="Times New Roman"/>
          <w:color w:val="000000" w:themeColor="text1"/>
          <w:kern w:val="0"/>
          <w:sz w:val="24"/>
        </w:rPr>
      </w:pPr>
    </w:p>
    <w:p w:rsidR="00A67375" w:rsidRPr="00481161" w:rsidRDefault="00A67375">
      <w:pPr>
        <w:rPr>
          <w:rFonts w:ascii="Times New Roman" w:eastAsia="宋体" w:hAnsi="Times New Roman" w:cs="Times New Roman"/>
          <w:color w:val="000000" w:themeColor="text1"/>
          <w:kern w:val="0"/>
          <w:sz w:val="24"/>
        </w:rPr>
      </w:pPr>
    </w:p>
    <w:p w:rsidR="00A67375" w:rsidRPr="00481161" w:rsidRDefault="00A67375">
      <w:pPr>
        <w:rPr>
          <w:rFonts w:ascii="Times New Roman" w:eastAsia="宋体" w:hAnsi="Times New Roman" w:cs="Times New Roman"/>
          <w:color w:val="000000" w:themeColor="text1"/>
          <w:kern w:val="0"/>
          <w:sz w:val="24"/>
        </w:rPr>
      </w:pPr>
    </w:p>
    <w:p w:rsidR="005B7807" w:rsidRPr="00481161" w:rsidRDefault="005B7807">
      <w:pPr>
        <w:rPr>
          <w:rFonts w:ascii="Times New Roman" w:eastAsia="宋体" w:hAnsi="Times New Roman" w:cs="Times New Roman"/>
          <w:color w:val="000000" w:themeColor="text1"/>
          <w:kern w:val="0"/>
          <w:sz w:val="24"/>
        </w:rPr>
      </w:pPr>
    </w:p>
    <w:p w:rsidR="005B7807" w:rsidRPr="00481161" w:rsidRDefault="00B1275D" w:rsidP="005B7807">
      <w:pPr>
        <w:widowControl/>
        <w:jc w:val="left"/>
        <w:rPr>
          <w:rFonts w:ascii="Arial" w:hAnsi="Arial" w:cs="Arial"/>
          <w:color w:val="000000" w:themeColor="text1"/>
        </w:rPr>
      </w:pPr>
      <w:r>
        <w:rPr>
          <w:rFonts w:ascii="Arial" w:hAnsi="Arial" w:cs="Arial"/>
          <w:noProof/>
          <w:color w:val="000000" w:themeColor="text1"/>
        </w:rPr>
        <w:drawing>
          <wp:inline distT="0" distB="0" distL="0" distR="0">
            <wp:extent cx="5270500" cy="2263775"/>
            <wp:effectExtent l="0" t="0" r="0" b="0"/>
            <wp:docPr id="383357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3574" name="图片 383357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0500" cy="2263775"/>
                    </a:xfrm>
                    <a:prstGeom prst="rect">
                      <a:avLst/>
                    </a:prstGeom>
                  </pic:spPr>
                </pic:pic>
              </a:graphicData>
            </a:graphic>
          </wp:inline>
        </w:drawing>
      </w:r>
      <w:r w:rsidR="005B7807" w:rsidRPr="00481161" w:rsidDel="00366282">
        <w:rPr>
          <w:rFonts w:ascii="Arial" w:hAnsi="Arial" w:cs="Arial"/>
          <w:color w:val="000000" w:themeColor="text1"/>
        </w:rPr>
        <w:t xml:space="preserve"> </w:t>
      </w:r>
    </w:p>
    <w:p w:rsidR="005B7807" w:rsidRPr="00481161" w:rsidRDefault="005B7807" w:rsidP="005B7807">
      <w:pPr>
        <w:rPr>
          <w:rFonts w:ascii="Times New Roman" w:eastAsia="宋体" w:hAnsi="Times New Roman" w:cs="Times New Roman"/>
          <w:color w:val="000000" w:themeColor="text1"/>
          <w:kern w:val="0"/>
          <w:sz w:val="24"/>
        </w:rPr>
      </w:pPr>
      <w:r w:rsidRPr="00481161">
        <w:rPr>
          <w:rFonts w:ascii="Times New Roman" w:eastAsia="宋体" w:hAnsi="Times New Roman" w:cs="Times New Roman"/>
          <w:color w:val="000000" w:themeColor="text1"/>
          <w:kern w:val="0"/>
          <w:sz w:val="24"/>
        </w:rPr>
        <w:t>Figure S2</w:t>
      </w:r>
      <w:r w:rsidR="002474AD" w:rsidRPr="00481161">
        <w:rPr>
          <w:rFonts w:ascii="Times New Roman" w:eastAsia="宋体" w:hAnsi="Times New Roman" w:cs="Times New Roman"/>
          <w:color w:val="000000" w:themeColor="text1"/>
          <w:kern w:val="0"/>
          <w:sz w:val="24"/>
        </w:rPr>
        <w:t>.</w:t>
      </w:r>
      <w:r w:rsidRPr="00481161">
        <w:rPr>
          <w:rFonts w:ascii="Times New Roman" w:eastAsia="宋体" w:hAnsi="Times New Roman" w:cs="Times New Roman"/>
          <w:color w:val="000000" w:themeColor="text1"/>
          <w:kern w:val="0"/>
          <w:sz w:val="24"/>
        </w:rPr>
        <w:t xml:space="preserve"> (</w:t>
      </w:r>
      <w:r w:rsidR="00B1275D">
        <w:rPr>
          <w:rFonts w:ascii="Times New Roman" w:eastAsia="宋体" w:hAnsi="Times New Roman" w:cs="Times New Roman"/>
          <w:color w:val="000000" w:themeColor="text1"/>
          <w:kern w:val="0"/>
          <w:sz w:val="24"/>
        </w:rPr>
        <w:t>a</w:t>
      </w:r>
      <w:r w:rsidRPr="00481161">
        <w:rPr>
          <w:rFonts w:ascii="Times New Roman" w:eastAsia="宋体" w:hAnsi="Times New Roman" w:cs="Times New Roman"/>
          <w:color w:val="000000" w:themeColor="text1"/>
          <w:kern w:val="0"/>
          <w:sz w:val="24"/>
        </w:rPr>
        <w:t xml:space="preserve">) Small animal fluorescence </w:t>
      </w:r>
      <w:r w:rsidRPr="00481161">
        <w:rPr>
          <w:rFonts w:ascii="Times New Roman" w:eastAsia="宋体" w:hAnsi="Times New Roman" w:cs="Times New Roman"/>
          <w:i/>
          <w:iCs/>
          <w:color w:val="000000" w:themeColor="text1"/>
          <w:kern w:val="0"/>
          <w:sz w:val="24"/>
        </w:rPr>
        <w:t>in vivo</w:t>
      </w:r>
      <w:r w:rsidRPr="00481161">
        <w:rPr>
          <w:rFonts w:ascii="Times New Roman" w:eastAsia="宋体" w:hAnsi="Times New Roman" w:cs="Times New Roman"/>
          <w:color w:val="000000" w:themeColor="text1"/>
          <w:kern w:val="0"/>
          <w:sz w:val="24"/>
        </w:rPr>
        <w:t xml:space="preserve"> imaging was conducted on day 12 following the co-injection of LUC-transfected NIH3T3-FAP cells and MC38 cancer cells. Representative static PET images showing the distribution of </w:t>
      </w:r>
      <w:r w:rsidRPr="00481161">
        <w:rPr>
          <w:rFonts w:ascii="Times New Roman" w:eastAsia="宋体" w:hAnsi="Times New Roman" w:cs="Times New Roman"/>
          <w:color w:val="000000" w:themeColor="text1"/>
          <w:kern w:val="0"/>
          <w:sz w:val="24"/>
          <w:vertAlign w:val="superscript"/>
        </w:rPr>
        <w:t>68</w:t>
      </w:r>
      <w:r w:rsidRPr="00481161">
        <w:rPr>
          <w:rFonts w:ascii="Times New Roman" w:eastAsia="宋体" w:hAnsi="Times New Roman" w:cs="Times New Roman"/>
          <w:color w:val="000000" w:themeColor="text1"/>
          <w:kern w:val="0"/>
          <w:sz w:val="24"/>
        </w:rPr>
        <w:t>Ga-FAPI-46 in mice bearing MC38 tumors (</w:t>
      </w:r>
      <w:r w:rsidR="00B1275D">
        <w:rPr>
          <w:rFonts w:ascii="Times New Roman" w:eastAsia="宋体" w:hAnsi="Times New Roman" w:cs="Times New Roman"/>
          <w:color w:val="000000" w:themeColor="text1"/>
          <w:kern w:val="0"/>
          <w:sz w:val="24"/>
        </w:rPr>
        <w:t>b</w:t>
      </w:r>
      <w:r w:rsidRPr="00481161">
        <w:rPr>
          <w:rFonts w:ascii="Times New Roman" w:eastAsia="宋体" w:hAnsi="Times New Roman" w:cs="Times New Roman"/>
          <w:color w:val="000000" w:themeColor="text1"/>
          <w:kern w:val="0"/>
          <w:sz w:val="24"/>
        </w:rPr>
        <w:t>) and MC38/NIH3T3-FAP tumors (</w:t>
      </w:r>
      <w:r w:rsidR="00B1275D">
        <w:rPr>
          <w:rFonts w:ascii="Times New Roman" w:eastAsia="宋体" w:hAnsi="Times New Roman" w:cs="Times New Roman"/>
          <w:color w:val="000000" w:themeColor="text1"/>
          <w:kern w:val="0"/>
          <w:sz w:val="24"/>
        </w:rPr>
        <w:t>c</w:t>
      </w:r>
      <w:r w:rsidRPr="00481161">
        <w:rPr>
          <w:rFonts w:ascii="Times New Roman" w:eastAsia="宋体" w:hAnsi="Times New Roman" w:cs="Times New Roman"/>
          <w:color w:val="000000" w:themeColor="text1"/>
          <w:kern w:val="0"/>
          <w:sz w:val="24"/>
        </w:rPr>
        <w:t>) were captured on the 12th day post cell injection. Areas encircled in the images denote tumor tissue.</w:t>
      </w:r>
    </w:p>
    <w:p w:rsidR="005B7807" w:rsidRPr="00481161" w:rsidRDefault="005B7807">
      <w:pPr>
        <w:rPr>
          <w:rFonts w:ascii="Times New Roman" w:eastAsia="宋体" w:hAnsi="Times New Roman" w:cs="Times New Roman"/>
          <w:color w:val="000000" w:themeColor="text1"/>
          <w:kern w:val="0"/>
          <w:sz w:val="24"/>
        </w:rPr>
      </w:pPr>
    </w:p>
    <w:p w:rsidR="005B7807" w:rsidRPr="00481161" w:rsidRDefault="005B7807">
      <w:pPr>
        <w:widowControl/>
        <w:jc w:val="left"/>
        <w:rPr>
          <w:rFonts w:ascii="Times New Roman" w:eastAsia="宋体" w:hAnsi="Times New Roman" w:cs="Times New Roman"/>
          <w:color w:val="000000" w:themeColor="text1"/>
          <w:kern w:val="0"/>
          <w:sz w:val="24"/>
        </w:rPr>
      </w:pPr>
      <w:r w:rsidRPr="00481161">
        <w:rPr>
          <w:rFonts w:ascii="Times New Roman" w:eastAsia="宋体" w:hAnsi="Times New Roman" w:cs="Times New Roman"/>
          <w:color w:val="000000" w:themeColor="text1"/>
          <w:kern w:val="0"/>
          <w:sz w:val="24"/>
        </w:rPr>
        <w:br w:type="page"/>
      </w:r>
    </w:p>
    <w:p w:rsidR="005B7807" w:rsidRPr="00481161" w:rsidRDefault="005B7807">
      <w:pPr>
        <w:rPr>
          <w:rFonts w:ascii="Times New Roman" w:eastAsia="宋体" w:hAnsi="Times New Roman" w:cs="Times New Roman"/>
          <w:color w:val="000000" w:themeColor="text1"/>
          <w:kern w:val="0"/>
          <w:sz w:val="24"/>
        </w:rPr>
      </w:pPr>
    </w:p>
    <w:p w:rsidR="00A67375" w:rsidRPr="00481161" w:rsidRDefault="00A67375">
      <w:pPr>
        <w:rPr>
          <w:rFonts w:ascii="Times New Roman" w:eastAsia="宋体" w:hAnsi="Times New Roman" w:cs="Times New Roman"/>
          <w:color w:val="000000" w:themeColor="text1"/>
          <w:kern w:val="0"/>
          <w:sz w:val="24"/>
        </w:rPr>
      </w:pPr>
    </w:p>
    <w:p w:rsidR="00A67375" w:rsidRPr="00481161" w:rsidRDefault="00A67375">
      <w:pPr>
        <w:rPr>
          <w:rFonts w:ascii="Times New Roman" w:eastAsia="宋体" w:hAnsi="Times New Roman" w:cs="Times New Roman"/>
          <w:color w:val="000000" w:themeColor="text1"/>
          <w:kern w:val="0"/>
          <w:sz w:val="24"/>
        </w:rPr>
      </w:pPr>
    </w:p>
    <w:p w:rsidR="00A67375" w:rsidRPr="00481161" w:rsidRDefault="003F0D9E">
      <w:pPr>
        <w:rPr>
          <w:rFonts w:ascii="Times New Roman" w:eastAsia="宋体" w:hAnsi="Times New Roman" w:cs="Times New Roman"/>
          <w:color w:val="000000" w:themeColor="text1"/>
          <w:kern w:val="0"/>
          <w:sz w:val="24"/>
        </w:rPr>
      </w:pPr>
      <w:r>
        <w:rPr>
          <w:rFonts w:ascii="Times New Roman" w:eastAsia="宋体" w:hAnsi="Times New Roman" w:cs="Times New Roman"/>
          <w:noProof/>
          <w:color w:val="000000" w:themeColor="text1"/>
          <w:kern w:val="0"/>
          <w:sz w:val="24"/>
        </w:rPr>
        <w:drawing>
          <wp:inline distT="0" distB="0" distL="0" distR="0">
            <wp:extent cx="5270500" cy="1811655"/>
            <wp:effectExtent l="0" t="0" r="0" b="4445"/>
            <wp:docPr id="19422526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252609" name="图片 194225260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0500" cy="1811655"/>
                    </a:xfrm>
                    <a:prstGeom prst="rect">
                      <a:avLst/>
                    </a:prstGeom>
                  </pic:spPr>
                </pic:pic>
              </a:graphicData>
            </a:graphic>
          </wp:inline>
        </w:drawing>
      </w:r>
      <w:r w:rsidR="00A67375" w:rsidRPr="00481161">
        <w:rPr>
          <w:rFonts w:ascii="Times New Roman" w:eastAsia="宋体" w:hAnsi="Times New Roman" w:cs="Times New Roman"/>
          <w:color w:val="000000" w:themeColor="text1"/>
          <w:kern w:val="0"/>
          <w:sz w:val="24"/>
        </w:rPr>
        <w:t>Figure S</w:t>
      </w:r>
      <w:r w:rsidR="005B7807" w:rsidRPr="00481161">
        <w:rPr>
          <w:rFonts w:ascii="Times New Roman" w:eastAsia="宋体" w:hAnsi="Times New Roman" w:cs="Times New Roman"/>
          <w:color w:val="000000" w:themeColor="text1"/>
          <w:kern w:val="0"/>
          <w:sz w:val="24"/>
        </w:rPr>
        <w:t>3</w:t>
      </w:r>
      <w:r w:rsidR="00A67375" w:rsidRPr="00481161">
        <w:rPr>
          <w:rFonts w:ascii="Times New Roman" w:eastAsia="宋体" w:hAnsi="Times New Roman" w:cs="Times New Roman"/>
          <w:color w:val="000000" w:themeColor="text1"/>
          <w:kern w:val="0"/>
          <w:sz w:val="24"/>
        </w:rPr>
        <w:t>.</w:t>
      </w:r>
      <w:r w:rsidR="001D4DD8" w:rsidRPr="00481161">
        <w:rPr>
          <w:rFonts w:ascii="Times New Roman" w:eastAsia="宋体" w:hAnsi="Times New Roman" w:cs="Times New Roman"/>
          <w:color w:val="000000" w:themeColor="text1"/>
          <w:kern w:val="0"/>
          <w:sz w:val="24"/>
        </w:rPr>
        <w:t xml:space="preserve"> </w:t>
      </w:r>
      <w:r w:rsidR="001D4DD8" w:rsidRPr="00481161">
        <w:rPr>
          <w:rFonts w:ascii="Times New Roman" w:eastAsia="宋体" w:hAnsi="Times New Roman" w:cs="Times New Roman"/>
          <w:bCs/>
          <w:color w:val="000000" w:themeColor="text1"/>
          <w:kern w:val="0"/>
          <w:sz w:val="24"/>
        </w:rPr>
        <w:t>Representative histograms</w:t>
      </w:r>
      <w:r w:rsidR="00B1275D">
        <w:rPr>
          <w:rFonts w:ascii="Times New Roman" w:eastAsia="宋体" w:hAnsi="Times New Roman" w:cs="Times New Roman"/>
          <w:bCs/>
          <w:color w:val="000000" w:themeColor="text1"/>
          <w:kern w:val="0"/>
          <w:sz w:val="24"/>
        </w:rPr>
        <w:t xml:space="preserve"> (a)</w:t>
      </w:r>
      <w:r w:rsidR="001D4DD8" w:rsidRPr="00481161">
        <w:rPr>
          <w:rFonts w:ascii="Times New Roman" w:eastAsia="宋体" w:hAnsi="Times New Roman" w:cs="Times New Roman"/>
          <w:bCs/>
          <w:color w:val="000000" w:themeColor="text1"/>
          <w:kern w:val="0"/>
          <w:sz w:val="24"/>
        </w:rPr>
        <w:t xml:space="preserve"> and bar plot</w:t>
      </w:r>
      <w:r w:rsidR="00B1275D">
        <w:rPr>
          <w:rFonts w:ascii="Times New Roman" w:eastAsia="宋体" w:hAnsi="Times New Roman" w:cs="Times New Roman"/>
          <w:bCs/>
          <w:color w:val="000000" w:themeColor="text1"/>
          <w:kern w:val="0"/>
          <w:sz w:val="24"/>
        </w:rPr>
        <w:t xml:space="preserve"> (b)</w:t>
      </w:r>
      <w:r w:rsidR="001D4DD8" w:rsidRPr="00481161">
        <w:rPr>
          <w:rFonts w:ascii="Times New Roman" w:eastAsia="宋体" w:hAnsi="Times New Roman" w:cs="Times New Roman"/>
          <w:bCs/>
          <w:color w:val="000000" w:themeColor="text1"/>
          <w:kern w:val="0"/>
          <w:sz w:val="24"/>
        </w:rPr>
        <w:t xml:space="preserve"> derived from flow cytometry showing the regulation in PD-L1 expression after 24 h of stimulation with LNC1004 (n = 3/group).</w:t>
      </w:r>
    </w:p>
    <w:p w:rsidR="00D54887" w:rsidRPr="00481161" w:rsidRDefault="00D54887">
      <w:pPr>
        <w:rPr>
          <w:rFonts w:ascii="Times New Roman" w:eastAsia="宋体" w:hAnsi="Times New Roman" w:cs="Times New Roman"/>
          <w:color w:val="000000" w:themeColor="text1"/>
          <w:kern w:val="0"/>
          <w:sz w:val="24"/>
        </w:rPr>
      </w:pPr>
    </w:p>
    <w:p w:rsidR="008B00CF" w:rsidRPr="00481161" w:rsidRDefault="00B1275D" w:rsidP="0018124D">
      <w:pPr>
        <w:rPr>
          <w:rFonts w:ascii="Times New Roman" w:eastAsia="宋体" w:hAnsi="Times New Roman" w:cs="Times New Roman"/>
          <w:color w:val="000000" w:themeColor="text1"/>
          <w:kern w:val="0"/>
          <w:sz w:val="24"/>
        </w:rPr>
      </w:pPr>
      <w:r>
        <w:rPr>
          <w:rFonts w:ascii="Times New Roman" w:eastAsia="宋体" w:hAnsi="Times New Roman" w:cs="Times New Roman"/>
          <w:noProof/>
          <w:color w:val="000000" w:themeColor="text1"/>
          <w:kern w:val="0"/>
          <w:sz w:val="24"/>
        </w:rPr>
        <w:lastRenderedPageBreak/>
        <w:drawing>
          <wp:inline distT="0" distB="0" distL="0" distR="0">
            <wp:extent cx="5270500" cy="7304405"/>
            <wp:effectExtent l="0" t="0" r="0" b="0"/>
            <wp:docPr id="184062814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628144" name="图片 184062814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0500" cy="7304405"/>
                    </a:xfrm>
                    <a:prstGeom prst="rect">
                      <a:avLst/>
                    </a:prstGeom>
                  </pic:spPr>
                </pic:pic>
              </a:graphicData>
            </a:graphic>
          </wp:inline>
        </w:drawing>
      </w:r>
    </w:p>
    <w:p w:rsidR="009433E6" w:rsidRPr="00481161" w:rsidRDefault="0014674F">
      <w:pPr>
        <w:rPr>
          <w:rFonts w:ascii="Times New Roman" w:eastAsia="宋体" w:hAnsi="Times New Roman" w:cs="Times New Roman"/>
          <w:color w:val="000000" w:themeColor="text1"/>
          <w:kern w:val="0"/>
          <w:sz w:val="24"/>
        </w:rPr>
      </w:pPr>
      <w:r w:rsidRPr="00481161">
        <w:rPr>
          <w:rFonts w:ascii="Times New Roman" w:eastAsia="宋体" w:hAnsi="Times New Roman" w:cs="Times New Roman"/>
          <w:color w:val="000000" w:themeColor="text1"/>
          <w:kern w:val="0"/>
          <w:sz w:val="24"/>
        </w:rPr>
        <w:t>Figure S</w:t>
      </w:r>
      <w:r w:rsidR="005B7807" w:rsidRPr="00481161">
        <w:rPr>
          <w:rFonts w:ascii="Times New Roman" w:eastAsia="宋体" w:hAnsi="Times New Roman" w:cs="Times New Roman"/>
          <w:color w:val="000000" w:themeColor="text1"/>
          <w:kern w:val="0"/>
          <w:sz w:val="24"/>
        </w:rPr>
        <w:t>4</w:t>
      </w:r>
      <w:r w:rsidRPr="00481161">
        <w:rPr>
          <w:rFonts w:ascii="Times New Roman" w:eastAsia="宋体" w:hAnsi="Times New Roman" w:cs="Times New Roman"/>
          <w:color w:val="000000" w:themeColor="text1"/>
          <w:kern w:val="0"/>
          <w:sz w:val="24"/>
        </w:rPr>
        <w:t>. (</w:t>
      </w:r>
      <w:r w:rsidR="00B1275D">
        <w:rPr>
          <w:rFonts w:ascii="Times New Roman" w:eastAsia="宋体" w:hAnsi="Times New Roman" w:cs="Times New Roman"/>
          <w:color w:val="000000" w:themeColor="text1"/>
          <w:kern w:val="0"/>
          <w:sz w:val="24"/>
        </w:rPr>
        <w:t>a</w:t>
      </w:r>
      <w:r w:rsidRPr="00481161">
        <w:rPr>
          <w:rFonts w:ascii="Times New Roman" w:eastAsia="宋体" w:hAnsi="Times New Roman" w:cs="Times New Roman"/>
          <w:color w:val="000000" w:themeColor="text1"/>
          <w:kern w:val="0"/>
          <w:sz w:val="24"/>
        </w:rPr>
        <w:t>) Individual tumor growth trajectories are presented for CT26/NIH3T3-FAP tumor-bearing mice across various treatment groups. (</w:t>
      </w:r>
      <w:r w:rsidR="00B1275D">
        <w:rPr>
          <w:rFonts w:ascii="Times New Roman" w:eastAsia="宋体" w:hAnsi="Times New Roman" w:cs="Times New Roman"/>
          <w:color w:val="000000" w:themeColor="text1"/>
          <w:kern w:val="0"/>
          <w:sz w:val="24"/>
        </w:rPr>
        <w:t>b-c</w:t>
      </w:r>
      <w:r w:rsidRPr="00481161">
        <w:rPr>
          <w:rFonts w:ascii="Times New Roman" w:eastAsia="宋体" w:hAnsi="Times New Roman" w:cs="Times New Roman"/>
          <w:color w:val="000000" w:themeColor="text1"/>
          <w:kern w:val="0"/>
          <w:sz w:val="24"/>
        </w:rPr>
        <w:t>) Changes in body weight post-treatment are shown for both MC38/NIH3T3-FAP and CT26/NIH3T3-FAP tumor-bearing mice. (</w:t>
      </w:r>
      <w:r w:rsidR="00B1275D">
        <w:rPr>
          <w:rFonts w:ascii="Times New Roman" w:eastAsia="宋体" w:hAnsi="Times New Roman" w:cs="Times New Roman"/>
          <w:color w:val="000000" w:themeColor="text1"/>
          <w:kern w:val="0"/>
          <w:sz w:val="24"/>
        </w:rPr>
        <w:t>d</w:t>
      </w:r>
      <w:r w:rsidRPr="00481161">
        <w:rPr>
          <w:rFonts w:ascii="Times New Roman" w:eastAsia="宋体" w:hAnsi="Times New Roman" w:cs="Times New Roman"/>
          <w:color w:val="000000" w:themeColor="text1"/>
          <w:kern w:val="0"/>
          <w:sz w:val="24"/>
        </w:rPr>
        <w:t>-</w:t>
      </w:r>
      <w:r w:rsidR="00B1275D">
        <w:rPr>
          <w:rFonts w:ascii="Times New Roman" w:eastAsia="宋体" w:hAnsi="Times New Roman" w:cs="Times New Roman"/>
          <w:color w:val="000000" w:themeColor="text1"/>
          <w:kern w:val="0"/>
          <w:sz w:val="24"/>
        </w:rPr>
        <w:t>e</w:t>
      </w:r>
      <w:r w:rsidRPr="00481161">
        <w:rPr>
          <w:rFonts w:ascii="Times New Roman" w:eastAsia="宋体" w:hAnsi="Times New Roman" w:cs="Times New Roman"/>
          <w:color w:val="000000" w:themeColor="text1"/>
          <w:kern w:val="0"/>
          <w:sz w:val="24"/>
        </w:rPr>
        <w:t xml:space="preserve">) H&amp;E staining of normal organs—including the heart, liver, lung, kidney, and spleen—is demonstrated </w:t>
      </w:r>
      <w:r w:rsidR="004F20BE" w:rsidRPr="00481161">
        <w:rPr>
          <w:rFonts w:ascii="Times New Roman" w:eastAsia="宋体" w:hAnsi="Times New Roman" w:cs="Times New Roman"/>
          <w:color w:val="000000" w:themeColor="text1"/>
          <w:kern w:val="0"/>
          <w:sz w:val="24"/>
        </w:rPr>
        <w:t>on day 1</w:t>
      </w:r>
      <w:r w:rsidR="00754487" w:rsidRPr="00481161">
        <w:rPr>
          <w:rFonts w:ascii="Times New Roman" w:eastAsia="宋体" w:hAnsi="Times New Roman" w:cs="Times New Roman"/>
          <w:color w:val="000000" w:themeColor="text1"/>
          <w:kern w:val="0"/>
          <w:sz w:val="24"/>
        </w:rPr>
        <w:t>2</w:t>
      </w:r>
      <w:r w:rsidR="00F46055" w:rsidRPr="00481161">
        <w:rPr>
          <w:rFonts w:ascii="Times New Roman" w:eastAsia="宋体" w:hAnsi="Times New Roman" w:cs="Times New Roman"/>
          <w:color w:val="000000" w:themeColor="text1"/>
          <w:kern w:val="0"/>
          <w:sz w:val="24"/>
        </w:rPr>
        <w:t xml:space="preserve"> </w:t>
      </w:r>
      <w:r w:rsidRPr="00481161">
        <w:rPr>
          <w:rFonts w:ascii="Times New Roman" w:eastAsia="宋体" w:hAnsi="Times New Roman" w:cs="Times New Roman"/>
          <w:color w:val="000000" w:themeColor="text1"/>
          <w:kern w:val="0"/>
          <w:sz w:val="24"/>
        </w:rPr>
        <w:t>post-treatment</w:t>
      </w:r>
      <w:r w:rsidR="00F46055" w:rsidRPr="00481161">
        <w:rPr>
          <w:rFonts w:ascii="Times New Roman" w:eastAsia="宋体" w:hAnsi="Times New Roman" w:cs="Times New Roman"/>
          <w:color w:val="000000" w:themeColor="text1"/>
          <w:kern w:val="0"/>
          <w:sz w:val="24"/>
        </w:rPr>
        <w:t xml:space="preserve"> for both MC38/NIH3T3-FAP</w:t>
      </w:r>
      <w:r w:rsidR="00C46B41" w:rsidRPr="00481161">
        <w:rPr>
          <w:rFonts w:ascii="Times New Roman" w:eastAsia="宋体" w:hAnsi="Times New Roman" w:cs="Times New Roman"/>
          <w:color w:val="000000" w:themeColor="text1"/>
          <w:kern w:val="0"/>
          <w:sz w:val="24"/>
        </w:rPr>
        <w:t xml:space="preserve"> (</w:t>
      </w:r>
      <w:r w:rsidR="00B1275D">
        <w:rPr>
          <w:rFonts w:ascii="Times New Roman" w:eastAsia="宋体" w:hAnsi="Times New Roman" w:cs="Times New Roman"/>
          <w:color w:val="000000" w:themeColor="text1"/>
          <w:kern w:val="0"/>
          <w:sz w:val="24"/>
        </w:rPr>
        <w:t>d</w:t>
      </w:r>
      <w:r w:rsidR="00C46B41" w:rsidRPr="00481161">
        <w:rPr>
          <w:rFonts w:ascii="Times New Roman" w:eastAsia="宋体" w:hAnsi="Times New Roman" w:cs="Times New Roman"/>
          <w:color w:val="000000" w:themeColor="text1"/>
          <w:kern w:val="0"/>
          <w:sz w:val="24"/>
        </w:rPr>
        <w:t>)</w:t>
      </w:r>
      <w:r w:rsidR="00F46055" w:rsidRPr="00481161">
        <w:rPr>
          <w:rFonts w:ascii="Times New Roman" w:eastAsia="宋体" w:hAnsi="Times New Roman" w:cs="Times New Roman"/>
          <w:color w:val="000000" w:themeColor="text1"/>
          <w:kern w:val="0"/>
          <w:sz w:val="24"/>
        </w:rPr>
        <w:t xml:space="preserve"> and CT26/NIH3T3-FAP </w:t>
      </w:r>
      <w:r w:rsidR="00C46B41" w:rsidRPr="00481161">
        <w:rPr>
          <w:rFonts w:ascii="Times New Roman" w:eastAsia="宋体" w:hAnsi="Times New Roman" w:cs="Times New Roman"/>
          <w:color w:val="000000" w:themeColor="text1"/>
          <w:kern w:val="0"/>
          <w:sz w:val="24"/>
        </w:rPr>
        <w:t>(</w:t>
      </w:r>
      <w:r w:rsidR="00B1275D">
        <w:rPr>
          <w:rFonts w:ascii="Times New Roman" w:eastAsia="宋体" w:hAnsi="Times New Roman" w:cs="Times New Roman"/>
          <w:color w:val="000000" w:themeColor="text1"/>
          <w:kern w:val="0"/>
          <w:sz w:val="24"/>
        </w:rPr>
        <w:t>e</w:t>
      </w:r>
      <w:r w:rsidR="00C46B41" w:rsidRPr="00481161">
        <w:rPr>
          <w:rFonts w:ascii="Times New Roman" w:eastAsia="宋体" w:hAnsi="Times New Roman" w:cs="Times New Roman"/>
          <w:color w:val="000000" w:themeColor="text1"/>
          <w:kern w:val="0"/>
          <w:sz w:val="24"/>
        </w:rPr>
        <w:t xml:space="preserve">) </w:t>
      </w:r>
      <w:r w:rsidR="00F46055" w:rsidRPr="00481161">
        <w:rPr>
          <w:rFonts w:ascii="Times New Roman" w:eastAsia="宋体" w:hAnsi="Times New Roman" w:cs="Times New Roman"/>
          <w:color w:val="000000" w:themeColor="text1"/>
          <w:kern w:val="0"/>
          <w:sz w:val="24"/>
        </w:rPr>
        <w:t>tumor-bearing mice.</w:t>
      </w:r>
      <w:r w:rsidR="00B1275D">
        <w:rPr>
          <w:rFonts w:ascii="Times New Roman" w:eastAsia="宋体" w:hAnsi="Times New Roman" w:cs="Times New Roman"/>
          <w:color w:val="000000" w:themeColor="text1"/>
          <w:kern w:val="0"/>
          <w:sz w:val="24"/>
        </w:rPr>
        <w:t xml:space="preserve"> </w:t>
      </w:r>
      <w:r w:rsidR="00B1275D">
        <w:rPr>
          <w:rFonts w:ascii="Times New Roman" w:hAnsi="Times New Roman"/>
        </w:rPr>
        <w:t xml:space="preserve">Scale bar: 200 </w:t>
      </w:r>
      <w:proofErr w:type="spellStart"/>
      <w:r w:rsidR="00B1275D">
        <w:rPr>
          <w:rFonts w:ascii="Times New Roman" w:hAnsi="Times New Roman"/>
        </w:rPr>
        <w:t>μm</w:t>
      </w:r>
      <w:proofErr w:type="spellEnd"/>
      <w:r w:rsidR="00B1275D">
        <w:rPr>
          <w:rFonts w:ascii="Times New Roman" w:hAnsi="Times New Roman"/>
        </w:rPr>
        <w:t>.</w:t>
      </w:r>
    </w:p>
    <w:p w:rsidR="00B1275D" w:rsidRPr="00481161" w:rsidRDefault="00B1275D">
      <w:pPr>
        <w:rPr>
          <w:rFonts w:ascii="Times New Roman" w:eastAsia="宋体" w:hAnsi="Times New Roman" w:cs="Times New Roman"/>
          <w:color w:val="000000" w:themeColor="text1"/>
          <w:kern w:val="0"/>
          <w:sz w:val="24"/>
        </w:rPr>
      </w:pPr>
    </w:p>
    <w:p w:rsidR="009433E6" w:rsidRPr="00481161" w:rsidRDefault="00B1275D" w:rsidP="00B1275D">
      <w:pPr>
        <w:rPr>
          <w:rFonts w:ascii="Times New Roman" w:eastAsia="宋体" w:hAnsi="Times New Roman" w:cs="Times New Roman"/>
          <w:color w:val="000000" w:themeColor="text1"/>
          <w:kern w:val="0"/>
          <w:sz w:val="24"/>
        </w:rPr>
      </w:pPr>
      <w:r>
        <w:rPr>
          <w:rFonts w:ascii="Times New Roman" w:eastAsia="宋体" w:hAnsi="Times New Roman" w:cs="Times New Roman"/>
          <w:noProof/>
          <w:color w:val="000000" w:themeColor="text1"/>
          <w:kern w:val="0"/>
          <w:sz w:val="24"/>
        </w:rPr>
        <w:drawing>
          <wp:inline distT="0" distB="0" distL="0" distR="0">
            <wp:extent cx="5270500" cy="985520"/>
            <wp:effectExtent l="0" t="0" r="0" b="5080"/>
            <wp:docPr id="5075573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557335" name="图片 50755733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0500" cy="985520"/>
                    </a:xfrm>
                    <a:prstGeom prst="rect">
                      <a:avLst/>
                    </a:prstGeom>
                  </pic:spPr>
                </pic:pic>
              </a:graphicData>
            </a:graphic>
          </wp:inline>
        </w:drawing>
      </w:r>
    </w:p>
    <w:p w:rsidR="00D54887" w:rsidRPr="00481161" w:rsidRDefault="009433E6">
      <w:pPr>
        <w:rPr>
          <w:rFonts w:ascii="Times New Roman" w:eastAsia="宋体" w:hAnsi="Times New Roman" w:cs="Times New Roman"/>
          <w:color w:val="000000" w:themeColor="text1"/>
          <w:kern w:val="0"/>
          <w:sz w:val="24"/>
        </w:rPr>
      </w:pPr>
      <w:r w:rsidRPr="00481161">
        <w:rPr>
          <w:rFonts w:ascii="Times New Roman" w:eastAsia="宋体" w:hAnsi="Times New Roman" w:cs="Times New Roman"/>
          <w:color w:val="000000" w:themeColor="text1"/>
          <w:kern w:val="0"/>
          <w:sz w:val="24"/>
        </w:rPr>
        <w:t>Figure S</w:t>
      </w:r>
      <w:r w:rsidR="005B7807" w:rsidRPr="00481161">
        <w:rPr>
          <w:rFonts w:ascii="Times New Roman" w:eastAsia="宋体" w:hAnsi="Times New Roman" w:cs="Times New Roman"/>
          <w:color w:val="000000" w:themeColor="text1"/>
          <w:kern w:val="0"/>
          <w:sz w:val="24"/>
        </w:rPr>
        <w:t>5</w:t>
      </w:r>
      <w:r w:rsidRPr="00481161">
        <w:rPr>
          <w:rFonts w:ascii="Times New Roman" w:eastAsia="宋体" w:hAnsi="Times New Roman" w:cs="Times New Roman"/>
          <w:color w:val="000000" w:themeColor="text1"/>
          <w:kern w:val="0"/>
          <w:sz w:val="24"/>
        </w:rPr>
        <w:t>.</w:t>
      </w:r>
      <w:r w:rsidR="004F20BE" w:rsidRPr="00481161">
        <w:rPr>
          <w:rFonts w:ascii="Times New Roman" w:eastAsia="宋体" w:hAnsi="Times New Roman" w:cs="Times New Roman"/>
          <w:color w:val="000000" w:themeColor="text1"/>
          <w:kern w:val="0"/>
          <w:sz w:val="24"/>
        </w:rPr>
        <w:t xml:space="preserve"> H&amp;E staining of kidney is </w:t>
      </w:r>
      <w:r w:rsidRPr="00481161">
        <w:rPr>
          <w:rFonts w:ascii="Times New Roman" w:eastAsia="宋体" w:hAnsi="Times New Roman" w:cs="Times New Roman"/>
          <w:color w:val="000000" w:themeColor="text1"/>
          <w:kern w:val="0"/>
          <w:sz w:val="24"/>
        </w:rPr>
        <w:t>show</w:t>
      </w:r>
      <w:r w:rsidR="004F20BE" w:rsidRPr="00481161">
        <w:rPr>
          <w:rFonts w:ascii="Times New Roman" w:eastAsia="宋体" w:hAnsi="Times New Roman" w:cs="Times New Roman"/>
          <w:color w:val="000000" w:themeColor="text1"/>
          <w:kern w:val="0"/>
          <w:sz w:val="24"/>
        </w:rPr>
        <w:t xml:space="preserve">ed </w:t>
      </w:r>
      <w:r w:rsidR="004F20BE" w:rsidRPr="00481161">
        <w:rPr>
          <w:rFonts w:ascii="Times New Roman" w:eastAsia="宋体" w:hAnsi="Times New Roman" w:cs="Times New Roman" w:hint="eastAsia"/>
          <w:color w:val="000000" w:themeColor="text1"/>
          <w:kern w:val="0"/>
          <w:sz w:val="24"/>
        </w:rPr>
        <w:t>in</w:t>
      </w:r>
      <w:r w:rsidR="004F20BE" w:rsidRPr="00481161">
        <w:rPr>
          <w:rFonts w:ascii="Times New Roman" w:eastAsia="宋体" w:hAnsi="Times New Roman" w:cs="Times New Roman"/>
          <w:color w:val="000000" w:themeColor="text1"/>
          <w:kern w:val="0"/>
          <w:sz w:val="24"/>
        </w:rPr>
        <w:t xml:space="preserve"> MC38/NIH3T3-FAP tumor-bearing mice 8 months </w:t>
      </w:r>
      <w:r w:rsidRPr="00481161">
        <w:rPr>
          <w:rFonts w:ascii="Times New Roman" w:eastAsia="宋体" w:hAnsi="Times New Roman" w:cs="Times New Roman"/>
          <w:color w:val="000000" w:themeColor="text1"/>
          <w:kern w:val="0"/>
          <w:sz w:val="24"/>
        </w:rPr>
        <w:t xml:space="preserve">after the combination therapy with αPD-L1 and </w:t>
      </w:r>
      <w:r w:rsidRPr="00481161">
        <w:rPr>
          <w:rFonts w:ascii="Times New Roman" w:eastAsia="宋体" w:hAnsi="Times New Roman" w:cs="Times New Roman"/>
          <w:color w:val="000000" w:themeColor="text1"/>
          <w:kern w:val="0"/>
          <w:sz w:val="24"/>
          <w:vertAlign w:val="superscript"/>
        </w:rPr>
        <w:t>177</w:t>
      </w:r>
      <w:r w:rsidRPr="00481161">
        <w:rPr>
          <w:rFonts w:ascii="Times New Roman" w:eastAsia="宋体" w:hAnsi="Times New Roman" w:cs="Times New Roman"/>
          <w:color w:val="000000" w:themeColor="text1"/>
          <w:kern w:val="0"/>
          <w:sz w:val="24"/>
        </w:rPr>
        <w:t>Lu-LNC1004 (n=4)</w:t>
      </w:r>
      <w:r w:rsidR="004F20BE" w:rsidRPr="00481161">
        <w:rPr>
          <w:rFonts w:ascii="Times New Roman" w:eastAsia="宋体" w:hAnsi="Times New Roman" w:cs="Times New Roman"/>
          <w:color w:val="000000" w:themeColor="text1"/>
          <w:kern w:val="0"/>
          <w:sz w:val="24"/>
        </w:rPr>
        <w:t>.</w:t>
      </w:r>
      <w:r w:rsidR="00B1275D">
        <w:rPr>
          <w:rFonts w:ascii="Times New Roman" w:eastAsia="宋体" w:hAnsi="Times New Roman" w:cs="Times New Roman"/>
          <w:color w:val="000000" w:themeColor="text1"/>
          <w:kern w:val="0"/>
          <w:sz w:val="24"/>
        </w:rPr>
        <w:t xml:space="preserve"> </w:t>
      </w:r>
      <w:r w:rsidR="00B1275D">
        <w:rPr>
          <w:rFonts w:ascii="Times New Roman" w:hAnsi="Times New Roman"/>
        </w:rPr>
        <w:t xml:space="preserve">Scale bar: 200 </w:t>
      </w:r>
      <w:proofErr w:type="spellStart"/>
      <w:r w:rsidR="00B1275D">
        <w:rPr>
          <w:rFonts w:ascii="Times New Roman" w:hAnsi="Times New Roman"/>
        </w:rPr>
        <w:t>μm</w:t>
      </w:r>
      <w:proofErr w:type="spellEnd"/>
      <w:r w:rsidR="00B1275D">
        <w:rPr>
          <w:rFonts w:ascii="Times New Roman" w:hAnsi="Times New Roman"/>
        </w:rPr>
        <w:t>.</w:t>
      </w:r>
    </w:p>
    <w:p w:rsidR="00D54887" w:rsidRPr="00481161" w:rsidRDefault="00D54887">
      <w:pPr>
        <w:rPr>
          <w:rFonts w:ascii="Times New Roman" w:eastAsia="宋体" w:hAnsi="Times New Roman" w:cs="Times New Roman"/>
          <w:color w:val="000000" w:themeColor="text1"/>
          <w:kern w:val="0"/>
          <w:sz w:val="24"/>
        </w:rPr>
      </w:pPr>
    </w:p>
    <w:p w:rsidR="00D54887" w:rsidRPr="00481161" w:rsidRDefault="00D54887">
      <w:pPr>
        <w:rPr>
          <w:rFonts w:ascii="Times New Roman" w:eastAsia="宋体" w:hAnsi="Times New Roman" w:cs="Times New Roman"/>
          <w:color w:val="000000" w:themeColor="text1"/>
          <w:kern w:val="0"/>
          <w:sz w:val="24"/>
        </w:rPr>
      </w:pPr>
    </w:p>
    <w:p w:rsidR="00D54887" w:rsidRPr="00481161" w:rsidRDefault="00162AC4">
      <w:pPr>
        <w:rPr>
          <w:rFonts w:ascii="Times New Roman" w:eastAsia="宋体" w:hAnsi="Times New Roman" w:cs="Times New Roman"/>
          <w:color w:val="000000" w:themeColor="text1"/>
          <w:kern w:val="0"/>
          <w:sz w:val="24"/>
        </w:rPr>
      </w:pPr>
      <w:r>
        <w:rPr>
          <w:rFonts w:ascii="Times New Roman" w:eastAsia="宋体" w:hAnsi="Times New Roman" w:cs="Times New Roman"/>
          <w:noProof/>
          <w:color w:val="000000" w:themeColor="text1"/>
          <w:kern w:val="0"/>
          <w:sz w:val="24"/>
        </w:rPr>
        <w:lastRenderedPageBreak/>
        <w:drawing>
          <wp:inline distT="0" distB="0" distL="0" distR="0">
            <wp:extent cx="5270500" cy="7759065"/>
            <wp:effectExtent l="0" t="0" r="0" b="635"/>
            <wp:docPr id="5987461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746127" name="图片 59874612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0500" cy="7759065"/>
                    </a:xfrm>
                    <a:prstGeom prst="rect">
                      <a:avLst/>
                    </a:prstGeom>
                  </pic:spPr>
                </pic:pic>
              </a:graphicData>
            </a:graphic>
          </wp:inline>
        </w:drawing>
      </w:r>
    </w:p>
    <w:p w:rsidR="00D54887" w:rsidRPr="00481161" w:rsidRDefault="0014674F">
      <w:pPr>
        <w:rPr>
          <w:rFonts w:ascii="Times New Roman" w:eastAsia="宋体" w:hAnsi="Times New Roman" w:cs="Times New Roman"/>
          <w:color w:val="000000" w:themeColor="text1"/>
          <w:kern w:val="0"/>
          <w:sz w:val="24"/>
        </w:rPr>
      </w:pPr>
      <w:r w:rsidRPr="00481161">
        <w:rPr>
          <w:rFonts w:ascii="Times New Roman" w:eastAsia="宋体" w:hAnsi="Times New Roman" w:cs="Times New Roman"/>
          <w:color w:val="000000" w:themeColor="text1"/>
          <w:kern w:val="0"/>
          <w:sz w:val="24"/>
        </w:rPr>
        <w:t>Figure S</w:t>
      </w:r>
      <w:r w:rsidR="005B7807" w:rsidRPr="00481161">
        <w:rPr>
          <w:rFonts w:ascii="Times New Roman" w:eastAsia="宋体" w:hAnsi="Times New Roman" w:cs="Times New Roman"/>
          <w:color w:val="000000" w:themeColor="text1"/>
          <w:kern w:val="0"/>
          <w:sz w:val="24"/>
        </w:rPr>
        <w:t>6</w:t>
      </w:r>
      <w:r w:rsidRPr="00481161">
        <w:rPr>
          <w:rFonts w:ascii="Times New Roman" w:eastAsia="宋体" w:hAnsi="Times New Roman" w:cs="Times New Roman"/>
          <w:color w:val="000000" w:themeColor="text1"/>
          <w:kern w:val="0"/>
          <w:sz w:val="24"/>
        </w:rPr>
        <w:t>. Sample quality control for single-cell sequencing, major lineage clustering, and transcription factor analysis</w:t>
      </w:r>
      <w:r w:rsidR="003C4B2C" w:rsidRPr="00481161">
        <w:rPr>
          <w:rFonts w:ascii="Times New Roman" w:eastAsia="宋体" w:hAnsi="Times New Roman" w:cs="Times New Roman" w:hint="eastAsia"/>
          <w:color w:val="000000" w:themeColor="text1"/>
          <w:kern w:val="0"/>
          <w:sz w:val="24"/>
        </w:rPr>
        <w:t>.</w:t>
      </w:r>
      <w:r w:rsidR="003C4B2C" w:rsidRPr="00481161">
        <w:rPr>
          <w:rFonts w:ascii="Times New Roman" w:eastAsia="宋体" w:hAnsi="Times New Roman" w:cs="Times New Roman"/>
          <w:color w:val="000000" w:themeColor="text1"/>
          <w:kern w:val="0"/>
          <w:sz w:val="24"/>
        </w:rPr>
        <w:t xml:space="preserve"> </w:t>
      </w:r>
      <w:r w:rsidRPr="00481161">
        <w:rPr>
          <w:rFonts w:ascii="Times New Roman" w:eastAsia="宋体" w:hAnsi="Times New Roman" w:cs="Times New Roman"/>
          <w:color w:val="000000" w:themeColor="text1"/>
          <w:kern w:val="0"/>
          <w:sz w:val="24"/>
        </w:rPr>
        <w:t>(</w:t>
      </w:r>
      <w:r w:rsidR="00B1275D">
        <w:rPr>
          <w:rFonts w:ascii="Times New Roman" w:eastAsia="宋体" w:hAnsi="Times New Roman" w:cs="Times New Roman"/>
          <w:color w:val="000000" w:themeColor="text1"/>
          <w:kern w:val="0"/>
          <w:sz w:val="24"/>
        </w:rPr>
        <w:t>a</w:t>
      </w:r>
      <w:r w:rsidRPr="00481161">
        <w:rPr>
          <w:rFonts w:ascii="Times New Roman" w:eastAsia="宋体" w:hAnsi="Times New Roman" w:cs="Times New Roman"/>
          <w:color w:val="000000" w:themeColor="text1"/>
          <w:kern w:val="0"/>
          <w:sz w:val="24"/>
        </w:rPr>
        <w:t>) QC results for single-cell sequencing samples. (</w:t>
      </w:r>
      <w:r w:rsidR="00B1275D">
        <w:rPr>
          <w:rFonts w:ascii="Times New Roman" w:eastAsia="宋体" w:hAnsi="Times New Roman" w:cs="Times New Roman"/>
          <w:color w:val="000000" w:themeColor="text1"/>
          <w:kern w:val="0"/>
          <w:sz w:val="24"/>
        </w:rPr>
        <w:t>b</w:t>
      </w:r>
      <w:r w:rsidRPr="00481161">
        <w:rPr>
          <w:rFonts w:ascii="Times New Roman" w:eastAsia="宋体" w:hAnsi="Times New Roman" w:cs="Times New Roman"/>
          <w:color w:val="000000" w:themeColor="text1"/>
          <w:kern w:val="0"/>
          <w:sz w:val="24"/>
        </w:rPr>
        <w:t>) UMAP plot of all cells categorized into 28 clusters. (</w:t>
      </w:r>
      <w:r w:rsidR="00B1275D">
        <w:rPr>
          <w:rFonts w:ascii="Times New Roman" w:eastAsia="宋体" w:hAnsi="Times New Roman" w:cs="Times New Roman"/>
          <w:color w:val="000000" w:themeColor="text1"/>
          <w:kern w:val="0"/>
          <w:sz w:val="24"/>
        </w:rPr>
        <w:t>c</w:t>
      </w:r>
      <w:r w:rsidRPr="00481161">
        <w:rPr>
          <w:rFonts w:ascii="Times New Roman" w:eastAsia="宋体" w:hAnsi="Times New Roman" w:cs="Times New Roman"/>
          <w:color w:val="000000" w:themeColor="text1"/>
          <w:kern w:val="0"/>
          <w:sz w:val="24"/>
        </w:rPr>
        <w:t xml:space="preserve">) UMAP plots of the cells from </w:t>
      </w:r>
      <w:proofErr w:type="spellStart"/>
      <w:r w:rsidRPr="00481161">
        <w:rPr>
          <w:rFonts w:ascii="Times New Roman" w:eastAsia="宋体" w:hAnsi="Times New Roman" w:cs="Times New Roman"/>
          <w:color w:val="000000" w:themeColor="text1"/>
          <w:kern w:val="0"/>
          <w:sz w:val="24"/>
        </w:rPr>
        <w:t>Veh</w:t>
      </w:r>
      <w:proofErr w:type="spellEnd"/>
      <w:r w:rsidRPr="00481161">
        <w:rPr>
          <w:rFonts w:ascii="Times New Roman" w:eastAsia="宋体" w:hAnsi="Times New Roman" w:cs="Times New Roman"/>
          <w:color w:val="000000" w:themeColor="text1"/>
          <w:kern w:val="0"/>
          <w:sz w:val="24"/>
        </w:rPr>
        <w:t xml:space="preserve"> (Vehicle), PD-L1 (PD-L1 treatment), </w:t>
      </w:r>
      <w:r w:rsidRPr="00481161">
        <w:rPr>
          <w:rFonts w:ascii="Times New Roman" w:eastAsia="宋体" w:hAnsi="Times New Roman" w:cs="Times New Roman"/>
          <w:color w:val="000000" w:themeColor="text1"/>
          <w:kern w:val="0"/>
          <w:sz w:val="24"/>
          <w:vertAlign w:val="superscript"/>
        </w:rPr>
        <w:t>177</w:t>
      </w:r>
      <w:r w:rsidRPr="00481161">
        <w:rPr>
          <w:rFonts w:ascii="Times New Roman" w:eastAsia="宋体" w:hAnsi="Times New Roman" w:cs="Times New Roman"/>
          <w:color w:val="000000" w:themeColor="text1"/>
          <w:kern w:val="0"/>
          <w:sz w:val="24"/>
        </w:rPr>
        <w:t>Lu (</w:t>
      </w:r>
      <w:r w:rsidRPr="00481161">
        <w:rPr>
          <w:rFonts w:ascii="Times New Roman" w:eastAsia="宋体" w:hAnsi="Times New Roman" w:cs="Times New Roman"/>
          <w:color w:val="000000" w:themeColor="text1"/>
          <w:kern w:val="0"/>
          <w:sz w:val="24"/>
          <w:vertAlign w:val="superscript"/>
        </w:rPr>
        <w:t>177</w:t>
      </w:r>
      <w:r w:rsidRPr="00481161">
        <w:rPr>
          <w:rFonts w:ascii="Times New Roman" w:eastAsia="宋体" w:hAnsi="Times New Roman" w:cs="Times New Roman"/>
          <w:color w:val="000000" w:themeColor="text1"/>
          <w:kern w:val="0"/>
          <w:sz w:val="24"/>
        </w:rPr>
        <w:t xml:space="preserve">Lu-LNC1004 treatment) and Com </w:t>
      </w:r>
      <w:r w:rsidRPr="00481161">
        <w:rPr>
          <w:rFonts w:ascii="Times New Roman" w:eastAsia="宋体" w:hAnsi="Times New Roman" w:cs="Times New Roman"/>
          <w:color w:val="000000" w:themeColor="text1"/>
          <w:kern w:val="0"/>
          <w:sz w:val="24"/>
        </w:rPr>
        <w:lastRenderedPageBreak/>
        <w:t>(Combination therapy). (</w:t>
      </w:r>
      <w:r w:rsidR="00B1275D">
        <w:rPr>
          <w:rFonts w:ascii="Times New Roman" w:eastAsia="宋体" w:hAnsi="Times New Roman" w:cs="Times New Roman"/>
          <w:color w:val="000000" w:themeColor="text1"/>
          <w:kern w:val="0"/>
          <w:sz w:val="24"/>
        </w:rPr>
        <w:t>d</w:t>
      </w:r>
      <w:r w:rsidRPr="00481161">
        <w:rPr>
          <w:rFonts w:ascii="Times New Roman" w:eastAsia="宋体" w:hAnsi="Times New Roman" w:cs="Times New Roman"/>
          <w:color w:val="000000" w:themeColor="text1"/>
          <w:kern w:val="0"/>
          <w:sz w:val="24"/>
        </w:rPr>
        <w:t>) Heatmap shows differences in transcription factor AUC values for individual cells. (</w:t>
      </w:r>
      <w:r w:rsidR="00B1275D">
        <w:rPr>
          <w:rFonts w:ascii="Times New Roman" w:eastAsia="宋体" w:hAnsi="Times New Roman" w:cs="Times New Roman"/>
          <w:color w:val="000000" w:themeColor="text1"/>
          <w:kern w:val="0"/>
          <w:sz w:val="24"/>
        </w:rPr>
        <w:t>e</w:t>
      </w:r>
      <w:r w:rsidRPr="00481161">
        <w:rPr>
          <w:rFonts w:ascii="Times New Roman" w:eastAsia="宋体" w:hAnsi="Times New Roman" w:cs="Times New Roman"/>
          <w:color w:val="000000" w:themeColor="text1"/>
          <w:kern w:val="0"/>
          <w:sz w:val="24"/>
        </w:rPr>
        <w:t>) Heatmap show</w:t>
      </w:r>
      <w:r w:rsidRPr="00481161">
        <w:rPr>
          <w:rFonts w:ascii="Times New Roman" w:eastAsia="宋体" w:hAnsi="Times New Roman" w:cs="Times New Roman" w:hint="eastAsia"/>
          <w:color w:val="000000" w:themeColor="text1"/>
          <w:kern w:val="0"/>
          <w:sz w:val="24"/>
        </w:rPr>
        <w:t>s</w:t>
      </w:r>
      <w:r w:rsidRPr="00481161">
        <w:rPr>
          <w:rFonts w:ascii="Times New Roman" w:eastAsia="宋体" w:hAnsi="Times New Roman" w:cs="Times New Roman"/>
          <w:color w:val="000000" w:themeColor="text1"/>
          <w:kern w:val="0"/>
          <w:sz w:val="24"/>
        </w:rPr>
        <w:t xml:space="preserve"> differences in transcription factor expression values for individual cells. (</w:t>
      </w:r>
      <w:r w:rsidR="00B1275D">
        <w:rPr>
          <w:rFonts w:ascii="Times New Roman" w:eastAsia="宋体" w:hAnsi="Times New Roman" w:cs="Times New Roman"/>
          <w:color w:val="000000" w:themeColor="text1"/>
          <w:kern w:val="0"/>
          <w:sz w:val="24"/>
        </w:rPr>
        <w:t>f</w:t>
      </w:r>
      <w:r w:rsidRPr="00481161">
        <w:rPr>
          <w:rFonts w:ascii="Times New Roman" w:eastAsia="宋体" w:hAnsi="Times New Roman" w:cs="Times New Roman"/>
          <w:color w:val="000000" w:themeColor="text1"/>
          <w:kern w:val="0"/>
          <w:sz w:val="24"/>
        </w:rPr>
        <w:t>) Dot plots shows differences in transcription factor-specific scoring of individual cells.</w:t>
      </w:r>
    </w:p>
    <w:p w:rsidR="00D54887" w:rsidRPr="00481161" w:rsidRDefault="00D54887">
      <w:pPr>
        <w:rPr>
          <w:rFonts w:ascii="Times New Roman" w:eastAsia="宋体" w:hAnsi="Times New Roman" w:cs="Times New Roman"/>
          <w:color w:val="000000" w:themeColor="text1"/>
          <w:kern w:val="0"/>
          <w:sz w:val="24"/>
        </w:rPr>
      </w:pPr>
    </w:p>
    <w:p w:rsidR="003C4B2C" w:rsidRPr="00481161" w:rsidRDefault="003C4B2C">
      <w:pPr>
        <w:rPr>
          <w:rFonts w:ascii="Times New Roman" w:eastAsia="宋体" w:hAnsi="Times New Roman" w:cs="Times New Roman"/>
          <w:color w:val="000000" w:themeColor="text1"/>
          <w:kern w:val="0"/>
          <w:sz w:val="24"/>
        </w:rPr>
      </w:pPr>
    </w:p>
    <w:p w:rsidR="00D54887" w:rsidRPr="00481161" w:rsidRDefault="00D54887">
      <w:pPr>
        <w:rPr>
          <w:rFonts w:ascii="Times New Roman" w:eastAsia="宋体" w:hAnsi="Times New Roman" w:cs="Times New Roman"/>
          <w:color w:val="000000" w:themeColor="text1"/>
          <w:kern w:val="0"/>
          <w:sz w:val="24"/>
        </w:rPr>
      </w:pPr>
    </w:p>
    <w:p w:rsidR="00D54887" w:rsidRPr="00481161" w:rsidRDefault="00D54887">
      <w:pPr>
        <w:rPr>
          <w:rFonts w:ascii="Times New Roman" w:eastAsia="宋体" w:hAnsi="Times New Roman" w:cs="Times New Roman"/>
          <w:color w:val="000000" w:themeColor="text1"/>
          <w:kern w:val="0"/>
          <w:sz w:val="24"/>
        </w:rPr>
      </w:pPr>
    </w:p>
    <w:p w:rsidR="00D54887" w:rsidRPr="00481161" w:rsidRDefault="00B1275D">
      <w:pPr>
        <w:rPr>
          <w:rFonts w:ascii="Times New Roman" w:eastAsia="宋体" w:hAnsi="Times New Roman" w:cs="Times New Roman"/>
          <w:color w:val="000000" w:themeColor="text1"/>
          <w:kern w:val="0"/>
          <w:sz w:val="24"/>
        </w:rPr>
      </w:pPr>
      <w:r>
        <w:rPr>
          <w:rFonts w:ascii="Times New Roman" w:eastAsia="宋体" w:hAnsi="Times New Roman" w:cs="Times New Roman"/>
          <w:noProof/>
          <w:color w:val="000000" w:themeColor="text1"/>
          <w:kern w:val="0"/>
          <w:sz w:val="24"/>
        </w:rPr>
        <w:drawing>
          <wp:inline distT="0" distB="0" distL="0" distR="0">
            <wp:extent cx="5270500" cy="5102860"/>
            <wp:effectExtent l="0" t="0" r="0" b="2540"/>
            <wp:docPr id="1001897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978" name="图片 1001897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0500" cy="5102860"/>
                    </a:xfrm>
                    <a:prstGeom prst="rect">
                      <a:avLst/>
                    </a:prstGeom>
                  </pic:spPr>
                </pic:pic>
              </a:graphicData>
            </a:graphic>
          </wp:inline>
        </w:drawing>
      </w:r>
    </w:p>
    <w:p w:rsidR="00D54887" w:rsidRPr="00481161" w:rsidRDefault="0014674F">
      <w:pPr>
        <w:rPr>
          <w:rFonts w:ascii="Times New Roman" w:eastAsia="宋体" w:hAnsi="Times New Roman" w:cs="Times New Roman"/>
          <w:color w:val="000000" w:themeColor="text1"/>
          <w:kern w:val="0"/>
          <w:sz w:val="24"/>
        </w:rPr>
      </w:pPr>
      <w:r w:rsidRPr="00481161">
        <w:rPr>
          <w:rFonts w:ascii="Times New Roman" w:eastAsia="宋体" w:hAnsi="Times New Roman" w:cs="Times New Roman"/>
          <w:color w:val="000000" w:themeColor="text1"/>
          <w:kern w:val="0"/>
          <w:sz w:val="24"/>
        </w:rPr>
        <w:t>Figure S</w:t>
      </w:r>
      <w:r w:rsidR="005B7807" w:rsidRPr="00481161">
        <w:rPr>
          <w:rFonts w:ascii="Times New Roman" w:eastAsia="宋体" w:hAnsi="Times New Roman" w:cs="Times New Roman"/>
          <w:color w:val="000000" w:themeColor="text1"/>
          <w:kern w:val="0"/>
          <w:sz w:val="24"/>
        </w:rPr>
        <w:t>7</w:t>
      </w:r>
      <w:r w:rsidRPr="00481161">
        <w:rPr>
          <w:rFonts w:ascii="Times New Roman" w:eastAsia="宋体" w:hAnsi="Times New Roman" w:cs="Times New Roman"/>
          <w:color w:val="000000" w:themeColor="text1"/>
          <w:kern w:val="0"/>
          <w:sz w:val="24"/>
        </w:rPr>
        <w:t>. (</w:t>
      </w:r>
      <w:r w:rsidR="00B1275D">
        <w:rPr>
          <w:rFonts w:ascii="Times New Roman" w:eastAsia="宋体" w:hAnsi="Times New Roman" w:cs="Times New Roman"/>
          <w:color w:val="000000" w:themeColor="text1"/>
          <w:kern w:val="0"/>
          <w:sz w:val="24"/>
        </w:rPr>
        <w:t>a</w:t>
      </w:r>
      <w:r w:rsidRPr="00481161">
        <w:rPr>
          <w:rFonts w:ascii="Times New Roman" w:eastAsia="宋体" w:hAnsi="Times New Roman" w:cs="Times New Roman"/>
          <w:color w:val="000000" w:themeColor="text1"/>
          <w:kern w:val="0"/>
          <w:sz w:val="24"/>
        </w:rPr>
        <w:t>-</w:t>
      </w:r>
      <w:r w:rsidR="00B1275D">
        <w:rPr>
          <w:rFonts w:ascii="Times New Roman" w:eastAsia="宋体" w:hAnsi="Times New Roman" w:cs="Times New Roman"/>
          <w:color w:val="000000" w:themeColor="text1"/>
          <w:kern w:val="0"/>
          <w:sz w:val="24"/>
        </w:rPr>
        <w:t>c</w:t>
      </w:r>
      <w:r w:rsidRPr="00481161">
        <w:rPr>
          <w:rFonts w:ascii="Times New Roman" w:eastAsia="宋体" w:hAnsi="Times New Roman" w:cs="Times New Roman"/>
          <w:color w:val="000000" w:themeColor="text1"/>
          <w:kern w:val="0"/>
          <w:sz w:val="24"/>
        </w:rPr>
        <w:t xml:space="preserve">) Interaction networks emphasize specific cell-to-cell interactions in the CXCL pathways within the vehicle, PD-L1, and </w:t>
      </w:r>
      <w:r w:rsidRPr="00481161">
        <w:rPr>
          <w:rFonts w:ascii="Times New Roman" w:eastAsia="宋体" w:hAnsi="Times New Roman" w:cs="Times New Roman"/>
          <w:color w:val="000000" w:themeColor="text1"/>
          <w:kern w:val="0"/>
          <w:sz w:val="24"/>
          <w:vertAlign w:val="superscript"/>
        </w:rPr>
        <w:t>177</w:t>
      </w:r>
      <w:r w:rsidRPr="00481161">
        <w:rPr>
          <w:rFonts w:ascii="Times New Roman" w:eastAsia="宋体" w:hAnsi="Times New Roman" w:cs="Times New Roman"/>
          <w:color w:val="000000" w:themeColor="text1"/>
          <w:kern w:val="0"/>
          <w:sz w:val="24"/>
        </w:rPr>
        <w:t>Lu-LNC1004 treatment groups. (</w:t>
      </w:r>
      <w:r w:rsidR="00B1275D">
        <w:rPr>
          <w:rFonts w:ascii="Times New Roman" w:eastAsia="宋体" w:hAnsi="Times New Roman" w:cs="Times New Roman"/>
          <w:color w:val="000000" w:themeColor="text1"/>
          <w:kern w:val="0"/>
          <w:sz w:val="24"/>
        </w:rPr>
        <w:t>d</w:t>
      </w:r>
      <w:r w:rsidRPr="00481161">
        <w:rPr>
          <w:rFonts w:ascii="Times New Roman" w:eastAsia="宋体" w:hAnsi="Times New Roman" w:cs="Times New Roman"/>
          <w:color w:val="000000" w:themeColor="text1"/>
          <w:kern w:val="0"/>
          <w:sz w:val="24"/>
        </w:rPr>
        <w:t xml:space="preserve">) Highlighted ligand-receptor interactions from DC to T cells, NK cells, and cancer cells, as informed by </w:t>
      </w:r>
      <w:proofErr w:type="spellStart"/>
      <w:r w:rsidRPr="00481161">
        <w:rPr>
          <w:rFonts w:ascii="Times New Roman" w:eastAsia="宋体" w:hAnsi="Times New Roman" w:cs="Times New Roman"/>
          <w:color w:val="000000" w:themeColor="text1"/>
          <w:kern w:val="0"/>
          <w:sz w:val="24"/>
        </w:rPr>
        <w:t>CellChat</w:t>
      </w:r>
      <w:proofErr w:type="spellEnd"/>
      <w:r w:rsidRPr="00481161">
        <w:rPr>
          <w:rFonts w:ascii="Times New Roman" w:eastAsia="宋体" w:hAnsi="Times New Roman" w:cs="Times New Roman"/>
          <w:color w:val="000000" w:themeColor="text1"/>
          <w:kern w:val="0"/>
          <w:sz w:val="24"/>
        </w:rPr>
        <w:t>.</w:t>
      </w:r>
    </w:p>
    <w:p w:rsidR="00D54887" w:rsidRPr="00481161" w:rsidRDefault="00D54887">
      <w:pPr>
        <w:rPr>
          <w:rFonts w:ascii="Times New Roman" w:eastAsia="宋体" w:hAnsi="Times New Roman" w:cs="Times New Roman"/>
          <w:color w:val="000000" w:themeColor="text1"/>
          <w:kern w:val="0"/>
          <w:sz w:val="24"/>
        </w:rPr>
      </w:pPr>
    </w:p>
    <w:p w:rsidR="00D54887" w:rsidRPr="00481161" w:rsidRDefault="00D54887">
      <w:pPr>
        <w:rPr>
          <w:rFonts w:ascii="Times New Roman" w:eastAsia="宋体" w:hAnsi="Times New Roman" w:cs="Times New Roman"/>
          <w:color w:val="000000" w:themeColor="text1"/>
          <w:kern w:val="0"/>
          <w:sz w:val="24"/>
        </w:rPr>
      </w:pPr>
    </w:p>
    <w:p w:rsidR="00D54887" w:rsidRPr="00481161" w:rsidRDefault="00B1275D">
      <w:pPr>
        <w:rPr>
          <w:rFonts w:ascii="Times New Roman" w:eastAsia="宋体" w:hAnsi="Times New Roman" w:cs="Times New Roman"/>
          <w:color w:val="000000" w:themeColor="text1"/>
          <w:kern w:val="0"/>
          <w:sz w:val="24"/>
        </w:rPr>
      </w:pPr>
      <w:r>
        <w:rPr>
          <w:rFonts w:ascii="Times New Roman" w:eastAsia="宋体" w:hAnsi="Times New Roman" w:cs="Times New Roman"/>
          <w:noProof/>
          <w:color w:val="000000" w:themeColor="text1"/>
          <w:kern w:val="0"/>
          <w:sz w:val="24"/>
        </w:rPr>
        <w:lastRenderedPageBreak/>
        <w:drawing>
          <wp:inline distT="0" distB="0" distL="0" distR="0">
            <wp:extent cx="5270500" cy="2611755"/>
            <wp:effectExtent l="0" t="0" r="0" b="4445"/>
            <wp:docPr id="200747326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473265" name="图片 200747326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0500" cy="2611755"/>
                    </a:xfrm>
                    <a:prstGeom prst="rect">
                      <a:avLst/>
                    </a:prstGeom>
                  </pic:spPr>
                </pic:pic>
              </a:graphicData>
            </a:graphic>
          </wp:inline>
        </w:drawing>
      </w:r>
    </w:p>
    <w:p w:rsidR="00D54887" w:rsidRPr="00481161" w:rsidRDefault="0014674F">
      <w:pPr>
        <w:rPr>
          <w:rFonts w:ascii="Times New Roman" w:eastAsia="宋体" w:hAnsi="Times New Roman" w:cs="Times New Roman"/>
          <w:color w:val="000000" w:themeColor="text1"/>
          <w:kern w:val="0"/>
          <w:sz w:val="24"/>
        </w:rPr>
      </w:pPr>
      <w:r w:rsidRPr="00481161">
        <w:rPr>
          <w:rFonts w:ascii="Times New Roman" w:eastAsia="宋体" w:hAnsi="Times New Roman" w:cs="Times New Roman"/>
          <w:color w:val="000000" w:themeColor="text1"/>
          <w:kern w:val="0"/>
          <w:sz w:val="24"/>
        </w:rPr>
        <w:t>Figure S</w:t>
      </w:r>
      <w:r w:rsidR="005B7807" w:rsidRPr="00481161">
        <w:rPr>
          <w:rFonts w:ascii="Times New Roman" w:eastAsia="宋体" w:hAnsi="Times New Roman" w:cs="Times New Roman"/>
          <w:color w:val="000000" w:themeColor="text1"/>
          <w:kern w:val="0"/>
          <w:sz w:val="24"/>
        </w:rPr>
        <w:t>8</w:t>
      </w:r>
      <w:r w:rsidRPr="00481161">
        <w:rPr>
          <w:rFonts w:ascii="Times New Roman" w:eastAsia="宋体" w:hAnsi="Times New Roman" w:cs="Times New Roman"/>
          <w:color w:val="000000" w:themeColor="text1"/>
          <w:kern w:val="0"/>
          <w:sz w:val="24"/>
        </w:rPr>
        <w:t>. (</w:t>
      </w:r>
      <w:r w:rsidR="00B1275D">
        <w:rPr>
          <w:rFonts w:ascii="Times New Roman" w:eastAsia="宋体" w:hAnsi="Times New Roman" w:cs="Times New Roman"/>
          <w:color w:val="000000" w:themeColor="text1"/>
          <w:kern w:val="0"/>
          <w:sz w:val="24"/>
        </w:rPr>
        <w:t>a</w:t>
      </w:r>
      <w:r w:rsidRPr="00481161">
        <w:rPr>
          <w:rFonts w:ascii="Times New Roman" w:eastAsia="宋体" w:hAnsi="Times New Roman" w:cs="Times New Roman"/>
          <w:color w:val="000000" w:themeColor="text1"/>
          <w:kern w:val="0"/>
          <w:sz w:val="24"/>
        </w:rPr>
        <w:t xml:space="preserve">) </w:t>
      </w:r>
      <w:bookmarkStart w:id="22" w:name="OLE_LINK45"/>
      <w:bookmarkStart w:id="23" w:name="OLE_LINK44"/>
      <w:r w:rsidRPr="00481161">
        <w:rPr>
          <w:rFonts w:ascii="Times New Roman" w:eastAsia="宋体" w:hAnsi="Times New Roman" w:cs="Times New Roman"/>
          <w:color w:val="000000" w:themeColor="text1"/>
          <w:kern w:val="0"/>
          <w:sz w:val="24"/>
        </w:rPr>
        <w:t xml:space="preserve">UMAP plots showing the expression of selected marker genes for the defined </w:t>
      </w:r>
      <w:r w:rsidRPr="00481161">
        <w:rPr>
          <w:rFonts w:ascii="Times New Roman" w:eastAsia="宋体" w:hAnsi="Times New Roman" w:cs="Times New Roman" w:hint="eastAsia"/>
          <w:color w:val="000000" w:themeColor="text1"/>
          <w:kern w:val="0"/>
          <w:sz w:val="24"/>
        </w:rPr>
        <w:t>cancer</w:t>
      </w:r>
      <w:r w:rsidRPr="00481161">
        <w:rPr>
          <w:rFonts w:ascii="Times New Roman" w:eastAsia="宋体" w:hAnsi="Times New Roman" w:cs="Times New Roman"/>
          <w:color w:val="000000" w:themeColor="text1"/>
          <w:kern w:val="0"/>
          <w:sz w:val="24"/>
        </w:rPr>
        <w:t xml:space="preserve"> cell types.</w:t>
      </w:r>
      <w:bookmarkEnd w:id="22"/>
      <w:bookmarkEnd w:id="23"/>
      <w:r w:rsidRPr="00481161">
        <w:rPr>
          <w:rFonts w:ascii="Times New Roman" w:eastAsia="宋体" w:hAnsi="Times New Roman" w:cs="Times New Roman"/>
          <w:color w:val="000000" w:themeColor="text1"/>
          <w:kern w:val="0"/>
          <w:sz w:val="24"/>
        </w:rPr>
        <w:t xml:space="preserve"> (</w:t>
      </w:r>
      <w:r w:rsidR="00B1275D">
        <w:rPr>
          <w:rFonts w:ascii="Times New Roman" w:eastAsia="宋体" w:hAnsi="Times New Roman" w:cs="Times New Roman"/>
          <w:color w:val="000000" w:themeColor="text1"/>
          <w:kern w:val="0"/>
          <w:sz w:val="24"/>
        </w:rPr>
        <w:t>b</w:t>
      </w:r>
      <w:r w:rsidRPr="00481161">
        <w:rPr>
          <w:rFonts w:ascii="Times New Roman" w:eastAsia="宋体" w:hAnsi="Times New Roman" w:cs="Times New Roman"/>
          <w:color w:val="000000" w:themeColor="text1"/>
          <w:kern w:val="0"/>
          <w:sz w:val="24"/>
        </w:rPr>
        <w:t>) Regulatory network diagram centered on transcription factors Nr1h3.</w:t>
      </w:r>
    </w:p>
    <w:p w:rsidR="00D54887" w:rsidRPr="00481161" w:rsidRDefault="00D54887">
      <w:pPr>
        <w:rPr>
          <w:rFonts w:ascii="Times New Roman" w:eastAsia="宋体" w:hAnsi="Times New Roman" w:cs="Times New Roman"/>
          <w:color w:val="000000" w:themeColor="text1"/>
          <w:kern w:val="0"/>
          <w:sz w:val="24"/>
        </w:rPr>
      </w:pPr>
    </w:p>
    <w:p w:rsidR="00D54887" w:rsidRPr="00481161" w:rsidRDefault="00B1275D">
      <w:pPr>
        <w:rPr>
          <w:rFonts w:ascii="Times New Roman" w:eastAsia="宋体" w:hAnsi="Times New Roman" w:cs="Times New Roman"/>
          <w:color w:val="000000" w:themeColor="text1"/>
          <w:kern w:val="0"/>
          <w:sz w:val="24"/>
        </w:rPr>
      </w:pPr>
      <w:r>
        <w:rPr>
          <w:rFonts w:ascii="Times New Roman" w:eastAsia="宋体" w:hAnsi="Times New Roman" w:cs="Times New Roman"/>
          <w:noProof/>
          <w:color w:val="000000" w:themeColor="text1"/>
          <w:kern w:val="0"/>
          <w:sz w:val="24"/>
        </w:rPr>
        <w:lastRenderedPageBreak/>
        <w:drawing>
          <wp:inline distT="0" distB="0" distL="0" distR="0">
            <wp:extent cx="5270500" cy="5554980"/>
            <wp:effectExtent l="0" t="0" r="0" b="0"/>
            <wp:docPr id="10268306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830612" name="图片 102683061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0500" cy="5554980"/>
                    </a:xfrm>
                    <a:prstGeom prst="rect">
                      <a:avLst/>
                    </a:prstGeom>
                  </pic:spPr>
                </pic:pic>
              </a:graphicData>
            </a:graphic>
          </wp:inline>
        </w:drawing>
      </w:r>
    </w:p>
    <w:p w:rsidR="003C7C25" w:rsidRPr="00481161" w:rsidRDefault="0014674F">
      <w:pPr>
        <w:rPr>
          <w:rFonts w:ascii="Times New Roman" w:eastAsia="宋体" w:hAnsi="Times New Roman" w:cs="Times New Roman"/>
          <w:color w:val="000000" w:themeColor="text1"/>
          <w:kern w:val="0"/>
          <w:sz w:val="24"/>
        </w:rPr>
      </w:pPr>
      <w:r w:rsidRPr="00481161">
        <w:rPr>
          <w:rFonts w:ascii="Times New Roman" w:eastAsia="宋体" w:hAnsi="Times New Roman" w:cs="Times New Roman"/>
          <w:color w:val="000000" w:themeColor="text1"/>
          <w:kern w:val="0"/>
          <w:sz w:val="24"/>
        </w:rPr>
        <w:t>Figure S</w:t>
      </w:r>
      <w:r w:rsidR="005B7807" w:rsidRPr="00481161">
        <w:rPr>
          <w:rFonts w:ascii="Times New Roman" w:eastAsia="宋体" w:hAnsi="Times New Roman" w:cs="Times New Roman"/>
          <w:color w:val="000000" w:themeColor="text1"/>
          <w:kern w:val="0"/>
          <w:sz w:val="24"/>
        </w:rPr>
        <w:t>9</w:t>
      </w:r>
      <w:r w:rsidRPr="00481161">
        <w:rPr>
          <w:rFonts w:ascii="Times New Roman" w:eastAsia="宋体" w:hAnsi="Times New Roman" w:cs="Times New Roman"/>
          <w:color w:val="000000" w:themeColor="text1"/>
          <w:kern w:val="0"/>
          <w:sz w:val="24"/>
        </w:rPr>
        <w:t>. (</w:t>
      </w:r>
      <w:r w:rsidR="00B1275D">
        <w:rPr>
          <w:rFonts w:ascii="Times New Roman" w:eastAsia="宋体" w:hAnsi="Times New Roman" w:cs="Times New Roman"/>
          <w:color w:val="000000" w:themeColor="text1"/>
          <w:kern w:val="0"/>
          <w:sz w:val="24"/>
        </w:rPr>
        <w:t>a</w:t>
      </w:r>
      <w:r w:rsidRPr="00481161">
        <w:rPr>
          <w:rFonts w:ascii="Times New Roman" w:eastAsia="宋体" w:hAnsi="Times New Roman" w:cs="Times New Roman"/>
          <w:color w:val="000000" w:themeColor="text1"/>
          <w:kern w:val="0"/>
          <w:sz w:val="24"/>
        </w:rPr>
        <w:t xml:space="preserve">) Dot plots reveal characteristic </w:t>
      </w:r>
      <w:proofErr w:type="spellStart"/>
      <w:r w:rsidRPr="00481161">
        <w:rPr>
          <w:rFonts w:ascii="Times New Roman" w:eastAsia="宋体" w:hAnsi="Times New Roman" w:cs="Times New Roman"/>
          <w:color w:val="000000" w:themeColor="text1"/>
          <w:kern w:val="0"/>
          <w:sz w:val="24"/>
        </w:rPr>
        <w:t>markergene</w:t>
      </w:r>
      <w:proofErr w:type="spellEnd"/>
      <w:r w:rsidRPr="00481161">
        <w:rPr>
          <w:rFonts w:ascii="Times New Roman" w:eastAsia="宋体" w:hAnsi="Times New Roman" w:cs="Times New Roman"/>
          <w:color w:val="000000" w:themeColor="text1"/>
          <w:kern w:val="0"/>
          <w:sz w:val="24"/>
        </w:rPr>
        <w:t xml:space="preserve"> across different </w:t>
      </w:r>
      <w:r w:rsidR="003C7C25" w:rsidRPr="00481161">
        <w:rPr>
          <w:rFonts w:ascii="Times New Roman" w:eastAsia="宋体" w:hAnsi="Times New Roman" w:cs="Times New Roman"/>
          <w:color w:val="000000" w:themeColor="text1"/>
          <w:kern w:val="0"/>
          <w:sz w:val="24"/>
        </w:rPr>
        <w:t xml:space="preserve">T </w:t>
      </w:r>
      <w:r w:rsidR="003C7C25" w:rsidRPr="00481161">
        <w:rPr>
          <w:rFonts w:ascii="Times New Roman" w:eastAsia="宋体" w:hAnsi="Times New Roman" w:cs="Times New Roman" w:hint="eastAsia"/>
          <w:color w:val="000000" w:themeColor="text1"/>
          <w:kern w:val="0"/>
          <w:sz w:val="24"/>
        </w:rPr>
        <w:t>cell</w:t>
      </w:r>
      <w:r w:rsidRPr="00481161">
        <w:rPr>
          <w:rFonts w:ascii="Times New Roman" w:eastAsia="宋体" w:hAnsi="Times New Roman" w:cs="Times New Roman"/>
          <w:color w:val="000000" w:themeColor="text1"/>
          <w:kern w:val="0"/>
          <w:sz w:val="24"/>
        </w:rPr>
        <w:t xml:space="preserve"> fractions. </w:t>
      </w:r>
      <w:r w:rsidR="003C7C25" w:rsidRPr="00481161">
        <w:rPr>
          <w:rFonts w:ascii="Times New Roman" w:eastAsia="宋体" w:hAnsi="Times New Roman" w:cs="Times New Roman"/>
          <w:color w:val="000000" w:themeColor="text1"/>
          <w:kern w:val="0"/>
          <w:sz w:val="24"/>
        </w:rPr>
        <w:t>(</w:t>
      </w:r>
      <w:r w:rsidR="00B1275D">
        <w:rPr>
          <w:rFonts w:ascii="Times New Roman" w:eastAsia="宋体" w:hAnsi="Times New Roman" w:cs="Times New Roman"/>
          <w:color w:val="000000" w:themeColor="text1"/>
          <w:kern w:val="0"/>
          <w:sz w:val="24"/>
        </w:rPr>
        <w:t>b</w:t>
      </w:r>
      <w:r w:rsidR="003C7C25" w:rsidRPr="00481161">
        <w:rPr>
          <w:rFonts w:ascii="Times New Roman" w:eastAsia="宋体" w:hAnsi="Times New Roman" w:cs="Times New Roman"/>
          <w:color w:val="000000" w:themeColor="text1"/>
          <w:kern w:val="0"/>
          <w:sz w:val="24"/>
        </w:rPr>
        <w:t>)</w:t>
      </w:r>
      <w:r w:rsidR="00810BD9" w:rsidRPr="00481161">
        <w:rPr>
          <w:rFonts w:ascii="Times New Roman" w:eastAsia="宋体" w:hAnsi="Times New Roman" w:cs="Times New Roman"/>
          <w:color w:val="000000" w:themeColor="text1"/>
          <w:kern w:val="0"/>
          <w:sz w:val="24"/>
        </w:rPr>
        <w:t xml:space="preserve"> Highlighted ligand-receptor interactions from T cell subgroups to cancer cells, as informed by </w:t>
      </w:r>
      <w:proofErr w:type="spellStart"/>
      <w:r w:rsidR="00810BD9" w:rsidRPr="00481161">
        <w:rPr>
          <w:rFonts w:ascii="Times New Roman" w:eastAsia="宋体" w:hAnsi="Times New Roman" w:cs="Times New Roman"/>
          <w:color w:val="000000" w:themeColor="text1"/>
          <w:kern w:val="0"/>
          <w:sz w:val="24"/>
        </w:rPr>
        <w:t>CellChat</w:t>
      </w:r>
      <w:proofErr w:type="spellEnd"/>
      <w:r w:rsidR="00810BD9" w:rsidRPr="00481161">
        <w:rPr>
          <w:rFonts w:ascii="Times New Roman" w:eastAsia="宋体" w:hAnsi="Times New Roman" w:cs="Times New Roman"/>
          <w:color w:val="000000" w:themeColor="text1"/>
          <w:kern w:val="0"/>
          <w:sz w:val="24"/>
        </w:rPr>
        <w:t>.</w:t>
      </w:r>
    </w:p>
    <w:p w:rsidR="003C7C25" w:rsidRPr="00481161" w:rsidRDefault="003C7C25">
      <w:pPr>
        <w:rPr>
          <w:rFonts w:ascii="Times New Roman" w:eastAsia="宋体" w:hAnsi="Times New Roman" w:cs="Times New Roman"/>
          <w:color w:val="000000" w:themeColor="text1"/>
          <w:kern w:val="0"/>
          <w:sz w:val="24"/>
        </w:rPr>
      </w:pPr>
    </w:p>
    <w:p w:rsidR="003C7C25" w:rsidRPr="00481161" w:rsidRDefault="003C7C25">
      <w:pPr>
        <w:rPr>
          <w:rFonts w:ascii="Times New Roman" w:eastAsia="宋体" w:hAnsi="Times New Roman" w:cs="Times New Roman"/>
          <w:color w:val="000000" w:themeColor="text1"/>
          <w:kern w:val="0"/>
          <w:sz w:val="24"/>
        </w:rPr>
      </w:pPr>
    </w:p>
    <w:p w:rsidR="003C7C25" w:rsidRPr="00481161" w:rsidRDefault="00B1275D">
      <w:pPr>
        <w:rPr>
          <w:rFonts w:ascii="Times New Roman" w:eastAsia="宋体" w:hAnsi="Times New Roman" w:cs="Times New Roman"/>
          <w:color w:val="000000" w:themeColor="text1"/>
          <w:kern w:val="0"/>
          <w:sz w:val="24"/>
        </w:rPr>
      </w:pPr>
      <w:r>
        <w:rPr>
          <w:rFonts w:ascii="Times New Roman" w:eastAsia="宋体" w:hAnsi="Times New Roman" w:cs="Times New Roman"/>
          <w:noProof/>
          <w:color w:val="000000" w:themeColor="text1"/>
          <w:kern w:val="0"/>
          <w:sz w:val="24"/>
        </w:rPr>
        <w:lastRenderedPageBreak/>
        <w:drawing>
          <wp:inline distT="0" distB="0" distL="0" distR="0">
            <wp:extent cx="5270500" cy="5090160"/>
            <wp:effectExtent l="0" t="0" r="0" b="2540"/>
            <wp:docPr id="87356650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566502" name="图片 87356650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0500" cy="5090160"/>
                    </a:xfrm>
                    <a:prstGeom prst="rect">
                      <a:avLst/>
                    </a:prstGeom>
                  </pic:spPr>
                </pic:pic>
              </a:graphicData>
            </a:graphic>
          </wp:inline>
        </w:drawing>
      </w:r>
    </w:p>
    <w:p w:rsidR="00D54887" w:rsidRPr="00481161" w:rsidRDefault="003C7C25">
      <w:pPr>
        <w:rPr>
          <w:rFonts w:ascii="Times New Roman" w:eastAsia="宋体" w:hAnsi="Times New Roman" w:cs="Times New Roman"/>
          <w:color w:val="000000" w:themeColor="text1"/>
          <w:kern w:val="0"/>
          <w:sz w:val="24"/>
        </w:rPr>
      </w:pPr>
      <w:r w:rsidRPr="00481161">
        <w:rPr>
          <w:rFonts w:ascii="Times New Roman" w:eastAsia="宋体" w:hAnsi="Times New Roman" w:cs="Times New Roman"/>
          <w:color w:val="000000" w:themeColor="text1"/>
          <w:kern w:val="0"/>
          <w:sz w:val="24"/>
        </w:rPr>
        <w:t>Figure S</w:t>
      </w:r>
      <w:r w:rsidR="005B7807" w:rsidRPr="00481161">
        <w:rPr>
          <w:rFonts w:ascii="Times New Roman" w:eastAsia="宋体" w:hAnsi="Times New Roman" w:cs="Times New Roman"/>
          <w:color w:val="000000" w:themeColor="text1"/>
          <w:kern w:val="0"/>
          <w:sz w:val="24"/>
        </w:rPr>
        <w:t>10.</w:t>
      </w:r>
      <w:r w:rsidRPr="00481161">
        <w:rPr>
          <w:rFonts w:ascii="Times New Roman" w:eastAsia="宋体" w:hAnsi="Times New Roman" w:cs="Times New Roman"/>
          <w:color w:val="000000" w:themeColor="text1"/>
          <w:kern w:val="0"/>
          <w:sz w:val="24"/>
        </w:rPr>
        <w:t xml:space="preserve"> </w:t>
      </w:r>
      <w:r w:rsidR="0014674F" w:rsidRPr="00481161">
        <w:rPr>
          <w:rFonts w:ascii="Times New Roman" w:eastAsia="宋体" w:hAnsi="Times New Roman" w:cs="Times New Roman"/>
          <w:color w:val="000000" w:themeColor="text1"/>
          <w:kern w:val="0"/>
          <w:sz w:val="24"/>
        </w:rPr>
        <w:t>(</w:t>
      </w:r>
      <w:r w:rsidR="00B1275D">
        <w:rPr>
          <w:rFonts w:ascii="Times New Roman" w:eastAsia="宋体" w:hAnsi="Times New Roman" w:cs="Times New Roman"/>
          <w:color w:val="000000" w:themeColor="text1"/>
          <w:kern w:val="0"/>
          <w:sz w:val="24"/>
        </w:rPr>
        <w:t>a</w:t>
      </w:r>
      <w:r w:rsidR="0014674F" w:rsidRPr="00481161">
        <w:rPr>
          <w:rFonts w:ascii="Times New Roman" w:eastAsia="宋体" w:hAnsi="Times New Roman" w:cs="Times New Roman"/>
          <w:color w:val="000000" w:themeColor="text1"/>
          <w:kern w:val="0"/>
          <w:sz w:val="24"/>
        </w:rPr>
        <w:t>-</w:t>
      </w:r>
      <w:r w:rsidR="00B1275D">
        <w:rPr>
          <w:rFonts w:ascii="Times New Roman" w:eastAsia="宋体" w:hAnsi="Times New Roman" w:cs="Times New Roman"/>
          <w:color w:val="000000" w:themeColor="text1"/>
          <w:kern w:val="0"/>
          <w:sz w:val="24"/>
        </w:rPr>
        <w:t>b</w:t>
      </w:r>
      <w:r w:rsidR="0014674F" w:rsidRPr="00481161">
        <w:rPr>
          <w:rFonts w:ascii="Times New Roman" w:eastAsia="宋体" w:hAnsi="Times New Roman" w:cs="Times New Roman"/>
          <w:color w:val="000000" w:themeColor="text1"/>
          <w:kern w:val="0"/>
          <w:sz w:val="24"/>
        </w:rPr>
        <w:t xml:space="preserve">) Gene usage of TRB-V and TRB-J clonotypes, by group. </w:t>
      </w:r>
      <w:r w:rsidR="00C46B41" w:rsidRPr="00481161">
        <w:rPr>
          <w:rFonts w:ascii="Times New Roman" w:eastAsia="宋体" w:hAnsi="Times New Roman" w:cs="Times New Roman"/>
          <w:bCs/>
          <w:color w:val="000000" w:themeColor="text1"/>
          <w:kern w:val="0"/>
          <w:sz w:val="24"/>
        </w:rPr>
        <w:t xml:space="preserve">The groups A-D correspond to the vehicle group, αPD-L1-treated group, </w:t>
      </w:r>
      <w:r w:rsidR="00C46B41" w:rsidRPr="00481161">
        <w:rPr>
          <w:rFonts w:ascii="Times New Roman" w:eastAsia="宋体" w:hAnsi="Times New Roman" w:cs="Times New Roman"/>
          <w:bCs/>
          <w:color w:val="000000" w:themeColor="text1"/>
          <w:kern w:val="0"/>
          <w:sz w:val="24"/>
          <w:vertAlign w:val="superscript"/>
        </w:rPr>
        <w:t>177</w:t>
      </w:r>
      <w:r w:rsidR="00C46B41" w:rsidRPr="00481161">
        <w:rPr>
          <w:rFonts w:ascii="Times New Roman" w:eastAsia="宋体" w:hAnsi="Times New Roman" w:cs="Times New Roman"/>
          <w:bCs/>
          <w:color w:val="000000" w:themeColor="text1"/>
          <w:kern w:val="0"/>
          <w:sz w:val="24"/>
        </w:rPr>
        <w:t xml:space="preserve">Lu-LNC1004-treated group, and the combination therapy group with αPD-L1 and </w:t>
      </w:r>
      <w:r w:rsidR="00C46B41" w:rsidRPr="00481161">
        <w:rPr>
          <w:rFonts w:ascii="Times New Roman" w:eastAsia="宋体" w:hAnsi="Times New Roman" w:cs="Times New Roman"/>
          <w:bCs/>
          <w:color w:val="000000" w:themeColor="text1"/>
          <w:kern w:val="0"/>
          <w:sz w:val="24"/>
          <w:vertAlign w:val="superscript"/>
        </w:rPr>
        <w:t>177</w:t>
      </w:r>
      <w:r w:rsidR="00C46B41" w:rsidRPr="00481161">
        <w:rPr>
          <w:rFonts w:ascii="Times New Roman" w:eastAsia="宋体" w:hAnsi="Times New Roman" w:cs="Times New Roman"/>
          <w:bCs/>
          <w:color w:val="000000" w:themeColor="text1"/>
          <w:kern w:val="0"/>
          <w:sz w:val="24"/>
        </w:rPr>
        <w:t xml:space="preserve">Lu-LNC1004, respectively. </w:t>
      </w:r>
      <w:r w:rsidR="0014674F" w:rsidRPr="00481161">
        <w:rPr>
          <w:rFonts w:ascii="Times New Roman" w:eastAsia="宋体" w:hAnsi="Times New Roman" w:cs="Times New Roman"/>
          <w:color w:val="000000" w:themeColor="text1"/>
          <w:kern w:val="0"/>
          <w:sz w:val="24"/>
        </w:rPr>
        <w:t>(</w:t>
      </w:r>
      <w:r w:rsidR="00B1275D">
        <w:rPr>
          <w:rFonts w:ascii="Times New Roman" w:eastAsia="宋体" w:hAnsi="Times New Roman" w:cs="Times New Roman"/>
          <w:color w:val="000000" w:themeColor="text1"/>
          <w:kern w:val="0"/>
          <w:sz w:val="24"/>
        </w:rPr>
        <w:t>c</w:t>
      </w:r>
      <w:r w:rsidR="0014674F" w:rsidRPr="00481161">
        <w:rPr>
          <w:rFonts w:ascii="Times New Roman" w:eastAsia="宋体" w:hAnsi="Times New Roman" w:cs="Times New Roman"/>
          <w:color w:val="000000" w:themeColor="text1"/>
          <w:kern w:val="0"/>
          <w:sz w:val="24"/>
        </w:rPr>
        <w:t>-</w:t>
      </w:r>
      <w:r w:rsidR="00B1275D">
        <w:rPr>
          <w:rFonts w:ascii="Times New Roman" w:eastAsia="宋体" w:hAnsi="Times New Roman" w:cs="Times New Roman"/>
          <w:color w:val="000000" w:themeColor="text1"/>
          <w:kern w:val="0"/>
          <w:sz w:val="24"/>
        </w:rPr>
        <w:t>e</w:t>
      </w:r>
      <w:r w:rsidR="0014674F" w:rsidRPr="00481161">
        <w:rPr>
          <w:rFonts w:ascii="Times New Roman" w:eastAsia="宋体" w:hAnsi="Times New Roman" w:cs="Times New Roman"/>
          <w:color w:val="000000" w:themeColor="text1"/>
          <w:kern w:val="0"/>
          <w:sz w:val="24"/>
        </w:rPr>
        <w:t xml:space="preserve">) Chord plots illustrate the frequency of distinct V-J gene pairings in the vehicle, PD-L1, and </w:t>
      </w:r>
      <w:bookmarkStart w:id="24" w:name="OLE_LINK48"/>
      <w:bookmarkStart w:id="25" w:name="OLE_LINK49"/>
      <w:r w:rsidR="0014674F" w:rsidRPr="00481161">
        <w:rPr>
          <w:rFonts w:ascii="Times New Roman" w:eastAsia="宋体" w:hAnsi="Times New Roman" w:cs="Times New Roman"/>
          <w:color w:val="000000" w:themeColor="text1"/>
          <w:kern w:val="0"/>
          <w:sz w:val="24"/>
          <w:vertAlign w:val="superscript"/>
        </w:rPr>
        <w:t>177</w:t>
      </w:r>
      <w:r w:rsidR="0014674F" w:rsidRPr="00481161">
        <w:rPr>
          <w:rFonts w:ascii="Times New Roman" w:eastAsia="宋体" w:hAnsi="Times New Roman" w:cs="Times New Roman"/>
          <w:color w:val="000000" w:themeColor="text1"/>
          <w:kern w:val="0"/>
          <w:sz w:val="24"/>
        </w:rPr>
        <w:t>Lu-</w:t>
      </w:r>
      <w:bookmarkEnd w:id="24"/>
      <w:bookmarkEnd w:id="25"/>
      <w:r w:rsidR="0014674F" w:rsidRPr="00481161">
        <w:rPr>
          <w:rFonts w:ascii="Times New Roman" w:eastAsia="宋体" w:hAnsi="Times New Roman" w:cs="Times New Roman"/>
          <w:color w:val="000000" w:themeColor="text1"/>
          <w:kern w:val="0"/>
          <w:sz w:val="24"/>
        </w:rPr>
        <w:t>LNC1004 treatment groups. (</w:t>
      </w:r>
      <w:r w:rsidR="00B1275D">
        <w:rPr>
          <w:rFonts w:ascii="Times New Roman" w:eastAsia="宋体" w:hAnsi="Times New Roman" w:cs="Times New Roman"/>
          <w:color w:val="000000" w:themeColor="text1"/>
          <w:kern w:val="0"/>
          <w:sz w:val="24"/>
        </w:rPr>
        <w:t>f</w:t>
      </w:r>
      <w:r w:rsidR="0014674F" w:rsidRPr="00481161">
        <w:rPr>
          <w:rFonts w:ascii="Times New Roman" w:eastAsia="宋体" w:hAnsi="Times New Roman" w:cs="Times New Roman"/>
          <w:color w:val="000000" w:themeColor="text1"/>
          <w:kern w:val="0"/>
          <w:sz w:val="24"/>
        </w:rPr>
        <w:t xml:space="preserve">) </w:t>
      </w:r>
      <w:r w:rsidR="0014674F" w:rsidRPr="00481161">
        <w:rPr>
          <w:rFonts w:ascii="Times New Roman" w:hAnsi="Times New Roman" w:cs="Arial"/>
          <w:color w:val="000000" w:themeColor="text1"/>
          <w:sz w:val="24"/>
        </w:rPr>
        <w:t xml:space="preserve">Sequence logo diagrams present the CDR3 amino acid composition of the notably expanded TCR clonal family in the </w:t>
      </w:r>
      <w:r w:rsidR="0014674F" w:rsidRPr="00481161">
        <w:rPr>
          <w:rFonts w:ascii="Times New Roman" w:eastAsia="宋体" w:hAnsi="Times New Roman" w:cs="Times New Roman"/>
          <w:color w:val="000000" w:themeColor="text1"/>
          <w:kern w:val="0"/>
          <w:sz w:val="24"/>
        </w:rPr>
        <w:t>PD-L1</w:t>
      </w:r>
      <w:r w:rsidR="0014674F" w:rsidRPr="00481161">
        <w:rPr>
          <w:rFonts w:ascii="Times New Roman" w:hAnsi="Times New Roman" w:cs="Arial"/>
          <w:color w:val="000000" w:themeColor="text1"/>
          <w:sz w:val="24"/>
        </w:rPr>
        <w:t xml:space="preserve"> group (left) and in the </w:t>
      </w:r>
      <w:r w:rsidR="0014674F" w:rsidRPr="00481161">
        <w:rPr>
          <w:rFonts w:ascii="Times New Roman" w:eastAsia="宋体" w:hAnsi="Times New Roman" w:cs="Times New Roman"/>
          <w:color w:val="000000" w:themeColor="text1"/>
          <w:kern w:val="0"/>
          <w:sz w:val="24"/>
          <w:vertAlign w:val="superscript"/>
        </w:rPr>
        <w:t>177</w:t>
      </w:r>
      <w:r w:rsidR="0014674F" w:rsidRPr="00481161">
        <w:rPr>
          <w:rFonts w:ascii="Times New Roman" w:eastAsia="宋体" w:hAnsi="Times New Roman" w:cs="Times New Roman"/>
          <w:color w:val="000000" w:themeColor="text1"/>
          <w:kern w:val="0"/>
          <w:sz w:val="24"/>
        </w:rPr>
        <w:t>Lu-LNC1004</w:t>
      </w:r>
      <w:r w:rsidR="0014674F" w:rsidRPr="00481161">
        <w:rPr>
          <w:rFonts w:ascii="Times New Roman" w:hAnsi="Times New Roman" w:cs="Arial"/>
          <w:color w:val="000000" w:themeColor="text1"/>
          <w:sz w:val="24"/>
        </w:rPr>
        <w:t xml:space="preserve"> treatment group (right).</w:t>
      </w:r>
    </w:p>
    <w:p w:rsidR="00C46B41" w:rsidRPr="00481161" w:rsidRDefault="00C46B41">
      <w:pPr>
        <w:widowControl/>
        <w:jc w:val="left"/>
        <w:rPr>
          <w:rFonts w:ascii="Times New Roman" w:eastAsia="宋体" w:hAnsi="Times New Roman" w:cs="Times New Roman"/>
          <w:color w:val="000000" w:themeColor="text1"/>
          <w:kern w:val="0"/>
          <w:sz w:val="24"/>
        </w:rPr>
      </w:pPr>
      <w:r w:rsidRPr="00481161">
        <w:rPr>
          <w:rFonts w:ascii="Times New Roman" w:eastAsia="宋体" w:hAnsi="Times New Roman" w:cs="Times New Roman"/>
          <w:color w:val="000000" w:themeColor="text1"/>
          <w:kern w:val="0"/>
          <w:sz w:val="24"/>
        </w:rPr>
        <w:br w:type="page"/>
      </w:r>
    </w:p>
    <w:p w:rsidR="00D54887" w:rsidRPr="00481161" w:rsidRDefault="00D54887">
      <w:pPr>
        <w:rPr>
          <w:rFonts w:ascii="Times New Roman" w:eastAsia="宋体" w:hAnsi="Times New Roman" w:cs="Times New Roman"/>
          <w:color w:val="000000" w:themeColor="text1"/>
          <w:kern w:val="0"/>
          <w:sz w:val="24"/>
        </w:rPr>
      </w:pPr>
    </w:p>
    <w:p w:rsidR="00D54887" w:rsidRPr="00481161" w:rsidRDefault="00B1275D">
      <w:pPr>
        <w:rPr>
          <w:rFonts w:ascii="Times New Roman" w:eastAsia="宋体" w:hAnsi="Times New Roman" w:cs="Times New Roman"/>
          <w:color w:val="000000" w:themeColor="text1"/>
          <w:kern w:val="0"/>
          <w:sz w:val="24"/>
        </w:rPr>
      </w:pPr>
      <w:r>
        <w:rPr>
          <w:rFonts w:ascii="Times New Roman" w:eastAsia="宋体" w:hAnsi="Times New Roman" w:cs="Times New Roman"/>
          <w:noProof/>
          <w:color w:val="000000" w:themeColor="text1"/>
          <w:kern w:val="0"/>
          <w:sz w:val="24"/>
        </w:rPr>
        <w:drawing>
          <wp:inline distT="0" distB="0" distL="0" distR="0">
            <wp:extent cx="5270500" cy="1942465"/>
            <wp:effectExtent l="0" t="0" r="0" b="635"/>
            <wp:docPr id="37696574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965745" name="图片 37696574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0500" cy="1942465"/>
                    </a:xfrm>
                    <a:prstGeom prst="rect">
                      <a:avLst/>
                    </a:prstGeom>
                  </pic:spPr>
                </pic:pic>
              </a:graphicData>
            </a:graphic>
          </wp:inline>
        </w:drawing>
      </w:r>
    </w:p>
    <w:p w:rsidR="00D54887" w:rsidRPr="00481161" w:rsidRDefault="0014674F">
      <w:pPr>
        <w:rPr>
          <w:rFonts w:ascii="Times New Roman" w:eastAsia="宋体" w:hAnsi="Times New Roman" w:cs="Times New Roman"/>
          <w:color w:val="000000" w:themeColor="text1"/>
          <w:kern w:val="0"/>
          <w:sz w:val="24"/>
        </w:rPr>
      </w:pPr>
      <w:r w:rsidRPr="00481161">
        <w:rPr>
          <w:rFonts w:ascii="Times New Roman" w:eastAsia="宋体" w:hAnsi="Times New Roman" w:cs="Times New Roman"/>
          <w:color w:val="000000" w:themeColor="text1"/>
          <w:kern w:val="0"/>
          <w:sz w:val="24"/>
        </w:rPr>
        <w:t>Figure S</w:t>
      </w:r>
      <w:r w:rsidR="003C7C25" w:rsidRPr="00481161">
        <w:rPr>
          <w:rFonts w:ascii="Times New Roman" w:eastAsia="宋体" w:hAnsi="Times New Roman" w:cs="Times New Roman"/>
          <w:color w:val="000000" w:themeColor="text1"/>
          <w:kern w:val="0"/>
          <w:sz w:val="24"/>
        </w:rPr>
        <w:t>1</w:t>
      </w:r>
      <w:r w:rsidR="005B7807" w:rsidRPr="00481161">
        <w:rPr>
          <w:rFonts w:ascii="Times New Roman" w:eastAsia="宋体" w:hAnsi="Times New Roman" w:cs="Times New Roman"/>
          <w:color w:val="000000" w:themeColor="text1"/>
          <w:kern w:val="0"/>
          <w:sz w:val="24"/>
        </w:rPr>
        <w:t>1</w:t>
      </w:r>
      <w:r w:rsidRPr="00481161">
        <w:rPr>
          <w:rFonts w:ascii="Times New Roman" w:eastAsia="宋体" w:hAnsi="Times New Roman" w:cs="Times New Roman"/>
          <w:color w:val="000000" w:themeColor="text1"/>
          <w:kern w:val="0"/>
          <w:sz w:val="24"/>
        </w:rPr>
        <w:t xml:space="preserve">. Dot plots reveal characteristic </w:t>
      </w:r>
      <w:proofErr w:type="spellStart"/>
      <w:r w:rsidRPr="00481161">
        <w:rPr>
          <w:rFonts w:ascii="Times New Roman" w:eastAsia="宋体" w:hAnsi="Times New Roman" w:cs="Times New Roman"/>
          <w:color w:val="000000" w:themeColor="text1"/>
          <w:kern w:val="0"/>
          <w:sz w:val="24"/>
        </w:rPr>
        <w:t>markergene</w:t>
      </w:r>
      <w:proofErr w:type="spellEnd"/>
      <w:r w:rsidRPr="00481161">
        <w:rPr>
          <w:rFonts w:ascii="Times New Roman" w:eastAsia="宋体" w:hAnsi="Times New Roman" w:cs="Times New Roman"/>
          <w:color w:val="000000" w:themeColor="text1"/>
          <w:kern w:val="0"/>
          <w:sz w:val="24"/>
        </w:rPr>
        <w:t xml:space="preserve"> across different Mono/Mac</w:t>
      </w:r>
      <w:r w:rsidR="00B1275D">
        <w:rPr>
          <w:rFonts w:ascii="Times New Roman" w:eastAsia="宋体" w:hAnsi="Times New Roman" w:cs="Times New Roman"/>
          <w:color w:val="000000" w:themeColor="text1"/>
          <w:kern w:val="0"/>
          <w:sz w:val="24"/>
        </w:rPr>
        <w:t xml:space="preserve"> </w:t>
      </w:r>
      <w:r w:rsidR="00B1275D" w:rsidRPr="00481161">
        <w:rPr>
          <w:rFonts w:ascii="Times New Roman" w:eastAsia="宋体" w:hAnsi="Times New Roman" w:cs="Times New Roman"/>
          <w:color w:val="000000" w:themeColor="text1"/>
          <w:kern w:val="0"/>
          <w:sz w:val="24"/>
        </w:rPr>
        <w:t>(</w:t>
      </w:r>
      <w:r w:rsidR="00B1275D">
        <w:rPr>
          <w:rFonts w:ascii="Times New Roman" w:eastAsia="宋体" w:hAnsi="Times New Roman" w:cs="Times New Roman"/>
          <w:color w:val="000000" w:themeColor="text1"/>
          <w:kern w:val="0"/>
          <w:sz w:val="24"/>
        </w:rPr>
        <w:t>a</w:t>
      </w:r>
      <w:r w:rsidR="00B1275D" w:rsidRPr="00481161">
        <w:rPr>
          <w:rFonts w:ascii="Times New Roman" w:eastAsia="宋体" w:hAnsi="Times New Roman" w:cs="Times New Roman"/>
          <w:color w:val="000000" w:themeColor="text1"/>
          <w:kern w:val="0"/>
          <w:sz w:val="24"/>
        </w:rPr>
        <w:t>)</w:t>
      </w:r>
      <w:r w:rsidRPr="00481161">
        <w:rPr>
          <w:rFonts w:ascii="Times New Roman" w:eastAsia="宋体" w:hAnsi="Times New Roman" w:cs="Times New Roman"/>
          <w:color w:val="000000" w:themeColor="text1"/>
          <w:kern w:val="0"/>
          <w:sz w:val="24"/>
        </w:rPr>
        <w:t xml:space="preserve"> and neutrophil cellular </w:t>
      </w:r>
      <w:r w:rsidR="00B1275D" w:rsidRPr="00481161">
        <w:rPr>
          <w:rFonts w:ascii="Times New Roman" w:eastAsia="宋体" w:hAnsi="Times New Roman" w:cs="Times New Roman"/>
          <w:color w:val="000000" w:themeColor="text1"/>
          <w:kern w:val="0"/>
          <w:sz w:val="24"/>
        </w:rPr>
        <w:t>(</w:t>
      </w:r>
      <w:r w:rsidR="00B1275D">
        <w:rPr>
          <w:rFonts w:ascii="Times New Roman" w:eastAsia="宋体" w:hAnsi="Times New Roman" w:cs="Times New Roman"/>
          <w:color w:val="000000" w:themeColor="text1"/>
          <w:kern w:val="0"/>
          <w:sz w:val="24"/>
        </w:rPr>
        <w:t>b</w:t>
      </w:r>
      <w:r w:rsidR="00B1275D" w:rsidRPr="00481161">
        <w:rPr>
          <w:rFonts w:ascii="Times New Roman" w:eastAsia="宋体" w:hAnsi="Times New Roman" w:cs="Times New Roman"/>
          <w:color w:val="000000" w:themeColor="text1"/>
          <w:kern w:val="0"/>
          <w:sz w:val="24"/>
        </w:rPr>
        <w:t>)</w:t>
      </w:r>
      <w:r w:rsidRPr="00481161">
        <w:rPr>
          <w:rFonts w:ascii="Times New Roman" w:eastAsia="宋体" w:hAnsi="Times New Roman" w:cs="Times New Roman"/>
          <w:color w:val="000000" w:themeColor="text1"/>
          <w:kern w:val="0"/>
          <w:sz w:val="24"/>
        </w:rPr>
        <w:t>fractions.</w:t>
      </w:r>
    </w:p>
    <w:p w:rsidR="00D54887" w:rsidRPr="00481161" w:rsidRDefault="00D54887">
      <w:pPr>
        <w:rPr>
          <w:rFonts w:ascii="Times New Roman" w:eastAsia="宋体" w:hAnsi="Times New Roman" w:cs="Times New Roman"/>
          <w:color w:val="000000" w:themeColor="text1"/>
          <w:kern w:val="0"/>
          <w:sz w:val="24"/>
        </w:rPr>
      </w:pPr>
    </w:p>
    <w:p w:rsidR="00D91E07" w:rsidRPr="00481161" w:rsidRDefault="00D91E07">
      <w:pPr>
        <w:rPr>
          <w:rFonts w:ascii="Times New Roman" w:eastAsia="宋体" w:hAnsi="Times New Roman" w:cs="Times New Roman"/>
          <w:color w:val="000000" w:themeColor="text1"/>
          <w:kern w:val="0"/>
          <w:sz w:val="24"/>
        </w:rPr>
      </w:pPr>
    </w:p>
    <w:p w:rsidR="00D91E07" w:rsidRPr="00481161" w:rsidRDefault="00D91E07">
      <w:pPr>
        <w:rPr>
          <w:rFonts w:ascii="Times New Roman" w:eastAsia="宋体" w:hAnsi="Times New Roman" w:cs="Times New Roman"/>
          <w:color w:val="000000" w:themeColor="text1"/>
          <w:kern w:val="0"/>
          <w:sz w:val="24"/>
        </w:rPr>
      </w:pPr>
    </w:p>
    <w:p w:rsidR="00D91E07" w:rsidRPr="00481161" w:rsidRDefault="00D91E07">
      <w:pPr>
        <w:rPr>
          <w:rFonts w:ascii="Times New Roman" w:eastAsia="宋体" w:hAnsi="Times New Roman" w:cs="Times New Roman"/>
          <w:color w:val="000000" w:themeColor="text1"/>
          <w:kern w:val="0"/>
          <w:sz w:val="24"/>
        </w:rPr>
      </w:pPr>
    </w:p>
    <w:p w:rsidR="00A87ABB" w:rsidRPr="00481161" w:rsidRDefault="00A87ABB">
      <w:pPr>
        <w:widowControl/>
        <w:jc w:val="left"/>
        <w:rPr>
          <w:rFonts w:ascii="Times New Roman" w:eastAsia="宋体" w:hAnsi="Times New Roman" w:cs="Times New Roman"/>
          <w:color w:val="000000" w:themeColor="text1"/>
          <w:kern w:val="0"/>
          <w:sz w:val="24"/>
        </w:rPr>
      </w:pPr>
      <w:r w:rsidRPr="00481161">
        <w:rPr>
          <w:rFonts w:ascii="Times New Roman" w:eastAsia="宋体" w:hAnsi="Times New Roman" w:cs="Times New Roman"/>
          <w:color w:val="000000" w:themeColor="text1"/>
          <w:kern w:val="0"/>
          <w:sz w:val="24"/>
        </w:rPr>
        <w:br w:type="page"/>
      </w:r>
    </w:p>
    <w:p w:rsidR="00D54887" w:rsidRPr="00481161" w:rsidRDefault="00D54887">
      <w:pPr>
        <w:rPr>
          <w:rFonts w:ascii="Times New Roman" w:eastAsia="宋体" w:hAnsi="Times New Roman" w:cs="Times New Roman"/>
          <w:color w:val="000000" w:themeColor="text1"/>
          <w:kern w:val="0"/>
          <w:sz w:val="24"/>
        </w:rPr>
      </w:pPr>
    </w:p>
    <w:p w:rsidR="00D54887" w:rsidRPr="00481161" w:rsidRDefault="00B1275D">
      <w:pPr>
        <w:rPr>
          <w:rFonts w:ascii="Times New Roman" w:eastAsia="宋体" w:hAnsi="Times New Roman" w:cs="Times New Roman"/>
          <w:color w:val="000000" w:themeColor="text1"/>
          <w:kern w:val="0"/>
          <w:sz w:val="24"/>
        </w:rPr>
      </w:pPr>
      <w:r>
        <w:rPr>
          <w:rFonts w:ascii="Times New Roman" w:eastAsia="宋体" w:hAnsi="Times New Roman" w:cs="Times New Roman"/>
          <w:noProof/>
          <w:color w:val="000000" w:themeColor="text1"/>
          <w:kern w:val="0"/>
          <w:sz w:val="24"/>
        </w:rPr>
        <w:drawing>
          <wp:inline distT="0" distB="0" distL="0" distR="0">
            <wp:extent cx="5270500" cy="2607310"/>
            <wp:effectExtent l="0" t="0" r="0" b="0"/>
            <wp:docPr id="153421229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212297" name="图片 153421229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0500" cy="2607310"/>
                    </a:xfrm>
                    <a:prstGeom prst="rect">
                      <a:avLst/>
                    </a:prstGeom>
                  </pic:spPr>
                </pic:pic>
              </a:graphicData>
            </a:graphic>
          </wp:inline>
        </w:drawing>
      </w:r>
    </w:p>
    <w:p w:rsidR="00D54887" w:rsidRPr="00481161" w:rsidRDefault="0014674F">
      <w:pPr>
        <w:rPr>
          <w:rFonts w:ascii="Times New Roman" w:eastAsia="宋体" w:hAnsi="Times New Roman" w:cs="Times New Roman"/>
          <w:color w:val="000000" w:themeColor="text1"/>
          <w:kern w:val="0"/>
          <w:sz w:val="24"/>
        </w:rPr>
      </w:pPr>
      <w:bookmarkStart w:id="26" w:name="OLE_LINK120"/>
      <w:bookmarkStart w:id="27" w:name="OLE_LINK121"/>
      <w:r w:rsidRPr="00481161">
        <w:rPr>
          <w:rFonts w:ascii="Times New Roman" w:eastAsia="宋体" w:hAnsi="Times New Roman" w:cs="Times New Roman"/>
          <w:color w:val="000000" w:themeColor="text1"/>
          <w:kern w:val="0"/>
          <w:sz w:val="24"/>
        </w:rPr>
        <w:t>Figure S</w:t>
      </w:r>
      <w:r w:rsidR="003C7C25" w:rsidRPr="00481161">
        <w:rPr>
          <w:rFonts w:ascii="Times New Roman" w:eastAsia="宋体" w:hAnsi="Times New Roman" w:cs="Times New Roman"/>
          <w:color w:val="000000" w:themeColor="text1"/>
          <w:kern w:val="0"/>
          <w:sz w:val="24"/>
        </w:rPr>
        <w:t>1</w:t>
      </w:r>
      <w:r w:rsidR="005B7807" w:rsidRPr="00481161">
        <w:rPr>
          <w:rFonts w:ascii="Times New Roman" w:eastAsia="宋体" w:hAnsi="Times New Roman" w:cs="Times New Roman"/>
          <w:color w:val="000000" w:themeColor="text1"/>
          <w:kern w:val="0"/>
          <w:sz w:val="24"/>
        </w:rPr>
        <w:t>2</w:t>
      </w:r>
      <w:r w:rsidRPr="00481161">
        <w:rPr>
          <w:rFonts w:ascii="Times New Roman" w:eastAsia="宋体" w:hAnsi="Times New Roman" w:cs="Times New Roman"/>
          <w:color w:val="000000" w:themeColor="text1"/>
          <w:kern w:val="0"/>
          <w:sz w:val="24"/>
        </w:rPr>
        <w:t xml:space="preserve">. The representative case (Patient No.5) exhibited a favorable therapeutic response after 2 cycles of </w:t>
      </w:r>
      <w:r w:rsidRPr="00481161">
        <w:rPr>
          <w:rFonts w:ascii="Times New Roman" w:eastAsia="宋体" w:hAnsi="Times New Roman" w:cs="Times New Roman"/>
          <w:color w:val="000000" w:themeColor="text1"/>
          <w:kern w:val="0"/>
          <w:sz w:val="24"/>
          <w:vertAlign w:val="superscript"/>
        </w:rPr>
        <w:t>177</w:t>
      </w:r>
      <w:r w:rsidRPr="00481161">
        <w:rPr>
          <w:rFonts w:ascii="Times New Roman" w:eastAsia="宋体" w:hAnsi="Times New Roman" w:cs="Times New Roman"/>
          <w:color w:val="000000" w:themeColor="text1"/>
          <w:kern w:val="0"/>
          <w:sz w:val="24"/>
        </w:rPr>
        <w:t xml:space="preserve">Lu-LNC1004. Baseline </w:t>
      </w:r>
      <w:r w:rsidRPr="00481161">
        <w:rPr>
          <w:rFonts w:ascii="Times New Roman" w:eastAsia="宋体" w:hAnsi="Times New Roman" w:cs="Times New Roman"/>
          <w:color w:val="000000" w:themeColor="text1"/>
          <w:kern w:val="0"/>
          <w:sz w:val="24"/>
          <w:vertAlign w:val="superscript"/>
        </w:rPr>
        <w:t>68</w:t>
      </w:r>
      <w:r w:rsidRPr="00481161">
        <w:rPr>
          <w:rFonts w:ascii="Times New Roman" w:eastAsia="宋体" w:hAnsi="Times New Roman" w:cs="Times New Roman"/>
          <w:color w:val="000000" w:themeColor="text1"/>
          <w:kern w:val="0"/>
          <w:sz w:val="24"/>
        </w:rPr>
        <w:t xml:space="preserve">Ga-FAPI-46 PET/CT showed intense uptake in the widespread bone metastases (left). The follow-up </w:t>
      </w:r>
      <w:r w:rsidRPr="00481161">
        <w:rPr>
          <w:rFonts w:ascii="Times New Roman" w:eastAsia="宋体" w:hAnsi="Times New Roman" w:cs="Times New Roman"/>
          <w:color w:val="000000" w:themeColor="text1"/>
          <w:kern w:val="0"/>
          <w:sz w:val="24"/>
          <w:vertAlign w:val="superscript"/>
        </w:rPr>
        <w:t>68</w:t>
      </w:r>
      <w:r w:rsidRPr="00481161">
        <w:rPr>
          <w:rFonts w:ascii="Times New Roman" w:eastAsia="宋体" w:hAnsi="Times New Roman" w:cs="Times New Roman"/>
          <w:color w:val="000000" w:themeColor="text1"/>
          <w:kern w:val="0"/>
          <w:sz w:val="24"/>
        </w:rPr>
        <w:t xml:space="preserve">Ga-FAPI-46 PET/CT revealed a significant reduction in both tumor size and radiotracer uptake in these metastatic lesions (right) after two cycles of </w:t>
      </w:r>
      <w:bookmarkStart w:id="28" w:name="OLE_LINK123"/>
      <w:bookmarkStart w:id="29" w:name="OLE_LINK122"/>
      <w:r w:rsidRPr="00481161">
        <w:rPr>
          <w:rFonts w:ascii="Times New Roman" w:eastAsia="宋体" w:hAnsi="Times New Roman" w:cs="Times New Roman"/>
          <w:color w:val="000000" w:themeColor="text1"/>
          <w:kern w:val="0"/>
          <w:sz w:val="24"/>
          <w:vertAlign w:val="superscript"/>
        </w:rPr>
        <w:t>177</w:t>
      </w:r>
      <w:bookmarkEnd w:id="28"/>
      <w:bookmarkEnd w:id="29"/>
      <w:r w:rsidRPr="00481161">
        <w:rPr>
          <w:rFonts w:ascii="Times New Roman" w:eastAsia="宋体" w:hAnsi="Times New Roman" w:cs="Times New Roman"/>
          <w:color w:val="000000" w:themeColor="text1"/>
          <w:kern w:val="0"/>
          <w:sz w:val="24"/>
        </w:rPr>
        <w:t>Lu-LNC1004 therapy.</w:t>
      </w:r>
    </w:p>
    <w:bookmarkEnd w:id="26"/>
    <w:bookmarkEnd w:id="27"/>
    <w:p w:rsidR="00D54887" w:rsidRPr="00481161" w:rsidRDefault="00D54887">
      <w:pPr>
        <w:rPr>
          <w:rFonts w:ascii="Times New Roman" w:eastAsia="宋体" w:hAnsi="Times New Roman" w:cs="Times New Roman"/>
          <w:color w:val="000000" w:themeColor="text1"/>
          <w:kern w:val="0"/>
          <w:sz w:val="24"/>
        </w:rPr>
      </w:pPr>
    </w:p>
    <w:p w:rsidR="00D54887" w:rsidRPr="00481161" w:rsidRDefault="00D54887">
      <w:pPr>
        <w:rPr>
          <w:rFonts w:ascii="Times New Roman" w:eastAsia="宋体" w:hAnsi="Times New Roman" w:cs="Times New Roman"/>
          <w:color w:val="000000" w:themeColor="text1"/>
          <w:kern w:val="0"/>
          <w:sz w:val="24"/>
        </w:rPr>
      </w:pPr>
    </w:p>
    <w:p w:rsidR="00D54887" w:rsidRPr="00481161" w:rsidRDefault="00D54887">
      <w:pPr>
        <w:rPr>
          <w:rFonts w:ascii="Times New Roman" w:eastAsia="宋体" w:hAnsi="Times New Roman" w:cs="Times New Roman"/>
          <w:color w:val="000000" w:themeColor="text1"/>
          <w:kern w:val="0"/>
          <w:sz w:val="24"/>
        </w:rPr>
      </w:pPr>
    </w:p>
    <w:p w:rsidR="00D54887" w:rsidRPr="00481161" w:rsidRDefault="00B1275D">
      <w:pPr>
        <w:rPr>
          <w:rFonts w:ascii="Times New Roman" w:eastAsia="宋体" w:hAnsi="Times New Roman" w:cs="Times New Roman"/>
          <w:color w:val="000000" w:themeColor="text1"/>
          <w:kern w:val="0"/>
          <w:sz w:val="24"/>
        </w:rPr>
      </w:pPr>
      <w:r>
        <w:rPr>
          <w:rFonts w:ascii="Times New Roman" w:eastAsia="宋体" w:hAnsi="Times New Roman" w:cs="Times New Roman"/>
          <w:noProof/>
          <w:color w:val="000000" w:themeColor="text1"/>
          <w:kern w:val="0"/>
          <w:sz w:val="24"/>
        </w:rPr>
        <w:lastRenderedPageBreak/>
        <w:drawing>
          <wp:inline distT="0" distB="0" distL="0" distR="0">
            <wp:extent cx="5270500" cy="5495925"/>
            <wp:effectExtent l="0" t="0" r="0" b="3175"/>
            <wp:docPr id="112926395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263955" name="图片 112926395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0500" cy="5495925"/>
                    </a:xfrm>
                    <a:prstGeom prst="rect">
                      <a:avLst/>
                    </a:prstGeom>
                  </pic:spPr>
                </pic:pic>
              </a:graphicData>
            </a:graphic>
          </wp:inline>
        </w:drawing>
      </w:r>
      <w:r w:rsidR="0014674F" w:rsidRPr="00481161">
        <w:rPr>
          <w:rFonts w:ascii="Times New Roman" w:eastAsia="宋体" w:hAnsi="Times New Roman" w:cs="Times New Roman"/>
          <w:color w:val="000000" w:themeColor="text1"/>
          <w:kern w:val="0"/>
          <w:sz w:val="24"/>
        </w:rPr>
        <w:t>Figure S</w:t>
      </w:r>
      <w:r w:rsidR="003C7C25" w:rsidRPr="00481161">
        <w:rPr>
          <w:rFonts w:ascii="Times New Roman" w:eastAsia="宋体" w:hAnsi="Times New Roman" w:cs="Times New Roman"/>
          <w:color w:val="000000" w:themeColor="text1"/>
          <w:kern w:val="0"/>
          <w:sz w:val="24"/>
        </w:rPr>
        <w:t>1</w:t>
      </w:r>
      <w:r w:rsidR="005B7807" w:rsidRPr="00481161">
        <w:rPr>
          <w:rFonts w:ascii="Times New Roman" w:eastAsia="宋体" w:hAnsi="Times New Roman" w:cs="Times New Roman"/>
          <w:color w:val="000000" w:themeColor="text1"/>
          <w:kern w:val="0"/>
          <w:sz w:val="24"/>
        </w:rPr>
        <w:t>3</w:t>
      </w:r>
      <w:r w:rsidR="0014674F" w:rsidRPr="00481161">
        <w:rPr>
          <w:rFonts w:ascii="Times New Roman" w:eastAsia="宋体" w:hAnsi="Times New Roman" w:cs="Times New Roman"/>
          <w:color w:val="000000" w:themeColor="text1"/>
          <w:kern w:val="0"/>
          <w:sz w:val="24"/>
        </w:rPr>
        <w:t>. (</w:t>
      </w:r>
      <w:r>
        <w:rPr>
          <w:rFonts w:ascii="Times New Roman" w:eastAsia="宋体" w:hAnsi="Times New Roman" w:cs="Times New Roman"/>
          <w:color w:val="000000" w:themeColor="text1"/>
          <w:kern w:val="0"/>
          <w:sz w:val="24"/>
        </w:rPr>
        <w:t>a</w:t>
      </w:r>
      <w:r w:rsidR="0014674F" w:rsidRPr="00481161">
        <w:rPr>
          <w:rFonts w:ascii="Times New Roman" w:eastAsia="宋体" w:hAnsi="Times New Roman" w:cs="Times New Roman"/>
          <w:color w:val="000000" w:themeColor="text1"/>
          <w:kern w:val="0"/>
          <w:sz w:val="24"/>
        </w:rPr>
        <w:t>) Sample quality control for PBMC single-cell sequencing. (</w:t>
      </w:r>
      <w:r>
        <w:rPr>
          <w:rFonts w:ascii="Times New Roman" w:eastAsia="宋体" w:hAnsi="Times New Roman" w:cs="Times New Roman"/>
          <w:color w:val="000000" w:themeColor="text1"/>
          <w:kern w:val="0"/>
          <w:sz w:val="24"/>
        </w:rPr>
        <w:t>b</w:t>
      </w:r>
      <w:r w:rsidR="0014674F" w:rsidRPr="00481161">
        <w:rPr>
          <w:rFonts w:ascii="Times New Roman" w:eastAsia="宋体" w:hAnsi="Times New Roman" w:cs="Times New Roman"/>
          <w:color w:val="000000" w:themeColor="text1"/>
          <w:kern w:val="0"/>
          <w:sz w:val="24"/>
        </w:rPr>
        <w:t xml:space="preserve">) Dot plots reveal characteristic </w:t>
      </w:r>
      <w:proofErr w:type="spellStart"/>
      <w:r w:rsidR="0014674F" w:rsidRPr="00481161">
        <w:rPr>
          <w:rFonts w:ascii="Times New Roman" w:eastAsia="宋体" w:hAnsi="Times New Roman" w:cs="Times New Roman"/>
          <w:color w:val="000000" w:themeColor="text1"/>
          <w:kern w:val="0"/>
          <w:sz w:val="24"/>
        </w:rPr>
        <w:t>markergene</w:t>
      </w:r>
      <w:proofErr w:type="spellEnd"/>
      <w:r w:rsidR="0014674F" w:rsidRPr="00481161">
        <w:rPr>
          <w:rFonts w:ascii="Times New Roman" w:eastAsia="宋体" w:hAnsi="Times New Roman" w:cs="Times New Roman"/>
          <w:color w:val="000000" w:themeColor="text1"/>
          <w:kern w:val="0"/>
          <w:sz w:val="24"/>
        </w:rPr>
        <w:t xml:space="preserve"> across different cellular fractions.</w:t>
      </w:r>
    </w:p>
    <w:p w:rsidR="00D54887" w:rsidRPr="00481161" w:rsidRDefault="00D54887">
      <w:pPr>
        <w:rPr>
          <w:rFonts w:ascii="Times New Roman" w:eastAsia="宋体" w:hAnsi="Times New Roman" w:cs="Times New Roman"/>
          <w:color w:val="000000" w:themeColor="text1"/>
          <w:kern w:val="0"/>
          <w:sz w:val="24"/>
        </w:rPr>
      </w:pPr>
    </w:p>
    <w:p w:rsidR="00D54887" w:rsidRPr="00481161" w:rsidRDefault="00D54887">
      <w:pPr>
        <w:rPr>
          <w:rFonts w:ascii="Times New Roman" w:eastAsia="宋体" w:hAnsi="Times New Roman" w:cs="Times New Roman"/>
          <w:color w:val="000000" w:themeColor="text1"/>
          <w:kern w:val="0"/>
          <w:sz w:val="24"/>
        </w:rPr>
      </w:pPr>
    </w:p>
    <w:p w:rsidR="00D54887" w:rsidRPr="00481161" w:rsidRDefault="00B1275D">
      <w:pPr>
        <w:rPr>
          <w:rFonts w:ascii="Times New Roman" w:eastAsia="宋体" w:hAnsi="Times New Roman" w:cs="Times New Roman"/>
          <w:color w:val="000000" w:themeColor="text1"/>
          <w:kern w:val="0"/>
          <w:sz w:val="24"/>
        </w:rPr>
      </w:pPr>
      <w:r>
        <w:rPr>
          <w:rFonts w:ascii="Times New Roman" w:eastAsia="宋体" w:hAnsi="Times New Roman" w:cs="Times New Roman"/>
          <w:noProof/>
          <w:color w:val="000000" w:themeColor="text1"/>
          <w:kern w:val="0"/>
          <w:sz w:val="24"/>
        </w:rPr>
        <w:lastRenderedPageBreak/>
        <w:drawing>
          <wp:inline distT="0" distB="0" distL="0" distR="0">
            <wp:extent cx="5270500" cy="2503805"/>
            <wp:effectExtent l="0" t="0" r="0" b="0"/>
            <wp:docPr id="151960948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609486" name="图片 151960948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0500" cy="2503805"/>
                    </a:xfrm>
                    <a:prstGeom prst="rect">
                      <a:avLst/>
                    </a:prstGeom>
                  </pic:spPr>
                </pic:pic>
              </a:graphicData>
            </a:graphic>
          </wp:inline>
        </w:drawing>
      </w:r>
    </w:p>
    <w:p w:rsidR="00D54887" w:rsidRPr="00481161" w:rsidRDefault="0014674F">
      <w:pPr>
        <w:rPr>
          <w:rFonts w:ascii="Times New Roman" w:eastAsia="宋体" w:hAnsi="Times New Roman" w:cs="Times New Roman"/>
          <w:color w:val="000000" w:themeColor="text1"/>
          <w:kern w:val="0"/>
          <w:sz w:val="24"/>
        </w:rPr>
      </w:pPr>
      <w:bookmarkStart w:id="30" w:name="OLE_LINK97"/>
      <w:bookmarkStart w:id="31" w:name="OLE_LINK98"/>
      <w:r w:rsidRPr="00481161">
        <w:rPr>
          <w:rFonts w:ascii="Times New Roman" w:eastAsia="宋体" w:hAnsi="Times New Roman" w:cs="Times New Roman"/>
          <w:color w:val="000000" w:themeColor="text1"/>
          <w:kern w:val="0"/>
          <w:sz w:val="24"/>
        </w:rPr>
        <w:t>Figure S1</w:t>
      </w:r>
      <w:bookmarkEnd w:id="30"/>
      <w:bookmarkEnd w:id="31"/>
      <w:r w:rsidR="005B7807" w:rsidRPr="00481161">
        <w:rPr>
          <w:rFonts w:ascii="Times New Roman" w:eastAsia="宋体" w:hAnsi="Times New Roman" w:cs="Times New Roman"/>
          <w:color w:val="000000" w:themeColor="text1"/>
          <w:kern w:val="0"/>
          <w:sz w:val="24"/>
        </w:rPr>
        <w:t>4</w:t>
      </w:r>
      <w:r w:rsidRPr="00481161">
        <w:rPr>
          <w:rFonts w:ascii="Times New Roman" w:eastAsia="宋体" w:hAnsi="Times New Roman" w:cs="Times New Roman"/>
          <w:color w:val="000000" w:themeColor="text1"/>
          <w:kern w:val="0"/>
          <w:sz w:val="24"/>
        </w:rPr>
        <w:t>. (</w:t>
      </w:r>
      <w:r w:rsidR="00B1275D">
        <w:rPr>
          <w:rFonts w:ascii="Times New Roman" w:eastAsia="宋体" w:hAnsi="Times New Roman" w:cs="Times New Roman"/>
          <w:color w:val="000000" w:themeColor="text1"/>
          <w:kern w:val="0"/>
          <w:sz w:val="24"/>
        </w:rPr>
        <w:t>a</w:t>
      </w:r>
      <w:r w:rsidRPr="00481161">
        <w:rPr>
          <w:rFonts w:ascii="Times New Roman" w:eastAsia="宋体" w:hAnsi="Times New Roman" w:cs="Times New Roman"/>
          <w:color w:val="000000" w:themeColor="text1"/>
          <w:kern w:val="0"/>
          <w:sz w:val="24"/>
        </w:rPr>
        <w:t>) Heatmap plots showing the expression of selected marker genes for the defined myeloid cell types. (</w:t>
      </w:r>
      <w:r w:rsidR="00B1275D">
        <w:rPr>
          <w:rFonts w:ascii="Times New Roman" w:eastAsia="宋体" w:hAnsi="Times New Roman" w:cs="Times New Roman"/>
          <w:color w:val="000000" w:themeColor="text1"/>
          <w:kern w:val="0"/>
          <w:sz w:val="24"/>
        </w:rPr>
        <w:t>b</w:t>
      </w:r>
      <w:r w:rsidRPr="00481161">
        <w:rPr>
          <w:rFonts w:ascii="Times New Roman" w:eastAsia="宋体" w:hAnsi="Times New Roman" w:cs="Times New Roman"/>
          <w:color w:val="000000" w:themeColor="text1"/>
          <w:kern w:val="0"/>
          <w:sz w:val="24"/>
        </w:rPr>
        <w:t>) Bar charts elucidate the variations in the proportions of myeloid cell subtypes across patients before and after therapeutic interventions.</w:t>
      </w:r>
    </w:p>
    <w:p w:rsidR="00A87ABB" w:rsidRPr="00481161" w:rsidRDefault="00A87ABB">
      <w:pPr>
        <w:widowControl/>
        <w:jc w:val="left"/>
        <w:rPr>
          <w:rFonts w:ascii="Times New Roman" w:eastAsia="宋体" w:hAnsi="Times New Roman" w:cs="Times New Roman"/>
          <w:color w:val="000000" w:themeColor="text1"/>
          <w:kern w:val="0"/>
          <w:sz w:val="24"/>
        </w:rPr>
      </w:pPr>
      <w:r w:rsidRPr="00481161">
        <w:rPr>
          <w:rFonts w:ascii="Times New Roman" w:eastAsia="宋体" w:hAnsi="Times New Roman" w:cs="Times New Roman"/>
          <w:color w:val="000000" w:themeColor="text1"/>
          <w:kern w:val="0"/>
          <w:sz w:val="24"/>
        </w:rPr>
        <w:br w:type="page"/>
      </w:r>
    </w:p>
    <w:p w:rsidR="00D54887" w:rsidRPr="00481161" w:rsidRDefault="00D54887">
      <w:pPr>
        <w:rPr>
          <w:rFonts w:ascii="Times New Roman" w:eastAsia="宋体" w:hAnsi="Times New Roman" w:cs="Times New Roman"/>
          <w:color w:val="000000" w:themeColor="text1"/>
          <w:kern w:val="0"/>
          <w:sz w:val="24"/>
        </w:rPr>
      </w:pPr>
    </w:p>
    <w:p w:rsidR="00D54887" w:rsidRPr="00481161" w:rsidRDefault="00B1275D">
      <w:pPr>
        <w:rPr>
          <w:rFonts w:ascii="Times New Roman" w:eastAsia="宋体" w:hAnsi="Times New Roman" w:cs="Times New Roman"/>
          <w:color w:val="000000" w:themeColor="text1"/>
          <w:kern w:val="0"/>
          <w:sz w:val="24"/>
        </w:rPr>
      </w:pPr>
      <w:r>
        <w:rPr>
          <w:rFonts w:ascii="Times New Roman" w:eastAsia="宋体" w:hAnsi="Times New Roman" w:cs="Times New Roman"/>
          <w:noProof/>
          <w:color w:val="000000" w:themeColor="text1"/>
          <w:kern w:val="0"/>
          <w:sz w:val="24"/>
        </w:rPr>
        <w:drawing>
          <wp:inline distT="0" distB="0" distL="0" distR="0">
            <wp:extent cx="5270500" cy="4216400"/>
            <wp:effectExtent l="0" t="0" r="0" b="0"/>
            <wp:docPr id="52950634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506342" name="图片 52950634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0500" cy="4216400"/>
                    </a:xfrm>
                    <a:prstGeom prst="rect">
                      <a:avLst/>
                    </a:prstGeom>
                  </pic:spPr>
                </pic:pic>
              </a:graphicData>
            </a:graphic>
          </wp:inline>
        </w:drawing>
      </w:r>
    </w:p>
    <w:p w:rsidR="00D54887" w:rsidRPr="00481161" w:rsidRDefault="0014674F">
      <w:pPr>
        <w:rPr>
          <w:rFonts w:ascii="Times New Roman" w:eastAsia="宋体" w:hAnsi="Times New Roman" w:cs="Times New Roman"/>
          <w:color w:val="000000" w:themeColor="text1"/>
          <w:kern w:val="0"/>
          <w:sz w:val="24"/>
        </w:rPr>
        <w:sectPr w:rsidR="00D54887" w:rsidRPr="00481161">
          <w:pgSz w:w="11900" w:h="16840"/>
          <w:pgMar w:top="1440" w:right="1800" w:bottom="1440" w:left="1800" w:header="851" w:footer="992" w:gutter="0"/>
          <w:cols w:space="425"/>
          <w:docGrid w:type="lines" w:linePitch="312"/>
        </w:sectPr>
      </w:pPr>
      <w:r w:rsidRPr="00481161">
        <w:rPr>
          <w:rFonts w:ascii="Times New Roman" w:eastAsia="宋体" w:hAnsi="Times New Roman" w:cs="Times New Roman"/>
          <w:color w:val="000000" w:themeColor="text1"/>
          <w:kern w:val="0"/>
          <w:sz w:val="24"/>
        </w:rPr>
        <w:t>Figure S1</w:t>
      </w:r>
      <w:r w:rsidR="005B7807" w:rsidRPr="00481161">
        <w:rPr>
          <w:rFonts w:ascii="Times New Roman" w:eastAsia="宋体" w:hAnsi="Times New Roman" w:cs="Times New Roman"/>
          <w:color w:val="000000" w:themeColor="text1"/>
          <w:kern w:val="0"/>
          <w:sz w:val="24"/>
        </w:rPr>
        <w:t>5</w:t>
      </w:r>
      <w:r w:rsidRPr="00481161">
        <w:rPr>
          <w:rFonts w:ascii="Times New Roman" w:eastAsia="宋体" w:hAnsi="Times New Roman" w:cs="Times New Roman" w:hint="eastAsia"/>
          <w:color w:val="000000" w:themeColor="text1"/>
          <w:kern w:val="0"/>
          <w:sz w:val="24"/>
        </w:rPr>
        <w:t>.</w:t>
      </w:r>
      <w:r w:rsidRPr="00481161">
        <w:rPr>
          <w:rFonts w:ascii="Times New Roman" w:eastAsia="宋体" w:hAnsi="Times New Roman" w:cs="Times New Roman"/>
          <w:color w:val="000000" w:themeColor="text1"/>
          <w:kern w:val="0"/>
          <w:sz w:val="24"/>
        </w:rPr>
        <w:t xml:space="preserve"> </w:t>
      </w:r>
      <w:bookmarkStart w:id="32" w:name="OLE_LINK47"/>
      <w:bookmarkStart w:id="33" w:name="OLE_LINK46"/>
      <w:r w:rsidRPr="00481161">
        <w:rPr>
          <w:rFonts w:ascii="Times New Roman" w:eastAsia="宋体" w:hAnsi="Times New Roman" w:cs="Times New Roman"/>
          <w:color w:val="000000" w:themeColor="text1"/>
          <w:kern w:val="0"/>
          <w:sz w:val="24"/>
        </w:rPr>
        <w:t>UMAP plots showing the expression of selected marker genes for the defined T cell types.</w:t>
      </w:r>
      <w:bookmarkEnd w:id="32"/>
      <w:bookmarkEnd w:id="33"/>
    </w:p>
    <w:tbl>
      <w:tblPr>
        <w:tblStyle w:val="af"/>
        <w:tblpPr w:leftFromText="180" w:rightFromText="180" w:vertAnchor="page" w:horzAnchor="margin" w:tblpY="2021"/>
        <w:tblOverlap w:val="never"/>
        <w:tblW w:w="1360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4"/>
        <w:gridCol w:w="1698"/>
        <w:gridCol w:w="567"/>
        <w:gridCol w:w="283"/>
        <w:gridCol w:w="284"/>
        <w:gridCol w:w="283"/>
        <w:gridCol w:w="426"/>
        <w:gridCol w:w="283"/>
        <w:gridCol w:w="567"/>
        <w:gridCol w:w="567"/>
        <w:gridCol w:w="284"/>
        <w:gridCol w:w="567"/>
        <w:gridCol w:w="567"/>
        <w:gridCol w:w="236"/>
        <w:gridCol w:w="472"/>
        <w:gridCol w:w="426"/>
        <w:gridCol w:w="237"/>
        <w:gridCol w:w="471"/>
        <w:gridCol w:w="709"/>
        <w:gridCol w:w="236"/>
        <w:gridCol w:w="473"/>
        <w:gridCol w:w="567"/>
        <w:gridCol w:w="236"/>
        <w:gridCol w:w="473"/>
        <w:gridCol w:w="240"/>
        <w:gridCol w:w="1602"/>
      </w:tblGrid>
      <w:tr w:rsidR="00481161" w:rsidRPr="00481161">
        <w:trPr>
          <w:trHeight w:val="284"/>
        </w:trPr>
        <w:tc>
          <w:tcPr>
            <w:tcW w:w="13608" w:type="dxa"/>
            <w:gridSpan w:val="26"/>
            <w:tcBorders>
              <w:bottom w:val="single" w:sz="4" w:space="0" w:color="auto"/>
            </w:tcBorders>
          </w:tcPr>
          <w:p w:rsidR="00D54887" w:rsidRPr="00481161" w:rsidRDefault="0014674F">
            <w:pPr>
              <w:jc w:val="left"/>
              <w:rPr>
                <w:rFonts w:ascii="Times New Roman" w:hAnsi="Times New Roman" w:cs="Times New Roman"/>
                <w:color w:val="000000" w:themeColor="text1"/>
                <w:sz w:val="18"/>
                <w:szCs w:val="18"/>
              </w:rPr>
            </w:pPr>
            <w:r w:rsidRPr="00481161">
              <w:rPr>
                <w:rFonts w:ascii="Times New Roman" w:hAnsi="Times New Roman" w:cs="Times New Roman"/>
                <w:b/>
                <w:color w:val="000000" w:themeColor="text1"/>
                <w:sz w:val="24"/>
              </w:rPr>
              <w:lastRenderedPageBreak/>
              <w:t>T</w:t>
            </w:r>
            <w:r w:rsidRPr="00481161">
              <w:rPr>
                <w:rFonts w:ascii="Times New Roman" w:hAnsi="Times New Roman" w:cs="Times New Roman" w:hint="eastAsia"/>
                <w:b/>
                <w:color w:val="000000" w:themeColor="text1"/>
                <w:sz w:val="24"/>
              </w:rPr>
              <w:t>able</w:t>
            </w:r>
            <w:r w:rsidRPr="00481161">
              <w:rPr>
                <w:rFonts w:ascii="Times New Roman" w:hAnsi="Times New Roman" w:cs="Times New Roman"/>
                <w:b/>
                <w:color w:val="000000" w:themeColor="text1"/>
                <w:sz w:val="24"/>
              </w:rPr>
              <w:t xml:space="preserve"> S1</w:t>
            </w:r>
            <w:r w:rsidRPr="00481161">
              <w:rPr>
                <w:rFonts w:ascii="Times New Roman" w:hAnsi="Times New Roman" w:cs="Times New Roman" w:hint="eastAsia"/>
                <w:b/>
                <w:color w:val="000000" w:themeColor="text1"/>
                <w:sz w:val="24"/>
              </w:rPr>
              <w:t>.</w:t>
            </w:r>
            <w:r w:rsidRPr="00481161">
              <w:rPr>
                <w:rFonts w:ascii="Times New Roman" w:hAnsi="Times New Roman" w:cs="Times New Roman"/>
                <w:color w:val="000000" w:themeColor="text1"/>
                <w:sz w:val="24"/>
              </w:rPr>
              <w:t xml:space="preserve"> Adverse Events After Onset of Treatment, Related or Unrelated</w:t>
            </w:r>
            <w:r w:rsidR="002F446A" w:rsidRPr="00481161">
              <w:rPr>
                <w:rFonts w:ascii="Times New Roman" w:hAnsi="Times New Roman" w:cs="Times New Roman" w:hint="eastAsia"/>
                <w:color w:val="000000" w:themeColor="text1"/>
                <w:sz w:val="24"/>
              </w:rPr>
              <w:t>.</w:t>
            </w:r>
          </w:p>
        </w:tc>
      </w:tr>
      <w:tr w:rsidR="00481161" w:rsidRPr="00481161">
        <w:trPr>
          <w:trHeight w:val="284"/>
        </w:trPr>
        <w:tc>
          <w:tcPr>
            <w:tcW w:w="854" w:type="dxa"/>
            <w:vMerge w:val="restart"/>
            <w:tcBorders>
              <w:top w:val="single" w:sz="4" w:space="0" w:color="auto"/>
              <w:bottom w:val="single" w:sz="4" w:space="0" w:color="auto"/>
            </w:tcBorders>
          </w:tcPr>
          <w:p w:rsidR="00D54887" w:rsidRPr="00481161" w:rsidRDefault="00D54887">
            <w:pPr>
              <w:jc w:val="center"/>
              <w:rPr>
                <w:rFonts w:ascii="Times New Roman" w:hAnsi="Times New Roman" w:cs="Times New Roman"/>
                <w:color w:val="000000" w:themeColor="text1"/>
                <w:sz w:val="18"/>
                <w:szCs w:val="18"/>
              </w:rPr>
            </w:pPr>
            <w:bookmarkStart w:id="34" w:name="OLE_LINK127"/>
            <w:bookmarkStart w:id="35" w:name="OLE_LINK128"/>
          </w:p>
          <w:p w:rsidR="00D54887" w:rsidRPr="00481161" w:rsidRDefault="00D54887">
            <w:pPr>
              <w:jc w:val="center"/>
              <w:rPr>
                <w:rFonts w:ascii="Times New Roman" w:hAnsi="Times New Roman" w:cs="Times New Roman"/>
                <w:color w:val="000000" w:themeColor="text1"/>
                <w:sz w:val="18"/>
                <w:szCs w:val="18"/>
              </w:rPr>
            </w:pPr>
          </w:p>
          <w:p w:rsidR="00D54887" w:rsidRPr="00481161" w:rsidRDefault="00D54887">
            <w:pPr>
              <w:jc w:val="center"/>
              <w:rPr>
                <w:rFonts w:ascii="Times New Roman" w:hAnsi="Times New Roman" w:cs="Times New Roman"/>
                <w:color w:val="000000" w:themeColor="text1"/>
                <w:sz w:val="18"/>
                <w:szCs w:val="18"/>
              </w:rPr>
            </w:pPr>
          </w:p>
          <w:p w:rsidR="00D54887" w:rsidRPr="00481161" w:rsidRDefault="00D54887">
            <w:pPr>
              <w:jc w:val="center"/>
              <w:rPr>
                <w:rFonts w:ascii="Times New Roman" w:hAnsi="Times New Roman" w:cs="Times New Roman"/>
                <w:color w:val="000000" w:themeColor="text1"/>
                <w:sz w:val="18"/>
                <w:szCs w:val="18"/>
              </w:rPr>
            </w:pPr>
          </w:p>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Patient N</w:t>
            </w:r>
            <w:r w:rsidRPr="00481161">
              <w:rPr>
                <w:rFonts w:ascii="Times New Roman" w:hAnsi="Times New Roman" w:cs="Times New Roman" w:hint="eastAsia"/>
                <w:color w:val="000000" w:themeColor="text1"/>
                <w:sz w:val="18"/>
                <w:szCs w:val="18"/>
              </w:rPr>
              <w:t>o</w:t>
            </w:r>
            <w:r w:rsidRPr="00481161">
              <w:rPr>
                <w:rFonts w:ascii="Times New Roman" w:hAnsi="Times New Roman" w:cs="Times New Roman"/>
                <w:color w:val="000000" w:themeColor="text1"/>
                <w:sz w:val="18"/>
                <w:szCs w:val="18"/>
              </w:rPr>
              <w:t>.</w:t>
            </w:r>
          </w:p>
        </w:tc>
        <w:tc>
          <w:tcPr>
            <w:tcW w:w="1698" w:type="dxa"/>
            <w:vMerge w:val="restart"/>
            <w:tcBorders>
              <w:top w:val="single" w:sz="4" w:space="0" w:color="auto"/>
              <w:bottom w:val="single" w:sz="4" w:space="0" w:color="auto"/>
            </w:tcBorders>
          </w:tcPr>
          <w:p w:rsidR="00D54887" w:rsidRPr="00481161" w:rsidRDefault="00D54887">
            <w:pPr>
              <w:jc w:val="center"/>
              <w:rPr>
                <w:rFonts w:ascii="Times New Roman" w:hAnsi="Times New Roman" w:cs="Times New Roman"/>
                <w:color w:val="000000" w:themeColor="text1"/>
                <w:sz w:val="18"/>
                <w:szCs w:val="18"/>
              </w:rPr>
            </w:pPr>
          </w:p>
          <w:p w:rsidR="00D54887" w:rsidRPr="00481161" w:rsidRDefault="00D54887">
            <w:pPr>
              <w:jc w:val="center"/>
              <w:rPr>
                <w:rFonts w:ascii="Times New Roman" w:hAnsi="Times New Roman" w:cs="Times New Roman"/>
                <w:color w:val="000000" w:themeColor="text1"/>
                <w:sz w:val="18"/>
                <w:szCs w:val="18"/>
              </w:rPr>
            </w:pPr>
          </w:p>
          <w:p w:rsidR="00D54887" w:rsidRPr="00481161" w:rsidRDefault="00D54887">
            <w:pPr>
              <w:jc w:val="center"/>
              <w:rPr>
                <w:rFonts w:ascii="Times New Roman" w:hAnsi="Times New Roman" w:cs="Times New Roman"/>
                <w:color w:val="000000" w:themeColor="text1"/>
                <w:sz w:val="18"/>
                <w:szCs w:val="18"/>
              </w:rPr>
            </w:pPr>
          </w:p>
          <w:p w:rsidR="00D54887" w:rsidRPr="00481161" w:rsidRDefault="00D54887">
            <w:pPr>
              <w:jc w:val="center"/>
              <w:rPr>
                <w:rFonts w:ascii="Times New Roman" w:hAnsi="Times New Roman" w:cs="Times New Roman"/>
                <w:color w:val="000000" w:themeColor="text1"/>
                <w:sz w:val="18"/>
                <w:szCs w:val="18"/>
              </w:rPr>
            </w:pPr>
          </w:p>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General</w:t>
            </w:r>
          </w:p>
        </w:tc>
        <w:tc>
          <w:tcPr>
            <w:tcW w:w="9454" w:type="dxa"/>
            <w:gridSpan w:val="23"/>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Laboratory-based AEs</w:t>
            </w:r>
          </w:p>
        </w:tc>
        <w:tc>
          <w:tcPr>
            <w:tcW w:w="1602" w:type="dxa"/>
            <w:tcBorders>
              <w:top w:val="single" w:sz="4" w:space="0" w:color="auto"/>
              <w:bottom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r>
      <w:tr w:rsidR="00481161" w:rsidRPr="00481161">
        <w:trPr>
          <w:trHeight w:val="378"/>
        </w:trPr>
        <w:tc>
          <w:tcPr>
            <w:tcW w:w="854" w:type="dxa"/>
            <w:vMerge/>
            <w:tcBorders>
              <w:top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1698" w:type="dxa"/>
            <w:vMerge/>
            <w:tcBorders>
              <w:top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4678" w:type="dxa"/>
            <w:gridSpan w:val="11"/>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Hematology</w:t>
            </w:r>
          </w:p>
        </w:tc>
        <w:tc>
          <w:tcPr>
            <w:tcW w:w="236" w:type="dxa"/>
            <w:tcBorders>
              <w:top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898" w:type="dxa"/>
            <w:gridSpan w:val="2"/>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Kidney</w:t>
            </w:r>
          </w:p>
        </w:tc>
        <w:tc>
          <w:tcPr>
            <w:tcW w:w="237" w:type="dxa"/>
            <w:tcBorders>
              <w:top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3405" w:type="dxa"/>
            <w:gridSpan w:val="8"/>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Liver</w:t>
            </w:r>
          </w:p>
        </w:tc>
        <w:tc>
          <w:tcPr>
            <w:tcW w:w="1602" w:type="dxa"/>
            <w:tcBorders>
              <w:top w:val="single" w:sz="4" w:space="0" w:color="auto"/>
              <w:bottom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r>
      <w:tr w:rsidR="00481161" w:rsidRPr="00481161">
        <w:trPr>
          <w:trHeight w:val="411"/>
        </w:trPr>
        <w:tc>
          <w:tcPr>
            <w:tcW w:w="854" w:type="dxa"/>
            <w:vMerge/>
          </w:tcPr>
          <w:p w:rsidR="00D54887" w:rsidRPr="00481161" w:rsidRDefault="00D54887">
            <w:pPr>
              <w:jc w:val="center"/>
              <w:rPr>
                <w:rFonts w:ascii="Times New Roman" w:hAnsi="Times New Roman" w:cs="Times New Roman"/>
                <w:color w:val="000000" w:themeColor="text1"/>
                <w:sz w:val="18"/>
                <w:szCs w:val="18"/>
              </w:rPr>
            </w:pPr>
          </w:p>
        </w:tc>
        <w:tc>
          <w:tcPr>
            <w:tcW w:w="1698" w:type="dxa"/>
            <w:vMerge/>
          </w:tcPr>
          <w:p w:rsidR="00D54887" w:rsidRPr="00481161" w:rsidRDefault="00D54887">
            <w:pPr>
              <w:jc w:val="center"/>
              <w:rPr>
                <w:rFonts w:ascii="Times New Roman" w:hAnsi="Times New Roman" w:cs="Times New Roman"/>
                <w:color w:val="000000" w:themeColor="text1"/>
                <w:sz w:val="18"/>
                <w:szCs w:val="18"/>
              </w:rPr>
            </w:pPr>
          </w:p>
        </w:tc>
        <w:tc>
          <w:tcPr>
            <w:tcW w:w="850" w:type="dxa"/>
            <w:gridSpan w:val="2"/>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WBCs</w:t>
            </w:r>
          </w:p>
        </w:tc>
        <w:tc>
          <w:tcPr>
            <w:tcW w:w="284" w:type="dxa"/>
            <w:tcBorders>
              <w:top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709" w:type="dxa"/>
            <w:gridSpan w:val="2"/>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ANC</w:t>
            </w:r>
          </w:p>
        </w:tc>
        <w:tc>
          <w:tcPr>
            <w:tcW w:w="283" w:type="dxa"/>
            <w:tcBorders>
              <w:top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1134" w:type="dxa"/>
            <w:gridSpan w:val="2"/>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Hb</w:t>
            </w:r>
          </w:p>
        </w:tc>
        <w:tc>
          <w:tcPr>
            <w:tcW w:w="284" w:type="dxa"/>
            <w:tcBorders>
              <w:top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1134" w:type="dxa"/>
            <w:gridSpan w:val="2"/>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PLTs</w:t>
            </w:r>
          </w:p>
        </w:tc>
        <w:tc>
          <w:tcPr>
            <w:tcW w:w="236" w:type="dxa"/>
          </w:tcPr>
          <w:p w:rsidR="00D54887" w:rsidRPr="00481161" w:rsidRDefault="00D54887">
            <w:pPr>
              <w:jc w:val="center"/>
              <w:rPr>
                <w:rFonts w:ascii="Times New Roman" w:hAnsi="Times New Roman" w:cs="Times New Roman"/>
                <w:color w:val="000000" w:themeColor="text1"/>
                <w:sz w:val="18"/>
                <w:szCs w:val="18"/>
              </w:rPr>
            </w:pPr>
          </w:p>
        </w:tc>
        <w:tc>
          <w:tcPr>
            <w:tcW w:w="898" w:type="dxa"/>
            <w:gridSpan w:val="2"/>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proofErr w:type="spellStart"/>
            <w:r w:rsidRPr="00481161">
              <w:rPr>
                <w:rFonts w:ascii="Times New Roman" w:hAnsi="Times New Roman" w:cs="Times New Roman"/>
                <w:color w:val="000000" w:themeColor="text1"/>
                <w:sz w:val="18"/>
                <w:szCs w:val="18"/>
              </w:rPr>
              <w:t>sCr</w:t>
            </w:r>
            <w:proofErr w:type="spellEnd"/>
          </w:p>
        </w:tc>
        <w:tc>
          <w:tcPr>
            <w:tcW w:w="237" w:type="dxa"/>
          </w:tcPr>
          <w:p w:rsidR="00D54887" w:rsidRPr="00481161" w:rsidRDefault="00D54887">
            <w:pPr>
              <w:jc w:val="center"/>
              <w:rPr>
                <w:rFonts w:ascii="Times New Roman" w:hAnsi="Times New Roman" w:cs="Times New Roman"/>
                <w:color w:val="000000" w:themeColor="text1"/>
                <w:sz w:val="18"/>
                <w:szCs w:val="18"/>
              </w:rPr>
            </w:pPr>
          </w:p>
        </w:tc>
        <w:tc>
          <w:tcPr>
            <w:tcW w:w="1180" w:type="dxa"/>
            <w:gridSpan w:val="2"/>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T Bill</w:t>
            </w:r>
          </w:p>
        </w:tc>
        <w:tc>
          <w:tcPr>
            <w:tcW w:w="236" w:type="dxa"/>
            <w:tcBorders>
              <w:top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1040" w:type="dxa"/>
            <w:gridSpan w:val="2"/>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AST</w:t>
            </w:r>
          </w:p>
        </w:tc>
        <w:tc>
          <w:tcPr>
            <w:tcW w:w="236" w:type="dxa"/>
            <w:tcBorders>
              <w:top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713" w:type="dxa"/>
            <w:gridSpan w:val="2"/>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ALT</w:t>
            </w:r>
          </w:p>
        </w:tc>
        <w:tc>
          <w:tcPr>
            <w:tcW w:w="1602" w:type="dxa"/>
            <w:vMerge w:val="restart"/>
            <w:tcBorders>
              <w:top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hint="eastAsia"/>
                <w:color w:val="000000" w:themeColor="text1"/>
                <w:sz w:val="18"/>
                <w:szCs w:val="18"/>
              </w:rPr>
              <w:t>New G3/G4 AE (laboratory)</w:t>
            </w:r>
          </w:p>
        </w:tc>
      </w:tr>
      <w:tr w:rsidR="00481161" w:rsidRPr="00481161">
        <w:trPr>
          <w:trHeight w:val="629"/>
        </w:trPr>
        <w:tc>
          <w:tcPr>
            <w:tcW w:w="854" w:type="dxa"/>
            <w:vMerge/>
            <w:tcBorders>
              <w:bottom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1698" w:type="dxa"/>
            <w:vMerge/>
            <w:tcBorders>
              <w:bottom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567" w:type="dxa"/>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B</w:t>
            </w:r>
          </w:p>
        </w:tc>
        <w:tc>
          <w:tcPr>
            <w:tcW w:w="283" w:type="dxa"/>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F</w:t>
            </w:r>
          </w:p>
        </w:tc>
        <w:tc>
          <w:tcPr>
            <w:tcW w:w="284" w:type="dxa"/>
            <w:tcBorders>
              <w:bottom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283" w:type="dxa"/>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B</w:t>
            </w:r>
          </w:p>
        </w:tc>
        <w:tc>
          <w:tcPr>
            <w:tcW w:w="426" w:type="dxa"/>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F</w:t>
            </w:r>
          </w:p>
        </w:tc>
        <w:tc>
          <w:tcPr>
            <w:tcW w:w="283" w:type="dxa"/>
            <w:tcBorders>
              <w:bottom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567" w:type="dxa"/>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B</w:t>
            </w:r>
          </w:p>
        </w:tc>
        <w:tc>
          <w:tcPr>
            <w:tcW w:w="567" w:type="dxa"/>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F</w:t>
            </w:r>
          </w:p>
        </w:tc>
        <w:tc>
          <w:tcPr>
            <w:tcW w:w="284" w:type="dxa"/>
            <w:tcBorders>
              <w:bottom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567" w:type="dxa"/>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B</w:t>
            </w:r>
          </w:p>
        </w:tc>
        <w:tc>
          <w:tcPr>
            <w:tcW w:w="567" w:type="dxa"/>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F</w:t>
            </w:r>
          </w:p>
        </w:tc>
        <w:tc>
          <w:tcPr>
            <w:tcW w:w="236" w:type="dxa"/>
            <w:tcBorders>
              <w:bottom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472" w:type="dxa"/>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B</w:t>
            </w:r>
          </w:p>
        </w:tc>
        <w:tc>
          <w:tcPr>
            <w:tcW w:w="426" w:type="dxa"/>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F</w:t>
            </w:r>
          </w:p>
        </w:tc>
        <w:tc>
          <w:tcPr>
            <w:tcW w:w="237" w:type="dxa"/>
            <w:tcBorders>
              <w:bottom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471" w:type="dxa"/>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B</w:t>
            </w:r>
          </w:p>
        </w:tc>
        <w:tc>
          <w:tcPr>
            <w:tcW w:w="709" w:type="dxa"/>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F</w:t>
            </w:r>
          </w:p>
        </w:tc>
        <w:tc>
          <w:tcPr>
            <w:tcW w:w="236" w:type="dxa"/>
            <w:tcBorders>
              <w:bottom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473" w:type="dxa"/>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B</w:t>
            </w:r>
          </w:p>
        </w:tc>
        <w:tc>
          <w:tcPr>
            <w:tcW w:w="567" w:type="dxa"/>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F</w:t>
            </w:r>
          </w:p>
        </w:tc>
        <w:tc>
          <w:tcPr>
            <w:tcW w:w="236" w:type="dxa"/>
            <w:tcBorders>
              <w:bottom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473" w:type="dxa"/>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B</w:t>
            </w:r>
          </w:p>
        </w:tc>
        <w:tc>
          <w:tcPr>
            <w:tcW w:w="240" w:type="dxa"/>
            <w:tcBorders>
              <w:top w:val="single" w:sz="4" w:space="0" w:color="auto"/>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F</w:t>
            </w:r>
          </w:p>
        </w:tc>
        <w:tc>
          <w:tcPr>
            <w:tcW w:w="1602" w:type="dxa"/>
            <w:vMerge/>
            <w:tcBorders>
              <w:bottom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r>
      <w:tr w:rsidR="00481161" w:rsidRPr="00481161">
        <w:trPr>
          <w:trHeight w:val="989"/>
        </w:trPr>
        <w:tc>
          <w:tcPr>
            <w:tcW w:w="854" w:type="dxa"/>
            <w:tcBorders>
              <w:top w:val="single" w:sz="4" w:space="0" w:color="auto"/>
            </w:tcBorders>
          </w:tcPr>
          <w:p w:rsidR="00D54887" w:rsidRPr="00481161" w:rsidRDefault="0014674F">
            <w:pPr>
              <w:jc w:val="center"/>
              <w:rPr>
                <w:rFonts w:ascii="Times New Roman" w:hAnsi="Times New Roman" w:cs="Times New Roman"/>
                <w:color w:val="000000" w:themeColor="text1"/>
                <w:sz w:val="18"/>
                <w:szCs w:val="18"/>
              </w:rPr>
            </w:pPr>
            <w:bookmarkStart w:id="36" w:name="OLE_LINK2" w:colFirst="11" w:colLast="12"/>
            <w:bookmarkStart w:id="37" w:name="OLE_LINK5" w:colFirst="17" w:colLast="18"/>
            <w:bookmarkStart w:id="38" w:name="OLE_LINK11" w:colFirst="14" w:colLast="15"/>
            <w:bookmarkStart w:id="39" w:name="OLE_LINK3" w:colFirst="5" w:colLast="6"/>
            <w:r w:rsidRPr="00481161">
              <w:rPr>
                <w:rFonts w:ascii="Times New Roman" w:hAnsi="Times New Roman" w:cs="Times New Roman"/>
                <w:color w:val="000000" w:themeColor="text1"/>
                <w:sz w:val="18"/>
                <w:szCs w:val="18"/>
              </w:rPr>
              <w:t>1</w:t>
            </w:r>
          </w:p>
        </w:tc>
        <w:tc>
          <w:tcPr>
            <w:tcW w:w="1698" w:type="dxa"/>
            <w:tcBorders>
              <w:top w:val="single" w:sz="4" w:space="0" w:color="auto"/>
            </w:tcBorders>
          </w:tcPr>
          <w:p w:rsidR="00D54887" w:rsidRPr="00481161" w:rsidRDefault="0014674F">
            <w:pPr>
              <w:jc w:val="center"/>
              <w:rPr>
                <w:rFonts w:ascii="Times New Roman" w:hAnsi="Times New Roman" w:cs="Times New Roman"/>
                <w:color w:val="000000" w:themeColor="text1"/>
                <w:sz w:val="18"/>
                <w:szCs w:val="18"/>
              </w:rPr>
            </w:pPr>
            <w:bookmarkStart w:id="40" w:name="OLE_LINK1"/>
            <w:r w:rsidRPr="00481161">
              <w:rPr>
                <w:rFonts w:ascii="Times New Roman" w:hAnsi="Times New Roman" w:cs="Times New Roman"/>
                <w:color w:val="000000" w:themeColor="text1"/>
                <w:sz w:val="18"/>
                <w:szCs w:val="18"/>
              </w:rPr>
              <w:t>Tumor progression</w:t>
            </w:r>
            <w:bookmarkEnd w:id="40"/>
          </w:p>
        </w:tc>
        <w:tc>
          <w:tcPr>
            <w:tcW w:w="567" w:type="dxa"/>
            <w:tcBorders>
              <w:top w:val="single" w:sz="4" w:space="0" w:color="auto"/>
            </w:tcBorders>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83" w:type="dxa"/>
            <w:tcBorders>
              <w:top w:val="single" w:sz="4" w:space="0" w:color="auto"/>
            </w:tcBorders>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84" w:type="dxa"/>
            <w:tcBorders>
              <w:top w:val="single" w:sz="4" w:space="0" w:color="auto"/>
            </w:tcBorders>
          </w:tcPr>
          <w:p w:rsidR="00D54887" w:rsidRPr="00481161" w:rsidRDefault="00D54887">
            <w:pPr>
              <w:jc w:val="center"/>
              <w:rPr>
                <w:rFonts w:ascii="Times New Roman" w:hAnsi="Times New Roman" w:cs="Times New Roman"/>
                <w:b/>
                <w:bCs/>
                <w:color w:val="000000" w:themeColor="text1"/>
                <w:sz w:val="18"/>
                <w:szCs w:val="18"/>
              </w:rPr>
            </w:pPr>
          </w:p>
        </w:tc>
        <w:tc>
          <w:tcPr>
            <w:tcW w:w="283" w:type="dxa"/>
            <w:tcBorders>
              <w:top w:val="single" w:sz="4" w:space="0" w:color="auto"/>
            </w:tcBorders>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426" w:type="dxa"/>
            <w:tcBorders>
              <w:top w:val="single" w:sz="4" w:space="0" w:color="auto"/>
            </w:tcBorders>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83" w:type="dxa"/>
            <w:tcBorders>
              <w:top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567" w:type="dxa"/>
            <w:tcBorders>
              <w:top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G2</w:t>
            </w:r>
          </w:p>
        </w:tc>
        <w:tc>
          <w:tcPr>
            <w:tcW w:w="567" w:type="dxa"/>
            <w:tcBorders>
              <w:top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G2</w:t>
            </w:r>
          </w:p>
        </w:tc>
        <w:tc>
          <w:tcPr>
            <w:tcW w:w="284" w:type="dxa"/>
            <w:tcBorders>
              <w:top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567" w:type="dxa"/>
            <w:tcBorders>
              <w:top w:val="single" w:sz="4" w:space="0" w:color="auto"/>
            </w:tcBorders>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567" w:type="dxa"/>
            <w:tcBorders>
              <w:top w:val="single" w:sz="4" w:space="0" w:color="auto"/>
            </w:tcBorders>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36" w:type="dxa"/>
            <w:tcBorders>
              <w:top w:val="single" w:sz="4" w:space="0" w:color="auto"/>
            </w:tcBorders>
          </w:tcPr>
          <w:p w:rsidR="00D54887" w:rsidRPr="00481161" w:rsidRDefault="00D54887">
            <w:pPr>
              <w:jc w:val="center"/>
              <w:rPr>
                <w:rFonts w:ascii="Times New Roman" w:hAnsi="Times New Roman" w:cs="Times New Roman"/>
                <w:b/>
                <w:bCs/>
                <w:color w:val="000000" w:themeColor="text1"/>
                <w:sz w:val="18"/>
                <w:szCs w:val="18"/>
              </w:rPr>
            </w:pPr>
          </w:p>
        </w:tc>
        <w:tc>
          <w:tcPr>
            <w:tcW w:w="472" w:type="dxa"/>
            <w:tcBorders>
              <w:top w:val="single" w:sz="4" w:space="0" w:color="auto"/>
            </w:tcBorders>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426" w:type="dxa"/>
            <w:tcBorders>
              <w:top w:val="single" w:sz="4" w:space="0" w:color="auto"/>
            </w:tcBorders>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37" w:type="dxa"/>
            <w:tcBorders>
              <w:top w:val="single" w:sz="4" w:space="0" w:color="auto"/>
            </w:tcBorders>
          </w:tcPr>
          <w:p w:rsidR="00D54887" w:rsidRPr="00481161" w:rsidRDefault="00D54887">
            <w:pPr>
              <w:jc w:val="center"/>
              <w:rPr>
                <w:rFonts w:ascii="Times New Roman" w:hAnsi="Times New Roman" w:cs="Times New Roman"/>
                <w:b/>
                <w:bCs/>
                <w:color w:val="000000" w:themeColor="text1"/>
                <w:sz w:val="18"/>
                <w:szCs w:val="18"/>
              </w:rPr>
            </w:pPr>
          </w:p>
        </w:tc>
        <w:tc>
          <w:tcPr>
            <w:tcW w:w="471" w:type="dxa"/>
            <w:tcBorders>
              <w:top w:val="single" w:sz="4" w:space="0" w:color="auto"/>
            </w:tcBorders>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709" w:type="dxa"/>
            <w:tcBorders>
              <w:top w:val="single" w:sz="4" w:space="0" w:color="auto"/>
            </w:tcBorders>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36" w:type="dxa"/>
            <w:tcBorders>
              <w:top w:val="single" w:sz="4" w:space="0" w:color="auto"/>
            </w:tcBorders>
          </w:tcPr>
          <w:p w:rsidR="00D54887" w:rsidRPr="00481161" w:rsidRDefault="00D54887">
            <w:pPr>
              <w:jc w:val="center"/>
              <w:rPr>
                <w:rFonts w:ascii="Times New Roman" w:hAnsi="Times New Roman" w:cs="Times New Roman"/>
                <w:b/>
                <w:bCs/>
                <w:color w:val="000000" w:themeColor="text1"/>
                <w:sz w:val="18"/>
                <w:szCs w:val="18"/>
              </w:rPr>
            </w:pPr>
          </w:p>
        </w:tc>
        <w:tc>
          <w:tcPr>
            <w:tcW w:w="473" w:type="dxa"/>
            <w:tcBorders>
              <w:top w:val="single" w:sz="4" w:space="0" w:color="auto"/>
            </w:tcBorders>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567" w:type="dxa"/>
            <w:tcBorders>
              <w:top w:val="single" w:sz="4" w:space="0" w:color="auto"/>
            </w:tcBorders>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36" w:type="dxa"/>
            <w:tcBorders>
              <w:top w:val="single" w:sz="4" w:space="0" w:color="auto"/>
            </w:tcBorders>
          </w:tcPr>
          <w:p w:rsidR="00D54887" w:rsidRPr="00481161" w:rsidRDefault="00D54887">
            <w:pPr>
              <w:jc w:val="center"/>
              <w:rPr>
                <w:rFonts w:ascii="Times New Roman" w:hAnsi="Times New Roman" w:cs="Times New Roman"/>
                <w:b/>
                <w:bCs/>
                <w:color w:val="000000" w:themeColor="text1"/>
                <w:sz w:val="18"/>
                <w:szCs w:val="18"/>
              </w:rPr>
            </w:pPr>
          </w:p>
        </w:tc>
        <w:tc>
          <w:tcPr>
            <w:tcW w:w="473" w:type="dxa"/>
            <w:tcBorders>
              <w:top w:val="single" w:sz="4" w:space="0" w:color="auto"/>
            </w:tcBorders>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40" w:type="dxa"/>
            <w:tcBorders>
              <w:top w:val="single" w:sz="4" w:space="0" w:color="auto"/>
            </w:tcBorders>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1602" w:type="dxa"/>
            <w:tcBorders>
              <w:top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hint="eastAsia"/>
                <w:color w:val="000000" w:themeColor="text1"/>
                <w:sz w:val="18"/>
                <w:szCs w:val="18"/>
              </w:rPr>
              <w:t>No</w:t>
            </w:r>
          </w:p>
        </w:tc>
      </w:tr>
      <w:tr w:rsidR="00481161" w:rsidRPr="00481161">
        <w:trPr>
          <w:trHeight w:val="581"/>
        </w:trPr>
        <w:tc>
          <w:tcPr>
            <w:tcW w:w="854" w:type="dxa"/>
          </w:tcPr>
          <w:p w:rsidR="00D54887" w:rsidRPr="00481161" w:rsidRDefault="0014674F">
            <w:pPr>
              <w:jc w:val="center"/>
              <w:rPr>
                <w:rFonts w:ascii="Times New Roman" w:hAnsi="Times New Roman" w:cs="Times New Roman"/>
                <w:color w:val="000000" w:themeColor="text1"/>
                <w:sz w:val="18"/>
                <w:szCs w:val="18"/>
              </w:rPr>
            </w:pPr>
            <w:bookmarkStart w:id="41" w:name="OLE_LINK8" w:colFirst="2" w:colLast="3"/>
            <w:bookmarkEnd w:id="36"/>
            <w:bookmarkEnd w:id="37"/>
            <w:bookmarkEnd w:id="38"/>
            <w:bookmarkEnd w:id="39"/>
            <w:r w:rsidRPr="00481161">
              <w:rPr>
                <w:rFonts w:ascii="Times New Roman" w:hAnsi="Times New Roman" w:cs="Times New Roman"/>
                <w:color w:val="000000" w:themeColor="text1"/>
                <w:sz w:val="18"/>
                <w:szCs w:val="18"/>
              </w:rPr>
              <w:t>2</w:t>
            </w:r>
          </w:p>
        </w:tc>
        <w:tc>
          <w:tcPr>
            <w:tcW w:w="1698"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Tumor progression</w:t>
            </w:r>
          </w:p>
        </w:tc>
        <w:tc>
          <w:tcPr>
            <w:tcW w:w="567"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83" w:type="dxa"/>
          </w:tcPr>
          <w:p w:rsidR="00D54887" w:rsidRPr="00481161" w:rsidRDefault="0014674F">
            <w:pPr>
              <w:jc w:val="center"/>
              <w:rPr>
                <w:rFonts w:ascii="Times New Roman" w:hAnsi="Times New Roman" w:cs="Times New Roman"/>
                <w:b/>
                <w:bCs/>
                <w:color w:val="000000" w:themeColor="text1"/>
                <w:sz w:val="18"/>
                <w:szCs w:val="18"/>
              </w:rPr>
            </w:pPr>
            <w:bookmarkStart w:id="42" w:name="OLE_LINK7"/>
            <w:r w:rsidRPr="00481161">
              <w:rPr>
                <w:rFonts w:ascii="Times New Roman" w:hAnsi="Times New Roman" w:cs="Times New Roman"/>
                <w:b/>
                <w:bCs/>
                <w:color w:val="000000" w:themeColor="text1"/>
                <w:sz w:val="18"/>
                <w:szCs w:val="18"/>
              </w:rPr>
              <w:t>—</w:t>
            </w:r>
            <w:bookmarkEnd w:id="42"/>
          </w:p>
        </w:tc>
        <w:tc>
          <w:tcPr>
            <w:tcW w:w="284" w:type="dxa"/>
          </w:tcPr>
          <w:p w:rsidR="00D54887" w:rsidRPr="00481161" w:rsidRDefault="00D54887">
            <w:pPr>
              <w:jc w:val="center"/>
              <w:rPr>
                <w:rFonts w:ascii="Times New Roman" w:hAnsi="Times New Roman" w:cs="Times New Roman"/>
                <w:b/>
                <w:bCs/>
                <w:color w:val="000000" w:themeColor="text1"/>
                <w:sz w:val="18"/>
                <w:szCs w:val="18"/>
              </w:rPr>
            </w:pPr>
          </w:p>
        </w:tc>
        <w:tc>
          <w:tcPr>
            <w:tcW w:w="283"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426"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83" w:type="dxa"/>
          </w:tcPr>
          <w:p w:rsidR="00D54887" w:rsidRPr="00481161" w:rsidRDefault="00D54887">
            <w:pPr>
              <w:jc w:val="center"/>
              <w:rPr>
                <w:rFonts w:ascii="Times New Roman" w:hAnsi="Times New Roman" w:cs="Times New Roman"/>
                <w:color w:val="000000" w:themeColor="text1"/>
                <w:sz w:val="18"/>
                <w:szCs w:val="18"/>
              </w:rPr>
            </w:pPr>
          </w:p>
        </w:tc>
        <w:tc>
          <w:tcPr>
            <w:tcW w:w="567"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w:t>
            </w:r>
          </w:p>
        </w:tc>
        <w:tc>
          <w:tcPr>
            <w:tcW w:w="567"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w:t>
            </w:r>
          </w:p>
        </w:tc>
        <w:tc>
          <w:tcPr>
            <w:tcW w:w="284" w:type="dxa"/>
          </w:tcPr>
          <w:p w:rsidR="00D54887" w:rsidRPr="00481161" w:rsidRDefault="00D54887">
            <w:pPr>
              <w:jc w:val="center"/>
              <w:rPr>
                <w:rFonts w:ascii="Times New Roman" w:hAnsi="Times New Roman" w:cs="Times New Roman"/>
                <w:color w:val="000000" w:themeColor="text1"/>
                <w:sz w:val="18"/>
                <w:szCs w:val="18"/>
              </w:rPr>
            </w:pPr>
          </w:p>
        </w:tc>
        <w:tc>
          <w:tcPr>
            <w:tcW w:w="567"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567"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G3</w:t>
            </w:r>
          </w:p>
        </w:tc>
        <w:tc>
          <w:tcPr>
            <w:tcW w:w="236" w:type="dxa"/>
          </w:tcPr>
          <w:p w:rsidR="00D54887" w:rsidRPr="00481161" w:rsidRDefault="00D54887">
            <w:pPr>
              <w:jc w:val="center"/>
              <w:rPr>
                <w:rFonts w:ascii="Times New Roman" w:hAnsi="Times New Roman" w:cs="Times New Roman"/>
                <w:color w:val="000000" w:themeColor="text1"/>
                <w:sz w:val="18"/>
                <w:szCs w:val="18"/>
              </w:rPr>
            </w:pPr>
          </w:p>
        </w:tc>
        <w:tc>
          <w:tcPr>
            <w:tcW w:w="472"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G1</w:t>
            </w:r>
          </w:p>
        </w:tc>
        <w:tc>
          <w:tcPr>
            <w:tcW w:w="426"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37" w:type="dxa"/>
          </w:tcPr>
          <w:p w:rsidR="00D54887" w:rsidRPr="00481161" w:rsidRDefault="00D54887">
            <w:pPr>
              <w:jc w:val="center"/>
              <w:rPr>
                <w:rFonts w:ascii="Times New Roman" w:hAnsi="Times New Roman" w:cs="Times New Roman"/>
                <w:b/>
                <w:bCs/>
                <w:color w:val="000000" w:themeColor="text1"/>
                <w:sz w:val="18"/>
                <w:szCs w:val="18"/>
              </w:rPr>
            </w:pPr>
          </w:p>
        </w:tc>
        <w:tc>
          <w:tcPr>
            <w:tcW w:w="471" w:type="dxa"/>
          </w:tcPr>
          <w:p w:rsidR="00D54887" w:rsidRPr="00481161" w:rsidRDefault="0014674F">
            <w:pPr>
              <w:jc w:val="center"/>
              <w:rPr>
                <w:rFonts w:ascii="Times New Roman" w:hAnsi="Times New Roman" w:cs="Times New Roman"/>
                <w:b/>
                <w:bCs/>
                <w:color w:val="000000" w:themeColor="text1"/>
                <w:sz w:val="18"/>
                <w:szCs w:val="18"/>
              </w:rPr>
            </w:pPr>
            <w:bookmarkStart w:id="43" w:name="OLE_LINK10"/>
            <w:r w:rsidRPr="00481161">
              <w:rPr>
                <w:rFonts w:ascii="Times New Roman" w:hAnsi="Times New Roman" w:cs="Times New Roman"/>
                <w:b/>
                <w:bCs/>
                <w:color w:val="000000" w:themeColor="text1"/>
                <w:sz w:val="18"/>
                <w:szCs w:val="18"/>
              </w:rPr>
              <w:t>—</w:t>
            </w:r>
            <w:bookmarkEnd w:id="43"/>
          </w:p>
        </w:tc>
        <w:tc>
          <w:tcPr>
            <w:tcW w:w="709" w:type="dxa"/>
          </w:tcPr>
          <w:p w:rsidR="00D54887" w:rsidRPr="00481161" w:rsidRDefault="0014674F">
            <w:pPr>
              <w:jc w:val="center"/>
              <w:rPr>
                <w:rFonts w:ascii="Times New Roman" w:hAnsi="Times New Roman" w:cs="Times New Roman"/>
                <w:b/>
                <w:bCs/>
                <w:color w:val="000000" w:themeColor="text1"/>
                <w:sz w:val="18"/>
                <w:szCs w:val="18"/>
              </w:rPr>
            </w:pPr>
            <w:bookmarkStart w:id="44" w:name="OLE_LINK6"/>
            <w:r w:rsidRPr="00481161">
              <w:rPr>
                <w:rFonts w:ascii="Times New Roman" w:hAnsi="Times New Roman" w:cs="Times New Roman"/>
                <w:b/>
                <w:bCs/>
                <w:color w:val="000000" w:themeColor="text1"/>
                <w:sz w:val="18"/>
                <w:szCs w:val="18"/>
              </w:rPr>
              <w:t>—</w:t>
            </w:r>
            <w:bookmarkEnd w:id="44"/>
          </w:p>
        </w:tc>
        <w:tc>
          <w:tcPr>
            <w:tcW w:w="236" w:type="dxa"/>
          </w:tcPr>
          <w:p w:rsidR="00D54887" w:rsidRPr="00481161" w:rsidRDefault="00D54887">
            <w:pPr>
              <w:jc w:val="center"/>
              <w:rPr>
                <w:rFonts w:ascii="Times New Roman" w:hAnsi="Times New Roman" w:cs="Times New Roman"/>
                <w:color w:val="000000" w:themeColor="text1"/>
                <w:sz w:val="18"/>
                <w:szCs w:val="18"/>
              </w:rPr>
            </w:pPr>
          </w:p>
        </w:tc>
        <w:tc>
          <w:tcPr>
            <w:tcW w:w="473"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G1</w:t>
            </w:r>
          </w:p>
        </w:tc>
        <w:tc>
          <w:tcPr>
            <w:tcW w:w="567"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G1</w:t>
            </w:r>
          </w:p>
        </w:tc>
        <w:tc>
          <w:tcPr>
            <w:tcW w:w="236" w:type="dxa"/>
          </w:tcPr>
          <w:p w:rsidR="00D54887" w:rsidRPr="00481161" w:rsidRDefault="00D54887">
            <w:pPr>
              <w:jc w:val="center"/>
              <w:rPr>
                <w:rFonts w:ascii="Times New Roman" w:hAnsi="Times New Roman" w:cs="Times New Roman"/>
                <w:color w:val="000000" w:themeColor="text1"/>
                <w:sz w:val="18"/>
                <w:szCs w:val="18"/>
              </w:rPr>
            </w:pPr>
          </w:p>
        </w:tc>
        <w:tc>
          <w:tcPr>
            <w:tcW w:w="473"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40"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1602"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hint="eastAsia"/>
                <w:color w:val="000000" w:themeColor="text1"/>
                <w:sz w:val="18"/>
                <w:szCs w:val="18"/>
              </w:rPr>
              <w:t>Yes</w:t>
            </w:r>
          </w:p>
        </w:tc>
      </w:tr>
      <w:tr w:rsidR="00481161" w:rsidRPr="00481161">
        <w:trPr>
          <w:trHeight w:val="530"/>
        </w:trPr>
        <w:tc>
          <w:tcPr>
            <w:tcW w:w="854" w:type="dxa"/>
          </w:tcPr>
          <w:p w:rsidR="00D54887" w:rsidRPr="00481161" w:rsidRDefault="0014674F">
            <w:pPr>
              <w:jc w:val="center"/>
              <w:rPr>
                <w:rFonts w:ascii="Times New Roman" w:hAnsi="Times New Roman" w:cs="Times New Roman"/>
                <w:color w:val="000000" w:themeColor="text1"/>
                <w:sz w:val="18"/>
                <w:szCs w:val="18"/>
              </w:rPr>
            </w:pPr>
            <w:bookmarkStart w:id="45" w:name="OLE_LINK9" w:colFirst="2" w:colLast="3"/>
            <w:bookmarkEnd w:id="41"/>
            <w:r w:rsidRPr="00481161">
              <w:rPr>
                <w:rFonts w:ascii="Times New Roman" w:hAnsi="Times New Roman" w:cs="Times New Roman"/>
                <w:color w:val="000000" w:themeColor="text1"/>
                <w:sz w:val="18"/>
                <w:szCs w:val="18"/>
              </w:rPr>
              <w:t>3</w:t>
            </w:r>
          </w:p>
        </w:tc>
        <w:tc>
          <w:tcPr>
            <w:tcW w:w="1698"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COVID-19 Pneumonia, fever</w:t>
            </w:r>
          </w:p>
        </w:tc>
        <w:tc>
          <w:tcPr>
            <w:tcW w:w="567"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83" w:type="dxa"/>
          </w:tcPr>
          <w:p w:rsidR="00D54887" w:rsidRPr="00481161" w:rsidRDefault="0014674F">
            <w:pPr>
              <w:jc w:val="center"/>
              <w:rPr>
                <w:rFonts w:ascii="Times New Roman" w:hAnsi="Times New Roman" w:cs="Times New Roman"/>
                <w:b/>
                <w:bCs/>
                <w:color w:val="000000" w:themeColor="text1"/>
                <w:sz w:val="18"/>
                <w:szCs w:val="18"/>
              </w:rPr>
            </w:pPr>
            <w:bookmarkStart w:id="46" w:name="OLE_LINK12"/>
            <w:r w:rsidRPr="00481161">
              <w:rPr>
                <w:rFonts w:ascii="Times New Roman" w:hAnsi="Times New Roman" w:cs="Times New Roman"/>
                <w:b/>
                <w:bCs/>
                <w:color w:val="000000" w:themeColor="text1"/>
                <w:sz w:val="18"/>
                <w:szCs w:val="18"/>
              </w:rPr>
              <w:t>—</w:t>
            </w:r>
            <w:bookmarkEnd w:id="46"/>
          </w:p>
        </w:tc>
        <w:tc>
          <w:tcPr>
            <w:tcW w:w="284" w:type="dxa"/>
          </w:tcPr>
          <w:p w:rsidR="00D54887" w:rsidRPr="00481161" w:rsidRDefault="00D54887">
            <w:pPr>
              <w:jc w:val="center"/>
              <w:rPr>
                <w:rFonts w:ascii="Times New Roman" w:hAnsi="Times New Roman" w:cs="Times New Roman"/>
                <w:b/>
                <w:bCs/>
                <w:color w:val="000000" w:themeColor="text1"/>
                <w:sz w:val="18"/>
                <w:szCs w:val="18"/>
              </w:rPr>
            </w:pPr>
          </w:p>
        </w:tc>
        <w:tc>
          <w:tcPr>
            <w:tcW w:w="283"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426" w:type="dxa"/>
          </w:tcPr>
          <w:p w:rsidR="00D54887" w:rsidRPr="00481161" w:rsidRDefault="0014674F">
            <w:pPr>
              <w:jc w:val="center"/>
              <w:rPr>
                <w:rFonts w:ascii="Times New Roman" w:hAnsi="Times New Roman" w:cs="Times New Roman"/>
                <w:b/>
                <w:bCs/>
                <w:color w:val="000000" w:themeColor="text1"/>
                <w:sz w:val="18"/>
                <w:szCs w:val="18"/>
              </w:rPr>
            </w:pPr>
            <w:bookmarkStart w:id="47" w:name="OLE_LINK13"/>
            <w:r w:rsidRPr="00481161">
              <w:rPr>
                <w:rFonts w:ascii="Times New Roman" w:hAnsi="Times New Roman" w:cs="Times New Roman"/>
                <w:b/>
                <w:bCs/>
                <w:color w:val="000000" w:themeColor="text1"/>
                <w:sz w:val="18"/>
                <w:szCs w:val="18"/>
              </w:rPr>
              <w:t>—</w:t>
            </w:r>
            <w:bookmarkEnd w:id="47"/>
          </w:p>
        </w:tc>
        <w:tc>
          <w:tcPr>
            <w:tcW w:w="283" w:type="dxa"/>
          </w:tcPr>
          <w:p w:rsidR="00D54887" w:rsidRPr="00481161" w:rsidRDefault="00D54887">
            <w:pPr>
              <w:jc w:val="center"/>
              <w:rPr>
                <w:rFonts w:ascii="Times New Roman" w:hAnsi="Times New Roman" w:cs="Times New Roman"/>
                <w:color w:val="000000" w:themeColor="text1"/>
                <w:sz w:val="18"/>
                <w:szCs w:val="18"/>
              </w:rPr>
            </w:pPr>
          </w:p>
        </w:tc>
        <w:tc>
          <w:tcPr>
            <w:tcW w:w="567"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G1</w:t>
            </w:r>
          </w:p>
        </w:tc>
        <w:tc>
          <w:tcPr>
            <w:tcW w:w="567"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G1</w:t>
            </w:r>
          </w:p>
        </w:tc>
        <w:tc>
          <w:tcPr>
            <w:tcW w:w="284" w:type="dxa"/>
          </w:tcPr>
          <w:p w:rsidR="00D54887" w:rsidRPr="00481161" w:rsidRDefault="00D54887">
            <w:pPr>
              <w:jc w:val="center"/>
              <w:rPr>
                <w:rFonts w:ascii="Times New Roman" w:hAnsi="Times New Roman" w:cs="Times New Roman"/>
                <w:color w:val="000000" w:themeColor="text1"/>
                <w:sz w:val="18"/>
                <w:szCs w:val="18"/>
              </w:rPr>
            </w:pPr>
          </w:p>
        </w:tc>
        <w:tc>
          <w:tcPr>
            <w:tcW w:w="567"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567"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36" w:type="dxa"/>
          </w:tcPr>
          <w:p w:rsidR="00D54887" w:rsidRPr="00481161" w:rsidRDefault="00D54887">
            <w:pPr>
              <w:jc w:val="center"/>
              <w:rPr>
                <w:rFonts w:ascii="Times New Roman" w:hAnsi="Times New Roman" w:cs="Times New Roman"/>
                <w:b/>
                <w:bCs/>
                <w:color w:val="000000" w:themeColor="text1"/>
                <w:sz w:val="18"/>
                <w:szCs w:val="18"/>
              </w:rPr>
            </w:pPr>
          </w:p>
        </w:tc>
        <w:tc>
          <w:tcPr>
            <w:tcW w:w="472"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426" w:type="dxa"/>
          </w:tcPr>
          <w:p w:rsidR="00D54887" w:rsidRPr="00481161" w:rsidRDefault="0014674F">
            <w:pPr>
              <w:jc w:val="center"/>
              <w:rPr>
                <w:rFonts w:ascii="Times New Roman" w:hAnsi="Times New Roman" w:cs="Times New Roman"/>
                <w:b/>
                <w:bCs/>
                <w:color w:val="000000" w:themeColor="text1"/>
                <w:sz w:val="18"/>
                <w:szCs w:val="18"/>
              </w:rPr>
            </w:pPr>
            <w:bookmarkStart w:id="48" w:name="OLE_LINK14"/>
            <w:r w:rsidRPr="00481161">
              <w:rPr>
                <w:rFonts w:ascii="Times New Roman" w:hAnsi="Times New Roman" w:cs="Times New Roman"/>
                <w:b/>
                <w:bCs/>
                <w:color w:val="000000" w:themeColor="text1"/>
                <w:sz w:val="18"/>
                <w:szCs w:val="18"/>
              </w:rPr>
              <w:t>—</w:t>
            </w:r>
            <w:bookmarkEnd w:id="48"/>
          </w:p>
        </w:tc>
        <w:tc>
          <w:tcPr>
            <w:tcW w:w="237" w:type="dxa"/>
          </w:tcPr>
          <w:p w:rsidR="00D54887" w:rsidRPr="00481161" w:rsidRDefault="00D54887">
            <w:pPr>
              <w:jc w:val="center"/>
              <w:rPr>
                <w:rFonts w:ascii="Times New Roman" w:hAnsi="Times New Roman" w:cs="Times New Roman"/>
                <w:b/>
                <w:bCs/>
                <w:color w:val="000000" w:themeColor="text1"/>
                <w:sz w:val="18"/>
                <w:szCs w:val="18"/>
              </w:rPr>
            </w:pPr>
          </w:p>
        </w:tc>
        <w:tc>
          <w:tcPr>
            <w:tcW w:w="471"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709"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36" w:type="dxa"/>
          </w:tcPr>
          <w:p w:rsidR="00D54887" w:rsidRPr="00481161" w:rsidRDefault="00D54887">
            <w:pPr>
              <w:jc w:val="center"/>
              <w:rPr>
                <w:rFonts w:ascii="Times New Roman" w:hAnsi="Times New Roman" w:cs="Times New Roman"/>
                <w:b/>
                <w:bCs/>
                <w:color w:val="000000" w:themeColor="text1"/>
                <w:sz w:val="18"/>
                <w:szCs w:val="18"/>
              </w:rPr>
            </w:pPr>
          </w:p>
        </w:tc>
        <w:tc>
          <w:tcPr>
            <w:tcW w:w="473"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567" w:type="dxa"/>
          </w:tcPr>
          <w:p w:rsidR="00D54887" w:rsidRPr="00481161" w:rsidRDefault="0014674F">
            <w:pPr>
              <w:jc w:val="center"/>
              <w:rPr>
                <w:rFonts w:ascii="Times New Roman" w:hAnsi="Times New Roman" w:cs="Times New Roman"/>
                <w:b/>
                <w:bCs/>
                <w:color w:val="000000" w:themeColor="text1"/>
                <w:sz w:val="18"/>
                <w:szCs w:val="18"/>
              </w:rPr>
            </w:pPr>
            <w:bookmarkStart w:id="49" w:name="OLE_LINK15"/>
            <w:r w:rsidRPr="00481161">
              <w:rPr>
                <w:rFonts w:ascii="Times New Roman" w:hAnsi="Times New Roman" w:cs="Times New Roman"/>
                <w:b/>
                <w:bCs/>
                <w:color w:val="000000" w:themeColor="text1"/>
                <w:sz w:val="18"/>
                <w:szCs w:val="18"/>
              </w:rPr>
              <w:t>—</w:t>
            </w:r>
            <w:bookmarkEnd w:id="49"/>
          </w:p>
        </w:tc>
        <w:tc>
          <w:tcPr>
            <w:tcW w:w="236" w:type="dxa"/>
          </w:tcPr>
          <w:p w:rsidR="00D54887" w:rsidRPr="00481161" w:rsidRDefault="00D54887">
            <w:pPr>
              <w:jc w:val="center"/>
              <w:rPr>
                <w:rFonts w:ascii="Times New Roman" w:hAnsi="Times New Roman" w:cs="Times New Roman"/>
                <w:b/>
                <w:bCs/>
                <w:color w:val="000000" w:themeColor="text1"/>
                <w:sz w:val="18"/>
                <w:szCs w:val="18"/>
              </w:rPr>
            </w:pPr>
          </w:p>
        </w:tc>
        <w:tc>
          <w:tcPr>
            <w:tcW w:w="473"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40"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1602"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hint="eastAsia"/>
                <w:color w:val="000000" w:themeColor="text1"/>
                <w:sz w:val="18"/>
                <w:szCs w:val="18"/>
              </w:rPr>
              <w:t>No</w:t>
            </w:r>
          </w:p>
        </w:tc>
      </w:tr>
      <w:tr w:rsidR="00481161" w:rsidRPr="00481161">
        <w:trPr>
          <w:trHeight w:val="90"/>
        </w:trPr>
        <w:tc>
          <w:tcPr>
            <w:tcW w:w="854" w:type="dxa"/>
          </w:tcPr>
          <w:p w:rsidR="00D54887" w:rsidRPr="00481161" w:rsidRDefault="0014674F">
            <w:pPr>
              <w:jc w:val="center"/>
              <w:rPr>
                <w:rFonts w:ascii="Times New Roman" w:hAnsi="Times New Roman" w:cs="Times New Roman"/>
                <w:color w:val="000000" w:themeColor="text1"/>
                <w:sz w:val="18"/>
                <w:szCs w:val="18"/>
              </w:rPr>
            </w:pPr>
            <w:bookmarkStart w:id="50" w:name="OLE_LINK16" w:colFirst="14" w:colLast="15"/>
            <w:bookmarkEnd w:id="45"/>
            <w:r w:rsidRPr="00481161">
              <w:rPr>
                <w:rFonts w:ascii="Times New Roman" w:hAnsi="Times New Roman" w:cs="Times New Roman"/>
                <w:color w:val="000000" w:themeColor="text1"/>
                <w:sz w:val="18"/>
                <w:szCs w:val="18"/>
              </w:rPr>
              <w:t>4</w:t>
            </w:r>
          </w:p>
        </w:tc>
        <w:tc>
          <w:tcPr>
            <w:tcW w:w="1698"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 xml:space="preserve"> Tumor rupture, tumor progression</w:t>
            </w:r>
          </w:p>
        </w:tc>
        <w:tc>
          <w:tcPr>
            <w:tcW w:w="567"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G1</w:t>
            </w:r>
          </w:p>
        </w:tc>
        <w:tc>
          <w:tcPr>
            <w:tcW w:w="283"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84" w:type="dxa"/>
          </w:tcPr>
          <w:p w:rsidR="00D54887" w:rsidRPr="00481161" w:rsidRDefault="00D54887">
            <w:pPr>
              <w:jc w:val="center"/>
              <w:rPr>
                <w:rFonts w:ascii="Times New Roman" w:hAnsi="Times New Roman" w:cs="Times New Roman"/>
                <w:b/>
                <w:bCs/>
                <w:color w:val="000000" w:themeColor="text1"/>
                <w:sz w:val="18"/>
                <w:szCs w:val="18"/>
              </w:rPr>
            </w:pPr>
          </w:p>
        </w:tc>
        <w:tc>
          <w:tcPr>
            <w:tcW w:w="283"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426"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83" w:type="dxa"/>
          </w:tcPr>
          <w:p w:rsidR="00D54887" w:rsidRPr="00481161" w:rsidRDefault="00D54887">
            <w:pPr>
              <w:jc w:val="center"/>
              <w:rPr>
                <w:rFonts w:ascii="Times New Roman" w:hAnsi="Times New Roman" w:cs="Times New Roman"/>
                <w:color w:val="000000" w:themeColor="text1"/>
                <w:sz w:val="18"/>
                <w:szCs w:val="18"/>
              </w:rPr>
            </w:pPr>
          </w:p>
        </w:tc>
        <w:tc>
          <w:tcPr>
            <w:tcW w:w="567"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G</w:t>
            </w:r>
            <w:r w:rsidRPr="00481161">
              <w:rPr>
                <w:rFonts w:ascii="Times New Roman" w:hAnsi="Times New Roman" w:cs="Times New Roman" w:hint="eastAsia"/>
                <w:color w:val="000000" w:themeColor="text1"/>
                <w:sz w:val="18"/>
                <w:szCs w:val="18"/>
              </w:rPr>
              <w:t>1</w:t>
            </w:r>
          </w:p>
        </w:tc>
        <w:tc>
          <w:tcPr>
            <w:tcW w:w="567"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G</w:t>
            </w:r>
            <w:r w:rsidRPr="00481161">
              <w:rPr>
                <w:rFonts w:ascii="Times New Roman" w:hAnsi="Times New Roman" w:cs="Times New Roman" w:hint="eastAsia"/>
                <w:color w:val="000000" w:themeColor="text1"/>
                <w:sz w:val="18"/>
                <w:szCs w:val="18"/>
              </w:rPr>
              <w:t>1</w:t>
            </w:r>
          </w:p>
        </w:tc>
        <w:tc>
          <w:tcPr>
            <w:tcW w:w="284" w:type="dxa"/>
          </w:tcPr>
          <w:p w:rsidR="00D54887" w:rsidRPr="00481161" w:rsidRDefault="00D54887">
            <w:pPr>
              <w:jc w:val="center"/>
              <w:rPr>
                <w:rFonts w:ascii="Times New Roman" w:hAnsi="Times New Roman" w:cs="Times New Roman"/>
                <w:color w:val="000000" w:themeColor="text1"/>
                <w:sz w:val="18"/>
                <w:szCs w:val="18"/>
              </w:rPr>
            </w:pPr>
          </w:p>
        </w:tc>
        <w:tc>
          <w:tcPr>
            <w:tcW w:w="567"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G</w:t>
            </w:r>
            <w:r w:rsidRPr="00481161">
              <w:rPr>
                <w:rFonts w:ascii="Times New Roman" w:hAnsi="Times New Roman" w:cs="Times New Roman" w:hint="eastAsia"/>
                <w:color w:val="000000" w:themeColor="text1"/>
                <w:sz w:val="18"/>
                <w:szCs w:val="18"/>
              </w:rPr>
              <w:t>1</w:t>
            </w:r>
          </w:p>
        </w:tc>
        <w:tc>
          <w:tcPr>
            <w:tcW w:w="567"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G</w:t>
            </w:r>
            <w:r w:rsidRPr="00481161">
              <w:rPr>
                <w:rFonts w:ascii="Times New Roman" w:hAnsi="Times New Roman" w:cs="Times New Roman" w:hint="eastAsia"/>
                <w:color w:val="000000" w:themeColor="text1"/>
                <w:sz w:val="18"/>
                <w:szCs w:val="18"/>
              </w:rPr>
              <w:t>1</w:t>
            </w:r>
          </w:p>
        </w:tc>
        <w:tc>
          <w:tcPr>
            <w:tcW w:w="236" w:type="dxa"/>
          </w:tcPr>
          <w:p w:rsidR="00D54887" w:rsidRPr="00481161" w:rsidRDefault="00D54887">
            <w:pPr>
              <w:jc w:val="center"/>
              <w:rPr>
                <w:rFonts w:ascii="Times New Roman" w:hAnsi="Times New Roman" w:cs="Times New Roman"/>
                <w:color w:val="000000" w:themeColor="text1"/>
                <w:sz w:val="18"/>
                <w:szCs w:val="18"/>
              </w:rPr>
            </w:pPr>
          </w:p>
        </w:tc>
        <w:tc>
          <w:tcPr>
            <w:tcW w:w="472"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426"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37" w:type="dxa"/>
          </w:tcPr>
          <w:p w:rsidR="00D54887" w:rsidRPr="00481161" w:rsidRDefault="00D54887">
            <w:pPr>
              <w:jc w:val="center"/>
              <w:rPr>
                <w:rFonts w:ascii="Times New Roman" w:hAnsi="Times New Roman" w:cs="Times New Roman"/>
                <w:color w:val="000000" w:themeColor="text1"/>
                <w:sz w:val="18"/>
                <w:szCs w:val="18"/>
              </w:rPr>
            </w:pPr>
          </w:p>
        </w:tc>
        <w:tc>
          <w:tcPr>
            <w:tcW w:w="471"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G3</w:t>
            </w:r>
          </w:p>
        </w:tc>
        <w:tc>
          <w:tcPr>
            <w:tcW w:w="709"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G3</w:t>
            </w:r>
          </w:p>
        </w:tc>
        <w:tc>
          <w:tcPr>
            <w:tcW w:w="236" w:type="dxa"/>
          </w:tcPr>
          <w:p w:rsidR="00D54887" w:rsidRPr="00481161" w:rsidRDefault="00D54887">
            <w:pPr>
              <w:jc w:val="center"/>
              <w:rPr>
                <w:rFonts w:ascii="Times New Roman" w:hAnsi="Times New Roman" w:cs="Times New Roman"/>
                <w:color w:val="000000" w:themeColor="text1"/>
                <w:sz w:val="18"/>
                <w:szCs w:val="18"/>
              </w:rPr>
            </w:pPr>
          </w:p>
        </w:tc>
        <w:tc>
          <w:tcPr>
            <w:tcW w:w="473"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G2</w:t>
            </w:r>
          </w:p>
        </w:tc>
        <w:tc>
          <w:tcPr>
            <w:tcW w:w="567"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36" w:type="dxa"/>
          </w:tcPr>
          <w:p w:rsidR="00D54887" w:rsidRPr="00481161" w:rsidRDefault="00D54887">
            <w:pPr>
              <w:jc w:val="center"/>
              <w:rPr>
                <w:rFonts w:ascii="Times New Roman" w:hAnsi="Times New Roman" w:cs="Times New Roman"/>
                <w:color w:val="000000" w:themeColor="text1"/>
                <w:sz w:val="18"/>
                <w:szCs w:val="18"/>
              </w:rPr>
            </w:pPr>
          </w:p>
        </w:tc>
        <w:tc>
          <w:tcPr>
            <w:tcW w:w="473"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G1</w:t>
            </w:r>
          </w:p>
        </w:tc>
        <w:tc>
          <w:tcPr>
            <w:tcW w:w="240"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1602"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hint="eastAsia"/>
                <w:color w:val="000000" w:themeColor="text1"/>
                <w:sz w:val="18"/>
                <w:szCs w:val="18"/>
              </w:rPr>
              <w:t>No</w:t>
            </w:r>
          </w:p>
        </w:tc>
      </w:tr>
      <w:bookmarkEnd w:id="50"/>
      <w:tr w:rsidR="00481161" w:rsidRPr="00481161">
        <w:trPr>
          <w:trHeight w:val="538"/>
        </w:trPr>
        <w:tc>
          <w:tcPr>
            <w:tcW w:w="854"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5</w:t>
            </w:r>
          </w:p>
        </w:tc>
        <w:tc>
          <w:tcPr>
            <w:tcW w:w="1698"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hint="eastAsia"/>
                <w:color w:val="000000" w:themeColor="text1"/>
                <w:sz w:val="18"/>
                <w:szCs w:val="18"/>
              </w:rPr>
              <w:t>None</w:t>
            </w:r>
          </w:p>
        </w:tc>
        <w:tc>
          <w:tcPr>
            <w:tcW w:w="567"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83"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84" w:type="dxa"/>
          </w:tcPr>
          <w:p w:rsidR="00D54887" w:rsidRPr="00481161" w:rsidRDefault="00D54887">
            <w:pPr>
              <w:jc w:val="center"/>
              <w:rPr>
                <w:rFonts w:ascii="Times New Roman" w:hAnsi="Times New Roman" w:cs="Times New Roman"/>
                <w:b/>
                <w:bCs/>
                <w:color w:val="000000" w:themeColor="text1"/>
                <w:sz w:val="18"/>
                <w:szCs w:val="18"/>
              </w:rPr>
            </w:pPr>
          </w:p>
        </w:tc>
        <w:tc>
          <w:tcPr>
            <w:tcW w:w="283"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426"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83" w:type="dxa"/>
          </w:tcPr>
          <w:p w:rsidR="00D54887" w:rsidRPr="00481161" w:rsidRDefault="00D54887">
            <w:pPr>
              <w:jc w:val="center"/>
              <w:rPr>
                <w:rFonts w:ascii="Times New Roman" w:hAnsi="Times New Roman" w:cs="Times New Roman"/>
                <w:color w:val="000000" w:themeColor="text1"/>
                <w:sz w:val="18"/>
                <w:szCs w:val="18"/>
              </w:rPr>
            </w:pPr>
          </w:p>
        </w:tc>
        <w:tc>
          <w:tcPr>
            <w:tcW w:w="567"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G2</w:t>
            </w:r>
          </w:p>
        </w:tc>
        <w:tc>
          <w:tcPr>
            <w:tcW w:w="567"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color w:val="000000" w:themeColor="text1"/>
                <w:sz w:val="18"/>
                <w:szCs w:val="18"/>
              </w:rPr>
              <w:t>G2</w:t>
            </w:r>
          </w:p>
        </w:tc>
        <w:tc>
          <w:tcPr>
            <w:tcW w:w="284" w:type="dxa"/>
          </w:tcPr>
          <w:p w:rsidR="00D54887" w:rsidRPr="00481161" w:rsidRDefault="00D54887">
            <w:pPr>
              <w:jc w:val="center"/>
              <w:rPr>
                <w:rFonts w:ascii="Times New Roman" w:hAnsi="Times New Roman" w:cs="Times New Roman"/>
                <w:color w:val="000000" w:themeColor="text1"/>
                <w:sz w:val="18"/>
                <w:szCs w:val="18"/>
              </w:rPr>
            </w:pPr>
          </w:p>
        </w:tc>
        <w:tc>
          <w:tcPr>
            <w:tcW w:w="567"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567"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36" w:type="dxa"/>
          </w:tcPr>
          <w:p w:rsidR="00D54887" w:rsidRPr="00481161" w:rsidRDefault="00D54887">
            <w:pPr>
              <w:jc w:val="center"/>
              <w:rPr>
                <w:rFonts w:ascii="Times New Roman" w:hAnsi="Times New Roman" w:cs="Times New Roman"/>
                <w:b/>
                <w:bCs/>
                <w:color w:val="000000" w:themeColor="text1"/>
                <w:sz w:val="18"/>
                <w:szCs w:val="18"/>
              </w:rPr>
            </w:pPr>
          </w:p>
        </w:tc>
        <w:tc>
          <w:tcPr>
            <w:tcW w:w="472"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426"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37" w:type="dxa"/>
          </w:tcPr>
          <w:p w:rsidR="00D54887" w:rsidRPr="00481161" w:rsidRDefault="00D54887">
            <w:pPr>
              <w:jc w:val="center"/>
              <w:rPr>
                <w:rFonts w:ascii="Times New Roman" w:hAnsi="Times New Roman" w:cs="Times New Roman"/>
                <w:b/>
                <w:bCs/>
                <w:color w:val="000000" w:themeColor="text1"/>
                <w:sz w:val="18"/>
                <w:szCs w:val="18"/>
              </w:rPr>
            </w:pPr>
          </w:p>
        </w:tc>
        <w:tc>
          <w:tcPr>
            <w:tcW w:w="471"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709"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36" w:type="dxa"/>
          </w:tcPr>
          <w:p w:rsidR="00D54887" w:rsidRPr="00481161" w:rsidRDefault="00D54887">
            <w:pPr>
              <w:jc w:val="center"/>
              <w:rPr>
                <w:rFonts w:ascii="Times New Roman" w:hAnsi="Times New Roman" w:cs="Times New Roman"/>
                <w:b/>
                <w:bCs/>
                <w:color w:val="000000" w:themeColor="text1"/>
                <w:sz w:val="18"/>
                <w:szCs w:val="18"/>
              </w:rPr>
            </w:pPr>
          </w:p>
        </w:tc>
        <w:tc>
          <w:tcPr>
            <w:tcW w:w="473"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567"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36" w:type="dxa"/>
          </w:tcPr>
          <w:p w:rsidR="00D54887" w:rsidRPr="00481161" w:rsidRDefault="00D54887">
            <w:pPr>
              <w:jc w:val="center"/>
              <w:rPr>
                <w:rFonts w:ascii="Times New Roman" w:hAnsi="Times New Roman" w:cs="Times New Roman"/>
                <w:b/>
                <w:bCs/>
                <w:color w:val="000000" w:themeColor="text1"/>
                <w:sz w:val="18"/>
                <w:szCs w:val="18"/>
              </w:rPr>
            </w:pPr>
          </w:p>
        </w:tc>
        <w:tc>
          <w:tcPr>
            <w:tcW w:w="473"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40" w:type="dxa"/>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1602"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hint="eastAsia"/>
                <w:color w:val="000000" w:themeColor="text1"/>
                <w:sz w:val="18"/>
                <w:szCs w:val="18"/>
              </w:rPr>
              <w:t>No</w:t>
            </w:r>
          </w:p>
        </w:tc>
      </w:tr>
      <w:tr w:rsidR="00481161" w:rsidRPr="00481161">
        <w:trPr>
          <w:trHeight w:val="538"/>
        </w:trPr>
        <w:tc>
          <w:tcPr>
            <w:tcW w:w="854" w:type="dxa"/>
          </w:tcPr>
          <w:p w:rsidR="00D54887" w:rsidRPr="00481161" w:rsidRDefault="00D54887">
            <w:pPr>
              <w:jc w:val="center"/>
              <w:rPr>
                <w:rFonts w:ascii="Times New Roman" w:hAnsi="Times New Roman" w:cs="Times New Roman"/>
                <w:color w:val="000000" w:themeColor="text1"/>
                <w:sz w:val="18"/>
                <w:szCs w:val="18"/>
              </w:rPr>
            </w:pPr>
          </w:p>
        </w:tc>
        <w:tc>
          <w:tcPr>
            <w:tcW w:w="1698" w:type="dxa"/>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hint="eastAsia"/>
                <w:color w:val="000000" w:themeColor="text1"/>
                <w:sz w:val="18"/>
                <w:szCs w:val="18"/>
              </w:rPr>
              <w:t>Any new AE (%)</w:t>
            </w:r>
          </w:p>
        </w:tc>
        <w:tc>
          <w:tcPr>
            <w:tcW w:w="850" w:type="dxa"/>
            <w:gridSpan w:val="2"/>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84" w:type="dxa"/>
          </w:tcPr>
          <w:p w:rsidR="00D54887" w:rsidRPr="00481161" w:rsidRDefault="00D54887">
            <w:pPr>
              <w:jc w:val="center"/>
              <w:rPr>
                <w:rFonts w:ascii="Times New Roman" w:hAnsi="Times New Roman" w:cs="Times New Roman"/>
                <w:b/>
                <w:bCs/>
                <w:color w:val="000000" w:themeColor="text1"/>
                <w:sz w:val="18"/>
                <w:szCs w:val="18"/>
              </w:rPr>
            </w:pPr>
          </w:p>
        </w:tc>
        <w:tc>
          <w:tcPr>
            <w:tcW w:w="709" w:type="dxa"/>
            <w:gridSpan w:val="2"/>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83" w:type="dxa"/>
          </w:tcPr>
          <w:p w:rsidR="00D54887" w:rsidRPr="00481161" w:rsidRDefault="00D54887">
            <w:pPr>
              <w:jc w:val="center"/>
              <w:rPr>
                <w:rFonts w:ascii="Times New Roman" w:hAnsi="Times New Roman" w:cs="Times New Roman"/>
                <w:b/>
                <w:bCs/>
                <w:color w:val="000000" w:themeColor="text1"/>
                <w:sz w:val="18"/>
                <w:szCs w:val="18"/>
              </w:rPr>
            </w:pPr>
          </w:p>
        </w:tc>
        <w:tc>
          <w:tcPr>
            <w:tcW w:w="1134" w:type="dxa"/>
            <w:gridSpan w:val="2"/>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84" w:type="dxa"/>
          </w:tcPr>
          <w:p w:rsidR="00D54887" w:rsidRPr="00481161" w:rsidRDefault="00D54887">
            <w:pPr>
              <w:jc w:val="center"/>
              <w:rPr>
                <w:rFonts w:ascii="Times New Roman" w:hAnsi="Times New Roman" w:cs="Times New Roman"/>
                <w:color w:val="000000" w:themeColor="text1"/>
                <w:sz w:val="18"/>
                <w:szCs w:val="18"/>
              </w:rPr>
            </w:pPr>
          </w:p>
        </w:tc>
        <w:tc>
          <w:tcPr>
            <w:tcW w:w="1134" w:type="dxa"/>
            <w:gridSpan w:val="2"/>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hint="eastAsia"/>
                <w:color w:val="000000" w:themeColor="text1"/>
                <w:sz w:val="18"/>
                <w:szCs w:val="18"/>
              </w:rPr>
              <w:t>1 (20%)</w:t>
            </w:r>
          </w:p>
        </w:tc>
        <w:tc>
          <w:tcPr>
            <w:tcW w:w="236" w:type="dxa"/>
          </w:tcPr>
          <w:p w:rsidR="00D54887" w:rsidRPr="00481161" w:rsidRDefault="00D54887">
            <w:pPr>
              <w:jc w:val="center"/>
              <w:rPr>
                <w:rFonts w:ascii="Times New Roman" w:hAnsi="Times New Roman" w:cs="Times New Roman"/>
                <w:color w:val="000000" w:themeColor="text1"/>
                <w:sz w:val="18"/>
                <w:szCs w:val="18"/>
              </w:rPr>
            </w:pPr>
          </w:p>
        </w:tc>
        <w:tc>
          <w:tcPr>
            <w:tcW w:w="898" w:type="dxa"/>
            <w:gridSpan w:val="2"/>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37" w:type="dxa"/>
          </w:tcPr>
          <w:p w:rsidR="00D54887" w:rsidRPr="00481161" w:rsidRDefault="00D54887">
            <w:pPr>
              <w:jc w:val="center"/>
              <w:rPr>
                <w:rFonts w:ascii="Times New Roman" w:hAnsi="Times New Roman" w:cs="Times New Roman"/>
                <w:b/>
                <w:bCs/>
                <w:color w:val="000000" w:themeColor="text1"/>
                <w:sz w:val="18"/>
                <w:szCs w:val="18"/>
              </w:rPr>
            </w:pPr>
          </w:p>
        </w:tc>
        <w:tc>
          <w:tcPr>
            <w:tcW w:w="1180" w:type="dxa"/>
            <w:gridSpan w:val="2"/>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36" w:type="dxa"/>
          </w:tcPr>
          <w:p w:rsidR="00D54887" w:rsidRPr="00481161" w:rsidRDefault="00D54887">
            <w:pPr>
              <w:jc w:val="center"/>
              <w:rPr>
                <w:rFonts w:ascii="Times New Roman" w:hAnsi="Times New Roman" w:cs="Times New Roman"/>
                <w:b/>
                <w:bCs/>
                <w:color w:val="000000" w:themeColor="text1"/>
                <w:sz w:val="18"/>
                <w:szCs w:val="18"/>
              </w:rPr>
            </w:pPr>
          </w:p>
        </w:tc>
        <w:tc>
          <w:tcPr>
            <w:tcW w:w="1040" w:type="dxa"/>
            <w:gridSpan w:val="2"/>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36" w:type="dxa"/>
          </w:tcPr>
          <w:p w:rsidR="00D54887" w:rsidRPr="00481161" w:rsidRDefault="00D54887">
            <w:pPr>
              <w:jc w:val="center"/>
              <w:rPr>
                <w:rFonts w:ascii="Times New Roman" w:hAnsi="Times New Roman" w:cs="Times New Roman"/>
                <w:b/>
                <w:bCs/>
                <w:color w:val="000000" w:themeColor="text1"/>
                <w:sz w:val="18"/>
                <w:szCs w:val="18"/>
              </w:rPr>
            </w:pPr>
          </w:p>
        </w:tc>
        <w:tc>
          <w:tcPr>
            <w:tcW w:w="713" w:type="dxa"/>
            <w:gridSpan w:val="2"/>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1602" w:type="dxa"/>
          </w:tcPr>
          <w:p w:rsidR="00D54887" w:rsidRPr="00481161" w:rsidRDefault="00D54887">
            <w:pPr>
              <w:jc w:val="center"/>
              <w:rPr>
                <w:rFonts w:ascii="Times New Roman" w:hAnsi="Times New Roman" w:cs="Times New Roman"/>
                <w:color w:val="000000" w:themeColor="text1"/>
                <w:sz w:val="18"/>
                <w:szCs w:val="18"/>
              </w:rPr>
            </w:pPr>
          </w:p>
        </w:tc>
      </w:tr>
      <w:tr w:rsidR="00481161" w:rsidRPr="00481161">
        <w:trPr>
          <w:trHeight w:val="538"/>
        </w:trPr>
        <w:tc>
          <w:tcPr>
            <w:tcW w:w="854" w:type="dxa"/>
            <w:tcBorders>
              <w:bottom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1698" w:type="dxa"/>
            <w:tcBorders>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hint="eastAsia"/>
                <w:color w:val="000000" w:themeColor="text1"/>
                <w:sz w:val="18"/>
                <w:szCs w:val="18"/>
              </w:rPr>
              <w:t>Any new G3/G4 AE (%)</w:t>
            </w:r>
          </w:p>
        </w:tc>
        <w:tc>
          <w:tcPr>
            <w:tcW w:w="850" w:type="dxa"/>
            <w:gridSpan w:val="2"/>
            <w:tcBorders>
              <w:bottom w:val="single" w:sz="4" w:space="0" w:color="auto"/>
            </w:tcBorders>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84" w:type="dxa"/>
            <w:tcBorders>
              <w:bottom w:val="single" w:sz="4" w:space="0" w:color="auto"/>
            </w:tcBorders>
          </w:tcPr>
          <w:p w:rsidR="00D54887" w:rsidRPr="00481161" w:rsidRDefault="00D54887">
            <w:pPr>
              <w:jc w:val="center"/>
              <w:rPr>
                <w:rFonts w:ascii="Times New Roman" w:hAnsi="Times New Roman" w:cs="Times New Roman"/>
                <w:b/>
                <w:bCs/>
                <w:color w:val="000000" w:themeColor="text1"/>
                <w:sz w:val="18"/>
                <w:szCs w:val="18"/>
              </w:rPr>
            </w:pPr>
          </w:p>
        </w:tc>
        <w:tc>
          <w:tcPr>
            <w:tcW w:w="709" w:type="dxa"/>
            <w:gridSpan w:val="2"/>
            <w:tcBorders>
              <w:bottom w:val="single" w:sz="4" w:space="0" w:color="auto"/>
            </w:tcBorders>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83" w:type="dxa"/>
            <w:tcBorders>
              <w:bottom w:val="single" w:sz="4" w:space="0" w:color="auto"/>
            </w:tcBorders>
          </w:tcPr>
          <w:p w:rsidR="00D54887" w:rsidRPr="00481161" w:rsidRDefault="00D54887">
            <w:pPr>
              <w:jc w:val="center"/>
              <w:rPr>
                <w:rFonts w:ascii="Times New Roman" w:hAnsi="Times New Roman" w:cs="Times New Roman"/>
                <w:b/>
                <w:bCs/>
                <w:color w:val="000000" w:themeColor="text1"/>
                <w:sz w:val="18"/>
                <w:szCs w:val="18"/>
              </w:rPr>
            </w:pPr>
          </w:p>
        </w:tc>
        <w:tc>
          <w:tcPr>
            <w:tcW w:w="1134" w:type="dxa"/>
            <w:gridSpan w:val="2"/>
            <w:tcBorders>
              <w:bottom w:val="single" w:sz="4" w:space="0" w:color="auto"/>
            </w:tcBorders>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84" w:type="dxa"/>
            <w:tcBorders>
              <w:bottom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1134" w:type="dxa"/>
            <w:gridSpan w:val="2"/>
            <w:tcBorders>
              <w:bottom w:val="single" w:sz="4" w:space="0" w:color="auto"/>
            </w:tcBorders>
          </w:tcPr>
          <w:p w:rsidR="00D54887" w:rsidRPr="00481161" w:rsidRDefault="0014674F">
            <w:pPr>
              <w:jc w:val="center"/>
              <w:rPr>
                <w:rFonts w:ascii="Times New Roman" w:hAnsi="Times New Roman" w:cs="Times New Roman"/>
                <w:color w:val="000000" w:themeColor="text1"/>
                <w:sz w:val="18"/>
                <w:szCs w:val="18"/>
              </w:rPr>
            </w:pPr>
            <w:r w:rsidRPr="00481161">
              <w:rPr>
                <w:rFonts w:ascii="Times New Roman" w:hAnsi="Times New Roman" w:cs="Times New Roman" w:hint="eastAsia"/>
                <w:color w:val="000000" w:themeColor="text1"/>
                <w:sz w:val="18"/>
                <w:szCs w:val="18"/>
              </w:rPr>
              <w:t>1 (20%)</w:t>
            </w:r>
          </w:p>
        </w:tc>
        <w:tc>
          <w:tcPr>
            <w:tcW w:w="236" w:type="dxa"/>
            <w:tcBorders>
              <w:bottom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c>
          <w:tcPr>
            <w:tcW w:w="898" w:type="dxa"/>
            <w:gridSpan w:val="2"/>
            <w:tcBorders>
              <w:bottom w:val="single" w:sz="4" w:space="0" w:color="auto"/>
            </w:tcBorders>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37" w:type="dxa"/>
            <w:tcBorders>
              <w:bottom w:val="single" w:sz="4" w:space="0" w:color="auto"/>
            </w:tcBorders>
          </w:tcPr>
          <w:p w:rsidR="00D54887" w:rsidRPr="00481161" w:rsidRDefault="00D54887">
            <w:pPr>
              <w:jc w:val="center"/>
              <w:rPr>
                <w:rFonts w:ascii="Times New Roman" w:hAnsi="Times New Roman" w:cs="Times New Roman"/>
                <w:b/>
                <w:bCs/>
                <w:color w:val="000000" w:themeColor="text1"/>
                <w:sz w:val="18"/>
                <w:szCs w:val="18"/>
              </w:rPr>
            </w:pPr>
          </w:p>
        </w:tc>
        <w:tc>
          <w:tcPr>
            <w:tcW w:w="1180" w:type="dxa"/>
            <w:gridSpan w:val="2"/>
            <w:tcBorders>
              <w:bottom w:val="single" w:sz="4" w:space="0" w:color="auto"/>
            </w:tcBorders>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36" w:type="dxa"/>
            <w:tcBorders>
              <w:bottom w:val="single" w:sz="4" w:space="0" w:color="auto"/>
            </w:tcBorders>
          </w:tcPr>
          <w:p w:rsidR="00D54887" w:rsidRPr="00481161" w:rsidRDefault="00D54887">
            <w:pPr>
              <w:jc w:val="center"/>
              <w:rPr>
                <w:rFonts w:ascii="Times New Roman" w:hAnsi="Times New Roman" w:cs="Times New Roman"/>
                <w:b/>
                <w:bCs/>
                <w:color w:val="000000" w:themeColor="text1"/>
                <w:sz w:val="18"/>
                <w:szCs w:val="18"/>
              </w:rPr>
            </w:pPr>
          </w:p>
        </w:tc>
        <w:tc>
          <w:tcPr>
            <w:tcW w:w="1040" w:type="dxa"/>
            <w:gridSpan w:val="2"/>
            <w:tcBorders>
              <w:bottom w:val="single" w:sz="4" w:space="0" w:color="auto"/>
            </w:tcBorders>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236" w:type="dxa"/>
            <w:tcBorders>
              <w:bottom w:val="single" w:sz="4" w:space="0" w:color="auto"/>
            </w:tcBorders>
          </w:tcPr>
          <w:p w:rsidR="00D54887" w:rsidRPr="00481161" w:rsidRDefault="00D54887">
            <w:pPr>
              <w:jc w:val="center"/>
              <w:rPr>
                <w:rFonts w:ascii="Times New Roman" w:hAnsi="Times New Roman" w:cs="Times New Roman"/>
                <w:b/>
                <w:bCs/>
                <w:color w:val="000000" w:themeColor="text1"/>
                <w:sz w:val="18"/>
                <w:szCs w:val="18"/>
              </w:rPr>
            </w:pPr>
          </w:p>
        </w:tc>
        <w:tc>
          <w:tcPr>
            <w:tcW w:w="713" w:type="dxa"/>
            <w:gridSpan w:val="2"/>
            <w:tcBorders>
              <w:bottom w:val="single" w:sz="4" w:space="0" w:color="auto"/>
            </w:tcBorders>
          </w:tcPr>
          <w:p w:rsidR="00D54887" w:rsidRPr="00481161" w:rsidRDefault="0014674F">
            <w:pPr>
              <w:jc w:val="center"/>
              <w:rPr>
                <w:rFonts w:ascii="Times New Roman" w:hAnsi="Times New Roman" w:cs="Times New Roman"/>
                <w:b/>
                <w:bCs/>
                <w:color w:val="000000" w:themeColor="text1"/>
                <w:sz w:val="18"/>
                <w:szCs w:val="18"/>
              </w:rPr>
            </w:pPr>
            <w:r w:rsidRPr="00481161">
              <w:rPr>
                <w:rFonts w:ascii="Times New Roman" w:hAnsi="Times New Roman" w:cs="Times New Roman"/>
                <w:b/>
                <w:bCs/>
                <w:color w:val="000000" w:themeColor="text1"/>
                <w:sz w:val="18"/>
                <w:szCs w:val="18"/>
              </w:rPr>
              <w:t>—</w:t>
            </w:r>
          </w:p>
        </w:tc>
        <w:tc>
          <w:tcPr>
            <w:tcW w:w="1602" w:type="dxa"/>
            <w:tcBorders>
              <w:bottom w:val="single" w:sz="4" w:space="0" w:color="auto"/>
            </w:tcBorders>
          </w:tcPr>
          <w:p w:rsidR="00D54887" w:rsidRPr="00481161" w:rsidRDefault="00D54887">
            <w:pPr>
              <w:jc w:val="center"/>
              <w:rPr>
                <w:rFonts w:ascii="Times New Roman" w:hAnsi="Times New Roman" w:cs="Times New Roman"/>
                <w:color w:val="000000" w:themeColor="text1"/>
                <w:sz w:val="18"/>
                <w:szCs w:val="18"/>
              </w:rPr>
            </w:pPr>
          </w:p>
        </w:tc>
      </w:tr>
    </w:tbl>
    <w:bookmarkEnd w:id="34"/>
    <w:bookmarkEnd w:id="35"/>
    <w:p w:rsidR="00D54887" w:rsidRPr="00481161" w:rsidRDefault="0014674F">
      <w:pPr>
        <w:widowControl/>
        <w:jc w:val="left"/>
        <w:rPr>
          <w:rFonts w:ascii="Times New Roman" w:eastAsia="宋体" w:hAnsi="Times New Roman" w:cs="Times New Roman"/>
          <w:color w:val="000000" w:themeColor="text1"/>
          <w:kern w:val="0"/>
          <w:sz w:val="24"/>
        </w:rPr>
      </w:pPr>
      <w:r w:rsidRPr="00481161">
        <w:rPr>
          <w:rFonts w:ascii="Times New Roman" w:eastAsia="宋体" w:hAnsi="Times New Roman" w:cs="Times New Roman"/>
          <w:color w:val="000000" w:themeColor="text1"/>
          <w:kern w:val="0"/>
          <w:sz w:val="24"/>
        </w:rPr>
        <w:t xml:space="preserve">AEs: </w:t>
      </w:r>
      <w:r w:rsidR="002F446A" w:rsidRPr="00481161">
        <w:rPr>
          <w:rFonts w:ascii="Times New Roman" w:eastAsia="宋体" w:hAnsi="Times New Roman" w:cs="Times New Roman"/>
          <w:color w:val="000000" w:themeColor="text1"/>
          <w:kern w:val="0"/>
          <w:sz w:val="24"/>
        </w:rPr>
        <w:t>adverse</w:t>
      </w:r>
      <w:r w:rsidRPr="00481161">
        <w:rPr>
          <w:rFonts w:ascii="Times New Roman" w:eastAsia="宋体" w:hAnsi="Times New Roman" w:cs="Times New Roman"/>
          <w:color w:val="000000" w:themeColor="text1"/>
          <w:kern w:val="0"/>
          <w:sz w:val="24"/>
        </w:rPr>
        <w:t xml:space="preserve"> events, SD: stable disease, WBCs: white blood cells, ANC: absolute neutrophil count, Hb: hemoglobin, PLTs: platelets, </w:t>
      </w:r>
      <w:proofErr w:type="spellStart"/>
      <w:r w:rsidRPr="00481161">
        <w:rPr>
          <w:rFonts w:ascii="Times New Roman" w:eastAsia="宋体" w:hAnsi="Times New Roman" w:cs="Times New Roman"/>
          <w:color w:val="000000" w:themeColor="text1"/>
          <w:kern w:val="0"/>
          <w:sz w:val="24"/>
        </w:rPr>
        <w:t>sCr</w:t>
      </w:r>
      <w:proofErr w:type="spellEnd"/>
      <w:r w:rsidRPr="00481161">
        <w:rPr>
          <w:rFonts w:ascii="Times New Roman" w:eastAsia="宋体" w:hAnsi="Times New Roman" w:cs="Times New Roman"/>
          <w:color w:val="000000" w:themeColor="text1"/>
          <w:kern w:val="0"/>
          <w:sz w:val="24"/>
        </w:rPr>
        <w:t>: serum creatinine, T bill: total bilirubin, AST: aspartate aminotransferase, ALT: aspartate aminotransferase, G1: grade 1, G2: grade 2, G3: grade 3, G4: grade 4</w:t>
      </w:r>
      <w:r w:rsidR="00D81E50" w:rsidRPr="00481161">
        <w:rPr>
          <w:rFonts w:ascii="Times New Roman" w:eastAsia="宋体" w:hAnsi="Times New Roman" w:cs="Times New Roman"/>
          <w:color w:val="000000" w:themeColor="text1"/>
          <w:kern w:val="0"/>
          <w:sz w:val="24"/>
        </w:rPr>
        <w:t xml:space="preserve">, </w:t>
      </w:r>
      <w:r w:rsidR="001617DD" w:rsidRPr="00481161">
        <w:rPr>
          <w:rFonts w:ascii="Times New Roman" w:eastAsia="宋体" w:hAnsi="Times New Roman" w:cs="Times New Roman"/>
          <w:color w:val="000000" w:themeColor="text1"/>
          <w:kern w:val="0"/>
          <w:sz w:val="24"/>
        </w:rPr>
        <w:t>N</w:t>
      </w:r>
      <w:r w:rsidR="001617DD" w:rsidRPr="00481161">
        <w:rPr>
          <w:rFonts w:ascii="Times New Roman" w:eastAsia="宋体" w:hAnsi="Times New Roman" w:cs="Times New Roman" w:hint="eastAsia"/>
          <w:color w:val="000000" w:themeColor="text1"/>
          <w:kern w:val="0"/>
          <w:sz w:val="24"/>
        </w:rPr>
        <w:t>o.</w:t>
      </w:r>
      <w:r w:rsidR="001617DD" w:rsidRPr="00481161">
        <w:rPr>
          <w:rFonts w:ascii="Times New Roman" w:eastAsia="宋体" w:hAnsi="Times New Roman" w:cs="Times New Roman"/>
          <w:color w:val="000000" w:themeColor="text1"/>
          <w:kern w:val="0"/>
          <w:sz w:val="24"/>
        </w:rPr>
        <w:t xml:space="preserve">: </w:t>
      </w:r>
      <w:r w:rsidR="001617DD" w:rsidRPr="00481161">
        <w:rPr>
          <w:rFonts w:ascii="Times New Roman" w:eastAsia="宋体" w:hAnsi="Times New Roman" w:cs="Times New Roman" w:hint="eastAsia"/>
          <w:color w:val="000000" w:themeColor="text1"/>
          <w:kern w:val="0"/>
          <w:sz w:val="24"/>
        </w:rPr>
        <w:t>number</w:t>
      </w:r>
      <w:r w:rsidR="001617DD" w:rsidRPr="00481161">
        <w:rPr>
          <w:rFonts w:ascii="Times New Roman" w:eastAsia="宋体" w:hAnsi="Times New Roman" w:cs="Times New Roman"/>
          <w:color w:val="000000" w:themeColor="text1"/>
          <w:kern w:val="0"/>
          <w:sz w:val="24"/>
        </w:rPr>
        <w:t xml:space="preserve">, </w:t>
      </w:r>
      <w:r w:rsidR="00D81E50" w:rsidRPr="00481161">
        <w:rPr>
          <w:rFonts w:ascii="Times New Roman" w:eastAsia="宋体" w:hAnsi="Times New Roman" w:cs="Times New Roman"/>
          <w:color w:val="000000" w:themeColor="text1"/>
          <w:kern w:val="0"/>
          <w:sz w:val="24"/>
        </w:rPr>
        <w:t>B: baseline, F: follow-up.</w:t>
      </w:r>
    </w:p>
    <w:sectPr w:rsidR="00D54887" w:rsidRPr="00481161">
      <w:pgSz w:w="16840" w:h="11900"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NewRomanP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VlYTY3YWUyYTRiMjUyOTdiZTk1N2FmOTkzOGI3OTYifQ=="/>
    <w:docVar w:name="EN.InstantFormat" w:val="&lt;ENInstantFormat&gt;&lt;Enabled&gt;1&lt;/Enabled&gt;&lt;ScanUnformatted&gt;1&lt;/ScanUnformatted&gt;&lt;ScanChanges&gt;1&lt;/ScanChanges&gt;&lt;Suspended&gt;0&lt;/Suspended&gt;&lt;/ENInstantFormat&gt;"/>
    <w:docVar w:name="EN.Layout" w:val="&lt;ENLayout&gt;&lt;Style&gt;Science Translational Med&lt;/Style&gt;&lt;LeftDelim&gt;{&lt;/LeftDelim&gt;&lt;RightDelim&gt;}&lt;/RightDelim&gt;&lt;FontName&gt;DengXi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z2ratewt599p1espsy5zrd9vtdz9x5eev0x&quot;&gt;My EndNote Library-Converted&lt;record-ids&gt;&lt;item&gt;1444&lt;/item&gt;&lt;/record-ids&gt;&lt;/item&gt;&lt;/Libraries&gt;"/>
  </w:docVars>
  <w:rsids>
    <w:rsidRoot w:val="00845A87"/>
    <w:rsid w:val="00003DB8"/>
    <w:rsid w:val="00013D38"/>
    <w:rsid w:val="00014289"/>
    <w:rsid w:val="00020A69"/>
    <w:rsid w:val="00033FF1"/>
    <w:rsid w:val="00035F71"/>
    <w:rsid w:val="0003670C"/>
    <w:rsid w:val="00041E7E"/>
    <w:rsid w:val="00044CD5"/>
    <w:rsid w:val="00045073"/>
    <w:rsid w:val="000472E7"/>
    <w:rsid w:val="00050146"/>
    <w:rsid w:val="000755FE"/>
    <w:rsid w:val="00077334"/>
    <w:rsid w:val="0008790F"/>
    <w:rsid w:val="000879D5"/>
    <w:rsid w:val="00092BCB"/>
    <w:rsid w:val="000A4724"/>
    <w:rsid w:val="000A7FFA"/>
    <w:rsid w:val="000B20B1"/>
    <w:rsid w:val="000B52EF"/>
    <w:rsid w:val="000B583F"/>
    <w:rsid w:val="000B77A8"/>
    <w:rsid w:val="000C027D"/>
    <w:rsid w:val="000C5733"/>
    <w:rsid w:val="000E3B8D"/>
    <w:rsid w:val="000F0BAC"/>
    <w:rsid w:val="000F7E0E"/>
    <w:rsid w:val="00100595"/>
    <w:rsid w:val="001033C7"/>
    <w:rsid w:val="00103A23"/>
    <w:rsid w:val="001043DE"/>
    <w:rsid w:val="001164AE"/>
    <w:rsid w:val="0012269B"/>
    <w:rsid w:val="00127B20"/>
    <w:rsid w:val="001305C2"/>
    <w:rsid w:val="0014674F"/>
    <w:rsid w:val="001543C7"/>
    <w:rsid w:val="001617DD"/>
    <w:rsid w:val="00161EFD"/>
    <w:rsid w:val="00162AC4"/>
    <w:rsid w:val="00162D8F"/>
    <w:rsid w:val="00166D26"/>
    <w:rsid w:val="00170866"/>
    <w:rsid w:val="0017534B"/>
    <w:rsid w:val="00175FC2"/>
    <w:rsid w:val="001804D1"/>
    <w:rsid w:val="0018124D"/>
    <w:rsid w:val="00185458"/>
    <w:rsid w:val="00187135"/>
    <w:rsid w:val="001A074B"/>
    <w:rsid w:val="001B1122"/>
    <w:rsid w:val="001B2F1C"/>
    <w:rsid w:val="001C1F45"/>
    <w:rsid w:val="001C3A82"/>
    <w:rsid w:val="001D4A93"/>
    <w:rsid w:val="001D4DD8"/>
    <w:rsid w:val="001D65EC"/>
    <w:rsid w:val="001D694B"/>
    <w:rsid w:val="001F10FB"/>
    <w:rsid w:val="001F4C2B"/>
    <w:rsid w:val="001F76D9"/>
    <w:rsid w:val="002027AB"/>
    <w:rsid w:val="002042C7"/>
    <w:rsid w:val="00210816"/>
    <w:rsid w:val="002118B1"/>
    <w:rsid w:val="002158A5"/>
    <w:rsid w:val="00215DE6"/>
    <w:rsid w:val="00233F0A"/>
    <w:rsid w:val="002361F1"/>
    <w:rsid w:val="00242BAC"/>
    <w:rsid w:val="00247123"/>
    <w:rsid w:val="002474AD"/>
    <w:rsid w:val="00255234"/>
    <w:rsid w:val="00255D1C"/>
    <w:rsid w:val="00264F26"/>
    <w:rsid w:val="0027132D"/>
    <w:rsid w:val="002741AB"/>
    <w:rsid w:val="00276BF4"/>
    <w:rsid w:val="00276F51"/>
    <w:rsid w:val="00277AB3"/>
    <w:rsid w:val="0029211F"/>
    <w:rsid w:val="002A06CB"/>
    <w:rsid w:val="002A3CA2"/>
    <w:rsid w:val="002A7DC4"/>
    <w:rsid w:val="002D108A"/>
    <w:rsid w:val="002D332A"/>
    <w:rsid w:val="002D3631"/>
    <w:rsid w:val="002D4B22"/>
    <w:rsid w:val="002D530D"/>
    <w:rsid w:val="002E40AE"/>
    <w:rsid w:val="002E5AA2"/>
    <w:rsid w:val="002F1C93"/>
    <w:rsid w:val="002F1F9D"/>
    <w:rsid w:val="002F446A"/>
    <w:rsid w:val="002F45C4"/>
    <w:rsid w:val="00302AD3"/>
    <w:rsid w:val="00315777"/>
    <w:rsid w:val="0031651A"/>
    <w:rsid w:val="00325C39"/>
    <w:rsid w:val="003274AC"/>
    <w:rsid w:val="003274E8"/>
    <w:rsid w:val="003279FC"/>
    <w:rsid w:val="00330989"/>
    <w:rsid w:val="00333972"/>
    <w:rsid w:val="00335750"/>
    <w:rsid w:val="00337238"/>
    <w:rsid w:val="003417BD"/>
    <w:rsid w:val="003506C5"/>
    <w:rsid w:val="00355355"/>
    <w:rsid w:val="003560D5"/>
    <w:rsid w:val="00356483"/>
    <w:rsid w:val="00362DB3"/>
    <w:rsid w:val="0037376C"/>
    <w:rsid w:val="00380F8D"/>
    <w:rsid w:val="00382A90"/>
    <w:rsid w:val="00384265"/>
    <w:rsid w:val="0038597D"/>
    <w:rsid w:val="003912E8"/>
    <w:rsid w:val="00392947"/>
    <w:rsid w:val="0039499B"/>
    <w:rsid w:val="003A4789"/>
    <w:rsid w:val="003B04A8"/>
    <w:rsid w:val="003C37DA"/>
    <w:rsid w:val="003C4B2C"/>
    <w:rsid w:val="003C7C25"/>
    <w:rsid w:val="003D2967"/>
    <w:rsid w:val="003D70F3"/>
    <w:rsid w:val="003E502C"/>
    <w:rsid w:val="003E5D38"/>
    <w:rsid w:val="003E7DC3"/>
    <w:rsid w:val="003F0D9E"/>
    <w:rsid w:val="003F4181"/>
    <w:rsid w:val="003F6A2E"/>
    <w:rsid w:val="003F6DBA"/>
    <w:rsid w:val="00400DCD"/>
    <w:rsid w:val="00403FE5"/>
    <w:rsid w:val="00405A96"/>
    <w:rsid w:val="00405DCF"/>
    <w:rsid w:val="00406EEE"/>
    <w:rsid w:val="004145F4"/>
    <w:rsid w:val="0042066B"/>
    <w:rsid w:val="00420BFD"/>
    <w:rsid w:val="00421D12"/>
    <w:rsid w:val="00425180"/>
    <w:rsid w:val="0043087C"/>
    <w:rsid w:val="00441FC2"/>
    <w:rsid w:val="00445EE8"/>
    <w:rsid w:val="004472FA"/>
    <w:rsid w:val="00467066"/>
    <w:rsid w:val="00470831"/>
    <w:rsid w:val="00470E67"/>
    <w:rsid w:val="00480842"/>
    <w:rsid w:val="00481161"/>
    <w:rsid w:val="00491612"/>
    <w:rsid w:val="004956F8"/>
    <w:rsid w:val="00495BD2"/>
    <w:rsid w:val="004A3187"/>
    <w:rsid w:val="004A5B2E"/>
    <w:rsid w:val="004A7599"/>
    <w:rsid w:val="004A7E95"/>
    <w:rsid w:val="004B7F5D"/>
    <w:rsid w:val="004C7727"/>
    <w:rsid w:val="004D0EC0"/>
    <w:rsid w:val="004E1046"/>
    <w:rsid w:val="004E1263"/>
    <w:rsid w:val="004F08D1"/>
    <w:rsid w:val="004F09DA"/>
    <w:rsid w:val="004F20BE"/>
    <w:rsid w:val="00507FA3"/>
    <w:rsid w:val="005126AE"/>
    <w:rsid w:val="00512D02"/>
    <w:rsid w:val="00513344"/>
    <w:rsid w:val="00513A26"/>
    <w:rsid w:val="00514C9D"/>
    <w:rsid w:val="005157F7"/>
    <w:rsid w:val="00520491"/>
    <w:rsid w:val="00524073"/>
    <w:rsid w:val="0054062B"/>
    <w:rsid w:val="005418B9"/>
    <w:rsid w:val="00545694"/>
    <w:rsid w:val="005530A7"/>
    <w:rsid w:val="00566D2D"/>
    <w:rsid w:val="005702C1"/>
    <w:rsid w:val="00574079"/>
    <w:rsid w:val="0059292D"/>
    <w:rsid w:val="00597BAB"/>
    <w:rsid w:val="005A7A62"/>
    <w:rsid w:val="005A7D6A"/>
    <w:rsid w:val="005B4118"/>
    <w:rsid w:val="005B6820"/>
    <w:rsid w:val="005B7807"/>
    <w:rsid w:val="005C1FBF"/>
    <w:rsid w:val="005D00CB"/>
    <w:rsid w:val="005D5DAA"/>
    <w:rsid w:val="005D6468"/>
    <w:rsid w:val="005D6C3B"/>
    <w:rsid w:val="005E7FD4"/>
    <w:rsid w:val="005F0AEC"/>
    <w:rsid w:val="00602055"/>
    <w:rsid w:val="00604C06"/>
    <w:rsid w:val="00614365"/>
    <w:rsid w:val="006221EE"/>
    <w:rsid w:val="00622F15"/>
    <w:rsid w:val="00627807"/>
    <w:rsid w:val="00632C9F"/>
    <w:rsid w:val="00641809"/>
    <w:rsid w:val="00645006"/>
    <w:rsid w:val="00650DD3"/>
    <w:rsid w:val="0065161D"/>
    <w:rsid w:val="00651D7A"/>
    <w:rsid w:val="00653111"/>
    <w:rsid w:val="006637F4"/>
    <w:rsid w:val="006638C1"/>
    <w:rsid w:val="00663DAC"/>
    <w:rsid w:val="00664741"/>
    <w:rsid w:val="00673898"/>
    <w:rsid w:val="0067464A"/>
    <w:rsid w:val="0068058E"/>
    <w:rsid w:val="00682E59"/>
    <w:rsid w:val="00697F3A"/>
    <w:rsid w:val="006A06D9"/>
    <w:rsid w:val="006A68CC"/>
    <w:rsid w:val="006B36F7"/>
    <w:rsid w:val="006B76F2"/>
    <w:rsid w:val="006C23B2"/>
    <w:rsid w:val="006C5570"/>
    <w:rsid w:val="006E1C60"/>
    <w:rsid w:val="006F2B00"/>
    <w:rsid w:val="006F2F4E"/>
    <w:rsid w:val="006F4E2B"/>
    <w:rsid w:val="006F768F"/>
    <w:rsid w:val="007029C5"/>
    <w:rsid w:val="007071AC"/>
    <w:rsid w:val="00723D01"/>
    <w:rsid w:val="00727046"/>
    <w:rsid w:val="00731580"/>
    <w:rsid w:val="00736545"/>
    <w:rsid w:val="0073675F"/>
    <w:rsid w:val="007440AA"/>
    <w:rsid w:val="00754487"/>
    <w:rsid w:val="0075664C"/>
    <w:rsid w:val="007636E7"/>
    <w:rsid w:val="00763906"/>
    <w:rsid w:val="00764D1F"/>
    <w:rsid w:val="007739EC"/>
    <w:rsid w:val="0077425E"/>
    <w:rsid w:val="007759FC"/>
    <w:rsid w:val="007762D8"/>
    <w:rsid w:val="00783598"/>
    <w:rsid w:val="007905CC"/>
    <w:rsid w:val="00792760"/>
    <w:rsid w:val="007950FF"/>
    <w:rsid w:val="007A13F6"/>
    <w:rsid w:val="007A3CC3"/>
    <w:rsid w:val="007B10B7"/>
    <w:rsid w:val="007C2D91"/>
    <w:rsid w:val="007C4450"/>
    <w:rsid w:val="007C503B"/>
    <w:rsid w:val="007C5AB5"/>
    <w:rsid w:val="007D4B8C"/>
    <w:rsid w:val="007D6BD8"/>
    <w:rsid w:val="007E229E"/>
    <w:rsid w:val="007E3CDC"/>
    <w:rsid w:val="007F09B2"/>
    <w:rsid w:val="00800EEE"/>
    <w:rsid w:val="00805CC6"/>
    <w:rsid w:val="00810BD9"/>
    <w:rsid w:val="00812252"/>
    <w:rsid w:val="008126D4"/>
    <w:rsid w:val="00815C29"/>
    <w:rsid w:val="00837907"/>
    <w:rsid w:val="0084190D"/>
    <w:rsid w:val="008459C2"/>
    <w:rsid w:val="00845A87"/>
    <w:rsid w:val="008517CF"/>
    <w:rsid w:val="008524B2"/>
    <w:rsid w:val="00861BFF"/>
    <w:rsid w:val="00865CDD"/>
    <w:rsid w:val="008763B9"/>
    <w:rsid w:val="008800B5"/>
    <w:rsid w:val="00881A50"/>
    <w:rsid w:val="0088583F"/>
    <w:rsid w:val="008953B8"/>
    <w:rsid w:val="008B00CF"/>
    <w:rsid w:val="008B13D5"/>
    <w:rsid w:val="008B38A2"/>
    <w:rsid w:val="008C4E91"/>
    <w:rsid w:val="008C5997"/>
    <w:rsid w:val="008D6E18"/>
    <w:rsid w:val="008D7582"/>
    <w:rsid w:val="008E1D54"/>
    <w:rsid w:val="008F56A4"/>
    <w:rsid w:val="008F785E"/>
    <w:rsid w:val="0090305C"/>
    <w:rsid w:val="00904CCF"/>
    <w:rsid w:val="0090565C"/>
    <w:rsid w:val="00913E92"/>
    <w:rsid w:val="00917AD9"/>
    <w:rsid w:val="00921EDC"/>
    <w:rsid w:val="009433E6"/>
    <w:rsid w:val="00947B0C"/>
    <w:rsid w:val="009602CF"/>
    <w:rsid w:val="00974817"/>
    <w:rsid w:val="0097519F"/>
    <w:rsid w:val="00975387"/>
    <w:rsid w:val="00987B15"/>
    <w:rsid w:val="009900CC"/>
    <w:rsid w:val="0099458F"/>
    <w:rsid w:val="00995E33"/>
    <w:rsid w:val="009A1188"/>
    <w:rsid w:val="009B2A12"/>
    <w:rsid w:val="009B7184"/>
    <w:rsid w:val="009C0BAC"/>
    <w:rsid w:val="009C2FE4"/>
    <w:rsid w:val="009C477C"/>
    <w:rsid w:val="009C6787"/>
    <w:rsid w:val="009E558F"/>
    <w:rsid w:val="009E6CD6"/>
    <w:rsid w:val="009F40FE"/>
    <w:rsid w:val="009F4600"/>
    <w:rsid w:val="00A00561"/>
    <w:rsid w:val="00A12948"/>
    <w:rsid w:val="00A12F68"/>
    <w:rsid w:val="00A202C5"/>
    <w:rsid w:val="00A409FE"/>
    <w:rsid w:val="00A4273B"/>
    <w:rsid w:val="00A6073B"/>
    <w:rsid w:val="00A650CB"/>
    <w:rsid w:val="00A67375"/>
    <w:rsid w:val="00A715FF"/>
    <w:rsid w:val="00A7314C"/>
    <w:rsid w:val="00A73F46"/>
    <w:rsid w:val="00A82B1F"/>
    <w:rsid w:val="00A8491D"/>
    <w:rsid w:val="00A87ABB"/>
    <w:rsid w:val="00AA0427"/>
    <w:rsid w:val="00AA242D"/>
    <w:rsid w:val="00AA4C6E"/>
    <w:rsid w:val="00AC122F"/>
    <w:rsid w:val="00AC1A87"/>
    <w:rsid w:val="00AC5467"/>
    <w:rsid w:val="00AC7FBE"/>
    <w:rsid w:val="00AD7D14"/>
    <w:rsid w:val="00AE1C8D"/>
    <w:rsid w:val="00AE37E2"/>
    <w:rsid w:val="00AE4C82"/>
    <w:rsid w:val="00AE6FCD"/>
    <w:rsid w:val="00B0356A"/>
    <w:rsid w:val="00B04418"/>
    <w:rsid w:val="00B0593B"/>
    <w:rsid w:val="00B07197"/>
    <w:rsid w:val="00B1275D"/>
    <w:rsid w:val="00B169F8"/>
    <w:rsid w:val="00B17EB7"/>
    <w:rsid w:val="00B665A2"/>
    <w:rsid w:val="00B66AA3"/>
    <w:rsid w:val="00B75BF9"/>
    <w:rsid w:val="00B86471"/>
    <w:rsid w:val="00B94916"/>
    <w:rsid w:val="00B9546C"/>
    <w:rsid w:val="00B95B54"/>
    <w:rsid w:val="00BA6DAD"/>
    <w:rsid w:val="00BB2071"/>
    <w:rsid w:val="00BD04F8"/>
    <w:rsid w:val="00BD060C"/>
    <w:rsid w:val="00BD2BBD"/>
    <w:rsid w:val="00BE2F35"/>
    <w:rsid w:val="00C00728"/>
    <w:rsid w:val="00C00D35"/>
    <w:rsid w:val="00C06F1E"/>
    <w:rsid w:val="00C32F56"/>
    <w:rsid w:val="00C3339A"/>
    <w:rsid w:val="00C37BE3"/>
    <w:rsid w:val="00C46B41"/>
    <w:rsid w:val="00C46DA5"/>
    <w:rsid w:val="00C545E0"/>
    <w:rsid w:val="00C54D49"/>
    <w:rsid w:val="00C60111"/>
    <w:rsid w:val="00C750E6"/>
    <w:rsid w:val="00C81FDA"/>
    <w:rsid w:val="00C87B01"/>
    <w:rsid w:val="00C900BF"/>
    <w:rsid w:val="00C9057D"/>
    <w:rsid w:val="00CA2911"/>
    <w:rsid w:val="00CA5332"/>
    <w:rsid w:val="00CB028D"/>
    <w:rsid w:val="00CB7784"/>
    <w:rsid w:val="00CB78AD"/>
    <w:rsid w:val="00CC589F"/>
    <w:rsid w:val="00CC6823"/>
    <w:rsid w:val="00CC6BEC"/>
    <w:rsid w:val="00CC6EE6"/>
    <w:rsid w:val="00CD30D2"/>
    <w:rsid w:val="00CD3947"/>
    <w:rsid w:val="00CD3DCE"/>
    <w:rsid w:val="00CE6E7A"/>
    <w:rsid w:val="00CE706D"/>
    <w:rsid w:val="00CF5D25"/>
    <w:rsid w:val="00CF62CE"/>
    <w:rsid w:val="00CF770B"/>
    <w:rsid w:val="00D0180E"/>
    <w:rsid w:val="00D045B2"/>
    <w:rsid w:val="00D070B7"/>
    <w:rsid w:val="00D109F9"/>
    <w:rsid w:val="00D112A3"/>
    <w:rsid w:val="00D17E98"/>
    <w:rsid w:val="00D22D49"/>
    <w:rsid w:val="00D232AD"/>
    <w:rsid w:val="00D2446A"/>
    <w:rsid w:val="00D3601C"/>
    <w:rsid w:val="00D54887"/>
    <w:rsid w:val="00D62686"/>
    <w:rsid w:val="00D7274B"/>
    <w:rsid w:val="00D72832"/>
    <w:rsid w:val="00D73966"/>
    <w:rsid w:val="00D764C3"/>
    <w:rsid w:val="00D77667"/>
    <w:rsid w:val="00D809FC"/>
    <w:rsid w:val="00D81E50"/>
    <w:rsid w:val="00D82A82"/>
    <w:rsid w:val="00D91E07"/>
    <w:rsid w:val="00D92B0D"/>
    <w:rsid w:val="00DA06FB"/>
    <w:rsid w:val="00DA3581"/>
    <w:rsid w:val="00DD79C2"/>
    <w:rsid w:val="00DE10F8"/>
    <w:rsid w:val="00DE131E"/>
    <w:rsid w:val="00DE222A"/>
    <w:rsid w:val="00DF033C"/>
    <w:rsid w:val="00DF1066"/>
    <w:rsid w:val="00DF327B"/>
    <w:rsid w:val="00E012B7"/>
    <w:rsid w:val="00E0316F"/>
    <w:rsid w:val="00E068F7"/>
    <w:rsid w:val="00E21E0F"/>
    <w:rsid w:val="00E26273"/>
    <w:rsid w:val="00E34920"/>
    <w:rsid w:val="00E36C7B"/>
    <w:rsid w:val="00E36E46"/>
    <w:rsid w:val="00E50305"/>
    <w:rsid w:val="00E51103"/>
    <w:rsid w:val="00E57FAC"/>
    <w:rsid w:val="00E63E9F"/>
    <w:rsid w:val="00E80AD3"/>
    <w:rsid w:val="00E877F6"/>
    <w:rsid w:val="00E900D3"/>
    <w:rsid w:val="00E91492"/>
    <w:rsid w:val="00E9620A"/>
    <w:rsid w:val="00E96C1C"/>
    <w:rsid w:val="00E96E91"/>
    <w:rsid w:val="00EA3C53"/>
    <w:rsid w:val="00EA5317"/>
    <w:rsid w:val="00EA69DC"/>
    <w:rsid w:val="00EA7638"/>
    <w:rsid w:val="00EB17CE"/>
    <w:rsid w:val="00EB21B7"/>
    <w:rsid w:val="00EC42C4"/>
    <w:rsid w:val="00EC7790"/>
    <w:rsid w:val="00EF6ED6"/>
    <w:rsid w:val="00F006BB"/>
    <w:rsid w:val="00F07DF6"/>
    <w:rsid w:val="00F14F33"/>
    <w:rsid w:val="00F15595"/>
    <w:rsid w:val="00F209AB"/>
    <w:rsid w:val="00F300E9"/>
    <w:rsid w:val="00F34A30"/>
    <w:rsid w:val="00F36420"/>
    <w:rsid w:val="00F44F31"/>
    <w:rsid w:val="00F46055"/>
    <w:rsid w:val="00F478A5"/>
    <w:rsid w:val="00F517FA"/>
    <w:rsid w:val="00F5251D"/>
    <w:rsid w:val="00F52EC8"/>
    <w:rsid w:val="00F57207"/>
    <w:rsid w:val="00F651F8"/>
    <w:rsid w:val="00F67451"/>
    <w:rsid w:val="00F71D37"/>
    <w:rsid w:val="00F81717"/>
    <w:rsid w:val="00F831FD"/>
    <w:rsid w:val="00F8474A"/>
    <w:rsid w:val="00F87970"/>
    <w:rsid w:val="00FB0271"/>
    <w:rsid w:val="00FB0F2E"/>
    <w:rsid w:val="00FB42B3"/>
    <w:rsid w:val="00FB477C"/>
    <w:rsid w:val="00FB5830"/>
    <w:rsid w:val="00FB5852"/>
    <w:rsid w:val="00FB5B18"/>
    <w:rsid w:val="00FC30F1"/>
    <w:rsid w:val="00FC3912"/>
    <w:rsid w:val="00FC56AA"/>
    <w:rsid w:val="00FC5A6F"/>
    <w:rsid w:val="00FD428E"/>
    <w:rsid w:val="00FE66F8"/>
    <w:rsid w:val="00FE75D0"/>
    <w:rsid w:val="00FE7DFA"/>
    <w:rsid w:val="00FF296D"/>
    <w:rsid w:val="00FF7519"/>
    <w:rsid w:val="0EAF2656"/>
    <w:rsid w:val="1D410ECA"/>
    <w:rsid w:val="6D764A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docId w15:val="{3BB8728E-DE4C-1646-842A-6739621F8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qFormat/>
    <w:rPr>
      <w:rFonts w:ascii="宋体" w:eastAsia="宋体"/>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tabs>
        <w:tab w:val="center" w:pos="4153"/>
        <w:tab w:val="right" w:pos="8306"/>
      </w:tabs>
      <w:snapToGrid w:val="0"/>
      <w:jc w:val="center"/>
    </w:pPr>
    <w:rPr>
      <w:sz w:val="18"/>
      <w:szCs w:val="18"/>
    </w:rPr>
  </w:style>
  <w:style w:type="paragraph" w:styleId="ab">
    <w:name w:val="Normal (Web)"/>
    <w:basedOn w:val="a"/>
    <w:link w:val="ac"/>
    <w:uiPriority w:val="99"/>
    <w:unhideWhenUsed/>
    <w:qFormat/>
    <w:pPr>
      <w:widowControl/>
      <w:spacing w:before="100" w:beforeAutospacing="1" w:after="100" w:afterAutospacing="1"/>
      <w:jc w:val="left"/>
    </w:pPr>
    <w:rPr>
      <w:rFonts w:ascii="宋体" w:eastAsia="宋体" w:hAnsi="宋体" w:cs="宋体"/>
      <w:kern w:val="0"/>
      <w:sz w:val="24"/>
    </w:rPr>
  </w:style>
  <w:style w:type="paragraph" w:styleId="ad">
    <w:name w:val="annotation subject"/>
    <w:basedOn w:val="a3"/>
    <w:next w:val="a3"/>
    <w:link w:val="ae"/>
    <w:uiPriority w:val="99"/>
    <w:semiHidden/>
    <w:unhideWhenUsed/>
    <w:qFormat/>
    <w:rPr>
      <w:b/>
      <w:bCs/>
    </w:rPr>
  </w:style>
  <w:style w:type="table" w:styleId="af">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f0">
    <w:name w:val="annotation reference"/>
    <w:basedOn w:val="a0"/>
    <w:uiPriority w:val="99"/>
    <w:semiHidden/>
    <w:unhideWhenUsed/>
    <w:qFormat/>
    <w:rPr>
      <w:sz w:val="21"/>
      <w:szCs w:val="21"/>
    </w:rPr>
  </w:style>
  <w:style w:type="character" w:customStyle="1" w:styleId="ac">
    <w:name w:val="普通(网站) 字符"/>
    <w:basedOn w:val="a0"/>
    <w:link w:val="ab"/>
    <w:uiPriority w:val="99"/>
    <w:qFormat/>
    <w:rPr>
      <w:rFonts w:ascii="宋体" w:eastAsia="宋体" w:hAnsi="宋体" w:cs="宋体"/>
      <w:kern w:val="0"/>
      <w:sz w:val="24"/>
    </w:rPr>
  </w:style>
  <w:style w:type="paragraph" w:customStyle="1" w:styleId="c-bibliographic-informationcitation">
    <w:name w:val="c-bibliographic-information__citation"/>
    <w:basedOn w:val="a"/>
    <w:qFormat/>
    <w:pPr>
      <w:widowControl/>
      <w:spacing w:before="100" w:beforeAutospacing="1" w:after="100" w:afterAutospacing="1"/>
      <w:jc w:val="left"/>
    </w:pPr>
    <w:rPr>
      <w:rFonts w:ascii="宋体" w:eastAsia="宋体" w:hAnsi="宋体" w:cs="宋体"/>
      <w:kern w:val="0"/>
      <w:sz w:val="24"/>
    </w:rPr>
  </w:style>
  <w:style w:type="paragraph" w:customStyle="1" w:styleId="Paragraph">
    <w:name w:val="Paragraph"/>
    <w:basedOn w:val="a"/>
    <w:qFormat/>
    <w:pPr>
      <w:widowControl/>
      <w:spacing w:before="120"/>
      <w:ind w:firstLine="720"/>
      <w:jc w:val="left"/>
    </w:pPr>
    <w:rPr>
      <w:rFonts w:ascii="Times New Roman" w:eastAsia="Times New Roman" w:hAnsi="Times New Roman" w:cs="Times New Roman"/>
      <w:kern w:val="0"/>
      <w:sz w:val="24"/>
      <w:lang w:eastAsia="en-US"/>
    </w:rPr>
  </w:style>
  <w:style w:type="character" w:customStyle="1" w:styleId="a6">
    <w:name w:val="批注框文本 字符"/>
    <w:basedOn w:val="a0"/>
    <w:link w:val="a5"/>
    <w:uiPriority w:val="99"/>
    <w:semiHidden/>
    <w:qFormat/>
    <w:rPr>
      <w:rFonts w:ascii="宋体" w:eastAsia="宋体"/>
      <w:sz w:val="18"/>
      <w:szCs w:val="18"/>
    </w:rPr>
  </w:style>
  <w:style w:type="paragraph" w:customStyle="1" w:styleId="EndNoteBibliographyTitle">
    <w:name w:val="EndNote Bibliography Title"/>
    <w:basedOn w:val="a"/>
    <w:link w:val="EndNoteBibliographyTitle0"/>
    <w:qFormat/>
    <w:pPr>
      <w:jc w:val="center"/>
    </w:pPr>
    <w:rPr>
      <w:rFonts w:ascii="DengXian" w:eastAsia="DengXian" w:hAnsi="DengXian"/>
      <w:sz w:val="20"/>
    </w:rPr>
  </w:style>
  <w:style w:type="character" w:customStyle="1" w:styleId="EndNoteBibliographyTitle0">
    <w:name w:val="EndNote Bibliography Title 字符"/>
    <w:basedOn w:val="ac"/>
    <w:link w:val="EndNoteBibliographyTitle"/>
    <w:qFormat/>
    <w:rPr>
      <w:rFonts w:ascii="DengXian" w:eastAsia="DengXian" w:hAnsi="DengXian" w:cs="宋体"/>
      <w:kern w:val="0"/>
      <w:sz w:val="20"/>
    </w:rPr>
  </w:style>
  <w:style w:type="paragraph" w:customStyle="1" w:styleId="EndNoteBibliography">
    <w:name w:val="EndNote Bibliography"/>
    <w:basedOn w:val="a"/>
    <w:link w:val="EndNoteBibliography0"/>
    <w:qFormat/>
    <w:rPr>
      <w:rFonts w:ascii="DengXian" w:eastAsia="DengXian" w:hAnsi="DengXian"/>
      <w:sz w:val="20"/>
    </w:rPr>
  </w:style>
  <w:style w:type="character" w:customStyle="1" w:styleId="EndNoteBibliography0">
    <w:name w:val="EndNote Bibliography 字符"/>
    <w:basedOn w:val="ac"/>
    <w:link w:val="EndNoteBibliography"/>
    <w:qFormat/>
    <w:rPr>
      <w:rFonts w:ascii="DengXian" w:eastAsia="DengXian" w:hAnsi="DengXian" w:cs="宋体"/>
      <w:kern w:val="0"/>
      <w:sz w:val="20"/>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4">
    <w:name w:val="批注文字 字符"/>
    <w:basedOn w:val="a0"/>
    <w:link w:val="a3"/>
    <w:uiPriority w:val="99"/>
    <w:qFormat/>
  </w:style>
  <w:style w:type="character" w:customStyle="1" w:styleId="ae">
    <w:name w:val="批注主题 字符"/>
    <w:basedOn w:val="a4"/>
    <w:link w:val="ad"/>
    <w:uiPriority w:val="99"/>
    <w:semiHidden/>
    <w:qFormat/>
    <w:rPr>
      <w:b/>
      <w:bCs/>
    </w:rPr>
  </w:style>
  <w:style w:type="character" w:styleId="af1">
    <w:name w:val="Hyperlink"/>
    <w:basedOn w:val="a0"/>
    <w:uiPriority w:val="99"/>
    <w:unhideWhenUsed/>
    <w:rsid w:val="001D694B"/>
    <w:rPr>
      <w:color w:val="0563C1" w:themeColor="hyperlink"/>
      <w:u w:val="single"/>
    </w:rPr>
  </w:style>
  <w:style w:type="character" w:styleId="af2">
    <w:name w:val="Unresolved Mention"/>
    <w:basedOn w:val="a0"/>
    <w:uiPriority w:val="99"/>
    <w:semiHidden/>
    <w:unhideWhenUsed/>
    <w:rsid w:val="001D694B"/>
    <w:rPr>
      <w:color w:val="605E5C"/>
      <w:shd w:val="clear" w:color="auto" w:fill="E1DFDD"/>
    </w:rPr>
  </w:style>
  <w:style w:type="paragraph" w:customStyle="1" w:styleId="Teaser">
    <w:name w:val="Teaser"/>
    <w:basedOn w:val="a"/>
    <w:rsid w:val="000B77A8"/>
    <w:pPr>
      <w:widowControl/>
      <w:spacing w:before="120"/>
      <w:jc w:val="left"/>
    </w:pPr>
    <w:rPr>
      <w:rFonts w:ascii="Times New Roman" w:eastAsia="Times New Roman" w:hAnsi="Times New Roman" w:cs="Times New Roman"/>
      <w:kern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mailto:chen.shawn@nus.edu.sg" TargetMode="Externa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hyperlink" Target="mailto:leochen0821@foxmail.com" TargetMode="Externa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TotalTime>
  <Pages>23</Pages>
  <Words>3222</Words>
  <Characters>18370</Characters>
  <Application>Microsoft Office Word</Application>
  <DocSecurity>0</DocSecurity>
  <Lines>153</Lines>
  <Paragraphs>43</Paragraphs>
  <ScaleCrop>false</ScaleCrop>
  <Company/>
  <LinksUpToDate>false</LinksUpToDate>
  <CharactersWithSpaces>21549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Zhaoliang</dc:creator>
  <cp:lastModifiedBy>Liang Zhao</cp:lastModifiedBy>
  <cp:revision>78</cp:revision>
  <dcterms:created xsi:type="dcterms:W3CDTF">2023-10-09T14:23:00Z</dcterms:created>
  <dcterms:modified xsi:type="dcterms:W3CDTF">2024-05-06T06:58:00Z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21511B6DF8854D9B8612C2EF887245EE_12</vt:lpwstr>
  </property>
</Properties>
</file>