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5E215" w14:textId="77777777" w:rsidR="001D3B2A" w:rsidRDefault="001D3B2A" w:rsidP="001D3B2A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sz w:val="28"/>
          <w:szCs w:val="28"/>
        </w:rPr>
      </w:pPr>
      <w:bookmarkStart w:id="0" w:name="_Hlk176555126"/>
      <w:bookmarkEnd w:id="0"/>
    </w:p>
    <w:p w14:paraId="60D708FA" w14:textId="5D06D13C" w:rsidR="001D3B2A" w:rsidRPr="00721BC3" w:rsidRDefault="001D3B2A" w:rsidP="001D3B2A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721BC3">
        <w:rPr>
          <w:rFonts w:ascii="Times New Roman" w:eastAsia="宋体" w:hAnsi="Times New Roman" w:cs="Times New Roman"/>
          <w:b/>
          <w:bCs/>
          <w:sz w:val="28"/>
          <w:szCs w:val="28"/>
        </w:rPr>
        <w:t>Supplementary Materials for</w:t>
      </w:r>
    </w:p>
    <w:p w14:paraId="34804672" w14:textId="77777777" w:rsidR="001D3B2A" w:rsidRPr="00721BC3" w:rsidRDefault="001D3B2A" w:rsidP="001D3B2A">
      <w:pPr>
        <w:widowControl/>
        <w:spacing w:line="360" w:lineRule="auto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 xml:space="preserve">Surufatinib </w:t>
      </w:r>
      <w:r w:rsidRPr="00721BC3">
        <w:rPr>
          <w:rFonts w:ascii="Times New Roman" w:eastAsia="宋体" w:hAnsi="Times New Roman" w:cs="Times New Roman" w:hint="eastAsia"/>
          <w:color w:val="000000"/>
          <w:sz w:val="24"/>
          <w:szCs w:val="24"/>
          <w:lang w:eastAsia="zh-CN" w:bidi="ar"/>
        </w:rPr>
        <w:t>p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lus toripalimab combined with etoposide and cisplatin as first-line treatment in advanced small-cell lung cancer patients: a phase Ib/II trial</w:t>
      </w:r>
    </w:p>
    <w:p w14:paraId="381B6545" w14:textId="77777777" w:rsidR="001D3B2A" w:rsidRPr="00721BC3" w:rsidRDefault="001D3B2A" w:rsidP="001D3B2A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sz w:val="24"/>
          <w:szCs w:val="24"/>
          <w:lang w:bidi="ar"/>
        </w:rPr>
      </w:pPr>
      <w:r w:rsidRPr="00721BC3">
        <w:rPr>
          <w:rFonts w:ascii="Times New Roman" w:eastAsia="宋体" w:hAnsi="Times New Roman" w:cs="Times New Roman"/>
          <w:b/>
          <w:bCs/>
          <w:color w:val="000000"/>
          <w:sz w:val="24"/>
          <w:szCs w:val="24"/>
          <w:lang w:bidi="ar"/>
        </w:rPr>
        <w:t>Author(s) list</w:t>
      </w:r>
    </w:p>
    <w:p w14:paraId="0E08EA73" w14:textId="77777777" w:rsidR="001D3B2A" w:rsidRPr="00721BC3" w:rsidRDefault="001D3B2A" w:rsidP="001D3B2A">
      <w:pPr>
        <w:spacing w:line="360" w:lineRule="auto"/>
        <w:jc w:val="center"/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</w:pP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Yaxiong Zhang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1,#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Yan Huang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1,#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Yunpeng Yang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1,#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Yuanyuan Zhao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1,#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Ting Zhou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1,#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Gang Chen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Shen Zhao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Huaqiang Zhou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Yuxiang Ma</w:t>
      </w:r>
      <w:r w:rsidRPr="00721BC3">
        <w:rPr>
          <w:rFonts w:ascii="Times New Roman" w:eastAsia="宋体" w:hAnsi="Times New Roman" w:cs="Times New Roman" w:hint="eastAsia"/>
          <w:color w:val="000000"/>
          <w:sz w:val="24"/>
          <w:szCs w:val="24"/>
          <w:vertAlign w:val="superscript"/>
          <w:lang w:bidi="ar"/>
        </w:rPr>
        <w:t>2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Shaodong Hong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Hongyun Zhao</w:t>
      </w:r>
      <w:r w:rsidRPr="00721BC3">
        <w:rPr>
          <w:rFonts w:ascii="Times New Roman" w:eastAsia="宋体" w:hAnsi="Times New Roman" w:cs="Times New Roman" w:hint="eastAsia"/>
          <w:color w:val="000000"/>
          <w:sz w:val="24"/>
          <w:szCs w:val="24"/>
          <w:vertAlign w:val="superscript"/>
          <w:lang w:bidi="ar"/>
        </w:rPr>
        <w:t>2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Li Zhang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</w:t>
      </w:r>
      <w:r w:rsidRPr="00721BC3">
        <w:rPr>
          <w:rFonts w:ascii="Times New Roman" w:eastAsia="宋体" w:hAnsi="Times New Roman" w:cs="Times New Roman" w:hint="eastAsia"/>
          <w:color w:val="000000"/>
          <w:sz w:val="24"/>
          <w:szCs w:val="24"/>
          <w:vertAlign w:val="superscript"/>
          <w:lang w:bidi="ar"/>
        </w:rPr>
        <w:t>,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*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, Wenfeng Fang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1</w:t>
      </w:r>
      <w:r w:rsidRPr="00721BC3">
        <w:rPr>
          <w:rFonts w:ascii="Times New Roman" w:eastAsia="宋体" w:hAnsi="Times New Roman" w:cs="Times New Roman" w:hint="eastAsia"/>
          <w:color w:val="000000"/>
          <w:sz w:val="24"/>
          <w:szCs w:val="24"/>
          <w:vertAlign w:val="superscript"/>
          <w:lang w:bidi="ar"/>
        </w:rPr>
        <w:t>,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*</w:t>
      </w:r>
    </w:p>
    <w:p w14:paraId="243813E2" w14:textId="77777777" w:rsidR="001D3B2A" w:rsidRPr="00721BC3" w:rsidRDefault="001D3B2A" w:rsidP="001D3B2A">
      <w:pPr>
        <w:spacing w:line="360" w:lineRule="auto"/>
        <w:jc w:val="center"/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</w:pPr>
      <w:r w:rsidRPr="00721BC3">
        <w:rPr>
          <w:rFonts w:ascii="Times New Roman" w:eastAsia="宋体" w:hAnsi="Times New Roman" w:cs="Times New Roman"/>
          <w:color w:val="000000"/>
          <w:sz w:val="24"/>
          <w:szCs w:val="24"/>
          <w:vertAlign w:val="superscript"/>
          <w:lang w:bidi="ar"/>
        </w:rPr>
        <w:t>#</w:t>
      </w: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 xml:space="preserve">These authors contributed equally: </w:t>
      </w:r>
    </w:p>
    <w:p w14:paraId="07170437" w14:textId="18CDA4CD" w:rsidR="001D3B2A" w:rsidRPr="00721BC3" w:rsidRDefault="001D3B2A" w:rsidP="001D3B2A">
      <w:pPr>
        <w:spacing w:line="360" w:lineRule="auto"/>
        <w:jc w:val="center"/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</w:pPr>
      <w:r w:rsidRPr="00721BC3">
        <w:rPr>
          <w:rFonts w:ascii="Times New Roman" w:eastAsia="宋体" w:hAnsi="Times New Roman" w:cs="Times New Roman"/>
          <w:color w:val="000000"/>
          <w:sz w:val="24"/>
          <w:szCs w:val="24"/>
          <w:lang w:bidi="ar"/>
        </w:rPr>
        <w:t>Yaxiong Zhang, Yan Huang, Yunpeng Yang, Yuanyuan Zhao, Ting Zhou.</w:t>
      </w:r>
    </w:p>
    <w:p w14:paraId="19095B92" w14:textId="2F10B5AA" w:rsidR="001D3B2A" w:rsidRPr="00721BC3" w:rsidRDefault="001D3B2A" w:rsidP="001D3B2A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sz w:val="24"/>
          <w:szCs w:val="24"/>
          <w:lang w:bidi="ar"/>
        </w:rPr>
      </w:pPr>
      <w:r w:rsidRPr="00721BC3">
        <w:rPr>
          <w:rFonts w:ascii="Times New Roman" w:eastAsia="宋体" w:hAnsi="Times New Roman" w:cs="Times New Roman"/>
          <w:b/>
          <w:bCs/>
          <w:color w:val="000000"/>
          <w:sz w:val="24"/>
          <w:szCs w:val="24"/>
          <w:lang w:bidi="ar"/>
        </w:rPr>
        <w:t>*Corresponding author:</w:t>
      </w:r>
    </w:p>
    <w:p w14:paraId="11CF6949" w14:textId="77777777" w:rsidR="001D3B2A" w:rsidRPr="00721BC3" w:rsidRDefault="001D3B2A" w:rsidP="001D3B2A">
      <w:pPr>
        <w:spacing w:line="360" w:lineRule="auto"/>
        <w:jc w:val="center"/>
        <w:rPr>
          <w:rFonts w:ascii="Times New Roman" w:eastAsia="宋体" w:hAnsi="Times New Roman" w:cs="Times New Roman"/>
          <w:sz w:val="24"/>
          <w:szCs w:val="24"/>
          <w:lang w:bidi="ar"/>
        </w:rPr>
      </w:pPr>
      <w:r w:rsidRPr="00721BC3">
        <w:rPr>
          <w:rFonts w:ascii="Times New Roman" w:eastAsia="宋体" w:hAnsi="Times New Roman" w:cs="Times New Roman"/>
          <w:sz w:val="24"/>
          <w:szCs w:val="24"/>
          <w:lang w:bidi="ar"/>
        </w:rPr>
        <w:t xml:space="preserve">Wenfeng Fang, (Email: </w:t>
      </w:r>
      <w:hyperlink r:id="rId6" w:history="1">
        <w:r w:rsidRPr="00721BC3">
          <w:rPr>
            <w:rStyle w:val="a7"/>
            <w:rFonts w:ascii="Times New Roman" w:eastAsia="宋体" w:hAnsi="Times New Roman" w:cs="Times New Roman"/>
            <w:color w:val="auto"/>
            <w:sz w:val="24"/>
            <w:szCs w:val="24"/>
            <w:u w:val="none"/>
            <w:lang w:bidi="ar"/>
          </w:rPr>
          <w:t>fangwf@sysucc.org.cn</w:t>
        </w:r>
      </w:hyperlink>
      <w:r w:rsidRPr="00721BC3">
        <w:rPr>
          <w:rFonts w:ascii="Times New Roman" w:eastAsia="宋体" w:hAnsi="Times New Roman" w:cs="Times New Roman"/>
          <w:sz w:val="24"/>
          <w:szCs w:val="24"/>
          <w:lang w:bidi="ar"/>
        </w:rPr>
        <w:t xml:space="preserve">) </w:t>
      </w:r>
    </w:p>
    <w:p w14:paraId="170A9C40" w14:textId="6839F095" w:rsidR="001D3B2A" w:rsidRPr="00721BC3" w:rsidRDefault="001D3B2A" w:rsidP="001D3B2A">
      <w:pPr>
        <w:spacing w:line="360" w:lineRule="auto"/>
        <w:jc w:val="center"/>
        <w:rPr>
          <w:rFonts w:ascii="Times New Roman" w:eastAsia="宋体" w:hAnsi="Times New Roman" w:cs="Times New Roman"/>
          <w:sz w:val="24"/>
          <w:szCs w:val="24"/>
          <w:lang w:bidi="ar"/>
        </w:rPr>
      </w:pPr>
      <w:r w:rsidRPr="00721BC3">
        <w:rPr>
          <w:rFonts w:ascii="Times New Roman" w:eastAsia="宋体" w:hAnsi="Times New Roman" w:cs="Times New Roman"/>
          <w:sz w:val="24"/>
          <w:szCs w:val="24"/>
          <w:lang w:bidi="ar"/>
        </w:rPr>
        <w:t>Li Zhang (Email: zhangli@sysucc.org.cn).</w:t>
      </w:r>
    </w:p>
    <w:p w14:paraId="0D18FD2C" w14:textId="77777777" w:rsidR="001D3B2A" w:rsidRPr="00721BC3" w:rsidRDefault="001D3B2A" w:rsidP="001D3B2A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B54420" w14:textId="77777777" w:rsidR="001D3B2A" w:rsidRPr="00721BC3" w:rsidRDefault="001D3B2A" w:rsidP="001D3B2A">
      <w:pPr>
        <w:widowControl/>
        <w:spacing w:line="360" w:lineRule="auto"/>
        <w:rPr>
          <w:rFonts w:ascii="Times New Roman" w:eastAsia="宋体" w:hAnsi="Times New Roman" w:cs="Times New Roman"/>
          <w:b/>
          <w:sz w:val="24"/>
          <w:szCs w:val="24"/>
        </w:rPr>
      </w:pPr>
      <w:r w:rsidRPr="00721BC3">
        <w:rPr>
          <w:rFonts w:ascii="Times New Roman" w:eastAsia="宋体" w:hAnsi="Times New Roman" w:cs="Times New Roman"/>
          <w:b/>
          <w:sz w:val="24"/>
          <w:szCs w:val="24"/>
        </w:rPr>
        <w:t>This file includes:</w:t>
      </w:r>
    </w:p>
    <w:p w14:paraId="4F032982" w14:textId="1231AC03" w:rsidR="001D3B2A" w:rsidRPr="00721BC3" w:rsidRDefault="001D3B2A" w:rsidP="001D3B2A">
      <w:pPr>
        <w:widowControl/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721BC3">
        <w:rPr>
          <w:rFonts w:ascii="Times New Roman" w:eastAsia="宋体" w:hAnsi="Times New Roman" w:cs="Times New Roman"/>
          <w:sz w:val="24"/>
          <w:szCs w:val="24"/>
        </w:rPr>
        <w:t xml:space="preserve">Figures S1 </w:t>
      </w:r>
      <w:r w:rsidRPr="00721BC3"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t</w:t>
      </w:r>
      <w:r w:rsidRPr="00721BC3">
        <w:rPr>
          <w:rFonts w:ascii="Times New Roman" w:eastAsia="宋体" w:hAnsi="Times New Roman" w:cs="Times New Roman"/>
          <w:sz w:val="24"/>
          <w:szCs w:val="24"/>
          <w:lang w:eastAsia="zh-CN"/>
        </w:rPr>
        <w:t>o S</w:t>
      </w:r>
      <w:r w:rsidRPr="00721BC3"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5</w:t>
      </w:r>
    </w:p>
    <w:p w14:paraId="475C4EAC" w14:textId="16A099CD" w:rsidR="001D3B2A" w:rsidRPr="00721BC3" w:rsidRDefault="001D3B2A" w:rsidP="001D3B2A">
      <w:pPr>
        <w:widowControl/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721BC3">
        <w:rPr>
          <w:rFonts w:ascii="Times New Roman" w:eastAsia="宋体" w:hAnsi="Times New Roman" w:cs="Times New Roman"/>
          <w:sz w:val="24"/>
          <w:szCs w:val="24"/>
        </w:rPr>
        <w:t>Table</w:t>
      </w:r>
      <w:r w:rsidRPr="00721BC3"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s</w:t>
      </w:r>
      <w:r w:rsidRPr="00721BC3">
        <w:rPr>
          <w:rFonts w:ascii="Times New Roman" w:eastAsia="宋体" w:hAnsi="Times New Roman" w:cs="Times New Roman"/>
          <w:sz w:val="24"/>
          <w:szCs w:val="24"/>
        </w:rPr>
        <w:t xml:space="preserve"> S1 </w:t>
      </w:r>
      <w:r w:rsidRPr="00721BC3"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t</w:t>
      </w:r>
      <w:r w:rsidRPr="00721BC3">
        <w:rPr>
          <w:rFonts w:ascii="Times New Roman" w:eastAsia="宋体" w:hAnsi="Times New Roman" w:cs="Times New Roman"/>
          <w:sz w:val="24"/>
          <w:szCs w:val="24"/>
          <w:lang w:eastAsia="zh-CN"/>
        </w:rPr>
        <w:t>o S2</w:t>
      </w:r>
    </w:p>
    <w:p w14:paraId="3B42EC49" w14:textId="2A39157B" w:rsidR="001D3B2A" w:rsidRPr="00721BC3" w:rsidRDefault="001D3B2A" w:rsidP="001D3B2A">
      <w:pPr>
        <w:widowControl/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721BC3">
        <w:rPr>
          <w:rFonts w:ascii="Times New Roman" w:eastAsia="宋体" w:hAnsi="Times New Roman" w:cs="Times New Roman"/>
          <w:sz w:val="24"/>
          <w:szCs w:val="24"/>
        </w:rPr>
        <w:t>Caption for Data S1</w:t>
      </w:r>
    </w:p>
    <w:p w14:paraId="116F7128" w14:textId="77777777" w:rsidR="001D3B2A" w:rsidRPr="00721BC3" w:rsidRDefault="001D3B2A" w:rsidP="001D3B2A">
      <w:pPr>
        <w:widowControl/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</w:p>
    <w:p w14:paraId="7D4DD6E2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70820CDC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190812C2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3A0D94DA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43680E43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06ECC36A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6E15941E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516FBA4B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3B3C8C08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30088C84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45826300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0B1DC9CE" w14:textId="557FD73B" w:rsidR="000C1F7D" w:rsidRPr="00721BC3" w:rsidRDefault="007266E3" w:rsidP="000C1F7D">
      <w:pPr>
        <w:widowControl/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21BC3">
        <w:rPr>
          <w:noProof/>
        </w:rPr>
        <w:drawing>
          <wp:inline distT="0" distB="0" distL="0" distR="0" wp14:anchorId="20A6F3BD" wp14:editId="3FE15A2C">
            <wp:extent cx="2932981" cy="2266354"/>
            <wp:effectExtent l="0" t="0" r="127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689" cy="22985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21BC3">
        <w:rPr>
          <w:noProof/>
          <w:lang w:eastAsia="zh-CN"/>
        </w:rPr>
        <w:drawing>
          <wp:inline distT="0" distB="0" distL="0" distR="0" wp14:anchorId="434D32E2" wp14:editId="33770DD0">
            <wp:extent cx="2786332" cy="2260645"/>
            <wp:effectExtent l="0" t="0" r="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493" cy="226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8E3AF0" w14:textId="10D3A7CD" w:rsidR="007266E3" w:rsidRPr="00721BC3" w:rsidRDefault="007266E3" w:rsidP="007266E3">
      <w:pPr>
        <w:pStyle w:val="SMcaption"/>
        <w:jc w:val="center"/>
        <w:rPr>
          <w:lang w:eastAsia="zh-CN"/>
        </w:rPr>
      </w:pPr>
    </w:p>
    <w:p w14:paraId="4577D158" w14:textId="77777777" w:rsidR="007266E3" w:rsidRPr="00721BC3" w:rsidRDefault="007266E3" w:rsidP="007266E3">
      <w:pPr>
        <w:pStyle w:val="SMcaption"/>
        <w:jc w:val="center"/>
        <w:rPr>
          <w:lang w:eastAsia="zh-CN"/>
        </w:rPr>
      </w:pPr>
      <w:r w:rsidRPr="00721BC3">
        <w:rPr>
          <w:noProof/>
          <w:lang w:eastAsia="zh-CN"/>
        </w:rPr>
        <w:drawing>
          <wp:inline distT="0" distB="0" distL="0" distR="0" wp14:anchorId="0F8E9892" wp14:editId="6C7FBF7A">
            <wp:extent cx="2993366" cy="2493997"/>
            <wp:effectExtent l="0" t="0" r="0" b="190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749" cy="2513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DD72BB" w14:textId="0BF64B09" w:rsidR="001D3B2A" w:rsidRPr="00721BC3" w:rsidRDefault="00D738CF" w:rsidP="001D3B2A">
      <w:pPr>
        <w:widowControl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738CF"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Figures S1</w:t>
      </w:r>
      <w:r w:rsidR="000C1F7D" w:rsidRPr="00721BC3">
        <w:rPr>
          <w:rFonts w:ascii="Times New Roman" w:eastAsia="楷体" w:hAnsi="Times New Roman" w:cs="Times New Roman"/>
          <w:sz w:val="24"/>
          <w:szCs w:val="24"/>
          <w:lang w:eastAsia="zh-CN"/>
        </w:rPr>
        <w:t>.</w:t>
      </w:r>
      <w:r w:rsidR="000C1F7D" w:rsidRPr="00721BC3">
        <w:rPr>
          <w:rFonts w:ascii="Times New Roman" w:hAnsi="Times New Roman" w:cs="Times New Roman"/>
          <w:bCs/>
          <w:sz w:val="24"/>
          <w:szCs w:val="24"/>
        </w:rPr>
        <w:t xml:space="preserve"> Kaplan–Meier curves of duration of response, progression-free survival of patients received maintenance therapy and progression-free survival of the maintenance period.</w:t>
      </w:r>
    </w:p>
    <w:p w14:paraId="77831E59" w14:textId="77777777" w:rsidR="007266E3" w:rsidRPr="00721BC3" w:rsidRDefault="007266E3" w:rsidP="001D3B2A">
      <w:pPr>
        <w:widowControl/>
        <w:spacing w:line="360" w:lineRule="auto"/>
        <w:rPr>
          <w:rFonts w:ascii="Times New Roman" w:eastAsia="楷体" w:hAnsi="Times New Roman" w:cs="Times New Roman"/>
          <w:bCs/>
          <w:sz w:val="24"/>
          <w:szCs w:val="24"/>
          <w:lang w:eastAsia="zh-CN"/>
        </w:rPr>
      </w:pPr>
    </w:p>
    <w:p w14:paraId="7ECE003D" w14:textId="4A55AEFF" w:rsidR="000C1F7D" w:rsidRPr="00721BC3" w:rsidRDefault="007266E3" w:rsidP="000C1F7D">
      <w:pPr>
        <w:widowControl/>
        <w:spacing w:line="360" w:lineRule="auto"/>
        <w:jc w:val="center"/>
        <w:rPr>
          <w:rFonts w:ascii="Times New Roman" w:eastAsia="楷体" w:hAnsi="Times New Roman" w:cs="Times New Roman"/>
          <w:bCs/>
          <w:sz w:val="24"/>
          <w:szCs w:val="24"/>
          <w:lang w:eastAsia="zh-CN"/>
        </w:rPr>
      </w:pPr>
      <w:r w:rsidRPr="00721BC3">
        <w:rPr>
          <w:noProof/>
          <w:lang w:eastAsia="zh-CN"/>
        </w:rPr>
        <w:drawing>
          <wp:inline distT="0" distB="0" distL="0" distR="0" wp14:anchorId="760A7891" wp14:editId="2C50D138">
            <wp:extent cx="3133725" cy="2423666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616" cy="2442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A05B9A" w14:textId="3FEC2C01" w:rsidR="007266E3" w:rsidRPr="00721BC3" w:rsidRDefault="007266E3" w:rsidP="007266E3">
      <w:pPr>
        <w:pStyle w:val="SMcaption"/>
        <w:jc w:val="center"/>
        <w:rPr>
          <w:lang w:eastAsia="zh-CN"/>
        </w:rPr>
      </w:pPr>
      <w:r w:rsidRPr="00721BC3">
        <w:rPr>
          <w:noProof/>
          <w:lang w:eastAsia="zh-CN"/>
        </w:rPr>
        <w:drawing>
          <wp:inline distT="0" distB="0" distL="0" distR="0" wp14:anchorId="0CD12F2A" wp14:editId="6C2A42C8">
            <wp:extent cx="3157538" cy="2390763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192" cy="2436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E6E4E2" w14:textId="77777777" w:rsidR="007266E3" w:rsidRPr="00721BC3" w:rsidRDefault="007266E3" w:rsidP="007266E3">
      <w:pPr>
        <w:pStyle w:val="SMcaption"/>
        <w:jc w:val="center"/>
        <w:rPr>
          <w:lang w:eastAsia="zh-CN"/>
        </w:rPr>
      </w:pPr>
      <w:r w:rsidRPr="00721BC3">
        <w:rPr>
          <w:noProof/>
          <w:lang w:eastAsia="zh-CN"/>
        </w:rPr>
        <w:drawing>
          <wp:inline distT="0" distB="0" distL="0" distR="0" wp14:anchorId="549D007E" wp14:editId="03BC5C36">
            <wp:extent cx="3038475" cy="2426504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558" cy="2452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21BEFE" w14:textId="359D5B1C" w:rsidR="007266E3" w:rsidRPr="00721BC3" w:rsidRDefault="003C51BD" w:rsidP="001D3B2A">
      <w:pPr>
        <w:widowControl/>
        <w:spacing w:line="360" w:lineRule="auto"/>
        <w:rPr>
          <w:rFonts w:ascii="Times New Roman" w:eastAsia="楷体" w:hAnsi="Times New Roman" w:cs="Times New Roman"/>
          <w:bCs/>
          <w:sz w:val="24"/>
          <w:szCs w:val="24"/>
          <w:lang w:eastAsia="zh-CN"/>
        </w:rPr>
      </w:pPr>
      <w:r w:rsidRPr="00721BC3">
        <w:rPr>
          <w:rFonts w:ascii="Times New Roman" w:eastAsia="楷体" w:hAnsi="Times New Roman" w:cs="Times New Roman"/>
          <w:b/>
          <w:bCs/>
          <w:sz w:val="24"/>
          <w:szCs w:val="24"/>
          <w:lang w:eastAsia="zh-CN"/>
        </w:rPr>
        <w:t xml:space="preserve">Figure </w:t>
      </w:r>
      <w:r w:rsidR="00D738CF"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S</w:t>
      </w:r>
      <w:r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2</w:t>
      </w:r>
      <w:r w:rsidR="000C1F7D" w:rsidRPr="00721BC3">
        <w:rPr>
          <w:rFonts w:ascii="Times New Roman" w:eastAsia="楷体" w:hAnsi="Times New Roman" w:cs="Times New Roman"/>
          <w:sz w:val="24"/>
          <w:szCs w:val="24"/>
          <w:lang w:eastAsia="zh-CN"/>
        </w:rPr>
        <w:t xml:space="preserve">. </w:t>
      </w:r>
      <w:r w:rsidR="000C1F7D" w:rsidRPr="00721BC3">
        <w:rPr>
          <w:rFonts w:ascii="Times New Roman" w:eastAsia="楷体" w:hAnsi="Times New Roman" w:cs="Times New Roman"/>
          <w:bCs/>
          <w:sz w:val="24"/>
          <w:szCs w:val="24"/>
          <w:lang w:eastAsia="zh-CN"/>
        </w:rPr>
        <w:t xml:space="preserve">Subgroup analysis of </w:t>
      </w:r>
      <w:r w:rsidR="000C1F7D" w:rsidRPr="00721BC3">
        <w:rPr>
          <w:rFonts w:ascii="Times New Roman" w:hAnsi="Times New Roman" w:cs="Times New Roman"/>
          <w:bCs/>
          <w:sz w:val="24"/>
          <w:szCs w:val="24"/>
        </w:rPr>
        <w:t>progression-free survival stratified by different metastatic sites</w:t>
      </w:r>
      <w:r w:rsidR="000C1F7D" w:rsidRPr="00721BC3">
        <w:rPr>
          <w:rFonts w:ascii="Times New Roman" w:eastAsia="楷体" w:hAnsi="Times New Roman" w:cs="Times New Roman"/>
          <w:bCs/>
          <w:sz w:val="24"/>
          <w:szCs w:val="24"/>
          <w:lang w:eastAsia="zh-CN"/>
        </w:rPr>
        <w:t>.</w:t>
      </w:r>
    </w:p>
    <w:p w14:paraId="1979392E" w14:textId="77777777" w:rsidR="000C1F7D" w:rsidRPr="00721BC3" w:rsidRDefault="000C1F7D" w:rsidP="001D3B2A">
      <w:pPr>
        <w:widowControl/>
        <w:spacing w:line="360" w:lineRule="auto"/>
        <w:rPr>
          <w:rFonts w:ascii="Times New Roman" w:eastAsia="楷体" w:hAnsi="Times New Roman" w:cs="Times New Roman"/>
          <w:bCs/>
          <w:sz w:val="24"/>
          <w:szCs w:val="24"/>
          <w:lang w:eastAsia="zh-CN"/>
        </w:rPr>
      </w:pPr>
    </w:p>
    <w:p w14:paraId="626C206F" w14:textId="77777777" w:rsidR="000C1F7D" w:rsidRPr="00721BC3" w:rsidRDefault="000C1F7D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4743AA5D" w14:textId="2ABFD52A" w:rsidR="001D3B2A" w:rsidRPr="00721BC3" w:rsidRDefault="007266E3" w:rsidP="007266E3">
      <w:pPr>
        <w:widowControl/>
        <w:spacing w:line="360" w:lineRule="auto"/>
        <w:jc w:val="center"/>
        <w:rPr>
          <w:rFonts w:ascii="Times New Roman" w:eastAsia="楷体" w:hAnsi="Times New Roman" w:cs="Times New Roman"/>
          <w:sz w:val="24"/>
          <w:szCs w:val="24"/>
          <w:lang w:eastAsia="zh-CN"/>
        </w:rPr>
      </w:pPr>
      <w:r w:rsidRPr="00721BC3">
        <w:rPr>
          <w:rFonts w:eastAsia="楷体"/>
          <w:noProof/>
          <w:sz w:val="21"/>
          <w:szCs w:val="21"/>
          <w:lang w:eastAsia="zh-CN"/>
        </w:rPr>
        <w:drawing>
          <wp:inline distT="0" distB="0" distL="0" distR="0" wp14:anchorId="1C6168F4" wp14:editId="68A785D1">
            <wp:extent cx="4699318" cy="7914757"/>
            <wp:effectExtent l="0" t="0" r="635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02" cy="7924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FD53D2" w14:textId="1F60C62F" w:rsidR="000C1F7D" w:rsidRPr="00721BC3" w:rsidRDefault="003C51BD" w:rsidP="000C1F7D">
      <w:pPr>
        <w:widowControl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721BC3">
        <w:rPr>
          <w:rFonts w:ascii="Times New Roman" w:eastAsia="楷体" w:hAnsi="Times New Roman" w:cs="Times New Roman"/>
          <w:b/>
          <w:bCs/>
          <w:sz w:val="24"/>
          <w:szCs w:val="24"/>
          <w:lang w:eastAsia="zh-CN"/>
        </w:rPr>
        <w:t xml:space="preserve">Figure </w:t>
      </w:r>
      <w:r w:rsidR="00D738CF"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S</w:t>
      </w:r>
      <w:r w:rsidR="000C1F7D" w:rsidRPr="00721BC3"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3</w:t>
      </w:r>
      <w:r w:rsidR="000C1F7D" w:rsidRPr="00721BC3">
        <w:rPr>
          <w:rFonts w:ascii="Times New Roman" w:eastAsia="楷体" w:hAnsi="Times New Roman" w:cs="Times New Roman"/>
          <w:sz w:val="24"/>
          <w:szCs w:val="24"/>
          <w:lang w:eastAsia="zh-CN"/>
        </w:rPr>
        <w:t xml:space="preserve">. </w:t>
      </w:r>
      <w:r w:rsidR="000C1F7D" w:rsidRPr="00721BC3">
        <w:rPr>
          <w:rFonts w:ascii="Times New Roman" w:eastAsia="楷体" w:hAnsi="Times New Roman" w:cs="Times New Roman"/>
          <w:bCs/>
          <w:sz w:val="24"/>
          <w:szCs w:val="24"/>
          <w:lang w:eastAsia="zh-CN"/>
        </w:rPr>
        <w:t xml:space="preserve">Univariate Cox regression analysis of </w:t>
      </w:r>
      <w:r w:rsidR="000C1F7D" w:rsidRPr="00721BC3">
        <w:rPr>
          <w:rFonts w:ascii="Times New Roman" w:hAnsi="Times New Roman" w:cs="Times New Roman"/>
          <w:bCs/>
          <w:sz w:val="24"/>
          <w:szCs w:val="24"/>
        </w:rPr>
        <w:t>progression-free survival.</w:t>
      </w:r>
    </w:p>
    <w:p w14:paraId="77E48DED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3D52A476" w14:textId="479FBF5E" w:rsidR="001D3B2A" w:rsidRPr="00721BC3" w:rsidRDefault="007266E3" w:rsidP="007266E3">
      <w:pPr>
        <w:widowControl/>
        <w:spacing w:line="360" w:lineRule="auto"/>
        <w:jc w:val="center"/>
        <w:rPr>
          <w:rFonts w:ascii="Times New Roman" w:eastAsia="楷体" w:hAnsi="Times New Roman" w:cs="Times New Roman"/>
          <w:sz w:val="24"/>
          <w:szCs w:val="24"/>
          <w:lang w:eastAsia="zh-CN"/>
        </w:rPr>
      </w:pPr>
      <w:r w:rsidRPr="00721BC3">
        <w:rPr>
          <w:noProof/>
        </w:rPr>
        <w:lastRenderedPageBreak/>
        <w:drawing>
          <wp:inline distT="0" distB="0" distL="0" distR="0" wp14:anchorId="567D4C9E" wp14:editId="288B5158">
            <wp:extent cx="5700551" cy="3157538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874" cy="316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15CC90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11FEBD71" w14:textId="3CCD591A" w:rsidR="000C1F7D" w:rsidRPr="00721BC3" w:rsidRDefault="00016E55" w:rsidP="000C1F7D">
      <w:pPr>
        <w:widowControl/>
        <w:spacing w:line="360" w:lineRule="auto"/>
        <w:rPr>
          <w:rFonts w:ascii="Times New Roman" w:eastAsia="楷体" w:hAnsi="Times New Roman" w:cs="Times New Roman"/>
          <w:bCs/>
          <w:sz w:val="24"/>
          <w:szCs w:val="24"/>
          <w:lang w:eastAsia="zh-CN"/>
        </w:rPr>
      </w:pPr>
      <w:r w:rsidRPr="00721BC3">
        <w:rPr>
          <w:rFonts w:ascii="Times New Roman" w:eastAsia="楷体" w:hAnsi="Times New Roman" w:cs="Times New Roman"/>
          <w:b/>
          <w:bCs/>
          <w:sz w:val="24"/>
          <w:szCs w:val="24"/>
          <w:lang w:eastAsia="zh-CN"/>
        </w:rPr>
        <w:t xml:space="preserve">Figure </w:t>
      </w:r>
      <w:r w:rsidR="00D738CF"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S</w:t>
      </w:r>
      <w:r w:rsidR="000C1F7D" w:rsidRPr="00721BC3">
        <w:rPr>
          <w:rFonts w:ascii="Times New Roman" w:eastAsia="楷体" w:hAnsi="Times New Roman" w:cs="Times New Roman"/>
          <w:b/>
          <w:bCs/>
          <w:sz w:val="24"/>
          <w:szCs w:val="24"/>
          <w:lang w:eastAsia="zh-CN"/>
        </w:rPr>
        <w:t>4</w:t>
      </w:r>
      <w:r w:rsidR="000C1F7D" w:rsidRPr="00721BC3">
        <w:rPr>
          <w:rFonts w:ascii="Times New Roman" w:eastAsia="楷体" w:hAnsi="Times New Roman" w:cs="Times New Roman"/>
          <w:sz w:val="24"/>
          <w:szCs w:val="24"/>
          <w:lang w:eastAsia="zh-CN"/>
        </w:rPr>
        <w:t xml:space="preserve">. </w:t>
      </w:r>
      <w:r w:rsidR="000C1F7D" w:rsidRPr="00721BC3">
        <w:rPr>
          <w:rFonts w:ascii="Times New Roman" w:eastAsia="楷体" w:hAnsi="Times New Roman" w:cs="Times New Roman"/>
          <w:bCs/>
          <w:sz w:val="24"/>
          <w:szCs w:val="24"/>
          <w:lang w:eastAsia="zh-CN"/>
        </w:rPr>
        <w:t>Subsequent therapies of the enrolled patients.</w:t>
      </w:r>
    </w:p>
    <w:p w14:paraId="30558B6A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0658ACBC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50EC4A46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1BF45A1F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02B607A1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2C56F745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2C7C8D36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20C2CEEE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69D90A7B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6D6829C1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1663226F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739763AA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10186A7F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6E6F7873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79720859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25892E90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1128EAC5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0052B6F8" w14:textId="0C825783" w:rsidR="001D3B2A" w:rsidRPr="00721BC3" w:rsidRDefault="007266E3" w:rsidP="007266E3">
      <w:pPr>
        <w:spacing w:line="360" w:lineRule="auto"/>
        <w:jc w:val="center"/>
        <w:rPr>
          <w:rFonts w:ascii="Times New Roman" w:eastAsia="楷体" w:hAnsi="Times New Roman" w:cs="Times New Roman"/>
          <w:sz w:val="24"/>
          <w:szCs w:val="24"/>
          <w:lang w:eastAsia="zh-CN"/>
        </w:rPr>
      </w:pPr>
      <w:r w:rsidRPr="00721BC3">
        <w:rPr>
          <w:noProof/>
        </w:rPr>
        <w:lastRenderedPageBreak/>
        <w:drawing>
          <wp:inline distT="0" distB="0" distL="0" distR="0" wp14:anchorId="7F64062A" wp14:editId="10A06FA2">
            <wp:extent cx="3590925" cy="2752502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360" cy="275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9F8144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69D44E81" w14:textId="2A96D048" w:rsidR="000C1F7D" w:rsidRPr="00721BC3" w:rsidRDefault="00016E55" w:rsidP="000C1F7D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  <w:r w:rsidRPr="00721BC3">
        <w:rPr>
          <w:rFonts w:ascii="Times New Roman" w:eastAsia="楷体" w:hAnsi="Times New Roman" w:cs="Times New Roman"/>
          <w:b/>
          <w:bCs/>
          <w:sz w:val="24"/>
          <w:szCs w:val="24"/>
          <w:lang w:eastAsia="zh-CN"/>
        </w:rPr>
        <w:t xml:space="preserve">Figure </w:t>
      </w:r>
      <w:r w:rsidR="00D738CF"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S</w:t>
      </w:r>
      <w:r w:rsidR="000C1F7D" w:rsidRPr="00721BC3">
        <w:rPr>
          <w:rFonts w:ascii="Times New Roman" w:eastAsia="楷体" w:hAnsi="Times New Roman" w:cs="Times New Roman"/>
          <w:b/>
          <w:bCs/>
          <w:sz w:val="24"/>
          <w:szCs w:val="24"/>
          <w:lang w:eastAsia="zh-CN"/>
        </w:rPr>
        <w:t>5</w:t>
      </w:r>
      <w:r w:rsidR="000C1F7D" w:rsidRPr="00721BC3">
        <w:rPr>
          <w:rFonts w:ascii="Times New Roman" w:eastAsia="楷体" w:hAnsi="Times New Roman" w:cs="Times New Roman"/>
          <w:sz w:val="24"/>
          <w:szCs w:val="24"/>
          <w:lang w:eastAsia="zh-CN"/>
        </w:rPr>
        <w:t xml:space="preserve">. </w:t>
      </w:r>
      <w:r w:rsidR="000C1F7D" w:rsidRPr="00721BC3">
        <w:rPr>
          <w:rFonts w:ascii="Times New Roman" w:eastAsia="楷体" w:hAnsi="Times New Roman" w:cs="Times New Roman"/>
          <w:bCs/>
          <w:sz w:val="24"/>
          <w:szCs w:val="24"/>
          <w:lang w:eastAsia="zh-CN"/>
        </w:rPr>
        <w:t>Influence of subsequent therapies on post progression survival of the enrolled patients.</w:t>
      </w:r>
    </w:p>
    <w:p w14:paraId="72C2326F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21151712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7291EBBA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0D286F60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778BA303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7EF2B1D2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7AD2F5CB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6348B006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68D9129D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64077AE2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04D5F415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157A19E2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0D7BC6B7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210B6709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3FFB7328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2A620091" w14:textId="77777777" w:rsidR="001D3B2A" w:rsidRPr="00721BC3" w:rsidRDefault="001D3B2A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4788B5CF" w14:textId="77777777" w:rsidR="000C1F7D" w:rsidRPr="00721BC3" w:rsidRDefault="000C1F7D" w:rsidP="001D3B2A">
      <w:pPr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32C6781F" w14:textId="69513935" w:rsidR="001D3B2A" w:rsidRPr="00721BC3" w:rsidRDefault="001D3B2A" w:rsidP="001D3B2A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1BC3">
        <w:rPr>
          <w:rFonts w:ascii="Times New Roman" w:eastAsia="楷体" w:hAnsi="Times New Roman" w:cs="Times New Roman"/>
          <w:b/>
          <w:bCs/>
          <w:sz w:val="24"/>
          <w:szCs w:val="24"/>
          <w:lang w:eastAsia="zh-CN"/>
        </w:rPr>
        <w:lastRenderedPageBreak/>
        <w:t xml:space="preserve">Table </w:t>
      </w:r>
      <w:r w:rsidR="00D738CF"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S</w:t>
      </w:r>
      <w:r w:rsidRPr="00721BC3"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1</w:t>
      </w:r>
      <w:r w:rsidRPr="00721BC3">
        <w:rPr>
          <w:rFonts w:ascii="Times New Roman" w:eastAsia="楷体" w:hAnsi="Times New Roman" w:cs="Times New Roman"/>
          <w:sz w:val="24"/>
          <w:szCs w:val="24"/>
          <w:lang w:eastAsia="zh-CN"/>
        </w:rPr>
        <w:t xml:space="preserve">. </w:t>
      </w:r>
      <w:r w:rsidRPr="00721BC3">
        <w:rPr>
          <w:rFonts w:ascii="Times New Roman" w:hAnsi="Times New Roman" w:cs="Times New Roman"/>
          <w:color w:val="000000"/>
          <w:sz w:val="24"/>
          <w:szCs w:val="24"/>
        </w:rPr>
        <w:t xml:space="preserve">Tumor shrinkage rate </w:t>
      </w:r>
      <w:r w:rsidRPr="00721BC3">
        <w:rPr>
          <w:rFonts w:ascii="Times New Roman" w:hAnsi="Times New Roman" w:cs="Times New Roman" w:hint="eastAsia"/>
          <w:color w:val="000000"/>
          <w:sz w:val="24"/>
          <w:szCs w:val="24"/>
        </w:rPr>
        <w:t>and PFS &amp; OS s</w:t>
      </w:r>
      <w:r w:rsidRPr="00721BC3">
        <w:rPr>
          <w:rFonts w:ascii="Times New Roman" w:hAnsi="Times New Roman" w:cs="Times New Roman"/>
          <w:color w:val="000000"/>
          <w:sz w:val="24"/>
          <w:szCs w:val="24"/>
        </w:rPr>
        <w:t xml:space="preserve">tratified by 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>m</w:t>
      </w:r>
      <w:r w:rsidRPr="00721BC3">
        <w:rPr>
          <w:rFonts w:ascii="Times New Roman" w:hAnsi="Times New Roman" w:cs="Times New Roman"/>
          <w:sz w:val="24"/>
          <w:szCs w:val="24"/>
        </w:rPr>
        <w:t xml:space="preserve">icrosatellite </w:t>
      </w:r>
      <w:r w:rsidRPr="00721BC3">
        <w:rPr>
          <w:rFonts w:ascii="Times New Roman" w:hAnsi="Times New Roman" w:cs="Times New Roman" w:hint="eastAsia"/>
          <w:color w:val="000000"/>
          <w:sz w:val="24"/>
          <w:szCs w:val="24"/>
        </w:rPr>
        <w:t>statu</w:t>
      </w:r>
      <w:r w:rsidRPr="00721BC3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721BC3">
        <w:rPr>
          <w:rFonts w:ascii="Times New Roman" w:hAnsi="Times New Roman" w:cs="Times New Roman" w:hint="eastAsia"/>
          <w:color w:val="000000"/>
          <w:sz w:val="24"/>
          <w:szCs w:val="24"/>
          <w:lang w:eastAsia="zh-CN"/>
        </w:rPr>
        <w:t xml:space="preserve">, </w:t>
      </w:r>
      <w:r w:rsidRPr="00721BC3">
        <w:rPr>
          <w:rFonts w:ascii="Times New Roman" w:hAnsi="Times New Roman" w:cs="Times New Roman"/>
          <w:color w:val="000000"/>
          <w:sz w:val="24"/>
          <w:szCs w:val="24"/>
        </w:rPr>
        <w:t>TMB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and </w:t>
      </w:r>
      <w:r w:rsidRPr="00721BC3">
        <w:rPr>
          <w:rFonts w:ascii="Times New Roman" w:hAnsi="Times New Roman" w:cs="Times New Roman"/>
          <w:color w:val="000000"/>
          <w:sz w:val="24"/>
          <w:szCs w:val="24"/>
        </w:rPr>
        <w:t>PD-L1 expression at baseline.</w:t>
      </w:r>
    </w:p>
    <w:tbl>
      <w:tblPr>
        <w:tblpPr w:leftFromText="180" w:rightFromText="180" w:vertAnchor="text" w:horzAnchor="margin" w:tblpXSpec="center" w:tblpY="106"/>
        <w:tblW w:w="99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"/>
        <w:gridCol w:w="494"/>
        <w:gridCol w:w="1803"/>
        <w:gridCol w:w="1081"/>
        <w:gridCol w:w="2453"/>
        <w:gridCol w:w="921"/>
        <w:gridCol w:w="921"/>
        <w:gridCol w:w="1306"/>
      </w:tblGrid>
      <w:tr w:rsidR="001D3B2A" w:rsidRPr="00721BC3" w14:paraId="3F152BCB" w14:textId="77777777" w:rsidTr="001D3B2A">
        <w:trPr>
          <w:trHeight w:val="1090"/>
        </w:trPr>
        <w:tc>
          <w:tcPr>
            <w:tcW w:w="0" w:type="auto"/>
            <w:tcBorders>
              <w:top w:val="single" w:sz="12" w:space="0" w:color="0D0D0D" w:themeColor="text1" w:themeTint="F2"/>
              <w:bottom w:val="single" w:sz="6" w:space="0" w:color="0D0D0D" w:themeColor="text1" w:themeTint="F2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29E7FFC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</w:rPr>
              <w:t>Patient No.</w:t>
            </w:r>
          </w:p>
        </w:tc>
        <w:tc>
          <w:tcPr>
            <w:tcW w:w="333" w:type="dxa"/>
            <w:tcBorders>
              <w:top w:val="single" w:sz="12" w:space="0" w:color="0D0D0D" w:themeColor="text1" w:themeTint="F2"/>
              <w:bottom w:val="single" w:sz="6" w:space="0" w:color="0D0D0D" w:themeColor="text1" w:themeTint="F2"/>
            </w:tcBorders>
            <w:vAlign w:val="center"/>
          </w:tcPr>
          <w:p w14:paraId="55A0AFE7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  <w:t>MSS</w:t>
            </w:r>
          </w:p>
        </w:tc>
        <w:tc>
          <w:tcPr>
            <w:tcW w:w="1806" w:type="dxa"/>
            <w:tcBorders>
              <w:top w:val="single" w:sz="12" w:space="0" w:color="0D0D0D" w:themeColor="text1" w:themeTint="F2"/>
              <w:bottom w:val="single" w:sz="6" w:space="0" w:color="0D0D0D" w:themeColor="text1" w:themeTint="F2"/>
            </w:tcBorders>
            <w:vAlign w:val="center"/>
          </w:tcPr>
          <w:p w14:paraId="10890417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  <w:t>TMB</w:t>
            </w:r>
          </w:p>
        </w:tc>
        <w:tc>
          <w:tcPr>
            <w:tcW w:w="1081" w:type="dxa"/>
            <w:tcBorders>
              <w:top w:val="single" w:sz="12" w:space="0" w:color="0D0D0D" w:themeColor="text1" w:themeTint="F2"/>
              <w:bottom w:val="single" w:sz="6" w:space="0" w:color="0D0D0D" w:themeColor="text1" w:themeTint="F2"/>
            </w:tcBorders>
            <w:vAlign w:val="center"/>
          </w:tcPr>
          <w:p w14:paraId="736EB1A8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  <w:t>PD-L1 expression</w:t>
            </w:r>
          </w:p>
        </w:tc>
        <w:tc>
          <w:tcPr>
            <w:tcW w:w="2464" w:type="dxa"/>
            <w:tcBorders>
              <w:top w:val="single" w:sz="12" w:space="0" w:color="0D0D0D" w:themeColor="text1" w:themeTint="F2"/>
              <w:bottom w:val="single" w:sz="6" w:space="0" w:color="0D0D0D" w:themeColor="text1" w:themeTint="F2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8A268EC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</w:rPr>
              <w:t>Tumor response (shrinkage rate, %)</w:t>
            </w:r>
          </w:p>
        </w:tc>
        <w:tc>
          <w:tcPr>
            <w:tcW w:w="0" w:type="auto"/>
            <w:tcBorders>
              <w:top w:val="single" w:sz="12" w:space="0" w:color="0D0D0D" w:themeColor="text1" w:themeTint="F2"/>
              <w:bottom w:val="single" w:sz="6" w:space="0" w:color="0D0D0D" w:themeColor="text1" w:themeTint="F2"/>
            </w:tcBorders>
            <w:vAlign w:val="center"/>
          </w:tcPr>
          <w:p w14:paraId="09A01F59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  <w:t>PFS</w:t>
            </w:r>
          </w:p>
          <w:p w14:paraId="5EDF4550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  <w:t>(months)</w:t>
            </w:r>
          </w:p>
        </w:tc>
        <w:tc>
          <w:tcPr>
            <w:tcW w:w="0" w:type="auto"/>
            <w:tcBorders>
              <w:top w:val="single" w:sz="12" w:space="0" w:color="0D0D0D" w:themeColor="text1" w:themeTint="F2"/>
              <w:bottom w:val="single" w:sz="6" w:space="0" w:color="0D0D0D" w:themeColor="text1" w:themeTint="F2"/>
            </w:tcBorders>
            <w:vAlign w:val="center"/>
          </w:tcPr>
          <w:p w14:paraId="3672FFCE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  <w:t>OS</w:t>
            </w:r>
          </w:p>
          <w:p w14:paraId="74CC5155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  <w:t>(months)</w:t>
            </w:r>
          </w:p>
        </w:tc>
        <w:tc>
          <w:tcPr>
            <w:tcW w:w="1312" w:type="dxa"/>
            <w:tcBorders>
              <w:top w:val="single" w:sz="12" w:space="0" w:color="0D0D0D" w:themeColor="text1" w:themeTint="F2"/>
              <w:bottom w:val="single" w:sz="6" w:space="0" w:color="0D0D0D" w:themeColor="text1" w:themeTint="F2"/>
            </w:tcBorders>
            <w:vAlign w:val="center"/>
          </w:tcPr>
          <w:p w14:paraId="5D591F5D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b/>
                <w:bCs/>
                <w:color w:val="414042"/>
                <w:sz w:val="24"/>
                <w:szCs w:val="24"/>
                <w:lang w:eastAsia="zh-CN"/>
              </w:rPr>
              <w:t>Status</w:t>
            </w:r>
          </w:p>
        </w:tc>
      </w:tr>
      <w:tr w:rsidR="001D3B2A" w:rsidRPr="00721BC3" w14:paraId="62F0C4A5" w14:textId="77777777" w:rsidTr="001D3B2A">
        <w:trPr>
          <w:trHeight w:val="320"/>
        </w:trPr>
        <w:tc>
          <w:tcPr>
            <w:tcW w:w="0" w:type="auto"/>
            <w:tcBorders>
              <w:top w:val="single" w:sz="6" w:space="0" w:color="0D0D0D" w:themeColor="text1" w:themeTint="F2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A3DF200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1012</w:t>
            </w:r>
          </w:p>
        </w:tc>
        <w:tc>
          <w:tcPr>
            <w:tcW w:w="333" w:type="dxa"/>
            <w:tcBorders>
              <w:top w:val="single" w:sz="6" w:space="0" w:color="0D0D0D" w:themeColor="text1" w:themeTint="F2"/>
            </w:tcBorders>
            <w:vAlign w:val="center"/>
          </w:tcPr>
          <w:p w14:paraId="2579A904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1806" w:type="dxa"/>
            <w:tcBorders>
              <w:top w:val="single" w:sz="6" w:space="0" w:color="0D0D0D" w:themeColor="text1" w:themeTint="F2"/>
            </w:tcBorders>
            <w:vAlign w:val="center"/>
          </w:tcPr>
          <w:p w14:paraId="4755CF13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1081" w:type="dxa"/>
            <w:tcBorders>
              <w:top w:val="single" w:sz="6" w:space="0" w:color="0D0D0D" w:themeColor="text1" w:themeTint="F2"/>
            </w:tcBorders>
            <w:vAlign w:val="center"/>
          </w:tcPr>
          <w:p w14:paraId="41F5F6D3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TPS&lt;1%</w:t>
            </w:r>
          </w:p>
        </w:tc>
        <w:tc>
          <w:tcPr>
            <w:tcW w:w="2464" w:type="dxa"/>
            <w:tcBorders>
              <w:top w:val="single" w:sz="6" w:space="0" w:color="0D0D0D" w:themeColor="text1" w:themeTint="F2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40ADE36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(-36.0)</w:t>
            </w:r>
          </w:p>
        </w:tc>
        <w:tc>
          <w:tcPr>
            <w:tcW w:w="0" w:type="auto"/>
            <w:tcBorders>
              <w:top w:val="single" w:sz="6" w:space="0" w:color="0D0D0D" w:themeColor="text1" w:themeTint="F2"/>
            </w:tcBorders>
            <w:vAlign w:val="center"/>
          </w:tcPr>
          <w:p w14:paraId="7FFB841F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3.7</w:t>
            </w:r>
          </w:p>
        </w:tc>
        <w:tc>
          <w:tcPr>
            <w:tcW w:w="0" w:type="auto"/>
            <w:tcBorders>
              <w:top w:val="single" w:sz="6" w:space="0" w:color="0D0D0D" w:themeColor="text1" w:themeTint="F2"/>
            </w:tcBorders>
            <w:vAlign w:val="center"/>
          </w:tcPr>
          <w:p w14:paraId="6F08968A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5.4</w:t>
            </w:r>
          </w:p>
        </w:tc>
        <w:tc>
          <w:tcPr>
            <w:tcW w:w="1312" w:type="dxa"/>
            <w:tcBorders>
              <w:top w:val="single" w:sz="6" w:space="0" w:color="0D0D0D" w:themeColor="text1" w:themeTint="F2"/>
            </w:tcBorders>
            <w:vAlign w:val="center"/>
          </w:tcPr>
          <w:p w14:paraId="378420F2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Dead</w:t>
            </w:r>
          </w:p>
        </w:tc>
      </w:tr>
      <w:tr w:rsidR="001D3B2A" w:rsidRPr="00721BC3" w14:paraId="48FEE705" w14:textId="77777777" w:rsidTr="001D3B2A">
        <w:trPr>
          <w:trHeight w:val="320"/>
        </w:trPr>
        <w:tc>
          <w:tcPr>
            <w:tcW w:w="0" w:type="auto"/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9B4DAE3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1028</w:t>
            </w:r>
          </w:p>
        </w:tc>
        <w:tc>
          <w:tcPr>
            <w:tcW w:w="333" w:type="dxa"/>
            <w:vAlign w:val="center"/>
          </w:tcPr>
          <w:p w14:paraId="3A3E145A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1806" w:type="dxa"/>
            <w:vAlign w:val="center"/>
          </w:tcPr>
          <w:p w14:paraId="7A9F8B05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1081" w:type="dxa"/>
            <w:vAlign w:val="center"/>
          </w:tcPr>
          <w:p w14:paraId="55A54636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TPS&lt;1%</w:t>
            </w:r>
          </w:p>
        </w:tc>
        <w:tc>
          <w:tcPr>
            <w:tcW w:w="2464" w:type="dxa"/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0836826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(-63.1)</w:t>
            </w:r>
          </w:p>
        </w:tc>
        <w:tc>
          <w:tcPr>
            <w:tcW w:w="0" w:type="auto"/>
            <w:vAlign w:val="center"/>
          </w:tcPr>
          <w:p w14:paraId="0C3F4E2D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6.0</w:t>
            </w:r>
          </w:p>
        </w:tc>
        <w:tc>
          <w:tcPr>
            <w:tcW w:w="0" w:type="auto"/>
            <w:vAlign w:val="center"/>
          </w:tcPr>
          <w:p w14:paraId="73A6DC0D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6.8</w:t>
            </w:r>
          </w:p>
        </w:tc>
        <w:tc>
          <w:tcPr>
            <w:tcW w:w="1312" w:type="dxa"/>
            <w:vAlign w:val="center"/>
          </w:tcPr>
          <w:p w14:paraId="6354D868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Loss of follow up</w:t>
            </w:r>
          </w:p>
        </w:tc>
      </w:tr>
      <w:tr w:rsidR="001D3B2A" w:rsidRPr="00721BC3" w14:paraId="1A6731AB" w14:textId="77777777" w:rsidTr="001D3B2A">
        <w:trPr>
          <w:trHeight w:val="282"/>
        </w:trPr>
        <w:tc>
          <w:tcPr>
            <w:tcW w:w="0" w:type="auto"/>
            <w:shd w:val="clear" w:color="auto" w:fill="D0CECE" w:themeFill="background2" w:themeFillShade="E6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75F19177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1031</w:t>
            </w:r>
          </w:p>
        </w:tc>
        <w:tc>
          <w:tcPr>
            <w:tcW w:w="333" w:type="dxa"/>
            <w:shd w:val="clear" w:color="auto" w:fill="D0CECE" w:themeFill="background2" w:themeFillShade="E6"/>
            <w:vAlign w:val="center"/>
          </w:tcPr>
          <w:p w14:paraId="4F667C96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1806" w:type="dxa"/>
            <w:shd w:val="clear" w:color="auto" w:fill="D0CECE" w:themeFill="background2" w:themeFillShade="E6"/>
            <w:vAlign w:val="center"/>
          </w:tcPr>
          <w:p w14:paraId="29C67829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1081" w:type="dxa"/>
            <w:shd w:val="clear" w:color="auto" w:fill="D0CECE" w:themeFill="background2" w:themeFillShade="E6"/>
            <w:vAlign w:val="center"/>
          </w:tcPr>
          <w:p w14:paraId="3DFC856D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TPS=30%</w:t>
            </w:r>
          </w:p>
        </w:tc>
        <w:tc>
          <w:tcPr>
            <w:tcW w:w="2464" w:type="dxa"/>
            <w:shd w:val="clear" w:color="auto" w:fill="D0CECE" w:themeFill="background2" w:themeFillShade="E6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9779D8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(-60.7)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1D2A25BE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16.5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74F6AE6E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18.2</w:t>
            </w:r>
          </w:p>
        </w:tc>
        <w:tc>
          <w:tcPr>
            <w:tcW w:w="1312" w:type="dxa"/>
            <w:shd w:val="clear" w:color="auto" w:fill="D0CECE" w:themeFill="background2" w:themeFillShade="E6"/>
            <w:vAlign w:val="center"/>
          </w:tcPr>
          <w:p w14:paraId="368EABF2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Still alive</w:t>
            </w:r>
          </w:p>
        </w:tc>
      </w:tr>
      <w:tr w:rsidR="001D3B2A" w:rsidRPr="00721BC3" w14:paraId="502B00F5" w14:textId="77777777" w:rsidTr="001D3B2A">
        <w:trPr>
          <w:trHeight w:val="282"/>
        </w:trPr>
        <w:tc>
          <w:tcPr>
            <w:tcW w:w="0" w:type="auto"/>
            <w:shd w:val="clear" w:color="auto" w:fill="FFFFFF" w:themeFill="background1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</w:tcPr>
          <w:p w14:paraId="03E91CEE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</w:rPr>
              <w:t>1039</w:t>
            </w:r>
          </w:p>
        </w:tc>
        <w:tc>
          <w:tcPr>
            <w:tcW w:w="333" w:type="dxa"/>
            <w:shd w:val="clear" w:color="auto" w:fill="FFFFFF" w:themeFill="background1"/>
            <w:vAlign w:val="center"/>
          </w:tcPr>
          <w:p w14:paraId="21078598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  <w:lang w:eastAsia="zh-CN"/>
              </w:rPr>
              <w:t>MSS</w:t>
            </w:r>
          </w:p>
        </w:tc>
        <w:tc>
          <w:tcPr>
            <w:tcW w:w="1806" w:type="dxa"/>
            <w:shd w:val="clear" w:color="auto" w:fill="FFFFFF" w:themeFill="background1"/>
            <w:vAlign w:val="center"/>
          </w:tcPr>
          <w:p w14:paraId="389CD55C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</w:rPr>
              <w:t>Low (6.72Muts/Mb)</w:t>
            </w:r>
          </w:p>
        </w:tc>
        <w:tc>
          <w:tcPr>
            <w:tcW w:w="1081" w:type="dxa"/>
            <w:shd w:val="clear" w:color="auto" w:fill="FFFFFF" w:themeFill="background1"/>
            <w:vAlign w:val="center"/>
          </w:tcPr>
          <w:p w14:paraId="73B20CA6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2464" w:type="dxa"/>
            <w:shd w:val="clear" w:color="auto" w:fill="FFFFFF" w:themeFill="background1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</w:tcPr>
          <w:p w14:paraId="109C4188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(-30.6)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558AB062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  <w:lang w:eastAsia="zh-CN"/>
              </w:rPr>
              <w:t>3.9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49D7F5C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4.8</w:t>
            </w:r>
          </w:p>
        </w:tc>
        <w:tc>
          <w:tcPr>
            <w:tcW w:w="1312" w:type="dxa"/>
            <w:shd w:val="clear" w:color="auto" w:fill="FFFFFF" w:themeFill="background1"/>
            <w:vAlign w:val="center"/>
          </w:tcPr>
          <w:p w14:paraId="692BCB81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Dead</w:t>
            </w:r>
          </w:p>
        </w:tc>
      </w:tr>
      <w:tr w:rsidR="001D3B2A" w:rsidRPr="00721BC3" w14:paraId="2DEDD79D" w14:textId="77777777" w:rsidTr="001D3B2A">
        <w:trPr>
          <w:trHeight w:val="282"/>
        </w:trPr>
        <w:tc>
          <w:tcPr>
            <w:tcW w:w="0" w:type="auto"/>
            <w:shd w:val="clear" w:color="auto" w:fill="FFFFFF" w:themeFill="background1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</w:tcPr>
          <w:p w14:paraId="1CD0A2D4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1026</w:t>
            </w:r>
          </w:p>
        </w:tc>
        <w:tc>
          <w:tcPr>
            <w:tcW w:w="333" w:type="dxa"/>
            <w:shd w:val="clear" w:color="auto" w:fill="FFFFFF" w:themeFill="background1"/>
            <w:vAlign w:val="center"/>
          </w:tcPr>
          <w:p w14:paraId="0B03611B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MSS</w:t>
            </w:r>
          </w:p>
        </w:tc>
        <w:tc>
          <w:tcPr>
            <w:tcW w:w="1806" w:type="dxa"/>
            <w:shd w:val="clear" w:color="auto" w:fill="FFFFFF" w:themeFill="background1"/>
            <w:vAlign w:val="center"/>
          </w:tcPr>
          <w:p w14:paraId="1BB1043B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 xml:space="preserve">Low </w:t>
            </w:r>
          </w:p>
          <w:p w14:paraId="70FC007B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(7.68 Muts/Mb)</w:t>
            </w:r>
          </w:p>
        </w:tc>
        <w:tc>
          <w:tcPr>
            <w:tcW w:w="1081" w:type="dxa"/>
            <w:shd w:val="clear" w:color="auto" w:fill="FFFFFF" w:themeFill="background1"/>
            <w:vAlign w:val="center"/>
          </w:tcPr>
          <w:p w14:paraId="0EAB5F9B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2464" w:type="dxa"/>
            <w:shd w:val="clear" w:color="auto" w:fill="FFFFFF" w:themeFill="background1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</w:tcPr>
          <w:p w14:paraId="5F7F6698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(-37.7)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358FB248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3.9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64B73E8F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5.0</w:t>
            </w:r>
          </w:p>
        </w:tc>
        <w:tc>
          <w:tcPr>
            <w:tcW w:w="1312" w:type="dxa"/>
            <w:shd w:val="clear" w:color="auto" w:fill="FFFFFF" w:themeFill="background1"/>
            <w:vAlign w:val="center"/>
          </w:tcPr>
          <w:p w14:paraId="64E7DBF3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Dead</w:t>
            </w:r>
          </w:p>
        </w:tc>
      </w:tr>
      <w:tr w:rsidR="001D3B2A" w:rsidRPr="00721BC3" w14:paraId="6E701861" w14:textId="77777777" w:rsidTr="001D3B2A">
        <w:trPr>
          <w:trHeight w:val="320"/>
        </w:trPr>
        <w:tc>
          <w:tcPr>
            <w:tcW w:w="0" w:type="auto"/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8756FD0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1004</w:t>
            </w:r>
          </w:p>
        </w:tc>
        <w:tc>
          <w:tcPr>
            <w:tcW w:w="333" w:type="dxa"/>
            <w:vAlign w:val="center"/>
          </w:tcPr>
          <w:p w14:paraId="6C4F46DE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MSS</w:t>
            </w:r>
          </w:p>
        </w:tc>
        <w:tc>
          <w:tcPr>
            <w:tcW w:w="1806" w:type="dxa"/>
            <w:vAlign w:val="center"/>
          </w:tcPr>
          <w:p w14:paraId="385E975A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 xml:space="preserve">Low </w:t>
            </w:r>
          </w:p>
          <w:p w14:paraId="1FE13655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(7.68 Muts/Mb)</w:t>
            </w:r>
          </w:p>
        </w:tc>
        <w:tc>
          <w:tcPr>
            <w:tcW w:w="1081" w:type="dxa"/>
            <w:vAlign w:val="center"/>
          </w:tcPr>
          <w:p w14:paraId="1DEE1E2B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2464" w:type="dxa"/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3080F71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(-59.8)</w:t>
            </w:r>
          </w:p>
        </w:tc>
        <w:tc>
          <w:tcPr>
            <w:tcW w:w="0" w:type="auto"/>
            <w:vAlign w:val="center"/>
          </w:tcPr>
          <w:p w14:paraId="77454840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4.3</w:t>
            </w:r>
          </w:p>
        </w:tc>
        <w:tc>
          <w:tcPr>
            <w:tcW w:w="0" w:type="auto"/>
            <w:vAlign w:val="center"/>
          </w:tcPr>
          <w:p w14:paraId="37F1B629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10.4</w:t>
            </w:r>
          </w:p>
        </w:tc>
        <w:tc>
          <w:tcPr>
            <w:tcW w:w="1312" w:type="dxa"/>
            <w:vAlign w:val="center"/>
          </w:tcPr>
          <w:p w14:paraId="4EE626EC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Dead</w:t>
            </w:r>
          </w:p>
        </w:tc>
      </w:tr>
      <w:tr w:rsidR="001D3B2A" w:rsidRPr="00721BC3" w14:paraId="6D2997AC" w14:textId="77777777" w:rsidTr="001D3B2A">
        <w:trPr>
          <w:trHeight w:val="320"/>
        </w:trPr>
        <w:tc>
          <w:tcPr>
            <w:tcW w:w="0" w:type="auto"/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</w:tcPr>
          <w:p w14:paraId="5D64299D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1033</w:t>
            </w:r>
          </w:p>
        </w:tc>
        <w:tc>
          <w:tcPr>
            <w:tcW w:w="333" w:type="dxa"/>
            <w:vAlign w:val="center"/>
          </w:tcPr>
          <w:p w14:paraId="669D46EC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MSS</w:t>
            </w:r>
          </w:p>
        </w:tc>
        <w:tc>
          <w:tcPr>
            <w:tcW w:w="1806" w:type="dxa"/>
            <w:vAlign w:val="center"/>
          </w:tcPr>
          <w:p w14:paraId="3AB6B23D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Low</w:t>
            </w:r>
          </w:p>
          <w:p w14:paraId="0DE09439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 xml:space="preserve"> (7.68 Muts/Mb)</w:t>
            </w:r>
          </w:p>
        </w:tc>
        <w:tc>
          <w:tcPr>
            <w:tcW w:w="1081" w:type="dxa"/>
            <w:vAlign w:val="center"/>
          </w:tcPr>
          <w:p w14:paraId="7BA2FBD0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2464" w:type="dxa"/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</w:tcPr>
          <w:p w14:paraId="36A341BD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(-59.6)</w:t>
            </w:r>
          </w:p>
        </w:tc>
        <w:tc>
          <w:tcPr>
            <w:tcW w:w="0" w:type="auto"/>
            <w:vAlign w:val="center"/>
          </w:tcPr>
          <w:p w14:paraId="301DCE25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4.6</w:t>
            </w:r>
          </w:p>
        </w:tc>
        <w:tc>
          <w:tcPr>
            <w:tcW w:w="0" w:type="auto"/>
            <w:vAlign w:val="center"/>
          </w:tcPr>
          <w:p w14:paraId="027A3D28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4.6</w:t>
            </w:r>
          </w:p>
        </w:tc>
        <w:tc>
          <w:tcPr>
            <w:tcW w:w="1312" w:type="dxa"/>
            <w:vAlign w:val="center"/>
          </w:tcPr>
          <w:p w14:paraId="2688E799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Loss of follow up</w:t>
            </w:r>
          </w:p>
        </w:tc>
      </w:tr>
      <w:tr w:rsidR="001D3B2A" w:rsidRPr="00721BC3" w14:paraId="7C44C0D0" w14:textId="77777777" w:rsidTr="001D3B2A">
        <w:trPr>
          <w:trHeight w:val="320"/>
        </w:trPr>
        <w:tc>
          <w:tcPr>
            <w:tcW w:w="0" w:type="auto"/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FAC9013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1013</w:t>
            </w:r>
          </w:p>
        </w:tc>
        <w:tc>
          <w:tcPr>
            <w:tcW w:w="333" w:type="dxa"/>
            <w:vAlign w:val="center"/>
          </w:tcPr>
          <w:p w14:paraId="4A202D00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MSS</w:t>
            </w:r>
          </w:p>
        </w:tc>
        <w:tc>
          <w:tcPr>
            <w:tcW w:w="1806" w:type="dxa"/>
            <w:vAlign w:val="center"/>
          </w:tcPr>
          <w:p w14:paraId="4F6B3BD4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 xml:space="preserve">Low </w:t>
            </w:r>
          </w:p>
          <w:p w14:paraId="5FE32442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(6.72 Muts/Mb)</w:t>
            </w:r>
          </w:p>
        </w:tc>
        <w:tc>
          <w:tcPr>
            <w:tcW w:w="1081" w:type="dxa"/>
            <w:vAlign w:val="center"/>
          </w:tcPr>
          <w:p w14:paraId="27F2D590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2464" w:type="dxa"/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9F7CA22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(-39.1)</w:t>
            </w:r>
          </w:p>
        </w:tc>
        <w:tc>
          <w:tcPr>
            <w:tcW w:w="0" w:type="auto"/>
            <w:vAlign w:val="center"/>
          </w:tcPr>
          <w:p w14:paraId="22124582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6.9</w:t>
            </w:r>
          </w:p>
        </w:tc>
        <w:tc>
          <w:tcPr>
            <w:tcW w:w="0" w:type="auto"/>
            <w:vAlign w:val="center"/>
          </w:tcPr>
          <w:p w14:paraId="320146D2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14.2</w:t>
            </w:r>
          </w:p>
        </w:tc>
        <w:tc>
          <w:tcPr>
            <w:tcW w:w="1312" w:type="dxa"/>
            <w:vAlign w:val="center"/>
          </w:tcPr>
          <w:p w14:paraId="7606C1C6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Dead</w:t>
            </w:r>
          </w:p>
        </w:tc>
      </w:tr>
      <w:tr w:rsidR="001D3B2A" w:rsidRPr="00721BC3" w14:paraId="3D30FA86" w14:textId="77777777" w:rsidTr="001D3B2A">
        <w:trPr>
          <w:trHeight w:val="320"/>
        </w:trPr>
        <w:tc>
          <w:tcPr>
            <w:tcW w:w="0" w:type="auto"/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</w:tcPr>
          <w:p w14:paraId="74A5DD60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1006</w:t>
            </w:r>
          </w:p>
        </w:tc>
        <w:tc>
          <w:tcPr>
            <w:tcW w:w="333" w:type="dxa"/>
            <w:vAlign w:val="center"/>
          </w:tcPr>
          <w:p w14:paraId="1A2AA8C8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MSS</w:t>
            </w:r>
          </w:p>
        </w:tc>
        <w:tc>
          <w:tcPr>
            <w:tcW w:w="1806" w:type="dxa"/>
            <w:vAlign w:val="center"/>
          </w:tcPr>
          <w:p w14:paraId="7199D2B3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Low</w:t>
            </w:r>
          </w:p>
          <w:p w14:paraId="35351942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 xml:space="preserve"> (4.3 Muts/Mb)</w:t>
            </w:r>
          </w:p>
        </w:tc>
        <w:tc>
          <w:tcPr>
            <w:tcW w:w="1081" w:type="dxa"/>
            <w:vAlign w:val="center"/>
          </w:tcPr>
          <w:p w14:paraId="5116D91C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2464" w:type="dxa"/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</w:tcPr>
          <w:p w14:paraId="7493E2BB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(-60.5)</w:t>
            </w:r>
          </w:p>
        </w:tc>
        <w:tc>
          <w:tcPr>
            <w:tcW w:w="0" w:type="auto"/>
            <w:vAlign w:val="center"/>
          </w:tcPr>
          <w:p w14:paraId="686E1EC9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7.4</w:t>
            </w:r>
          </w:p>
        </w:tc>
        <w:tc>
          <w:tcPr>
            <w:tcW w:w="0" w:type="auto"/>
            <w:vAlign w:val="center"/>
          </w:tcPr>
          <w:p w14:paraId="639FF2CA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27.1</w:t>
            </w:r>
          </w:p>
        </w:tc>
        <w:tc>
          <w:tcPr>
            <w:tcW w:w="1312" w:type="dxa"/>
            <w:vAlign w:val="center"/>
          </w:tcPr>
          <w:p w14:paraId="0A320D32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Dead</w:t>
            </w:r>
          </w:p>
        </w:tc>
      </w:tr>
      <w:tr w:rsidR="001D3B2A" w:rsidRPr="00721BC3" w14:paraId="6852E967" w14:textId="77777777" w:rsidTr="001D3B2A">
        <w:trPr>
          <w:trHeight w:val="320"/>
        </w:trPr>
        <w:tc>
          <w:tcPr>
            <w:tcW w:w="0" w:type="auto"/>
            <w:shd w:val="clear" w:color="auto" w:fill="D0CECE" w:themeFill="background2" w:themeFillShade="E6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B07CBD6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1038</w:t>
            </w:r>
          </w:p>
        </w:tc>
        <w:tc>
          <w:tcPr>
            <w:tcW w:w="333" w:type="dxa"/>
            <w:shd w:val="clear" w:color="auto" w:fill="D0CECE" w:themeFill="background2" w:themeFillShade="E6"/>
            <w:vAlign w:val="center"/>
          </w:tcPr>
          <w:p w14:paraId="15238C77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MSS</w:t>
            </w:r>
          </w:p>
        </w:tc>
        <w:tc>
          <w:tcPr>
            <w:tcW w:w="1806" w:type="dxa"/>
            <w:shd w:val="clear" w:color="auto" w:fill="D0CECE" w:themeFill="background2" w:themeFillShade="E6"/>
            <w:vAlign w:val="center"/>
          </w:tcPr>
          <w:p w14:paraId="0FD05BCB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 xml:space="preserve">High </w:t>
            </w:r>
          </w:p>
          <w:p w14:paraId="475E34D1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(10.56 Muts/Mb)</w:t>
            </w:r>
          </w:p>
        </w:tc>
        <w:tc>
          <w:tcPr>
            <w:tcW w:w="1081" w:type="dxa"/>
            <w:shd w:val="clear" w:color="auto" w:fill="D0CECE" w:themeFill="background2" w:themeFillShade="E6"/>
            <w:vAlign w:val="center"/>
          </w:tcPr>
          <w:p w14:paraId="041D0701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2464" w:type="dxa"/>
            <w:shd w:val="clear" w:color="auto" w:fill="D0CECE" w:themeFill="background2" w:themeFillShade="E6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8A25301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(-69.2)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36573C8F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8.9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4BBB02B4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17.4</w:t>
            </w:r>
          </w:p>
        </w:tc>
        <w:tc>
          <w:tcPr>
            <w:tcW w:w="1312" w:type="dxa"/>
            <w:shd w:val="clear" w:color="auto" w:fill="D0CECE" w:themeFill="background2" w:themeFillShade="E6"/>
            <w:vAlign w:val="center"/>
          </w:tcPr>
          <w:p w14:paraId="60639B8A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Still alive</w:t>
            </w:r>
          </w:p>
        </w:tc>
      </w:tr>
      <w:tr w:rsidR="001D3B2A" w:rsidRPr="00721BC3" w14:paraId="16DE395A" w14:textId="77777777" w:rsidTr="001D3B2A">
        <w:trPr>
          <w:trHeight w:val="320"/>
        </w:trPr>
        <w:tc>
          <w:tcPr>
            <w:tcW w:w="0" w:type="auto"/>
            <w:tcBorders>
              <w:bottom w:val="single" w:sz="12" w:space="0" w:color="0D0D0D" w:themeColor="text1" w:themeTint="F2"/>
            </w:tcBorders>
            <w:shd w:val="clear" w:color="auto" w:fill="D0CECE" w:themeFill="background2" w:themeFillShade="E6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4FD10050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1009</w:t>
            </w:r>
          </w:p>
        </w:tc>
        <w:tc>
          <w:tcPr>
            <w:tcW w:w="333" w:type="dxa"/>
            <w:tcBorders>
              <w:bottom w:val="single" w:sz="12" w:space="0" w:color="0D0D0D" w:themeColor="text1" w:themeTint="F2"/>
            </w:tcBorders>
            <w:shd w:val="clear" w:color="auto" w:fill="D0CECE" w:themeFill="background2" w:themeFillShade="E6"/>
            <w:vAlign w:val="center"/>
          </w:tcPr>
          <w:p w14:paraId="2005EC7C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MSS</w:t>
            </w:r>
          </w:p>
        </w:tc>
        <w:tc>
          <w:tcPr>
            <w:tcW w:w="1806" w:type="dxa"/>
            <w:tcBorders>
              <w:bottom w:val="single" w:sz="12" w:space="0" w:color="0D0D0D" w:themeColor="text1" w:themeTint="F2"/>
            </w:tcBorders>
            <w:shd w:val="clear" w:color="auto" w:fill="D0CECE" w:themeFill="background2" w:themeFillShade="E6"/>
            <w:vAlign w:val="center"/>
          </w:tcPr>
          <w:p w14:paraId="1E4E0859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 xml:space="preserve">High </w:t>
            </w:r>
          </w:p>
          <w:p w14:paraId="32A2F3C2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(14.4 Muts/Mb)</w:t>
            </w:r>
          </w:p>
        </w:tc>
        <w:tc>
          <w:tcPr>
            <w:tcW w:w="1081" w:type="dxa"/>
            <w:tcBorders>
              <w:bottom w:val="single" w:sz="12" w:space="0" w:color="0D0D0D" w:themeColor="text1" w:themeTint="F2"/>
            </w:tcBorders>
            <w:shd w:val="clear" w:color="auto" w:fill="D0CECE" w:themeFill="background2" w:themeFillShade="E6"/>
            <w:vAlign w:val="center"/>
          </w:tcPr>
          <w:p w14:paraId="306E2083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UK</w:t>
            </w:r>
          </w:p>
        </w:tc>
        <w:tc>
          <w:tcPr>
            <w:tcW w:w="2464" w:type="dxa"/>
            <w:tcBorders>
              <w:bottom w:val="single" w:sz="12" w:space="0" w:color="0D0D0D" w:themeColor="text1" w:themeTint="F2"/>
            </w:tcBorders>
            <w:shd w:val="clear" w:color="auto" w:fill="D0CECE" w:themeFill="background2" w:themeFillShade="E6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BE1FC90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</w:rPr>
              <w:t>PR (-90.8)</w:t>
            </w:r>
          </w:p>
        </w:tc>
        <w:tc>
          <w:tcPr>
            <w:tcW w:w="0" w:type="auto"/>
            <w:tcBorders>
              <w:bottom w:val="single" w:sz="12" w:space="0" w:color="0D0D0D" w:themeColor="text1" w:themeTint="F2"/>
            </w:tcBorders>
            <w:shd w:val="clear" w:color="auto" w:fill="D0CECE" w:themeFill="background2" w:themeFillShade="E6"/>
            <w:vAlign w:val="center"/>
          </w:tcPr>
          <w:p w14:paraId="77A2D1E9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14.8</w:t>
            </w:r>
          </w:p>
        </w:tc>
        <w:tc>
          <w:tcPr>
            <w:tcW w:w="0" w:type="auto"/>
            <w:tcBorders>
              <w:bottom w:val="single" w:sz="12" w:space="0" w:color="0D0D0D" w:themeColor="text1" w:themeTint="F2"/>
            </w:tcBorders>
            <w:shd w:val="clear" w:color="auto" w:fill="D0CECE" w:themeFill="background2" w:themeFillShade="E6"/>
            <w:vAlign w:val="center"/>
          </w:tcPr>
          <w:p w14:paraId="3C5BE14A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28.9</w:t>
            </w:r>
          </w:p>
        </w:tc>
        <w:tc>
          <w:tcPr>
            <w:tcW w:w="1312" w:type="dxa"/>
            <w:tcBorders>
              <w:bottom w:val="single" w:sz="12" w:space="0" w:color="0D0D0D" w:themeColor="text1" w:themeTint="F2"/>
            </w:tcBorders>
            <w:shd w:val="clear" w:color="auto" w:fill="D0CECE" w:themeFill="background2" w:themeFillShade="E6"/>
            <w:vAlign w:val="center"/>
          </w:tcPr>
          <w:p w14:paraId="2BDEA149" w14:textId="77777777" w:rsidR="001D3B2A" w:rsidRPr="00721BC3" w:rsidRDefault="001D3B2A" w:rsidP="001D3B2A">
            <w:pPr>
              <w:widowControl/>
              <w:spacing w:line="360" w:lineRule="auto"/>
              <w:jc w:val="center"/>
              <w:rPr>
                <w:rFonts w:ascii="Times New Roman" w:eastAsia="微软雅黑" w:hAnsi="Times New Roman" w:cs="Times New Roman"/>
                <w:color w:val="202021"/>
                <w:sz w:val="24"/>
                <w:szCs w:val="24"/>
              </w:rPr>
            </w:pPr>
            <w:r w:rsidRPr="00721BC3">
              <w:rPr>
                <w:rFonts w:ascii="Times New Roman" w:eastAsia="微软雅黑" w:hAnsi="Times New Roman" w:cs="Times New Roman"/>
                <w:color w:val="414042"/>
                <w:sz w:val="24"/>
                <w:szCs w:val="24"/>
                <w:lang w:eastAsia="zh-CN"/>
              </w:rPr>
              <w:t>Still alive</w:t>
            </w:r>
          </w:p>
        </w:tc>
      </w:tr>
    </w:tbl>
    <w:p w14:paraId="2AF76460" w14:textId="30707A14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  <w:r w:rsidRPr="00721BC3">
        <w:rPr>
          <w:rFonts w:ascii="Times New Roman" w:hAnsi="Times New Roman" w:cs="Times New Roman"/>
          <w:sz w:val="24"/>
          <w:szCs w:val="24"/>
        </w:rPr>
        <w:t>Abbreviations</w:t>
      </w:r>
      <w:r w:rsidRPr="00721BC3">
        <w:rPr>
          <w:rFonts w:ascii="Times New Roman" w:hAnsi="Times New Roman" w:cs="Times New Roman" w:hint="eastAsia"/>
          <w:sz w:val="24"/>
          <w:szCs w:val="24"/>
        </w:rPr>
        <w:t>:</w:t>
      </w:r>
      <w:r w:rsidRPr="00721BC3">
        <w:rPr>
          <w:rFonts w:ascii="Times New Roman" w:hAnsi="Times New Roman" w:cs="Times New Roman"/>
          <w:sz w:val="24"/>
          <w:szCs w:val="24"/>
        </w:rPr>
        <w:t>TPS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t</w:t>
      </w:r>
      <w:r w:rsidRPr="00721BC3">
        <w:rPr>
          <w:rFonts w:ascii="Times New Roman" w:hAnsi="Times New Roman" w:cs="Times New Roman"/>
          <w:sz w:val="24"/>
          <w:szCs w:val="24"/>
        </w:rPr>
        <w:t xml:space="preserve">umor 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>p</w:t>
      </w:r>
      <w:r w:rsidRPr="00721BC3">
        <w:rPr>
          <w:rFonts w:ascii="Times New Roman" w:hAnsi="Times New Roman" w:cs="Times New Roman"/>
          <w:sz w:val="24"/>
          <w:szCs w:val="24"/>
        </w:rPr>
        <w:t>roportion</w:t>
      </w:r>
      <w:r w:rsidRPr="00721BC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>s</w:t>
      </w:r>
      <w:r w:rsidRPr="00721BC3">
        <w:rPr>
          <w:rFonts w:ascii="Times New Roman" w:hAnsi="Times New Roman" w:cs="Times New Roman"/>
          <w:sz w:val="24"/>
          <w:szCs w:val="24"/>
        </w:rPr>
        <w:t>core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>,</w:t>
      </w:r>
      <w:r w:rsidRPr="00721BC3">
        <w:rPr>
          <w:rFonts w:ascii="Times New Roman" w:hAnsi="Times New Roman" w:cs="Times New Roman"/>
          <w:sz w:val="24"/>
          <w:szCs w:val="24"/>
        </w:rPr>
        <w:t xml:space="preserve"> MSS</w:t>
      </w:r>
      <w:r w:rsidRPr="00721BC3">
        <w:rPr>
          <w:rFonts w:ascii="Times New Roman" w:hAnsi="Times New Roman" w:cs="Times New Roman" w:hint="eastAsia"/>
          <w:sz w:val="24"/>
          <w:szCs w:val="24"/>
        </w:rPr>
        <w:t xml:space="preserve"> m</w:t>
      </w:r>
      <w:r w:rsidRPr="00721BC3">
        <w:rPr>
          <w:rFonts w:ascii="Times New Roman" w:hAnsi="Times New Roman" w:cs="Times New Roman"/>
          <w:sz w:val="24"/>
          <w:szCs w:val="24"/>
        </w:rPr>
        <w:t>icrosatellite stable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, </w:t>
      </w:r>
      <w:r w:rsidRPr="00721BC3">
        <w:rPr>
          <w:rFonts w:ascii="Times New Roman" w:hAnsi="Times New Roman" w:cs="Times New Roman" w:hint="eastAsia"/>
          <w:sz w:val="24"/>
          <w:szCs w:val="24"/>
        </w:rPr>
        <w:t>TMB tumor mutational burden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, PR partial response, </w:t>
      </w:r>
      <w:r w:rsidRPr="00721BC3">
        <w:rPr>
          <w:rFonts w:ascii="Times New Roman" w:hAnsi="Times New Roman" w:cs="Times New Roman"/>
          <w:sz w:val="24"/>
          <w:szCs w:val="24"/>
        </w:rPr>
        <w:t>PFS progression free survival,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O</w:t>
      </w:r>
      <w:r w:rsidRPr="00721BC3">
        <w:rPr>
          <w:rFonts w:ascii="Times New Roman" w:hAnsi="Times New Roman" w:cs="Times New Roman"/>
          <w:sz w:val="24"/>
          <w:szCs w:val="24"/>
        </w:rPr>
        <w:t xml:space="preserve">S 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>overall</w:t>
      </w:r>
      <w:r w:rsidRPr="00721BC3">
        <w:rPr>
          <w:rFonts w:ascii="Times New Roman" w:hAnsi="Times New Roman" w:cs="Times New Roman"/>
          <w:sz w:val="24"/>
          <w:szCs w:val="24"/>
        </w:rPr>
        <w:t xml:space="preserve"> survival,</w:t>
      </w:r>
      <w:r w:rsidRPr="00721BC3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UK unknown.</w:t>
      </w:r>
    </w:p>
    <w:p w14:paraId="52C9808B" w14:textId="77777777" w:rsidR="001D3B2A" w:rsidRPr="00721BC3" w:rsidRDefault="001D3B2A" w:rsidP="001D3B2A">
      <w:pPr>
        <w:widowControl/>
        <w:spacing w:line="360" w:lineRule="auto"/>
        <w:rPr>
          <w:rFonts w:ascii="Times New Roman" w:eastAsia="楷体" w:hAnsi="Times New Roman" w:cs="Times New Roman"/>
          <w:sz w:val="24"/>
          <w:szCs w:val="24"/>
          <w:lang w:eastAsia="zh-CN"/>
        </w:rPr>
      </w:pPr>
    </w:p>
    <w:p w14:paraId="02FB04F9" w14:textId="24E36D75" w:rsidR="001D3B2A" w:rsidRPr="00721BC3" w:rsidRDefault="00016E55" w:rsidP="001D3B2A">
      <w:pPr>
        <w:widowControl/>
        <w:spacing w:line="360" w:lineRule="auto"/>
        <w:rPr>
          <w:rFonts w:ascii="Times New Roman" w:eastAsia="宋体" w:hAnsi="Times New Roman" w:cs="Times New Roman"/>
          <w:sz w:val="24"/>
          <w:szCs w:val="24"/>
          <w:lang w:eastAsia="zh-CN"/>
        </w:rPr>
      </w:pPr>
      <w:r w:rsidRPr="00721BC3">
        <w:rPr>
          <w:rFonts w:ascii="Times New Roman" w:eastAsia="楷体" w:hAnsi="Times New Roman" w:cs="Times New Roman"/>
          <w:b/>
          <w:bCs/>
          <w:sz w:val="24"/>
          <w:szCs w:val="24"/>
          <w:lang w:eastAsia="zh-CN"/>
        </w:rPr>
        <w:lastRenderedPageBreak/>
        <w:t xml:space="preserve">Table </w:t>
      </w:r>
      <w:r w:rsidR="00D738CF"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S</w:t>
      </w:r>
      <w:r w:rsidR="001D3B2A" w:rsidRPr="00721BC3">
        <w:rPr>
          <w:rFonts w:ascii="Times New Roman" w:eastAsia="楷体" w:hAnsi="Times New Roman" w:cs="Times New Roman" w:hint="eastAsia"/>
          <w:b/>
          <w:bCs/>
          <w:sz w:val="24"/>
          <w:szCs w:val="24"/>
          <w:lang w:eastAsia="zh-CN"/>
        </w:rPr>
        <w:t>2</w:t>
      </w:r>
      <w:r w:rsidR="001D3B2A" w:rsidRPr="00721BC3">
        <w:rPr>
          <w:rFonts w:ascii="Times New Roman" w:eastAsia="楷体" w:hAnsi="Times New Roman" w:cs="Times New Roman"/>
          <w:sz w:val="24"/>
          <w:szCs w:val="24"/>
          <w:lang w:eastAsia="zh-CN"/>
        </w:rPr>
        <w:t xml:space="preserve">. </w:t>
      </w:r>
      <w:r w:rsidR="001D3B2A" w:rsidRPr="00721BC3">
        <w:rPr>
          <w:rFonts w:ascii="Times New Roman" w:eastAsia="楷体" w:hAnsi="Times New Roman" w:cs="Times New Roman"/>
          <w:bCs/>
          <w:sz w:val="24"/>
          <w:szCs w:val="24"/>
          <w:lang w:eastAsia="zh-CN"/>
        </w:rPr>
        <w:t>Serious adverse events.</w:t>
      </w:r>
    </w:p>
    <w:tbl>
      <w:tblPr>
        <w:tblW w:w="798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806"/>
        <w:gridCol w:w="2080"/>
        <w:gridCol w:w="2100"/>
      </w:tblGrid>
      <w:tr w:rsidR="001D3B2A" w:rsidRPr="00721BC3" w14:paraId="53187CFE" w14:textId="77777777" w:rsidTr="001D3B2A">
        <w:trPr>
          <w:trHeight w:val="539"/>
        </w:trPr>
        <w:tc>
          <w:tcPr>
            <w:tcW w:w="3806" w:type="dxa"/>
            <w:vMerge w:val="restart"/>
            <w:tcBorders>
              <w:top w:val="single" w:sz="12" w:space="0" w:color="202021"/>
              <w:left w:val="nil"/>
              <w:bottom w:val="single" w:sz="6" w:space="0" w:color="202021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20544A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b/>
                <w:bCs/>
                <w:lang w:eastAsia="zh-CN"/>
              </w:rPr>
              <w:t>Events, n (%)</w:t>
            </w:r>
          </w:p>
        </w:tc>
        <w:tc>
          <w:tcPr>
            <w:tcW w:w="4180" w:type="dxa"/>
            <w:gridSpan w:val="2"/>
            <w:tcBorders>
              <w:top w:val="single" w:sz="12" w:space="0" w:color="202021"/>
              <w:left w:val="nil"/>
              <w:bottom w:val="single" w:sz="12" w:space="0" w:color="202021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4E4778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b/>
                <w:bCs/>
                <w:lang w:eastAsia="zh-CN"/>
              </w:rPr>
              <w:t>All patients (n=38)</w:t>
            </w:r>
          </w:p>
        </w:tc>
      </w:tr>
      <w:tr w:rsidR="001D3B2A" w:rsidRPr="00721BC3" w14:paraId="4E2E04C9" w14:textId="77777777" w:rsidTr="001D3B2A">
        <w:trPr>
          <w:trHeight w:val="834"/>
        </w:trPr>
        <w:tc>
          <w:tcPr>
            <w:tcW w:w="3806" w:type="dxa"/>
            <w:vMerge/>
            <w:tcBorders>
              <w:top w:val="single" w:sz="12" w:space="0" w:color="202021"/>
              <w:left w:val="nil"/>
              <w:bottom w:val="single" w:sz="6" w:space="0" w:color="202021"/>
              <w:right w:val="nil"/>
            </w:tcBorders>
            <w:vAlign w:val="center"/>
            <w:hideMark/>
          </w:tcPr>
          <w:p w14:paraId="6D7FF12A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080" w:type="dxa"/>
            <w:tcBorders>
              <w:top w:val="single" w:sz="12" w:space="0" w:color="202021"/>
              <w:left w:val="nil"/>
              <w:bottom w:val="single" w:sz="6" w:space="0" w:color="202021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53D0BE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b/>
                <w:bCs/>
                <w:lang w:eastAsia="zh-CN"/>
              </w:rPr>
              <w:t>Any grade</w:t>
            </w:r>
          </w:p>
        </w:tc>
        <w:tc>
          <w:tcPr>
            <w:tcW w:w="2100" w:type="dxa"/>
            <w:tcBorders>
              <w:top w:val="single" w:sz="12" w:space="0" w:color="202021"/>
              <w:left w:val="nil"/>
              <w:bottom w:val="single" w:sz="6" w:space="0" w:color="202021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7BE5DD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b/>
                <w:bCs/>
                <w:lang w:eastAsia="zh-CN"/>
              </w:rPr>
              <w:t>Grade 3 or higher</w:t>
            </w:r>
          </w:p>
        </w:tc>
      </w:tr>
      <w:tr w:rsidR="001D3B2A" w:rsidRPr="00721BC3" w14:paraId="2BD7BBDD" w14:textId="77777777" w:rsidTr="001D3B2A">
        <w:trPr>
          <w:trHeight w:val="383"/>
        </w:trPr>
        <w:tc>
          <w:tcPr>
            <w:tcW w:w="3806" w:type="dxa"/>
            <w:tcBorders>
              <w:top w:val="single" w:sz="6" w:space="0" w:color="202021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67A6105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Incomplete intestinal obstruction</w:t>
            </w:r>
          </w:p>
        </w:tc>
        <w:tc>
          <w:tcPr>
            <w:tcW w:w="2080" w:type="dxa"/>
            <w:tcBorders>
              <w:top w:val="single" w:sz="6" w:space="0" w:color="202021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FE8DA07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  <w:tc>
          <w:tcPr>
            <w:tcW w:w="2100" w:type="dxa"/>
            <w:tcBorders>
              <w:top w:val="single" w:sz="6" w:space="0" w:color="202021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30116E3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</w:tr>
      <w:tr w:rsidR="001D3B2A" w:rsidRPr="00721BC3" w14:paraId="0FE645AE" w14:textId="77777777" w:rsidTr="001D3B2A">
        <w:trPr>
          <w:trHeight w:val="383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E4EC602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Platelet count decreased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F0F0175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2 (5.2)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DB7D153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2 (5.2)</w:t>
            </w:r>
          </w:p>
        </w:tc>
      </w:tr>
      <w:tr w:rsidR="001D3B2A" w:rsidRPr="00721BC3" w14:paraId="00989A98" w14:textId="77777777" w:rsidTr="001D3B2A">
        <w:trPr>
          <w:trHeight w:val="383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00BE6AD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COVID-19 infection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39D32BF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0B09032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</w:tr>
      <w:tr w:rsidR="001D3B2A" w:rsidRPr="00721BC3" w14:paraId="0071F38D" w14:textId="77777777" w:rsidTr="001D3B2A">
        <w:trPr>
          <w:trHeight w:val="383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96F772E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Transient atrial fibrillation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43C283B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2E042DD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0</w:t>
            </w:r>
          </w:p>
        </w:tc>
      </w:tr>
      <w:tr w:rsidR="001D3B2A" w:rsidRPr="00721BC3" w14:paraId="296F1305" w14:textId="77777777" w:rsidTr="001D3B2A">
        <w:trPr>
          <w:trHeight w:val="383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E9924D7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Pleural effusion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42723EC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C99F595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0</w:t>
            </w:r>
          </w:p>
        </w:tc>
      </w:tr>
      <w:tr w:rsidR="001D3B2A" w:rsidRPr="00721BC3" w14:paraId="22A5A289" w14:textId="77777777" w:rsidTr="001D3B2A">
        <w:trPr>
          <w:trHeight w:val="383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5398202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Rash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A3D3C60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A420AD1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0</w:t>
            </w:r>
          </w:p>
        </w:tc>
      </w:tr>
      <w:tr w:rsidR="001D3B2A" w:rsidRPr="00721BC3" w14:paraId="2975BBCE" w14:textId="77777777" w:rsidTr="001D3B2A">
        <w:trPr>
          <w:trHeight w:val="383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759147F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Hyponatremia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F7424DA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5B69B6E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</w:tr>
      <w:tr w:rsidR="001D3B2A" w:rsidRPr="00721BC3" w14:paraId="79B09B6A" w14:textId="77777777" w:rsidTr="001D3B2A">
        <w:trPr>
          <w:trHeight w:val="383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4B29672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Elevated serum amylase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2424743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3B4C9DA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</w:tr>
      <w:tr w:rsidR="001D3B2A" w:rsidRPr="00721BC3" w14:paraId="11F486C0" w14:textId="77777777" w:rsidTr="001D3B2A">
        <w:trPr>
          <w:trHeight w:val="383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7472F04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Neutrophil count decreased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0E36985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F53EE94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unknown</w:t>
            </w:r>
          </w:p>
        </w:tc>
      </w:tr>
      <w:tr w:rsidR="001D3B2A" w:rsidRPr="00721BC3" w14:paraId="5901BA21" w14:textId="77777777" w:rsidTr="001D3B2A">
        <w:trPr>
          <w:trHeight w:val="383"/>
        </w:trPr>
        <w:tc>
          <w:tcPr>
            <w:tcW w:w="3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CE22533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Febrile neutropenia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ABA113C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F340071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</w:tr>
      <w:tr w:rsidR="001D3B2A" w:rsidRPr="00721BC3" w14:paraId="57575125" w14:textId="77777777" w:rsidTr="001D3B2A">
        <w:trPr>
          <w:trHeight w:val="383"/>
        </w:trPr>
        <w:tc>
          <w:tcPr>
            <w:tcW w:w="3806" w:type="dxa"/>
            <w:tcBorders>
              <w:top w:val="nil"/>
              <w:left w:val="nil"/>
              <w:bottom w:val="single" w:sz="12" w:space="0" w:color="202021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24E5DFA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Atrial fibrillation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12" w:space="0" w:color="202021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3781F6F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12" w:space="0" w:color="202021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25A901C" w14:textId="77777777" w:rsidR="001D3B2A" w:rsidRPr="00721BC3" w:rsidRDefault="001D3B2A" w:rsidP="00A21361">
            <w:pPr>
              <w:pStyle w:val="a8"/>
              <w:spacing w:before="49" w:line="360" w:lineRule="auto"/>
              <w:ind w:right="238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721BC3">
              <w:rPr>
                <w:rFonts w:ascii="Times New Roman" w:hAnsi="Times New Roman" w:cs="Times New Roman"/>
                <w:lang w:eastAsia="zh-CN"/>
              </w:rPr>
              <w:t>1 (2.6)</w:t>
            </w:r>
          </w:p>
        </w:tc>
      </w:tr>
    </w:tbl>
    <w:p w14:paraId="72FA7169" w14:textId="77777777" w:rsidR="001D3B2A" w:rsidRPr="00721BC3" w:rsidRDefault="001D3B2A" w:rsidP="001D3B2A">
      <w:pPr>
        <w:spacing w:line="360" w:lineRule="auto"/>
        <w:jc w:val="both"/>
        <w:rPr>
          <w:rFonts w:ascii="Times New Roman" w:eastAsia="楷体" w:hAnsi="Times New Roman" w:cs="Times New Roman"/>
          <w:sz w:val="21"/>
          <w:szCs w:val="21"/>
          <w:lang w:eastAsia="zh-CN"/>
        </w:rPr>
      </w:pPr>
    </w:p>
    <w:p w14:paraId="32B32BBA" w14:textId="77777777" w:rsidR="00334CA4" w:rsidRPr="00721BC3" w:rsidRDefault="00334CA4">
      <w:pPr>
        <w:rPr>
          <w:rFonts w:hint="eastAsia"/>
        </w:rPr>
      </w:pPr>
    </w:p>
    <w:p w14:paraId="2BEC725A" w14:textId="77777777" w:rsidR="001D3B2A" w:rsidRPr="00721BC3" w:rsidRDefault="001D3B2A">
      <w:pPr>
        <w:rPr>
          <w:rFonts w:hint="eastAsia"/>
        </w:rPr>
      </w:pPr>
    </w:p>
    <w:p w14:paraId="721EB4CD" w14:textId="77777777" w:rsidR="001D3B2A" w:rsidRPr="00721BC3" w:rsidRDefault="001D3B2A">
      <w:pPr>
        <w:rPr>
          <w:rFonts w:hint="eastAsia"/>
        </w:rPr>
      </w:pPr>
    </w:p>
    <w:p w14:paraId="044A395C" w14:textId="77777777" w:rsidR="001D3B2A" w:rsidRPr="00721BC3" w:rsidRDefault="001D3B2A">
      <w:pPr>
        <w:rPr>
          <w:rFonts w:hint="eastAsia"/>
        </w:rPr>
      </w:pPr>
    </w:p>
    <w:p w14:paraId="1452AD91" w14:textId="77777777" w:rsidR="001D3B2A" w:rsidRPr="00721BC3" w:rsidRDefault="001D3B2A">
      <w:pPr>
        <w:rPr>
          <w:rFonts w:hint="eastAsia"/>
        </w:rPr>
      </w:pPr>
    </w:p>
    <w:p w14:paraId="2357E2AE" w14:textId="77777777" w:rsidR="001D3B2A" w:rsidRPr="00721BC3" w:rsidRDefault="001D3B2A">
      <w:pPr>
        <w:rPr>
          <w:rFonts w:hint="eastAsia"/>
        </w:rPr>
      </w:pPr>
    </w:p>
    <w:p w14:paraId="7C4191AA" w14:textId="77777777" w:rsidR="001D3B2A" w:rsidRPr="00721BC3" w:rsidRDefault="001D3B2A">
      <w:pPr>
        <w:rPr>
          <w:rFonts w:hint="eastAsia"/>
        </w:rPr>
      </w:pPr>
    </w:p>
    <w:p w14:paraId="518A6111" w14:textId="77777777" w:rsidR="001D3B2A" w:rsidRPr="00721BC3" w:rsidRDefault="001D3B2A">
      <w:pPr>
        <w:rPr>
          <w:rFonts w:hint="eastAsia"/>
        </w:rPr>
      </w:pPr>
    </w:p>
    <w:p w14:paraId="47405FCC" w14:textId="77777777" w:rsidR="001D3B2A" w:rsidRPr="00721BC3" w:rsidRDefault="001D3B2A">
      <w:pPr>
        <w:rPr>
          <w:rFonts w:hint="eastAsia"/>
        </w:rPr>
      </w:pPr>
    </w:p>
    <w:p w14:paraId="44D72E54" w14:textId="77777777" w:rsidR="001D3B2A" w:rsidRPr="00721BC3" w:rsidRDefault="001D3B2A">
      <w:pPr>
        <w:rPr>
          <w:rFonts w:hint="eastAsia"/>
        </w:rPr>
      </w:pPr>
    </w:p>
    <w:p w14:paraId="75C48405" w14:textId="77777777" w:rsidR="001D3B2A" w:rsidRPr="00721BC3" w:rsidRDefault="001D3B2A">
      <w:pPr>
        <w:rPr>
          <w:rFonts w:hint="eastAsia"/>
        </w:rPr>
      </w:pPr>
    </w:p>
    <w:p w14:paraId="02A7F16E" w14:textId="77777777" w:rsidR="001D3B2A" w:rsidRPr="00721BC3" w:rsidRDefault="001D3B2A">
      <w:pPr>
        <w:rPr>
          <w:rFonts w:hint="eastAsia"/>
        </w:rPr>
      </w:pPr>
    </w:p>
    <w:p w14:paraId="29F11815" w14:textId="77777777" w:rsidR="001D3B2A" w:rsidRPr="00721BC3" w:rsidRDefault="001D3B2A">
      <w:pPr>
        <w:rPr>
          <w:rFonts w:hint="eastAsia"/>
        </w:rPr>
      </w:pPr>
    </w:p>
    <w:p w14:paraId="1328D6DE" w14:textId="77777777" w:rsidR="001D3B2A" w:rsidRPr="00721BC3" w:rsidRDefault="001D3B2A">
      <w:pPr>
        <w:rPr>
          <w:rFonts w:hint="eastAsia"/>
        </w:rPr>
      </w:pPr>
    </w:p>
    <w:p w14:paraId="20CCF64F" w14:textId="77777777" w:rsidR="001D3B2A" w:rsidRPr="00721BC3" w:rsidRDefault="001D3B2A">
      <w:pPr>
        <w:rPr>
          <w:rFonts w:hint="eastAsia"/>
        </w:rPr>
      </w:pPr>
    </w:p>
    <w:p w14:paraId="355808C3" w14:textId="77777777" w:rsidR="001D3B2A" w:rsidRPr="00721BC3" w:rsidRDefault="001D3B2A">
      <w:pPr>
        <w:rPr>
          <w:rFonts w:hint="eastAsia"/>
        </w:rPr>
      </w:pPr>
    </w:p>
    <w:p w14:paraId="0C2DE469" w14:textId="284635D1" w:rsidR="001D3B2A" w:rsidRDefault="001D3B2A" w:rsidP="001D3B2A">
      <w:pPr>
        <w:spacing w:line="360" w:lineRule="auto"/>
        <w:rPr>
          <w:rFonts w:hint="eastAsia"/>
        </w:rPr>
      </w:pPr>
      <w:r w:rsidRPr="00721BC3">
        <w:rPr>
          <w:rFonts w:ascii="Times New Roman" w:eastAsia="宋体" w:hAnsi="Times New Roman" w:cs="Times New Roman"/>
          <w:b/>
          <w:bCs/>
          <w:sz w:val="24"/>
          <w:szCs w:val="24"/>
        </w:rPr>
        <w:lastRenderedPageBreak/>
        <w:t xml:space="preserve">Data </w:t>
      </w:r>
      <w:r w:rsidR="00D738CF">
        <w:rPr>
          <w:rFonts w:ascii="Times New Roman" w:eastAsia="宋体" w:hAnsi="Times New Roman" w:cs="Times New Roman" w:hint="eastAsia"/>
          <w:b/>
          <w:bCs/>
          <w:sz w:val="24"/>
          <w:szCs w:val="24"/>
          <w:lang w:eastAsia="zh-CN"/>
        </w:rPr>
        <w:t>S</w:t>
      </w:r>
      <w:r w:rsidRPr="00721BC3">
        <w:rPr>
          <w:rFonts w:ascii="Times New Roman" w:eastAsia="宋体" w:hAnsi="Times New Roman" w:cs="Times New Roman"/>
          <w:b/>
          <w:bCs/>
          <w:sz w:val="24"/>
          <w:szCs w:val="24"/>
        </w:rPr>
        <w:t>1</w:t>
      </w:r>
      <w:r w:rsidRPr="00721BC3">
        <w:rPr>
          <w:rFonts w:ascii="Times New Roman" w:eastAsia="宋体" w:hAnsi="Times New Roman" w:cs="Times New Roman"/>
          <w:sz w:val="24"/>
          <w:szCs w:val="24"/>
        </w:rPr>
        <w:t>.</w:t>
      </w:r>
      <w:r w:rsidR="00134C27" w:rsidRPr="00721BC3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134C27" w:rsidRPr="00721BC3">
        <w:rPr>
          <w:rFonts w:ascii="Times New Roman" w:eastAsia="宋体" w:hAnsi="Times New Roman" w:cs="Times New Roman"/>
          <w:b/>
          <w:bCs/>
          <w:sz w:val="24"/>
          <w:szCs w:val="24"/>
        </w:rPr>
        <w:t>(separate file)</w:t>
      </w:r>
      <w:r w:rsidRPr="00721BC3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  <w:r w:rsidRPr="00721BC3">
        <w:rPr>
          <w:rFonts w:ascii="Times New Roman" w:eastAsia="宋体" w:hAnsi="Times New Roman" w:cs="Times New Roman"/>
          <w:sz w:val="24"/>
          <w:szCs w:val="24"/>
        </w:rPr>
        <w:t>NGS data of 8 enrolled patients</w:t>
      </w:r>
      <w:r w:rsidR="00134C27" w:rsidRPr="00721BC3">
        <w:rPr>
          <w:rFonts w:ascii="Times New Roman" w:hAnsi="Times New Roman" w:cs="Times New Roman"/>
          <w:sz w:val="24"/>
          <w:szCs w:val="24"/>
        </w:rPr>
        <w:t>.</w:t>
      </w:r>
    </w:p>
    <w:sectPr w:rsidR="001D3B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AA8EF" w14:textId="77777777" w:rsidR="00067635" w:rsidRDefault="00067635" w:rsidP="001D3B2A">
      <w:pPr>
        <w:rPr>
          <w:rFonts w:hint="eastAsia"/>
        </w:rPr>
      </w:pPr>
      <w:r>
        <w:separator/>
      </w:r>
    </w:p>
  </w:endnote>
  <w:endnote w:type="continuationSeparator" w:id="0">
    <w:p w14:paraId="4B7EB453" w14:textId="77777777" w:rsidR="00067635" w:rsidRDefault="00067635" w:rsidP="001D3B2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6434ED" w14:textId="77777777" w:rsidR="00067635" w:rsidRDefault="00067635" w:rsidP="001D3B2A">
      <w:pPr>
        <w:rPr>
          <w:rFonts w:hint="eastAsia"/>
        </w:rPr>
      </w:pPr>
      <w:r>
        <w:separator/>
      </w:r>
    </w:p>
  </w:footnote>
  <w:footnote w:type="continuationSeparator" w:id="0">
    <w:p w14:paraId="13D52389" w14:textId="77777777" w:rsidR="00067635" w:rsidRDefault="00067635" w:rsidP="001D3B2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D70"/>
    <w:rsid w:val="00016E55"/>
    <w:rsid w:val="00067635"/>
    <w:rsid w:val="000C1F7D"/>
    <w:rsid w:val="00134C27"/>
    <w:rsid w:val="00171F7B"/>
    <w:rsid w:val="001D3B2A"/>
    <w:rsid w:val="00301662"/>
    <w:rsid w:val="00334CA4"/>
    <w:rsid w:val="003C51BD"/>
    <w:rsid w:val="003F4450"/>
    <w:rsid w:val="00434206"/>
    <w:rsid w:val="0045487E"/>
    <w:rsid w:val="00600074"/>
    <w:rsid w:val="006F624D"/>
    <w:rsid w:val="00721BC3"/>
    <w:rsid w:val="007266E3"/>
    <w:rsid w:val="008D6811"/>
    <w:rsid w:val="008F3C6D"/>
    <w:rsid w:val="009F705D"/>
    <w:rsid w:val="00A12D70"/>
    <w:rsid w:val="00A9692E"/>
    <w:rsid w:val="00AB2EF8"/>
    <w:rsid w:val="00B87DE9"/>
    <w:rsid w:val="00BC0D50"/>
    <w:rsid w:val="00D738CF"/>
    <w:rsid w:val="00E64985"/>
    <w:rsid w:val="00F028F1"/>
    <w:rsid w:val="00FA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52BA9A"/>
  <w15:chartTrackingRefBased/>
  <w15:docId w15:val="{8F2393CD-EA7D-4A31-BCFC-13394072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D3B2A"/>
    <w:pPr>
      <w:widowControl w:val="0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266E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3B2A"/>
    <w:pP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1D3B2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3B2A"/>
    <w:pPr>
      <w:tabs>
        <w:tab w:val="center" w:pos="4153"/>
        <w:tab w:val="right" w:pos="8306"/>
      </w:tabs>
      <w:snapToGrid w:val="0"/>
    </w:pPr>
    <w:rPr>
      <w:kern w:val="2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1D3B2A"/>
    <w:rPr>
      <w:sz w:val="18"/>
      <w:szCs w:val="18"/>
    </w:rPr>
  </w:style>
  <w:style w:type="character" w:styleId="a7">
    <w:name w:val="Hyperlink"/>
    <w:basedOn w:val="a0"/>
    <w:uiPriority w:val="99"/>
    <w:unhideWhenUsed/>
    <w:qFormat/>
    <w:rsid w:val="001D3B2A"/>
    <w:rPr>
      <w:color w:val="0563C1" w:themeColor="hyperlink"/>
      <w:u w:val="single"/>
    </w:rPr>
  </w:style>
  <w:style w:type="paragraph" w:styleId="a8">
    <w:name w:val="Body Text"/>
    <w:basedOn w:val="a"/>
    <w:link w:val="a9"/>
    <w:uiPriority w:val="1"/>
    <w:qFormat/>
    <w:rsid w:val="001D3B2A"/>
    <w:pPr>
      <w:ind w:left="140"/>
    </w:pPr>
    <w:rPr>
      <w:rFonts w:ascii="新宋体" w:eastAsia="新宋体" w:hAnsi="新宋体"/>
      <w:sz w:val="24"/>
      <w:szCs w:val="24"/>
    </w:rPr>
  </w:style>
  <w:style w:type="character" w:customStyle="1" w:styleId="a9">
    <w:name w:val="正文文本 字符"/>
    <w:basedOn w:val="a0"/>
    <w:link w:val="a8"/>
    <w:uiPriority w:val="1"/>
    <w:rsid w:val="001D3B2A"/>
    <w:rPr>
      <w:rFonts w:ascii="新宋体" w:eastAsia="新宋体" w:hAnsi="新宋体"/>
      <w:kern w:val="0"/>
      <w:sz w:val="24"/>
      <w:szCs w:val="24"/>
      <w:lang w:eastAsia="en-US"/>
    </w:rPr>
  </w:style>
  <w:style w:type="paragraph" w:customStyle="1" w:styleId="SMcaption">
    <w:name w:val="SM caption"/>
    <w:basedOn w:val="a"/>
    <w:qFormat/>
    <w:rsid w:val="007266E3"/>
    <w:pPr>
      <w:widowControl/>
    </w:pPr>
    <w:rPr>
      <w:rFonts w:ascii="Times New Roman" w:hAnsi="Times New Roman" w:cs="Times New Roman"/>
      <w:sz w:val="24"/>
      <w:szCs w:val="20"/>
    </w:rPr>
  </w:style>
  <w:style w:type="paragraph" w:customStyle="1" w:styleId="SMHeading">
    <w:name w:val="SM Heading"/>
    <w:basedOn w:val="1"/>
    <w:qFormat/>
    <w:rsid w:val="007266E3"/>
    <w:pPr>
      <w:keepLines w:val="0"/>
      <w:widowControl/>
      <w:spacing w:before="240" w:after="60" w:line="240" w:lineRule="auto"/>
    </w:pPr>
    <w:rPr>
      <w:rFonts w:ascii="Times New Roman" w:hAnsi="Times New Roman" w:cs="Times New Roman"/>
      <w:kern w:val="32"/>
      <w:sz w:val="24"/>
      <w:szCs w:val="24"/>
    </w:rPr>
  </w:style>
  <w:style w:type="character" w:customStyle="1" w:styleId="10">
    <w:name w:val="标题 1 字符"/>
    <w:basedOn w:val="a0"/>
    <w:link w:val="1"/>
    <w:uiPriority w:val="9"/>
    <w:rsid w:val="007266E3"/>
    <w:rPr>
      <w:b/>
      <w:bCs/>
      <w:kern w:val="44"/>
      <w:sz w:val="44"/>
      <w:szCs w:val="4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fangwf@sysucc.org.cn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Yaxiong Zhang</dc:creator>
  <cp:keywords/>
  <dc:description/>
  <cp:lastModifiedBy>Admin</cp:lastModifiedBy>
  <cp:revision>8</cp:revision>
  <dcterms:created xsi:type="dcterms:W3CDTF">2024-09-03T14:09:00Z</dcterms:created>
  <dcterms:modified xsi:type="dcterms:W3CDTF">2024-09-12T08:48:00Z</dcterms:modified>
</cp:coreProperties>
</file>