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61A14C" w14:textId="7D97D53F" w:rsidR="002B19F6" w:rsidRDefault="00F26FC5" w:rsidP="006F0A24">
      <w:pPr>
        <w:widowControl/>
        <w:spacing w:line="480" w:lineRule="auto"/>
        <w:jc w:val="center"/>
        <w:rPr>
          <w:rFonts w:ascii="Times New Roman" w:hAnsi="Times New Roman" w:cs="Times New Roman"/>
          <w:sz w:val="36"/>
          <w:szCs w:val="36"/>
        </w:rPr>
      </w:pPr>
      <w:r>
        <w:rPr>
          <w:rFonts w:ascii="Times New Roman" w:hAnsi="Times New Roman" w:cs="Times New Roman"/>
          <w:sz w:val="36"/>
          <w:szCs w:val="36"/>
        </w:rPr>
        <w:t>Supplementary Materials for</w:t>
      </w:r>
    </w:p>
    <w:p w14:paraId="62594B1B" w14:textId="105E8CF7" w:rsidR="00474B45" w:rsidRDefault="00F26FC5" w:rsidP="006F0A24">
      <w:pPr>
        <w:spacing w:line="480" w:lineRule="auto"/>
        <w:rPr>
          <w:rFonts w:ascii="Times New Roman" w:hAnsi="Times New Roman" w:cs="Times New Roman"/>
          <w:sz w:val="28"/>
          <w:szCs w:val="28"/>
        </w:rPr>
      </w:pPr>
      <w:r>
        <w:rPr>
          <w:rFonts w:ascii="Times New Roman" w:hAnsi="Times New Roman" w:cs="Times New Roman"/>
          <w:sz w:val="28"/>
          <w:szCs w:val="28"/>
        </w:rPr>
        <w:t xml:space="preserve">First-line </w:t>
      </w:r>
      <w:r>
        <w:rPr>
          <w:rFonts w:ascii="Times New Roman" w:hAnsi="Times New Roman" w:cs="Times New Roman" w:hint="eastAsia"/>
          <w:sz w:val="28"/>
          <w:szCs w:val="28"/>
        </w:rPr>
        <w:t>T</w:t>
      </w:r>
      <w:r>
        <w:rPr>
          <w:rFonts w:ascii="Times New Roman" w:hAnsi="Times New Roman" w:cs="Times New Roman"/>
          <w:sz w:val="28"/>
          <w:szCs w:val="28"/>
        </w:rPr>
        <w:t xml:space="preserve">reatment </w:t>
      </w:r>
      <w:r>
        <w:rPr>
          <w:rFonts w:ascii="Times New Roman" w:hAnsi="Times New Roman" w:cs="Times New Roman" w:hint="eastAsia"/>
          <w:sz w:val="28"/>
          <w:szCs w:val="28"/>
        </w:rPr>
        <w:t xml:space="preserve">of </w:t>
      </w:r>
      <w:r w:rsidR="00693BF9">
        <w:rPr>
          <w:rFonts w:ascii="Times New Roman" w:hAnsi="Times New Roman" w:cs="Times New Roman"/>
          <w:sz w:val="28"/>
          <w:szCs w:val="28"/>
        </w:rPr>
        <w:t>A</w:t>
      </w:r>
      <w:r w:rsidR="00693BF9">
        <w:rPr>
          <w:rFonts w:ascii="Times New Roman" w:hAnsi="Times New Roman" w:cs="Times New Roman" w:hint="eastAsia"/>
          <w:sz w:val="28"/>
          <w:szCs w:val="28"/>
        </w:rPr>
        <w:t>nti</w:t>
      </w:r>
      <w:r w:rsidR="00AF72AC">
        <w:rPr>
          <w:rFonts w:ascii="Times New Roman" w:hAnsi="Times New Roman" w:cs="Times New Roman"/>
          <w:sz w:val="28"/>
          <w:szCs w:val="28"/>
        </w:rPr>
        <w:t xml:space="preserve">-EGFR </w:t>
      </w:r>
      <w:r w:rsidR="00693BF9">
        <w:rPr>
          <w:rFonts w:ascii="Times New Roman" w:hAnsi="Times New Roman" w:cs="Times New Roman"/>
          <w:sz w:val="28"/>
          <w:szCs w:val="28"/>
        </w:rPr>
        <w:t>M</w:t>
      </w:r>
      <w:r w:rsidR="00057662">
        <w:rPr>
          <w:rFonts w:ascii="Times New Roman" w:hAnsi="Times New Roman" w:cs="Times New Roman" w:hint="eastAsia"/>
          <w:sz w:val="28"/>
          <w:szCs w:val="28"/>
        </w:rPr>
        <w:t xml:space="preserve">onoclonal </w:t>
      </w:r>
      <w:r w:rsidR="00693BF9">
        <w:rPr>
          <w:rFonts w:ascii="Times New Roman" w:hAnsi="Times New Roman" w:cs="Times New Roman"/>
          <w:sz w:val="28"/>
          <w:szCs w:val="28"/>
        </w:rPr>
        <w:t xml:space="preserve">Antibody </w:t>
      </w:r>
      <w:r>
        <w:rPr>
          <w:rFonts w:ascii="Times New Roman" w:hAnsi="Times New Roman" w:cs="Times New Roman" w:hint="eastAsia"/>
          <w:sz w:val="28"/>
          <w:szCs w:val="28"/>
        </w:rPr>
        <w:t>C</w:t>
      </w:r>
      <w:r>
        <w:rPr>
          <w:rFonts w:ascii="Times New Roman" w:hAnsi="Times New Roman" w:cs="Times New Roman"/>
          <w:sz w:val="28"/>
          <w:szCs w:val="28"/>
        </w:rPr>
        <w:t xml:space="preserve">etuximab β </w:t>
      </w:r>
      <w:r>
        <w:rPr>
          <w:rFonts w:ascii="Times New Roman" w:hAnsi="Times New Roman" w:cs="Times New Roman" w:hint="eastAsia"/>
          <w:sz w:val="28"/>
          <w:szCs w:val="28"/>
        </w:rPr>
        <w:t>Plus FOLFIRI</w:t>
      </w:r>
      <w:r>
        <w:rPr>
          <w:rFonts w:ascii="Times New Roman" w:hAnsi="Times New Roman" w:cs="Times New Roman"/>
          <w:sz w:val="28"/>
          <w:szCs w:val="28"/>
        </w:rPr>
        <w:t xml:space="preserve"> </w:t>
      </w:r>
      <w:r>
        <w:rPr>
          <w:rFonts w:ascii="Times New Roman" w:hAnsi="Times New Roman" w:cs="Times New Roman" w:hint="eastAsia"/>
          <w:sz w:val="28"/>
          <w:szCs w:val="28"/>
        </w:rPr>
        <w:t>Versus FOLFIRI</w:t>
      </w:r>
      <w:r>
        <w:rPr>
          <w:rFonts w:ascii="Times New Roman" w:hAnsi="Times New Roman" w:cs="Times New Roman"/>
          <w:sz w:val="28"/>
          <w:szCs w:val="28"/>
        </w:rPr>
        <w:t xml:space="preserve"> </w:t>
      </w:r>
      <w:r>
        <w:rPr>
          <w:rFonts w:ascii="Times New Roman" w:hAnsi="Times New Roman" w:cs="Times New Roman" w:hint="eastAsia"/>
          <w:sz w:val="28"/>
          <w:szCs w:val="28"/>
        </w:rPr>
        <w:t xml:space="preserve">Alone </w:t>
      </w:r>
      <w:r>
        <w:rPr>
          <w:rFonts w:ascii="Times New Roman" w:hAnsi="Times New Roman" w:cs="Times New Roman"/>
          <w:sz w:val="28"/>
          <w:szCs w:val="28"/>
        </w:rPr>
        <w:t xml:space="preserve">in Chinese </w:t>
      </w:r>
      <w:r>
        <w:rPr>
          <w:rFonts w:ascii="Times New Roman" w:hAnsi="Times New Roman" w:cs="Times New Roman" w:hint="eastAsia"/>
          <w:sz w:val="28"/>
          <w:szCs w:val="28"/>
        </w:rPr>
        <w:t>P</w:t>
      </w:r>
      <w:r>
        <w:rPr>
          <w:rFonts w:ascii="Times New Roman" w:hAnsi="Times New Roman" w:cs="Times New Roman"/>
          <w:sz w:val="28"/>
          <w:szCs w:val="28"/>
        </w:rPr>
        <w:t xml:space="preserve">atients with </w:t>
      </w:r>
      <w:r w:rsidRPr="00D558A6">
        <w:rPr>
          <w:rFonts w:ascii="Times New Roman" w:hAnsi="Times New Roman" w:cs="Times New Roman"/>
          <w:i/>
          <w:sz w:val="28"/>
          <w:szCs w:val="28"/>
        </w:rPr>
        <w:t>RAS</w:t>
      </w:r>
      <w:r w:rsidRPr="00D558A6">
        <w:rPr>
          <w:rFonts w:ascii="Times New Roman" w:hAnsi="Times New Roman" w:cs="Times New Roman" w:hint="eastAsia"/>
          <w:i/>
          <w:sz w:val="28"/>
          <w:szCs w:val="28"/>
        </w:rPr>
        <w:t>/</w:t>
      </w:r>
      <w:r w:rsidRPr="00D558A6">
        <w:rPr>
          <w:rFonts w:ascii="Times New Roman" w:hAnsi="Times New Roman" w:cs="Times New Roman"/>
          <w:i/>
          <w:sz w:val="28"/>
          <w:szCs w:val="28"/>
        </w:rPr>
        <w:t>BRAF</w:t>
      </w:r>
      <w:r>
        <w:rPr>
          <w:rFonts w:ascii="Times New Roman" w:hAnsi="Times New Roman" w:cs="Times New Roman"/>
          <w:sz w:val="28"/>
          <w:szCs w:val="28"/>
        </w:rPr>
        <w:t xml:space="preserve"> Wild-</w:t>
      </w:r>
      <w:r>
        <w:rPr>
          <w:rFonts w:ascii="Times New Roman" w:hAnsi="Times New Roman" w:cs="Times New Roman" w:hint="eastAsia"/>
          <w:sz w:val="28"/>
          <w:szCs w:val="28"/>
        </w:rPr>
        <w:t>t</w:t>
      </w:r>
      <w:r>
        <w:rPr>
          <w:rFonts w:ascii="Times New Roman" w:hAnsi="Times New Roman" w:cs="Times New Roman"/>
          <w:sz w:val="28"/>
          <w:szCs w:val="28"/>
        </w:rPr>
        <w:t xml:space="preserve">ype Metastatic Colorectal Cancer: </w:t>
      </w:r>
      <w:r>
        <w:rPr>
          <w:rFonts w:ascii="Times New Roman" w:hAnsi="Times New Roman" w:cs="Times New Roman" w:hint="eastAsia"/>
          <w:sz w:val="28"/>
          <w:szCs w:val="28"/>
        </w:rPr>
        <w:t>A</w:t>
      </w:r>
      <w:r>
        <w:rPr>
          <w:rFonts w:ascii="Times New Roman" w:hAnsi="Times New Roman" w:cs="Times New Roman"/>
          <w:sz w:val="28"/>
          <w:szCs w:val="28"/>
        </w:rPr>
        <w:t xml:space="preserve"> </w:t>
      </w:r>
      <w:r>
        <w:rPr>
          <w:rFonts w:ascii="Times New Roman" w:hAnsi="Times New Roman" w:cs="Times New Roman" w:hint="eastAsia"/>
          <w:sz w:val="28"/>
          <w:szCs w:val="28"/>
        </w:rPr>
        <w:t>R</w:t>
      </w:r>
      <w:r>
        <w:rPr>
          <w:rFonts w:ascii="Times New Roman" w:hAnsi="Times New Roman" w:cs="Times New Roman"/>
          <w:sz w:val="28"/>
          <w:szCs w:val="28"/>
        </w:rPr>
        <w:t xml:space="preserve">andomized, </w:t>
      </w:r>
      <w:r>
        <w:rPr>
          <w:rFonts w:ascii="Times New Roman" w:hAnsi="Times New Roman" w:cs="Times New Roman" w:hint="eastAsia"/>
          <w:sz w:val="28"/>
          <w:szCs w:val="28"/>
        </w:rPr>
        <w:t>P</w:t>
      </w:r>
      <w:r>
        <w:rPr>
          <w:rFonts w:ascii="Times New Roman" w:hAnsi="Times New Roman" w:cs="Times New Roman"/>
          <w:sz w:val="28"/>
          <w:szCs w:val="28"/>
        </w:rPr>
        <w:t xml:space="preserve">hase </w:t>
      </w:r>
      <w:r>
        <w:rPr>
          <w:rFonts w:ascii="Times New Roman" w:hAnsi="Times New Roman" w:cs="Times New Roman" w:hint="eastAsia"/>
          <w:sz w:val="28"/>
          <w:szCs w:val="28"/>
        </w:rPr>
        <w:t>3 T</w:t>
      </w:r>
      <w:r>
        <w:rPr>
          <w:rFonts w:ascii="Times New Roman" w:hAnsi="Times New Roman" w:cs="Times New Roman"/>
          <w:sz w:val="28"/>
          <w:szCs w:val="28"/>
        </w:rPr>
        <w:t>rial</w:t>
      </w:r>
    </w:p>
    <w:p w14:paraId="16A3429F" w14:textId="77777777" w:rsidR="00474B45" w:rsidRPr="002B19F6" w:rsidRDefault="00474B45" w:rsidP="006F0A24">
      <w:pPr>
        <w:widowControl/>
        <w:spacing w:line="480" w:lineRule="auto"/>
        <w:jc w:val="center"/>
        <w:rPr>
          <w:rFonts w:ascii="Times New Roman" w:hAnsi="Times New Roman" w:cs="Times New Roman"/>
          <w:sz w:val="28"/>
          <w:szCs w:val="28"/>
        </w:rPr>
      </w:pPr>
    </w:p>
    <w:p w14:paraId="103F9240" w14:textId="77777777" w:rsidR="00474B45" w:rsidRDefault="00F26FC5" w:rsidP="006F0A24">
      <w:pPr>
        <w:spacing w:line="48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Yuankai Shi1, Yi Ba, Junye Wang, Jianping Xiong, Kangsheng Gu, Yigui Chen, Zhendong Zheng, Zishu Wang, Weijian Guo, Ying Cheng, Xianli Yin, Yunpeng Liu, Yuxian Bai, Enxiao Li, Qi Li, Liangjun Zhu, Wei Li, Da Jiang, Jingdong He, Jiansi Chen</w:t>
      </w:r>
      <w:r w:rsidR="00D558A6">
        <w:rPr>
          <w:rStyle w:val="fontstyle01"/>
          <w:rFonts w:ascii="Times New Roman" w:hAnsi="Times New Roman" w:cs="Times New Roman"/>
          <w:sz w:val="24"/>
          <w:szCs w:val="24"/>
        </w:rPr>
        <w:t>, Jianguo Sun</w:t>
      </w:r>
      <w:r>
        <w:rPr>
          <w:rStyle w:val="fontstyle01"/>
          <w:rFonts w:ascii="Times New Roman" w:hAnsi="Times New Roman" w:cs="Times New Roman"/>
          <w:sz w:val="24"/>
          <w:szCs w:val="24"/>
        </w:rPr>
        <w:t xml:space="preserve"> and Sheng Hou</w:t>
      </w:r>
    </w:p>
    <w:p w14:paraId="71DA5579" w14:textId="77777777" w:rsidR="00474B45" w:rsidRDefault="00474B45" w:rsidP="006F0A24">
      <w:pPr>
        <w:widowControl/>
        <w:spacing w:line="480" w:lineRule="auto"/>
        <w:jc w:val="center"/>
        <w:rPr>
          <w:sz w:val="36"/>
          <w:szCs w:val="36"/>
        </w:rPr>
      </w:pPr>
    </w:p>
    <w:p w14:paraId="600DF3F2" w14:textId="77777777" w:rsidR="00474B45" w:rsidRDefault="00F26FC5" w:rsidP="006F0A24">
      <w:pPr>
        <w:widowControl/>
        <w:spacing w:line="480" w:lineRule="auto"/>
        <w:jc w:val="center"/>
        <w:rPr>
          <w:rFonts w:ascii="Times New Roman" w:hAnsi="Times New Roman" w:cs="Times New Roman"/>
          <w:color w:val="000000" w:themeColor="text1"/>
          <w:sz w:val="24"/>
          <w:szCs w:val="24"/>
        </w:rPr>
      </w:pPr>
      <w:r>
        <w:rPr>
          <w:rFonts w:ascii="Times New Roman" w:eastAsia="宋体" w:hAnsi="Times New Roman" w:cs="Times New Roman"/>
          <w:kern w:val="0"/>
          <w:sz w:val="24"/>
          <w:szCs w:val="24"/>
          <w:lang w:eastAsia="en-US"/>
        </w:rPr>
        <w:t>Correspondence t</w:t>
      </w:r>
      <w:r>
        <w:rPr>
          <w:rFonts w:ascii="Times New Roman" w:hAnsi="Times New Roman" w:cs="Times New Roman"/>
          <w:kern w:val="0"/>
          <w:sz w:val="24"/>
          <w:szCs w:val="24"/>
          <w:lang w:eastAsia="en-US"/>
        </w:rPr>
        <w:t xml:space="preserve">o: </w:t>
      </w:r>
      <w:bookmarkStart w:id="0" w:name="_Hlk180157913"/>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HYPERLINK "mailto:syuankai@cicams.ac.cn" </w:instrText>
      </w:r>
      <w:r>
        <w:rPr>
          <w:rFonts w:ascii="Times New Roman" w:hAnsi="Times New Roman" w:cs="Times New Roman"/>
          <w:color w:val="000000" w:themeColor="text1"/>
          <w:sz w:val="24"/>
          <w:szCs w:val="24"/>
        </w:rPr>
        <w:fldChar w:fldCharType="separate"/>
      </w:r>
      <w:r>
        <w:rPr>
          <w:rStyle w:val="a6"/>
          <w:rFonts w:ascii="Times New Roman" w:hAnsi="Times New Roman" w:cs="Times New Roman"/>
          <w:sz w:val="24"/>
          <w:szCs w:val="24"/>
        </w:rPr>
        <w:t>syuankai@cicams.ac.cn</w:t>
      </w:r>
      <w:bookmarkEnd w:id="0"/>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hyperlink r:id="rId6" w:history="1">
        <w:r>
          <w:rPr>
            <w:rStyle w:val="a6"/>
            <w:rFonts w:ascii="Times New Roman" w:hAnsi="Times New Roman" w:cs="Times New Roman"/>
            <w:sz w:val="24"/>
            <w:szCs w:val="24"/>
          </w:rPr>
          <w:t>bayi@pumch.cn</w:t>
        </w:r>
      </w:hyperlink>
      <w:r>
        <w:rPr>
          <w:rFonts w:ascii="Times New Roman" w:hAnsi="Times New Roman" w:cs="Times New Roman"/>
          <w:color w:val="000000" w:themeColor="text1"/>
          <w:sz w:val="24"/>
          <w:szCs w:val="24"/>
        </w:rPr>
        <w:t>.</w:t>
      </w:r>
    </w:p>
    <w:p w14:paraId="3F1F9A44" w14:textId="77777777" w:rsidR="00474B45" w:rsidRDefault="00474B45" w:rsidP="006F0A24">
      <w:pPr>
        <w:widowControl/>
        <w:spacing w:line="480" w:lineRule="auto"/>
        <w:jc w:val="center"/>
        <w:rPr>
          <w:rFonts w:hint="eastAsia"/>
          <w:sz w:val="36"/>
          <w:szCs w:val="36"/>
        </w:rPr>
      </w:pPr>
    </w:p>
    <w:p w14:paraId="71E008C3" w14:textId="5F7F2374" w:rsidR="000B6107" w:rsidRPr="00BE4CF4" w:rsidRDefault="00F26FC5" w:rsidP="006F0A24">
      <w:pPr>
        <w:spacing w:line="480" w:lineRule="auto"/>
        <w:rPr>
          <w:rFonts w:ascii="Times New Roman" w:hAnsi="Times New Roman" w:cs="Times New Roman"/>
          <w:b/>
          <w:sz w:val="24"/>
          <w:szCs w:val="24"/>
        </w:rPr>
      </w:pPr>
      <w:r>
        <w:rPr>
          <w:rFonts w:ascii="Times New Roman" w:hAnsi="Times New Roman" w:cs="Times New Roman"/>
          <w:b/>
          <w:sz w:val="24"/>
          <w:szCs w:val="24"/>
        </w:rPr>
        <w:t>This PDF file includes:</w:t>
      </w:r>
    </w:p>
    <w:p w14:paraId="69D5339B" w14:textId="041C5580" w:rsidR="00BE4CF4" w:rsidRDefault="00BE4CF4" w:rsidP="006F0A24">
      <w:pPr>
        <w:widowControl/>
        <w:spacing w:line="480" w:lineRule="auto"/>
        <w:ind w:leftChars="300" w:left="630"/>
        <w:jc w:val="left"/>
        <w:rPr>
          <w:rFonts w:ascii="Times New Roman" w:hAnsi="Times New Roman" w:cs="Times New Roman"/>
          <w:sz w:val="24"/>
          <w:szCs w:val="24"/>
        </w:rPr>
      </w:pPr>
      <w:r w:rsidRPr="00BE4CF4">
        <w:rPr>
          <w:rFonts w:ascii="Times New Roman" w:hAnsi="Times New Roman" w:cs="Times New Roman"/>
          <w:sz w:val="24"/>
          <w:szCs w:val="24"/>
        </w:rPr>
        <w:t>Mate</w:t>
      </w:r>
      <w:bookmarkStart w:id="1" w:name="_GoBack"/>
      <w:bookmarkEnd w:id="1"/>
      <w:r w:rsidRPr="00BE4CF4">
        <w:rPr>
          <w:rFonts w:ascii="Times New Roman" w:hAnsi="Times New Roman" w:cs="Times New Roman"/>
          <w:sz w:val="24"/>
          <w:szCs w:val="24"/>
        </w:rPr>
        <w:t>rials and Methods</w:t>
      </w:r>
    </w:p>
    <w:p w14:paraId="269B47E6" w14:textId="77777777" w:rsidR="00474B45" w:rsidRDefault="00F26FC5" w:rsidP="006F0A24">
      <w:pPr>
        <w:widowControl/>
        <w:spacing w:line="480" w:lineRule="auto"/>
        <w:ind w:leftChars="300" w:left="630"/>
        <w:jc w:val="left"/>
        <w:rPr>
          <w:rFonts w:ascii="Times New Roman" w:hAnsi="Times New Roman" w:cs="Times New Roman"/>
          <w:sz w:val="24"/>
          <w:szCs w:val="24"/>
        </w:rPr>
      </w:pPr>
      <w:r>
        <w:rPr>
          <w:rFonts w:ascii="Times New Roman" w:hAnsi="Times New Roman" w:cs="Times New Roman"/>
          <w:sz w:val="24"/>
          <w:szCs w:val="24"/>
        </w:rPr>
        <w:t>Supplementary Text</w:t>
      </w:r>
    </w:p>
    <w:p w14:paraId="2E21F761" w14:textId="77777777" w:rsidR="00474B45" w:rsidRDefault="00F26FC5" w:rsidP="006F0A24">
      <w:pPr>
        <w:widowControl/>
        <w:spacing w:line="480" w:lineRule="auto"/>
        <w:ind w:leftChars="300" w:left="630"/>
        <w:jc w:val="left"/>
        <w:rPr>
          <w:rFonts w:ascii="Times New Roman" w:hAnsi="Times New Roman" w:cs="Times New Roman"/>
          <w:sz w:val="24"/>
          <w:szCs w:val="24"/>
        </w:rPr>
      </w:pPr>
      <w:r>
        <w:rPr>
          <w:rFonts w:ascii="Times New Roman" w:hAnsi="Times New Roman" w:cs="Times New Roman"/>
          <w:sz w:val="24"/>
          <w:szCs w:val="24"/>
        </w:rPr>
        <w:t>Figure S1 to S2</w:t>
      </w:r>
    </w:p>
    <w:p w14:paraId="681C2040" w14:textId="77777777" w:rsidR="00474B45" w:rsidRDefault="00F26FC5" w:rsidP="006F0A24">
      <w:pPr>
        <w:widowControl/>
        <w:spacing w:line="480" w:lineRule="auto"/>
        <w:ind w:leftChars="300" w:left="630"/>
        <w:jc w:val="left"/>
        <w:rPr>
          <w:rFonts w:ascii="Times New Roman" w:hAnsi="Times New Roman" w:cs="Times New Roman"/>
          <w:sz w:val="24"/>
          <w:szCs w:val="24"/>
        </w:rPr>
      </w:pPr>
      <w:r>
        <w:rPr>
          <w:rFonts w:ascii="Times New Roman" w:hAnsi="Times New Roman" w:cs="Times New Roman"/>
          <w:sz w:val="24"/>
          <w:szCs w:val="24"/>
        </w:rPr>
        <w:t>Table S1 to S2</w:t>
      </w:r>
    </w:p>
    <w:p w14:paraId="3F40E1E6" w14:textId="77777777" w:rsidR="006F0A24" w:rsidRDefault="006F0A24" w:rsidP="006F0A24">
      <w:pPr>
        <w:widowControl/>
        <w:spacing w:line="480" w:lineRule="auto"/>
        <w:ind w:leftChars="300" w:left="630"/>
        <w:jc w:val="left"/>
        <w:rPr>
          <w:rFonts w:ascii="Times New Roman" w:hAnsi="Times New Roman" w:cs="Times New Roman"/>
          <w:sz w:val="24"/>
          <w:szCs w:val="24"/>
        </w:rPr>
      </w:pPr>
    </w:p>
    <w:p w14:paraId="1A0E1331" w14:textId="43732671" w:rsidR="00474B45" w:rsidRPr="006F0A24" w:rsidRDefault="006F0A24" w:rsidP="006F0A24">
      <w:pPr>
        <w:spacing w:line="480" w:lineRule="auto"/>
        <w:rPr>
          <w:rFonts w:ascii="Times New Roman" w:hAnsi="Times New Roman" w:cs="Times New Roman"/>
          <w:b/>
          <w:sz w:val="24"/>
          <w:szCs w:val="24"/>
        </w:rPr>
      </w:pPr>
      <w:r w:rsidRPr="006F0A24">
        <w:rPr>
          <w:rFonts w:ascii="Times New Roman" w:hAnsi="Times New Roman" w:cs="Times New Roman"/>
          <w:b/>
          <w:sz w:val="24"/>
          <w:szCs w:val="24"/>
        </w:rPr>
        <w:t>Other Supplementary Materials for this manuscript include the following:</w:t>
      </w:r>
    </w:p>
    <w:p w14:paraId="5307213C" w14:textId="77777777" w:rsidR="006F0A24" w:rsidRPr="006F0A24" w:rsidRDefault="006F0A24" w:rsidP="006F0A24">
      <w:pPr>
        <w:widowControl/>
        <w:spacing w:line="480" w:lineRule="auto"/>
        <w:ind w:leftChars="300" w:left="630"/>
        <w:jc w:val="left"/>
        <w:rPr>
          <w:rFonts w:ascii="Times New Roman" w:hAnsi="Times New Roman" w:cs="Times New Roman"/>
          <w:sz w:val="24"/>
          <w:szCs w:val="24"/>
        </w:rPr>
      </w:pPr>
      <w:r w:rsidRPr="006F0A24">
        <w:rPr>
          <w:rFonts w:ascii="Times New Roman" w:hAnsi="Times New Roman" w:cs="Times New Roman" w:hint="eastAsia"/>
          <w:sz w:val="24"/>
          <w:szCs w:val="24"/>
        </w:rPr>
        <w:t>Study Protoco</w:t>
      </w:r>
      <w:r w:rsidRPr="006F0A24">
        <w:rPr>
          <w:rFonts w:ascii="Times New Roman" w:hAnsi="Times New Roman" w:cs="Times New Roman"/>
          <w:sz w:val="24"/>
          <w:szCs w:val="24"/>
        </w:rPr>
        <w:t>l</w:t>
      </w:r>
    </w:p>
    <w:p w14:paraId="5392E1BF" w14:textId="77777777" w:rsidR="006F0A24" w:rsidRPr="006F0A24" w:rsidRDefault="006F0A24" w:rsidP="006F0A24">
      <w:pPr>
        <w:widowControl/>
        <w:spacing w:line="480" w:lineRule="auto"/>
        <w:ind w:leftChars="300" w:left="630"/>
        <w:jc w:val="left"/>
        <w:rPr>
          <w:rFonts w:ascii="Times New Roman" w:hAnsi="Times New Roman" w:cs="Times New Roman"/>
          <w:sz w:val="24"/>
          <w:szCs w:val="24"/>
        </w:rPr>
      </w:pPr>
      <w:r w:rsidRPr="006F0A24">
        <w:rPr>
          <w:rFonts w:ascii="Times New Roman" w:hAnsi="Times New Roman" w:cs="Times New Roman"/>
          <w:sz w:val="24"/>
          <w:szCs w:val="24"/>
        </w:rPr>
        <w:t>S</w:t>
      </w:r>
      <w:r w:rsidRPr="006F0A24">
        <w:rPr>
          <w:rFonts w:ascii="Times New Roman" w:hAnsi="Times New Roman" w:cs="Times New Roman" w:hint="eastAsia"/>
          <w:sz w:val="24"/>
          <w:szCs w:val="24"/>
        </w:rPr>
        <w:t xml:space="preserve">tatistical </w:t>
      </w:r>
      <w:r w:rsidRPr="006F0A24">
        <w:rPr>
          <w:rFonts w:ascii="Times New Roman" w:hAnsi="Times New Roman" w:cs="Times New Roman"/>
          <w:sz w:val="24"/>
          <w:szCs w:val="24"/>
        </w:rPr>
        <w:t>A</w:t>
      </w:r>
      <w:r w:rsidRPr="006F0A24">
        <w:rPr>
          <w:rFonts w:ascii="Times New Roman" w:hAnsi="Times New Roman" w:cs="Times New Roman" w:hint="eastAsia"/>
          <w:sz w:val="24"/>
          <w:szCs w:val="24"/>
        </w:rPr>
        <w:t xml:space="preserve">nalysis </w:t>
      </w:r>
      <w:r w:rsidRPr="006F0A24">
        <w:rPr>
          <w:rFonts w:ascii="Times New Roman" w:hAnsi="Times New Roman" w:cs="Times New Roman"/>
          <w:sz w:val="24"/>
          <w:szCs w:val="24"/>
        </w:rPr>
        <w:t>P</w:t>
      </w:r>
      <w:r w:rsidRPr="006F0A24">
        <w:rPr>
          <w:rFonts w:ascii="Times New Roman" w:hAnsi="Times New Roman" w:cs="Times New Roman" w:hint="eastAsia"/>
          <w:sz w:val="24"/>
          <w:szCs w:val="24"/>
        </w:rPr>
        <w:t>lan</w:t>
      </w:r>
    </w:p>
    <w:p w14:paraId="40D12152" w14:textId="77777777" w:rsidR="006F0A24" w:rsidRDefault="006F0A24" w:rsidP="006F0A24">
      <w:pPr>
        <w:widowControl/>
        <w:spacing w:line="480" w:lineRule="auto"/>
        <w:jc w:val="left"/>
        <w:rPr>
          <w:rFonts w:ascii="Times New Roman" w:hAnsi="Times New Roman" w:cs="Times New Roman" w:hint="eastAsia"/>
          <w:sz w:val="24"/>
          <w:szCs w:val="24"/>
        </w:rPr>
      </w:pPr>
    </w:p>
    <w:p w14:paraId="2B800890" w14:textId="20933089" w:rsidR="00BE4CF4" w:rsidRDefault="00BE4CF4" w:rsidP="00BE4CF4">
      <w:pPr>
        <w:spacing w:line="480" w:lineRule="auto"/>
        <w:jc w:val="left"/>
        <w:outlineLvl w:val="0"/>
        <w:rPr>
          <w:rFonts w:ascii="Times New Roman" w:hAnsi="Times New Roman" w:cs="Times New Roman"/>
          <w:b/>
          <w:sz w:val="24"/>
          <w:szCs w:val="24"/>
        </w:rPr>
      </w:pPr>
      <w:r w:rsidRPr="00BE4CF4">
        <w:rPr>
          <w:rFonts w:ascii="Times New Roman" w:hAnsi="Times New Roman" w:cs="Times New Roman"/>
          <w:b/>
          <w:sz w:val="24"/>
          <w:szCs w:val="24"/>
        </w:rPr>
        <w:lastRenderedPageBreak/>
        <w:t>Materials and Methods</w:t>
      </w:r>
    </w:p>
    <w:p w14:paraId="6BC9CC9B" w14:textId="16EBA595" w:rsidR="00BE4CF4" w:rsidRPr="00BE4CF4" w:rsidRDefault="00BE4CF4" w:rsidP="00BE4CF4">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E</w:t>
      </w:r>
      <w:r w:rsidRPr="00BE4CF4">
        <w:rPr>
          <w:rFonts w:ascii="Times New Roman" w:hAnsi="Times New Roman" w:cs="Times New Roman"/>
          <w:sz w:val="24"/>
          <w:szCs w:val="24"/>
          <w:u w:val="single"/>
        </w:rPr>
        <w:t>thics committees of all participating hospitals</w:t>
      </w:r>
      <w:r>
        <w:rPr>
          <w:rFonts w:ascii="Times New Roman" w:hAnsi="Times New Roman" w:cs="Times New Roman"/>
          <w:sz w:val="24"/>
          <w:szCs w:val="24"/>
          <w:u w:val="single"/>
        </w:rPr>
        <w:t xml:space="preserve"> and </w:t>
      </w:r>
      <w:r w:rsidRPr="00BE4CF4">
        <w:rPr>
          <w:rFonts w:ascii="Times New Roman" w:hAnsi="Times New Roman" w:cs="Times New Roman"/>
          <w:sz w:val="24"/>
          <w:szCs w:val="24"/>
          <w:u w:val="single"/>
        </w:rPr>
        <w:t>approval numbers</w:t>
      </w:r>
    </w:p>
    <w:p w14:paraId="2108E02F" w14:textId="32A07D9E" w:rsidR="00BE4CF4"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55FBB">
        <w:rPr>
          <w:rFonts w:ascii="Times New Roman" w:hAnsi="Times New Roman" w:cs="Times New Roman"/>
          <w:sz w:val="24"/>
          <w:szCs w:val="24"/>
        </w:rPr>
        <w:t>National Cancer Center/Cancer Hospital, Chinese Academy of Medical Sciences &amp; Peking Union Medical College</w:t>
      </w:r>
      <w:r>
        <w:rPr>
          <w:rFonts w:ascii="Times New Roman" w:hAnsi="Times New Roman" w:cs="Times New Roman"/>
          <w:sz w:val="24"/>
          <w:szCs w:val="24"/>
        </w:rPr>
        <w:t xml:space="preserve">: </w:t>
      </w:r>
      <w:r w:rsidRPr="00D55FBB">
        <w:rPr>
          <w:rFonts w:ascii="Times New Roman" w:hAnsi="Times New Roman" w:cs="Times New Roman"/>
          <w:sz w:val="24"/>
          <w:szCs w:val="24"/>
        </w:rPr>
        <w:t>17-031/1286</w:t>
      </w:r>
      <w:r>
        <w:rPr>
          <w:rFonts w:ascii="Times New Roman" w:hAnsi="Times New Roman" w:cs="Times New Roman"/>
          <w:sz w:val="24"/>
          <w:szCs w:val="24"/>
        </w:rPr>
        <w:t>.</w:t>
      </w:r>
    </w:p>
    <w:p w14:paraId="18BB24D9" w14:textId="51FFDE1B"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55FBB">
        <w:rPr>
          <w:rFonts w:ascii="Times New Roman" w:hAnsi="Times New Roman" w:cs="Times New Roman"/>
          <w:sz w:val="24"/>
          <w:szCs w:val="24"/>
        </w:rPr>
        <w:t>Tianjin Medical University Cancer Institute &amp; Hospital</w:t>
      </w:r>
      <w:r>
        <w:rPr>
          <w:rFonts w:ascii="Times New Roman" w:hAnsi="Times New Roman" w:cs="Times New Roman"/>
          <w:sz w:val="24"/>
          <w:szCs w:val="24"/>
        </w:rPr>
        <w:t xml:space="preserve">: </w:t>
      </w:r>
      <w:r w:rsidRPr="00D55FBB">
        <w:rPr>
          <w:rFonts w:ascii="Times New Roman" w:hAnsi="Times New Roman" w:cs="Times New Roman"/>
          <w:sz w:val="24"/>
          <w:szCs w:val="24"/>
        </w:rPr>
        <w:t>E2017105</w:t>
      </w:r>
      <w:r>
        <w:rPr>
          <w:rFonts w:ascii="Times New Roman" w:hAnsi="Times New Roman" w:cs="Times New Roman"/>
          <w:sz w:val="24"/>
          <w:szCs w:val="24"/>
        </w:rPr>
        <w:t>.</w:t>
      </w:r>
    </w:p>
    <w:p w14:paraId="1EE76C49" w14:textId="5C181C3A"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55FBB">
        <w:rPr>
          <w:rFonts w:ascii="Times New Roman" w:hAnsi="Times New Roman" w:cs="Times New Roman"/>
          <w:sz w:val="24"/>
          <w:szCs w:val="24"/>
        </w:rPr>
        <w:t>The First Affiliated Hospital of Anhui Medical University</w:t>
      </w:r>
      <w:r>
        <w:rPr>
          <w:rFonts w:ascii="Times New Roman" w:hAnsi="Times New Roman" w:cs="Times New Roman"/>
          <w:sz w:val="24"/>
          <w:szCs w:val="24"/>
        </w:rPr>
        <w:t>: PJ2017-12-</w:t>
      </w:r>
      <w:r w:rsidRPr="00D55FBB">
        <w:rPr>
          <w:rFonts w:ascii="Times New Roman" w:hAnsi="Times New Roman" w:cs="Times New Roman"/>
          <w:sz w:val="24"/>
          <w:szCs w:val="24"/>
        </w:rPr>
        <w:t>02</w:t>
      </w:r>
      <w:r>
        <w:rPr>
          <w:rFonts w:ascii="Times New Roman" w:hAnsi="Times New Roman" w:cs="Times New Roman"/>
          <w:sz w:val="24"/>
          <w:szCs w:val="24"/>
        </w:rPr>
        <w:t>.</w:t>
      </w:r>
    </w:p>
    <w:p w14:paraId="37C52AB8" w14:textId="4A07DA3F"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55FBB">
        <w:rPr>
          <w:rFonts w:ascii="Times New Roman" w:hAnsi="Times New Roman" w:cs="Times New Roman"/>
          <w:sz w:val="24"/>
          <w:szCs w:val="24"/>
        </w:rPr>
        <w:t>The First Affiliated Ho</w:t>
      </w:r>
      <w:r w:rsidR="007721C2">
        <w:rPr>
          <w:rFonts w:ascii="Times New Roman" w:hAnsi="Times New Roman" w:cs="Times New Roman"/>
          <w:sz w:val="24"/>
          <w:szCs w:val="24"/>
        </w:rPr>
        <w:t>spital of Bengbu Medical University</w:t>
      </w:r>
      <w:r>
        <w:rPr>
          <w:rFonts w:ascii="Times New Roman" w:hAnsi="Times New Roman" w:cs="Times New Roman"/>
          <w:sz w:val="24"/>
          <w:szCs w:val="24"/>
        </w:rPr>
        <w:t>: [2017]</w:t>
      </w:r>
      <w:r w:rsidR="001F15FE">
        <w:rPr>
          <w:rFonts w:ascii="Times New Roman" w:hAnsi="Times New Roman" w:cs="Times New Roman"/>
          <w:sz w:val="24"/>
          <w:szCs w:val="24"/>
        </w:rPr>
        <w:t xml:space="preserve"> </w:t>
      </w:r>
      <w:r>
        <w:rPr>
          <w:rFonts w:ascii="Times New Roman" w:hAnsi="Times New Roman" w:cs="Times New Roman"/>
          <w:sz w:val="24"/>
          <w:szCs w:val="24"/>
        </w:rPr>
        <w:t>068.</w:t>
      </w:r>
    </w:p>
    <w:p w14:paraId="6D6EDA67" w14:textId="331668D3" w:rsidR="00EE75AB" w:rsidRDefault="00D55FBB" w:rsidP="00BE4CF4">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Peking University</w:t>
      </w:r>
      <w:r w:rsidR="00EE75AB">
        <w:rPr>
          <w:rFonts w:ascii="Times New Roman" w:hAnsi="Times New Roman" w:cs="Times New Roman"/>
          <w:sz w:val="24"/>
          <w:szCs w:val="24"/>
        </w:rPr>
        <w:t xml:space="preserve"> Third Hospital: (2017) 105-01.</w:t>
      </w:r>
    </w:p>
    <w:p w14:paraId="3DD12C92" w14:textId="6E1E0D7D" w:rsidR="00D55FBB" w:rsidRDefault="00437272" w:rsidP="00BE4CF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55FBB">
        <w:rPr>
          <w:rFonts w:ascii="Times New Roman" w:hAnsi="Times New Roman" w:cs="Times New Roman"/>
          <w:sz w:val="24"/>
          <w:szCs w:val="24"/>
        </w:rPr>
        <w:t xml:space="preserve">The </w:t>
      </w:r>
      <w:r w:rsidR="007721C2">
        <w:rPr>
          <w:rFonts w:ascii="Times New Roman" w:hAnsi="Times New Roman" w:cs="Times New Roman"/>
          <w:sz w:val="24"/>
          <w:szCs w:val="24"/>
        </w:rPr>
        <w:t>First Affiliated Hospital to</w:t>
      </w:r>
      <w:r w:rsidR="00916754">
        <w:rPr>
          <w:rFonts w:ascii="Times New Roman" w:hAnsi="Times New Roman" w:cs="Times New Roman"/>
          <w:sz w:val="24"/>
          <w:szCs w:val="24"/>
        </w:rPr>
        <w:t xml:space="preserve"> Army Medical University:</w:t>
      </w:r>
      <w:r w:rsidR="00FF4724" w:rsidRPr="00D55FBB">
        <w:rPr>
          <w:rFonts w:ascii="Times New Roman" w:hAnsi="Times New Roman" w:cs="Times New Roman"/>
          <w:sz w:val="24"/>
          <w:szCs w:val="24"/>
        </w:rPr>
        <w:t xml:space="preserve"> </w:t>
      </w:r>
      <w:r w:rsidR="00916754">
        <w:rPr>
          <w:rFonts w:ascii="Times New Roman" w:hAnsi="Times New Roman" w:cs="Times New Roman"/>
          <w:sz w:val="24"/>
          <w:szCs w:val="24"/>
        </w:rPr>
        <w:t>YW201732.</w:t>
      </w:r>
    </w:p>
    <w:p w14:paraId="06DB9C8B" w14:textId="2E390623"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916754">
        <w:rPr>
          <w:rFonts w:ascii="Times New Roman" w:hAnsi="Times New Roman" w:cs="Times New Roman"/>
          <w:sz w:val="24"/>
          <w:szCs w:val="24"/>
        </w:rPr>
        <w:t xml:space="preserve"> </w:t>
      </w:r>
      <w:r w:rsidR="00916754" w:rsidRPr="00D55FBB">
        <w:rPr>
          <w:rFonts w:ascii="Times New Roman" w:hAnsi="Times New Roman" w:cs="Times New Roman"/>
          <w:sz w:val="24"/>
          <w:szCs w:val="24"/>
        </w:rPr>
        <w:t xml:space="preserve">The </w:t>
      </w:r>
      <w:r w:rsidR="00916754">
        <w:rPr>
          <w:rFonts w:ascii="Times New Roman" w:hAnsi="Times New Roman" w:cs="Times New Roman"/>
          <w:sz w:val="24"/>
          <w:szCs w:val="24"/>
        </w:rPr>
        <w:t>Second</w:t>
      </w:r>
      <w:r w:rsidR="007721C2">
        <w:rPr>
          <w:rFonts w:ascii="Times New Roman" w:hAnsi="Times New Roman" w:cs="Times New Roman"/>
          <w:sz w:val="24"/>
          <w:szCs w:val="24"/>
        </w:rPr>
        <w:t xml:space="preserve"> Affiliated Hospital to</w:t>
      </w:r>
      <w:r w:rsidR="00916754">
        <w:rPr>
          <w:rFonts w:ascii="Times New Roman" w:hAnsi="Times New Roman" w:cs="Times New Roman"/>
          <w:sz w:val="24"/>
          <w:szCs w:val="24"/>
        </w:rPr>
        <w:t xml:space="preserve"> Army Medical University:</w:t>
      </w:r>
      <w:r w:rsidR="00F67343">
        <w:rPr>
          <w:rFonts w:ascii="Times New Roman" w:hAnsi="Times New Roman" w:cs="Times New Roman"/>
          <w:sz w:val="24"/>
          <w:szCs w:val="24"/>
        </w:rPr>
        <w:t xml:space="preserve"> 2017-004-01.</w:t>
      </w:r>
    </w:p>
    <w:p w14:paraId="570F7FA1" w14:textId="4EEBBB49"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916754" w:rsidRPr="00916754">
        <w:rPr>
          <w:rFonts w:ascii="Times New Roman" w:hAnsi="Times New Roman" w:cs="Times New Roman"/>
          <w:sz w:val="24"/>
          <w:szCs w:val="24"/>
        </w:rPr>
        <w:t xml:space="preserve"> </w:t>
      </w:r>
      <w:r w:rsidR="007721C2" w:rsidRPr="007721C2">
        <w:rPr>
          <w:rFonts w:ascii="Times New Roman" w:hAnsi="Times New Roman" w:cs="Times New Roman"/>
          <w:sz w:val="24"/>
          <w:szCs w:val="24"/>
        </w:rPr>
        <w:t>Army Medical Center of PLA</w:t>
      </w:r>
      <w:r w:rsidR="00916754">
        <w:rPr>
          <w:rFonts w:ascii="Times New Roman" w:hAnsi="Times New Roman" w:cs="Times New Roman"/>
          <w:sz w:val="24"/>
          <w:szCs w:val="24"/>
        </w:rPr>
        <w:t>:</w:t>
      </w:r>
      <w:r w:rsidR="00F67343">
        <w:rPr>
          <w:rFonts w:ascii="Times New Roman" w:hAnsi="Times New Roman" w:cs="Times New Roman"/>
          <w:sz w:val="24"/>
          <w:szCs w:val="24"/>
        </w:rPr>
        <w:t xml:space="preserve"> (2018) 08.</w:t>
      </w:r>
    </w:p>
    <w:p w14:paraId="057A4430" w14:textId="18D8490E"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916754">
        <w:rPr>
          <w:rFonts w:ascii="Times New Roman" w:hAnsi="Times New Roman" w:cs="Times New Roman"/>
          <w:sz w:val="24"/>
          <w:szCs w:val="24"/>
        </w:rPr>
        <w:t xml:space="preserve"> </w:t>
      </w:r>
      <w:r w:rsidR="00916754" w:rsidRPr="00916754">
        <w:rPr>
          <w:rFonts w:ascii="Times New Roman" w:hAnsi="Times New Roman" w:cs="Times New Roman"/>
          <w:sz w:val="24"/>
          <w:szCs w:val="24"/>
        </w:rPr>
        <w:t>Fujian Cancer Hospital</w:t>
      </w:r>
      <w:r w:rsidR="00916754">
        <w:rPr>
          <w:rFonts w:ascii="Times New Roman" w:hAnsi="Times New Roman" w:cs="Times New Roman"/>
          <w:sz w:val="24"/>
          <w:szCs w:val="24"/>
        </w:rPr>
        <w:t xml:space="preserve">: </w:t>
      </w:r>
      <w:r w:rsidR="00F67343">
        <w:rPr>
          <w:rFonts w:ascii="Times New Roman" w:hAnsi="Times New Roman" w:cs="Times New Roman"/>
          <w:sz w:val="24"/>
          <w:szCs w:val="24"/>
        </w:rPr>
        <w:t>2017-033-01.</w:t>
      </w:r>
    </w:p>
    <w:p w14:paraId="303074CE" w14:textId="4A5128B8"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F67343">
        <w:rPr>
          <w:rFonts w:ascii="Times New Roman" w:hAnsi="Times New Roman" w:cs="Times New Roman"/>
          <w:sz w:val="24"/>
          <w:szCs w:val="24"/>
        </w:rPr>
        <w:t xml:space="preserve"> Fujian Medical University Union Hospital: 2017YW040-02.</w:t>
      </w:r>
    </w:p>
    <w:p w14:paraId="1D3BBF37" w14:textId="54630922"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F67343">
        <w:rPr>
          <w:rFonts w:ascii="Times New Roman" w:hAnsi="Times New Roman" w:cs="Times New Roman"/>
          <w:sz w:val="24"/>
          <w:szCs w:val="24"/>
        </w:rPr>
        <w:t xml:space="preserve"> </w:t>
      </w:r>
      <w:r w:rsidR="00F67343" w:rsidRPr="00F67343">
        <w:rPr>
          <w:rFonts w:ascii="Times New Roman" w:hAnsi="Times New Roman" w:cs="Times New Roman"/>
          <w:sz w:val="24"/>
          <w:szCs w:val="24"/>
        </w:rPr>
        <w:t xml:space="preserve">Fudan </w:t>
      </w:r>
      <w:r w:rsidR="007721C2">
        <w:rPr>
          <w:rFonts w:ascii="Times New Roman" w:hAnsi="Times New Roman" w:cs="Times New Roman"/>
          <w:sz w:val="24"/>
          <w:szCs w:val="24"/>
        </w:rPr>
        <w:t>University Shanghai Cancer Cent</w:t>
      </w:r>
      <w:r w:rsidR="00F67343" w:rsidRPr="00F67343">
        <w:rPr>
          <w:rFonts w:ascii="Times New Roman" w:hAnsi="Times New Roman" w:cs="Times New Roman"/>
          <w:sz w:val="24"/>
          <w:szCs w:val="24"/>
        </w:rPr>
        <w:t>e</w:t>
      </w:r>
      <w:r w:rsidR="007721C2">
        <w:rPr>
          <w:rFonts w:ascii="Times New Roman" w:hAnsi="Times New Roman" w:cs="Times New Roman"/>
          <w:sz w:val="24"/>
          <w:szCs w:val="24"/>
        </w:rPr>
        <w:t>r</w:t>
      </w:r>
      <w:r w:rsidR="00F67343">
        <w:rPr>
          <w:rFonts w:ascii="Times New Roman" w:hAnsi="Times New Roman" w:cs="Times New Roman"/>
          <w:sz w:val="24"/>
          <w:szCs w:val="24"/>
        </w:rPr>
        <w:t>: 1707174-9.</w:t>
      </w:r>
    </w:p>
    <w:p w14:paraId="1F6E928A" w14:textId="54689EF4"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414A37">
        <w:rPr>
          <w:rFonts w:ascii="Times New Roman" w:hAnsi="Times New Roman" w:cs="Times New Roman"/>
          <w:sz w:val="24"/>
          <w:szCs w:val="24"/>
        </w:rPr>
        <w:t xml:space="preserve"> </w:t>
      </w:r>
      <w:r w:rsidR="00414A37" w:rsidRPr="00D55FBB">
        <w:rPr>
          <w:rFonts w:ascii="Times New Roman" w:hAnsi="Times New Roman" w:cs="Times New Roman"/>
          <w:sz w:val="24"/>
          <w:szCs w:val="24"/>
        </w:rPr>
        <w:t xml:space="preserve">The </w:t>
      </w:r>
      <w:r w:rsidR="00414A37">
        <w:rPr>
          <w:rFonts w:ascii="Times New Roman" w:hAnsi="Times New Roman" w:cs="Times New Roman"/>
          <w:sz w:val="24"/>
          <w:szCs w:val="24"/>
        </w:rPr>
        <w:t>First Affiliated Hospital with Nanjing Medical University: 2017-MD-172.</w:t>
      </w:r>
    </w:p>
    <w:p w14:paraId="2A1C7C23" w14:textId="0419BD6A"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7A1790">
        <w:rPr>
          <w:rFonts w:ascii="Times New Roman" w:hAnsi="Times New Roman" w:cs="Times New Roman"/>
          <w:sz w:val="24"/>
          <w:szCs w:val="24"/>
        </w:rPr>
        <w:t xml:space="preserve"> </w:t>
      </w:r>
      <w:r w:rsidR="007A1790" w:rsidRPr="007A1790">
        <w:rPr>
          <w:rFonts w:ascii="Times New Roman" w:hAnsi="Times New Roman" w:cs="Times New Roman"/>
          <w:sz w:val="24"/>
          <w:szCs w:val="24"/>
        </w:rPr>
        <w:t>Jiangsu Cancer Hospital</w:t>
      </w:r>
      <w:r w:rsidR="007A1790">
        <w:rPr>
          <w:rFonts w:ascii="Times New Roman" w:hAnsi="Times New Roman" w:cs="Times New Roman"/>
          <w:sz w:val="24"/>
          <w:szCs w:val="24"/>
        </w:rPr>
        <w:t>: 2017-018.</w:t>
      </w:r>
    </w:p>
    <w:p w14:paraId="389656A5" w14:textId="6EE0744B"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4A7D81">
        <w:rPr>
          <w:rFonts w:ascii="Times New Roman" w:hAnsi="Times New Roman" w:cs="Times New Roman"/>
          <w:sz w:val="24"/>
          <w:szCs w:val="24"/>
        </w:rPr>
        <w:t xml:space="preserve"> Chinese PLA General Hospital: C2017-054-01.</w:t>
      </w:r>
    </w:p>
    <w:p w14:paraId="1D81A17E" w14:textId="45905455"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4A7D81">
        <w:rPr>
          <w:rFonts w:ascii="Times New Roman" w:hAnsi="Times New Roman" w:cs="Times New Roman"/>
          <w:sz w:val="24"/>
          <w:szCs w:val="24"/>
        </w:rPr>
        <w:t xml:space="preserve"> Liaoning </w:t>
      </w:r>
      <w:r w:rsidR="004A7D81" w:rsidRPr="00916754">
        <w:rPr>
          <w:rFonts w:ascii="Times New Roman" w:hAnsi="Times New Roman" w:cs="Times New Roman"/>
          <w:sz w:val="24"/>
          <w:szCs w:val="24"/>
        </w:rPr>
        <w:t>Cancer Hospital</w:t>
      </w:r>
      <w:r w:rsidR="007721C2">
        <w:rPr>
          <w:rFonts w:ascii="Times New Roman" w:hAnsi="Times New Roman" w:cs="Times New Roman"/>
          <w:sz w:val="24"/>
          <w:szCs w:val="24"/>
        </w:rPr>
        <w:t xml:space="preserve"> &amp; Institute</w:t>
      </w:r>
      <w:r w:rsidR="004A7D81">
        <w:rPr>
          <w:rFonts w:ascii="Times New Roman" w:hAnsi="Times New Roman" w:cs="Times New Roman"/>
          <w:sz w:val="24"/>
          <w:szCs w:val="24"/>
        </w:rPr>
        <w:t>: 20171115.</w:t>
      </w:r>
    </w:p>
    <w:p w14:paraId="235D7268" w14:textId="3B9D1380"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4A7D81">
        <w:rPr>
          <w:rFonts w:ascii="Times New Roman" w:hAnsi="Times New Roman" w:cs="Times New Roman"/>
          <w:sz w:val="24"/>
          <w:szCs w:val="24"/>
        </w:rPr>
        <w:t xml:space="preserve"> </w:t>
      </w:r>
      <w:r w:rsidR="004A7D81" w:rsidRPr="004A7D81">
        <w:rPr>
          <w:rFonts w:ascii="Times New Roman" w:hAnsi="Times New Roman" w:cs="Times New Roman"/>
          <w:sz w:val="24"/>
          <w:szCs w:val="24"/>
        </w:rPr>
        <w:t>The 9</w:t>
      </w:r>
      <w:r w:rsidR="007721C2">
        <w:rPr>
          <w:rFonts w:ascii="Times New Roman" w:hAnsi="Times New Roman" w:cs="Times New Roman"/>
          <w:sz w:val="24"/>
          <w:szCs w:val="24"/>
        </w:rPr>
        <w:t>00 Hospital of the Joint Logistic</w:t>
      </w:r>
      <w:r w:rsidR="004A7D81" w:rsidRPr="004A7D81">
        <w:rPr>
          <w:rFonts w:ascii="Times New Roman" w:hAnsi="Times New Roman" w:cs="Times New Roman"/>
          <w:sz w:val="24"/>
          <w:szCs w:val="24"/>
        </w:rPr>
        <w:t xml:space="preserve"> Support Force</w:t>
      </w:r>
      <w:r w:rsidR="004A7D81">
        <w:rPr>
          <w:rFonts w:ascii="Times New Roman" w:hAnsi="Times New Roman" w:cs="Times New Roman"/>
          <w:sz w:val="24"/>
          <w:szCs w:val="24"/>
        </w:rPr>
        <w:t xml:space="preserve"> of the PLA: IEC-2017-137.</w:t>
      </w:r>
    </w:p>
    <w:p w14:paraId="79F1D7A8" w14:textId="3EF48073"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D03B31" w:rsidRPr="00D03B31">
        <w:rPr>
          <w:rFonts w:ascii="Times New Roman" w:hAnsi="Times New Roman" w:cs="Times New Roman"/>
          <w:sz w:val="24"/>
          <w:szCs w:val="24"/>
        </w:rPr>
        <w:t xml:space="preserve"> </w:t>
      </w:r>
      <w:r w:rsidR="00D03B31" w:rsidRPr="00D55FBB">
        <w:rPr>
          <w:rFonts w:ascii="Times New Roman" w:hAnsi="Times New Roman" w:cs="Times New Roman"/>
          <w:sz w:val="24"/>
          <w:szCs w:val="24"/>
        </w:rPr>
        <w:t>The Affiliated Hospital of</w:t>
      </w:r>
      <w:r w:rsidR="00D03B31">
        <w:rPr>
          <w:rFonts w:ascii="Times New Roman" w:hAnsi="Times New Roman" w:cs="Times New Roman"/>
          <w:sz w:val="24"/>
          <w:szCs w:val="24"/>
        </w:rPr>
        <w:t xml:space="preserve"> Qingdao University: QYFYEC 2018-051-01.</w:t>
      </w:r>
    </w:p>
    <w:p w14:paraId="57C5E5F4" w14:textId="5AFBF948"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D03B31">
        <w:rPr>
          <w:rFonts w:ascii="Times New Roman" w:hAnsi="Times New Roman" w:cs="Times New Roman"/>
          <w:sz w:val="24"/>
          <w:szCs w:val="24"/>
        </w:rPr>
        <w:t xml:space="preserve"> Shanxi Cancer Hospital: (2017) 11.</w:t>
      </w:r>
    </w:p>
    <w:p w14:paraId="34798A3D" w14:textId="693DF26C"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D244E1">
        <w:rPr>
          <w:rFonts w:ascii="Times New Roman" w:hAnsi="Times New Roman" w:cs="Times New Roman"/>
          <w:sz w:val="24"/>
          <w:szCs w:val="24"/>
        </w:rPr>
        <w:t xml:space="preserve"> </w:t>
      </w:r>
      <w:r w:rsidR="00D244E1" w:rsidRPr="00D244E1">
        <w:rPr>
          <w:rFonts w:ascii="Times New Roman" w:hAnsi="Times New Roman" w:cs="Times New Roman"/>
          <w:sz w:val="24"/>
          <w:szCs w:val="24"/>
        </w:rPr>
        <w:t>Shanghai Sixth People's Hospital</w:t>
      </w:r>
      <w:r w:rsidR="00D244E1">
        <w:rPr>
          <w:rFonts w:ascii="Times New Roman" w:hAnsi="Times New Roman" w:cs="Times New Roman"/>
          <w:sz w:val="24"/>
          <w:szCs w:val="24"/>
        </w:rPr>
        <w:t>: 2018-031-(1).</w:t>
      </w:r>
    </w:p>
    <w:p w14:paraId="1AF64733" w14:textId="73A3A4A5"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D03B31">
        <w:rPr>
          <w:rFonts w:ascii="Times New Roman" w:hAnsi="Times New Roman" w:cs="Times New Roman"/>
          <w:sz w:val="24"/>
          <w:szCs w:val="24"/>
        </w:rPr>
        <w:t xml:space="preserve"> </w:t>
      </w:r>
      <w:r w:rsidR="00D03B31" w:rsidRPr="00D03B31">
        <w:rPr>
          <w:rFonts w:ascii="Times New Roman" w:hAnsi="Times New Roman" w:cs="Times New Roman"/>
          <w:sz w:val="24"/>
          <w:szCs w:val="24"/>
        </w:rPr>
        <w:t>Shanghai General Hospital</w:t>
      </w:r>
      <w:r w:rsidR="00D03B31">
        <w:rPr>
          <w:rFonts w:ascii="Times New Roman" w:hAnsi="Times New Roman" w:cs="Times New Roman"/>
          <w:sz w:val="24"/>
          <w:szCs w:val="24"/>
        </w:rPr>
        <w:t>: [2017] 28.</w:t>
      </w:r>
    </w:p>
    <w:p w14:paraId="6EF03C06" w14:textId="0A61C0A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C5740D">
        <w:rPr>
          <w:rFonts w:ascii="Times New Roman" w:hAnsi="Times New Roman" w:cs="Times New Roman"/>
          <w:sz w:val="24"/>
          <w:szCs w:val="24"/>
        </w:rPr>
        <w:t xml:space="preserve"> </w:t>
      </w:r>
      <w:r w:rsidR="00C5740D" w:rsidRPr="00C5740D">
        <w:rPr>
          <w:rFonts w:ascii="Times New Roman" w:hAnsi="Times New Roman" w:cs="Times New Roman"/>
          <w:sz w:val="24"/>
          <w:szCs w:val="24"/>
        </w:rPr>
        <w:t>Xiangya Hospital of Central South University</w:t>
      </w:r>
      <w:r w:rsidR="00C5740D">
        <w:rPr>
          <w:rFonts w:ascii="Times New Roman" w:hAnsi="Times New Roman" w:cs="Times New Roman"/>
          <w:sz w:val="24"/>
          <w:szCs w:val="24"/>
        </w:rPr>
        <w:t xml:space="preserve">: </w:t>
      </w:r>
      <w:r w:rsidR="0073626F">
        <w:rPr>
          <w:rFonts w:ascii="Times New Roman" w:hAnsi="Times New Roman" w:cs="Times New Roman"/>
          <w:sz w:val="24"/>
          <w:szCs w:val="24"/>
        </w:rPr>
        <w:t>201712148.</w:t>
      </w:r>
    </w:p>
    <w:p w14:paraId="359CA05F" w14:textId="0CE8682F"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C5740D">
        <w:rPr>
          <w:rFonts w:ascii="Times New Roman" w:hAnsi="Times New Roman" w:cs="Times New Roman"/>
          <w:sz w:val="24"/>
          <w:szCs w:val="24"/>
        </w:rPr>
        <w:t xml:space="preserve"> The Second </w:t>
      </w:r>
      <w:r w:rsidR="00C5740D" w:rsidRPr="00C5740D">
        <w:rPr>
          <w:rFonts w:ascii="Times New Roman" w:hAnsi="Times New Roman" w:cs="Times New Roman"/>
          <w:sz w:val="24"/>
          <w:szCs w:val="24"/>
        </w:rPr>
        <w:t>Xiangya Hospital of Central South University</w:t>
      </w:r>
      <w:r w:rsidR="00C5740D">
        <w:rPr>
          <w:rFonts w:ascii="Times New Roman" w:hAnsi="Times New Roman" w:cs="Times New Roman"/>
          <w:sz w:val="24"/>
          <w:szCs w:val="24"/>
        </w:rPr>
        <w:t xml:space="preserve">: </w:t>
      </w:r>
      <w:r w:rsidR="0073626F">
        <w:rPr>
          <w:rFonts w:ascii="Times New Roman" w:hAnsi="Times New Roman" w:cs="Times New Roman"/>
          <w:sz w:val="24"/>
          <w:szCs w:val="24"/>
        </w:rPr>
        <w:t>(2018) 001.</w:t>
      </w:r>
    </w:p>
    <w:p w14:paraId="14883E46" w14:textId="55DC6462"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160E7D">
        <w:rPr>
          <w:rFonts w:ascii="Times New Roman" w:hAnsi="Times New Roman" w:cs="Times New Roman"/>
          <w:sz w:val="24"/>
          <w:szCs w:val="24"/>
        </w:rPr>
        <w:t xml:space="preserve"> The Sixth </w:t>
      </w:r>
      <w:r w:rsidR="007721C2">
        <w:rPr>
          <w:rFonts w:ascii="Times New Roman" w:hAnsi="Times New Roman" w:cs="Times New Roman"/>
          <w:sz w:val="24"/>
          <w:szCs w:val="24"/>
        </w:rPr>
        <w:t xml:space="preserve">Affiliated </w:t>
      </w:r>
      <w:r w:rsidR="00160E7D">
        <w:rPr>
          <w:rFonts w:ascii="Times New Roman" w:hAnsi="Times New Roman" w:cs="Times New Roman"/>
          <w:sz w:val="24"/>
          <w:szCs w:val="24"/>
        </w:rPr>
        <w:t>Hospital, Sun Yat-sen University: 2018ZSLYEC-045.</w:t>
      </w:r>
    </w:p>
    <w:p w14:paraId="5C15C175" w14:textId="031586A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160E7D">
        <w:rPr>
          <w:rFonts w:ascii="Times New Roman" w:hAnsi="Times New Roman" w:cs="Times New Roman"/>
          <w:sz w:val="24"/>
          <w:szCs w:val="24"/>
        </w:rPr>
        <w:t xml:space="preserve"> Affiliated Cancer Hospital and Institute of Guangzhou Medical University: [2017] 20.</w:t>
      </w:r>
    </w:p>
    <w:p w14:paraId="56DBDB20" w14:textId="6F0B756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160E7D">
        <w:rPr>
          <w:rFonts w:ascii="Times New Roman" w:hAnsi="Times New Roman" w:cs="Times New Roman"/>
          <w:sz w:val="24"/>
          <w:szCs w:val="24"/>
        </w:rPr>
        <w:t xml:space="preserve"> </w:t>
      </w:r>
      <w:r w:rsidR="00160E7D" w:rsidRPr="00160E7D">
        <w:rPr>
          <w:rFonts w:ascii="Times New Roman" w:hAnsi="Times New Roman" w:cs="Times New Roman"/>
          <w:sz w:val="24"/>
          <w:szCs w:val="24"/>
        </w:rPr>
        <w:t>The First Affiliated Hospital of Nanchang University</w:t>
      </w:r>
      <w:r w:rsidR="00160E7D">
        <w:rPr>
          <w:rFonts w:ascii="Times New Roman" w:hAnsi="Times New Roman" w:cs="Times New Roman"/>
          <w:sz w:val="24"/>
          <w:szCs w:val="24"/>
        </w:rPr>
        <w:t>: [2017] 063.</w:t>
      </w:r>
    </w:p>
    <w:p w14:paraId="7A3C0967" w14:textId="627361F7"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160E7D">
        <w:rPr>
          <w:rFonts w:ascii="Times New Roman" w:hAnsi="Times New Roman" w:cs="Times New Roman"/>
          <w:sz w:val="24"/>
          <w:szCs w:val="24"/>
        </w:rPr>
        <w:t xml:space="preserve"> </w:t>
      </w:r>
      <w:r w:rsidR="00160E7D" w:rsidRPr="00160E7D">
        <w:rPr>
          <w:rFonts w:ascii="Times New Roman" w:hAnsi="Times New Roman" w:cs="Times New Roman"/>
          <w:sz w:val="24"/>
          <w:szCs w:val="24"/>
        </w:rPr>
        <w:t>The Fourth Hospital of Hebei Medical University</w:t>
      </w:r>
      <w:r w:rsidR="00160E7D">
        <w:rPr>
          <w:rFonts w:ascii="Times New Roman" w:hAnsi="Times New Roman" w:cs="Times New Roman"/>
          <w:sz w:val="24"/>
          <w:szCs w:val="24"/>
        </w:rPr>
        <w:t>: 2017102.</w:t>
      </w:r>
    </w:p>
    <w:p w14:paraId="30AF5E71" w14:textId="07949010"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t>
      </w:r>
      <w:r w:rsidR="00160E7D">
        <w:rPr>
          <w:rFonts w:ascii="Times New Roman" w:hAnsi="Times New Roman" w:cs="Times New Roman"/>
          <w:sz w:val="24"/>
          <w:szCs w:val="24"/>
        </w:rPr>
        <w:t xml:space="preserve"> </w:t>
      </w:r>
      <w:r w:rsidR="00160E7D" w:rsidRPr="00160E7D">
        <w:rPr>
          <w:rFonts w:ascii="Times New Roman" w:hAnsi="Times New Roman" w:cs="Times New Roman"/>
          <w:sz w:val="24"/>
          <w:szCs w:val="24"/>
        </w:rPr>
        <w:t>Harbin Medical University Cancer Hospital</w:t>
      </w:r>
      <w:r w:rsidR="00160E7D">
        <w:rPr>
          <w:rFonts w:ascii="Times New Roman" w:hAnsi="Times New Roman" w:cs="Times New Roman"/>
          <w:sz w:val="24"/>
          <w:szCs w:val="24"/>
        </w:rPr>
        <w:t>: 2018-08.</w:t>
      </w:r>
    </w:p>
    <w:p w14:paraId="33F87BD0" w14:textId="53204108"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713712">
        <w:rPr>
          <w:rFonts w:ascii="Times New Roman" w:hAnsi="Times New Roman" w:cs="Times New Roman"/>
          <w:sz w:val="24"/>
          <w:szCs w:val="24"/>
        </w:rPr>
        <w:t xml:space="preserve"> </w:t>
      </w:r>
      <w:r w:rsidR="00713712" w:rsidRPr="00713712">
        <w:rPr>
          <w:rFonts w:ascii="Times New Roman" w:hAnsi="Times New Roman" w:cs="Times New Roman"/>
          <w:sz w:val="24"/>
          <w:szCs w:val="24"/>
        </w:rPr>
        <w:t>Hunan Cancer Hospital</w:t>
      </w:r>
      <w:r w:rsidR="00713712">
        <w:rPr>
          <w:rFonts w:ascii="Times New Roman" w:hAnsi="Times New Roman" w:cs="Times New Roman"/>
          <w:sz w:val="24"/>
          <w:szCs w:val="24"/>
        </w:rPr>
        <w:t>: 2017 [77].</w:t>
      </w:r>
    </w:p>
    <w:p w14:paraId="07277775" w14:textId="498C049B"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454EF1">
        <w:rPr>
          <w:rFonts w:ascii="Times New Roman" w:hAnsi="Times New Roman" w:cs="Times New Roman"/>
          <w:sz w:val="24"/>
          <w:szCs w:val="24"/>
        </w:rPr>
        <w:t xml:space="preserve"> Tongji Hospital Tongji Medical College</w:t>
      </w:r>
      <w:r w:rsidR="00713712">
        <w:rPr>
          <w:rFonts w:ascii="Times New Roman" w:hAnsi="Times New Roman" w:cs="Times New Roman"/>
          <w:sz w:val="24"/>
          <w:szCs w:val="24"/>
        </w:rPr>
        <w:t xml:space="preserve"> </w:t>
      </w:r>
      <w:r w:rsidR="007721C2">
        <w:rPr>
          <w:rFonts w:ascii="Times New Roman" w:hAnsi="Times New Roman" w:cs="Times New Roman"/>
          <w:sz w:val="24"/>
          <w:szCs w:val="24"/>
        </w:rPr>
        <w:t xml:space="preserve">of </w:t>
      </w:r>
      <w:r w:rsidR="00713712">
        <w:rPr>
          <w:rFonts w:ascii="Times New Roman" w:hAnsi="Times New Roman" w:cs="Times New Roman"/>
          <w:sz w:val="24"/>
          <w:szCs w:val="24"/>
        </w:rPr>
        <w:t xml:space="preserve">HUST: </w:t>
      </w:r>
      <w:r w:rsidR="00454EF1">
        <w:rPr>
          <w:rFonts w:ascii="Times New Roman" w:hAnsi="Times New Roman" w:cs="Times New Roman"/>
          <w:sz w:val="24"/>
          <w:szCs w:val="24"/>
        </w:rPr>
        <w:t>[2017] 153.</w:t>
      </w:r>
    </w:p>
    <w:p w14:paraId="7D2BBCD1" w14:textId="20EEA399"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713712">
        <w:rPr>
          <w:rFonts w:ascii="Times New Roman" w:hAnsi="Times New Roman" w:cs="Times New Roman"/>
          <w:sz w:val="24"/>
          <w:szCs w:val="24"/>
        </w:rPr>
        <w:t xml:space="preserve"> Union</w:t>
      </w:r>
      <w:r w:rsidR="00454EF1">
        <w:rPr>
          <w:rFonts w:ascii="Times New Roman" w:hAnsi="Times New Roman" w:cs="Times New Roman"/>
          <w:sz w:val="24"/>
          <w:szCs w:val="24"/>
        </w:rPr>
        <w:t xml:space="preserve"> Hospital Tongji Medical College</w:t>
      </w:r>
      <w:r w:rsidR="00713712">
        <w:rPr>
          <w:rFonts w:ascii="Times New Roman" w:hAnsi="Times New Roman" w:cs="Times New Roman"/>
          <w:sz w:val="24"/>
          <w:szCs w:val="24"/>
        </w:rPr>
        <w:t xml:space="preserve"> HUST:</w:t>
      </w:r>
      <w:r w:rsidR="00454EF1">
        <w:rPr>
          <w:rFonts w:ascii="Times New Roman" w:hAnsi="Times New Roman" w:cs="Times New Roman"/>
          <w:sz w:val="24"/>
          <w:szCs w:val="24"/>
        </w:rPr>
        <w:t xml:space="preserve"> [2017] 154.</w:t>
      </w:r>
    </w:p>
    <w:p w14:paraId="61917FB8" w14:textId="16B976A9"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612BA0">
        <w:rPr>
          <w:rFonts w:ascii="Times New Roman" w:hAnsi="Times New Roman" w:cs="Times New Roman"/>
          <w:sz w:val="24"/>
          <w:szCs w:val="24"/>
        </w:rPr>
        <w:t xml:space="preserve"> </w:t>
      </w:r>
      <w:r w:rsidR="00612BA0" w:rsidRPr="00612BA0">
        <w:rPr>
          <w:rFonts w:ascii="Times New Roman" w:hAnsi="Times New Roman" w:cs="Times New Roman"/>
          <w:sz w:val="24"/>
          <w:szCs w:val="24"/>
        </w:rPr>
        <w:t>The First Hospital of Jilin University</w:t>
      </w:r>
      <w:r w:rsidR="00612BA0">
        <w:rPr>
          <w:rFonts w:ascii="Times New Roman" w:hAnsi="Times New Roman" w:cs="Times New Roman"/>
          <w:sz w:val="24"/>
          <w:szCs w:val="24"/>
        </w:rPr>
        <w:t xml:space="preserve">: </w:t>
      </w:r>
      <w:r w:rsidR="00B511D5">
        <w:rPr>
          <w:rFonts w:ascii="Times New Roman" w:hAnsi="Times New Roman" w:cs="Times New Roman"/>
          <w:sz w:val="24"/>
          <w:szCs w:val="24"/>
        </w:rPr>
        <w:t>18Y030-001.</w:t>
      </w:r>
    </w:p>
    <w:p w14:paraId="425941AA" w14:textId="3C07174C"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C97E85">
        <w:rPr>
          <w:rFonts w:ascii="Times New Roman" w:hAnsi="Times New Roman" w:cs="Times New Roman"/>
          <w:sz w:val="24"/>
          <w:szCs w:val="24"/>
        </w:rPr>
        <w:t xml:space="preserve"> The Second</w:t>
      </w:r>
      <w:r w:rsidR="00C97E85" w:rsidRPr="00612BA0">
        <w:rPr>
          <w:rFonts w:ascii="Times New Roman" w:hAnsi="Times New Roman" w:cs="Times New Roman"/>
          <w:sz w:val="24"/>
          <w:szCs w:val="24"/>
        </w:rPr>
        <w:t xml:space="preserve"> Hospital of Jilin University</w:t>
      </w:r>
      <w:r w:rsidR="00C97E85">
        <w:rPr>
          <w:rFonts w:ascii="Times New Roman" w:hAnsi="Times New Roman" w:cs="Times New Roman"/>
          <w:sz w:val="24"/>
          <w:szCs w:val="24"/>
        </w:rPr>
        <w:t>: (2017) 017-1.</w:t>
      </w:r>
    </w:p>
    <w:p w14:paraId="25DFFED5" w14:textId="665C4C8E"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C97E85" w:rsidRPr="00C97E85">
        <w:rPr>
          <w:rFonts w:ascii="Times New Roman" w:hAnsi="Times New Roman" w:cs="Times New Roman"/>
          <w:sz w:val="24"/>
          <w:szCs w:val="24"/>
        </w:rPr>
        <w:t xml:space="preserve"> Jilin Cancer Hospital</w:t>
      </w:r>
      <w:r w:rsidR="00C97E85">
        <w:rPr>
          <w:rFonts w:ascii="Times New Roman" w:hAnsi="Times New Roman" w:cs="Times New Roman"/>
          <w:sz w:val="24"/>
          <w:szCs w:val="24"/>
        </w:rPr>
        <w:t xml:space="preserve">: </w:t>
      </w:r>
      <w:r w:rsidR="001965B4">
        <w:rPr>
          <w:rFonts w:ascii="Times New Roman" w:hAnsi="Times New Roman" w:cs="Times New Roman"/>
          <w:sz w:val="24"/>
          <w:szCs w:val="24"/>
        </w:rPr>
        <w:t>201709-030-02.</w:t>
      </w:r>
    </w:p>
    <w:p w14:paraId="393B2036" w14:textId="2B7B6FC4"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1965B4">
        <w:rPr>
          <w:rFonts w:ascii="Times New Roman" w:hAnsi="Times New Roman" w:cs="Times New Roman"/>
          <w:sz w:val="24"/>
          <w:szCs w:val="24"/>
        </w:rPr>
        <w:t xml:space="preserve"> </w:t>
      </w:r>
      <w:r w:rsidR="001965B4" w:rsidRPr="001965B4">
        <w:rPr>
          <w:rFonts w:ascii="Times New Roman" w:hAnsi="Times New Roman" w:cs="Times New Roman"/>
          <w:sz w:val="24"/>
          <w:szCs w:val="24"/>
        </w:rPr>
        <w:t>General Hospital of Northern Theater Command</w:t>
      </w:r>
      <w:r w:rsidR="001965B4">
        <w:rPr>
          <w:rFonts w:ascii="Times New Roman" w:hAnsi="Times New Roman" w:cs="Times New Roman"/>
          <w:sz w:val="24"/>
          <w:szCs w:val="24"/>
        </w:rPr>
        <w:t xml:space="preserve">: </w:t>
      </w:r>
      <w:r w:rsidR="00B52D34">
        <w:rPr>
          <w:rFonts w:ascii="Times New Roman" w:hAnsi="Times New Roman" w:cs="Times New Roman"/>
          <w:sz w:val="24"/>
          <w:szCs w:val="24"/>
        </w:rPr>
        <w:t>(2017) 60.</w:t>
      </w:r>
    </w:p>
    <w:p w14:paraId="02C88FF9" w14:textId="400B124D"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52D34">
        <w:rPr>
          <w:rFonts w:ascii="Times New Roman" w:hAnsi="Times New Roman" w:cs="Times New Roman"/>
          <w:sz w:val="24"/>
          <w:szCs w:val="24"/>
        </w:rPr>
        <w:t xml:space="preserve"> </w:t>
      </w:r>
      <w:r w:rsidR="00B52D34" w:rsidRPr="00B52D34">
        <w:rPr>
          <w:rFonts w:ascii="Times New Roman" w:hAnsi="Times New Roman" w:cs="Times New Roman"/>
          <w:sz w:val="24"/>
          <w:szCs w:val="24"/>
        </w:rPr>
        <w:t>The First Affiliated Hospital of Xi'an Jiaotong University</w:t>
      </w:r>
      <w:r w:rsidR="00B52D34">
        <w:rPr>
          <w:rFonts w:ascii="Times New Roman" w:hAnsi="Times New Roman" w:cs="Times New Roman"/>
          <w:sz w:val="24"/>
          <w:szCs w:val="24"/>
        </w:rPr>
        <w:t xml:space="preserve">: </w:t>
      </w:r>
      <w:r w:rsidR="00D50D12">
        <w:rPr>
          <w:rFonts w:ascii="Times New Roman" w:hAnsi="Times New Roman" w:cs="Times New Roman"/>
          <w:sz w:val="24"/>
          <w:szCs w:val="24"/>
        </w:rPr>
        <w:t>2018</w:t>
      </w:r>
      <w:r w:rsidR="007343FF">
        <w:rPr>
          <w:rFonts w:ascii="Times New Roman" w:hAnsi="Times New Roman" w:cs="Times New Roman"/>
          <w:sz w:val="24"/>
          <w:szCs w:val="24"/>
        </w:rPr>
        <w:t xml:space="preserve"> </w:t>
      </w:r>
      <w:r w:rsidR="00D50D12">
        <w:rPr>
          <w:rFonts w:ascii="Times New Roman" w:hAnsi="Times New Roman" w:cs="Times New Roman"/>
          <w:sz w:val="24"/>
          <w:szCs w:val="24"/>
        </w:rPr>
        <w:t>(5).</w:t>
      </w:r>
    </w:p>
    <w:p w14:paraId="5C882D19" w14:textId="04077C7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7343FF">
        <w:rPr>
          <w:rFonts w:ascii="Times New Roman" w:hAnsi="Times New Roman" w:cs="Times New Roman"/>
          <w:sz w:val="24"/>
          <w:szCs w:val="24"/>
        </w:rPr>
        <w:t xml:space="preserve"> </w:t>
      </w:r>
      <w:r w:rsidR="007343FF" w:rsidRPr="00D55FBB">
        <w:rPr>
          <w:rFonts w:ascii="Times New Roman" w:hAnsi="Times New Roman" w:cs="Times New Roman"/>
          <w:sz w:val="24"/>
          <w:szCs w:val="24"/>
        </w:rPr>
        <w:t xml:space="preserve">The </w:t>
      </w:r>
      <w:r w:rsidR="007343FF">
        <w:rPr>
          <w:rFonts w:ascii="Times New Roman" w:hAnsi="Times New Roman" w:cs="Times New Roman"/>
          <w:sz w:val="24"/>
          <w:szCs w:val="24"/>
        </w:rPr>
        <w:t>First Affiliated Hospital</w:t>
      </w:r>
      <w:r w:rsidR="007343FF" w:rsidRPr="007343FF">
        <w:rPr>
          <w:rFonts w:ascii="Times New Roman" w:hAnsi="Times New Roman" w:cs="Times New Roman"/>
          <w:sz w:val="24"/>
          <w:szCs w:val="24"/>
        </w:rPr>
        <w:t xml:space="preserve"> </w:t>
      </w:r>
      <w:r w:rsidR="007343FF">
        <w:rPr>
          <w:rFonts w:ascii="Times New Roman" w:hAnsi="Times New Roman" w:cs="Times New Roman"/>
          <w:sz w:val="24"/>
          <w:szCs w:val="24"/>
        </w:rPr>
        <w:t xml:space="preserve">of </w:t>
      </w:r>
      <w:r w:rsidR="007343FF" w:rsidRPr="007343FF">
        <w:rPr>
          <w:rFonts w:ascii="Times New Roman" w:hAnsi="Times New Roman" w:cs="Times New Roman"/>
          <w:sz w:val="24"/>
          <w:szCs w:val="24"/>
        </w:rPr>
        <w:t>Air Force Medical University</w:t>
      </w:r>
      <w:r w:rsidR="007343FF">
        <w:rPr>
          <w:rFonts w:ascii="Times New Roman" w:hAnsi="Times New Roman" w:cs="Times New Roman"/>
          <w:sz w:val="24"/>
          <w:szCs w:val="24"/>
        </w:rPr>
        <w:t xml:space="preserve">: </w:t>
      </w:r>
      <w:r w:rsidR="0004445C">
        <w:rPr>
          <w:rFonts w:ascii="Times New Roman" w:hAnsi="Times New Roman" w:cs="Times New Roman"/>
          <w:sz w:val="24"/>
          <w:szCs w:val="24"/>
        </w:rPr>
        <w:t>YS</w:t>
      </w:r>
      <w:r w:rsidR="00F44E9D">
        <w:rPr>
          <w:rFonts w:ascii="Times New Roman" w:hAnsi="Times New Roman" w:cs="Times New Roman"/>
          <w:sz w:val="24"/>
          <w:szCs w:val="24"/>
        </w:rPr>
        <w:t>20181026-1.</w:t>
      </w:r>
    </w:p>
    <w:p w14:paraId="2CA63CFB" w14:textId="67AD8CF2"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853555">
        <w:rPr>
          <w:rFonts w:ascii="Times New Roman" w:hAnsi="Times New Roman" w:cs="Times New Roman"/>
          <w:sz w:val="24"/>
          <w:szCs w:val="24"/>
        </w:rPr>
        <w:t xml:space="preserve"> The Second Affiliated Hospital Zhejiang University School </w:t>
      </w:r>
      <w:r w:rsidR="007721C2">
        <w:rPr>
          <w:rFonts w:ascii="Times New Roman" w:hAnsi="Times New Roman" w:cs="Times New Roman"/>
          <w:sz w:val="24"/>
          <w:szCs w:val="24"/>
        </w:rPr>
        <w:t>of Medicine</w:t>
      </w:r>
      <w:r w:rsidR="00853555">
        <w:rPr>
          <w:rFonts w:ascii="Times New Roman" w:hAnsi="Times New Roman" w:cs="Times New Roman"/>
          <w:sz w:val="24"/>
          <w:szCs w:val="24"/>
        </w:rPr>
        <w:t>: (2017) 257.</w:t>
      </w:r>
    </w:p>
    <w:p w14:paraId="0637565B" w14:textId="5265683C"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62B06">
        <w:rPr>
          <w:rFonts w:ascii="Times New Roman" w:hAnsi="Times New Roman" w:cs="Times New Roman"/>
          <w:sz w:val="24"/>
          <w:szCs w:val="24"/>
        </w:rPr>
        <w:t xml:space="preserve"> Zhejiang Cancer Hospital: IRB-</w:t>
      </w:r>
      <w:r w:rsidR="001F15FE">
        <w:rPr>
          <w:rFonts w:ascii="Times New Roman" w:hAnsi="Times New Roman" w:cs="Times New Roman"/>
          <w:sz w:val="24"/>
          <w:szCs w:val="24"/>
        </w:rPr>
        <w:t xml:space="preserve"> </w:t>
      </w:r>
      <w:r w:rsidR="00262B06">
        <w:rPr>
          <w:rFonts w:ascii="Times New Roman" w:hAnsi="Times New Roman" w:cs="Times New Roman"/>
          <w:sz w:val="24"/>
          <w:szCs w:val="24"/>
        </w:rPr>
        <w:t>[2017]</w:t>
      </w:r>
      <w:r w:rsidR="001F15FE">
        <w:rPr>
          <w:rFonts w:ascii="Times New Roman" w:hAnsi="Times New Roman" w:cs="Times New Roman"/>
          <w:sz w:val="24"/>
          <w:szCs w:val="24"/>
        </w:rPr>
        <w:t xml:space="preserve"> </w:t>
      </w:r>
      <w:r w:rsidR="00262B06">
        <w:rPr>
          <w:rFonts w:ascii="Times New Roman" w:hAnsi="Times New Roman" w:cs="Times New Roman"/>
          <w:sz w:val="24"/>
          <w:szCs w:val="24"/>
        </w:rPr>
        <w:t>167.</w:t>
      </w:r>
    </w:p>
    <w:p w14:paraId="43A91A74" w14:textId="453E3B31"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62B06">
        <w:rPr>
          <w:rFonts w:ascii="Times New Roman" w:hAnsi="Times New Roman" w:cs="Times New Roman"/>
          <w:sz w:val="24"/>
          <w:szCs w:val="24"/>
        </w:rPr>
        <w:t xml:space="preserve"> </w:t>
      </w:r>
      <w:r w:rsidR="00262B06" w:rsidRPr="00262B06">
        <w:rPr>
          <w:rFonts w:ascii="Times New Roman" w:hAnsi="Times New Roman" w:cs="Times New Roman"/>
          <w:sz w:val="24"/>
          <w:szCs w:val="24"/>
        </w:rPr>
        <w:t>The First Hospital of China Medical University</w:t>
      </w:r>
      <w:r w:rsidR="00262B06">
        <w:rPr>
          <w:rFonts w:ascii="Times New Roman" w:hAnsi="Times New Roman" w:cs="Times New Roman"/>
          <w:sz w:val="24"/>
          <w:szCs w:val="24"/>
        </w:rPr>
        <w:t>: 2017YL059.</w:t>
      </w:r>
    </w:p>
    <w:p w14:paraId="50B58698" w14:textId="379072BA"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62B06">
        <w:rPr>
          <w:rFonts w:ascii="Times New Roman" w:hAnsi="Times New Roman" w:cs="Times New Roman"/>
          <w:sz w:val="24"/>
          <w:szCs w:val="24"/>
        </w:rPr>
        <w:t xml:space="preserve"> Baoji Central Hospital: 2018-7.</w:t>
      </w:r>
    </w:p>
    <w:p w14:paraId="1F3ACE87" w14:textId="16308F9D"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62B06">
        <w:rPr>
          <w:rFonts w:ascii="Times New Roman" w:hAnsi="Times New Roman" w:cs="Times New Roman"/>
          <w:sz w:val="24"/>
          <w:szCs w:val="24"/>
        </w:rPr>
        <w:t xml:space="preserve"> General Hospital of Ningxia Medical University: 2019-YW-005.</w:t>
      </w:r>
    </w:p>
    <w:p w14:paraId="7AF4D0C0" w14:textId="2BA82AC2"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72A07">
        <w:rPr>
          <w:rFonts w:ascii="Times New Roman" w:hAnsi="Times New Roman" w:cs="Times New Roman"/>
          <w:sz w:val="24"/>
          <w:szCs w:val="24"/>
        </w:rPr>
        <w:t xml:space="preserve"> Guizhou Provincial People’s Hospital: (2019)</w:t>
      </w:r>
      <w:r w:rsidR="004C039C">
        <w:rPr>
          <w:rFonts w:ascii="Times New Roman" w:hAnsi="Times New Roman" w:cs="Times New Roman"/>
          <w:sz w:val="24"/>
          <w:szCs w:val="24"/>
        </w:rPr>
        <w:t xml:space="preserve"> 09.</w:t>
      </w:r>
    </w:p>
    <w:p w14:paraId="2620CF6B" w14:textId="6B16A323"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71C73">
        <w:rPr>
          <w:rFonts w:ascii="Times New Roman" w:hAnsi="Times New Roman" w:cs="Times New Roman"/>
          <w:sz w:val="24"/>
          <w:szCs w:val="24"/>
        </w:rPr>
        <w:t xml:space="preserve"> </w:t>
      </w:r>
      <w:r w:rsidR="00B71C73" w:rsidRPr="00B71C73">
        <w:rPr>
          <w:rFonts w:ascii="Times New Roman" w:hAnsi="Times New Roman" w:cs="Times New Roman"/>
          <w:sz w:val="24"/>
          <w:szCs w:val="24"/>
        </w:rPr>
        <w:t>Affiliated Hospital of Jining Medical University</w:t>
      </w:r>
      <w:r w:rsidR="00B71C73">
        <w:rPr>
          <w:rFonts w:ascii="Times New Roman" w:hAnsi="Times New Roman" w:cs="Times New Roman"/>
          <w:sz w:val="24"/>
          <w:szCs w:val="24"/>
        </w:rPr>
        <w:t xml:space="preserve">: </w:t>
      </w:r>
      <w:r w:rsidR="00346E8F">
        <w:rPr>
          <w:rFonts w:ascii="Times New Roman" w:hAnsi="Times New Roman" w:cs="Times New Roman"/>
          <w:sz w:val="24"/>
          <w:szCs w:val="24"/>
        </w:rPr>
        <w:t>(2019) JYFY-2.</w:t>
      </w:r>
    </w:p>
    <w:p w14:paraId="560FEC93" w14:textId="076C100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346E8F">
        <w:rPr>
          <w:rFonts w:ascii="Times New Roman" w:hAnsi="Times New Roman" w:cs="Times New Roman"/>
          <w:sz w:val="24"/>
          <w:szCs w:val="24"/>
        </w:rPr>
        <w:t xml:space="preserve"> </w:t>
      </w:r>
      <w:r w:rsidR="00420A6D" w:rsidRPr="00420A6D">
        <w:rPr>
          <w:rFonts w:ascii="Times New Roman" w:hAnsi="Times New Roman" w:cs="Times New Roman"/>
          <w:sz w:val="24"/>
          <w:szCs w:val="24"/>
        </w:rPr>
        <w:t xml:space="preserve">Inner Mongolia </w:t>
      </w:r>
      <w:r w:rsidR="007721C2">
        <w:rPr>
          <w:rFonts w:ascii="Times New Roman" w:hAnsi="Times New Roman" w:cs="Times New Roman"/>
          <w:sz w:val="24"/>
          <w:szCs w:val="24"/>
        </w:rPr>
        <w:t xml:space="preserve">Medical University </w:t>
      </w:r>
      <w:r w:rsidR="00420A6D" w:rsidRPr="00420A6D">
        <w:rPr>
          <w:rFonts w:ascii="Times New Roman" w:hAnsi="Times New Roman" w:cs="Times New Roman"/>
          <w:sz w:val="24"/>
          <w:szCs w:val="24"/>
        </w:rPr>
        <w:t>Cancer Hospital</w:t>
      </w:r>
      <w:r w:rsidR="00420A6D">
        <w:rPr>
          <w:rFonts w:ascii="Times New Roman" w:hAnsi="Times New Roman" w:cs="Times New Roman"/>
          <w:sz w:val="24"/>
          <w:szCs w:val="24"/>
        </w:rPr>
        <w:t xml:space="preserve">: </w:t>
      </w:r>
      <w:r w:rsidR="00572C4E">
        <w:rPr>
          <w:rFonts w:ascii="Times New Roman" w:hAnsi="Times New Roman" w:cs="Times New Roman"/>
          <w:sz w:val="24"/>
          <w:szCs w:val="24"/>
        </w:rPr>
        <w:t>YW201906.</w:t>
      </w:r>
    </w:p>
    <w:p w14:paraId="0E53E923" w14:textId="74F473B1"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420A6D">
        <w:rPr>
          <w:rFonts w:ascii="Times New Roman" w:hAnsi="Times New Roman" w:cs="Times New Roman"/>
          <w:sz w:val="24"/>
          <w:szCs w:val="24"/>
        </w:rPr>
        <w:t xml:space="preserve"> Qinghai Provincial People’s Hospital: PJ 2018-007-01.</w:t>
      </w:r>
    </w:p>
    <w:p w14:paraId="2291B9D0" w14:textId="341A0B43"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36709B">
        <w:rPr>
          <w:rFonts w:ascii="Times New Roman" w:hAnsi="Times New Roman" w:cs="Times New Roman"/>
          <w:sz w:val="24"/>
          <w:szCs w:val="24"/>
        </w:rPr>
        <w:t xml:space="preserve"> Central Hospital Affiliated to Shangdong First Medical University: </w:t>
      </w:r>
      <w:r w:rsidR="007178AD">
        <w:rPr>
          <w:rFonts w:ascii="Times New Roman" w:hAnsi="Times New Roman" w:cs="Times New Roman"/>
          <w:sz w:val="24"/>
          <w:szCs w:val="24"/>
        </w:rPr>
        <w:t>2019-126-02.</w:t>
      </w:r>
    </w:p>
    <w:p w14:paraId="4230C61A" w14:textId="28996AEA"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57CF6">
        <w:rPr>
          <w:rFonts w:ascii="Times New Roman" w:hAnsi="Times New Roman" w:cs="Times New Roman"/>
          <w:sz w:val="24"/>
          <w:szCs w:val="24"/>
        </w:rPr>
        <w:t xml:space="preserve"> Hubei Cancer Hospital: [2019] 64.</w:t>
      </w:r>
    </w:p>
    <w:p w14:paraId="1FBBC9CF" w14:textId="5A1E6C3F"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57CF6">
        <w:rPr>
          <w:rFonts w:ascii="Times New Roman" w:hAnsi="Times New Roman" w:cs="Times New Roman"/>
          <w:sz w:val="24"/>
          <w:szCs w:val="24"/>
        </w:rPr>
        <w:t xml:space="preserve"> Taizhou Hospital of Zhejiang Province: 201933-01.</w:t>
      </w:r>
    </w:p>
    <w:p w14:paraId="7CE93F1C" w14:textId="0B457820"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57CF6">
        <w:rPr>
          <w:rFonts w:ascii="Times New Roman" w:hAnsi="Times New Roman" w:cs="Times New Roman"/>
          <w:sz w:val="24"/>
          <w:szCs w:val="24"/>
        </w:rPr>
        <w:t xml:space="preserve"> Affiliated Hospital of Chengde Medical University: LL2019-009.</w:t>
      </w:r>
    </w:p>
    <w:p w14:paraId="45748C3D" w14:textId="175CA43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25C14">
        <w:rPr>
          <w:rFonts w:ascii="Times New Roman" w:hAnsi="Times New Roman" w:cs="Times New Roman"/>
          <w:sz w:val="24"/>
          <w:szCs w:val="24"/>
        </w:rPr>
        <w:t xml:space="preserve"> </w:t>
      </w:r>
      <w:r w:rsidR="007721C2" w:rsidRPr="007721C2">
        <w:rPr>
          <w:rFonts w:ascii="Times New Roman" w:hAnsi="Times New Roman" w:cs="Times New Roman"/>
          <w:sz w:val="24"/>
          <w:szCs w:val="24"/>
        </w:rPr>
        <w:t>Guangxi Medical University Cancer Hospital</w:t>
      </w:r>
      <w:r w:rsidR="00225C14">
        <w:rPr>
          <w:rFonts w:ascii="Times New Roman" w:hAnsi="Times New Roman" w:cs="Times New Roman"/>
          <w:sz w:val="24"/>
          <w:szCs w:val="24"/>
        </w:rPr>
        <w:t xml:space="preserve">: </w:t>
      </w:r>
      <w:r w:rsidR="00F3094D">
        <w:rPr>
          <w:rFonts w:ascii="Times New Roman" w:hAnsi="Times New Roman" w:cs="Times New Roman"/>
          <w:sz w:val="24"/>
          <w:szCs w:val="24"/>
        </w:rPr>
        <w:t>KS2019</w:t>
      </w:r>
      <w:r w:rsidR="001F15FE">
        <w:rPr>
          <w:rFonts w:ascii="Times New Roman" w:hAnsi="Times New Roman" w:cs="Times New Roman"/>
          <w:sz w:val="24"/>
          <w:szCs w:val="24"/>
        </w:rPr>
        <w:t xml:space="preserve"> </w:t>
      </w:r>
      <w:r w:rsidR="00F3094D">
        <w:rPr>
          <w:rFonts w:ascii="Times New Roman" w:hAnsi="Times New Roman" w:cs="Times New Roman"/>
          <w:sz w:val="24"/>
          <w:szCs w:val="24"/>
        </w:rPr>
        <w:t>(111).</w:t>
      </w:r>
    </w:p>
    <w:p w14:paraId="3B5FFD69" w14:textId="690A1A08"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F3094D">
        <w:rPr>
          <w:rFonts w:ascii="Times New Roman" w:hAnsi="Times New Roman" w:cs="Times New Roman"/>
          <w:sz w:val="24"/>
          <w:szCs w:val="24"/>
        </w:rPr>
        <w:t xml:space="preserve"> The First People’s Hospital of Yunnan Province: KHLL2019-020.</w:t>
      </w:r>
    </w:p>
    <w:p w14:paraId="6E33253F" w14:textId="34338F3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7826EF">
        <w:rPr>
          <w:rFonts w:ascii="Times New Roman" w:hAnsi="Times New Roman" w:cs="Times New Roman"/>
          <w:sz w:val="24"/>
          <w:szCs w:val="24"/>
        </w:rPr>
        <w:t xml:space="preserve"> </w:t>
      </w:r>
      <w:r w:rsidR="00EA3212">
        <w:rPr>
          <w:rFonts w:ascii="Times New Roman" w:hAnsi="Times New Roman" w:cs="Times New Roman"/>
          <w:sz w:val="24"/>
          <w:szCs w:val="24"/>
        </w:rPr>
        <w:t>Henan Cancer Hospital: 2019102811.</w:t>
      </w:r>
    </w:p>
    <w:p w14:paraId="29E6A492" w14:textId="12B86DA8"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A3212">
        <w:rPr>
          <w:rFonts w:ascii="Times New Roman" w:hAnsi="Times New Roman" w:cs="Times New Roman"/>
          <w:sz w:val="24"/>
          <w:szCs w:val="24"/>
        </w:rPr>
        <w:t xml:space="preserve"> </w:t>
      </w:r>
      <w:r w:rsidR="00EA3212" w:rsidRPr="00262B06">
        <w:rPr>
          <w:rFonts w:ascii="Times New Roman" w:hAnsi="Times New Roman" w:cs="Times New Roman"/>
          <w:sz w:val="24"/>
          <w:szCs w:val="24"/>
        </w:rPr>
        <w:t xml:space="preserve">The First </w:t>
      </w:r>
      <w:r w:rsidR="00EA3212">
        <w:rPr>
          <w:rFonts w:ascii="Times New Roman" w:hAnsi="Times New Roman" w:cs="Times New Roman"/>
          <w:sz w:val="24"/>
          <w:szCs w:val="24"/>
        </w:rPr>
        <w:t>Affiliated Hospital of Zhengzhou</w:t>
      </w:r>
      <w:r w:rsidR="00EA3212" w:rsidRPr="00262B06">
        <w:rPr>
          <w:rFonts w:ascii="Times New Roman" w:hAnsi="Times New Roman" w:cs="Times New Roman"/>
          <w:sz w:val="24"/>
          <w:szCs w:val="24"/>
        </w:rPr>
        <w:t xml:space="preserve"> University</w:t>
      </w:r>
      <w:r w:rsidR="00EA3212">
        <w:rPr>
          <w:rFonts w:ascii="Times New Roman" w:hAnsi="Times New Roman" w:cs="Times New Roman"/>
          <w:sz w:val="24"/>
          <w:szCs w:val="24"/>
        </w:rPr>
        <w:t>:</w:t>
      </w:r>
      <w:r w:rsidR="00720482">
        <w:rPr>
          <w:rFonts w:ascii="Times New Roman" w:hAnsi="Times New Roman" w:cs="Times New Roman"/>
          <w:sz w:val="24"/>
          <w:szCs w:val="24"/>
        </w:rPr>
        <w:t xml:space="preserve"> L19Y</w:t>
      </w:r>
      <w:r w:rsidR="00720482" w:rsidRPr="00720482">
        <w:rPr>
          <w:rFonts w:ascii="Times New Roman" w:hAnsi="Times New Roman" w:cs="Times New Roman"/>
          <w:sz w:val="24"/>
          <w:szCs w:val="24"/>
        </w:rPr>
        <w:t>Ш</w:t>
      </w:r>
      <w:r w:rsidR="00720482">
        <w:rPr>
          <w:rFonts w:ascii="Times New Roman" w:hAnsi="Times New Roman" w:cs="Times New Roman"/>
          <w:sz w:val="24"/>
          <w:szCs w:val="24"/>
        </w:rPr>
        <w:t>151-001.</w:t>
      </w:r>
    </w:p>
    <w:p w14:paraId="24EF5DCE" w14:textId="2DBB2FCE"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F12175">
        <w:rPr>
          <w:rFonts w:ascii="Times New Roman" w:hAnsi="Times New Roman" w:cs="Times New Roman"/>
          <w:sz w:val="24"/>
          <w:szCs w:val="24"/>
        </w:rPr>
        <w:t xml:space="preserve"> Chongqing University Cancer Hospital: CZLS2020077-B.</w:t>
      </w:r>
    </w:p>
    <w:p w14:paraId="0D87EE59" w14:textId="681199BF"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143272">
        <w:rPr>
          <w:rFonts w:ascii="Times New Roman" w:hAnsi="Times New Roman" w:cs="Times New Roman"/>
          <w:sz w:val="24"/>
          <w:szCs w:val="24"/>
        </w:rPr>
        <w:t xml:space="preserve"> Zhongnan Hospital of Wuhan University: </w:t>
      </w:r>
      <w:r w:rsidR="009053FF">
        <w:rPr>
          <w:rFonts w:ascii="Times New Roman" w:hAnsi="Times New Roman" w:cs="Times New Roman"/>
          <w:sz w:val="24"/>
          <w:szCs w:val="24"/>
        </w:rPr>
        <w:t>2019037.</w:t>
      </w:r>
    </w:p>
    <w:p w14:paraId="5E94CC4A" w14:textId="7C686D00"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614B2">
        <w:rPr>
          <w:rFonts w:ascii="Times New Roman" w:hAnsi="Times New Roman" w:cs="Times New Roman"/>
          <w:sz w:val="24"/>
          <w:szCs w:val="24"/>
        </w:rPr>
        <w:t xml:space="preserve"> Pingxiang People’s Hospital: 2019D043-E02.</w:t>
      </w:r>
    </w:p>
    <w:p w14:paraId="55FE57EF" w14:textId="7D29FD86"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t>
      </w:r>
      <w:r w:rsidR="00FE0BF6">
        <w:rPr>
          <w:rFonts w:ascii="Times New Roman" w:hAnsi="Times New Roman" w:cs="Times New Roman"/>
          <w:sz w:val="24"/>
          <w:szCs w:val="24"/>
        </w:rPr>
        <w:t xml:space="preserve"> Sichuan Provincial People’s Hospital: 2020-28-1.</w:t>
      </w:r>
    </w:p>
    <w:p w14:paraId="68F4BCD1" w14:textId="73C361B5"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FD2143">
        <w:rPr>
          <w:rFonts w:ascii="Times New Roman" w:hAnsi="Times New Roman" w:cs="Times New Roman"/>
          <w:sz w:val="24"/>
          <w:szCs w:val="24"/>
        </w:rPr>
        <w:t xml:space="preserve"> </w:t>
      </w:r>
      <w:r w:rsidR="00FD2143" w:rsidRPr="00FD2143">
        <w:rPr>
          <w:rFonts w:ascii="Times New Roman" w:hAnsi="Times New Roman" w:cs="Times New Roman"/>
          <w:sz w:val="24"/>
          <w:szCs w:val="24"/>
        </w:rPr>
        <w:t>Huai'an First People's Hospital</w:t>
      </w:r>
      <w:r w:rsidR="00FD2143">
        <w:rPr>
          <w:rFonts w:ascii="Times New Roman" w:hAnsi="Times New Roman" w:cs="Times New Roman"/>
          <w:sz w:val="24"/>
          <w:szCs w:val="24"/>
        </w:rPr>
        <w:t xml:space="preserve">: </w:t>
      </w:r>
      <w:r w:rsidR="00B50ECC">
        <w:rPr>
          <w:rFonts w:ascii="Times New Roman" w:hAnsi="Times New Roman" w:cs="Times New Roman"/>
          <w:sz w:val="24"/>
          <w:szCs w:val="24"/>
        </w:rPr>
        <w:t>YL-P-2020-003-01.</w:t>
      </w:r>
    </w:p>
    <w:p w14:paraId="6554774F" w14:textId="5FCC71D0"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FF4724">
        <w:rPr>
          <w:rFonts w:ascii="Times New Roman" w:hAnsi="Times New Roman" w:cs="Times New Roman"/>
          <w:sz w:val="24"/>
          <w:szCs w:val="24"/>
        </w:rPr>
        <w:t xml:space="preserve"> </w:t>
      </w:r>
      <w:r w:rsidR="007721C2">
        <w:rPr>
          <w:rFonts w:ascii="Times New Roman" w:hAnsi="Times New Roman" w:cs="Times New Roman"/>
          <w:sz w:val="24"/>
          <w:szCs w:val="24"/>
        </w:rPr>
        <w:t>Xiangya Hospital Zhuzhou Central South U</w:t>
      </w:r>
      <w:r w:rsidR="007721C2" w:rsidRPr="007721C2">
        <w:rPr>
          <w:rFonts w:ascii="Times New Roman" w:hAnsi="Times New Roman" w:cs="Times New Roman"/>
          <w:sz w:val="24"/>
          <w:szCs w:val="24"/>
        </w:rPr>
        <w:t>niversity</w:t>
      </w:r>
      <w:r w:rsidR="00B50ECC">
        <w:rPr>
          <w:rFonts w:ascii="Times New Roman" w:hAnsi="Times New Roman" w:cs="Times New Roman"/>
          <w:sz w:val="24"/>
          <w:szCs w:val="24"/>
        </w:rPr>
        <w:t>: ZZCHGCPEC2020016-02.</w:t>
      </w:r>
    </w:p>
    <w:p w14:paraId="569E82AB" w14:textId="75C6E00C"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50ECC">
        <w:rPr>
          <w:rFonts w:ascii="Times New Roman" w:hAnsi="Times New Roman" w:cs="Times New Roman"/>
          <w:sz w:val="24"/>
          <w:szCs w:val="24"/>
        </w:rPr>
        <w:t xml:space="preserve"> Affiliated Hospital </w:t>
      </w:r>
      <w:r w:rsidR="00BE3E95">
        <w:rPr>
          <w:rFonts w:ascii="Times New Roman" w:hAnsi="Times New Roman" w:cs="Times New Roman"/>
          <w:sz w:val="24"/>
          <w:szCs w:val="24"/>
        </w:rPr>
        <w:t>of Zunyi Medical University</w:t>
      </w:r>
      <w:r w:rsidR="006031D9">
        <w:rPr>
          <w:rFonts w:ascii="Times New Roman" w:hAnsi="Times New Roman" w:cs="Times New Roman"/>
          <w:sz w:val="24"/>
          <w:szCs w:val="24"/>
        </w:rPr>
        <w:t>: 2020-030.</w:t>
      </w:r>
    </w:p>
    <w:p w14:paraId="34C93374" w14:textId="5950F1E5"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107CC">
        <w:rPr>
          <w:rFonts w:ascii="Times New Roman" w:hAnsi="Times New Roman" w:cs="Times New Roman"/>
          <w:sz w:val="24"/>
          <w:szCs w:val="24"/>
        </w:rPr>
        <w:t xml:space="preserve"> Affiliated Hospital of Qinghai</w:t>
      </w:r>
      <w:r w:rsidR="00BE3E95">
        <w:rPr>
          <w:rFonts w:ascii="Times New Roman" w:hAnsi="Times New Roman" w:cs="Times New Roman"/>
          <w:sz w:val="24"/>
          <w:szCs w:val="24"/>
        </w:rPr>
        <w:t xml:space="preserve"> Universi</w:t>
      </w:r>
      <w:r w:rsidR="00E107CC">
        <w:rPr>
          <w:rFonts w:ascii="Times New Roman" w:hAnsi="Times New Roman" w:cs="Times New Roman"/>
          <w:sz w:val="24"/>
          <w:szCs w:val="24"/>
        </w:rPr>
        <w:t>ty: 2020LLPJ-027.</w:t>
      </w:r>
    </w:p>
    <w:p w14:paraId="7AA43375" w14:textId="1A16B129"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107CC">
        <w:rPr>
          <w:rFonts w:ascii="Times New Roman" w:hAnsi="Times New Roman" w:cs="Times New Roman"/>
          <w:sz w:val="24"/>
          <w:szCs w:val="24"/>
        </w:rPr>
        <w:t xml:space="preserve"> Affiliated Hospital of Guangdong</w:t>
      </w:r>
      <w:r w:rsidR="00BE3E95">
        <w:rPr>
          <w:rFonts w:ascii="Times New Roman" w:hAnsi="Times New Roman" w:cs="Times New Roman"/>
          <w:sz w:val="24"/>
          <w:szCs w:val="24"/>
        </w:rPr>
        <w:t xml:space="preserve"> Medical University</w:t>
      </w:r>
      <w:r w:rsidR="00E107CC">
        <w:rPr>
          <w:rFonts w:ascii="Times New Roman" w:hAnsi="Times New Roman" w:cs="Times New Roman"/>
          <w:sz w:val="24"/>
          <w:szCs w:val="24"/>
        </w:rPr>
        <w:t>: PJ2020-073.</w:t>
      </w:r>
    </w:p>
    <w:p w14:paraId="0DD771F4" w14:textId="68F7B52B"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107CC">
        <w:rPr>
          <w:rFonts w:ascii="Times New Roman" w:hAnsi="Times New Roman" w:cs="Times New Roman"/>
          <w:sz w:val="24"/>
          <w:szCs w:val="24"/>
        </w:rPr>
        <w:t xml:space="preserve"> The First Hospital of Jiaxing: 2020-019.</w:t>
      </w:r>
    </w:p>
    <w:p w14:paraId="099AC6F1" w14:textId="02CB88D5"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E107CC">
        <w:rPr>
          <w:rFonts w:ascii="Times New Roman" w:hAnsi="Times New Roman" w:cs="Times New Roman"/>
          <w:sz w:val="24"/>
          <w:szCs w:val="24"/>
        </w:rPr>
        <w:t xml:space="preserve"> Gansu Provincial Hospital: 2020 (34).</w:t>
      </w:r>
    </w:p>
    <w:p w14:paraId="449A14AC" w14:textId="57CEAD35"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36C94">
        <w:rPr>
          <w:rFonts w:ascii="Times New Roman" w:hAnsi="Times New Roman" w:cs="Times New Roman"/>
          <w:sz w:val="24"/>
          <w:szCs w:val="24"/>
        </w:rPr>
        <w:t xml:space="preserve"> Baoding No.2 Central Hospital: 2021 (3).</w:t>
      </w:r>
    </w:p>
    <w:p w14:paraId="3B23D268" w14:textId="3733B1BB"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260316">
        <w:rPr>
          <w:rFonts w:ascii="Times New Roman" w:hAnsi="Times New Roman" w:cs="Times New Roman"/>
          <w:sz w:val="24"/>
          <w:szCs w:val="24"/>
        </w:rPr>
        <w:t xml:space="preserve"> Weifang People’s Hospital: </w:t>
      </w:r>
      <w:r w:rsidR="006D244A">
        <w:rPr>
          <w:rFonts w:ascii="Times New Roman" w:hAnsi="Times New Roman" w:cs="Times New Roman"/>
          <w:sz w:val="24"/>
          <w:szCs w:val="24"/>
        </w:rPr>
        <w:t>2020-039-02.</w:t>
      </w:r>
    </w:p>
    <w:p w14:paraId="3A8D4C69" w14:textId="17422DC4"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6D244A">
        <w:rPr>
          <w:rFonts w:ascii="Times New Roman" w:hAnsi="Times New Roman" w:cs="Times New Roman"/>
          <w:sz w:val="24"/>
          <w:szCs w:val="24"/>
        </w:rPr>
        <w:t xml:space="preserve"> Yuncheng Central Hospital: 2020-YW-042.</w:t>
      </w:r>
    </w:p>
    <w:p w14:paraId="30498786" w14:textId="338F3142"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A2DE1">
        <w:rPr>
          <w:rFonts w:ascii="Times New Roman" w:hAnsi="Times New Roman" w:cs="Times New Roman"/>
          <w:sz w:val="24"/>
          <w:szCs w:val="24"/>
        </w:rPr>
        <w:t xml:space="preserve"> </w:t>
      </w:r>
      <w:r w:rsidR="00BA2DE1" w:rsidRPr="00BA2DE1">
        <w:rPr>
          <w:rFonts w:ascii="Times New Roman" w:hAnsi="Times New Roman" w:cs="Times New Roman"/>
          <w:sz w:val="24"/>
          <w:szCs w:val="24"/>
        </w:rPr>
        <w:t xml:space="preserve">Beijing Yuhe Integrated </w:t>
      </w:r>
      <w:r w:rsidR="00BE3E95" w:rsidRPr="00BE3E95">
        <w:rPr>
          <w:rFonts w:ascii="Times New Roman" w:hAnsi="Times New Roman" w:cs="Times New Roman"/>
          <w:sz w:val="24"/>
          <w:szCs w:val="24"/>
        </w:rPr>
        <w:t>Traditional</w:t>
      </w:r>
      <w:r w:rsidR="00BE3E95" w:rsidRPr="00BA2DE1">
        <w:rPr>
          <w:rFonts w:ascii="Times New Roman" w:hAnsi="Times New Roman" w:cs="Times New Roman"/>
          <w:sz w:val="24"/>
          <w:szCs w:val="24"/>
        </w:rPr>
        <w:t xml:space="preserve"> </w:t>
      </w:r>
      <w:r w:rsidR="00BA2DE1" w:rsidRPr="00BA2DE1">
        <w:rPr>
          <w:rFonts w:ascii="Times New Roman" w:hAnsi="Times New Roman" w:cs="Times New Roman"/>
          <w:sz w:val="24"/>
          <w:szCs w:val="24"/>
        </w:rPr>
        <w:t>Chinese and Western Medicine Rehabilitation Hospital</w:t>
      </w:r>
      <w:r w:rsidR="00BA2DE1">
        <w:rPr>
          <w:rFonts w:ascii="Times New Roman" w:hAnsi="Times New Roman" w:cs="Times New Roman"/>
          <w:sz w:val="24"/>
          <w:szCs w:val="24"/>
        </w:rPr>
        <w:t>: 2020-003.</w:t>
      </w:r>
    </w:p>
    <w:p w14:paraId="41533D35" w14:textId="7C83C10B"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A2DE1">
        <w:rPr>
          <w:rFonts w:ascii="Times New Roman" w:hAnsi="Times New Roman" w:cs="Times New Roman"/>
          <w:sz w:val="24"/>
          <w:szCs w:val="24"/>
        </w:rPr>
        <w:t xml:space="preserve"> Hebei Petro China Central Hospital (</w:t>
      </w:r>
      <w:r w:rsidR="00BA2DE1" w:rsidRPr="00BA2DE1">
        <w:rPr>
          <w:rFonts w:ascii="Times New Roman" w:hAnsi="Times New Roman" w:cs="Times New Roman"/>
          <w:sz w:val="24"/>
          <w:szCs w:val="24"/>
        </w:rPr>
        <w:t>Oncology</w:t>
      </w:r>
      <w:r w:rsidR="00BA2DE1">
        <w:rPr>
          <w:rFonts w:ascii="Times New Roman" w:hAnsi="Times New Roman" w:cs="Times New Roman"/>
          <w:sz w:val="24"/>
          <w:szCs w:val="24"/>
        </w:rPr>
        <w:t>): IRB2020-046-01.</w:t>
      </w:r>
    </w:p>
    <w:p w14:paraId="4B6B9423" w14:textId="6C56F97C"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BA2DE1">
        <w:rPr>
          <w:rFonts w:ascii="Times New Roman" w:hAnsi="Times New Roman" w:cs="Times New Roman"/>
          <w:sz w:val="24"/>
          <w:szCs w:val="24"/>
        </w:rPr>
        <w:t xml:space="preserve"> Hebei Petro China Central Hospital (</w:t>
      </w:r>
      <w:r w:rsidR="00BA2DE1" w:rsidRPr="00BA2DE1">
        <w:rPr>
          <w:rFonts w:ascii="Times New Roman" w:hAnsi="Times New Roman" w:cs="Times New Roman"/>
          <w:sz w:val="24"/>
          <w:szCs w:val="24"/>
        </w:rPr>
        <w:t>General Surgery</w:t>
      </w:r>
      <w:r w:rsidR="00BA2DE1">
        <w:rPr>
          <w:rFonts w:ascii="Times New Roman" w:hAnsi="Times New Roman" w:cs="Times New Roman"/>
          <w:sz w:val="24"/>
          <w:szCs w:val="24"/>
        </w:rPr>
        <w:t>): IRB2020-046-05.</w:t>
      </w:r>
    </w:p>
    <w:p w14:paraId="310B593B" w14:textId="2FB001F0"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50774F">
        <w:rPr>
          <w:rFonts w:ascii="Times New Roman" w:hAnsi="Times New Roman" w:cs="Times New Roman"/>
          <w:sz w:val="24"/>
          <w:szCs w:val="24"/>
        </w:rPr>
        <w:t xml:space="preserve"> The Second People’s Hospital of Neijiang: 2020-022-001.</w:t>
      </w:r>
    </w:p>
    <w:p w14:paraId="73DC7D19" w14:textId="4243050E"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50774F">
        <w:rPr>
          <w:rFonts w:ascii="Times New Roman" w:hAnsi="Times New Roman" w:cs="Times New Roman"/>
          <w:sz w:val="24"/>
          <w:szCs w:val="24"/>
        </w:rPr>
        <w:t xml:space="preserve"> </w:t>
      </w:r>
      <w:r w:rsidR="0071200E" w:rsidRPr="0071200E">
        <w:rPr>
          <w:rFonts w:ascii="Times New Roman" w:hAnsi="Times New Roman" w:cs="Times New Roman"/>
          <w:sz w:val="24"/>
          <w:szCs w:val="24"/>
        </w:rPr>
        <w:t>Zibo Bashan Wanjie Hospital</w:t>
      </w:r>
      <w:r w:rsidR="0071200E">
        <w:rPr>
          <w:rFonts w:ascii="Times New Roman" w:hAnsi="Times New Roman" w:cs="Times New Roman"/>
          <w:sz w:val="24"/>
          <w:szCs w:val="24"/>
        </w:rPr>
        <w:t>: 2020-01-B003.</w:t>
      </w:r>
    </w:p>
    <w:p w14:paraId="6FDD0B0A" w14:textId="581459FF" w:rsidR="00D55FBB" w:rsidRDefault="00D55FBB" w:rsidP="00BE4CF4">
      <w:pPr>
        <w:spacing w:line="360" w:lineRule="auto"/>
        <w:rPr>
          <w:rFonts w:ascii="Times New Roman" w:hAnsi="Times New Roman" w:cs="Times New Roman"/>
          <w:sz w:val="24"/>
          <w:szCs w:val="24"/>
        </w:rPr>
      </w:pPr>
      <w:r>
        <w:rPr>
          <w:rFonts w:ascii="Times New Roman" w:hAnsi="Times New Roman" w:cs="Times New Roman"/>
          <w:sz w:val="24"/>
          <w:szCs w:val="24"/>
        </w:rPr>
        <w:t>-</w:t>
      </w:r>
      <w:r w:rsidR="0071200E">
        <w:rPr>
          <w:rFonts w:ascii="Times New Roman" w:hAnsi="Times New Roman" w:cs="Times New Roman"/>
          <w:sz w:val="24"/>
          <w:szCs w:val="24"/>
        </w:rPr>
        <w:t xml:space="preserve"> The Second Hospital of Anhui Medical University: YW2020-147</w:t>
      </w:r>
      <w:r w:rsidR="001F15FE">
        <w:rPr>
          <w:rFonts w:ascii="Times New Roman" w:hAnsi="Times New Roman" w:cs="Times New Roman"/>
          <w:sz w:val="24"/>
          <w:szCs w:val="24"/>
        </w:rPr>
        <w:t xml:space="preserve"> </w:t>
      </w:r>
      <w:r w:rsidR="0071200E">
        <w:rPr>
          <w:rFonts w:ascii="Times New Roman" w:hAnsi="Times New Roman" w:cs="Times New Roman"/>
          <w:sz w:val="24"/>
          <w:szCs w:val="24"/>
        </w:rPr>
        <w:t>(F1).</w:t>
      </w:r>
    </w:p>
    <w:p w14:paraId="4FE975A5" w14:textId="77777777" w:rsidR="00D55FBB" w:rsidRPr="00BE4CF4" w:rsidRDefault="00D55FBB" w:rsidP="00BE4CF4">
      <w:pPr>
        <w:spacing w:line="360" w:lineRule="auto"/>
        <w:rPr>
          <w:rFonts w:ascii="Times New Roman" w:hAnsi="Times New Roman" w:cs="Times New Roman"/>
          <w:sz w:val="24"/>
          <w:szCs w:val="24"/>
        </w:rPr>
      </w:pPr>
    </w:p>
    <w:p w14:paraId="5C1B4EBA" w14:textId="77777777" w:rsidR="00474B45" w:rsidRDefault="00F26FC5">
      <w:pPr>
        <w:spacing w:line="480" w:lineRule="auto"/>
        <w:jc w:val="left"/>
        <w:outlineLvl w:val="0"/>
        <w:rPr>
          <w:rFonts w:ascii="Times New Roman" w:hAnsi="Times New Roman" w:cs="Times New Roman"/>
          <w:b/>
          <w:sz w:val="24"/>
          <w:szCs w:val="24"/>
        </w:rPr>
      </w:pPr>
      <w:r>
        <w:rPr>
          <w:rFonts w:ascii="Times New Roman" w:hAnsi="Times New Roman" w:cs="Times New Roman"/>
          <w:b/>
          <w:sz w:val="24"/>
          <w:szCs w:val="24"/>
        </w:rPr>
        <w:t>Supplementary Text</w:t>
      </w:r>
    </w:p>
    <w:p w14:paraId="1EA811CF" w14:textId="77777777" w:rsidR="00474B45" w:rsidRDefault="00F26FC5">
      <w:pPr>
        <w:spacing w:line="360" w:lineRule="auto"/>
        <w:rPr>
          <w:rFonts w:ascii="Times New Roman" w:hAnsi="Times New Roman" w:cs="Times New Roman"/>
          <w:sz w:val="24"/>
          <w:szCs w:val="24"/>
          <w:u w:val="single"/>
        </w:rPr>
      </w:pPr>
      <w:r w:rsidRPr="00307645">
        <w:rPr>
          <w:rFonts w:ascii="Times New Roman" w:hAnsi="Times New Roman" w:cs="Times New Roman"/>
          <w:i/>
          <w:sz w:val="24"/>
          <w:szCs w:val="24"/>
          <w:u w:val="single"/>
        </w:rPr>
        <w:t>RAS/BRAF</w:t>
      </w:r>
      <w:r>
        <w:rPr>
          <w:rFonts w:ascii="Times New Roman" w:hAnsi="Times New Roman" w:cs="Times New Roman"/>
          <w:sz w:val="24"/>
          <w:szCs w:val="24"/>
          <w:u w:val="single"/>
        </w:rPr>
        <w:t xml:space="preserve"> gene</w:t>
      </w:r>
    </w:p>
    <w:p w14:paraId="504D67D1" w14:textId="2A2CDB5B" w:rsidR="00474B45" w:rsidRDefault="00F26FC5" w:rsidP="005C1F6F">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Pr="00307645">
        <w:rPr>
          <w:rFonts w:ascii="Times New Roman" w:hAnsi="Times New Roman" w:cs="Times New Roman"/>
          <w:i/>
          <w:sz w:val="24"/>
          <w:szCs w:val="24"/>
        </w:rPr>
        <w:t>RAS</w:t>
      </w:r>
      <w:r>
        <w:rPr>
          <w:rFonts w:ascii="Times New Roman" w:hAnsi="Times New Roman" w:cs="Times New Roman"/>
          <w:sz w:val="24"/>
          <w:szCs w:val="24"/>
        </w:rPr>
        <w:t xml:space="preserve"> (Rat Sarcoma) gene is one of the most critical oncogenes, with approximately 40.4% of patients with mCRC exhibiting </w:t>
      </w:r>
      <w:r w:rsidRPr="00693BF9">
        <w:rPr>
          <w:rFonts w:ascii="Times New Roman" w:hAnsi="Times New Roman" w:cs="Times New Roman"/>
          <w:i/>
          <w:sz w:val="24"/>
          <w:szCs w:val="24"/>
        </w:rPr>
        <w:t>RAS</w:t>
      </w:r>
      <w:r>
        <w:rPr>
          <w:rFonts w:ascii="Times New Roman" w:hAnsi="Times New Roman" w:cs="Times New Roman"/>
          <w:sz w:val="24"/>
          <w:szCs w:val="24"/>
        </w:rPr>
        <w:t xml:space="preserve"> gene mutations. The </w:t>
      </w:r>
      <w:r w:rsidRPr="00307645">
        <w:rPr>
          <w:rFonts w:ascii="Times New Roman" w:hAnsi="Times New Roman" w:cs="Times New Roman"/>
          <w:i/>
          <w:sz w:val="24"/>
          <w:szCs w:val="24"/>
        </w:rPr>
        <w:t>RAS</w:t>
      </w:r>
      <w:r>
        <w:rPr>
          <w:rFonts w:ascii="Times New Roman" w:hAnsi="Times New Roman" w:cs="Times New Roman"/>
          <w:sz w:val="24"/>
          <w:szCs w:val="24"/>
        </w:rPr>
        <w:t xml:space="preserve"> family comprises three genes: </w:t>
      </w:r>
      <w:r w:rsidRPr="00307645">
        <w:rPr>
          <w:rFonts w:ascii="Times New Roman" w:hAnsi="Times New Roman" w:cs="Times New Roman"/>
          <w:i/>
          <w:sz w:val="24"/>
          <w:szCs w:val="24"/>
        </w:rPr>
        <w:t>KRAS</w:t>
      </w:r>
      <w:r>
        <w:rPr>
          <w:rFonts w:ascii="Times New Roman" w:hAnsi="Times New Roman" w:cs="Times New Roman"/>
          <w:sz w:val="24"/>
          <w:szCs w:val="24"/>
        </w:rPr>
        <w:t xml:space="preserve">, </w:t>
      </w:r>
      <w:r w:rsidRPr="00307645">
        <w:rPr>
          <w:rFonts w:ascii="Times New Roman" w:hAnsi="Times New Roman" w:cs="Times New Roman"/>
          <w:i/>
          <w:sz w:val="24"/>
          <w:szCs w:val="24"/>
        </w:rPr>
        <w:t>HRAS</w:t>
      </w:r>
      <w:r>
        <w:rPr>
          <w:rFonts w:ascii="Times New Roman" w:hAnsi="Times New Roman" w:cs="Times New Roman"/>
          <w:sz w:val="24"/>
          <w:szCs w:val="24"/>
        </w:rPr>
        <w:t xml:space="preserve">, and </w:t>
      </w:r>
      <w:r w:rsidRPr="00307645">
        <w:rPr>
          <w:rFonts w:ascii="Times New Roman" w:hAnsi="Times New Roman" w:cs="Times New Roman"/>
          <w:i/>
          <w:sz w:val="24"/>
          <w:szCs w:val="24"/>
        </w:rPr>
        <w:t>NRAS</w:t>
      </w:r>
      <w:r>
        <w:rPr>
          <w:rFonts w:ascii="Times New Roman" w:hAnsi="Times New Roman" w:cs="Times New Roman"/>
          <w:sz w:val="24"/>
          <w:szCs w:val="24"/>
        </w:rPr>
        <w:t xml:space="preserve">. The </w:t>
      </w:r>
      <w:r w:rsidRPr="00307645">
        <w:rPr>
          <w:rFonts w:ascii="Times New Roman" w:hAnsi="Times New Roman" w:cs="Times New Roman"/>
          <w:i/>
          <w:sz w:val="24"/>
          <w:szCs w:val="24"/>
        </w:rPr>
        <w:t>BRAF</w:t>
      </w:r>
      <w:r>
        <w:rPr>
          <w:rFonts w:ascii="Times New Roman" w:hAnsi="Times New Roman" w:cs="Times New Roman"/>
          <w:sz w:val="24"/>
          <w:szCs w:val="24"/>
        </w:rPr>
        <w:t xml:space="preserve"> (B-Rapidly Accelerated Fibrosarcoma) gene is a member of the RAF protein family, which encodes serine/threonine protein kinases, and plays a pivotal role in the mitogen-activated protein kinase (MAPK) signaling pathway, regulating cell growth, proliferation, and differentiation.</w:t>
      </w:r>
    </w:p>
    <w:p w14:paraId="44949724" w14:textId="77777777" w:rsidR="00474B45" w:rsidRDefault="00F26FC5" w:rsidP="00951C88">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3770E3B" w14:textId="03FFEA82" w:rsidR="0029719C" w:rsidRDefault="001F15FE" w:rsidP="00951C88">
      <w:pPr>
        <w:pStyle w:val="SMcaption"/>
        <w:jc w:val="center"/>
        <w:rPr>
          <w:b/>
          <w:szCs w:val="24"/>
        </w:rPr>
      </w:pPr>
      <w:r w:rsidRPr="00404E3E">
        <w:rPr>
          <w:b/>
          <w:noProof/>
          <w:szCs w:val="24"/>
          <w:lang w:eastAsia="zh-CN"/>
        </w:rPr>
        <w:lastRenderedPageBreak/>
        <w:drawing>
          <wp:inline distT="0" distB="0" distL="0" distR="0" wp14:anchorId="70B132C6" wp14:editId="621A4077">
            <wp:extent cx="5274310" cy="8452485"/>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8452485"/>
                    </a:xfrm>
                    <a:prstGeom prst="rect">
                      <a:avLst/>
                    </a:prstGeom>
                  </pic:spPr>
                </pic:pic>
              </a:graphicData>
            </a:graphic>
          </wp:inline>
        </w:drawing>
      </w:r>
    </w:p>
    <w:p w14:paraId="5969B237" w14:textId="77777777" w:rsidR="00474B45" w:rsidRDefault="00F26FC5">
      <w:pPr>
        <w:spacing w:line="480" w:lineRule="auto"/>
        <w:jc w:val="left"/>
        <w:outlineLvl w:val="0"/>
        <w:rPr>
          <w:rFonts w:ascii="Times New Roman" w:hAnsi="Times New Roman" w:cs="Times New Roman"/>
          <w:b/>
          <w:sz w:val="24"/>
          <w:szCs w:val="24"/>
        </w:rPr>
      </w:pPr>
      <w:r>
        <w:rPr>
          <w:rFonts w:ascii="Times New Roman" w:hAnsi="Times New Roman" w:cs="Times New Roman"/>
          <w:b/>
          <w:sz w:val="24"/>
          <w:szCs w:val="24"/>
        </w:rPr>
        <w:t>Figure. S1. Sensitivity analys</w:t>
      </w:r>
      <w:r w:rsidR="00792F7E">
        <w:rPr>
          <w:rFonts w:ascii="Times New Roman" w:hAnsi="Times New Roman" w:cs="Times New Roman"/>
          <w:b/>
          <w:sz w:val="24"/>
          <w:szCs w:val="24"/>
        </w:rPr>
        <w:t>e</w:t>
      </w:r>
      <w:r>
        <w:rPr>
          <w:rFonts w:ascii="Times New Roman" w:hAnsi="Times New Roman" w:cs="Times New Roman"/>
          <w:b/>
          <w:sz w:val="24"/>
          <w:szCs w:val="24"/>
        </w:rPr>
        <w:t>s of PFS.</w:t>
      </w:r>
    </w:p>
    <w:p w14:paraId="46E6DE71" w14:textId="6F1A62D7" w:rsidR="00474B45" w:rsidRDefault="00A33558" w:rsidP="00B57A13">
      <w:pPr>
        <w:pStyle w:val="SMcaption"/>
        <w:jc w:val="both"/>
        <w:rPr>
          <w:lang w:eastAsia="zh-CN"/>
        </w:rPr>
      </w:pPr>
      <w:r>
        <w:rPr>
          <w:b/>
        </w:rPr>
        <w:lastRenderedPageBreak/>
        <w:t>a</w:t>
      </w:r>
      <w:r w:rsidR="00F26FC5">
        <w:t xml:space="preserve">, Kaplan-Meier estimates of investigator-assessed PFS in the FAS. </w:t>
      </w:r>
      <w:r>
        <w:rPr>
          <w:b/>
        </w:rPr>
        <w:t>b</w:t>
      </w:r>
      <w:r w:rsidR="00F26FC5">
        <w:rPr>
          <w:b/>
        </w:rPr>
        <w:t>,</w:t>
      </w:r>
      <w:r w:rsidR="00F26FC5">
        <w:t xml:space="preserve"> Kaplan-Meier estimates of </w:t>
      </w:r>
      <w:r w:rsidR="00057662">
        <w:rPr>
          <w:rFonts w:hint="eastAsia"/>
          <w:lang w:eastAsia="zh-CN"/>
        </w:rPr>
        <w:t>B</w:t>
      </w:r>
      <w:r w:rsidR="00F26FC5">
        <w:t>IRC-assessed PFS</w:t>
      </w:r>
      <w:r w:rsidR="00F26FC5">
        <w:rPr>
          <w:rFonts w:hint="eastAsia"/>
          <w:lang w:eastAsia="zh-CN"/>
        </w:rPr>
        <w:t xml:space="preserve"> in the FAS</w:t>
      </w:r>
      <w:r w:rsidR="00F26FC5">
        <w:t xml:space="preserve"> when progression of disease following the loss to </w:t>
      </w:r>
      <w:r w:rsidR="00B965E1">
        <w:t>follow-up of tumor assessment was</w:t>
      </w:r>
      <w:r w:rsidR="00F26FC5">
        <w:t xml:space="preserve"> considered as an event.</w:t>
      </w:r>
      <w:r w:rsidR="00F26FC5">
        <w:rPr>
          <w:rFonts w:hint="eastAsia"/>
          <w:lang w:eastAsia="zh-CN"/>
        </w:rPr>
        <w:t xml:space="preserve"> </w:t>
      </w:r>
      <w:r w:rsidR="0029719C">
        <w:rPr>
          <w:b/>
        </w:rPr>
        <w:t>c,</w:t>
      </w:r>
      <w:r w:rsidR="0029719C">
        <w:t xml:space="preserve"> Kaplan-Meier estimates of </w:t>
      </w:r>
      <w:r w:rsidR="00057662">
        <w:rPr>
          <w:rFonts w:hint="eastAsia"/>
          <w:lang w:eastAsia="zh-CN"/>
        </w:rPr>
        <w:t>B</w:t>
      </w:r>
      <w:r w:rsidR="0029719C">
        <w:t>IRC-assessed PFS</w:t>
      </w:r>
      <w:r w:rsidR="0029719C">
        <w:rPr>
          <w:rFonts w:hint="eastAsia"/>
          <w:lang w:eastAsia="zh-CN"/>
        </w:rPr>
        <w:t xml:space="preserve"> in the FAS</w:t>
      </w:r>
      <w:r w:rsidR="0029719C">
        <w:t xml:space="preserve"> when progression of disease or death following the loss to </w:t>
      </w:r>
      <w:r w:rsidR="00B965E1">
        <w:t>follow-up of tumor assessment was</w:t>
      </w:r>
      <w:r w:rsidR="0029719C">
        <w:t xml:space="preserve"> considered as an event. </w:t>
      </w:r>
      <w:r w:rsidR="00F26FC5">
        <w:t>Crosses denote censored patients.</w:t>
      </w:r>
      <w:r w:rsidR="00F26FC5">
        <w:rPr>
          <w:rFonts w:hint="eastAsia"/>
          <w:lang w:eastAsia="zh-CN"/>
        </w:rPr>
        <w:t xml:space="preserve"> </w:t>
      </w:r>
      <w:r w:rsidR="00693BF9" w:rsidRPr="00693BF9">
        <w:rPr>
          <w:rFonts w:hint="eastAsia"/>
          <w:lang w:eastAsia="zh-CN"/>
        </w:rPr>
        <w:t>B</w:t>
      </w:r>
      <w:r w:rsidR="00693BF9" w:rsidRPr="00693BF9">
        <w:rPr>
          <w:lang w:eastAsia="zh-CN"/>
        </w:rPr>
        <w:t xml:space="preserve">IRC, </w:t>
      </w:r>
      <w:r w:rsidR="00693BF9" w:rsidRPr="00693BF9">
        <w:rPr>
          <w:rFonts w:hint="eastAsia"/>
          <w:lang w:eastAsia="zh-CN"/>
        </w:rPr>
        <w:t xml:space="preserve">blinded </w:t>
      </w:r>
      <w:r w:rsidR="00693BF9" w:rsidRPr="00693BF9">
        <w:rPr>
          <w:lang w:eastAsia="zh-CN"/>
        </w:rPr>
        <w:t xml:space="preserve">independent review committee; </w:t>
      </w:r>
      <w:r w:rsidR="00F26FC5">
        <w:rPr>
          <w:rFonts w:hint="eastAsia"/>
          <w:lang w:eastAsia="zh-CN"/>
        </w:rPr>
        <w:t>CI, confidence interval; FAS, full analysis set; FOLFIRI, irinotecan, fluorouracil, and leucovorin; HR, hazard ratio; PFS, progression-free survival.</w:t>
      </w:r>
    </w:p>
    <w:p w14:paraId="21F07590" w14:textId="77777777" w:rsidR="00474B45" w:rsidRDefault="00F26FC5">
      <w:pPr>
        <w:widowControl/>
        <w:jc w:val="left"/>
        <w:rPr>
          <w:rFonts w:ascii="Times New Roman" w:hAnsi="Times New Roman" w:cs="Times New Roman"/>
          <w:kern w:val="0"/>
          <w:sz w:val="24"/>
          <w:szCs w:val="20"/>
          <w:lang w:eastAsia="en-US"/>
        </w:rPr>
      </w:pPr>
      <w:r>
        <w:br w:type="page"/>
      </w:r>
    </w:p>
    <w:p w14:paraId="20DAC6FE" w14:textId="77777777" w:rsidR="00474B45" w:rsidRDefault="00474B45">
      <w:pPr>
        <w:pStyle w:val="SMcaption"/>
      </w:pPr>
    </w:p>
    <w:p w14:paraId="0410C22A" w14:textId="437C6081" w:rsidR="00474B45" w:rsidRDefault="000739D7" w:rsidP="00951C88">
      <w:pPr>
        <w:pStyle w:val="SMcaption"/>
      </w:pPr>
      <w:r>
        <w:rPr>
          <w:noProof/>
          <w:lang w:eastAsia="zh-CN"/>
        </w:rPr>
        <w:drawing>
          <wp:inline distT="0" distB="0" distL="0" distR="0" wp14:anchorId="158F0CE8" wp14:editId="3A758ACC">
            <wp:extent cx="5274310" cy="3195320"/>
            <wp:effectExtent l="0" t="0" r="254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95320"/>
                    </a:xfrm>
                    <a:prstGeom prst="rect">
                      <a:avLst/>
                    </a:prstGeom>
                  </pic:spPr>
                </pic:pic>
              </a:graphicData>
            </a:graphic>
          </wp:inline>
        </w:drawing>
      </w:r>
    </w:p>
    <w:p w14:paraId="11F5681A" w14:textId="77777777" w:rsidR="00D558A6" w:rsidRPr="00D558A6" w:rsidRDefault="00F26FC5" w:rsidP="00D558A6">
      <w:pPr>
        <w:spacing w:line="480" w:lineRule="auto"/>
        <w:jc w:val="left"/>
        <w:outlineLvl w:val="0"/>
        <w:rPr>
          <w:rFonts w:ascii="Times New Roman" w:hAnsi="Times New Roman" w:cs="Times New Roman"/>
          <w:b/>
          <w:sz w:val="24"/>
          <w:szCs w:val="24"/>
        </w:rPr>
      </w:pPr>
      <w:r w:rsidRPr="00D558A6">
        <w:rPr>
          <w:rFonts w:ascii="Times New Roman" w:hAnsi="Times New Roman" w:cs="Times New Roman"/>
          <w:b/>
          <w:sz w:val="24"/>
          <w:szCs w:val="24"/>
        </w:rPr>
        <w:t>Figure. S2. Subgroup analysis for OS in the FAS.</w:t>
      </w:r>
    </w:p>
    <w:p w14:paraId="0EA772AF" w14:textId="4ABC121A" w:rsidR="00474B45" w:rsidRPr="00D558A6" w:rsidRDefault="00D558A6" w:rsidP="00B57A13">
      <w:pPr>
        <w:pStyle w:val="SMcaption"/>
        <w:jc w:val="both"/>
      </w:pPr>
      <w:r>
        <w:rPr>
          <w:rFonts w:hint="eastAsia"/>
        </w:rPr>
        <w:t>CI, confidence interval</w:t>
      </w:r>
      <w:r>
        <w:t>;</w:t>
      </w:r>
      <w:r w:rsidRPr="00D558A6">
        <w:t xml:space="preserve"> </w:t>
      </w:r>
      <w:r w:rsidR="00F26FC5" w:rsidRPr="00D558A6">
        <w:t xml:space="preserve">ECOG, Eastern Cooperative Oncology Group; FAS, full analysis set; </w:t>
      </w:r>
      <w:r w:rsidR="00693BF9" w:rsidRPr="00693BF9">
        <w:t xml:space="preserve">FOLFIRI, irinotecan, fluorouracil, and leucovorin; HR, hazard ratio; </w:t>
      </w:r>
      <w:r w:rsidRPr="00D558A6">
        <w:rPr>
          <w:rFonts w:hint="eastAsia"/>
        </w:rPr>
        <w:t>OS, overall survival;</w:t>
      </w:r>
      <w:r>
        <w:t xml:space="preserve"> </w:t>
      </w:r>
      <w:r w:rsidR="00F26FC5" w:rsidRPr="00D558A6">
        <w:t>PS, performance status</w:t>
      </w:r>
      <w:r>
        <w:t>.</w:t>
      </w:r>
    </w:p>
    <w:p w14:paraId="48E750C1" w14:textId="77777777" w:rsidR="00474B45" w:rsidRDefault="00F26FC5" w:rsidP="00B57A13">
      <w:pPr>
        <w:widowControl/>
        <w:rPr>
          <w:rFonts w:ascii="Times New Roman" w:hAnsi="Times New Roman" w:cs="Times New Roman"/>
          <w:kern w:val="0"/>
          <w:sz w:val="24"/>
          <w:szCs w:val="20"/>
          <w:lang w:eastAsia="en-US"/>
        </w:rPr>
      </w:pPr>
      <w:r>
        <w:br w:type="page"/>
      </w:r>
    </w:p>
    <w:p w14:paraId="6D11EA41" w14:textId="77777777" w:rsidR="00474B45" w:rsidRDefault="00F26FC5">
      <w:pPr>
        <w:spacing w:line="480" w:lineRule="auto"/>
        <w:outlineLvl w:val="0"/>
        <w:rPr>
          <w:rFonts w:ascii="Times New Roman" w:hAnsi="Times New Roman" w:cs="Times New Roman"/>
          <w:b/>
          <w:sz w:val="24"/>
          <w:szCs w:val="24"/>
        </w:rPr>
      </w:pPr>
      <w:r>
        <w:rPr>
          <w:rFonts w:ascii="Times New Roman" w:hAnsi="Times New Roman" w:cs="Times New Roman"/>
          <w:b/>
          <w:sz w:val="24"/>
          <w:szCs w:val="24"/>
        </w:rPr>
        <w:lastRenderedPageBreak/>
        <w:t>Table S1. Study drug exposure</w:t>
      </w:r>
    </w:p>
    <w:tbl>
      <w:tblPr>
        <w:tblStyle w:val="a5"/>
        <w:tblW w:w="9498" w:type="dxa"/>
        <w:jc w:val="center"/>
        <w:tblLayout w:type="fixed"/>
        <w:tblLook w:val="04A0" w:firstRow="1" w:lastRow="0" w:firstColumn="1" w:lastColumn="0" w:noHBand="0" w:noVBand="1"/>
      </w:tblPr>
      <w:tblGrid>
        <w:gridCol w:w="1934"/>
        <w:gridCol w:w="1283"/>
        <w:gridCol w:w="1123"/>
        <w:gridCol w:w="1283"/>
        <w:gridCol w:w="1324"/>
        <w:gridCol w:w="1275"/>
        <w:gridCol w:w="1276"/>
      </w:tblGrid>
      <w:tr w:rsidR="00474B45" w14:paraId="77635BBE" w14:textId="77777777">
        <w:trPr>
          <w:jc w:val="center"/>
        </w:trPr>
        <w:tc>
          <w:tcPr>
            <w:tcW w:w="1934" w:type="dxa"/>
          </w:tcPr>
          <w:p w14:paraId="6354C043" w14:textId="77777777" w:rsidR="00474B45" w:rsidRDefault="00474B45">
            <w:pPr>
              <w:rPr>
                <w:rFonts w:ascii="Times New Roman" w:hAnsi="Times New Roman" w:cs="Times New Roman"/>
                <w:sz w:val="24"/>
                <w:szCs w:val="24"/>
              </w:rPr>
            </w:pPr>
          </w:p>
        </w:tc>
        <w:tc>
          <w:tcPr>
            <w:tcW w:w="2406" w:type="dxa"/>
            <w:gridSpan w:val="2"/>
          </w:tcPr>
          <w:p w14:paraId="4560C5E6"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 xml:space="preserve">Cetuximab </w:t>
            </w:r>
            <w:r>
              <w:rPr>
                <w:rFonts w:ascii="Times New Roman" w:eastAsia="宋体" w:hAnsi="Times New Roman" w:cs="Times New Roman"/>
                <w:sz w:val="24"/>
                <w:szCs w:val="24"/>
              </w:rPr>
              <w:t>β</w:t>
            </w:r>
          </w:p>
        </w:tc>
        <w:tc>
          <w:tcPr>
            <w:tcW w:w="2607" w:type="dxa"/>
            <w:gridSpan w:val="2"/>
          </w:tcPr>
          <w:p w14:paraId="2C94D030" w14:textId="77777777" w:rsidR="00474B45" w:rsidRDefault="00F26FC5">
            <w:pPr>
              <w:jc w:val="center"/>
              <w:rPr>
                <w:rFonts w:ascii="Times New Roman" w:hAnsi="Times New Roman" w:cs="Times New Roman"/>
                <w:sz w:val="24"/>
                <w:szCs w:val="24"/>
              </w:rPr>
            </w:pPr>
            <w:r>
              <w:rPr>
                <w:rFonts w:ascii="Times New Roman" w:hAnsi="Times New Roman" w:cs="Times New Roman"/>
                <w:kern w:val="0"/>
                <w:sz w:val="24"/>
                <w:szCs w:val="24"/>
              </w:rPr>
              <w:t>Irinotecan</w:t>
            </w:r>
          </w:p>
        </w:tc>
        <w:tc>
          <w:tcPr>
            <w:tcW w:w="2551" w:type="dxa"/>
            <w:gridSpan w:val="2"/>
          </w:tcPr>
          <w:p w14:paraId="64038DCA" w14:textId="77777777" w:rsidR="00474B45" w:rsidRDefault="00F26FC5">
            <w:pPr>
              <w:jc w:val="center"/>
              <w:rPr>
                <w:rFonts w:ascii="Times New Roman" w:hAnsi="Times New Roman" w:cs="Times New Roman"/>
                <w:sz w:val="24"/>
                <w:szCs w:val="24"/>
              </w:rPr>
            </w:pPr>
            <w:r>
              <w:rPr>
                <w:rFonts w:ascii="Times New Roman" w:hAnsi="Times New Roman" w:cs="Times New Roman"/>
                <w:kern w:val="0"/>
                <w:sz w:val="24"/>
                <w:szCs w:val="24"/>
              </w:rPr>
              <w:t>5-Fluorouracil</w:t>
            </w:r>
          </w:p>
        </w:tc>
      </w:tr>
      <w:tr w:rsidR="00474B45" w14:paraId="6C541F13" w14:textId="77777777">
        <w:trPr>
          <w:jc w:val="center"/>
        </w:trPr>
        <w:tc>
          <w:tcPr>
            <w:tcW w:w="1934" w:type="dxa"/>
          </w:tcPr>
          <w:p w14:paraId="39C36E4D" w14:textId="77777777" w:rsidR="00474B45" w:rsidRDefault="00474B45">
            <w:pPr>
              <w:rPr>
                <w:rFonts w:ascii="Times New Roman" w:hAnsi="Times New Roman" w:cs="Times New Roman"/>
                <w:sz w:val="24"/>
                <w:szCs w:val="24"/>
              </w:rPr>
            </w:pPr>
          </w:p>
        </w:tc>
        <w:tc>
          <w:tcPr>
            <w:tcW w:w="1283" w:type="dxa"/>
            <w:vAlign w:val="center"/>
          </w:tcPr>
          <w:p w14:paraId="196B5791"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 xml:space="preserve">Cetuximab </w:t>
            </w:r>
            <w:r>
              <w:rPr>
                <w:rFonts w:ascii="Times New Roman" w:eastAsia="宋体" w:hAnsi="Times New Roman" w:cs="Times New Roman"/>
                <w:sz w:val="24"/>
                <w:szCs w:val="24"/>
              </w:rPr>
              <w:t xml:space="preserve">β </w:t>
            </w:r>
            <w:r>
              <w:rPr>
                <w:rFonts w:ascii="Times New Roman" w:hAnsi="Times New Roman" w:cs="Times New Roman"/>
                <w:sz w:val="24"/>
                <w:szCs w:val="24"/>
              </w:rPr>
              <w:t>plus FOLFIRI</w:t>
            </w:r>
          </w:p>
          <w:p w14:paraId="460B161D"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(n=257)</w:t>
            </w:r>
          </w:p>
        </w:tc>
        <w:tc>
          <w:tcPr>
            <w:tcW w:w="1123" w:type="dxa"/>
            <w:vAlign w:val="center"/>
          </w:tcPr>
          <w:p w14:paraId="325C3878"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FOLFIRI</w:t>
            </w:r>
          </w:p>
          <w:p w14:paraId="16EF1695"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(n=248)</w:t>
            </w:r>
          </w:p>
        </w:tc>
        <w:tc>
          <w:tcPr>
            <w:tcW w:w="1283" w:type="dxa"/>
            <w:vAlign w:val="center"/>
          </w:tcPr>
          <w:p w14:paraId="6D421470"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 xml:space="preserve">Cetuximab </w:t>
            </w:r>
            <w:r>
              <w:rPr>
                <w:rFonts w:ascii="Times New Roman" w:eastAsia="宋体" w:hAnsi="Times New Roman" w:cs="Times New Roman"/>
                <w:sz w:val="24"/>
                <w:szCs w:val="24"/>
              </w:rPr>
              <w:t xml:space="preserve">β </w:t>
            </w:r>
            <w:r>
              <w:rPr>
                <w:rFonts w:ascii="Times New Roman" w:hAnsi="Times New Roman" w:cs="Times New Roman"/>
                <w:sz w:val="24"/>
                <w:szCs w:val="24"/>
              </w:rPr>
              <w:t>plus FOLFIRI</w:t>
            </w:r>
          </w:p>
          <w:p w14:paraId="1B170360"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(n=257)</w:t>
            </w:r>
          </w:p>
        </w:tc>
        <w:tc>
          <w:tcPr>
            <w:tcW w:w="1324" w:type="dxa"/>
            <w:vAlign w:val="center"/>
          </w:tcPr>
          <w:p w14:paraId="5CE948EC"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FOLFIRI</w:t>
            </w:r>
          </w:p>
          <w:p w14:paraId="7C9F77C6"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(n=248)</w:t>
            </w:r>
          </w:p>
        </w:tc>
        <w:tc>
          <w:tcPr>
            <w:tcW w:w="1275" w:type="dxa"/>
            <w:vAlign w:val="center"/>
          </w:tcPr>
          <w:p w14:paraId="0CC2D24E"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 xml:space="preserve">Cetuximab </w:t>
            </w:r>
            <w:r>
              <w:rPr>
                <w:rFonts w:ascii="Times New Roman" w:eastAsia="宋体" w:hAnsi="Times New Roman" w:cs="Times New Roman"/>
                <w:sz w:val="24"/>
                <w:szCs w:val="24"/>
              </w:rPr>
              <w:t xml:space="preserve">β </w:t>
            </w:r>
            <w:r>
              <w:rPr>
                <w:rFonts w:ascii="Times New Roman" w:hAnsi="Times New Roman" w:cs="Times New Roman"/>
                <w:sz w:val="24"/>
                <w:szCs w:val="24"/>
              </w:rPr>
              <w:t>plus FOLFIRI</w:t>
            </w:r>
          </w:p>
          <w:p w14:paraId="290AB90D"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(n=257)</w:t>
            </w:r>
          </w:p>
        </w:tc>
        <w:tc>
          <w:tcPr>
            <w:tcW w:w="1276" w:type="dxa"/>
            <w:vAlign w:val="center"/>
          </w:tcPr>
          <w:p w14:paraId="1B6A02D7"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FOLFIRI</w:t>
            </w:r>
          </w:p>
          <w:p w14:paraId="4CFBA0C9"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(n=248)</w:t>
            </w:r>
          </w:p>
        </w:tc>
      </w:tr>
      <w:tr w:rsidR="00474B45" w14:paraId="75FD8B10" w14:textId="77777777">
        <w:trPr>
          <w:jc w:val="center"/>
        </w:trPr>
        <w:tc>
          <w:tcPr>
            <w:tcW w:w="1934" w:type="dxa"/>
          </w:tcPr>
          <w:p w14:paraId="723916DB"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Duration of treatment, median (</w:t>
            </w:r>
            <w:r>
              <w:rPr>
                <w:rFonts w:ascii="Times New Roman" w:hAnsi="Times New Roman" w:cs="Times New Roman"/>
                <w:kern w:val="0"/>
                <w:sz w:val="24"/>
                <w:szCs w:val="24"/>
              </w:rPr>
              <w:t>Q1, Q3</w:t>
            </w:r>
            <w:r>
              <w:rPr>
                <w:rFonts w:ascii="Times New Roman" w:hAnsi="Times New Roman" w:cs="Times New Roman"/>
                <w:sz w:val="24"/>
                <w:szCs w:val="24"/>
              </w:rPr>
              <w:t>), months</w:t>
            </w:r>
          </w:p>
        </w:tc>
        <w:tc>
          <w:tcPr>
            <w:tcW w:w="1283" w:type="dxa"/>
          </w:tcPr>
          <w:p w14:paraId="132ED29C"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7.3 (3.7, 11.0)</w:t>
            </w:r>
          </w:p>
        </w:tc>
        <w:tc>
          <w:tcPr>
            <w:tcW w:w="1123" w:type="dxa"/>
          </w:tcPr>
          <w:p w14:paraId="065278AD"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NA</w:t>
            </w:r>
          </w:p>
        </w:tc>
        <w:tc>
          <w:tcPr>
            <w:tcW w:w="1283" w:type="dxa"/>
          </w:tcPr>
          <w:p w14:paraId="24EC3BB2"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5.8 (3.4, 9.2)</w:t>
            </w:r>
          </w:p>
        </w:tc>
        <w:tc>
          <w:tcPr>
            <w:tcW w:w="1324" w:type="dxa"/>
          </w:tcPr>
          <w:p w14:paraId="15BAF402"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5.1 (2.3, 7.3)</w:t>
            </w:r>
          </w:p>
        </w:tc>
        <w:tc>
          <w:tcPr>
            <w:tcW w:w="1275" w:type="dxa"/>
          </w:tcPr>
          <w:p w14:paraId="402FAA1F"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6.0 (3.4, 9.3)</w:t>
            </w:r>
          </w:p>
        </w:tc>
        <w:tc>
          <w:tcPr>
            <w:tcW w:w="1276" w:type="dxa"/>
          </w:tcPr>
          <w:p w14:paraId="7F9E4658"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5.2 (2.4, 7.3)</w:t>
            </w:r>
          </w:p>
        </w:tc>
      </w:tr>
      <w:tr w:rsidR="00474B45" w14:paraId="2B248815" w14:textId="77777777">
        <w:trPr>
          <w:jc w:val="center"/>
        </w:trPr>
        <w:tc>
          <w:tcPr>
            <w:tcW w:w="1934" w:type="dxa"/>
          </w:tcPr>
          <w:p w14:paraId="1ACCD0A3"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RDI, mean (SD), %</w:t>
            </w:r>
          </w:p>
        </w:tc>
        <w:tc>
          <w:tcPr>
            <w:tcW w:w="1283" w:type="dxa"/>
          </w:tcPr>
          <w:p w14:paraId="3E6CBF60"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90.4 (11.4)</w:t>
            </w:r>
          </w:p>
        </w:tc>
        <w:tc>
          <w:tcPr>
            <w:tcW w:w="1123" w:type="dxa"/>
          </w:tcPr>
          <w:p w14:paraId="6CF6AE9F"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NA</w:t>
            </w:r>
          </w:p>
        </w:tc>
        <w:tc>
          <w:tcPr>
            <w:tcW w:w="1283" w:type="dxa"/>
          </w:tcPr>
          <w:p w14:paraId="4E96076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92.7 (12.1)</w:t>
            </w:r>
          </w:p>
        </w:tc>
        <w:tc>
          <w:tcPr>
            <w:tcW w:w="1324" w:type="dxa"/>
          </w:tcPr>
          <w:p w14:paraId="6CA75EDF"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94.9 (13.1)</w:t>
            </w:r>
          </w:p>
        </w:tc>
        <w:tc>
          <w:tcPr>
            <w:tcW w:w="1275" w:type="dxa"/>
          </w:tcPr>
          <w:p w14:paraId="6BEF8A65"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92.3 (12.2)</w:t>
            </w:r>
          </w:p>
        </w:tc>
        <w:tc>
          <w:tcPr>
            <w:tcW w:w="1276" w:type="dxa"/>
          </w:tcPr>
          <w:p w14:paraId="5F9D286B"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93.2 (9.8)</w:t>
            </w:r>
          </w:p>
        </w:tc>
      </w:tr>
      <w:tr w:rsidR="00474B45" w14:paraId="1B4E14F4" w14:textId="77777777">
        <w:trPr>
          <w:jc w:val="center"/>
        </w:trPr>
        <w:tc>
          <w:tcPr>
            <w:tcW w:w="1934" w:type="dxa"/>
          </w:tcPr>
          <w:p w14:paraId="33856718"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RDI, n (%)</w:t>
            </w:r>
          </w:p>
          <w:p w14:paraId="1FD0D8E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60%</w:t>
            </w:r>
          </w:p>
          <w:p w14:paraId="2A1E50A4"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≥60% to </w:t>
            </w:r>
            <w:r>
              <w:rPr>
                <w:rFonts w:ascii="Times New Roman" w:hAnsi="Times New Roman" w:cs="Times New Roman"/>
                <w:sz w:val="24"/>
                <w:szCs w:val="24"/>
              </w:rPr>
              <w:t>＜</w:t>
            </w:r>
            <w:r>
              <w:rPr>
                <w:rFonts w:ascii="Times New Roman" w:hAnsi="Times New Roman" w:cs="Times New Roman"/>
                <w:sz w:val="24"/>
                <w:szCs w:val="24"/>
              </w:rPr>
              <w:t>80%</w:t>
            </w:r>
          </w:p>
          <w:p w14:paraId="68086FEE"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≥80% to </w:t>
            </w:r>
            <w:r>
              <w:rPr>
                <w:rFonts w:ascii="Times New Roman" w:hAnsi="Times New Roman" w:cs="Times New Roman"/>
                <w:sz w:val="24"/>
                <w:szCs w:val="24"/>
              </w:rPr>
              <w:t>＜</w:t>
            </w:r>
            <w:r>
              <w:rPr>
                <w:rFonts w:ascii="Times New Roman" w:hAnsi="Times New Roman" w:cs="Times New Roman"/>
                <w:sz w:val="24"/>
                <w:szCs w:val="24"/>
              </w:rPr>
              <w:t>90%</w:t>
            </w:r>
          </w:p>
          <w:p w14:paraId="26BADAD3"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≥90%</w:t>
            </w:r>
          </w:p>
          <w:p w14:paraId="69699090"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Missing</w:t>
            </w:r>
          </w:p>
        </w:tc>
        <w:tc>
          <w:tcPr>
            <w:tcW w:w="1283" w:type="dxa"/>
          </w:tcPr>
          <w:p w14:paraId="11DBE232" w14:textId="77777777" w:rsidR="00474B45" w:rsidRDefault="00474B45">
            <w:pPr>
              <w:rPr>
                <w:rFonts w:ascii="Times New Roman" w:hAnsi="Times New Roman" w:cs="Times New Roman"/>
                <w:sz w:val="24"/>
                <w:szCs w:val="24"/>
              </w:rPr>
            </w:pPr>
          </w:p>
          <w:p w14:paraId="3B8151A2"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3 (1.2)</w:t>
            </w:r>
          </w:p>
          <w:p w14:paraId="6B2599E7"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40 (15.6)</w:t>
            </w:r>
          </w:p>
          <w:p w14:paraId="1C8E1BE5"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58 (22.6)</w:t>
            </w:r>
          </w:p>
          <w:p w14:paraId="12D0E61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156 (60.7)</w:t>
            </w:r>
          </w:p>
          <w:p w14:paraId="731838F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0 (0)</w:t>
            </w:r>
          </w:p>
        </w:tc>
        <w:tc>
          <w:tcPr>
            <w:tcW w:w="1123" w:type="dxa"/>
          </w:tcPr>
          <w:p w14:paraId="034EBE3E"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NA</w:t>
            </w:r>
          </w:p>
        </w:tc>
        <w:tc>
          <w:tcPr>
            <w:tcW w:w="1283" w:type="dxa"/>
          </w:tcPr>
          <w:p w14:paraId="7EE507E4" w14:textId="77777777" w:rsidR="00474B45" w:rsidRDefault="00474B45">
            <w:pPr>
              <w:rPr>
                <w:rFonts w:ascii="Times New Roman" w:hAnsi="Times New Roman" w:cs="Times New Roman"/>
                <w:sz w:val="24"/>
                <w:szCs w:val="24"/>
              </w:rPr>
            </w:pPr>
          </w:p>
          <w:p w14:paraId="336CBEF3"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 (0.4)</w:t>
            </w:r>
          </w:p>
          <w:p w14:paraId="6DE64A44"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35 (13.6)</w:t>
            </w:r>
          </w:p>
          <w:p w14:paraId="36BBF250"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41 (16.0)</w:t>
            </w:r>
          </w:p>
          <w:p w14:paraId="634BB835"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179 (69.6)</w:t>
            </w:r>
          </w:p>
          <w:p w14:paraId="6AE6BE97"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 (0.4)</w:t>
            </w:r>
          </w:p>
        </w:tc>
        <w:tc>
          <w:tcPr>
            <w:tcW w:w="1324" w:type="dxa"/>
          </w:tcPr>
          <w:p w14:paraId="312A91EE" w14:textId="77777777" w:rsidR="00474B45" w:rsidRDefault="00474B45">
            <w:pPr>
              <w:rPr>
                <w:rFonts w:ascii="Times New Roman" w:hAnsi="Times New Roman" w:cs="Times New Roman"/>
                <w:sz w:val="24"/>
                <w:szCs w:val="24"/>
              </w:rPr>
            </w:pPr>
          </w:p>
          <w:p w14:paraId="492D20A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2 (0.8)</w:t>
            </w:r>
          </w:p>
          <w:p w14:paraId="634B055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23 (9.3)</w:t>
            </w:r>
          </w:p>
          <w:p w14:paraId="5019479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37 (14.9)</w:t>
            </w:r>
          </w:p>
          <w:p w14:paraId="74DCCD16"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186 (75.0)</w:t>
            </w:r>
          </w:p>
          <w:p w14:paraId="55B4C5A5"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0 (0)</w:t>
            </w:r>
          </w:p>
        </w:tc>
        <w:tc>
          <w:tcPr>
            <w:tcW w:w="1275" w:type="dxa"/>
          </w:tcPr>
          <w:p w14:paraId="130F2023" w14:textId="77777777" w:rsidR="00474B45" w:rsidRDefault="00474B45">
            <w:pPr>
              <w:rPr>
                <w:rFonts w:ascii="Times New Roman" w:hAnsi="Times New Roman" w:cs="Times New Roman"/>
                <w:sz w:val="24"/>
                <w:szCs w:val="24"/>
              </w:rPr>
            </w:pPr>
          </w:p>
          <w:p w14:paraId="4650A659"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4 (1.6)</w:t>
            </w:r>
          </w:p>
          <w:p w14:paraId="1F0A70B0"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31 (12.1)</w:t>
            </w:r>
          </w:p>
          <w:p w14:paraId="6E91C6EF"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45 (17.5)</w:t>
            </w:r>
          </w:p>
          <w:p w14:paraId="6989A519"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176 (68.5)</w:t>
            </w:r>
          </w:p>
          <w:p w14:paraId="608FAE09"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 (0.4)</w:t>
            </w:r>
          </w:p>
        </w:tc>
        <w:tc>
          <w:tcPr>
            <w:tcW w:w="1276" w:type="dxa"/>
          </w:tcPr>
          <w:p w14:paraId="03147613" w14:textId="77777777" w:rsidR="00474B45" w:rsidRDefault="00474B45">
            <w:pPr>
              <w:rPr>
                <w:rFonts w:ascii="Times New Roman" w:hAnsi="Times New Roman" w:cs="Times New Roman"/>
                <w:sz w:val="24"/>
                <w:szCs w:val="24"/>
              </w:rPr>
            </w:pPr>
          </w:p>
          <w:p w14:paraId="43027278"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3 (1.2)</w:t>
            </w:r>
          </w:p>
          <w:p w14:paraId="4FEE4EF2"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27 (10.9)</w:t>
            </w:r>
          </w:p>
          <w:p w14:paraId="0457733C"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34 (13.7)</w:t>
            </w:r>
          </w:p>
          <w:p w14:paraId="29EC65B1"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184 (74.2)</w:t>
            </w:r>
          </w:p>
          <w:p w14:paraId="6D06072C"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0 (0)</w:t>
            </w:r>
          </w:p>
        </w:tc>
      </w:tr>
    </w:tbl>
    <w:p w14:paraId="1D8692C2" w14:textId="77777777" w:rsidR="00474B45" w:rsidRDefault="00F26FC5">
      <w:pPr>
        <w:rPr>
          <w:rFonts w:ascii="Times New Roman" w:hAnsi="Times New Roman" w:cs="Times New Roman"/>
          <w:sz w:val="24"/>
          <w:szCs w:val="24"/>
        </w:rPr>
      </w:pPr>
      <w:r>
        <w:rPr>
          <w:rFonts w:ascii="Times New Roman" w:hAnsi="Times New Roman" w:cs="Times New Roman" w:hint="eastAsia"/>
          <w:sz w:val="24"/>
          <w:szCs w:val="24"/>
        </w:rPr>
        <w:t xml:space="preserve">FOLFIRI, irinotecan, fluorouracil, and leucovorin; </w:t>
      </w:r>
      <w:r>
        <w:rPr>
          <w:rFonts w:ascii="Times New Roman" w:hAnsi="Times New Roman" w:cs="Times New Roman"/>
          <w:sz w:val="24"/>
          <w:szCs w:val="24"/>
        </w:rPr>
        <w:t>NA, not applicable;</w:t>
      </w:r>
      <w:r>
        <w:rPr>
          <w:rFonts w:ascii="Times New Roman" w:hAnsi="Times New Roman" w:cs="Times New Roman" w:hint="eastAsia"/>
          <w:sz w:val="24"/>
          <w:szCs w:val="24"/>
        </w:rPr>
        <w:t xml:space="preserve"> Q1, first quantile; Q3, third quantile; </w:t>
      </w:r>
      <w:r w:rsidR="00D558A6">
        <w:rPr>
          <w:rFonts w:ascii="Times New Roman" w:hAnsi="Times New Roman" w:cs="Times New Roman"/>
          <w:sz w:val="24"/>
          <w:szCs w:val="24"/>
        </w:rPr>
        <w:t>RDI, relative dose intensity</w:t>
      </w:r>
      <w:r w:rsidR="00D558A6">
        <w:rPr>
          <w:rFonts w:ascii="Times New Roman" w:hAnsi="Times New Roman" w:cs="Times New Roman" w:hint="eastAsia"/>
          <w:sz w:val="24"/>
          <w:szCs w:val="24"/>
        </w:rPr>
        <w:t xml:space="preserve">; </w:t>
      </w:r>
      <w:r>
        <w:rPr>
          <w:rFonts w:ascii="Times New Roman" w:hAnsi="Times New Roman" w:cs="Times New Roman" w:hint="eastAsia"/>
          <w:sz w:val="24"/>
          <w:szCs w:val="24"/>
        </w:rPr>
        <w:t>SD, standard deviation</w:t>
      </w:r>
      <w:r>
        <w:rPr>
          <w:rFonts w:ascii="Times New Roman" w:hAnsi="Times New Roman" w:cs="Times New Roman"/>
          <w:sz w:val="24"/>
          <w:szCs w:val="24"/>
        </w:rPr>
        <w:t>.</w:t>
      </w:r>
    </w:p>
    <w:p w14:paraId="4EB8E635" w14:textId="77777777" w:rsidR="00474B45" w:rsidRDefault="00F26FC5">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6644EE8" w14:textId="77777777" w:rsidR="00474B45" w:rsidRDefault="00F26FC5">
      <w:pPr>
        <w:spacing w:line="480" w:lineRule="auto"/>
        <w:outlineLvl w:val="0"/>
        <w:rPr>
          <w:rFonts w:ascii="Times New Roman" w:hAnsi="Times New Roman" w:cs="Times New Roman"/>
          <w:b/>
          <w:sz w:val="24"/>
          <w:szCs w:val="24"/>
        </w:rPr>
      </w:pPr>
      <w:r>
        <w:rPr>
          <w:rFonts w:ascii="Times New Roman" w:hAnsi="Times New Roman" w:cs="Times New Roman"/>
          <w:b/>
          <w:sz w:val="24"/>
          <w:szCs w:val="24"/>
        </w:rPr>
        <w:lastRenderedPageBreak/>
        <w:t>Table S2. Investigator-assessed PFS and ORR in the FAS</w:t>
      </w:r>
    </w:p>
    <w:tbl>
      <w:tblPr>
        <w:tblStyle w:val="a5"/>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3823"/>
        <w:gridCol w:w="2982"/>
        <w:gridCol w:w="1775"/>
      </w:tblGrid>
      <w:tr w:rsidR="00474B45" w14:paraId="6C07E0AD" w14:textId="77777777">
        <w:tc>
          <w:tcPr>
            <w:tcW w:w="3823" w:type="dxa"/>
            <w:tcBorders>
              <w:top w:val="single" w:sz="4" w:space="0" w:color="auto"/>
              <w:bottom w:val="single" w:sz="4" w:space="0" w:color="auto"/>
            </w:tcBorders>
            <w:vAlign w:val="center"/>
          </w:tcPr>
          <w:p w14:paraId="7133D0F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Efficacy</w:t>
            </w:r>
          </w:p>
        </w:tc>
        <w:tc>
          <w:tcPr>
            <w:tcW w:w="2982" w:type="dxa"/>
            <w:tcBorders>
              <w:top w:val="single" w:sz="4" w:space="0" w:color="auto"/>
              <w:bottom w:val="single" w:sz="4" w:space="0" w:color="auto"/>
            </w:tcBorders>
            <w:vAlign w:val="center"/>
          </w:tcPr>
          <w:p w14:paraId="6BE4F796"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 xml:space="preserve">Cetuximab </w:t>
            </w:r>
            <w:r>
              <w:rPr>
                <w:rFonts w:ascii="Times New Roman" w:eastAsia="宋体" w:hAnsi="Times New Roman" w:cs="Times New Roman"/>
                <w:sz w:val="24"/>
                <w:szCs w:val="24"/>
              </w:rPr>
              <w:t xml:space="preserve">β </w:t>
            </w:r>
            <w:r>
              <w:rPr>
                <w:rFonts w:ascii="Times New Roman" w:hAnsi="Times New Roman" w:cs="Times New Roman"/>
                <w:sz w:val="24"/>
                <w:szCs w:val="24"/>
              </w:rPr>
              <w:t>plus FOLFIRI</w:t>
            </w:r>
          </w:p>
          <w:p w14:paraId="49FB1D91"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(n=257)</w:t>
            </w:r>
          </w:p>
        </w:tc>
        <w:tc>
          <w:tcPr>
            <w:tcW w:w="1775" w:type="dxa"/>
            <w:tcBorders>
              <w:top w:val="single" w:sz="4" w:space="0" w:color="auto"/>
              <w:bottom w:val="single" w:sz="4" w:space="0" w:color="auto"/>
            </w:tcBorders>
            <w:vAlign w:val="center"/>
          </w:tcPr>
          <w:p w14:paraId="41AA290E"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FOLFIRI</w:t>
            </w:r>
          </w:p>
          <w:p w14:paraId="37F5CEB6"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(n=248)</w:t>
            </w:r>
          </w:p>
        </w:tc>
      </w:tr>
      <w:tr w:rsidR="00474B45" w14:paraId="7D58126F" w14:textId="77777777">
        <w:tc>
          <w:tcPr>
            <w:tcW w:w="8580" w:type="dxa"/>
            <w:gridSpan w:val="3"/>
            <w:tcBorders>
              <w:bottom w:val="nil"/>
            </w:tcBorders>
            <w:vAlign w:val="center"/>
          </w:tcPr>
          <w:p w14:paraId="05432E69" w14:textId="77777777" w:rsidR="00474B45" w:rsidRDefault="00F26FC5">
            <w:pPr>
              <w:jc w:val="left"/>
              <w:rPr>
                <w:rFonts w:ascii="Times New Roman" w:hAnsi="Times New Roman" w:cs="Times New Roman"/>
                <w:sz w:val="24"/>
                <w:szCs w:val="24"/>
              </w:rPr>
            </w:pPr>
            <w:r>
              <w:rPr>
                <w:rFonts w:ascii="Times New Roman" w:hAnsi="Times New Roman" w:cs="Times New Roman"/>
                <w:sz w:val="24"/>
                <w:szCs w:val="24"/>
              </w:rPr>
              <w:t>PFS</w:t>
            </w:r>
          </w:p>
        </w:tc>
      </w:tr>
      <w:tr w:rsidR="00474B45" w14:paraId="138373D4" w14:textId="77777777">
        <w:tc>
          <w:tcPr>
            <w:tcW w:w="3823" w:type="dxa"/>
            <w:tcBorders>
              <w:top w:val="nil"/>
              <w:bottom w:val="nil"/>
            </w:tcBorders>
            <w:vAlign w:val="center"/>
          </w:tcPr>
          <w:p w14:paraId="36C8378B"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No. of events (PD or death), n (%)</w:t>
            </w:r>
            <w:r>
              <w:rPr>
                <w:rFonts w:ascii="Times New Roman" w:hAnsi="Times New Roman" w:cs="Times New Roman"/>
                <w:sz w:val="24"/>
                <w:szCs w:val="24"/>
                <w:vertAlign w:val="superscript"/>
              </w:rPr>
              <w:t>1</w:t>
            </w:r>
          </w:p>
        </w:tc>
        <w:tc>
          <w:tcPr>
            <w:tcW w:w="2982" w:type="dxa"/>
            <w:tcBorders>
              <w:top w:val="nil"/>
              <w:bottom w:val="nil"/>
            </w:tcBorders>
            <w:vAlign w:val="center"/>
          </w:tcPr>
          <w:p w14:paraId="3A0795DB"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156 (60.7)</w:t>
            </w:r>
          </w:p>
        </w:tc>
        <w:tc>
          <w:tcPr>
            <w:tcW w:w="1775" w:type="dxa"/>
            <w:tcBorders>
              <w:top w:val="nil"/>
              <w:bottom w:val="nil"/>
            </w:tcBorders>
            <w:vAlign w:val="center"/>
          </w:tcPr>
          <w:p w14:paraId="500CBB8A"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142 (57.3)</w:t>
            </w:r>
          </w:p>
        </w:tc>
      </w:tr>
      <w:tr w:rsidR="00474B45" w14:paraId="10C3497D" w14:textId="77777777">
        <w:tc>
          <w:tcPr>
            <w:tcW w:w="3823" w:type="dxa"/>
            <w:tcBorders>
              <w:top w:val="nil"/>
              <w:bottom w:val="nil"/>
            </w:tcBorders>
            <w:vAlign w:val="center"/>
          </w:tcPr>
          <w:p w14:paraId="34FF4590"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Median (95% CI), months</w:t>
            </w:r>
            <w:r>
              <w:rPr>
                <w:rFonts w:ascii="Times New Roman" w:hAnsi="Times New Roman" w:cs="Times New Roman"/>
                <w:sz w:val="24"/>
                <w:szCs w:val="24"/>
                <w:vertAlign w:val="superscript"/>
              </w:rPr>
              <w:t>2</w:t>
            </w:r>
          </w:p>
        </w:tc>
        <w:tc>
          <w:tcPr>
            <w:tcW w:w="2982" w:type="dxa"/>
            <w:tcBorders>
              <w:top w:val="nil"/>
              <w:bottom w:val="nil"/>
            </w:tcBorders>
            <w:vAlign w:val="center"/>
          </w:tcPr>
          <w:p w14:paraId="401C6BF8"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11.1 (</w:t>
            </w:r>
            <w:r>
              <w:rPr>
                <w:rFonts w:ascii="Times New Roman" w:hAnsi="Times New Roman" w:cs="Times New Roman"/>
                <w:color w:val="000000"/>
                <w:sz w:val="24"/>
                <w:szCs w:val="24"/>
              </w:rPr>
              <w:t>9.4, 11.4</w:t>
            </w:r>
            <w:r>
              <w:rPr>
                <w:rFonts w:ascii="Times New Roman" w:hAnsi="Times New Roman" w:cs="Times New Roman"/>
                <w:sz w:val="24"/>
                <w:szCs w:val="24"/>
              </w:rPr>
              <w:t>)</w:t>
            </w:r>
          </w:p>
        </w:tc>
        <w:tc>
          <w:tcPr>
            <w:tcW w:w="1775" w:type="dxa"/>
            <w:tcBorders>
              <w:top w:val="nil"/>
              <w:bottom w:val="nil"/>
            </w:tcBorders>
            <w:vAlign w:val="center"/>
          </w:tcPr>
          <w:p w14:paraId="1D66EDF3" w14:textId="77777777" w:rsidR="00474B45" w:rsidRDefault="00F26FC5">
            <w:pPr>
              <w:jc w:val="center"/>
              <w:rPr>
                <w:rFonts w:ascii="Times New Roman" w:hAnsi="Times New Roman" w:cs="Times New Roman"/>
                <w:sz w:val="24"/>
                <w:szCs w:val="24"/>
              </w:rPr>
            </w:pPr>
            <w:r>
              <w:rPr>
                <w:rFonts w:ascii="Times New Roman" w:hAnsi="Times New Roman" w:cs="Times New Roman"/>
                <w:color w:val="000000"/>
                <w:sz w:val="24"/>
                <w:szCs w:val="24"/>
              </w:rPr>
              <w:t>7.5 (7.5, 9.3)</w:t>
            </w:r>
          </w:p>
        </w:tc>
      </w:tr>
      <w:tr w:rsidR="00474B45" w14:paraId="246DFBAA" w14:textId="77777777">
        <w:tc>
          <w:tcPr>
            <w:tcW w:w="3823" w:type="dxa"/>
            <w:tcBorders>
              <w:top w:val="nil"/>
              <w:bottom w:val="nil"/>
            </w:tcBorders>
            <w:vAlign w:val="center"/>
          </w:tcPr>
          <w:p w14:paraId="2EE6FB74"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HR (95% CI)</w:t>
            </w:r>
          </w:p>
        </w:tc>
        <w:tc>
          <w:tcPr>
            <w:tcW w:w="2982" w:type="dxa"/>
            <w:tcBorders>
              <w:top w:val="nil"/>
              <w:bottom w:val="nil"/>
            </w:tcBorders>
            <w:vAlign w:val="center"/>
          </w:tcPr>
          <w:p w14:paraId="6E497013" w14:textId="77777777" w:rsidR="00474B45" w:rsidRDefault="00F26FC5">
            <w:pPr>
              <w:jc w:val="center"/>
              <w:rPr>
                <w:rFonts w:ascii="Times New Roman" w:hAnsi="Times New Roman" w:cs="Times New Roman"/>
                <w:sz w:val="24"/>
                <w:szCs w:val="24"/>
              </w:rPr>
            </w:pPr>
            <w:r>
              <w:rPr>
                <w:rFonts w:ascii="Times New Roman" w:hAnsi="Times New Roman" w:cs="Times New Roman"/>
                <w:color w:val="000000"/>
                <w:sz w:val="24"/>
                <w:szCs w:val="24"/>
              </w:rPr>
              <w:t>0.559 (0.439, 0.710)</w:t>
            </w:r>
          </w:p>
        </w:tc>
        <w:tc>
          <w:tcPr>
            <w:tcW w:w="1775" w:type="dxa"/>
            <w:tcBorders>
              <w:top w:val="nil"/>
              <w:bottom w:val="nil"/>
            </w:tcBorders>
            <w:vAlign w:val="center"/>
          </w:tcPr>
          <w:p w14:paraId="125D6810" w14:textId="77777777" w:rsidR="00474B45" w:rsidRDefault="00474B45">
            <w:pPr>
              <w:jc w:val="center"/>
              <w:rPr>
                <w:rFonts w:ascii="Times New Roman" w:hAnsi="Times New Roman" w:cs="Times New Roman"/>
                <w:sz w:val="24"/>
                <w:szCs w:val="24"/>
              </w:rPr>
            </w:pPr>
          </w:p>
        </w:tc>
      </w:tr>
      <w:tr w:rsidR="00474B45" w14:paraId="6F1623FF" w14:textId="77777777">
        <w:tc>
          <w:tcPr>
            <w:tcW w:w="3823" w:type="dxa"/>
            <w:tcBorders>
              <w:top w:val="nil"/>
              <w:bottom w:val="single" w:sz="4" w:space="0" w:color="auto"/>
            </w:tcBorders>
            <w:vAlign w:val="center"/>
          </w:tcPr>
          <w:p w14:paraId="2A5C7809"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P value</w:t>
            </w:r>
            <w:r>
              <w:rPr>
                <w:rFonts w:ascii="Times New Roman" w:hAnsi="Times New Roman" w:cs="Times New Roman"/>
                <w:sz w:val="24"/>
                <w:szCs w:val="24"/>
                <w:vertAlign w:val="superscript"/>
              </w:rPr>
              <w:t>3</w:t>
            </w:r>
          </w:p>
        </w:tc>
        <w:tc>
          <w:tcPr>
            <w:tcW w:w="2982" w:type="dxa"/>
            <w:tcBorders>
              <w:top w:val="nil"/>
              <w:bottom w:val="single" w:sz="4" w:space="0" w:color="auto"/>
            </w:tcBorders>
            <w:vAlign w:val="center"/>
          </w:tcPr>
          <w:p w14:paraId="3875AB7D"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&lt;0.001</w:t>
            </w:r>
          </w:p>
        </w:tc>
        <w:tc>
          <w:tcPr>
            <w:tcW w:w="1775" w:type="dxa"/>
            <w:tcBorders>
              <w:top w:val="nil"/>
              <w:bottom w:val="single" w:sz="4" w:space="0" w:color="auto"/>
            </w:tcBorders>
            <w:vAlign w:val="center"/>
          </w:tcPr>
          <w:p w14:paraId="1540B96C" w14:textId="77777777" w:rsidR="00474B45" w:rsidRDefault="00474B45">
            <w:pPr>
              <w:jc w:val="center"/>
              <w:rPr>
                <w:rFonts w:ascii="Times New Roman" w:hAnsi="Times New Roman" w:cs="Times New Roman"/>
                <w:sz w:val="24"/>
                <w:szCs w:val="24"/>
              </w:rPr>
            </w:pPr>
          </w:p>
        </w:tc>
      </w:tr>
      <w:tr w:rsidR="00474B45" w14:paraId="41945EFE" w14:textId="77777777">
        <w:tc>
          <w:tcPr>
            <w:tcW w:w="8580" w:type="dxa"/>
            <w:gridSpan w:val="3"/>
            <w:tcBorders>
              <w:bottom w:val="nil"/>
            </w:tcBorders>
            <w:vAlign w:val="center"/>
          </w:tcPr>
          <w:p w14:paraId="3F6FDD94" w14:textId="77777777" w:rsidR="00474B45" w:rsidRDefault="00F26FC5">
            <w:pPr>
              <w:jc w:val="left"/>
              <w:rPr>
                <w:rFonts w:ascii="Times New Roman" w:hAnsi="Times New Roman" w:cs="Times New Roman"/>
                <w:sz w:val="24"/>
                <w:szCs w:val="24"/>
              </w:rPr>
            </w:pPr>
            <w:r>
              <w:rPr>
                <w:rFonts w:ascii="Times New Roman" w:hAnsi="Times New Roman" w:cs="Times New Roman"/>
                <w:sz w:val="24"/>
                <w:szCs w:val="24"/>
              </w:rPr>
              <w:t>Best overall response, n (%)</w:t>
            </w:r>
          </w:p>
        </w:tc>
      </w:tr>
      <w:tr w:rsidR="00474B45" w14:paraId="385CE0F6" w14:textId="77777777">
        <w:tc>
          <w:tcPr>
            <w:tcW w:w="3823" w:type="dxa"/>
            <w:tcBorders>
              <w:top w:val="nil"/>
              <w:bottom w:val="nil"/>
            </w:tcBorders>
            <w:vAlign w:val="center"/>
          </w:tcPr>
          <w:p w14:paraId="740D0326"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Complete response</w:t>
            </w:r>
          </w:p>
        </w:tc>
        <w:tc>
          <w:tcPr>
            <w:tcW w:w="2982" w:type="dxa"/>
            <w:tcBorders>
              <w:top w:val="nil"/>
              <w:bottom w:val="nil"/>
            </w:tcBorders>
          </w:tcPr>
          <w:p w14:paraId="323EB095"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 (0.9)</w:t>
            </w:r>
          </w:p>
        </w:tc>
        <w:tc>
          <w:tcPr>
            <w:tcW w:w="1775" w:type="dxa"/>
            <w:tcBorders>
              <w:top w:val="nil"/>
              <w:bottom w:val="nil"/>
            </w:tcBorders>
          </w:tcPr>
          <w:p w14:paraId="2A090DA3"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0 (0.0)</w:t>
            </w:r>
          </w:p>
        </w:tc>
      </w:tr>
      <w:tr w:rsidR="00474B45" w14:paraId="2949D9FF" w14:textId="77777777">
        <w:tc>
          <w:tcPr>
            <w:tcW w:w="3823" w:type="dxa"/>
            <w:tcBorders>
              <w:top w:val="nil"/>
              <w:bottom w:val="nil"/>
            </w:tcBorders>
            <w:vAlign w:val="center"/>
          </w:tcPr>
          <w:p w14:paraId="5E2F006D"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Partial response</w:t>
            </w:r>
          </w:p>
        </w:tc>
        <w:tc>
          <w:tcPr>
            <w:tcW w:w="2982" w:type="dxa"/>
            <w:tcBorders>
              <w:top w:val="nil"/>
              <w:bottom w:val="nil"/>
            </w:tcBorders>
          </w:tcPr>
          <w:p w14:paraId="4C30453E"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138 (62.2)</w:t>
            </w:r>
          </w:p>
        </w:tc>
        <w:tc>
          <w:tcPr>
            <w:tcW w:w="1775" w:type="dxa"/>
            <w:tcBorders>
              <w:top w:val="nil"/>
              <w:bottom w:val="nil"/>
            </w:tcBorders>
          </w:tcPr>
          <w:p w14:paraId="72DD27B9"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84 (37.2)</w:t>
            </w:r>
          </w:p>
        </w:tc>
      </w:tr>
      <w:tr w:rsidR="00474B45" w14:paraId="10D91722" w14:textId="77777777">
        <w:tc>
          <w:tcPr>
            <w:tcW w:w="3823" w:type="dxa"/>
            <w:tcBorders>
              <w:top w:val="nil"/>
              <w:bottom w:val="nil"/>
            </w:tcBorders>
            <w:vAlign w:val="center"/>
          </w:tcPr>
          <w:p w14:paraId="113CD3CC"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Stable disease</w:t>
            </w:r>
          </w:p>
        </w:tc>
        <w:tc>
          <w:tcPr>
            <w:tcW w:w="2982" w:type="dxa"/>
            <w:tcBorders>
              <w:top w:val="nil"/>
              <w:bottom w:val="nil"/>
            </w:tcBorders>
          </w:tcPr>
          <w:p w14:paraId="6595E983"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61 (27.5)</w:t>
            </w:r>
          </w:p>
        </w:tc>
        <w:tc>
          <w:tcPr>
            <w:tcW w:w="1775" w:type="dxa"/>
            <w:tcBorders>
              <w:top w:val="nil"/>
              <w:bottom w:val="nil"/>
            </w:tcBorders>
          </w:tcPr>
          <w:p w14:paraId="432C2D77"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112 (49.6)</w:t>
            </w:r>
          </w:p>
        </w:tc>
      </w:tr>
      <w:tr w:rsidR="00474B45" w14:paraId="2351FC4E" w14:textId="77777777">
        <w:tc>
          <w:tcPr>
            <w:tcW w:w="3823" w:type="dxa"/>
            <w:tcBorders>
              <w:top w:val="nil"/>
              <w:bottom w:val="nil"/>
            </w:tcBorders>
            <w:vAlign w:val="center"/>
          </w:tcPr>
          <w:p w14:paraId="73593237"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Progressive disease</w:t>
            </w:r>
          </w:p>
        </w:tc>
        <w:tc>
          <w:tcPr>
            <w:tcW w:w="2982" w:type="dxa"/>
            <w:tcBorders>
              <w:top w:val="nil"/>
              <w:bottom w:val="nil"/>
            </w:tcBorders>
          </w:tcPr>
          <w:p w14:paraId="3FE85108"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15 (6.8)</w:t>
            </w:r>
          </w:p>
        </w:tc>
        <w:tc>
          <w:tcPr>
            <w:tcW w:w="1775" w:type="dxa"/>
            <w:tcBorders>
              <w:top w:val="nil"/>
              <w:bottom w:val="nil"/>
            </w:tcBorders>
          </w:tcPr>
          <w:p w14:paraId="4E796CDB"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29 (12.8)</w:t>
            </w:r>
          </w:p>
        </w:tc>
      </w:tr>
      <w:tr w:rsidR="00474B45" w14:paraId="5356FAEC" w14:textId="77777777">
        <w:tc>
          <w:tcPr>
            <w:tcW w:w="3823" w:type="dxa"/>
            <w:tcBorders>
              <w:top w:val="nil"/>
              <w:bottom w:val="single" w:sz="4" w:space="0" w:color="auto"/>
            </w:tcBorders>
            <w:vAlign w:val="center"/>
          </w:tcPr>
          <w:p w14:paraId="1B4901A6"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Not evaluable</w:t>
            </w:r>
          </w:p>
        </w:tc>
        <w:tc>
          <w:tcPr>
            <w:tcW w:w="2982" w:type="dxa"/>
            <w:tcBorders>
              <w:top w:val="nil"/>
              <w:bottom w:val="single" w:sz="4" w:space="0" w:color="auto"/>
            </w:tcBorders>
          </w:tcPr>
          <w:p w14:paraId="5AD0F174"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6 (2.7)</w:t>
            </w:r>
          </w:p>
        </w:tc>
        <w:tc>
          <w:tcPr>
            <w:tcW w:w="1775" w:type="dxa"/>
            <w:tcBorders>
              <w:top w:val="nil"/>
              <w:bottom w:val="single" w:sz="4" w:space="0" w:color="auto"/>
            </w:tcBorders>
          </w:tcPr>
          <w:p w14:paraId="1CCBD92B" w14:textId="77777777" w:rsidR="00474B45" w:rsidRDefault="00F26FC5">
            <w:pPr>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 (0.4)</w:t>
            </w:r>
          </w:p>
        </w:tc>
      </w:tr>
      <w:tr w:rsidR="00474B45" w14:paraId="197FCD2B" w14:textId="77777777">
        <w:tc>
          <w:tcPr>
            <w:tcW w:w="3823" w:type="dxa"/>
            <w:tcBorders>
              <w:top w:val="nil"/>
              <w:bottom w:val="nil"/>
            </w:tcBorders>
            <w:vAlign w:val="center"/>
          </w:tcPr>
          <w:p w14:paraId="4AE50155"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ORR, n (%)</w:t>
            </w:r>
          </w:p>
        </w:tc>
        <w:tc>
          <w:tcPr>
            <w:tcW w:w="2982" w:type="dxa"/>
            <w:tcBorders>
              <w:top w:val="nil"/>
              <w:bottom w:val="nil"/>
            </w:tcBorders>
          </w:tcPr>
          <w:p w14:paraId="4E70EC4D"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140 (63.1)</w:t>
            </w:r>
          </w:p>
        </w:tc>
        <w:tc>
          <w:tcPr>
            <w:tcW w:w="1775" w:type="dxa"/>
            <w:tcBorders>
              <w:top w:val="nil"/>
              <w:bottom w:val="nil"/>
            </w:tcBorders>
          </w:tcPr>
          <w:p w14:paraId="5D261851"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84 (37.2)</w:t>
            </w:r>
          </w:p>
        </w:tc>
      </w:tr>
      <w:tr w:rsidR="00474B45" w14:paraId="407205EC" w14:textId="77777777">
        <w:tc>
          <w:tcPr>
            <w:tcW w:w="3823" w:type="dxa"/>
            <w:tcBorders>
              <w:top w:val="nil"/>
              <w:bottom w:val="nil"/>
            </w:tcBorders>
            <w:vAlign w:val="center"/>
          </w:tcPr>
          <w:p w14:paraId="56EEBA1E"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95% CI</w:t>
            </w:r>
          </w:p>
        </w:tc>
        <w:tc>
          <w:tcPr>
            <w:tcW w:w="2982" w:type="dxa"/>
            <w:tcBorders>
              <w:top w:val="nil"/>
              <w:bottom w:val="nil"/>
            </w:tcBorders>
          </w:tcPr>
          <w:p w14:paraId="1F670663" w14:textId="77777777" w:rsidR="00474B45" w:rsidRDefault="00F26FC5">
            <w:pPr>
              <w:jc w:val="center"/>
              <w:rPr>
                <w:rFonts w:ascii="Times New Roman" w:hAnsi="Times New Roman" w:cs="Times New Roman"/>
                <w:color w:val="000000"/>
                <w:sz w:val="24"/>
                <w:szCs w:val="24"/>
              </w:rPr>
            </w:pPr>
            <w:r>
              <w:rPr>
                <w:rFonts w:ascii="Times New Roman" w:hAnsi="Times New Roman" w:cs="Times New Roman"/>
                <w:sz w:val="24"/>
                <w:szCs w:val="24"/>
              </w:rPr>
              <w:t>56.7, 69.4</w:t>
            </w:r>
          </w:p>
        </w:tc>
        <w:tc>
          <w:tcPr>
            <w:tcW w:w="1775" w:type="dxa"/>
            <w:tcBorders>
              <w:top w:val="nil"/>
              <w:bottom w:val="nil"/>
            </w:tcBorders>
          </w:tcPr>
          <w:p w14:paraId="4E6CD69C" w14:textId="77777777" w:rsidR="00474B45" w:rsidRDefault="00F26FC5">
            <w:pPr>
              <w:jc w:val="center"/>
              <w:rPr>
                <w:rFonts w:ascii="Times New Roman" w:hAnsi="Times New Roman" w:cs="Times New Roman"/>
                <w:color w:val="000000"/>
                <w:sz w:val="24"/>
                <w:szCs w:val="24"/>
              </w:rPr>
            </w:pPr>
            <w:r>
              <w:rPr>
                <w:rFonts w:ascii="Times New Roman" w:hAnsi="Times New Roman" w:cs="Times New Roman"/>
                <w:sz w:val="24"/>
                <w:szCs w:val="24"/>
              </w:rPr>
              <w:t>30.9, 43.5</w:t>
            </w:r>
          </w:p>
        </w:tc>
      </w:tr>
      <w:tr w:rsidR="00474B45" w14:paraId="54B37DB2" w14:textId="77777777">
        <w:tc>
          <w:tcPr>
            <w:tcW w:w="3823" w:type="dxa"/>
            <w:tcBorders>
              <w:top w:val="nil"/>
              <w:bottom w:val="nil"/>
            </w:tcBorders>
            <w:vAlign w:val="center"/>
          </w:tcPr>
          <w:p w14:paraId="715A141C"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O</w:t>
            </w:r>
            <w:r>
              <w:rPr>
                <w:rFonts w:ascii="Times New Roman" w:hAnsi="Times New Roman" w:cs="Times New Roman" w:hint="eastAsia"/>
                <w:sz w:val="24"/>
                <w:szCs w:val="24"/>
              </w:rPr>
              <w:t>R</w:t>
            </w:r>
            <w:r>
              <w:rPr>
                <w:rFonts w:ascii="Times New Roman" w:hAnsi="Times New Roman" w:cs="Times New Roman"/>
                <w:sz w:val="24"/>
                <w:szCs w:val="24"/>
              </w:rPr>
              <w:t xml:space="preserve"> (95% CI)</w:t>
            </w:r>
          </w:p>
        </w:tc>
        <w:tc>
          <w:tcPr>
            <w:tcW w:w="2982" w:type="dxa"/>
            <w:tcBorders>
              <w:top w:val="nil"/>
              <w:bottom w:val="nil"/>
            </w:tcBorders>
          </w:tcPr>
          <w:p w14:paraId="27C26D29"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2.890 (1.953, 4.276)</w:t>
            </w:r>
          </w:p>
        </w:tc>
        <w:tc>
          <w:tcPr>
            <w:tcW w:w="1775" w:type="dxa"/>
            <w:tcBorders>
              <w:top w:val="nil"/>
              <w:bottom w:val="nil"/>
            </w:tcBorders>
          </w:tcPr>
          <w:p w14:paraId="68E28274" w14:textId="77777777" w:rsidR="00474B45" w:rsidRDefault="00474B45">
            <w:pPr>
              <w:jc w:val="center"/>
              <w:rPr>
                <w:rFonts w:ascii="Times New Roman" w:hAnsi="Times New Roman" w:cs="Times New Roman"/>
                <w:sz w:val="24"/>
                <w:szCs w:val="24"/>
              </w:rPr>
            </w:pPr>
          </w:p>
        </w:tc>
      </w:tr>
      <w:tr w:rsidR="00474B45" w14:paraId="6AE6449F" w14:textId="77777777">
        <w:tc>
          <w:tcPr>
            <w:tcW w:w="3823" w:type="dxa"/>
            <w:tcBorders>
              <w:top w:val="nil"/>
              <w:bottom w:val="single" w:sz="4" w:space="0" w:color="auto"/>
            </w:tcBorders>
            <w:vAlign w:val="center"/>
          </w:tcPr>
          <w:p w14:paraId="04EA028A" w14:textId="77777777"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 P value</w:t>
            </w:r>
            <w:r>
              <w:rPr>
                <w:rFonts w:ascii="Times New Roman" w:hAnsi="Times New Roman" w:cs="Times New Roman"/>
                <w:sz w:val="24"/>
                <w:szCs w:val="24"/>
                <w:vertAlign w:val="superscript"/>
              </w:rPr>
              <w:t>3</w:t>
            </w:r>
          </w:p>
        </w:tc>
        <w:tc>
          <w:tcPr>
            <w:tcW w:w="2982" w:type="dxa"/>
            <w:tcBorders>
              <w:top w:val="nil"/>
              <w:bottom w:val="single" w:sz="4" w:space="0" w:color="auto"/>
            </w:tcBorders>
          </w:tcPr>
          <w:p w14:paraId="207018B0" w14:textId="77777777" w:rsidR="00474B45" w:rsidRDefault="00F26FC5">
            <w:pPr>
              <w:jc w:val="center"/>
              <w:rPr>
                <w:rFonts w:ascii="Times New Roman" w:hAnsi="Times New Roman" w:cs="Times New Roman"/>
                <w:sz w:val="24"/>
                <w:szCs w:val="24"/>
              </w:rPr>
            </w:pPr>
            <w:r>
              <w:rPr>
                <w:rFonts w:ascii="Times New Roman" w:hAnsi="Times New Roman" w:cs="Times New Roman"/>
                <w:sz w:val="24"/>
                <w:szCs w:val="24"/>
              </w:rPr>
              <w:t>&lt;0.001</w:t>
            </w:r>
          </w:p>
        </w:tc>
        <w:tc>
          <w:tcPr>
            <w:tcW w:w="1775" w:type="dxa"/>
            <w:tcBorders>
              <w:top w:val="nil"/>
              <w:bottom w:val="single" w:sz="4" w:space="0" w:color="auto"/>
            </w:tcBorders>
          </w:tcPr>
          <w:p w14:paraId="076FE664" w14:textId="77777777" w:rsidR="00474B45" w:rsidRDefault="00474B45">
            <w:pPr>
              <w:jc w:val="center"/>
              <w:rPr>
                <w:rFonts w:ascii="Times New Roman" w:hAnsi="Times New Roman" w:cs="Times New Roman"/>
                <w:sz w:val="24"/>
                <w:szCs w:val="24"/>
              </w:rPr>
            </w:pPr>
          </w:p>
        </w:tc>
      </w:tr>
    </w:tbl>
    <w:p w14:paraId="1EE36DBE" w14:textId="3B47B0D3" w:rsidR="00474B45" w:rsidRDefault="00F26FC5">
      <w:pPr>
        <w:rPr>
          <w:rFonts w:ascii="Times New Roman" w:hAnsi="Times New Roman" w:cs="Times New Roman"/>
          <w:sz w:val="24"/>
          <w:szCs w:val="24"/>
        </w:rPr>
      </w:pPr>
      <w:r>
        <w:rPr>
          <w:rFonts w:ascii="Times New Roman" w:hAnsi="Times New Roman" w:cs="Times New Roman"/>
          <w:sz w:val="24"/>
          <w:szCs w:val="24"/>
        </w:rPr>
        <w:t xml:space="preserve">1 Death occurring within 90 days </w:t>
      </w:r>
      <w:r w:rsidR="00693BF9">
        <w:rPr>
          <w:rFonts w:ascii="Times New Roman" w:hAnsi="Times New Roman" w:cs="Times New Roman"/>
          <w:sz w:val="24"/>
          <w:szCs w:val="24"/>
        </w:rPr>
        <w:t>following</w:t>
      </w:r>
      <w:r>
        <w:rPr>
          <w:rFonts w:ascii="Times New Roman" w:hAnsi="Times New Roman" w:cs="Times New Roman"/>
          <w:sz w:val="24"/>
          <w:szCs w:val="24"/>
        </w:rPr>
        <w:t xml:space="preserve"> the last tumor response </w:t>
      </w:r>
      <w:r w:rsidR="008F6D64">
        <w:rPr>
          <w:rFonts w:ascii="Times New Roman" w:hAnsi="Times New Roman" w:cs="Times New Roman"/>
          <w:sz w:val="24"/>
          <w:szCs w:val="24"/>
        </w:rPr>
        <w:t>evaluation</w:t>
      </w:r>
      <w:r>
        <w:rPr>
          <w:rFonts w:ascii="Times New Roman" w:hAnsi="Times New Roman" w:cs="Times New Roman"/>
          <w:sz w:val="24"/>
          <w:szCs w:val="24"/>
        </w:rPr>
        <w:t xml:space="preserve"> or </w:t>
      </w:r>
      <w:r w:rsidR="008F6D64">
        <w:rPr>
          <w:rFonts w:ascii="Times New Roman" w:hAnsi="Times New Roman" w:cs="Times New Roman"/>
          <w:sz w:val="24"/>
          <w:szCs w:val="24"/>
        </w:rPr>
        <w:t xml:space="preserve">the date of </w:t>
      </w:r>
      <w:r>
        <w:rPr>
          <w:rFonts w:ascii="Times New Roman" w:hAnsi="Times New Roman" w:cs="Times New Roman"/>
          <w:sz w:val="24"/>
          <w:szCs w:val="24"/>
        </w:rPr>
        <w:t>randomi</w:t>
      </w:r>
      <w:r w:rsidR="008F6D64">
        <w:rPr>
          <w:rFonts w:ascii="Times New Roman" w:hAnsi="Times New Roman" w:cs="Times New Roman"/>
          <w:sz w:val="24"/>
          <w:szCs w:val="24"/>
        </w:rPr>
        <w:t>z</w:t>
      </w:r>
      <w:r>
        <w:rPr>
          <w:rFonts w:ascii="Times New Roman" w:hAnsi="Times New Roman" w:cs="Times New Roman"/>
          <w:sz w:val="24"/>
          <w:szCs w:val="24"/>
        </w:rPr>
        <w:t>ation.</w:t>
      </w:r>
    </w:p>
    <w:p w14:paraId="15F5CDBF" w14:textId="77777777" w:rsidR="00474B45" w:rsidRDefault="001834A3">
      <w:pPr>
        <w:rPr>
          <w:rFonts w:ascii="Times New Roman" w:hAnsi="Times New Roman" w:cs="Times New Roman"/>
          <w:sz w:val="24"/>
          <w:szCs w:val="24"/>
        </w:rPr>
      </w:pPr>
      <w:r>
        <w:rPr>
          <w:rFonts w:ascii="Times New Roman" w:hAnsi="Times New Roman" w:cs="Times New Roman"/>
          <w:sz w:val="24"/>
          <w:szCs w:val="24"/>
        </w:rPr>
        <w:t>2 Kaplan</w:t>
      </w:r>
      <w:r w:rsidR="00F26FC5">
        <w:rPr>
          <w:rFonts w:ascii="Times New Roman" w:hAnsi="Times New Roman" w:cs="Times New Roman"/>
          <w:sz w:val="24"/>
          <w:szCs w:val="24"/>
        </w:rPr>
        <w:t>-Meier estimates.</w:t>
      </w:r>
    </w:p>
    <w:p w14:paraId="11E2C2F3" w14:textId="4633D10C" w:rsidR="00474B45" w:rsidRDefault="00F26FC5">
      <w:pPr>
        <w:rPr>
          <w:rFonts w:ascii="Times New Roman" w:hAnsi="Times New Roman" w:cs="Times New Roman"/>
          <w:sz w:val="24"/>
          <w:szCs w:val="24"/>
        </w:rPr>
      </w:pPr>
      <w:r>
        <w:rPr>
          <w:rFonts w:ascii="Times New Roman" w:hAnsi="Times New Roman" w:cs="Times New Roman"/>
          <w:sz w:val="24"/>
          <w:szCs w:val="24"/>
        </w:rPr>
        <w:t>3 P values were calculated with the use of log-rank test or, in the case of ORR, Cochran–Mantel–Haenszel test.</w:t>
      </w:r>
    </w:p>
    <w:p w14:paraId="435D9E59" w14:textId="77777777" w:rsidR="00474B45" w:rsidRDefault="00F26FC5">
      <w:pPr>
        <w:rPr>
          <w:rFonts w:ascii="Times New Roman" w:hAnsi="Times New Roman" w:cs="Times New Roman"/>
          <w:sz w:val="24"/>
          <w:szCs w:val="24"/>
        </w:rPr>
      </w:pPr>
      <w:r>
        <w:rPr>
          <w:rFonts w:ascii="Times New Roman" w:hAnsi="Times New Roman" w:cs="Times New Roman" w:hint="eastAsia"/>
          <w:sz w:val="24"/>
          <w:szCs w:val="24"/>
        </w:rPr>
        <w:t xml:space="preserve">CI, confidence interval; FAS, full analysis set; FOLFIRI, irinotecan, fluorouracil, and leucovorin; </w:t>
      </w:r>
      <w:r>
        <w:rPr>
          <w:rFonts w:ascii="Times New Roman" w:hAnsi="Times New Roman" w:cs="Times New Roman"/>
          <w:sz w:val="24"/>
          <w:szCs w:val="24"/>
        </w:rPr>
        <w:t xml:space="preserve">HR, hazard ratio; </w:t>
      </w:r>
      <w:r>
        <w:rPr>
          <w:rFonts w:ascii="Times New Roman" w:hAnsi="Times New Roman" w:cs="Times New Roman" w:hint="eastAsia"/>
          <w:sz w:val="24"/>
          <w:szCs w:val="24"/>
        </w:rPr>
        <w:t xml:space="preserve">OR, odds ratio; </w:t>
      </w:r>
      <w:r>
        <w:rPr>
          <w:rFonts w:ascii="Times New Roman" w:hAnsi="Times New Roman" w:cs="Times New Roman"/>
          <w:sz w:val="24"/>
          <w:szCs w:val="24"/>
        </w:rPr>
        <w:t>ORR, objective response rate; PD, progressive disease; PFS, progression-free survival.</w:t>
      </w:r>
    </w:p>
    <w:p w14:paraId="79908D67" w14:textId="77777777" w:rsidR="00474B45" w:rsidRDefault="00474B45">
      <w:pPr>
        <w:rPr>
          <w:rFonts w:ascii="Times New Roman" w:hAnsi="Times New Roman" w:cs="Times New Roman"/>
          <w:sz w:val="24"/>
          <w:szCs w:val="24"/>
        </w:rPr>
      </w:pPr>
    </w:p>
    <w:sectPr w:rsidR="00474B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9EA2A" w14:textId="77777777" w:rsidR="003B6D1A" w:rsidRDefault="003B6D1A" w:rsidP="00A33558">
      <w:r>
        <w:separator/>
      </w:r>
    </w:p>
  </w:endnote>
  <w:endnote w:type="continuationSeparator" w:id="0">
    <w:p w14:paraId="1317D6A8" w14:textId="77777777" w:rsidR="003B6D1A" w:rsidRDefault="003B6D1A" w:rsidP="00A33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vOTdaafad64">
    <w:altName w:val="Times New Roman"/>
    <w:panose1 w:val="00000000000000000000"/>
    <w:charset w:val="00"/>
    <w:family w:val="roman"/>
    <w:notTrueType/>
    <w:pitch w:val="default"/>
  </w:font>
  <w:font w:name="AdvTT1294e083.I">
    <w:altName w:val="Times New Roman"/>
    <w:panose1 w:val="00000000000000000000"/>
    <w:charset w:val="00"/>
    <w:family w:val="roman"/>
    <w:notTrueType/>
    <w:pitch w:val="default"/>
  </w:font>
  <w:font w:name="AdvOTdaafad64+fb">
    <w:altName w:val="Times New Roman"/>
    <w:panose1 w:val="00000000000000000000"/>
    <w:charset w:val="00"/>
    <w:family w:val="roman"/>
    <w:notTrueType/>
    <w:pitch w:val="default"/>
  </w:font>
  <w:font w:name="AdvOT463cc31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CC2A1" w14:textId="77777777" w:rsidR="003B6D1A" w:rsidRDefault="003B6D1A" w:rsidP="00A33558">
      <w:r>
        <w:separator/>
      </w:r>
    </w:p>
  </w:footnote>
  <w:footnote w:type="continuationSeparator" w:id="0">
    <w:p w14:paraId="5781067F" w14:textId="77777777" w:rsidR="003B6D1A" w:rsidRDefault="003B6D1A" w:rsidP="00A335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010"/>
    <w:rsid w:val="000001AB"/>
    <w:rsid w:val="00003052"/>
    <w:rsid w:val="0000558E"/>
    <w:rsid w:val="000055C6"/>
    <w:rsid w:val="00006DCF"/>
    <w:rsid w:val="00030236"/>
    <w:rsid w:val="00036983"/>
    <w:rsid w:val="0004445C"/>
    <w:rsid w:val="00057662"/>
    <w:rsid w:val="000739D7"/>
    <w:rsid w:val="00091393"/>
    <w:rsid w:val="000A4268"/>
    <w:rsid w:val="000A5696"/>
    <w:rsid w:val="000B6107"/>
    <w:rsid w:val="000C119F"/>
    <w:rsid w:val="000D0DA2"/>
    <w:rsid w:val="00100027"/>
    <w:rsid w:val="00116D1A"/>
    <w:rsid w:val="0013561C"/>
    <w:rsid w:val="00143272"/>
    <w:rsid w:val="00160E7D"/>
    <w:rsid w:val="001834A3"/>
    <w:rsid w:val="001965B4"/>
    <w:rsid w:val="001A46DA"/>
    <w:rsid w:val="001C7B77"/>
    <w:rsid w:val="001F15FE"/>
    <w:rsid w:val="00222AD9"/>
    <w:rsid w:val="00225C14"/>
    <w:rsid w:val="00226957"/>
    <w:rsid w:val="00236C94"/>
    <w:rsid w:val="002417F4"/>
    <w:rsid w:val="00247DDF"/>
    <w:rsid w:val="00260316"/>
    <w:rsid w:val="00262B06"/>
    <w:rsid w:val="002750D3"/>
    <w:rsid w:val="0029719C"/>
    <w:rsid w:val="002A1820"/>
    <w:rsid w:val="002B19F6"/>
    <w:rsid w:val="002B62ED"/>
    <w:rsid w:val="002C48D7"/>
    <w:rsid w:val="00300463"/>
    <w:rsid w:val="00305769"/>
    <w:rsid w:val="00307645"/>
    <w:rsid w:val="00321D55"/>
    <w:rsid w:val="00346E8F"/>
    <w:rsid w:val="0036709B"/>
    <w:rsid w:val="00396B33"/>
    <w:rsid w:val="00396F3E"/>
    <w:rsid w:val="003978CC"/>
    <w:rsid w:val="003A0016"/>
    <w:rsid w:val="003B6D1A"/>
    <w:rsid w:val="003C1ECF"/>
    <w:rsid w:val="003F5065"/>
    <w:rsid w:val="00404E3E"/>
    <w:rsid w:val="004050B0"/>
    <w:rsid w:val="00414A37"/>
    <w:rsid w:val="00420A6D"/>
    <w:rsid w:val="00436E3B"/>
    <w:rsid w:val="00437272"/>
    <w:rsid w:val="004411EF"/>
    <w:rsid w:val="00454EF1"/>
    <w:rsid w:val="00463460"/>
    <w:rsid w:val="0046535F"/>
    <w:rsid w:val="00470B63"/>
    <w:rsid w:val="00474B45"/>
    <w:rsid w:val="00494EC7"/>
    <w:rsid w:val="004A35C7"/>
    <w:rsid w:val="004A7D81"/>
    <w:rsid w:val="004C039C"/>
    <w:rsid w:val="0050774F"/>
    <w:rsid w:val="00517B36"/>
    <w:rsid w:val="00534CD6"/>
    <w:rsid w:val="00542A06"/>
    <w:rsid w:val="0056585A"/>
    <w:rsid w:val="00572C4E"/>
    <w:rsid w:val="00574E22"/>
    <w:rsid w:val="0058349A"/>
    <w:rsid w:val="005A50BB"/>
    <w:rsid w:val="005A67D9"/>
    <w:rsid w:val="005B02FF"/>
    <w:rsid w:val="005C1F6F"/>
    <w:rsid w:val="005C2476"/>
    <w:rsid w:val="005D4BC9"/>
    <w:rsid w:val="005E196F"/>
    <w:rsid w:val="005F051C"/>
    <w:rsid w:val="00601B21"/>
    <w:rsid w:val="006031D9"/>
    <w:rsid w:val="00607CB3"/>
    <w:rsid w:val="00612BA0"/>
    <w:rsid w:val="00616F44"/>
    <w:rsid w:val="00693BF9"/>
    <w:rsid w:val="006D1591"/>
    <w:rsid w:val="006D244A"/>
    <w:rsid w:val="006D369E"/>
    <w:rsid w:val="006E5AC8"/>
    <w:rsid w:val="006F0A24"/>
    <w:rsid w:val="0071200E"/>
    <w:rsid w:val="00713712"/>
    <w:rsid w:val="007178AD"/>
    <w:rsid w:val="00720482"/>
    <w:rsid w:val="00721AB2"/>
    <w:rsid w:val="007343FF"/>
    <w:rsid w:val="0073626F"/>
    <w:rsid w:val="007721C2"/>
    <w:rsid w:val="007826EF"/>
    <w:rsid w:val="00783599"/>
    <w:rsid w:val="00785A6F"/>
    <w:rsid w:val="00792F7E"/>
    <w:rsid w:val="007A0372"/>
    <w:rsid w:val="007A1790"/>
    <w:rsid w:val="007A6D82"/>
    <w:rsid w:val="007E183D"/>
    <w:rsid w:val="0080232D"/>
    <w:rsid w:val="00803708"/>
    <w:rsid w:val="00835329"/>
    <w:rsid w:val="0084779F"/>
    <w:rsid w:val="00853555"/>
    <w:rsid w:val="00856A1C"/>
    <w:rsid w:val="00882CF1"/>
    <w:rsid w:val="008A0C17"/>
    <w:rsid w:val="008B49B4"/>
    <w:rsid w:val="008F6D64"/>
    <w:rsid w:val="009053FF"/>
    <w:rsid w:val="00910146"/>
    <w:rsid w:val="00916754"/>
    <w:rsid w:val="00937D83"/>
    <w:rsid w:val="00945D60"/>
    <w:rsid w:val="00947010"/>
    <w:rsid w:val="00951C88"/>
    <w:rsid w:val="009579C2"/>
    <w:rsid w:val="00995FA9"/>
    <w:rsid w:val="009A2417"/>
    <w:rsid w:val="009B525E"/>
    <w:rsid w:val="009C4986"/>
    <w:rsid w:val="009D3BE7"/>
    <w:rsid w:val="00A04384"/>
    <w:rsid w:val="00A172A2"/>
    <w:rsid w:val="00A23702"/>
    <w:rsid w:val="00A33558"/>
    <w:rsid w:val="00A35A7A"/>
    <w:rsid w:val="00A63344"/>
    <w:rsid w:val="00A87C52"/>
    <w:rsid w:val="00A923B3"/>
    <w:rsid w:val="00AA605A"/>
    <w:rsid w:val="00AF1863"/>
    <w:rsid w:val="00AF5697"/>
    <w:rsid w:val="00AF72AC"/>
    <w:rsid w:val="00B50ECC"/>
    <w:rsid w:val="00B511D5"/>
    <w:rsid w:val="00B52D34"/>
    <w:rsid w:val="00B57A13"/>
    <w:rsid w:val="00B6105A"/>
    <w:rsid w:val="00B614B2"/>
    <w:rsid w:val="00B71C73"/>
    <w:rsid w:val="00B72A07"/>
    <w:rsid w:val="00B965E1"/>
    <w:rsid w:val="00BA2DE1"/>
    <w:rsid w:val="00BD136C"/>
    <w:rsid w:val="00BE3E95"/>
    <w:rsid w:val="00BE43F6"/>
    <w:rsid w:val="00BE4CF4"/>
    <w:rsid w:val="00C03A44"/>
    <w:rsid w:val="00C11E1C"/>
    <w:rsid w:val="00C15D83"/>
    <w:rsid w:val="00C34890"/>
    <w:rsid w:val="00C45B16"/>
    <w:rsid w:val="00C5740D"/>
    <w:rsid w:val="00C6679A"/>
    <w:rsid w:val="00C97E85"/>
    <w:rsid w:val="00CA7104"/>
    <w:rsid w:val="00CC75F6"/>
    <w:rsid w:val="00CE15B7"/>
    <w:rsid w:val="00CF1D0F"/>
    <w:rsid w:val="00D03B31"/>
    <w:rsid w:val="00D244E1"/>
    <w:rsid w:val="00D43954"/>
    <w:rsid w:val="00D44385"/>
    <w:rsid w:val="00D50D12"/>
    <w:rsid w:val="00D558A6"/>
    <w:rsid w:val="00D55FBB"/>
    <w:rsid w:val="00D67FAD"/>
    <w:rsid w:val="00D754F0"/>
    <w:rsid w:val="00D879A8"/>
    <w:rsid w:val="00DD70A3"/>
    <w:rsid w:val="00DF4DBF"/>
    <w:rsid w:val="00E107CC"/>
    <w:rsid w:val="00E1471D"/>
    <w:rsid w:val="00E15D0A"/>
    <w:rsid w:val="00E57CF6"/>
    <w:rsid w:val="00E67AA1"/>
    <w:rsid w:val="00E71966"/>
    <w:rsid w:val="00E851A9"/>
    <w:rsid w:val="00EA3212"/>
    <w:rsid w:val="00EB05D6"/>
    <w:rsid w:val="00EB6C80"/>
    <w:rsid w:val="00EC19F3"/>
    <w:rsid w:val="00ED23D5"/>
    <w:rsid w:val="00EE20EB"/>
    <w:rsid w:val="00EE75AB"/>
    <w:rsid w:val="00EE7781"/>
    <w:rsid w:val="00EF7908"/>
    <w:rsid w:val="00F12175"/>
    <w:rsid w:val="00F134E7"/>
    <w:rsid w:val="00F14422"/>
    <w:rsid w:val="00F223AE"/>
    <w:rsid w:val="00F227B5"/>
    <w:rsid w:val="00F228F5"/>
    <w:rsid w:val="00F24FE2"/>
    <w:rsid w:val="00F25450"/>
    <w:rsid w:val="00F26FC5"/>
    <w:rsid w:val="00F3094D"/>
    <w:rsid w:val="00F44E9D"/>
    <w:rsid w:val="00F53914"/>
    <w:rsid w:val="00F577F6"/>
    <w:rsid w:val="00F60758"/>
    <w:rsid w:val="00F67343"/>
    <w:rsid w:val="00F87D86"/>
    <w:rsid w:val="00FB4F69"/>
    <w:rsid w:val="00FC0386"/>
    <w:rsid w:val="00FC7982"/>
    <w:rsid w:val="00FD2143"/>
    <w:rsid w:val="00FE0BF6"/>
    <w:rsid w:val="00FF32C8"/>
    <w:rsid w:val="00FF4724"/>
    <w:rsid w:val="00FF50B8"/>
    <w:rsid w:val="1FDA491A"/>
    <w:rsid w:val="47FE4E92"/>
    <w:rsid w:val="616221D9"/>
    <w:rsid w:val="736A5E0C"/>
    <w:rsid w:val="7BF70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39044"/>
  <w15:docId w15:val="{EA14A15A-F879-442F-B433-45114B518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qFormat/>
    <w:rPr>
      <w:color w:val="0563C1" w:themeColor="hyperlink"/>
      <w:u w:val="single"/>
    </w:rPr>
  </w:style>
  <w:style w:type="character" w:customStyle="1" w:styleId="fontstyle01">
    <w:name w:val="fontstyle01"/>
    <w:basedOn w:val="a0"/>
    <w:qFormat/>
    <w:rPr>
      <w:rFonts w:ascii="AdvOTdaafad64" w:hAnsi="AdvOTdaafad64" w:hint="default"/>
      <w:color w:val="000000"/>
      <w:sz w:val="14"/>
      <w:szCs w:val="14"/>
    </w:rPr>
  </w:style>
  <w:style w:type="character" w:customStyle="1" w:styleId="fontstyle21">
    <w:name w:val="fontstyle21"/>
    <w:basedOn w:val="a0"/>
    <w:qFormat/>
    <w:rPr>
      <w:rFonts w:ascii="AdvTT1294e083.I" w:hAnsi="AdvTT1294e083.I" w:hint="default"/>
      <w:color w:val="000000"/>
      <w:sz w:val="14"/>
      <w:szCs w:val="14"/>
    </w:rPr>
  </w:style>
  <w:style w:type="character" w:customStyle="1" w:styleId="fontstyle31">
    <w:name w:val="fontstyle31"/>
    <w:basedOn w:val="a0"/>
    <w:qFormat/>
    <w:rPr>
      <w:rFonts w:ascii="AdvOTdaafad64+fb" w:hAnsi="AdvOTdaafad64+fb" w:hint="default"/>
      <w:color w:val="000000"/>
      <w:sz w:val="14"/>
      <w:szCs w:val="1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character" w:customStyle="1" w:styleId="fontstyle41">
    <w:name w:val="fontstyle41"/>
    <w:basedOn w:val="a0"/>
    <w:qFormat/>
    <w:rPr>
      <w:rFonts w:ascii="AdvOTdaafad64+fb" w:hAnsi="AdvOTdaafad64+fb" w:hint="default"/>
      <w:color w:val="000000"/>
      <w:sz w:val="14"/>
      <w:szCs w:val="14"/>
    </w:rPr>
  </w:style>
  <w:style w:type="character" w:customStyle="1" w:styleId="fontstyle51">
    <w:name w:val="fontstyle51"/>
    <w:basedOn w:val="a0"/>
    <w:qFormat/>
    <w:rPr>
      <w:rFonts w:ascii="AdvOT463cc31e" w:hAnsi="AdvOT463cc31e" w:hint="default"/>
      <w:color w:val="000000"/>
      <w:sz w:val="14"/>
      <w:szCs w:val="14"/>
    </w:rPr>
  </w:style>
  <w:style w:type="paragraph" w:customStyle="1" w:styleId="SMcaption">
    <w:name w:val="SM caption"/>
    <w:basedOn w:val="a"/>
    <w:qFormat/>
    <w:pPr>
      <w:widowControl/>
      <w:jc w:val="left"/>
    </w:pPr>
    <w:rPr>
      <w:rFonts w:ascii="Times New Roman" w:hAnsi="Times New Roman" w:cs="Times New Roman"/>
      <w:kern w:val="0"/>
      <w:sz w:val="24"/>
      <w:szCs w:val="20"/>
      <w:lang w:eastAsia="en-US"/>
    </w:rPr>
  </w:style>
  <w:style w:type="paragraph" w:customStyle="1" w:styleId="SMHeading">
    <w:name w:val="SM Heading"/>
    <w:basedOn w:val="1"/>
    <w:qFormat/>
    <w:pPr>
      <w:keepLines w:val="0"/>
      <w:widowControl/>
      <w:spacing w:before="240" w:after="60" w:line="240" w:lineRule="auto"/>
      <w:jc w:val="left"/>
    </w:pPr>
    <w:rPr>
      <w:rFonts w:ascii="Times New Roman" w:hAnsi="Times New Roman" w:cs="Times New Roman"/>
      <w:kern w:val="32"/>
      <w:sz w:val="24"/>
      <w:szCs w:val="24"/>
      <w:lang w:eastAsia="en-US"/>
    </w:rPr>
  </w:style>
  <w:style w:type="character" w:customStyle="1" w:styleId="1Char">
    <w:name w:val="标题 1 Char"/>
    <w:basedOn w:val="a0"/>
    <w:link w:val="1"/>
    <w:uiPriority w:val="9"/>
    <w:qFormat/>
    <w:rPr>
      <w:b/>
      <w:bCs/>
      <w:kern w:val="44"/>
      <w:sz w:val="44"/>
      <w:szCs w:val="44"/>
    </w:rPr>
  </w:style>
  <w:style w:type="paragraph" w:styleId="a7">
    <w:name w:val="Balloon Text"/>
    <w:basedOn w:val="a"/>
    <w:link w:val="Char1"/>
    <w:uiPriority w:val="99"/>
    <w:semiHidden/>
    <w:unhideWhenUsed/>
    <w:rsid w:val="00A33558"/>
    <w:rPr>
      <w:sz w:val="18"/>
      <w:szCs w:val="18"/>
    </w:rPr>
  </w:style>
  <w:style w:type="character" w:customStyle="1" w:styleId="Char1">
    <w:name w:val="批注框文本 Char"/>
    <w:basedOn w:val="a0"/>
    <w:link w:val="a7"/>
    <w:uiPriority w:val="99"/>
    <w:semiHidden/>
    <w:rsid w:val="00A33558"/>
    <w:rPr>
      <w:kern w:val="2"/>
      <w:sz w:val="18"/>
      <w:szCs w:val="18"/>
    </w:rPr>
  </w:style>
  <w:style w:type="paragraph" w:styleId="a8">
    <w:name w:val="Revision"/>
    <w:hidden/>
    <w:uiPriority w:val="99"/>
    <w:semiHidden/>
    <w:rsid w:val="00057662"/>
    <w:rPr>
      <w:kern w:val="2"/>
      <w:sz w:val="21"/>
      <w:szCs w:val="22"/>
    </w:rPr>
  </w:style>
  <w:style w:type="paragraph" w:customStyle="1" w:styleId="SMSubheading">
    <w:name w:val="SM Subheading"/>
    <w:basedOn w:val="a"/>
    <w:qFormat/>
    <w:rsid w:val="000B6107"/>
    <w:pPr>
      <w:widowControl/>
      <w:jc w:val="left"/>
    </w:pPr>
    <w:rPr>
      <w:rFonts w:ascii="Times New Roman" w:hAnsi="Times New Roman" w:cs="Times New Roman"/>
      <w:kern w:val="0"/>
      <w:sz w:val="24"/>
      <w:szCs w:val="20"/>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514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yi@pumch.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1302</Words>
  <Characters>7424</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张浔敏</dc:creator>
  <cp:lastModifiedBy>张浔敏</cp:lastModifiedBy>
  <cp:revision>5</cp:revision>
  <dcterms:created xsi:type="dcterms:W3CDTF">2025-03-28T05:22:00Z</dcterms:created>
  <dcterms:modified xsi:type="dcterms:W3CDTF">2025-03-31T08:06:00Z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eyJoZGlkIjoiY2VjZmFkNzFlYmEzNmFjNTgwNjcwNGNjMjA2OTAxYmEiLCJ1c2VySWQiOiIyMzc3Mjc1NDkifQ==</vt:lpwstr>
  </property>
  <property fmtid="{D5CDD505-2E9C-101B-9397-08002B2CF9AE}" pid="3" name="KSOProductBuildVer">
    <vt:lpwstr>2052-12.1.0.19302</vt:lpwstr>
  </property>
  <property fmtid="{D5CDD505-2E9C-101B-9397-08002B2CF9AE}" pid="4" name="ICV">
    <vt:lpwstr>552E72A2786642E998B39091FCFFF3AF_12</vt:lpwstr>
  </property>
</Properties>
</file>