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3E2849" w14:textId="77777777" w:rsidR="00D80164" w:rsidRDefault="00D80164">
      <w:pPr>
        <w:rPr>
          <w:sz w:val="36"/>
          <w:szCs w:val="36"/>
        </w:rPr>
      </w:pPr>
    </w:p>
    <w:p w14:paraId="3D9C78CD" w14:textId="77777777" w:rsidR="00D80164" w:rsidRDefault="00D80164">
      <w:pPr>
        <w:jc w:val="center"/>
        <w:rPr>
          <w:sz w:val="36"/>
          <w:szCs w:val="36"/>
        </w:rPr>
      </w:pPr>
    </w:p>
    <w:p w14:paraId="36D319D4" w14:textId="77777777" w:rsidR="00D80164" w:rsidRDefault="00CC5CDE">
      <w:pPr>
        <w:jc w:val="center"/>
        <w:rPr>
          <w:sz w:val="36"/>
          <w:szCs w:val="36"/>
        </w:rPr>
      </w:pPr>
      <w:r>
        <w:rPr>
          <w:sz w:val="36"/>
          <w:szCs w:val="36"/>
        </w:rPr>
        <w:t>Supplementary Materials for</w:t>
      </w:r>
    </w:p>
    <w:p w14:paraId="5B92AD2F" w14:textId="77777777" w:rsidR="00D80164" w:rsidRDefault="00D80164"/>
    <w:p w14:paraId="250AD5BE" w14:textId="4E089758" w:rsidR="00D80164" w:rsidRPr="00D77FE2" w:rsidRDefault="00231DFF">
      <w:pPr>
        <w:jc w:val="center"/>
        <w:rPr>
          <w:sz w:val="28"/>
          <w:szCs w:val="28"/>
        </w:rPr>
      </w:pPr>
      <w:r w:rsidRPr="00D77FE2">
        <w:rPr>
          <w:sz w:val="28"/>
          <w:szCs w:val="28"/>
        </w:rPr>
        <w:t>Garsorasib, a KRAS G12C inhibitor, with or without cetuximab, an EGFR antibody, in colorectal cancer cohorts of a phase II trial in advanced solid tumors with KRAS G12C mutation</w:t>
      </w:r>
      <w:r w:rsidRPr="00D77FE2" w:rsidDel="00231DFF">
        <w:rPr>
          <w:sz w:val="28"/>
          <w:szCs w:val="28"/>
        </w:rPr>
        <w:t xml:space="preserve"> </w:t>
      </w:r>
    </w:p>
    <w:p w14:paraId="2BB6A28E" w14:textId="77777777" w:rsidR="00D80164" w:rsidRPr="00D77FE2" w:rsidRDefault="00D80164">
      <w:pPr>
        <w:jc w:val="center"/>
        <w:rPr>
          <w:sz w:val="28"/>
          <w:szCs w:val="28"/>
        </w:rPr>
      </w:pPr>
    </w:p>
    <w:p w14:paraId="1886F4D6" w14:textId="77777777" w:rsidR="00D80164" w:rsidRPr="00D77FE2" w:rsidRDefault="00CC5CDE">
      <w:pPr>
        <w:jc w:val="center"/>
        <w:rPr>
          <w:szCs w:val="24"/>
        </w:rPr>
      </w:pPr>
      <w:r w:rsidRPr="00D77FE2">
        <w:rPr>
          <w:szCs w:val="24"/>
        </w:rPr>
        <w:t>Dan-Yun Ruan</w:t>
      </w:r>
      <w:r w:rsidRPr="00D77FE2">
        <w:rPr>
          <w:rFonts w:hint="eastAsia"/>
          <w:szCs w:val="24"/>
          <w:vertAlign w:val="superscript"/>
          <w:lang w:eastAsia="zh-CN"/>
        </w:rPr>
        <w:t>#</w:t>
      </w:r>
      <w:r w:rsidRPr="00D77FE2">
        <w:rPr>
          <w:szCs w:val="24"/>
        </w:rPr>
        <w:t>, Hao-Xiang Wu</w:t>
      </w:r>
      <w:r w:rsidRPr="00D77FE2">
        <w:rPr>
          <w:rFonts w:hint="eastAsia"/>
          <w:szCs w:val="24"/>
          <w:vertAlign w:val="superscript"/>
          <w:lang w:eastAsia="zh-CN"/>
        </w:rPr>
        <w:t>#</w:t>
      </w:r>
      <w:r w:rsidRPr="00D77FE2">
        <w:rPr>
          <w:szCs w:val="24"/>
        </w:rPr>
        <w:t>, Ye Xu, Pamela N Munster, Yanhong Deng, Gary Richardson, Dong Yan, Myung-Ah Lee, Keun-Wook Lee, Hongming Pan, Steven Hager, Xingya Li, Shaozhong Wei, Xinfang Hou, Craig Underhill, Michael Millward, Ina Nordman, Jingdong Zhang, Jianzhen Shan, Guohong Han, Jaspreet Grewal, Shirish M. Gadgeel, Rachel E. Sanborn, Seok Jae Huh, Xiaohua Hu, Yihong Zhang, Ziyong Xiang, Laisheng Luo, Xiaoxi Xie, Zhe Shi, Yaolin Wang, Ling Zhang, Feng Wang</w:t>
      </w:r>
      <w:r w:rsidRPr="00D77FE2">
        <w:rPr>
          <w:szCs w:val="24"/>
          <w:vertAlign w:val="superscript"/>
        </w:rPr>
        <w:t>*</w:t>
      </w:r>
      <w:r w:rsidRPr="00D77FE2">
        <w:rPr>
          <w:szCs w:val="24"/>
        </w:rPr>
        <w:t>, Rui-Hua Xu</w:t>
      </w:r>
      <w:r w:rsidRPr="00D77FE2">
        <w:rPr>
          <w:szCs w:val="24"/>
          <w:vertAlign w:val="superscript"/>
        </w:rPr>
        <w:t>*</w:t>
      </w:r>
    </w:p>
    <w:p w14:paraId="0C6B61A7" w14:textId="77777777" w:rsidR="00D80164" w:rsidRPr="00D77FE2" w:rsidRDefault="00D80164">
      <w:pPr>
        <w:jc w:val="center"/>
        <w:rPr>
          <w:szCs w:val="24"/>
        </w:rPr>
      </w:pPr>
    </w:p>
    <w:p w14:paraId="0E8E0815" w14:textId="77777777" w:rsidR="00D80164" w:rsidRPr="00D77FE2" w:rsidRDefault="00CC5CDE">
      <w:pPr>
        <w:rPr>
          <w:szCs w:val="24"/>
        </w:rPr>
      </w:pPr>
      <w:r w:rsidRPr="00D77FE2">
        <w:rPr>
          <w:szCs w:val="24"/>
          <w:vertAlign w:val="superscript"/>
        </w:rPr>
        <w:t>#</w:t>
      </w:r>
      <w:r w:rsidRPr="00D77FE2">
        <w:rPr>
          <w:szCs w:val="24"/>
        </w:rPr>
        <w:t xml:space="preserve"> These authors contributed equally to the manuscript and thus share the first authorship.</w:t>
      </w:r>
    </w:p>
    <w:p w14:paraId="79D8BAE2" w14:textId="77777777" w:rsidR="00D80164" w:rsidRPr="00D77FE2" w:rsidRDefault="00CC5CDE">
      <w:pPr>
        <w:rPr>
          <w:szCs w:val="24"/>
          <w:lang w:eastAsia="zh-CN"/>
        </w:rPr>
      </w:pPr>
      <w:r w:rsidRPr="00D77FE2">
        <w:rPr>
          <w:rFonts w:hint="eastAsia"/>
          <w:szCs w:val="24"/>
          <w:vertAlign w:val="superscript"/>
          <w:lang w:eastAsia="zh-CN"/>
        </w:rPr>
        <w:t>*</w:t>
      </w:r>
      <w:r w:rsidRPr="00D77FE2">
        <w:rPr>
          <w:szCs w:val="24"/>
        </w:rPr>
        <w:t xml:space="preserve"> Correspondence to: </w:t>
      </w:r>
      <w:r w:rsidRPr="00D77FE2">
        <w:t>xurh@sysucc.org.cn</w:t>
      </w:r>
      <w:r w:rsidRPr="00D77FE2">
        <w:rPr>
          <w:rFonts w:hint="eastAsia"/>
          <w:lang w:eastAsia="zh-CN"/>
        </w:rPr>
        <w:t xml:space="preserve">; </w:t>
      </w:r>
      <w:r w:rsidRPr="00D77FE2">
        <w:t>wangfeng@sysucc.org.cn</w:t>
      </w:r>
      <w:r w:rsidRPr="00D77FE2">
        <w:rPr>
          <w:rFonts w:hint="eastAsia"/>
          <w:lang w:eastAsia="zh-CN"/>
        </w:rPr>
        <w:t>.</w:t>
      </w:r>
    </w:p>
    <w:p w14:paraId="0A866538" w14:textId="77777777" w:rsidR="00D80164" w:rsidRPr="00D77FE2" w:rsidRDefault="00D80164"/>
    <w:p w14:paraId="60E5C539" w14:textId="77777777" w:rsidR="00D80164" w:rsidRPr="00D77FE2" w:rsidRDefault="00D80164">
      <w:pPr>
        <w:rPr>
          <w:b/>
        </w:rPr>
      </w:pPr>
    </w:p>
    <w:p w14:paraId="460388CC" w14:textId="164A2DB3" w:rsidR="00730301" w:rsidRPr="00D77FE2" w:rsidRDefault="00CC5CDE">
      <w:pPr>
        <w:rPr>
          <w:bCs/>
          <w:lang w:eastAsia="zh-CN"/>
        </w:rPr>
      </w:pPr>
      <w:r w:rsidRPr="00D77FE2">
        <w:rPr>
          <w:b/>
        </w:rPr>
        <w:t xml:space="preserve">This </w:t>
      </w:r>
      <w:r w:rsidR="00730301" w:rsidRPr="00D77FE2">
        <w:rPr>
          <w:b/>
          <w:lang w:eastAsia="zh-CN"/>
        </w:rPr>
        <w:t>PDF</w:t>
      </w:r>
      <w:r w:rsidRPr="00D77FE2">
        <w:rPr>
          <w:b/>
        </w:rPr>
        <w:t xml:space="preserve"> includes</w:t>
      </w:r>
      <w:r w:rsidR="00730301" w:rsidRPr="00D77FE2">
        <w:rPr>
          <w:b/>
          <w:lang w:eastAsia="zh-CN"/>
        </w:rPr>
        <w:t>:</w:t>
      </w:r>
      <w:r w:rsidRPr="00D77FE2">
        <w:rPr>
          <w:bCs/>
          <w:lang w:eastAsia="zh-CN"/>
        </w:rPr>
        <w:t xml:space="preserve"> </w:t>
      </w:r>
    </w:p>
    <w:p w14:paraId="69CBF82B" w14:textId="31ADBB1B" w:rsidR="00D80164" w:rsidRDefault="00CC5CDE">
      <w:pPr>
        <w:rPr>
          <w:lang w:eastAsia="zh-CN"/>
        </w:rPr>
      </w:pPr>
      <w:r w:rsidRPr="00D77FE2">
        <w:rPr>
          <w:lang w:eastAsia="zh-CN"/>
        </w:rPr>
        <w:t xml:space="preserve">Figures </w:t>
      </w:r>
      <w:r w:rsidR="00730301" w:rsidRPr="00D77FE2">
        <w:rPr>
          <w:lang w:eastAsia="zh-CN"/>
        </w:rPr>
        <w:t>S</w:t>
      </w:r>
      <w:r w:rsidRPr="00D77FE2">
        <w:rPr>
          <w:lang w:eastAsia="zh-CN"/>
        </w:rPr>
        <w:t xml:space="preserve">1 </w:t>
      </w:r>
      <w:r w:rsidR="00730301" w:rsidRPr="00D77FE2">
        <w:rPr>
          <w:lang w:eastAsia="zh-CN"/>
        </w:rPr>
        <w:t>to S</w:t>
      </w:r>
      <w:r w:rsidRPr="00D77FE2">
        <w:rPr>
          <w:lang w:eastAsia="zh-CN"/>
        </w:rPr>
        <w:t>4</w:t>
      </w:r>
    </w:p>
    <w:p w14:paraId="70EFD744" w14:textId="0E4B0CA4" w:rsidR="00461A30" w:rsidRPr="00461A30" w:rsidRDefault="00461A30">
      <w:pPr>
        <w:rPr>
          <w:lang w:eastAsia="zh-CN"/>
        </w:rPr>
      </w:pPr>
      <w:r w:rsidRPr="00D77FE2">
        <w:t xml:space="preserve">Tables </w:t>
      </w:r>
      <w:r w:rsidRPr="00D77FE2">
        <w:rPr>
          <w:lang w:eastAsia="zh-CN"/>
        </w:rPr>
        <w:t>S</w:t>
      </w:r>
      <w:r w:rsidRPr="00D77FE2">
        <w:t xml:space="preserve">1 to </w:t>
      </w:r>
      <w:r w:rsidRPr="00D77FE2">
        <w:rPr>
          <w:lang w:eastAsia="zh-CN"/>
        </w:rPr>
        <w:t>S6</w:t>
      </w:r>
    </w:p>
    <w:p w14:paraId="50FC6901" w14:textId="77777777" w:rsidR="00D80164" w:rsidRDefault="00D80164"/>
    <w:p w14:paraId="2ED45A6C" w14:textId="098FD9DA" w:rsidR="00461A30" w:rsidRPr="00461A30" w:rsidRDefault="00461A30" w:rsidP="00461A30">
      <w:pPr>
        <w:pStyle w:val="SMHeading"/>
      </w:pPr>
      <w:bookmarkStart w:id="0" w:name="Tables"/>
      <w:bookmarkStart w:id="1" w:name="MaterialsMethods"/>
      <w:bookmarkEnd w:id="0"/>
      <w:bookmarkEnd w:id="1"/>
      <w:r>
        <w:br w:type="page"/>
      </w:r>
    </w:p>
    <w:p w14:paraId="239D9AB5" w14:textId="77777777" w:rsidR="00461A30" w:rsidRDefault="00461A30" w:rsidP="00461A30">
      <w:pPr>
        <w:pStyle w:val="SMcaption"/>
        <w:rPr>
          <w:b/>
          <w:bCs/>
          <w:sz w:val="22"/>
          <w:szCs w:val="22"/>
          <w:lang w:eastAsia="zh-CN"/>
        </w:rPr>
      </w:pPr>
    </w:p>
    <w:p w14:paraId="7044D171" w14:textId="77777777" w:rsidR="00461A30" w:rsidRDefault="00461A30" w:rsidP="00461A30">
      <w:pPr>
        <w:pStyle w:val="SMcaption"/>
      </w:pPr>
      <w:r>
        <w:rPr>
          <w:noProof/>
          <w:lang w:eastAsia="zh-CN"/>
        </w:rPr>
        <w:drawing>
          <wp:inline distT="0" distB="0" distL="0" distR="0" wp14:anchorId="57A105D6" wp14:editId="5769C0DA">
            <wp:extent cx="5943600" cy="6602730"/>
            <wp:effectExtent l="0" t="0" r="0" b="7620"/>
            <wp:docPr id="1859629011" name="图片 1" descr="图片包含 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629011" name="图片 1" descr="图片包含 表格&#10;&#10;AI 生成的内容可能不正确。"/>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6602730"/>
                    </a:xfrm>
                    <a:prstGeom prst="rect">
                      <a:avLst/>
                    </a:prstGeom>
                  </pic:spPr>
                </pic:pic>
              </a:graphicData>
            </a:graphic>
          </wp:inline>
        </w:drawing>
      </w:r>
    </w:p>
    <w:p w14:paraId="6D3BE21E" w14:textId="77777777" w:rsidR="00BB34F0" w:rsidRPr="00461A30" w:rsidRDefault="00BB34F0" w:rsidP="00BB34F0">
      <w:pPr>
        <w:pStyle w:val="SMHeading"/>
      </w:pPr>
      <w:r w:rsidRPr="00D77FE2">
        <w:rPr>
          <w:sz w:val="22"/>
          <w:szCs w:val="22"/>
          <w:lang w:eastAsia="zh-CN"/>
        </w:rPr>
        <w:t>Figure S1. Subgr</w:t>
      </w:r>
      <w:r>
        <w:rPr>
          <w:sz w:val="22"/>
          <w:szCs w:val="22"/>
          <w:lang w:eastAsia="zh-CN"/>
        </w:rPr>
        <w:t>oup Analysis for Objective Response Rate – Garsorasib Monotherapy Cohort.</w:t>
      </w:r>
    </w:p>
    <w:p w14:paraId="1B23C507" w14:textId="77777777" w:rsidR="00461A30" w:rsidRDefault="00461A30" w:rsidP="00461A30">
      <w:pPr>
        <w:pStyle w:val="SMcaption"/>
        <w:rPr>
          <w:lang w:eastAsia="zh-CN"/>
        </w:rPr>
      </w:pPr>
    </w:p>
    <w:p w14:paraId="464A6373" w14:textId="77777777" w:rsidR="00461A30" w:rsidRDefault="00461A30" w:rsidP="00461A30">
      <w:pPr>
        <w:pStyle w:val="SMcaption"/>
        <w:rPr>
          <w:lang w:eastAsia="zh-CN"/>
        </w:rPr>
      </w:pPr>
    </w:p>
    <w:p w14:paraId="2ED61EAD" w14:textId="77777777" w:rsidR="00461A30" w:rsidRDefault="00461A30" w:rsidP="00461A30">
      <w:pPr>
        <w:pStyle w:val="SMcaption"/>
        <w:rPr>
          <w:b/>
          <w:bCs/>
          <w:sz w:val="22"/>
          <w:szCs w:val="22"/>
          <w:lang w:eastAsia="zh-CN"/>
        </w:rPr>
      </w:pPr>
      <w:r>
        <w:rPr>
          <w:b/>
          <w:bCs/>
          <w:sz w:val="22"/>
          <w:szCs w:val="22"/>
          <w:lang w:eastAsia="zh-CN"/>
        </w:rPr>
        <w:br w:type="page"/>
      </w:r>
    </w:p>
    <w:p w14:paraId="7360CA93" w14:textId="77777777" w:rsidR="00461A30" w:rsidRDefault="00461A30" w:rsidP="00461A30">
      <w:pPr>
        <w:pStyle w:val="SMcaption"/>
        <w:rPr>
          <w:b/>
          <w:bCs/>
          <w:sz w:val="22"/>
          <w:szCs w:val="22"/>
          <w:lang w:eastAsia="zh-CN"/>
        </w:rPr>
      </w:pPr>
    </w:p>
    <w:p w14:paraId="63486B8D" w14:textId="77777777" w:rsidR="00461A30" w:rsidRDefault="00461A30" w:rsidP="00461A30">
      <w:pPr>
        <w:pStyle w:val="SMcaption"/>
        <w:rPr>
          <w:lang w:eastAsia="zh-CN"/>
        </w:rPr>
      </w:pPr>
      <w:r>
        <w:rPr>
          <w:noProof/>
          <w:lang w:eastAsia="zh-CN"/>
        </w:rPr>
        <w:drawing>
          <wp:inline distT="0" distB="0" distL="0" distR="0" wp14:anchorId="0F184A6F" wp14:editId="31EC32A2">
            <wp:extent cx="5943600" cy="6602730"/>
            <wp:effectExtent l="0" t="0" r="0" b="7620"/>
            <wp:docPr id="970448707" name="图片 2" descr="手机屏幕截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48707" name="图片 2" descr="手机屏幕截图&#10;&#10;AI 生成的内容可能不正确。"/>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602730"/>
                    </a:xfrm>
                    <a:prstGeom prst="rect">
                      <a:avLst/>
                    </a:prstGeom>
                  </pic:spPr>
                </pic:pic>
              </a:graphicData>
            </a:graphic>
          </wp:inline>
        </w:drawing>
      </w:r>
    </w:p>
    <w:p w14:paraId="2380709C" w14:textId="77777777" w:rsidR="00BB34F0" w:rsidRDefault="00BB34F0" w:rsidP="00BB34F0">
      <w:pPr>
        <w:pStyle w:val="SMcaption"/>
        <w:rPr>
          <w:b/>
          <w:bCs/>
          <w:sz w:val="22"/>
          <w:szCs w:val="22"/>
          <w:lang w:eastAsia="zh-CN"/>
        </w:rPr>
      </w:pPr>
      <w:r w:rsidRPr="00D77FE2">
        <w:rPr>
          <w:b/>
          <w:bCs/>
          <w:sz w:val="22"/>
          <w:szCs w:val="22"/>
          <w:lang w:eastAsia="zh-CN"/>
        </w:rPr>
        <w:t>Figure S2. Subgroup A</w:t>
      </w:r>
      <w:r>
        <w:rPr>
          <w:b/>
          <w:bCs/>
          <w:sz w:val="22"/>
          <w:szCs w:val="22"/>
          <w:lang w:eastAsia="zh-CN"/>
        </w:rPr>
        <w:t>nalysis for Objective Response Rate – Garsorasib Combination Cohort.</w:t>
      </w:r>
    </w:p>
    <w:p w14:paraId="6C52EDB1" w14:textId="77777777" w:rsidR="00461A30" w:rsidRDefault="00461A30" w:rsidP="00461A30">
      <w:pPr>
        <w:pStyle w:val="SMcaption"/>
        <w:rPr>
          <w:b/>
          <w:bCs/>
          <w:sz w:val="22"/>
          <w:szCs w:val="22"/>
          <w:lang w:eastAsia="zh-CN"/>
        </w:rPr>
      </w:pPr>
      <w:r>
        <w:rPr>
          <w:b/>
          <w:bCs/>
          <w:sz w:val="22"/>
          <w:szCs w:val="22"/>
          <w:lang w:eastAsia="zh-CN"/>
        </w:rPr>
        <w:br w:type="page"/>
      </w:r>
    </w:p>
    <w:p w14:paraId="0972130B" w14:textId="77777777" w:rsidR="00461A30" w:rsidRDefault="00461A30" w:rsidP="00461A30">
      <w:pPr>
        <w:pStyle w:val="SMcaption"/>
        <w:rPr>
          <w:b/>
          <w:sz w:val="22"/>
          <w:lang w:eastAsia="zh-CN"/>
        </w:rPr>
      </w:pPr>
      <w:r>
        <w:rPr>
          <w:noProof/>
          <w:lang w:eastAsia="zh-CN"/>
        </w:rPr>
        <w:lastRenderedPageBreak/>
        <w:drawing>
          <wp:inline distT="0" distB="0" distL="0" distR="0" wp14:anchorId="4D5F2E11" wp14:editId="57772B60">
            <wp:extent cx="5943600" cy="2956560"/>
            <wp:effectExtent l="0" t="0" r="0" b="0"/>
            <wp:docPr id="15137235" name="图片 3" descr="图示, 日程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235" name="图片 3" descr="图示, 日程表&#10;&#10;AI 生成的内容可能不正确。"/>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956560"/>
                    </a:xfrm>
                    <a:prstGeom prst="rect">
                      <a:avLst/>
                    </a:prstGeom>
                  </pic:spPr>
                </pic:pic>
              </a:graphicData>
            </a:graphic>
          </wp:inline>
        </w:drawing>
      </w:r>
    </w:p>
    <w:p w14:paraId="78513095" w14:textId="77777777" w:rsidR="00461A30" w:rsidRDefault="00461A30" w:rsidP="00461A30">
      <w:pPr>
        <w:pStyle w:val="SMcaption"/>
        <w:rPr>
          <w:b/>
          <w:sz w:val="22"/>
        </w:rPr>
      </w:pPr>
    </w:p>
    <w:p w14:paraId="6284FB1D" w14:textId="77777777" w:rsidR="00BB34F0" w:rsidRDefault="00BB34F0" w:rsidP="00BB34F0">
      <w:pPr>
        <w:pStyle w:val="SMcaption"/>
        <w:rPr>
          <w:bCs/>
          <w:sz w:val="22"/>
          <w:lang w:eastAsia="zh-CN"/>
        </w:rPr>
      </w:pPr>
      <w:r w:rsidRPr="00D77FE2">
        <w:rPr>
          <w:b/>
          <w:sz w:val="22"/>
          <w:lang w:eastAsia="zh-CN"/>
        </w:rPr>
        <w:t>Figure</w:t>
      </w:r>
      <w:r w:rsidRPr="00D77FE2">
        <w:rPr>
          <w:b/>
          <w:sz w:val="22"/>
        </w:rPr>
        <w:t xml:space="preserve"> </w:t>
      </w:r>
      <w:r w:rsidRPr="00D77FE2">
        <w:rPr>
          <w:b/>
          <w:sz w:val="22"/>
          <w:lang w:eastAsia="zh-CN"/>
        </w:rPr>
        <w:t>S3</w:t>
      </w:r>
      <w:r w:rsidRPr="00D77FE2">
        <w:rPr>
          <w:b/>
          <w:sz w:val="22"/>
        </w:rPr>
        <w:t>.</w:t>
      </w:r>
      <w:r w:rsidRPr="00D77FE2">
        <w:rPr>
          <w:rFonts w:hint="eastAsia"/>
          <w:b/>
          <w:sz w:val="22"/>
          <w:lang w:eastAsia="zh-CN"/>
        </w:rPr>
        <w:t xml:space="preserve"> C</w:t>
      </w:r>
      <w:r>
        <w:rPr>
          <w:b/>
          <w:sz w:val="22"/>
          <w:lang w:eastAsia="zh-CN"/>
        </w:rPr>
        <w:t>omputed tomography (CT)</w:t>
      </w:r>
      <w:r>
        <w:rPr>
          <w:rFonts w:hint="eastAsia"/>
          <w:b/>
          <w:sz w:val="22"/>
          <w:lang w:eastAsia="zh-CN"/>
        </w:rPr>
        <w:t xml:space="preserve"> scans </w:t>
      </w:r>
      <w:r>
        <w:rPr>
          <w:b/>
          <w:sz w:val="22"/>
          <w:lang w:eastAsia="zh-CN"/>
        </w:rPr>
        <w:t>show</w:t>
      </w:r>
      <w:r>
        <w:rPr>
          <w:rFonts w:hint="eastAsia"/>
          <w:b/>
          <w:sz w:val="22"/>
          <w:lang w:eastAsia="zh-CN"/>
        </w:rPr>
        <w:t xml:space="preserve">ing the treatment effect of garsorasib monotherapy. </w:t>
      </w:r>
      <w:r>
        <w:rPr>
          <w:bCs/>
          <w:sz w:val="22"/>
          <w:lang w:eastAsia="zh-CN"/>
        </w:rPr>
        <w:t xml:space="preserve">(a) CT scan before garsorasib </w:t>
      </w:r>
      <w:r>
        <w:rPr>
          <w:rFonts w:hint="eastAsia"/>
          <w:bCs/>
          <w:sz w:val="22"/>
          <w:lang w:eastAsia="zh-CN"/>
        </w:rPr>
        <w:t>monotherapy</w:t>
      </w:r>
      <w:r>
        <w:rPr>
          <w:bCs/>
          <w:sz w:val="22"/>
          <w:lang w:eastAsia="zh-CN"/>
        </w:rPr>
        <w:t>. (b)</w:t>
      </w:r>
      <w:r>
        <w:rPr>
          <w:rFonts w:hint="eastAsia"/>
          <w:bCs/>
          <w:sz w:val="22"/>
          <w:lang w:eastAsia="zh-CN"/>
        </w:rPr>
        <w:t xml:space="preserve"> CT scan after garsorasib monotherapy</w:t>
      </w:r>
      <w:r>
        <w:t xml:space="preserve"> </w:t>
      </w:r>
      <w:r>
        <w:rPr>
          <w:bCs/>
          <w:sz w:val="22"/>
          <w:lang w:eastAsia="zh-CN"/>
        </w:rPr>
        <w:t>for 61 days. Arrows indicate the target lesions</w:t>
      </w:r>
      <w:r>
        <w:rPr>
          <w:rFonts w:hint="eastAsia"/>
          <w:bCs/>
          <w:sz w:val="22"/>
          <w:lang w:eastAsia="zh-CN"/>
        </w:rPr>
        <w:t>.</w:t>
      </w:r>
    </w:p>
    <w:p w14:paraId="22A2613A" w14:textId="77777777" w:rsidR="00BB34F0" w:rsidRDefault="00BB34F0" w:rsidP="00BB34F0">
      <w:pPr>
        <w:pStyle w:val="SMcaption"/>
        <w:rPr>
          <w:b/>
          <w:sz w:val="22"/>
          <w:lang w:eastAsia="zh-CN"/>
        </w:rPr>
      </w:pPr>
    </w:p>
    <w:p w14:paraId="5DC1CF0B" w14:textId="77777777" w:rsidR="00461A30" w:rsidRDefault="00461A30" w:rsidP="00461A30">
      <w:pPr>
        <w:pStyle w:val="SMcaption"/>
        <w:rPr>
          <w:b/>
          <w:sz w:val="22"/>
        </w:rPr>
      </w:pPr>
      <w:r>
        <w:rPr>
          <w:b/>
          <w:sz w:val="22"/>
        </w:rPr>
        <w:br w:type="page"/>
      </w:r>
    </w:p>
    <w:p w14:paraId="3EB05AB8" w14:textId="77777777" w:rsidR="00461A30" w:rsidRDefault="00461A30" w:rsidP="00461A30">
      <w:pPr>
        <w:pStyle w:val="SMcaption"/>
        <w:rPr>
          <w:lang w:eastAsia="zh-CN"/>
        </w:rPr>
      </w:pPr>
    </w:p>
    <w:p w14:paraId="0E951A31" w14:textId="77777777" w:rsidR="00461A30" w:rsidRDefault="00461A30" w:rsidP="00461A30">
      <w:pPr>
        <w:pStyle w:val="SMcaption"/>
        <w:rPr>
          <w:lang w:eastAsia="zh-CN"/>
        </w:rPr>
      </w:pPr>
      <w:r>
        <w:rPr>
          <w:noProof/>
          <w:lang w:eastAsia="zh-CN"/>
        </w:rPr>
        <w:drawing>
          <wp:inline distT="0" distB="0" distL="0" distR="0" wp14:anchorId="11C7DC9E" wp14:editId="3B674B9A">
            <wp:extent cx="5943600" cy="2954655"/>
            <wp:effectExtent l="0" t="0" r="0" b="0"/>
            <wp:docPr id="79424275" name="图片 4"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24275" name="图片 4" descr="图示&#10;&#10;AI 生成的内容可能不正确。"/>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954655"/>
                    </a:xfrm>
                    <a:prstGeom prst="rect">
                      <a:avLst/>
                    </a:prstGeom>
                  </pic:spPr>
                </pic:pic>
              </a:graphicData>
            </a:graphic>
          </wp:inline>
        </w:drawing>
      </w:r>
    </w:p>
    <w:p w14:paraId="23D05253" w14:textId="77777777" w:rsidR="00BB34F0" w:rsidRDefault="00BB34F0" w:rsidP="00BB34F0">
      <w:pPr>
        <w:pStyle w:val="SMcaption"/>
        <w:rPr>
          <w:b/>
          <w:sz w:val="22"/>
          <w:lang w:eastAsia="zh-CN"/>
        </w:rPr>
      </w:pPr>
    </w:p>
    <w:p w14:paraId="5F3F68F0" w14:textId="7D6B98C2" w:rsidR="00BB34F0" w:rsidRDefault="00BB34F0" w:rsidP="00BB34F0">
      <w:pPr>
        <w:pStyle w:val="SMcaption"/>
        <w:rPr>
          <w:b/>
          <w:sz w:val="22"/>
          <w:lang w:eastAsia="zh-CN"/>
        </w:rPr>
      </w:pPr>
      <w:bookmarkStart w:id="2" w:name="_GoBack"/>
      <w:bookmarkEnd w:id="2"/>
      <w:r w:rsidRPr="00D77FE2">
        <w:rPr>
          <w:b/>
          <w:sz w:val="22"/>
          <w:lang w:eastAsia="zh-CN"/>
        </w:rPr>
        <w:t>Figure</w:t>
      </w:r>
      <w:r w:rsidRPr="00D77FE2">
        <w:rPr>
          <w:b/>
          <w:sz w:val="22"/>
        </w:rPr>
        <w:t xml:space="preserve"> </w:t>
      </w:r>
      <w:r w:rsidRPr="00D77FE2">
        <w:rPr>
          <w:b/>
          <w:sz w:val="22"/>
          <w:lang w:eastAsia="zh-CN"/>
        </w:rPr>
        <w:t>S4</w:t>
      </w:r>
      <w:r w:rsidRPr="00D77FE2">
        <w:rPr>
          <w:b/>
          <w:sz w:val="22"/>
        </w:rPr>
        <w:t>.</w:t>
      </w:r>
      <w:r w:rsidRPr="00D77FE2">
        <w:rPr>
          <w:rFonts w:hint="eastAsia"/>
          <w:b/>
          <w:sz w:val="22"/>
          <w:lang w:eastAsia="zh-CN"/>
        </w:rPr>
        <w:t xml:space="preserve"> C</w:t>
      </w:r>
      <w:r>
        <w:rPr>
          <w:b/>
          <w:sz w:val="22"/>
          <w:lang w:eastAsia="zh-CN"/>
        </w:rPr>
        <w:t>omputed tomography (CT)</w:t>
      </w:r>
      <w:r>
        <w:rPr>
          <w:rFonts w:hint="eastAsia"/>
          <w:b/>
          <w:sz w:val="22"/>
          <w:lang w:eastAsia="zh-CN"/>
        </w:rPr>
        <w:t xml:space="preserve"> scans </w:t>
      </w:r>
      <w:r>
        <w:rPr>
          <w:b/>
          <w:sz w:val="22"/>
          <w:lang w:eastAsia="zh-CN"/>
        </w:rPr>
        <w:t>show</w:t>
      </w:r>
      <w:r>
        <w:rPr>
          <w:rFonts w:hint="eastAsia"/>
          <w:b/>
          <w:sz w:val="22"/>
          <w:lang w:eastAsia="zh-CN"/>
        </w:rPr>
        <w:t xml:space="preserve">ing the treatment effect of </w:t>
      </w:r>
      <w:bookmarkStart w:id="3" w:name="OLE_LINK1"/>
      <w:r>
        <w:rPr>
          <w:rFonts w:hint="eastAsia"/>
          <w:b/>
          <w:sz w:val="22"/>
          <w:lang w:eastAsia="zh-CN"/>
        </w:rPr>
        <w:t>garsorasib plus cetuximab combination treatment</w:t>
      </w:r>
      <w:bookmarkEnd w:id="3"/>
      <w:r>
        <w:rPr>
          <w:rFonts w:hint="eastAsia"/>
          <w:b/>
          <w:sz w:val="22"/>
          <w:lang w:eastAsia="zh-CN"/>
        </w:rPr>
        <w:t xml:space="preserve">. </w:t>
      </w:r>
      <w:r>
        <w:rPr>
          <w:rFonts w:hint="eastAsia"/>
          <w:bCs/>
          <w:sz w:val="22"/>
          <w:lang w:eastAsia="zh-CN"/>
        </w:rPr>
        <w:t xml:space="preserve">(a) CT scan before </w:t>
      </w:r>
      <w:r>
        <w:rPr>
          <w:bCs/>
          <w:sz w:val="22"/>
          <w:lang w:eastAsia="zh-CN"/>
        </w:rPr>
        <w:t>garsorasib plus cetuximab combination treatment</w:t>
      </w:r>
      <w:r>
        <w:rPr>
          <w:rFonts w:hint="eastAsia"/>
          <w:bCs/>
          <w:sz w:val="22"/>
          <w:lang w:eastAsia="zh-CN"/>
        </w:rPr>
        <w:t xml:space="preserve">. (b) CT scan after </w:t>
      </w:r>
      <w:r>
        <w:rPr>
          <w:bCs/>
          <w:sz w:val="22"/>
          <w:lang w:eastAsia="zh-CN"/>
        </w:rPr>
        <w:t>garsorasib plus cetuximab combination treatment</w:t>
      </w:r>
      <w:r>
        <w:t xml:space="preserve"> </w:t>
      </w:r>
      <w:r>
        <w:rPr>
          <w:bCs/>
          <w:sz w:val="22"/>
          <w:lang w:eastAsia="zh-CN"/>
        </w:rPr>
        <w:t>for 83 days. Arrows indicate the target lesions</w:t>
      </w:r>
      <w:r>
        <w:rPr>
          <w:rFonts w:hint="eastAsia"/>
          <w:bCs/>
          <w:sz w:val="22"/>
          <w:lang w:eastAsia="zh-CN"/>
        </w:rPr>
        <w:t>.</w:t>
      </w:r>
    </w:p>
    <w:p w14:paraId="60F0DA36" w14:textId="40D9CD41" w:rsidR="00D80164" w:rsidRDefault="00461A30" w:rsidP="00461A30">
      <w:pPr>
        <w:rPr>
          <w:lang w:eastAsia="zh-CN"/>
        </w:rPr>
      </w:pPr>
      <w:r>
        <w:rPr>
          <w:lang w:eastAsia="zh-CN"/>
        </w:rPr>
        <w:br w:type="page"/>
      </w:r>
    </w:p>
    <w:p w14:paraId="24D15E6F" w14:textId="1C6060BE" w:rsidR="00D80164" w:rsidRDefault="00CC5CDE">
      <w:pPr>
        <w:pStyle w:val="SMHeading"/>
        <w:rPr>
          <w:lang w:eastAsia="zh-CN"/>
        </w:rPr>
      </w:pPr>
      <w:r w:rsidRPr="00D77FE2">
        <w:lastRenderedPageBreak/>
        <w:t xml:space="preserve">Table </w:t>
      </w:r>
      <w:r w:rsidR="004D2168" w:rsidRPr="00D77FE2">
        <w:rPr>
          <w:lang w:eastAsia="zh-CN"/>
        </w:rPr>
        <w:t>S</w:t>
      </w:r>
      <w:r w:rsidRPr="00D77FE2">
        <w:t>1.</w:t>
      </w:r>
      <w:r w:rsidRPr="00D77FE2">
        <w:rPr>
          <w:rFonts w:hint="eastAsia"/>
          <w:lang w:eastAsia="zh-CN"/>
        </w:rPr>
        <w:t xml:space="preserve"> </w:t>
      </w:r>
      <w:r w:rsidRPr="00D77FE2">
        <w:rPr>
          <w:lang w:eastAsia="zh-CN"/>
        </w:rPr>
        <w:t>Drug Exposure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3114"/>
        <w:gridCol w:w="3119"/>
        <w:gridCol w:w="3117"/>
      </w:tblGrid>
      <w:tr w:rsidR="00D80164" w14:paraId="703DFB78" w14:textId="77777777">
        <w:trPr>
          <w:trHeight w:val="545"/>
        </w:trPr>
        <w:tc>
          <w:tcPr>
            <w:tcW w:w="1665" w:type="pct"/>
            <w:shd w:val="clear" w:color="auto" w:fill="FFFFFF" w:themeFill="background1"/>
            <w:tcMar>
              <w:top w:w="15" w:type="dxa"/>
              <w:left w:w="20" w:type="dxa"/>
              <w:bottom w:w="0" w:type="dxa"/>
              <w:right w:w="20" w:type="dxa"/>
            </w:tcMar>
            <w:vAlign w:val="center"/>
          </w:tcPr>
          <w:p w14:paraId="0F208BFD" w14:textId="77777777" w:rsidR="00D80164" w:rsidRDefault="00D80164">
            <w:pPr>
              <w:jc w:val="center"/>
              <w:rPr>
                <w:rFonts w:eastAsia="宋体"/>
                <w:sz w:val="20"/>
              </w:rPr>
            </w:pPr>
          </w:p>
        </w:tc>
        <w:tc>
          <w:tcPr>
            <w:tcW w:w="1668" w:type="pct"/>
            <w:shd w:val="clear" w:color="auto" w:fill="FFFFFF" w:themeFill="background1"/>
            <w:tcMar>
              <w:top w:w="15" w:type="dxa"/>
              <w:left w:w="20" w:type="dxa"/>
              <w:bottom w:w="0" w:type="dxa"/>
              <w:right w:w="20" w:type="dxa"/>
            </w:tcMar>
            <w:vAlign w:val="center"/>
          </w:tcPr>
          <w:p w14:paraId="6EA71D35" w14:textId="77777777" w:rsidR="00D80164" w:rsidRDefault="00CC5CDE">
            <w:pPr>
              <w:jc w:val="center"/>
              <w:rPr>
                <w:b/>
                <w:sz w:val="20"/>
              </w:rPr>
            </w:pPr>
            <w:r>
              <w:rPr>
                <w:b/>
                <w:sz w:val="20"/>
              </w:rPr>
              <w:t>Monotherapy cohort</w:t>
            </w:r>
          </w:p>
          <w:p w14:paraId="1C187237" w14:textId="77777777" w:rsidR="00D80164" w:rsidRDefault="00CC5CDE">
            <w:pPr>
              <w:jc w:val="center"/>
              <w:rPr>
                <w:rFonts w:eastAsia="宋体"/>
                <w:sz w:val="20"/>
              </w:rPr>
            </w:pPr>
            <w:r>
              <w:rPr>
                <w:b/>
                <w:sz w:val="20"/>
              </w:rPr>
              <w:t>(N=26)</w:t>
            </w:r>
          </w:p>
        </w:tc>
        <w:tc>
          <w:tcPr>
            <w:tcW w:w="1667" w:type="pct"/>
            <w:shd w:val="clear" w:color="auto" w:fill="FFFFFF" w:themeFill="background1"/>
            <w:tcMar>
              <w:top w:w="15" w:type="dxa"/>
              <w:left w:w="20" w:type="dxa"/>
              <w:bottom w:w="0" w:type="dxa"/>
              <w:right w:w="20" w:type="dxa"/>
            </w:tcMar>
            <w:vAlign w:val="center"/>
          </w:tcPr>
          <w:p w14:paraId="70E27A79" w14:textId="77777777" w:rsidR="00D80164" w:rsidRDefault="00CC5CDE">
            <w:pPr>
              <w:jc w:val="center"/>
              <w:rPr>
                <w:b/>
                <w:sz w:val="20"/>
              </w:rPr>
            </w:pPr>
            <w:r>
              <w:rPr>
                <w:b/>
                <w:sz w:val="20"/>
              </w:rPr>
              <w:t>Combination cohort</w:t>
            </w:r>
          </w:p>
          <w:p w14:paraId="3B8173A3" w14:textId="77777777" w:rsidR="00D80164" w:rsidRDefault="00CC5CDE">
            <w:pPr>
              <w:jc w:val="center"/>
              <w:rPr>
                <w:rFonts w:eastAsia="宋体"/>
                <w:sz w:val="20"/>
              </w:rPr>
            </w:pPr>
            <w:r>
              <w:rPr>
                <w:b/>
                <w:sz w:val="20"/>
              </w:rPr>
              <w:t>(N=42)</w:t>
            </w:r>
          </w:p>
        </w:tc>
      </w:tr>
      <w:tr w:rsidR="00D80164" w14:paraId="44219A66" w14:textId="77777777">
        <w:trPr>
          <w:trHeight w:val="388"/>
        </w:trPr>
        <w:tc>
          <w:tcPr>
            <w:tcW w:w="1665" w:type="pct"/>
            <w:shd w:val="clear" w:color="auto" w:fill="FFFFFF" w:themeFill="background1"/>
            <w:tcMar>
              <w:top w:w="15" w:type="dxa"/>
              <w:left w:w="20" w:type="dxa"/>
              <w:bottom w:w="0" w:type="dxa"/>
              <w:right w:w="20" w:type="dxa"/>
            </w:tcMar>
            <w:vAlign w:val="center"/>
          </w:tcPr>
          <w:p w14:paraId="14E520D5" w14:textId="77777777" w:rsidR="00D80164" w:rsidRDefault="00CC5CDE">
            <w:pPr>
              <w:rPr>
                <w:rFonts w:eastAsia="宋体"/>
                <w:sz w:val="20"/>
              </w:rPr>
            </w:pPr>
            <w:r>
              <w:rPr>
                <w:rFonts w:eastAsia="宋体"/>
                <w:b/>
                <w:color w:val="000000" w:themeColor="dark1"/>
                <w:sz w:val="20"/>
              </w:rPr>
              <w:t>Duration of Treatment (Months)</w:t>
            </w:r>
          </w:p>
        </w:tc>
        <w:tc>
          <w:tcPr>
            <w:tcW w:w="1668" w:type="pct"/>
            <w:shd w:val="clear" w:color="auto" w:fill="FFFFFF" w:themeFill="background1"/>
            <w:vAlign w:val="center"/>
          </w:tcPr>
          <w:p w14:paraId="35295722" w14:textId="77777777" w:rsidR="00D80164" w:rsidRDefault="00D80164">
            <w:pPr>
              <w:rPr>
                <w:rFonts w:eastAsia="宋体"/>
                <w:sz w:val="20"/>
              </w:rPr>
            </w:pPr>
          </w:p>
        </w:tc>
        <w:tc>
          <w:tcPr>
            <w:tcW w:w="1667" w:type="pct"/>
            <w:shd w:val="clear" w:color="auto" w:fill="FFFFFF" w:themeFill="background1"/>
            <w:vAlign w:val="center"/>
          </w:tcPr>
          <w:p w14:paraId="0E007F55" w14:textId="77777777" w:rsidR="00D80164" w:rsidRDefault="00D80164">
            <w:pPr>
              <w:rPr>
                <w:rFonts w:eastAsia="宋体"/>
                <w:sz w:val="20"/>
              </w:rPr>
            </w:pPr>
          </w:p>
        </w:tc>
      </w:tr>
      <w:tr w:rsidR="00D80164" w14:paraId="51F64DAD" w14:textId="77777777">
        <w:trPr>
          <w:trHeight w:val="388"/>
        </w:trPr>
        <w:tc>
          <w:tcPr>
            <w:tcW w:w="1665" w:type="pct"/>
            <w:shd w:val="clear" w:color="auto" w:fill="FFFFFF" w:themeFill="background1"/>
            <w:tcMar>
              <w:top w:w="15" w:type="dxa"/>
              <w:left w:w="20" w:type="dxa"/>
              <w:bottom w:w="0" w:type="dxa"/>
              <w:right w:w="20" w:type="dxa"/>
            </w:tcMar>
            <w:vAlign w:val="center"/>
          </w:tcPr>
          <w:p w14:paraId="582D0F93" w14:textId="77777777" w:rsidR="00D80164" w:rsidRDefault="00CC5CDE">
            <w:pPr>
              <w:jc w:val="center"/>
              <w:rPr>
                <w:rFonts w:eastAsia="宋体"/>
                <w:sz w:val="20"/>
              </w:rPr>
            </w:pPr>
            <w:r>
              <w:rPr>
                <w:rFonts w:eastAsia="宋体"/>
                <w:color w:val="000000" w:themeColor="dark1"/>
                <w:sz w:val="20"/>
              </w:rPr>
              <w:t>n</w:t>
            </w:r>
          </w:p>
        </w:tc>
        <w:tc>
          <w:tcPr>
            <w:tcW w:w="1668" w:type="pct"/>
            <w:shd w:val="clear" w:color="auto" w:fill="FFFFFF" w:themeFill="background1"/>
            <w:tcMar>
              <w:top w:w="15" w:type="dxa"/>
              <w:left w:w="20" w:type="dxa"/>
              <w:bottom w:w="0" w:type="dxa"/>
              <w:right w:w="20" w:type="dxa"/>
            </w:tcMar>
            <w:vAlign w:val="center"/>
          </w:tcPr>
          <w:p w14:paraId="53BB500B" w14:textId="77777777" w:rsidR="00D80164" w:rsidRDefault="00CC5CDE">
            <w:pPr>
              <w:jc w:val="center"/>
              <w:rPr>
                <w:rFonts w:eastAsia="宋体"/>
                <w:sz w:val="20"/>
              </w:rPr>
            </w:pPr>
            <w:r>
              <w:rPr>
                <w:rFonts w:eastAsia="宋体"/>
                <w:color w:val="000000" w:themeColor="dark1"/>
                <w:sz w:val="20"/>
              </w:rPr>
              <w:t>26</w:t>
            </w:r>
          </w:p>
        </w:tc>
        <w:tc>
          <w:tcPr>
            <w:tcW w:w="1667" w:type="pct"/>
            <w:shd w:val="clear" w:color="auto" w:fill="FFFFFF" w:themeFill="background1"/>
            <w:tcMar>
              <w:top w:w="15" w:type="dxa"/>
              <w:left w:w="20" w:type="dxa"/>
              <w:bottom w:w="0" w:type="dxa"/>
              <w:right w:w="20" w:type="dxa"/>
            </w:tcMar>
            <w:vAlign w:val="center"/>
          </w:tcPr>
          <w:p w14:paraId="53FAA770" w14:textId="77777777" w:rsidR="00D80164" w:rsidRDefault="00CC5CDE">
            <w:pPr>
              <w:jc w:val="center"/>
              <w:rPr>
                <w:rFonts w:eastAsia="宋体"/>
                <w:sz w:val="20"/>
              </w:rPr>
            </w:pPr>
            <w:r>
              <w:rPr>
                <w:rFonts w:eastAsia="宋体"/>
                <w:color w:val="000000" w:themeColor="dark1"/>
                <w:sz w:val="20"/>
              </w:rPr>
              <w:t>42</w:t>
            </w:r>
          </w:p>
        </w:tc>
      </w:tr>
      <w:tr w:rsidR="00D80164" w14:paraId="4D3F7985" w14:textId="77777777">
        <w:trPr>
          <w:trHeight w:val="388"/>
        </w:trPr>
        <w:tc>
          <w:tcPr>
            <w:tcW w:w="1665" w:type="pct"/>
            <w:shd w:val="clear" w:color="auto" w:fill="FFFFFF" w:themeFill="background1"/>
            <w:tcMar>
              <w:top w:w="15" w:type="dxa"/>
              <w:left w:w="20" w:type="dxa"/>
              <w:bottom w:w="0" w:type="dxa"/>
              <w:right w:w="20" w:type="dxa"/>
            </w:tcMar>
            <w:vAlign w:val="center"/>
          </w:tcPr>
          <w:p w14:paraId="710EC574" w14:textId="77777777" w:rsidR="00D80164" w:rsidRDefault="00CC5CDE">
            <w:pPr>
              <w:jc w:val="center"/>
              <w:rPr>
                <w:rFonts w:eastAsia="宋体"/>
                <w:sz w:val="20"/>
              </w:rPr>
            </w:pPr>
            <w:r>
              <w:rPr>
                <w:rFonts w:eastAsia="宋体"/>
                <w:color w:val="000000" w:themeColor="dark1"/>
                <w:sz w:val="20"/>
              </w:rPr>
              <w:t>Median</w:t>
            </w:r>
          </w:p>
        </w:tc>
        <w:tc>
          <w:tcPr>
            <w:tcW w:w="1668" w:type="pct"/>
            <w:shd w:val="clear" w:color="auto" w:fill="FFFFFF" w:themeFill="background1"/>
            <w:tcMar>
              <w:top w:w="15" w:type="dxa"/>
              <w:left w:w="20" w:type="dxa"/>
              <w:bottom w:w="0" w:type="dxa"/>
              <w:right w:w="20" w:type="dxa"/>
            </w:tcMar>
            <w:vAlign w:val="center"/>
          </w:tcPr>
          <w:p w14:paraId="5EB9EAA6" w14:textId="77777777" w:rsidR="00D80164" w:rsidRDefault="00CC5CDE">
            <w:pPr>
              <w:jc w:val="center"/>
              <w:rPr>
                <w:rFonts w:eastAsia="宋体"/>
                <w:sz w:val="20"/>
              </w:rPr>
            </w:pPr>
            <w:r>
              <w:rPr>
                <w:rFonts w:eastAsia="宋体"/>
                <w:color w:val="000000" w:themeColor="dark1"/>
                <w:sz w:val="20"/>
              </w:rPr>
              <w:t>6.0</w:t>
            </w:r>
          </w:p>
        </w:tc>
        <w:tc>
          <w:tcPr>
            <w:tcW w:w="1667" w:type="pct"/>
            <w:shd w:val="clear" w:color="auto" w:fill="FFFFFF" w:themeFill="background1"/>
            <w:tcMar>
              <w:top w:w="15" w:type="dxa"/>
              <w:left w:w="20" w:type="dxa"/>
              <w:bottom w:w="0" w:type="dxa"/>
              <w:right w:w="20" w:type="dxa"/>
            </w:tcMar>
            <w:vAlign w:val="center"/>
          </w:tcPr>
          <w:p w14:paraId="1D6BD7B8" w14:textId="77777777" w:rsidR="00D80164" w:rsidRDefault="00CC5CDE">
            <w:pPr>
              <w:jc w:val="center"/>
              <w:rPr>
                <w:rFonts w:eastAsia="宋体"/>
                <w:sz w:val="20"/>
              </w:rPr>
            </w:pPr>
            <w:r>
              <w:rPr>
                <w:rFonts w:eastAsia="宋体"/>
                <w:color w:val="000000" w:themeColor="dark1"/>
                <w:sz w:val="20"/>
              </w:rPr>
              <w:t>7.7</w:t>
            </w:r>
          </w:p>
        </w:tc>
      </w:tr>
      <w:tr w:rsidR="00D80164" w14:paraId="116A7CD5" w14:textId="77777777">
        <w:trPr>
          <w:trHeight w:val="388"/>
        </w:trPr>
        <w:tc>
          <w:tcPr>
            <w:tcW w:w="1665" w:type="pct"/>
            <w:shd w:val="clear" w:color="auto" w:fill="FFFFFF" w:themeFill="background1"/>
            <w:tcMar>
              <w:top w:w="15" w:type="dxa"/>
              <w:left w:w="20" w:type="dxa"/>
              <w:bottom w:w="0" w:type="dxa"/>
              <w:right w:w="20" w:type="dxa"/>
            </w:tcMar>
            <w:vAlign w:val="center"/>
          </w:tcPr>
          <w:p w14:paraId="1725CEB1" w14:textId="77777777" w:rsidR="00D80164" w:rsidRDefault="00CC5CDE">
            <w:pPr>
              <w:jc w:val="center"/>
              <w:rPr>
                <w:rFonts w:eastAsia="宋体"/>
                <w:sz w:val="20"/>
              </w:rPr>
            </w:pPr>
            <w:r>
              <w:rPr>
                <w:rFonts w:eastAsia="宋体"/>
                <w:color w:val="000000" w:themeColor="dark1"/>
                <w:sz w:val="20"/>
              </w:rPr>
              <w:t>Min, Max</w:t>
            </w:r>
          </w:p>
        </w:tc>
        <w:tc>
          <w:tcPr>
            <w:tcW w:w="1668" w:type="pct"/>
            <w:shd w:val="clear" w:color="auto" w:fill="FFFFFF" w:themeFill="background1"/>
            <w:tcMar>
              <w:top w:w="15" w:type="dxa"/>
              <w:left w:w="20" w:type="dxa"/>
              <w:bottom w:w="0" w:type="dxa"/>
              <w:right w:w="20" w:type="dxa"/>
            </w:tcMar>
            <w:vAlign w:val="center"/>
          </w:tcPr>
          <w:p w14:paraId="20771AF1" w14:textId="77777777" w:rsidR="00D80164" w:rsidRDefault="00CC5CDE">
            <w:pPr>
              <w:jc w:val="center"/>
              <w:rPr>
                <w:rFonts w:eastAsia="宋体"/>
                <w:sz w:val="20"/>
              </w:rPr>
            </w:pPr>
            <w:r>
              <w:rPr>
                <w:rFonts w:eastAsia="宋体"/>
                <w:color w:val="000000" w:themeColor="dark1"/>
                <w:sz w:val="20"/>
              </w:rPr>
              <w:t>(</w:t>
            </w:r>
            <w:r>
              <w:rPr>
                <w:rFonts w:eastAsia="宋体" w:hint="eastAsia"/>
                <w:color w:val="000000" w:themeColor="dark1"/>
                <w:sz w:val="20"/>
                <w:lang w:eastAsia="zh-CN"/>
              </w:rPr>
              <w:t>0.7</w:t>
            </w:r>
            <w:r>
              <w:rPr>
                <w:rFonts w:eastAsia="宋体"/>
                <w:color w:val="000000" w:themeColor="dark1"/>
                <w:sz w:val="20"/>
              </w:rPr>
              <w:t>, 21.3)</w:t>
            </w:r>
          </w:p>
        </w:tc>
        <w:tc>
          <w:tcPr>
            <w:tcW w:w="1667" w:type="pct"/>
            <w:shd w:val="clear" w:color="auto" w:fill="FFFFFF" w:themeFill="background1"/>
            <w:tcMar>
              <w:top w:w="15" w:type="dxa"/>
              <w:left w:w="20" w:type="dxa"/>
              <w:bottom w:w="0" w:type="dxa"/>
              <w:right w:w="20" w:type="dxa"/>
            </w:tcMar>
            <w:vAlign w:val="center"/>
          </w:tcPr>
          <w:p w14:paraId="145163B3" w14:textId="77777777" w:rsidR="00D80164" w:rsidRDefault="00CC5CDE">
            <w:pPr>
              <w:jc w:val="center"/>
              <w:rPr>
                <w:rFonts w:eastAsia="宋体"/>
                <w:sz w:val="20"/>
              </w:rPr>
            </w:pPr>
            <w:r>
              <w:rPr>
                <w:rFonts w:eastAsia="宋体"/>
                <w:color w:val="000000" w:themeColor="dark1"/>
                <w:sz w:val="20"/>
              </w:rPr>
              <w:t>(0.</w:t>
            </w:r>
            <w:r>
              <w:rPr>
                <w:rFonts w:eastAsia="宋体" w:hint="eastAsia"/>
                <w:color w:val="000000" w:themeColor="dark1"/>
                <w:sz w:val="20"/>
                <w:lang w:eastAsia="zh-CN"/>
              </w:rPr>
              <w:t>8</w:t>
            </w:r>
            <w:r>
              <w:rPr>
                <w:rFonts w:eastAsia="宋体"/>
                <w:color w:val="000000" w:themeColor="dark1"/>
                <w:sz w:val="20"/>
              </w:rPr>
              <w:t>, 18.0)</w:t>
            </w:r>
          </w:p>
        </w:tc>
      </w:tr>
      <w:tr w:rsidR="00D80164" w14:paraId="7DBC19B1" w14:textId="77777777">
        <w:trPr>
          <w:trHeight w:val="388"/>
        </w:trPr>
        <w:tc>
          <w:tcPr>
            <w:tcW w:w="1665" w:type="pct"/>
            <w:shd w:val="clear" w:color="auto" w:fill="FFFFFF" w:themeFill="background1"/>
            <w:tcMar>
              <w:top w:w="15" w:type="dxa"/>
              <w:left w:w="20" w:type="dxa"/>
              <w:bottom w:w="0" w:type="dxa"/>
              <w:right w:w="20" w:type="dxa"/>
            </w:tcMar>
            <w:vAlign w:val="center"/>
          </w:tcPr>
          <w:p w14:paraId="3D43B0B3" w14:textId="77777777" w:rsidR="00D80164" w:rsidRDefault="00CC5CDE">
            <w:pPr>
              <w:rPr>
                <w:rFonts w:eastAsia="宋体"/>
                <w:sz w:val="20"/>
              </w:rPr>
            </w:pPr>
            <w:r>
              <w:rPr>
                <w:rFonts w:eastAsia="宋体"/>
                <w:b/>
                <w:color w:val="000000" w:themeColor="dark1"/>
                <w:sz w:val="20"/>
              </w:rPr>
              <w:t>Duration of Follow-up (Months)</w:t>
            </w:r>
          </w:p>
        </w:tc>
        <w:tc>
          <w:tcPr>
            <w:tcW w:w="1668" w:type="pct"/>
            <w:shd w:val="clear" w:color="auto" w:fill="FFFFFF" w:themeFill="background1"/>
            <w:vAlign w:val="center"/>
          </w:tcPr>
          <w:p w14:paraId="68DE9B24" w14:textId="77777777" w:rsidR="00D80164" w:rsidRDefault="00D80164">
            <w:pPr>
              <w:rPr>
                <w:rFonts w:eastAsia="宋体"/>
                <w:sz w:val="20"/>
              </w:rPr>
            </w:pPr>
          </w:p>
        </w:tc>
        <w:tc>
          <w:tcPr>
            <w:tcW w:w="1667" w:type="pct"/>
            <w:shd w:val="clear" w:color="auto" w:fill="FFFFFF" w:themeFill="background1"/>
            <w:vAlign w:val="center"/>
          </w:tcPr>
          <w:p w14:paraId="3EF2A54C" w14:textId="77777777" w:rsidR="00D80164" w:rsidRDefault="00D80164">
            <w:pPr>
              <w:rPr>
                <w:rFonts w:eastAsia="宋体"/>
                <w:sz w:val="20"/>
              </w:rPr>
            </w:pPr>
          </w:p>
        </w:tc>
      </w:tr>
      <w:tr w:rsidR="00D80164" w14:paraId="0FC3E044" w14:textId="77777777">
        <w:trPr>
          <w:trHeight w:val="388"/>
        </w:trPr>
        <w:tc>
          <w:tcPr>
            <w:tcW w:w="1665" w:type="pct"/>
            <w:shd w:val="clear" w:color="auto" w:fill="FFFFFF" w:themeFill="background1"/>
            <w:tcMar>
              <w:top w:w="15" w:type="dxa"/>
              <w:left w:w="20" w:type="dxa"/>
              <w:bottom w:w="0" w:type="dxa"/>
              <w:right w:w="20" w:type="dxa"/>
            </w:tcMar>
            <w:vAlign w:val="center"/>
          </w:tcPr>
          <w:p w14:paraId="34328746" w14:textId="77777777" w:rsidR="00D80164" w:rsidRDefault="00CC5CDE">
            <w:pPr>
              <w:jc w:val="center"/>
              <w:rPr>
                <w:rFonts w:eastAsia="宋体"/>
                <w:sz w:val="20"/>
              </w:rPr>
            </w:pPr>
            <w:r>
              <w:rPr>
                <w:rFonts w:eastAsia="宋体"/>
                <w:color w:val="000000" w:themeColor="dark1"/>
                <w:sz w:val="20"/>
              </w:rPr>
              <w:t>n</w:t>
            </w:r>
          </w:p>
        </w:tc>
        <w:tc>
          <w:tcPr>
            <w:tcW w:w="1668" w:type="pct"/>
            <w:shd w:val="clear" w:color="auto" w:fill="FFFFFF" w:themeFill="background1"/>
            <w:tcMar>
              <w:top w:w="15" w:type="dxa"/>
              <w:left w:w="20" w:type="dxa"/>
              <w:bottom w:w="0" w:type="dxa"/>
              <w:right w:w="20" w:type="dxa"/>
            </w:tcMar>
            <w:vAlign w:val="center"/>
          </w:tcPr>
          <w:p w14:paraId="117C5888" w14:textId="77777777" w:rsidR="00D80164" w:rsidRDefault="00CC5CDE">
            <w:pPr>
              <w:jc w:val="center"/>
              <w:rPr>
                <w:rFonts w:eastAsia="宋体"/>
                <w:sz w:val="20"/>
              </w:rPr>
            </w:pPr>
            <w:r>
              <w:rPr>
                <w:rFonts w:eastAsia="宋体"/>
                <w:color w:val="000000" w:themeColor="dark1"/>
                <w:sz w:val="20"/>
              </w:rPr>
              <w:t>26</w:t>
            </w:r>
          </w:p>
        </w:tc>
        <w:tc>
          <w:tcPr>
            <w:tcW w:w="1667" w:type="pct"/>
            <w:shd w:val="clear" w:color="auto" w:fill="FFFFFF" w:themeFill="background1"/>
            <w:tcMar>
              <w:top w:w="15" w:type="dxa"/>
              <w:left w:w="20" w:type="dxa"/>
              <w:bottom w:w="0" w:type="dxa"/>
              <w:right w:w="20" w:type="dxa"/>
            </w:tcMar>
            <w:vAlign w:val="center"/>
          </w:tcPr>
          <w:p w14:paraId="6A5D138C" w14:textId="77777777" w:rsidR="00D80164" w:rsidRDefault="00CC5CDE">
            <w:pPr>
              <w:jc w:val="center"/>
              <w:rPr>
                <w:rFonts w:eastAsia="宋体"/>
                <w:sz w:val="20"/>
              </w:rPr>
            </w:pPr>
            <w:r>
              <w:rPr>
                <w:rFonts w:eastAsia="宋体"/>
                <w:color w:val="000000" w:themeColor="dark1"/>
                <w:sz w:val="20"/>
              </w:rPr>
              <w:t>42</w:t>
            </w:r>
          </w:p>
        </w:tc>
      </w:tr>
      <w:tr w:rsidR="00D80164" w14:paraId="7A201CE7" w14:textId="77777777">
        <w:trPr>
          <w:trHeight w:val="388"/>
        </w:trPr>
        <w:tc>
          <w:tcPr>
            <w:tcW w:w="1665" w:type="pct"/>
            <w:shd w:val="clear" w:color="auto" w:fill="FFFFFF" w:themeFill="background1"/>
            <w:tcMar>
              <w:top w:w="15" w:type="dxa"/>
              <w:left w:w="20" w:type="dxa"/>
              <w:bottom w:w="0" w:type="dxa"/>
              <w:right w:w="20" w:type="dxa"/>
            </w:tcMar>
            <w:vAlign w:val="center"/>
          </w:tcPr>
          <w:p w14:paraId="687F5496" w14:textId="77777777" w:rsidR="00D80164" w:rsidRDefault="00CC5CDE">
            <w:pPr>
              <w:jc w:val="center"/>
              <w:rPr>
                <w:rFonts w:eastAsia="宋体"/>
                <w:sz w:val="20"/>
              </w:rPr>
            </w:pPr>
            <w:r>
              <w:rPr>
                <w:rFonts w:eastAsia="宋体"/>
                <w:color w:val="000000" w:themeColor="dark1"/>
                <w:sz w:val="20"/>
              </w:rPr>
              <w:t>Median</w:t>
            </w:r>
          </w:p>
        </w:tc>
        <w:tc>
          <w:tcPr>
            <w:tcW w:w="1668" w:type="pct"/>
            <w:shd w:val="clear" w:color="auto" w:fill="FFFFFF" w:themeFill="background1"/>
            <w:tcMar>
              <w:top w:w="15" w:type="dxa"/>
              <w:left w:w="20" w:type="dxa"/>
              <w:bottom w:w="0" w:type="dxa"/>
              <w:right w:w="20" w:type="dxa"/>
            </w:tcMar>
            <w:vAlign w:val="center"/>
          </w:tcPr>
          <w:p w14:paraId="77DCEE0F" w14:textId="77777777" w:rsidR="00D80164" w:rsidRDefault="00CC5CDE">
            <w:pPr>
              <w:jc w:val="center"/>
              <w:rPr>
                <w:rFonts w:eastAsia="宋体"/>
                <w:sz w:val="20"/>
              </w:rPr>
            </w:pPr>
            <w:r>
              <w:rPr>
                <w:sz w:val="20"/>
              </w:rPr>
              <w:t>13.0</w:t>
            </w:r>
          </w:p>
        </w:tc>
        <w:tc>
          <w:tcPr>
            <w:tcW w:w="1667" w:type="pct"/>
            <w:shd w:val="clear" w:color="auto" w:fill="FFFFFF" w:themeFill="background1"/>
            <w:tcMar>
              <w:top w:w="15" w:type="dxa"/>
              <w:left w:w="20" w:type="dxa"/>
              <w:bottom w:w="0" w:type="dxa"/>
              <w:right w:w="20" w:type="dxa"/>
            </w:tcMar>
            <w:vAlign w:val="center"/>
          </w:tcPr>
          <w:p w14:paraId="71A5A10B" w14:textId="77777777" w:rsidR="00D80164" w:rsidRDefault="00CC5CDE">
            <w:pPr>
              <w:jc w:val="center"/>
              <w:rPr>
                <w:rFonts w:eastAsia="宋体"/>
                <w:sz w:val="20"/>
              </w:rPr>
            </w:pPr>
            <w:r>
              <w:rPr>
                <w:sz w:val="20"/>
              </w:rPr>
              <w:t>13.0</w:t>
            </w:r>
          </w:p>
        </w:tc>
      </w:tr>
      <w:tr w:rsidR="00D80164" w14:paraId="4F669F6F" w14:textId="77777777">
        <w:trPr>
          <w:trHeight w:val="388"/>
        </w:trPr>
        <w:tc>
          <w:tcPr>
            <w:tcW w:w="1665" w:type="pct"/>
            <w:shd w:val="clear" w:color="auto" w:fill="FFFFFF" w:themeFill="background1"/>
            <w:tcMar>
              <w:top w:w="15" w:type="dxa"/>
              <w:left w:w="20" w:type="dxa"/>
              <w:bottom w:w="0" w:type="dxa"/>
              <w:right w:w="20" w:type="dxa"/>
            </w:tcMar>
            <w:vAlign w:val="center"/>
          </w:tcPr>
          <w:p w14:paraId="3D01B823" w14:textId="77777777" w:rsidR="00D80164" w:rsidRDefault="00CC5CDE">
            <w:pPr>
              <w:jc w:val="center"/>
              <w:rPr>
                <w:rFonts w:eastAsia="宋体"/>
                <w:sz w:val="20"/>
              </w:rPr>
            </w:pPr>
            <w:r>
              <w:rPr>
                <w:rFonts w:eastAsia="宋体"/>
                <w:color w:val="000000" w:themeColor="dark1"/>
                <w:sz w:val="20"/>
              </w:rPr>
              <w:t>Min, Max</w:t>
            </w:r>
          </w:p>
        </w:tc>
        <w:tc>
          <w:tcPr>
            <w:tcW w:w="1668" w:type="pct"/>
            <w:shd w:val="clear" w:color="auto" w:fill="FFFFFF" w:themeFill="background1"/>
            <w:tcMar>
              <w:top w:w="15" w:type="dxa"/>
              <w:left w:w="20" w:type="dxa"/>
              <w:bottom w:w="0" w:type="dxa"/>
              <w:right w:w="20" w:type="dxa"/>
            </w:tcMar>
            <w:vAlign w:val="center"/>
          </w:tcPr>
          <w:p w14:paraId="0601F80D" w14:textId="77777777" w:rsidR="00D80164" w:rsidRDefault="00CC5CDE">
            <w:pPr>
              <w:jc w:val="center"/>
              <w:rPr>
                <w:rFonts w:eastAsia="宋体"/>
                <w:sz w:val="20"/>
              </w:rPr>
            </w:pPr>
            <w:r>
              <w:rPr>
                <w:rFonts w:eastAsia="Courier"/>
                <w:color w:val="000000"/>
                <w:sz w:val="20"/>
              </w:rPr>
              <w:t>(1.8, 23.3)</w:t>
            </w:r>
          </w:p>
        </w:tc>
        <w:tc>
          <w:tcPr>
            <w:tcW w:w="1667" w:type="pct"/>
            <w:shd w:val="clear" w:color="auto" w:fill="FFFFFF" w:themeFill="background1"/>
            <w:tcMar>
              <w:top w:w="15" w:type="dxa"/>
              <w:left w:w="20" w:type="dxa"/>
              <w:bottom w:w="0" w:type="dxa"/>
              <w:right w:w="20" w:type="dxa"/>
            </w:tcMar>
            <w:vAlign w:val="center"/>
          </w:tcPr>
          <w:p w14:paraId="1495BC54" w14:textId="77777777" w:rsidR="00D80164" w:rsidRDefault="00CC5CDE">
            <w:pPr>
              <w:jc w:val="center"/>
              <w:rPr>
                <w:rFonts w:eastAsia="宋体"/>
                <w:sz w:val="20"/>
              </w:rPr>
            </w:pPr>
            <w:r>
              <w:rPr>
                <w:rFonts w:eastAsia="Courier"/>
                <w:color w:val="000000"/>
                <w:sz w:val="20"/>
              </w:rPr>
              <w:t>(2.3, 19.1)</w:t>
            </w:r>
          </w:p>
        </w:tc>
      </w:tr>
    </w:tbl>
    <w:p w14:paraId="2EFF32A7" w14:textId="77777777" w:rsidR="00D80164" w:rsidRDefault="00D80164">
      <w:pPr>
        <w:pStyle w:val="SMcaption"/>
      </w:pPr>
    </w:p>
    <w:p w14:paraId="0F46F588" w14:textId="77777777" w:rsidR="00D80164" w:rsidRDefault="00CC5CDE">
      <w:pPr>
        <w:pStyle w:val="SMcaption"/>
      </w:pPr>
      <w:r>
        <w:br w:type="page"/>
      </w:r>
    </w:p>
    <w:p w14:paraId="3046131C" w14:textId="2894E938" w:rsidR="00D80164" w:rsidRDefault="00CC5CDE">
      <w:pPr>
        <w:pStyle w:val="SMHeading"/>
        <w:rPr>
          <w:b w:val="0"/>
          <w:sz w:val="22"/>
        </w:rPr>
      </w:pPr>
      <w:r w:rsidRPr="00D77FE2">
        <w:rPr>
          <w:lang w:eastAsia="zh-CN"/>
        </w:rPr>
        <w:lastRenderedPageBreak/>
        <w:t xml:space="preserve">Table </w:t>
      </w:r>
      <w:r w:rsidR="004D2168" w:rsidRPr="00D77FE2">
        <w:rPr>
          <w:lang w:eastAsia="zh-CN"/>
        </w:rPr>
        <w:t>S</w:t>
      </w:r>
      <w:r w:rsidRPr="00D77FE2">
        <w:rPr>
          <w:lang w:eastAsia="zh-CN"/>
        </w:rPr>
        <w:t>2. Prog</w:t>
      </w:r>
      <w:r>
        <w:rPr>
          <w:lang w:eastAsia="zh-CN"/>
        </w:rPr>
        <w:t>ression-free survival (Kaplan-Meier method)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3577"/>
        <w:gridCol w:w="2968"/>
        <w:gridCol w:w="2805"/>
      </w:tblGrid>
      <w:tr w:rsidR="00D80164" w14:paraId="00DD059B" w14:textId="77777777">
        <w:trPr>
          <w:trHeight w:val="696"/>
        </w:trPr>
        <w:tc>
          <w:tcPr>
            <w:tcW w:w="1913" w:type="pct"/>
            <w:shd w:val="clear" w:color="auto" w:fill="FFFFFF" w:themeFill="background1"/>
            <w:tcMar>
              <w:top w:w="15" w:type="dxa"/>
              <w:left w:w="19" w:type="dxa"/>
              <w:bottom w:w="0" w:type="dxa"/>
              <w:right w:w="19" w:type="dxa"/>
            </w:tcMar>
            <w:vAlign w:val="center"/>
          </w:tcPr>
          <w:p w14:paraId="0B57F590" w14:textId="77777777" w:rsidR="00D80164" w:rsidRDefault="00CC5CDE">
            <w:pPr>
              <w:jc w:val="both"/>
              <w:rPr>
                <w:b/>
                <w:sz w:val="20"/>
              </w:rPr>
            </w:pPr>
            <w:r>
              <w:rPr>
                <w:b/>
                <w:sz w:val="20"/>
              </w:rPr>
              <w:t>Progression-free survival</w:t>
            </w:r>
          </w:p>
        </w:tc>
        <w:tc>
          <w:tcPr>
            <w:tcW w:w="1587" w:type="pct"/>
            <w:shd w:val="clear" w:color="auto" w:fill="FFFFFF" w:themeFill="background1"/>
            <w:tcMar>
              <w:top w:w="15" w:type="dxa"/>
              <w:left w:w="19" w:type="dxa"/>
              <w:bottom w:w="0" w:type="dxa"/>
              <w:right w:w="19" w:type="dxa"/>
            </w:tcMar>
            <w:vAlign w:val="center"/>
          </w:tcPr>
          <w:p w14:paraId="4874475D" w14:textId="77777777" w:rsidR="00D80164" w:rsidRDefault="00CC5CDE">
            <w:pPr>
              <w:jc w:val="center"/>
              <w:rPr>
                <w:b/>
                <w:sz w:val="20"/>
              </w:rPr>
            </w:pPr>
            <w:r>
              <w:rPr>
                <w:b/>
                <w:sz w:val="20"/>
              </w:rPr>
              <w:t>Monotherapy cohort</w:t>
            </w:r>
          </w:p>
          <w:p w14:paraId="2FE2A183" w14:textId="77777777" w:rsidR="00D80164" w:rsidRDefault="00CC5CDE">
            <w:pPr>
              <w:jc w:val="center"/>
              <w:rPr>
                <w:sz w:val="20"/>
              </w:rPr>
            </w:pPr>
            <w:r>
              <w:rPr>
                <w:b/>
                <w:sz w:val="20"/>
              </w:rPr>
              <w:t>(N=26)</w:t>
            </w:r>
          </w:p>
        </w:tc>
        <w:tc>
          <w:tcPr>
            <w:tcW w:w="1500" w:type="pct"/>
            <w:shd w:val="clear" w:color="auto" w:fill="FFFFFF" w:themeFill="background1"/>
            <w:tcMar>
              <w:top w:w="15" w:type="dxa"/>
              <w:left w:w="19" w:type="dxa"/>
              <w:bottom w:w="0" w:type="dxa"/>
              <w:right w:w="19" w:type="dxa"/>
            </w:tcMar>
            <w:vAlign w:val="center"/>
          </w:tcPr>
          <w:p w14:paraId="245AF98E" w14:textId="77777777" w:rsidR="00D80164" w:rsidRDefault="00CC5CDE">
            <w:pPr>
              <w:jc w:val="center"/>
              <w:rPr>
                <w:b/>
                <w:sz w:val="20"/>
              </w:rPr>
            </w:pPr>
            <w:r>
              <w:rPr>
                <w:b/>
                <w:sz w:val="20"/>
              </w:rPr>
              <w:t>Combination cohort</w:t>
            </w:r>
          </w:p>
          <w:p w14:paraId="512483B1" w14:textId="77777777" w:rsidR="00D80164" w:rsidRDefault="00CC5CDE">
            <w:pPr>
              <w:jc w:val="center"/>
              <w:rPr>
                <w:sz w:val="20"/>
              </w:rPr>
            </w:pPr>
            <w:r>
              <w:rPr>
                <w:b/>
                <w:sz w:val="20"/>
              </w:rPr>
              <w:t>(N=42)</w:t>
            </w:r>
          </w:p>
        </w:tc>
      </w:tr>
      <w:tr w:rsidR="00D80164" w14:paraId="13A3B985" w14:textId="77777777">
        <w:trPr>
          <w:trHeight w:val="324"/>
        </w:trPr>
        <w:tc>
          <w:tcPr>
            <w:tcW w:w="1913" w:type="pct"/>
            <w:shd w:val="clear" w:color="auto" w:fill="FFFFFF" w:themeFill="background1"/>
            <w:tcMar>
              <w:top w:w="15" w:type="dxa"/>
              <w:left w:w="19" w:type="dxa"/>
              <w:bottom w:w="0" w:type="dxa"/>
              <w:right w:w="19" w:type="dxa"/>
            </w:tcMar>
            <w:vAlign w:val="center"/>
          </w:tcPr>
          <w:p w14:paraId="3A2CB8CA" w14:textId="77777777" w:rsidR="00D80164" w:rsidRDefault="00CC5CDE">
            <w:pPr>
              <w:jc w:val="both"/>
              <w:rPr>
                <w:sz w:val="20"/>
              </w:rPr>
            </w:pPr>
            <w:r>
              <w:rPr>
                <w:sz w:val="20"/>
              </w:rPr>
              <w:t>No. of Events</w:t>
            </w:r>
          </w:p>
        </w:tc>
        <w:tc>
          <w:tcPr>
            <w:tcW w:w="1587" w:type="pct"/>
            <w:shd w:val="clear" w:color="auto" w:fill="FFFFFF" w:themeFill="background1"/>
            <w:tcMar>
              <w:top w:w="15" w:type="dxa"/>
              <w:left w:w="19" w:type="dxa"/>
              <w:bottom w:w="0" w:type="dxa"/>
              <w:right w:w="19" w:type="dxa"/>
            </w:tcMar>
            <w:vAlign w:val="center"/>
          </w:tcPr>
          <w:p w14:paraId="60BA0109" w14:textId="77777777" w:rsidR="00D80164" w:rsidRDefault="00CC5CDE">
            <w:pPr>
              <w:jc w:val="center"/>
              <w:rPr>
                <w:sz w:val="20"/>
              </w:rPr>
            </w:pPr>
            <w:r>
              <w:rPr>
                <w:sz w:val="20"/>
              </w:rPr>
              <w:t>21 (80.8)</w:t>
            </w:r>
          </w:p>
        </w:tc>
        <w:tc>
          <w:tcPr>
            <w:tcW w:w="1500" w:type="pct"/>
            <w:shd w:val="clear" w:color="auto" w:fill="FFFFFF" w:themeFill="background1"/>
            <w:tcMar>
              <w:top w:w="15" w:type="dxa"/>
              <w:left w:w="19" w:type="dxa"/>
              <w:bottom w:w="0" w:type="dxa"/>
              <w:right w:w="19" w:type="dxa"/>
            </w:tcMar>
            <w:vAlign w:val="center"/>
          </w:tcPr>
          <w:p w14:paraId="5AC6B1E6" w14:textId="77777777" w:rsidR="00D80164" w:rsidRDefault="00CC5CDE">
            <w:pPr>
              <w:jc w:val="center"/>
              <w:rPr>
                <w:sz w:val="20"/>
              </w:rPr>
            </w:pPr>
            <w:r>
              <w:rPr>
                <w:sz w:val="20"/>
              </w:rPr>
              <w:t>31 (73.8)</w:t>
            </w:r>
          </w:p>
        </w:tc>
      </w:tr>
      <w:tr w:rsidR="00D80164" w14:paraId="5433CDBB" w14:textId="77777777">
        <w:trPr>
          <w:trHeight w:val="324"/>
        </w:trPr>
        <w:tc>
          <w:tcPr>
            <w:tcW w:w="1913" w:type="pct"/>
            <w:shd w:val="clear" w:color="auto" w:fill="FFFFFF" w:themeFill="background1"/>
            <w:tcMar>
              <w:top w:w="15" w:type="dxa"/>
              <w:left w:w="19" w:type="dxa"/>
              <w:bottom w:w="0" w:type="dxa"/>
              <w:right w:w="19" w:type="dxa"/>
            </w:tcMar>
            <w:vAlign w:val="center"/>
          </w:tcPr>
          <w:p w14:paraId="0B10EB8D" w14:textId="77777777" w:rsidR="00D80164" w:rsidRDefault="00CC5CDE">
            <w:pPr>
              <w:jc w:val="both"/>
              <w:rPr>
                <w:sz w:val="20"/>
              </w:rPr>
            </w:pPr>
            <w:r>
              <w:rPr>
                <w:sz w:val="20"/>
              </w:rPr>
              <w:t>No. of Censored</w:t>
            </w:r>
          </w:p>
        </w:tc>
        <w:tc>
          <w:tcPr>
            <w:tcW w:w="1587" w:type="pct"/>
            <w:shd w:val="clear" w:color="auto" w:fill="FFFFFF" w:themeFill="background1"/>
            <w:tcMar>
              <w:top w:w="15" w:type="dxa"/>
              <w:left w:w="19" w:type="dxa"/>
              <w:bottom w:w="0" w:type="dxa"/>
              <w:right w:w="19" w:type="dxa"/>
            </w:tcMar>
            <w:vAlign w:val="center"/>
          </w:tcPr>
          <w:p w14:paraId="23293799" w14:textId="77777777" w:rsidR="00D80164" w:rsidRDefault="00CC5CDE">
            <w:pPr>
              <w:jc w:val="center"/>
              <w:rPr>
                <w:sz w:val="20"/>
              </w:rPr>
            </w:pPr>
            <w:r>
              <w:rPr>
                <w:sz w:val="20"/>
              </w:rPr>
              <w:t>5 (19.2)</w:t>
            </w:r>
          </w:p>
        </w:tc>
        <w:tc>
          <w:tcPr>
            <w:tcW w:w="1500" w:type="pct"/>
            <w:shd w:val="clear" w:color="auto" w:fill="FFFFFF" w:themeFill="background1"/>
            <w:tcMar>
              <w:top w:w="15" w:type="dxa"/>
              <w:left w:w="19" w:type="dxa"/>
              <w:bottom w:w="0" w:type="dxa"/>
              <w:right w:w="19" w:type="dxa"/>
            </w:tcMar>
            <w:vAlign w:val="center"/>
          </w:tcPr>
          <w:p w14:paraId="7F46A4F8" w14:textId="77777777" w:rsidR="00D80164" w:rsidRDefault="00CC5CDE">
            <w:pPr>
              <w:jc w:val="center"/>
              <w:rPr>
                <w:sz w:val="20"/>
              </w:rPr>
            </w:pPr>
            <w:r>
              <w:rPr>
                <w:sz w:val="20"/>
              </w:rPr>
              <w:t>11 (26.2)</w:t>
            </w:r>
          </w:p>
        </w:tc>
      </w:tr>
      <w:tr w:rsidR="00D80164" w14:paraId="185CDCF7" w14:textId="77777777">
        <w:trPr>
          <w:trHeight w:val="324"/>
        </w:trPr>
        <w:tc>
          <w:tcPr>
            <w:tcW w:w="1913" w:type="pct"/>
            <w:shd w:val="clear" w:color="auto" w:fill="FFFFFF" w:themeFill="background1"/>
            <w:tcMar>
              <w:top w:w="15" w:type="dxa"/>
              <w:left w:w="19" w:type="dxa"/>
              <w:bottom w:w="0" w:type="dxa"/>
              <w:right w:w="19" w:type="dxa"/>
            </w:tcMar>
            <w:vAlign w:val="center"/>
          </w:tcPr>
          <w:p w14:paraId="626860B7" w14:textId="77777777" w:rsidR="00D80164" w:rsidRDefault="00CC5CDE">
            <w:pPr>
              <w:jc w:val="both"/>
              <w:rPr>
                <w:sz w:val="20"/>
                <w:highlight w:val="yellow"/>
              </w:rPr>
            </w:pPr>
            <w:r>
              <w:rPr>
                <w:sz w:val="20"/>
              </w:rPr>
              <w:t>Median &amp; 95% CI</w:t>
            </w:r>
          </w:p>
        </w:tc>
        <w:tc>
          <w:tcPr>
            <w:tcW w:w="1587" w:type="pct"/>
            <w:shd w:val="clear" w:color="auto" w:fill="FFFFFF" w:themeFill="background1"/>
            <w:tcMar>
              <w:top w:w="15" w:type="dxa"/>
              <w:left w:w="19" w:type="dxa"/>
              <w:bottom w:w="0" w:type="dxa"/>
              <w:right w:w="19" w:type="dxa"/>
            </w:tcMar>
            <w:vAlign w:val="center"/>
          </w:tcPr>
          <w:p w14:paraId="595327E4" w14:textId="77777777" w:rsidR="00D80164" w:rsidRDefault="00CC5CDE">
            <w:pPr>
              <w:jc w:val="center"/>
              <w:rPr>
                <w:sz w:val="20"/>
              </w:rPr>
            </w:pPr>
            <w:r>
              <w:rPr>
                <w:rFonts w:eastAsia="Courier"/>
                <w:color w:val="000000"/>
                <w:sz w:val="20"/>
              </w:rPr>
              <w:t>5.5 (2.9, 11.6)</w:t>
            </w:r>
          </w:p>
        </w:tc>
        <w:tc>
          <w:tcPr>
            <w:tcW w:w="1500" w:type="pct"/>
            <w:shd w:val="clear" w:color="auto" w:fill="FFFFFF" w:themeFill="background1"/>
            <w:tcMar>
              <w:top w:w="15" w:type="dxa"/>
              <w:left w:w="19" w:type="dxa"/>
              <w:bottom w:w="0" w:type="dxa"/>
              <w:right w:w="19" w:type="dxa"/>
            </w:tcMar>
            <w:vAlign w:val="center"/>
          </w:tcPr>
          <w:p w14:paraId="662E46BE" w14:textId="77777777" w:rsidR="00D80164" w:rsidRDefault="00CC5CDE">
            <w:pPr>
              <w:jc w:val="center"/>
              <w:rPr>
                <w:sz w:val="20"/>
              </w:rPr>
            </w:pPr>
            <w:r>
              <w:rPr>
                <w:rFonts w:eastAsia="Courier"/>
                <w:color w:val="000000"/>
                <w:sz w:val="20"/>
              </w:rPr>
              <w:t>7.5 (5.5, 8.1)</w:t>
            </w:r>
          </w:p>
        </w:tc>
      </w:tr>
      <w:tr w:rsidR="00D80164" w14:paraId="4D62297F" w14:textId="77777777">
        <w:trPr>
          <w:trHeight w:val="324"/>
        </w:trPr>
        <w:tc>
          <w:tcPr>
            <w:tcW w:w="1913" w:type="pct"/>
            <w:shd w:val="clear" w:color="auto" w:fill="FFFFFF" w:themeFill="background1"/>
            <w:tcMar>
              <w:top w:w="15" w:type="dxa"/>
              <w:left w:w="19" w:type="dxa"/>
              <w:bottom w:w="0" w:type="dxa"/>
              <w:right w:w="19" w:type="dxa"/>
            </w:tcMar>
            <w:vAlign w:val="center"/>
          </w:tcPr>
          <w:p w14:paraId="3D959F76" w14:textId="77777777" w:rsidR="00D80164" w:rsidRDefault="00CC5CDE">
            <w:pPr>
              <w:jc w:val="both"/>
              <w:rPr>
                <w:sz w:val="20"/>
              </w:rPr>
            </w:pPr>
            <w:r>
              <w:rPr>
                <w:sz w:val="20"/>
              </w:rPr>
              <w:t>At 3 Months (%) &amp; 95% CI</w:t>
            </w:r>
          </w:p>
        </w:tc>
        <w:tc>
          <w:tcPr>
            <w:tcW w:w="1587" w:type="pct"/>
            <w:shd w:val="clear" w:color="auto" w:fill="FFFFFF" w:themeFill="background1"/>
            <w:tcMar>
              <w:top w:w="15" w:type="dxa"/>
              <w:left w:w="19" w:type="dxa"/>
              <w:bottom w:w="0" w:type="dxa"/>
              <w:right w:w="19" w:type="dxa"/>
            </w:tcMar>
            <w:vAlign w:val="center"/>
          </w:tcPr>
          <w:p w14:paraId="30134065" w14:textId="77777777" w:rsidR="00D80164" w:rsidRDefault="00CC5CDE">
            <w:pPr>
              <w:jc w:val="center"/>
              <w:rPr>
                <w:sz w:val="20"/>
              </w:rPr>
            </w:pPr>
            <w:r>
              <w:rPr>
                <w:sz w:val="20"/>
              </w:rPr>
              <w:t>69.2 (47.8, 83.3)</w:t>
            </w:r>
          </w:p>
        </w:tc>
        <w:tc>
          <w:tcPr>
            <w:tcW w:w="1500" w:type="pct"/>
            <w:shd w:val="clear" w:color="auto" w:fill="FFFFFF" w:themeFill="background1"/>
            <w:tcMar>
              <w:top w:w="15" w:type="dxa"/>
              <w:left w:w="19" w:type="dxa"/>
              <w:bottom w:w="0" w:type="dxa"/>
              <w:right w:w="19" w:type="dxa"/>
            </w:tcMar>
            <w:vAlign w:val="center"/>
          </w:tcPr>
          <w:p w14:paraId="6D9A23F4" w14:textId="77777777" w:rsidR="00D80164" w:rsidRDefault="00CC5CDE">
            <w:pPr>
              <w:jc w:val="center"/>
              <w:rPr>
                <w:sz w:val="20"/>
              </w:rPr>
            </w:pPr>
            <w:r>
              <w:rPr>
                <w:sz w:val="20"/>
              </w:rPr>
              <w:t>90.2 (76.1, 96.2)</w:t>
            </w:r>
          </w:p>
        </w:tc>
      </w:tr>
      <w:tr w:rsidR="00D80164" w14:paraId="099CC602" w14:textId="77777777">
        <w:trPr>
          <w:trHeight w:val="324"/>
        </w:trPr>
        <w:tc>
          <w:tcPr>
            <w:tcW w:w="1913" w:type="pct"/>
            <w:shd w:val="clear" w:color="auto" w:fill="FFFFFF" w:themeFill="background1"/>
            <w:tcMar>
              <w:top w:w="15" w:type="dxa"/>
              <w:left w:w="19" w:type="dxa"/>
              <w:bottom w:w="0" w:type="dxa"/>
              <w:right w:w="19" w:type="dxa"/>
            </w:tcMar>
            <w:vAlign w:val="center"/>
          </w:tcPr>
          <w:p w14:paraId="49DECFAB" w14:textId="77777777" w:rsidR="00D80164" w:rsidRDefault="00CC5CDE">
            <w:pPr>
              <w:jc w:val="both"/>
              <w:rPr>
                <w:sz w:val="20"/>
              </w:rPr>
            </w:pPr>
            <w:r>
              <w:rPr>
                <w:sz w:val="20"/>
              </w:rPr>
              <w:t>At 6 Months (%) &amp; 95% CI</w:t>
            </w:r>
          </w:p>
        </w:tc>
        <w:tc>
          <w:tcPr>
            <w:tcW w:w="1587" w:type="pct"/>
            <w:shd w:val="clear" w:color="auto" w:fill="FFFFFF" w:themeFill="background1"/>
            <w:tcMar>
              <w:top w:w="15" w:type="dxa"/>
              <w:left w:w="19" w:type="dxa"/>
              <w:bottom w:w="0" w:type="dxa"/>
              <w:right w:w="19" w:type="dxa"/>
            </w:tcMar>
            <w:vAlign w:val="center"/>
          </w:tcPr>
          <w:p w14:paraId="03D1A77F" w14:textId="77777777" w:rsidR="00D80164" w:rsidRDefault="00CC5CDE">
            <w:pPr>
              <w:jc w:val="center"/>
              <w:rPr>
                <w:sz w:val="20"/>
              </w:rPr>
            </w:pPr>
            <w:r>
              <w:rPr>
                <w:sz w:val="20"/>
              </w:rPr>
              <w:t>49.7 (29.5, 67.0)</w:t>
            </w:r>
          </w:p>
        </w:tc>
        <w:tc>
          <w:tcPr>
            <w:tcW w:w="1500" w:type="pct"/>
            <w:shd w:val="clear" w:color="auto" w:fill="FFFFFF" w:themeFill="background1"/>
            <w:tcMar>
              <w:top w:w="15" w:type="dxa"/>
              <w:left w:w="19" w:type="dxa"/>
              <w:bottom w:w="0" w:type="dxa"/>
              <w:right w:w="19" w:type="dxa"/>
            </w:tcMar>
            <w:vAlign w:val="center"/>
          </w:tcPr>
          <w:p w14:paraId="1D13547B" w14:textId="77777777" w:rsidR="00D80164" w:rsidRDefault="00CC5CDE">
            <w:pPr>
              <w:jc w:val="center"/>
              <w:rPr>
                <w:sz w:val="20"/>
              </w:rPr>
            </w:pPr>
            <w:r>
              <w:rPr>
                <w:sz w:val="20"/>
              </w:rPr>
              <w:t>55.0 (38.5, 68.8)</w:t>
            </w:r>
          </w:p>
        </w:tc>
      </w:tr>
      <w:tr w:rsidR="00D80164" w14:paraId="32B800FF" w14:textId="77777777">
        <w:trPr>
          <w:trHeight w:val="324"/>
        </w:trPr>
        <w:tc>
          <w:tcPr>
            <w:tcW w:w="1913" w:type="pct"/>
            <w:shd w:val="clear" w:color="auto" w:fill="FFFFFF" w:themeFill="background1"/>
            <w:tcMar>
              <w:top w:w="15" w:type="dxa"/>
              <w:left w:w="19" w:type="dxa"/>
              <w:bottom w:w="0" w:type="dxa"/>
              <w:right w:w="19" w:type="dxa"/>
            </w:tcMar>
            <w:vAlign w:val="center"/>
          </w:tcPr>
          <w:p w14:paraId="5E64ED9A" w14:textId="77777777" w:rsidR="00D80164" w:rsidRDefault="00CC5CDE">
            <w:pPr>
              <w:jc w:val="both"/>
              <w:rPr>
                <w:sz w:val="20"/>
              </w:rPr>
            </w:pPr>
            <w:r>
              <w:rPr>
                <w:sz w:val="20"/>
              </w:rPr>
              <w:t>At 9 Months (%) &amp; 95% CI</w:t>
            </w:r>
          </w:p>
        </w:tc>
        <w:tc>
          <w:tcPr>
            <w:tcW w:w="1587" w:type="pct"/>
            <w:shd w:val="clear" w:color="auto" w:fill="FFFFFF" w:themeFill="background1"/>
            <w:tcMar>
              <w:top w:w="15" w:type="dxa"/>
              <w:left w:w="19" w:type="dxa"/>
              <w:bottom w:w="0" w:type="dxa"/>
              <w:right w:w="19" w:type="dxa"/>
            </w:tcMar>
            <w:vAlign w:val="center"/>
          </w:tcPr>
          <w:p w14:paraId="60FC1398" w14:textId="77777777" w:rsidR="00D80164" w:rsidRDefault="00CC5CDE">
            <w:pPr>
              <w:jc w:val="center"/>
              <w:rPr>
                <w:sz w:val="20"/>
              </w:rPr>
            </w:pPr>
            <w:r>
              <w:rPr>
                <w:sz w:val="20"/>
              </w:rPr>
              <w:t>45.2 (25.5, 63.0)</w:t>
            </w:r>
          </w:p>
        </w:tc>
        <w:tc>
          <w:tcPr>
            <w:tcW w:w="1500" w:type="pct"/>
            <w:shd w:val="clear" w:color="auto" w:fill="FFFFFF" w:themeFill="background1"/>
            <w:tcMar>
              <w:top w:w="15" w:type="dxa"/>
              <w:left w:w="19" w:type="dxa"/>
              <w:bottom w:w="0" w:type="dxa"/>
              <w:right w:w="19" w:type="dxa"/>
            </w:tcMar>
            <w:vAlign w:val="center"/>
          </w:tcPr>
          <w:p w14:paraId="4188A894" w14:textId="77777777" w:rsidR="00D80164" w:rsidRDefault="00CC5CDE">
            <w:pPr>
              <w:jc w:val="center"/>
              <w:rPr>
                <w:sz w:val="20"/>
              </w:rPr>
            </w:pPr>
            <w:r>
              <w:rPr>
                <w:sz w:val="20"/>
              </w:rPr>
              <w:t>33.4 (19.2, 48.3)</w:t>
            </w:r>
          </w:p>
        </w:tc>
      </w:tr>
      <w:tr w:rsidR="00D80164" w14:paraId="533C5C49" w14:textId="77777777">
        <w:trPr>
          <w:trHeight w:val="334"/>
        </w:trPr>
        <w:tc>
          <w:tcPr>
            <w:tcW w:w="1913" w:type="pct"/>
            <w:shd w:val="clear" w:color="auto" w:fill="FFFFFF" w:themeFill="background1"/>
            <w:tcMar>
              <w:top w:w="15" w:type="dxa"/>
              <w:left w:w="19" w:type="dxa"/>
              <w:bottom w:w="0" w:type="dxa"/>
              <w:right w:w="19" w:type="dxa"/>
            </w:tcMar>
            <w:vAlign w:val="center"/>
          </w:tcPr>
          <w:p w14:paraId="580AF833" w14:textId="77777777" w:rsidR="00D80164" w:rsidRDefault="00CC5CDE">
            <w:pPr>
              <w:jc w:val="both"/>
              <w:rPr>
                <w:sz w:val="20"/>
              </w:rPr>
            </w:pPr>
            <w:r>
              <w:rPr>
                <w:sz w:val="20"/>
              </w:rPr>
              <w:t>At 12 Months (%) &amp; 95% CI</w:t>
            </w:r>
          </w:p>
        </w:tc>
        <w:tc>
          <w:tcPr>
            <w:tcW w:w="1587" w:type="pct"/>
            <w:shd w:val="clear" w:color="auto" w:fill="FFFFFF" w:themeFill="background1"/>
            <w:tcMar>
              <w:top w:w="15" w:type="dxa"/>
              <w:left w:w="19" w:type="dxa"/>
              <w:bottom w:w="0" w:type="dxa"/>
              <w:right w:w="19" w:type="dxa"/>
            </w:tcMar>
            <w:vAlign w:val="center"/>
          </w:tcPr>
          <w:p w14:paraId="37E093E5" w14:textId="77777777" w:rsidR="00D80164" w:rsidRDefault="00CC5CDE">
            <w:pPr>
              <w:jc w:val="center"/>
              <w:rPr>
                <w:sz w:val="20"/>
              </w:rPr>
            </w:pPr>
            <w:r>
              <w:rPr>
                <w:sz w:val="20"/>
              </w:rPr>
              <w:t>31.0 (13.9, 49.9)</w:t>
            </w:r>
          </w:p>
        </w:tc>
        <w:tc>
          <w:tcPr>
            <w:tcW w:w="1500" w:type="pct"/>
            <w:shd w:val="clear" w:color="auto" w:fill="FFFFFF" w:themeFill="background1"/>
            <w:tcMar>
              <w:top w:w="15" w:type="dxa"/>
              <w:left w:w="19" w:type="dxa"/>
              <w:bottom w:w="0" w:type="dxa"/>
              <w:right w:w="19" w:type="dxa"/>
            </w:tcMar>
            <w:vAlign w:val="center"/>
          </w:tcPr>
          <w:p w14:paraId="3D968A17" w14:textId="77777777" w:rsidR="00D80164" w:rsidRDefault="00CC5CDE">
            <w:pPr>
              <w:jc w:val="center"/>
              <w:rPr>
                <w:sz w:val="20"/>
              </w:rPr>
            </w:pPr>
            <w:r>
              <w:rPr>
                <w:sz w:val="20"/>
              </w:rPr>
              <w:t>30.6 (16.9, 45.5)</w:t>
            </w:r>
          </w:p>
        </w:tc>
      </w:tr>
    </w:tbl>
    <w:p w14:paraId="4DAD44BF" w14:textId="77777777" w:rsidR="00D80164" w:rsidRDefault="00D80164">
      <w:pPr>
        <w:spacing w:beforeLines="50" w:before="120" w:afterLines="50" w:after="120" w:line="360" w:lineRule="auto"/>
        <w:rPr>
          <w:b/>
          <w:sz w:val="22"/>
        </w:rPr>
      </w:pPr>
    </w:p>
    <w:p w14:paraId="0B332044" w14:textId="77777777" w:rsidR="00D80164" w:rsidRDefault="00CC5CDE">
      <w:pPr>
        <w:spacing w:beforeLines="50" w:before="120" w:afterLines="50" w:after="120" w:line="360" w:lineRule="auto"/>
        <w:rPr>
          <w:b/>
          <w:sz w:val="22"/>
        </w:rPr>
      </w:pPr>
      <w:r>
        <w:rPr>
          <w:b/>
          <w:sz w:val="22"/>
        </w:rPr>
        <w:br w:type="page"/>
      </w:r>
    </w:p>
    <w:p w14:paraId="4369921E" w14:textId="2FD207AB" w:rsidR="00D80164" w:rsidRDefault="00CC5CDE">
      <w:pPr>
        <w:pStyle w:val="SMHeading"/>
        <w:rPr>
          <w:lang w:eastAsia="zh-CN"/>
        </w:rPr>
      </w:pPr>
      <w:r w:rsidRPr="00D77FE2">
        <w:rPr>
          <w:lang w:eastAsia="zh-CN"/>
        </w:rPr>
        <w:lastRenderedPageBreak/>
        <w:t xml:space="preserve">Table </w:t>
      </w:r>
      <w:r w:rsidR="004D2168" w:rsidRPr="00D77FE2">
        <w:rPr>
          <w:lang w:eastAsia="zh-CN"/>
        </w:rPr>
        <w:t>S</w:t>
      </w:r>
      <w:r w:rsidRPr="00D77FE2">
        <w:rPr>
          <w:lang w:eastAsia="zh-CN"/>
        </w:rPr>
        <w:t>3. Overall survival (Kaplan-Meier</w:t>
      </w:r>
      <w:r w:rsidR="0040345D" w:rsidRPr="00D77FE2">
        <w:rPr>
          <w:rFonts w:hint="eastAsia"/>
          <w:lang w:eastAsia="zh-CN"/>
        </w:rPr>
        <w:t xml:space="preserve"> </w:t>
      </w:r>
      <w:r w:rsidR="0040345D" w:rsidRPr="00D77FE2">
        <w:rPr>
          <w:lang w:eastAsia="zh-CN"/>
        </w:rPr>
        <w:t>method</w:t>
      </w:r>
      <w:r w:rsidRPr="00D77FE2">
        <w:rPr>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3641"/>
        <w:gridCol w:w="2779"/>
        <w:gridCol w:w="2930"/>
      </w:tblGrid>
      <w:tr w:rsidR="00D80164" w14:paraId="3D7FED78" w14:textId="77777777">
        <w:trPr>
          <w:trHeight w:val="696"/>
        </w:trPr>
        <w:tc>
          <w:tcPr>
            <w:tcW w:w="1947" w:type="pct"/>
            <w:shd w:val="clear" w:color="auto" w:fill="FFFFFF" w:themeFill="background1"/>
            <w:tcMar>
              <w:top w:w="15" w:type="dxa"/>
              <w:left w:w="19" w:type="dxa"/>
              <w:bottom w:w="0" w:type="dxa"/>
              <w:right w:w="19" w:type="dxa"/>
            </w:tcMar>
            <w:vAlign w:val="center"/>
          </w:tcPr>
          <w:p w14:paraId="44175254" w14:textId="77777777" w:rsidR="00D80164" w:rsidRDefault="00CC5CDE">
            <w:pPr>
              <w:rPr>
                <w:b/>
                <w:sz w:val="20"/>
              </w:rPr>
            </w:pPr>
            <w:r>
              <w:rPr>
                <w:b/>
                <w:sz w:val="20"/>
              </w:rPr>
              <w:t>Overall survival</w:t>
            </w:r>
          </w:p>
        </w:tc>
        <w:tc>
          <w:tcPr>
            <w:tcW w:w="1486" w:type="pct"/>
            <w:shd w:val="clear" w:color="auto" w:fill="FFFFFF" w:themeFill="background1"/>
            <w:tcMar>
              <w:top w:w="15" w:type="dxa"/>
              <w:left w:w="19" w:type="dxa"/>
              <w:bottom w:w="0" w:type="dxa"/>
              <w:right w:w="19" w:type="dxa"/>
            </w:tcMar>
            <w:vAlign w:val="center"/>
          </w:tcPr>
          <w:p w14:paraId="4DBE3AA7" w14:textId="77777777" w:rsidR="00D80164" w:rsidRDefault="00CC5CDE">
            <w:pPr>
              <w:jc w:val="center"/>
              <w:rPr>
                <w:b/>
                <w:sz w:val="20"/>
              </w:rPr>
            </w:pPr>
            <w:r>
              <w:rPr>
                <w:b/>
                <w:sz w:val="20"/>
              </w:rPr>
              <w:t>Monotherapy cohort</w:t>
            </w:r>
          </w:p>
          <w:p w14:paraId="15DD0637" w14:textId="77777777" w:rsidR="00D80164" w:rsidRDefault="00CC5CDE">
            <w:pPr>
              <w:jc w:val="center"/>
              <w:rPr>
                <w:sz w:val="20"/>
              </w:rPr>
            </w:pPr>
            <w:r>
              <w:rPr>
                <w:b/>
                <w:sz w:val="20"/>
              </w:rPr>
              <w:t>(N=26)</w:t>
            </w:r>
          </w:p>
        </w:tc>
        <w:tc>
          <w:tcPr>
            <w:tcW w:w="1567" w:type="pct"/>
            <w:shd w:val="clear" w:color="auto" w:fill="FFFFFF" w:themeFill="background1"/>
            <w:tcMar>
              <w:top w:w="15" w:type="dxa"/>
              <w:left w:w="19" w:type="dxa"/>
              <w:bottom w:w="0" w:type="dxa"/>
              <w:right w:w="19" w:type="dxa"/>
            </w:tcMar>
            <w:vAlign w:val="center"/>
          </w:tcPr>
          <w:p w14:paraId="5B4434E2" w14:textId="77777777" w:rsidR="00D80164" w:rsidRDefault="00CC5CDE">
            <w:pPr>
              <w:jc w:val="center"/>
              <w:rPr>
                <w:b/>
                <w:sz w:val="20"/>
              </w:rPr>
            </w:pPr>
            <w:r>
              <w:rPr>
                <w:b/>
                <w:sz w:val="20"/>
              </w:rPr>
              <w:t>Combination cohort</w:t>
            </w:r>
          </w:p>
          <w:p w14:paraId="62ADB830" w14:textId="77777777" w:rsidR="00D80164" w:rsidRDefault="00CC5CDE">
            <w:pPr>
              <w:jc w:val="center"/>
              <w:rPr>
                <w:sz w:val="20"/>
              </w:rPr>
            </w:pPr>
            <w:r>
              <w:rPr>
                <w:b/>
                <w:sz w:val="20"/>
              </w:rPr>
              <w:t>(N=42)</w:t>
            </w:r>
          </w:p>
        </w:tc>
      </w:tr>
      <w:tr w:rsidR="00D80164" w14:paraId="0403B6B9" w14:textId="77777777">
        <w:trPr>
          <w:trHeight w:val="324"/>
        </w:trPr>
        <w:tc>
          <w:tcPr>
            <w:tcW w:w="1947" w:type="pct"/>
            <w:shd w:val="clear" w:color="auto" w:fill="FFFFFF" w:themeFill="background1"/>
            <w:tcMar>
              <w:top w:w="15" w:type="dxa"/>
              <w:left w:w="19" w:type="dxa"/>
              <w:bottom w:w="0" w:type="dxa"/>
              <w:right w:w="19" w:type="dxa"/>
            </w:tcMar>
            <w:vAlign w:val="center"/>
          </w:tcPr>
          <w:p w14:paraId="6FC5DAE0" w14:textId="77777777" w:rsidR="00D80164" w:rsidRDefault="00CC5CDE">
            <w:pPr>
              <w:rPr>
                <w:sz w:val="20"/>
              </w:rPr>
            </w:pPr>
            <w:r>
              <w:rPr>
                <w:sz w:val="20"/>
              </w:rPr>
              <w:t>No. of Events</w:t>
            </w:r>
          </w:p>
        </w:tc>
        <w:tc>
          <w:tcPr>
            <w:tcW w:w="1486" w:type="pct"/>
            <w:shd w:val="clear" w:color="auto" w:fill="FFFFFF" w:themeFill="background1"/>
            <w:tcMar>
              <w:top w:w="15" w:type="dxa"/>
              <w:left w:w="19" w:type="dxa"/>
              <w:bottom w:w="0" w:type="dxa"/>
              <w:right w:w="19" w:type="dxa"/>
            </w:tcMar>
            <w:vAlign w:val="center"/>
          </w:tcPr>
          <w:p w14:paraId="146AABC1" w14:textId="77777777" w:rsidR="00D80164" w:rsidRDefault="00CC5CDE">
            <w:pPr>
              <w:jc w:val="center"/>
              <w:rPr>
                <w:sz w:val="20"/>
              </w:rPr>
            </w:pPr>
            <w:r>
              <w:rPr>
                <w:rFonts w:eastAsia="Courier"/>
                <w:color w:val="000000"/>
                <w:sz w:val="20"/>
              </w:rPr>
              <w:t>13 (50.0)</w:t>
            </w:r>
          </w:p>
        </w:tc>
        <w:tc>
          <w:tcPr>
            <w:tcW w:w="1567" w:type="pct"/>
            <w:shd w:val="clear" w:color="auto" w:fill="FFFFFF" w:themeFill="background1"/>
            <w:tcMar>
              <w:top w:w="15" w:type="dxa"/>
              <w:left w:w="19" w:type="dxa"/>
              <w:bottom w:w="0" w:type="dxa"/>
              <w:right w:w="19" w:type="dxa"/>
            </w:tcMar>
            <w:vAlign w:val="center"/>
          </w:tcPr>
          <w:p w14:paraId="5B4BBFA3" w14:textId="77777777" w:rsidR="00D80164" w:rsidRDefault="00CC5CDE">
            <w:pPr>
              <w:jc w:val="center"/>
              <w:rPr>
                <w:sz w:val="20"/>
              </w:rPr>
            </w:pPr>
            <w:r>
              <w:rPr>
                <w:rFonts w:eastAsia="Courier"/>
                <w:color w:val="000000"/>
                <w:sz w:val="20"/>
              </w:rPr>
              <w:t>15 (35.7)</w:t>
            </w:r>
          </w:p>
        </w:tc>
      </w:tr>
      <w:tr w:rsidR="00D80164" w14:paraId="59ABF37D" w14:textId="77777777">
        <w:trPr>
          <w:trHeight w:val="324"/>
        </w:trPr>
        <w:tc>
          <w:tcPr>
            <w:tcW w:w="1947" w:type="pct"/>
            <w:shd w:val="clear" w:color="auto" w:fill="FFFFFF" w:themeFill="background1"/>
            <w:tcMar>
              <w:top w:w="15" w:type="dxa"/>
              <w:left w:w="19" w:type="dxa"/>
              <w:bottom w:w="0" w:type="dxa"/>
              <w:right w:w="19" w:type="dxa"/>
            </w:tcMar>
            <w:vAlign w:val="center"/>
          </w:tcPr>
          <w:p w14:paraId="1D8576E7" w14:textId="77777777" w:rsidR="00D80164" w:rsidRDefault="00CC5CDE">
            <w:pPr>
              <w:rPr>
                <w:sz w:val="20"/>
              </w:rPr>
            </w:pPr>
            <w:r>
              <w:rPr>
                <w:sz w:val="20"/>
              </w:rPr>
              <w:t>No. of Censored</w:t>
            </w:r>
          </w:p>
        </w:tc>
        <w:tc>
          <w:tcPr>
            <w:tcW w:w="1486" w:type="pct"/>
            <w:shd w:val="clear" w:color="auto" w:fill="FFFFFF" w:themeFill="background1"/>
            <w:tcMar>
              <w:top w:w="15" w:type="dxa"/>
              <w:left w:w="19" w:type="dxa"/>
              <w:bottom w:w="0" w:type="dxa"/>
              <w:right w:w="19" w:type="dxa"/>
            </w:tcMar>
            <w:vAlign w:val="center"/>
          </w:tcPr>
          <w:p w14:paraId="242F4F64" w14:textId="77777777" w:rsidR="00D80164" w:rsidRDefault="00CC5CDE">
            <w:pPr>
              <w:jc w:val="center"/>
              <w:rPr>
                <w:sz w:val="20"/>
              </w:rPr>
            </w:pPr>
            <w:r>
              <w:rPr>
                <w:rFonts w:eastAsia="Courier"/>
                <w:color w:val="000000"/>
                <w:sz w:val="20"/>
              </w:rPr>
              <w:t>13 (50.0)</w:t>
            </w:r>
          </w:p>
        </w:tc>
        <w:tc>
          <w:tcPr>
            <w:tcW w:w="1567" w:type="pct"/>
            <w:shd w:val="clear" w:color="auto" w:fill="FFFFFF" w:themeFill="background1"/>
            <w:tcMar>
              <w:top w:w="15" w:type="dxa"/>
              <w:left w:w="19" w:type="dxa"/>
              <w:bottom w:w="0" w:type="dxa"/>
              <w:right w:w="19" w:type="dxa"/>
            </w:tcMar>
            <w:vAlign w:val="center"/>
          </w:tcPr>
          <w:p w14:paraId="46057024" w14:textId="77777777" w:rsidR="00D80164" w:rsidRDefault="00CC5CDE">
            <w:pPr>
              <w:jc w:val="center"/>
              <w:rPr>
                <w:sz w:val="20"/>
              </w:rPr>
            </w:pPr>
            <w:r>
              <w:rPr>
                <w:rFonts w:eastAsia="Courier"/>
                <w:color w:val="000000"/>
                <w:sz w:val="20"/>
              </w:rPr>
              <w:t>27 (64.3)</w:t>
            </w:r>
          </w:p>
        </w:tc>
      </w:tr>
      <w:tr w:rsidR="00D80164" w14:paraId="72063B0F" w14:textId="77777777">
        <w:trPr>
          <w:trHeight w:val="324"/>
        </w:trPr>
        <w:tc>
          <w:tcPr>
            <w:tcW w:w="1947" w:type="pct"/>
            <w:shd w:val="clear" w:color="auto" w:fill="FFFFFF" w:themeFill="background1"/>
            <w:tcMar>
              <w:top w:w="15" w:type="dxa"/>
              <w:left w:w="19" w:type="dxa"/>
              <w:bottom w:w="0" w:type="dxa"/>
              <w:right w:w="19" w:type="dxa"/>
            </w:tcMar>
            <w:vAlign w:val="center"/>
          </w:tcPr>
          <w:p w14:paraId="34A8D728" w14:textId="77777777" w:rsidR="00D80164" w:rsidRDefault="00CC5CDE">
            <w:pPr>
              <w:rPr>
                <w:sz w:val="20"/>
                <w:highlight w:val="yellow"/>
              </w:rPr>
            </w:pPr>
            <w:r>
              <w:rPr>
                <w:sz w:val="20"/>
              </w:rPr>
              <w:t>Median &amp; 95% CI</w:t>
            </w:r>
          </w:p>
        </w:tc>
        <w:tc>
          <w:tcPr>
            <w:tcW w:w="1486" w:type="pct"/>
            <w:shd w:val="clear" w:color="auto" w:fill="FFFFFF" w:themeFill="background1"/>
            <w:tcMar>
              <w:top w:w="15" w:type="dxa"/>
              <w:left w:w="19" w:type="dxa"/>
              <w:bottom w:w="0" w:type="dxa"/>
              <w:right w:w="19" w:type="dxa"/>
            </w:tcMar>
            <w:vAlign w:val="center"/>
          </w:tcPr>
          <w:p w14:paraId="4C52DDB7" w14:textId="77777777" w:rsidR="00D80164" w:rsidRDefault="00CC5CDE">
            <w:pPr>
              <w:jc w:val="center"/>
              <w:rPr>
                <w:sz w:val="20"/>
              </w:rPr>
            </w:pPr>
            <w:r>
              <w:rPr>
                <w:rFonts w:eastAsia="Courier"/>
                <w:color w:val="000000"/>
                <w:sz w:val="20"/>
              </w:rPr>
              <w:t>13.1 (9.5, NE)</w:t>
            </w:r>
          </w:p>
        </w:tc>
        <w:tc>
          <w:tcPr>
            <w:tcW w:w="1567" w:type="pct"/>
            <w:shd w:val="clear" w:color="auto" w:fill="FFFFFF" w:themeFill="background1"/>
            <w:tcMar>
              <w:top w:w="15" w:type="dxa"/>
              <w:left w:w="19" w:type="dxa"/>
              <w:bottom w:w="0" w:type="dxa"/>
              <w:right w:w="19" w:type="dxa"/>
            </w:tcMar>
            <w:vAlign w:val="center"/>
          </w:tcPr>
          <w:p w14:paraId="22109A90" w14:textId="77777777" w:rsidR="00D80164" w:rsidRDefault="00CC5CDE">
            <w:pPr>
              <w:jc w:val="center"/>
              <w:rPr>
                <w:sz w:val="20"/>
              </w:rPr>
            </w:pPr>
            <w:r>
              <w:rPr>
                <w:rFonts w:eastAsia="Courier"/>
                <w:color w:val="000000"/>
                <w:sz w:val="20"/>
              </w:rPr>
              <w:t>Not reached (11.3, NE)</w:t>
            </w:r>
          </w:p>
        </w:tc>
      </w:tr>
      <w:tr w:rsidR="00D80164" w14:paraId="25E159A6" w14:textId="77777777">
        <w:trPr>
          <w:trHeight w:val="324"/>
        </w:trPr>
        <w:tc>
          <w:tcPr>
            <w:tcW w:w="1947" w:type="pct"/>
            <w:shd w:val="clear" w:color="auto" w:fill="FFFFFF" w:themeFill="background1"/>
            <w:tcMar>
              <w:top w:w="15" w:type="dxa"/>
              <w:left w:w="19" w:type="dxa"/>
              <w:bottom w:w="0" w:type="dxa"/>
              <w:right w:w="19" w:type="dxa"/>
            </w:tcMar>
            <w:vAlign w:val="center"/>
          </w:tcPr>
          <w:p w14:paraId="7414A9DA" w14:textId="77777777" w:rsidR="00D80164" w:rsidRDefault="00CC5CDE">
            <w:pPr>
              <w:rPr>
                <w:sz w:val="20"/>
              </w:rPr>
            </w:pPr>
            <w:r>
              <w:rPr>
                <w:sz w:val="20"/>
              </w:rPr>
              <w:t>At 3 Months (%) &amp; 95% CI</w:t>
            </w:r>
          </w:p>
        </w:tc>
        <w:tc>
          <w:tcPr>
            <w:tcW w:w="1486" w:type="pct"/>
            <w:shd w:val="clear" w:color="auto" w:fill="FFFFFF" w:themeFill="background1"/>
            <w:tcMar>
              <w:top w:w="15" w:type="dxa"/>
              <w:left w:w="19" w:type="dxa"/>
              <w:bottom w:w="0" w:type="dxa"/>
              <w:right w:w="19" w:type="dxa"/>
            </w:tcMar>
            <w:vAlign w:val="center"/>
          </w:tcPr>
          <w:p w14:paraId="57C516B1" w14:textId="77777777" w:rsidR="00D80164" w:rsidRDefault="00CC5CDE">
            <w:pPr>
              <w:jc w:val="center"/>
              <w:rPr>
                <w:rFonts w:eastAsia="Courier"/>
                <w:color w:val="000000"/>
                <w:sz w:val="20"/>
              </w:rPr>
            </w:pPr>
            <w:r>
              <w:rPr>
                <w:rFonts w:eastAsia="Courier"/>
                <w:color w:val="000000"/>
                <w:sz w:val="20"/>
              </w:rPr>
              <w:t>96.0 (74.8, 99.4)</w:t>
            </w:r>
          </w:p>
        </w:tc>
        <w:tc>
          <w:tcPr>
            <w:tcW w:w="1567" w:type="pct"/>
            <w:shd w:val="clear" w:color="auto" w:fill="FFFFFF" w:themeFill="background1"/>
            <w:tcMar>
              <w:top w:w="15" w:type="dxa"/>
              <w:left w:w="19" w:type="dxa"/>
              <w:bottom w:w="0" w:type="dxa"/>
              <w:right w:w="19" w:type="dxa"/>
            </w:tcMar>
            <w:vAlign w:val="center"/>
          </w:tcPr>
          <w:p w14:paraId="3F045FF0" w14:textId="77777777" w:rsidR="00D80164" w:rsidRDefault="00CC5CDE">
            <w:pPr>
              <w:jc w:val="center"/>
              <w:rPr>
                <w:rFonts w:eastAsia="Courier"/>
                <w:color w:val="000000"/>
                <w:sz w:val="20"/>
              </w:rPr>
            </w:pPr>
            <w:r>
              <w:rPr>
                <w:rFonts w:eastAsia="Courier"/>
                <w:color w:val="000000"/>
                <w:sz w:val="20"/>
              </w:rPr>
              <w:t>97.6 (84.3, 99.7)</w:t>
            </w:r>
          </w:p>
        </w:tc>
      </w:tr>
      <w:tr w:rsidR="00D80164" w14:paraId="5397D216" w14:textId="77777777">
        <w:trPr>
          <w:trHeight w:val="324"/>
        </w:trPr>
        <w:tc>
          <w:tcPr>
            <w:tcW w:w="1947" w:type="pct"/>
            <w:shd w:val="clear" w:color="auto" w:fill="FFFFFF" w:themeFill="background1"/>
            <w:tcMar>
              <w:top w:w="15" w:type="dxa"/>
              <w:left w:w="19" w:type="dxa"/>
              <w:bottom w:w="0" w:type="dxa"/>
              <w:right w:w="19" w:type="dxa"/>
            </w:tcMar>
            <w:vAlign w:val="center"/>
          </w:tcPr>
          <w:p w14:paraId="5138F884" w14:textId="77777777" w:rsidR="00D80164" w:rsidRDefault="00CC5CDE">
            <w:pPr>
              <w:rPr>
                <w:sz w:val="20"/>
              </w:rPr>
            </w:pPr>
            <w:r>
              <w:rPr>
                <w:sz w:val="20"/>
              </w:rPr>
              <w:t>At 6 Months (%) &amp; 95% CI</w:t>
            </w:r>
          </w:p>
        </w:tc>
        <w:tc>
          <w:tcPr>
            <w:tcW w:w="1486" w:type="pct"/>
            <w:shd w:val="clear" w:color="auto" w:fill="FFFFFF" w:themeFill="background1"/>
            <w:tcMar>
              <w:top w:w="15" w:type="dxa"/>
              <w:left w:w="19" w:type="dxa"/>
              <w:bottom w:w="0" w:type="dxa"/>
              <w:right w:w="19" w:type="dxa"/>
            </w:tcMar>
            <w:vAlign w:val="center"/>
          </w:tcPr>
          <w:p w14:paraId="11A2B72C" w14:textId="77777777" w:rsidR="00D80164" w:rsidRDefault="00CC5CDE">
            <w:pPr>
              <w:jc w:val="center"/>
              <w:rPr>
                <w:rFonts w:eastAsia="Courier"/>
                <w:color w:val="000000"/>
                <w:sz w:val="20"/>
              </w:rPr>
            </w:pPr>
            <w:r>
              <w:rPr>
                <w:rFonts w:eastAsia="Courier"/>
                <w:color w:val="000000"/>
                <w:sz w:val="20"/>
              </w:rPr>
              <w:t>96.0 (74.8, 99.4)</w:t>
            </w:r>
          </w:p>
        </w:tc>
        <w:tc>
          <w:tcPr>
            <w:tcW w:w="1567" w:type="pct"/>
            <w:shd w:val="clear" w:color="auto" w:fill="FFFFFF" w:themeFill="background1"/>
            <w:tcMar>
              <w:top w:w="15" w:type="dxa"/>
              <w:left w:w="19" w:type="dxa"/>
              <w:bottom w:w="0" w:type="dxa"/>
              <w:right w:w="19" w:type="dxa"/>
            </w:tcMar>
            <w:vAlign w:val="center"/>
          </w:tcPr>
          <w:p w14:paraId="2A59D6F2" w14:textId="77777777" w:rsidR="00D80164" w:rsidRDefault="00CC5CDE">
            <w:pPr>
              <w:jc w:val="center"/>
              <w:rPr>
                <w:rFonts w:eastAsia="Courier"/>
                <w:color w:val="000000"/>
                <w:sz w:val="20"/>
              </w:rPr>
            </w:pPr>
            <w:r>
              <w:rPr>
                <w:rFonts w:eastAsia="Courier"/>
                <w:color w:val="000000"/>
                <w:sz w:val="20"/>
              </w:rPr>
              <w:t>92.7 (79.0, 97.6)</w:t>
            </w:r>
          </w:p>
        </w:tc>
      </w:tr>
      <w:tr w:rsidR="00D80164" w14:paraId="124CEEAB" w14:textId="77777777">
        <w:trPr>
          <w:trHeight w:val="324"/>
        </w:trPr>
        <w:tc>
          <w:tcPr>
            <w:tcW w:w="1947" w:type="pct"/>
            <w:shd w:val="clear" w:color="auto" w:fill="FFFFFF" w:themeFill="background1"/>
            <w:tcMar>
              <w:top w:w="15" w:type="dxa"/>
              <w:left w:w="19" w:type="dxa"/>
              <w:bottom w:w="0" w:type="dxa"/>
              <w:right w:w="19" w:type="dxa"/>
            </w:tcMar>
            <w:vAlign w:val="center"/>
          </w:tcPr>
          <w:p w14:paraId="02637D79" w14:textId="77777777" w:rsidR="00D80164" w:rsidRDefault="00CC5CDE">
            <w:pPr>
              <w:rPr>
                <w:sz w:val="20"/>
              </w:rPr>
            </w:pPr>
            <w:r>
              <w:rPr>
                <w:sz w:val="20"/>
              </w:rPr>
              <w:t>At 9 Months (%) &amp; 95% CI</w:t>
            </w:r>
          </w:p>
        </w:tc>
        <w:tc>
          <w:tcPr>
            <w:tcW w:w="1486" w:type="pct"/>
            <w:shd w:val="clear" w:color="auto" w:fill="FFFFFF" w:themeFill="background1"/>
            <w:tcMar>
              <w:top w:w="15" w:type="dxa"/>
              <w:left w:w="19" w:type="dxa"/>
              <w:bottom w:w="0" w:type="dxa"/>
              <w:right w:w="19" w:type="dxa"/>
            </w:tcMar>
            <w:vAlign w:val="center"/>
          </w:tcPr>
          <w:p w14:paraId="3DD13884" w14:textId="77777777" w:rsidR="00D80164" w:rsidRDefault="00CC5CDE">
            <w:pPr>
              <w:jc w:val="center"/>
              <w:rPr>
                <w:rFonts w:eastAsia="Courier"/>
                <w:color w:val="000000"/>
                <w:sz w:val="20"/>
              </w:rPr>
            </w:pPr>
            <w:r>
              <w:rPr>
                <w:rFonts w:eastAsia="Courier"/>
                <w:color w:val="000000"/>
                <w:sz w:val="20"/>
              </w:rPr>
              <w:t>83.6 (62.0, 93.5)</w:t>
            </w:r>
          </w:p>
        </w:tc>
        <w:tc>
          <w:tcPr>
            <w:tcW w:w="1567" w:type="pct"/>
            <w:shd w:val="clear" w:color="auto" w:fill="FFFFFF" w:themeFill="background1"/>
            <w:tcMar>
              <w:top w:w="15" w:type="dxa"/>
              <w:left w:w="19" w:type="dxa"/>
              <w:bottom w:w="0" w:type="dxa"/>
              <w:right w:w="19" w:type="dxa"/>
            </w:tcMar>
            <w:vAlign w:val="center"/>
          </w:tcPr>
          <w:p w14:paraId="1E71E438" w14:textId="77777777" w:rsidR="00D80164" w:rsidRDefault="00CC5CDE">
            <w:pPr>
              <w:jc w:val="center"/>
              <w:rPr>
                <w:rFonts w:eastAsia="Courier"/>
                <w:color w:val="000000"/>
                <w:sz w:val="20"/>
              </w:rPr>
            </w:pPr>
            <w:r>
              <w:rPr>
                <w:rFonts w:eastAsia="Courier"/>
                <w:color w:val="000000"/>
                <w:sz w:val="20"/>
              </w:rPr>
              <w:t>82.5 (66.7, 91.3)</w:t>
            </w:r>
          </w:p>
        </w:tc>
      </w:tr>
      <w:tr w:rsidR="00D80164" w14:paraId="13224B2B" w14:textId="77777777">
        <w:trPr>
          <w:trHeight w:val="334"/>
        </w:trPr>
        <w:tc>
          <w:tcPr>
            <w:tcW w:w="1947" w:type="pct"/>
            <w:shd w:val="clear" w:color="auto" w:fill="FFFFFF" w:themeFill="background1"/>
            <w:tcMar>
              <w:top w:w="15" w:type="dxa"/>
              <w:left w:w="19" w:type="dxa"/>
              <w:bottom w:w="0" w:type="dxa"/>
              <w:right w:w="19" w:type="dxa"/>
            </w:tcMar>
            <w:vAlign w:val="center"/>
          </w:tcPr>
          <w:p w14:paraId="2C6CE40C" w14:textId="77777777" w:rsidR="00D80164" w:rsidRDefault="00CC5CDE">
            <w:pPr>
              <w:rPr>
                <w:sz w:val="20"/>
              </w:rPr>
            </w:pPr>
            <w:r>
              <w:rPr>
                <w:sz w:val="20"/>
              </w:rPr>
              <w:t>At 12 Months (%) &amp; 95% CI</w:t>
            </w:r>
          </w:p>
        </w:tc>
        <w:tc>
          <w:tcPr>
            <w:tcW w:w="1486" w:type="pct"/>
            <w:shd w:val="clear" w:color="auto" w:fill="FFFFFF" w:themeFill="background1"/>
            <w:tcMar>
              <w:top w:w="15" w:type="dxa"/>
              <w:left w:w="19" w:type="dxa"/>
              <w:bottom w:w="0" w:type="dxa"/>
              <w:right w:w="19" w:type="dxa"/>
            </w:tcMar>
            <w:vAlign w:val="center"/>
          </w:tcPr>
          <w:p w14:paraId="6875769A" w14:textId="77777777" w:rsidR="00D80164" w:rsidRDefault="00CC5CDE">
            <w:pPr>
              <w:jc w:val="center"/>
              <w:rPr>
                <w:rFonts w:eastAsia="Courier"/>
                <w:color w:val="000000"/>
                <w:sz w:val="20"/>
              </w:rPr>
            </w:pPr>
            <w:r>
              <w:rPr>
                <w:rFonts w:eastAsia="Courier"/>
                <w:color w:val="000000"/>
                <w:sz w:val="20"/>
              </w:rPr>
              <w:t>58.0 (35.9, 74.8)</w:t>
            </w:r>
          </w:p>
        </w:tc>
        <w:tc>
          <w:tcPr>
            <w:tcW w:w="1567" w:type="pct"/>
            <w:shd w:val="clear" w:color="auto" w:fill="FFFFFF" w:themeFill="background1"/>
            <w:tcMar>
              <w:top w:w="15" w:type="dxa"/>
              <w:left w:w="19" w:type="dxa"/>
              <w:bottom w:w="0" w:type="dxa"/>
              <w:right w:w="19" w:type="dxa"/>
            </w:tcMar>
            <w:vAlign w:val="center"/>
          </w:tcPr>
          <w:p w14:paraId="7D53CE67" w14:textId="77777777" w:rsidR="00D80164" w:rsidRDefault="00CC5CDE">
            <w:pPr>
              <w:jc w:val="center"/>
              <w:rPr>
                <w:rFonts w:eastAsia="Courier"/>
                <w:color w:val="000000"/>
                <w:sz w:val="20"/>
              </w:rPr>
            </w:pPr>
            <w:r>
              <w:rPr>
                <w:rFonts w:eastAsia="Courier"/>
                <w:color w:val="000000"/>
                <w:sz w:val="20"/>
              </w:rPr>
              <w:t>67.5 (49.7, 80.2)</w:t>
            </w:r>
          </w:p>
        </w:tc>
      </w:tr>
    </w:tbl>
    <w:p w14:paraId="25AA6CF1" w14:textId="77777777" w:rsidR="00D80164" w:rsidRDefault="00D80164">
      <w:pPr>
        <w:spacing w:beforeLines="50" w:before="120" w:afterLines="50" w:after="120" w:line="360" w:lineRule="auto"/>
        <w:rPr>
          <w:sz w:val="22"/>
        </w:rPr>
      </w:pPr>
    </w:p>
    <w:p w14:paraId="1622157F" w14:textId="77777777" w:rsidR="00D80164" w:rsidRDefault="00CC5CDE">
      <w:pPr>
        <w:spacing w:beforeLines="50" w:before="120" w:afterLines="50" w:after="120" w:line="360" w:lineRule="auto"/>
        <w:rPr>
          <w:b/>
          <w:sz w:val="22"/>
        </w:rPr>
      </w:pPr>
      <w:r>
        <w:rPr>
          <w:b/>
          <w:sz w:val="22"/>
        </w:rPr>
        <w:br w:type="page"/>
      </w:r>
    </w:p>
    <w:p w14:paraId="349F689A" w14:textId="5EFA4062" w:rsidR="00D80164" w:rsidRDefault="00CC5CDE">
      <w:pPr>
        <w:pStyle w:val="SMHeading"/>
        <w:rPr>
          <w:lang w:eastAsia="zh-CN"/>
        </w:rPr>
      </w:pPr>
      <w:r w:rsidRPr="00D77FE2">
        <w:rPr>
          <w:lang w:eastAsia="zh-CN"/>
        </w:rPr>
        <w:lastRenderedPageBreak/>
        <w:t xml:space="preserve">Table </w:t>
      </w:r>
      <w:r w:rsidR="004D2168" w:rsidRPr="00D77FE2">
        <w:rPr>
          <w:lang w:eastAsia="zh-CN"/>
        </w:rPr>
        <w:t>S</w:t>
      </w:r>
      <w:r w:rsidRPr="00D77FE2">
        <w:rPr>
          <w:lang w:eastAsia="zh-CN"/>
        </w:rPr>
        <w:t>4. Treatment</w:t>
      </w:r>
      <w:r>
        <w:rPr>
          <w:lang w:eastAsia="zh-CN"/>
        </w:rPr>
        <w:t>-related adverse events in monotherapy cohort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81"/>
        <w:gridCol w:w="2132"/>
        <w:gridCol w:w="2137"/>
      </w:tblGrid>
      <w:tr w:rsidR="00D80164" w14:paraId="7358B0E9" w14:textId="77777777">
        <w:trPr>
          <w:cantSplit/>
          <w:trHeight w:val="252"/>
          <w:tblHeader/>
          <w:jc w:val="center"/>
        </w:trPr>
        <w:tc>
          <w:tcPr>
            <w:tcW w:w="2717" w:type="pct"/>
            <w:shd w:val="clear" w:color="auto" w:fill="FFFFFF"/>
            <w:tcMar>
              <w:left w:w="20" w:type="dxa"/>
              <w:right w:w="20" w:type="dxa"/>
            </w:tcMar>
            <w:vAlign w:val="center"/>
          </w:tcPr>
          <w:p w14:paraId="627CB003" w14:textId="77777777" w:rsidR="00D80164" w:rsidRDefault="00D80164">
            <w:pPr>
              <w:adjustRightInd w:val="0"/>
              <w:snapToGrid w:val="0"/>
              <w:rPr>
                <w:rFonts w:eastAsia="Courier"/>
                <w:b/>
                <w:color w:val="000000"/>
                <w:sz w:val="20"/>
              </w:rPr>
            </w:pPr>
          </w:p>
        </w:tc>
        <w:tc>
          <w:tcPr>
            <w:tcW w:w="1140" w:type="pct"/>
            <w:shd w:val="clear" w:color="auto" w:fill="FFFFFF"/>
            <w:tcMar>
              <w:left w:w="20" w:type="dxa"/>
              <w:right w:w="20" w:type="dxa"/>
            </w:tcMar>
            <w:vAlign w:val="bottom"/>
          </w:tcPr>
          <w:p w14:paraId="64795BA6" w14:textId="77777777" w:rsidR="00D80164" w:rsidRDefault="00CC5CDE">
            <w:pPr>
              <w:adjustRightInd w:val="0"/>
              <w:snapToGrid w:val="0"/>
              <w:jc w:val="center"/>
              <w:rPr>
                <w:rFonts w:eastAsia="Courier"/>
                <w:b/>
                <w:color w:val="000000"/>
                <w:sz w:val="20"/>
              </w:rPr>
            </w:pPr>
            <w:r>
              <w:rPr>
                <w:rFonts w:eastAsia="Courier"/>
                <w:b/>
                <w:color w:val="000000"/>
                <w:sz w:val="20"/>
              </w:rPr>
              <w:t>Total</w:t>
            </w:r>
            <w:r>
              <w:rPr>
                <w:rFonts w:eastAsia="Courier" w:hint="eastAsia"/>
                <w:b/>
                <w:color w:val="000000"/>
                <w:sz w:val="20"/>
                <w:lang w:eastAsia="zh-CN"/>
              </w:rPr>
              <w:t xml:space="preserve">, </w:t>
            </w:r>
            <w:r>
              <w:rPr>
                <w:rFonts w:eastAsia="Courier"/>
                <w:b/>
                <w:color w:val="000000"/>
                <w:sz w:val="20"/>
              </w:rPr>
              <w:t>n (%)</w:t>
            </w:r>
          </w:p>
        </w:tc>
        <w:tc>
          <w:tcPr>
            <w:tcW w:w="1144" w:type="pct"/>
            <w:shd w:val="clear" w:color="auto" w:fill="FFFFFF"/>
            <w:tcMar>
              <w:left w:w="20" w:type="dxa"/>
              <w:right w:w="20" w:type="dxa"/>
            </w:tcMar>
            <w:vAlign w:val="bottom"/>
          </w:tcPr>
          <w:p w14:paraId="1EBDD31D" w14:textId="77777777" w:rsidR="00D80164" w:rsidRDefault="00CC5CDE">
            <w:pPr>
              <w:adjustRightInd w:val="0"/>
              <w:snapToGrid w:val="0"/>
              <w:jc w:val="center"/>
              <w:rPr>
                <w:rFonts w:eastAsia="Courier"/>
                <w:b/>
                <w:color w:val="000000"/>
                <w:sz w:val="20"/>
              </w:rPr>
            </w:pPr>
            <w:r>
              <w:rPr>
                <w:rFonts w:eastAsia="Courier"/>
                <w:b/>
                <w:color w:val="000000"/>
                <w:sz w:val="20"/>
              </w:rPr>
              <w:t>Grade 3</w:t>
            </w:r>
            <w:r>
              <w:rPr>
                <w:rFonts w:eastAsia="宋体"/>
                <w:b/>
                <w:color w:val="000000"/>
                <w:sz w:val="20"/>
              </w:rPr>
              <w:t>/4</w:t>
            </w:r>
            <w:r>
              <w:rPr>
                <w:rFonts w:eastAsia="Courier" w:hint="eastAsia"/>
                <w:b/>
                <w:color w:val="000000"/>
                <w:sz w:val="20"/>
                <w:lang w:eastAsia="zh-CN"/>
              </w:rPr>
              <w:t xml:space="preserve">, </w:t>
            </w:r>
            <w:r>
              <w:rPr>
                <w:rFonts w:eastAsia="Courier"/>
                <w:b/>
                <w:color w:val="000000"/>
                <w:sz w:val="20"/>
              </w:rPr>
              <w:t>n (%)</w:t>
            </w:r>
          </w:p>
        </w:tc>
      </w:tr>
      <w:tr w:rsidR="00D80164" w14:paraId="4899EEBF" w14:textId="77777777">
        <w:trPr>
          <w:cantSplit/>
          <w:trHeight w:val="252"/>
          <w:jc w:val="center"/>
        </w:trPr>
        <w:tc>
          <w:tcPr>
            <w:tcW w:w="2717" w:type="pct"/>
            <w:shd w:val="clear" w:color="auto" w:fill="FFFFFF"/>
            <w:tcMar>
              <w:left w:w="20" w:type="dxa"/>
              <w:right w:w="20" w:type="dxa"/>
            </w:tcMar>
          </w:tcPr>
          <w:p w14:paraId="2C87CF62" w14:textId="77777777" w:rsidR="00D80164" w:rsidRDefault="00CC5CDE">
            <w:pPr>
              <w:adjustRightInd w:val="0"/>
              <w:snapToGrid w:val="0"/>
              <w:rPr>
                <w:rFonts w:eastAsia="Courier"/>
                <w:color w:val="000000"/>
                <w:sz w:val="20"/>
              </w:rPr>
            </w:pPr>
            <w:r>
              <w:rPr>
                <w:rFonts w:eastAsia="Courier"/>
                <w:color w:val="000000"/>
                <w:sz w:val="20"/>
              </w:rPr>
              <w:t xml:space="preserve">Number of patients with at least one TRAE </w:t>
            </w:r>
          </w:p>
        </w:tc>
        <w:tc>
          <w:tcPr>
            <w:tcW w:w="1140" w:type="pct"/>
            <w:shd w:val="clear" w:color="auto" w:fill="FFFFFF"/>
            <w:tcMar>
              <w:left w:w="20" w:type="dxa"/>
              <w:right w:w="20" w:type="dxa"/>
            </w:tcMar>
          </w:tcPr>
          <w:p w14:paraId="712BBC70" w14:textId="77777777" w:rsidR="00D80164" w:rsidRDefault="00CC5CDE">
            <w:pPr>
              <w:adjustRightInd w:val="0"/>
              <w:snapToGrid w:val="0"/>
              <w:jc w:val="center"/>
              <w:rPr>
                <w:rFonts w:eastAsia="Courier"/>
                <w:color w:val="000000"/>
                <w:sz w:val="20"/>
              </w:rPr>
            </w:pPr>
            <w:r>
              <w:rPr>
                <w:rFonts w:eastAsia="Courier"/>
                <w:color w:val="000000"/>
                <w:sz w:val="20"/>
              </w:rPr>
              <w:t>14 (53.8)</w:t>
            </w:r>
          </w:p>
        </w:tc>
        <w:tc>
          <w:tcPr>
            <w:tcW w:w="1144" w:type="pct"/>
            <w:shd w:val="clear" w:color="auto" w:fill="FFFFFF"/>
            <w:tcMar>
              <w:left w:w="20" w:type="dxa"/>
              <w:right w:w="20" w:type="dxa"/>
            </w:tcMar>
          </w:tcPr>
          <w:p w14:paraId="35E90CB9" w14:textId="77777777" w:rsidR="00D80164" w:rsidRDefault="00CC5CDE">
            <w:pPr>
              <w:adjustRightInd w:val="0"/>
              <w:snapToGrid w:val="0"/>
              <w:jc w:val="center"/>
              <w:rPr>
                <w:rFonts w:eastAsia="Courier"/>
                <w:color w:val="000000"/>
                <w:sz w:val="20"/>
              </w:rPr>
            </w:pPr>
            <w:r>
              <w:rPr>
                <w:rFonts w:eastAsia="Courier"/>
                <w:color w:val="000000"/>
                <w:sz w:val="20"/>
              </w:rPr>
              <w:t>5 (19.2)</w:t>
            </w:r>
          </w:p>
        </w:tc>
      </w:tr>
      <w:tr w:rsidR="00D80164" w14:paraId="422AEE05" w14:textId="77777777">
        <w:trPr>
          <w:cantSplit/>
          <w:trHeight w:val="252"/>
          <w:jc w:val="center"/>
        </w:trPr>
        <w:tc>
          <w:tcPr>
            <w:tcW w:w="2717" w:type="pct"/>
            <w:shd w:val="clear" w:color="auto" w:fill="FFFFFF"/>
            <w:tcMar>
              <w:left w:w="20" w:type="dxa"/>
              <w:right w:w="20" w:type="dxa"/>
            </w:tcMar>
          </w:tcPr>
          <w:p w14:paraId="5468F18C" w14:textId="77777777" w:rsidR="00D80164" w:rsidRDefault="00CC5CDE">
            <w:pPr>
              <w:adjustRightInd w:val="0"/>
              <w:snapToGrid w:val="0"/>
              <w:ind w:leftChars="100" w:left="240"/>
              <w:rPr>
                <w:rFonts w:eastAsia="Courier"/>
                <w:color w:val="000000"/>
                <w:sz w:val="20"/>
              </w:rPr>
            </w:pPr>
            <w:r>
              <w:rPr>
                <w:rFonts w:eastAsia="Courier"/>
                <w:color w:val="000000"/>
                <w:sz w:val="20"/>
              </w:rPr>
              <w:t>Alanine aminotransferase increased</w:t>
            </w:r>
          </w:p>
        </w:tc>
        <w:tc>
          <w:tcPr>
            <w:tcW w:w="1140" w:type="pct"/>
            <w:shd w:val="clear" w:color="auto" w:fill="FFFFFF"/>
            <w:tcMar>
              <w:left w:w="20" w:type="dxa"/>
              <w:right w:w="20" w:type="dxa"/>
            </w:tcMar>
            <w:vAlign w:val="center"/>
          </w:tcPr>
          <w:p w14:paraId="590771BB" w14:textId="77777777" w:rsidR="00D80164" w:rsidRDefault="00CC5CDE">
            <w:pPr>
              <w:adjustRightInd w:val="0"/>
              <w:snapToGrid w:val="0"/>
              <w:jc w:val="center"/>
              <w:rPr>
                <w:rFonts w:eastAsia="Courier"/>
                <w:color w:val="000000"/>
                <w:sz w:val="20"/>
              </w:rPr>
            </w:pPr>
            <w:r>
              <w:rPr>
                <w:sz w:val="20"/>
              </w:rPr>
              <w:t>8 (30.8)</w:t>
            </w:r>
          </w:p>
        </w:tc>
        <w:tc>
          <w:tcPr>
            <w:tcW w:w="1144" w:type="pct"/>
            <w:shd w:val="clear" w:color="auto" w:fill="FFFFFF"/>
            <w:tcMar>
              <w:left w:w="20" w:type="dxa"/>
              <w:right w:w="20" w:type="dxa"/>
            </w:tcMar>
            <w:vAlign w:val="center"/>
          </w:tcPr>
          <w:p w14:paraId="0DA30607" w14:textId="77777777" w:rsidR="00D80164" w:rsidRDefault="00CC5CDE">
            <w:pPr>
              <w:adjustRightInd w:val="0"/>
              <w:snapToGrid w:val="0"/>
              <w:jc w:val="center"/>
              <w:rPr>
                <w:rFonts w:eastAsia="Courier"/>
                <w:color w:val="000000"/>
                <w:sz w:val="20"/>
              </w:rPr>
            </w:pPr>
            <w:r>
              <w:rPr>
                <w:sz w:val="20"/>
              </w:rPr>
              <w:t>3 (11.5)</w:t>
            </w:r>
          </w:p>
        </w:tc>
      </w:tr>
      <w:tr w:rsidR="00D80164" w14:paraId="2644A3C8" w14:textId="77777777">
        <w:trPr>
          <w:cantSplit/>
          <w:trHeight w:val="252"/>
          <w:jc w:val="center"/>
        </w:trPr>
        <w:tc>
          <w:tcPr>
            <w:tcW w:w="2717" w:type="pct"/>
            <w:shd w:val="clear" w:color="auto" w:fill="FFFFFF"/>
            <w:tcMar>
              <w:left w:w="20" w:type="dxa"/>
              <w:right w:w="20" w:type="dxa"/>
            </w:tcMar>
          </w:tcPr>
          <w:p w14:paraId="03FA077E" w14:textId="77777777" w:rsidR="00D80164" w:rsidRDefault="00CC5CDE">
            <w:pPr>
              <w:adjustRightInd w:val="0"/>
              <w:snapToGrid w:val="0"/>
              <w:ind w:leftChars="100" w:left="240"/>
              <w:rPr>
                <w:rFonts w:eastAsia="Courier"/>
                <w:color w:val="000000"/>
                <w:sz w:val="20"/>
              </w:rPr>
            </w:pPr>
            <w:r>
              <w:rPr>
                <w:rFonts w:eastAsia="Courier"/>
                <w:color w:val="000000"/>
                <w:sz w:val="20"/>
              </w:rPr>
              <w:t>Aspartate aminotransferase increased</w:t>
            </w:r>
          </w:p>
        </w:tc>
        <w:tc>
          <w:tcPr>
            <w:tcW w:w="1140" w:type="pct"/>
            <w:shd w:val="clear" w:color="auto" w:fill="FFFFFF"/>
            <w:tcMar>
              <w:left w:w="20" w:type="dxa"/>
              <w:right w:w="20" w:type="dxa"/>
            </w:tcMar>
            <w:vAlign w:val="center"/>
          </w:tcPr>
          <w:p w14:paraId="29FE1FCD" w14:textId="77777777" w:rsidR="00D80164" w:rsidRDefault="00CC5CDE">
            <w:pPr>
              <w:adjustRightInd w:val="0"/>
              <w:snapToGrid w:val="0"/>
              <w:jc w:val="center"/>
              <w:rPr>
                <w:rFonts w:eastAsia="Courier"/>
                <w:color w:val="000000"/>
                <w:sz w:val="20"/>
              </w:rPr>
            </w:pPr>
            <w:r>
              <w:rPr>
                <w:sz w:val="20"/>
              </w:rPr>
              <w:t>7 (26.9)</w:t>
            </w:r>
          </w:p>
        </w:tc>
        <w:tc>
          <w:tcPr>
            <w:tcW w:w="1144" w:type="pct"/>
            <w:shd w:val="clear" w:color="auto" w:fill="FFFFFF"/>
            <w:tcMar>
              <w:left w:w="20" w:type="dxa"/>
              <w:right w:w="20" w:type="dxa"/>
            </w:tcMar>
            <w:vAlign w:val="center"/>
          </w:tcPr>
          <w:p w14:paraId="1516C9B3" w14:textId="77777777" w:rsidR="00D80164" w:rsidRDefault="00CC5CDE">
            <w:pPr>
              <w:adjustRightInd w:val="0"/>
              <w:snapToGrid w:val="0"/>
              <w:jc w:val="center"/>
              <w:rPr>
                <w:rFonts w:eastAsia="Courier"/>
                <w:color w:val="000000"/>
                <w:sz w:val="20"/>
              </w:rPr>
            </w:pPr>
            <w:r>
              <w:rPr>
                <w:sz w:val="20"/>
              </w:rPr>
              <w:t>2 (7.7)</w:t>
            </w:r>
          </w:p>
        </w:tc>
      </w:tr>
      <w:tr w:rsidR="00D80164" w14:paraId="1E9BAD92" w14:textId="77777777">
        <w:trPr>
          <w:cantSplit/>
          <w:trHeight w:val="252"/>
          <w:jc w:val="center"/>
        </w:trPr>
        <w:tc>
          <w:tcPr>
            <w:tcW w:w="2717" w:type="pct"/>
            <w:shd w:val="clear" w:color="auto" w:fill="FFFFFF"/>
            <w:tcMar>
              <w:left w:w="20" w:type="dxa"/>
              <w:right w:w="20" w:type="dxa"/>
            </w:tcMar>
          </w:tcPr>
          <w:p w14:paraId="324BFBA2" w14:textId="77777777" w:rsidR="00D80164" w:rsidRDefault="00CC5CDE">
            <w:pPr>
              <w:adjustRightInd w:val="0"/>
              <w:snapToGrid w:val="0"/>
              <w:ind w:leftChars="100" w:left="240"/>
              <w:rPr>
                <w:rFonts w:eastAsia="Courier"/>
                <w:color w:val="000000"/>
                <w:sz w:val="20"/>
              </w:rPr>
            </w:pPr>
            <w:r>
              <w:rPr>
                <w:rFonts w:eastAsia="Courier"/>
                <w:color w:val="000000"/>
                <w:sz w:val="20"/>
              </w:rPr>
              <w:t>Diarrhoea</w:t>
            </w:r>
          </w:p>
        </w:tc>
        <w:tc>
          <w:tcPr>
            <w:tcW w:w="1140" w:type="pct"/>
            <w:shd w:val="clear" w:color="auto" w:fill="FFFFFF"/>
            <w:tcMar>
              <w:left w:w="20" w:type="dxa"/>
              <w:right w:w="20" w:type="dxa"/>
            </w:tcMar>
            <w:vAlign w:val="center"/>
          </w:tcPr>
          <w:p w14:paraId="280156BC" w14:textId="77777777" w:rsidR="00D80164" w:rsidRDefault="00CC5CDE">
            <w:pPr>
              <w:adjustRightInd w:val="0"/>
              <w:snapToGrid w:val="0"/>
              <w:jc w:val="center"/>
              <w:rPr>
                <w:rFonts w:eastAsia="Courier"/>
                <w:color w:val="000000"/>
                <w:sz w:val="20"/>
              </w:rPr>
            </w:pPr>
            <w:r>
              <w:rPr>
                <w:sz w:val="20"/>
              </w:rPr>
              <w:t>3 (11.5)</w:t>
            </w:r>
          </w:p>
        </w:tc>
        <w:tc>
          <w:tcPr>
            <w:tcW w:w="1144" w:type="pct"/>
            <w:shd w:val="clear" w:color="auto" w:fill="FFFFFF"/>
            <w:tcMar>
              <w:left w:w="20" w:type="dxa"/>
              <w:right w:w="20" w:type="dxa"/>
            </w:tcMar>
            <w:vAlign w:val="center"/>
          </w:tcPr>
          <w:p w14:paraId="56693ED1" w14:textId="77777777" w:rsidR="00D80164" w:rsidRDefault="00CC5CDE">
            <w:pPr>
              <w:adjustRightInd w:val="0"/>
              <w:snapToGrid w:val="0"/>
              <w:jc w:val="center"/>
              <w:rPr>
                <w:rFonts w:eastAsia="Courier"/>
                <w:color w:val="000000"/>
                <w:sz w:val="20"/>
              </w:rPr>
            </w:pPr>
            <w:r>
              <w:rPr>
                <w:sz w:val="20"/>
              </w:rPr>
              <w:t>1 (3.8)</w:t>
            </w:r>
          </w:p>
        </w:tc>
      </w:tr>
      <w:tr w:rsidR="00D80164" w14:paraId="49472F0D" w14:textId="77777777">
        <w:trPr>
          <w:cantSplit/>
          <w:trHeight w:val="252"/>
          <w:jc w:val="center"/>
        </w:trPr>
        <w:tc>
          <w:tcPr>
            <w:tcW w:w="2717" w:type="pct"/>
            <w:shd w:val="clear" w:color="auto" w:fill="FFFFFF"/>
            <w:tcMar>
              <w:left w:w="20" w:type="dxa"/>
              <w:right w:w="20" w:type="dxa"/>
            </w:tcMar>
          </w:tcPr>
          <w:p w14:paraId="555E851E" w14:textId="77777777" w:rsidR="00D80164" w:rsidRDefault="00CC5CDE">
            <w:pPr>
              <w:adjustRightInd w:val="0"/>
              <w:snapToGrid w:val="0"/>
              <w:ind w:leftChars="100" w:left="240"/>
              <w:rPr>
                <w:rFonts w:eastAsia="Courier"/>
                <w:color w:val="000000"/>
                <w:sz w:val="20"/>
              </w:rPr>
            </w:pPr>
            <w:r>
              <w:rPr>
                <w:rFonts w:eastAsia="Courier"/>
                <w:color w:val="000000"/>
                <w:sz w:val="20"/>
              </w:rPr>
              <w:t>Blood bilirubin increased</w:t>
            </w:r>
          </w:p>
        </w:tc>
        <w:tc>
          <w:tcPr>
            <w:tcW w:w="1140" w:type="pct"/>
            <w:shd w:val="clear" w:color="auto" w:fill="FFFFFF"/>
            <w:tcMar>
              <w:left w:w="20" w:type="dxa"/>
              <w:right w:w="20" w:type="dxa"/>
            </w:tcMar>
            <w:vAlign w:val="center"/>
          </w:tcPr>
          <w:p w14:paraId="2625A9E4" w14:textId="77777777" w:rsidR="00D80164" w:rsidRDefault="00CC5CDE">
            <w:pPr>
              <w:adjustRightInd w:val="0"/>
              <w:snapToGrid w:val="0"/>
              <w:jc w:val="center"/>
              <w:rPr>
                <w:rFonts w:eastAsia="Courier"/>
                <w:color w:val="000000"/>
                <w:sz w:val="20"/>
              </w:rPr>
            </w:pPr>
            <w:r>
              <w:rPr>
                <w:sz w:val="20"/>
              </w:rPr>
              <w:t>3 (11.5)</w:t>
            </w:r>
          </w:p>
        </w:tc>
        <w:tc>
          <w:tcPr>
            <w:tcW w:w="1144" w:type="pct"/>
            <w:shd w:val="clear" w:color="auto" w:fill="FFFFFF"/>
            <w:tcMar>
              <w:left w:w="20" w:type="dxa"/>
              <w:right w:w="20" w:type="dxa"/>
            </w:tcMar>
            <w:vAlign w:val="center"/>
          </w:tcPr>
          <w:p w14:paraId="0DF34914" w14:textId="77777777" w:rsidR="00D80164" w:rsidRDefault="00CC5CDE">
            <w:pPr>
              <w:adjustRightInd w:val="0"/>
              <w:snapToGrid w:val="0"/>
              <w:jc w:val="center"/>
              <w:rPr>
                <w:rFonts w:eastAsia="Courier"/>
                <w:color w:val="000000"/>
                <w:sz w:val="20"/>
              </w:rPr>
            </w:pPr>
            <w:r>
              <w:rPr>
                <w:sz w:val="20"/>
              </w:rPr>
              <w:t>0</w:t>
            </w:r>
          </w:p>
        </w:tc>
      </w:tr>
      <w:tr w:rsidR="00D80164" w14:paraId="40C4AC03" w14:textId="77777777">
        <w:trPr>
          <w:cantSplit/>
          <w:trHeight w:val="252"/>
          <w:jc w:val="center"/>
        </w:trPr>
        <w:tc>
          <w:tcPr>
            <w:tcW w:w="2717" w:type="pct"/>
            <w:shd w:val="clear" w:color="auto" w:fill="FFFFFF"/>
            <w:tcMar>
              <w:left w:w="20" w:type="dxa"/>
              <w:right w:w="20" w:type="dxa"/>
            </w:tcMar>
          </w:tcPr>
          <w:p w14:paraId="4AE4D4B2" w14:textId="77777777" w:rsidR="00D80164" w:rsidRDefault="00CC5CDE">
            <w:pPr>
              <w:adjustRightInd w:val="0"/>
              <w:snapToGrid w:val="0"/>
              <w:ind w:leftChars="100" w:left="240"/>
              <w:rPr>
                <w:rFonts w:eastAsia="Courier"/>
                <w:color w:val="000000"/>
                <w:sz w:val="20"/>
              </w:rPr>
            </w:pPr>
            <w:r>
              <w:rPr>
                <w:rFonts w:eastAsia="Courier"/>
                <w:color w:val="000000"/>
                <w:sz w:val="20"/>
              </w:rPr>
              <w:t>Nausea</w:t>
            </w:r>
          </w:p>
        </w:tc>
        <w:tc>
          <w:tcPr>
            <w:tcW w:w="1140" w:type="pct"/>
            <w:shd w:val="clear" w:color="auto" w:fill="FFFFFF"/>
            <w:tcMar>
              <w:left w:w="20" w:type="dxa"/>
              <w:right w:w="20" w:type="dxa"/>
            </w:tcMar>
          </w:tcPr>
          <w:p w14:paraId="47C09BBD" w14:textId="77777777" w:rsidR="00D80164" w:rsidRDefault="00CC5CDE">
            <w:pPr>
              <w:adjustRightInd w:val="0"/>
              <w:snapToGrid w:val="0"/>
              <w:jc w:val="center"/>
              <w:rPr>
                <w:sz w:val="20"/>
              </w:rPr>
            </w:pPr>
            <w:r>
              <w:rPr>
                <w:sz w:val="20"/>
              </w:rPr>
              <w:t>2 (7.7)</w:t>
            </w:r>
          </w:p>
        </w:tc>
        <w:tc>
          <w:tcPr>
            <w:tcW w:w="1144" w:type="pct"/>
            <w:shd w:val="clear" w:color="auto" w:fill="FFFFFF"/>
            <w:tcMar>
              <w:left w:w="20" w:type="dxa"/>
              <w:right w:w="20" w:type="dxa"/>
            </w:tcMar>
          </w:tcPr>
          <w:p w14:paraId="43236ACA" w14:textId="77777777" w:rsidR="00D80164" w:rsidRDefault="00CC5CDE">
            <w:pPr>
              <w:adjustRightInd w:val="0"/>
              <w:snapToGrid w:val="0"/>
              <w:jc w:val="center"/>
              <w:rPr>
                <w:sz w:val="20"/>
              </w:rPr>
            </w:pPr>
            <w:r>
              <w:rPr>
                <w:sz w:val="20"/>
              </w:rPr>
              <w:t>0</w:t>
            </w:r>
          </w:p>
        </w:tc>
      </w:tr>
      <w:tr w:rsidR="00D80164" w14:paraId="73D3025E" w14:textId="77777777">
        <w:trPr>
          <w:cantSplit/>
          <w:trHeight w:val="252"/>
          <w:jc w:val="center"/>
        </w:trPr>
        <w:tc>
          <w:tcPr>
            <w:tcW w:w="2717" w:type="pct"/>
            <w:shd w:val="clear" w:color="auto" w:fill="FFFFFF"/>
            <w:tcMar>
              <w:left w:w="20" w:type="dxa"/>
              <w:right w:w="20" w:type="dxa"/>
            </w:tcMar>
          </w:tcPr>
          <w:p w14:paraId="5407C6C1" w14:textId="77777777" w:rsidR="00D80164" w:rsidRDefault="00CC5CDE">
            <w:pPr>
              <w:adjustRightInd w:val="0"/>
              <w:snapToGrid w:val="0"/>
              <w:ind w:leftChars="100" w:left="240"/>
              <w:rPr>
                <w:rFonts w:eastAsia="Courier"/>
                <w:color w:val="000000"/>
                <w:sz w:val="20"/>
              </w:rPr>
            </w:pPr>
            <w:r>
              <w:rPr>
                <w:rFonts w:eastAsia="Courier"/>
                <w:color w:val="000000"/>
                <w:sz w:val="20"/>
              </w:rPr>
              <w:t>Gamma-glutamyltransferase increased</w:t>
            </w:r>
          </w:p>
        </w:tc>
        <w:tc>
          <w:tcPr>
            <w:tcW w:w="1140" w:type="pct"/>
            <w:shd w:val="clear" w:color="auto" w:fill="FFFFFF"/>
            <w:tcMar>
              <w:left w:w="20" w:type="dxa"/>
              <w:right w:w="20" w:type="dxa"/>
            </w:tcMar>
          </w:tcPr>
          <w:p w14:paraId="4960C7E2" w14:textId="77777777" w:rsidR="00D80164" w:rsidRDefault="00CC5CDE">
            <w:pPr>
              <w:adjustRightInd w:val="0"/>
              <w:snapToGrid w:val="0"/>
              <w:jc w:val="center"/>
              <w:rPr>
                <w:sz w:val="20"/>
              </w:rPr>
            </w:pPr>
            <w:r>
              <w:rPr>
                <w:sz w:val="20"/>
              </w:rPr>
              <w:t>2 (7.7)</w:t>
            </w:r>
          </w:p>
        </w:tc>
        <w:tc>
          <w:tcPr>
            <w:tcW w:w="1144" w:type="pct"/>
            <w:shd w:val="clear" w:color="auto" w:fill="FFFFFF"/>
            <w:tcMar>
              <w:left w:w="20" w:type="dxa"/>
              <w:right w:w="20" w:type="dxa"/>
            </w:tcMar>
          </w:tcPr>
          <w:p w14:paraId="20E106EA" w14:textId="77777777" w:rsidR="00D80164" w:rsidRDefault="00CC5CDE">
            <w:pPr>
              <w:adjustRightInd w:val="0"/>
              <w:snapToGrid w:val="0"/>
              <w:jc w:val="center"/>
              <w:rPr>
                <w:sz w:val="20"/>
              </w:rPr>
            </w:pPr>
            <w:r>
              <w:rPr>
                <w:sz w:val="20"/>
              </w:rPr>
              <w:t>2 (7.7)</w:t>
            </w:r>
          </w:p>
        </w:tc>
      </w:tr>
      <w:tr w:rsidR="00D80164" w14:paraId="165B6372" w14:textId="77777777">
        <w:trPr>
          <w:cantSplit/>
          <w:trHeight w:val="252"/>
          <w:jc w:val="center"/>
        </w:trPr>
        <w:tc>
          <w:tcPr>
            <w:tcW w:w="2717" w:type="pct"/>
            <w:shd w:val="clear" w:color="auto" w:fill="FFFFFF"/>
            <w:tcMar>
              <w:left w:w="20" w:type="dxa"/>
              <w:right w:w="20" w:type="dxa"/>
            </w:tcMar>
          </w:tcPr>
          <w:p w14:paraId="010EB54E" w14:textId="77777777" w:rsidR="00D80164" w:rsidRDefault="00CC5CDE">
            <w:pPr>
              <w:adjustRightInd w:val="0"/>
              <w:snapToGrid w:val="0"/>
              <w:ind w:leftChars="100" w:left="240"/>
              <w:rPr>
                <w:rFonts w:eastAsia="Courier"/>
                <w:color w:val="000000"/>
                <w:sz w:val="20"/>
              </w:rPr>
            </w:pPr>
            <w:r>
              <w:rPr>
                <w:rFonts w:eastAsia="Courier"/>
                <w:color w:val="000000"/>
                <w:sz w:val="20"/>
              </w:rPr>
              <w:t>Bilirubin conjugated increased</w:t>
            </w:r>
          </w:p>
        </w:tc>
        <w:tc>
          <w:tcPr>
            <w:tcW w:w="1140" w:type="pct"/>
            <w:shd w:val="clear" w:color="auto" w:fill="FFFFFF"/>
            <w:tcMar>
              <w:left w:w="20" w:type="dxa"/>
              <w:right w:w="20" w:type="dxa"/>
            </w:tcMar>
          </w:tcPr>
          <w:p w14:paraId="2C4E2D35" w14:textId="77777777" w:rsidR="00D80164" w:rsidRDefault="00CC5CDE">
            <w:pPr>
              <w:adjustRightInd w:val="0"/>
              <w:snapToGrid w:val="0"/>
              <w:jc w:val="center"/>
              <w:rPr>
                <w:sz w:val="20"/>
              </w:rPr>
            </w:pPr>
            <w:r>
              <w:rPr>
                <w:sz w:val="20"/>
              </w:rPr>
              <w:t>2 (7.7)</w:t>
            </w:r>
          </w:p>
        </w:tc>
        <w:tc>
          <w:tcPr>
            <w:tcW w:w="1144" w:type="pct"/>
            <w:shd w:val="clear" w:color="auto" w:fill="FFFFFF"/>
            <w:tcMar>
              <w:left w:w="20" w:type="dxa"/>
              <w:right w:w="20" w:type="dxa"/>
            </w:tcMar>
          </w:tcPr>
          <w:p w14:paraId="4E2902C0" w14:textId="77777777" w:rsidR="00D80164" w:rsidRDefault="00CC5CDE">
            <w:pPr>
              <w:adjustRightInd w:val="0"/>
              <w:snapToGrid w:val="0"/>
              <w:jc w:val="center"/>
              <w:rPr>
                <w:sz w:val="20"/>
              </w:rPr>
            </w:pPr>
            <w:r>
              <w:rPr>
                <w:sz w:val="20"/>
              </w:rPr>
              <w:t>0</w:t>
            </w:r>
          </w:p>
        </w:tc>
      </w:tr>
      <w:tr w:rsidR="00D80164" w14:paraId="7198FD19" w14:textId="77777777">
        <w:trPr>
          <w:cantSplit/>
          <w:trHeight w:val="252"/>
          <w:jc w:val="center"/>
        </w:trPr>
        <w:tc>
          <w:tcPr>
            <w:tcW w:w="2717" w:type="pct"/>
            <w:shd w:val="clear" w:color="auto" w:fill="FFFFFF"/>
            <w:tcMar>
              <w:left w:w="20" w:type="dxa"/>
              <w:right w:w="20" w:type="dxa"/>
            </w:tcMar>
          </w:tcPr>
          <w:p w14:paraId="4B02C68F" w14:textId="77777777" w:rsidR="00D80164" w:rsidRDefault="00CC5CDE">
            <w:pPr>
              <w:adjustRightInd w:val="0"/>
              <w:snapToGrid w:val="0"/>
              <w:ind w:leftChars="100" w:left="240"/>
              <w:rPr>
                <w:rFonts w:eastAsia="Courier"/>
                <w:color w:val="000000"/>
                <w:sz w:val="20"/>
              </w:rPr>
            </w:pPr>
            <w:r>
              <w:rPr>
                <w:rFonts w:eastAsia="Courier"/>
                <w:color w:val="000000"/>
                <w:sz w:val="20"/>
              </w:rPr>
              <w:t>Hypothyroidism</w:t>
            </w:r>
          </w:p>
        </w:tc>
        <w:tc>
          <w:tcPr>
            <w:tcW w:w="1140" w:type="pct"/>
            <w:shd w:val="clear" w:color="auto" w:fill="FFFFFF"/>
            <w:tcMar>
              <w:left w:w="20" w:type="dxa"/>
              <w:right w:w="20" w:type="dxa"/>
            </w:tcMar>
          </w:tcPr>
          <w:p w14:paraId="448833FD" w14:textId="77777777" w:rsidR="00D80164" w:rsidRDefault="00CC5CDE">
            <w:pPr>
              <w:adjustRightInd w:val="0"/>
              <w:snapToGrid w:val="0"/>
              <w:jc w:val="center"/>
              <w:rPr>
                <w:sz w:val="20"/>
              </w:rPr>
            </w:pPr>
            <w:r>
              <w:rPr>
                <w:sz w:val="20"/>
              </w:rPr>
              <w:t>2 (7.7)</w:t>
            </w:r>
          </w:p>
        </w:tc>
        <w:tc>
          <w:tcPr>
            <w:tcW w:w="1144" w:type="pct"/>
            <w:shd w:val="clear" w:color="auto" w:fill="FFFFFF"/>
            <w:tcMar>
              <w:left w:w="20" w:type="dxa"/>
              <w:right w:w="20" w:type="dxa"/>
            </w:tcMar>
          </w:tcPr>
          <w:p w14:paraId="383F5B29" w14:textId="77777777" w:rsidR="00D80164" w:rsidRDefault="00CC5CDE">
            <w:pPr>
              <w:adjustRightInd w:val="0"/>
              <w:snapToGrid w:val="0"/>
              <w:jc w:val="center"/>
              <w:rPr>
                <w:sz w:val="20"/>
              </w:rPr>
            </w:pPr>
            <w:r>
              <w:rPr>
                <w:sz w:val="20"/>
              </w:rPr>
              <w:t>0</w:t>
            </w:r>
          </w:p>
        </w:tc>
      </w:tr>
      <w:tr w:rsidR="00D80164" w14:paraId="68D46543" w14:textId="77777777">
        <w:trPr>
          <w:cantSplit/>
          <w:trHeight w:val="252"/>
          <w:jc w:val="center"/>
        </w:trPr>
        <w:tc>
          <w:tcPr>
            <w:tcW w:w="2717" w:type="pct"/>
            <w:shd w:val="clear" w:color="auto" w:fill="FFFFFF"/>
            <w:tcMar>
              <w:left w:w="20" w:type="dxa"/>
              <w:right w:w="20" w:type="dxa"/>
            </w:tcMar>
          </w:tcPr>
          <w:p w14:paraId="153293AF" w14:textId="77777777" w:rsidR="00D80164" w:rsidRDefault="00CC5CDE">
            <w:pPr>
              <w:adjustRightInd w:val="0"/>
              <w:snapToGrid w:val="0"/>
              <w:ind w:leftChars="100" w:left="240"/>
              <w:rPr>
                <w:rFonts w:eastAsia="Courier"/>
                <w:color w:val="000000"/>
                <w:sz w:val="20"/>
              </w:rPr>
            </w:pPr>
            <w:r>
              <w:rPr>
                <w:rFonts w:eastAsia="Courier"/>
                <w:color w:val="000000"/>
                <w:sz w:val="20"/>
              </w:rPr>
              <w:t>Blood alkaline phosphatase increased</w:t>
            </w:r>
          </w:p>
        </w:tc>
        <w:tc>
          <w:tcPr>
            <w:tcW w:w="1140" w:type="pct"/>
            <w:shd w:val="clear" w:color="auto" w:fill="FFFFFF"/>
            <w:tcMar>
              <w:left w:w="20" w:type="dxa"/>
              <w:right w:w="20" w:type="dxa"/>
            </w:tcMar>
          </w:tcPr>
          <w:p w14:paraId="50584DC1"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66ABD341" w14:textId="77777777" w:rsidR="00D80164" w:rsidRDefault="00CC5CDE">
            <w:pPr>
              <w:adjustRightInd w:val="0"/>
              <w:snapToGrid w:val="0"/>
              <w:jc w:val="center"/>
              <w:rPr>
                <w:sz w:val="20"/>
              </w:rPr>
            </w:pPr>
            <w:r>
              <w:rPr>
                <w:sz w:val="20"/>
              </w:rPr>
              <w:t>0</w:t>
            </w:r>
          </w:p>
        </w:tc>
      </w:tr>
      <w:tr w:rsidR="00D80164" w14:paraId="6CAFC08A" w14:textId="77777777">
        <w:trPr>
          <w:cantSplit/>
          <w:trHeight w:val="252"/>
          <w:jc w:val="center"/>
        </w:trPr>
        <w:tc>
          <w:tcPr>
            <w:tcW w:w="2717" w:type="pct"/>
            <w:shd w:val="clear" w:color="auto" w:fill="FFFFFF"/>
            <w:tcMar>
              <w:left w:w="20" w:type="dxa"/>
              <w:right w:w="20" w:type="dxa"/>
            </w:tcMar>
          </w:tcPr>
          <w:p w14:paraId="373DB6D3" w14:textId="77777777" w:rsidR="00D80164" w:rsidRDefault="00CC5CDE">
            <w:pPr>
              <w:adjustRightInd w:val="0"/>
              <w:snapToGrid w:val="0"/>
              <w:ind w:leftChars="100" w:left="240"/>
              <w:rPr>
                <w:rFonts w:eastAsia="Courier"/>
                <w:color w:val="000000"/>
                <w:sz w:val="20"/>
              </w:rPr>
            </w:pPr>
            <w:r>
              <w:rPr>
                <w:rFonts w:eastAsia="Courier"/>
                <w:color w:val="000000"/>
                <w:sz w:val="20"/>
              </w:rPr>
              <w:t>Fatigue</w:t>
            </w:r>
          </w:p>
        </w:tc>
        <w:tc>
          <w:tcPr>
            <w:tcW w:w="1140" w:type="pct"/>
            <w:shd w:val="clear" w:color="auto" w:fill="FFFFFF"/>
            <w:tcMar>
              <w:left w:w="20" w:type="dxa"/>
              <w:right w:w="20" w:type="dxa"/>
            </w:tcMar>
          </w:tcPr>
          <w:p w14:paraId="559B7D51"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49235CE6" w14:textId="77777777" w:rsidR="00D80164" w:rsidRDefault="00CC5CDE">
            <w:pPr>
              <w:adjustRightInd w:val="0"/>
              <w:snapToGrid w:val="0"/>
              <w:jc w:val="center"/>
              <w:rPr>
                <w:sz w:val="20"/>
              </w:rPr>
            </w:pPr>
            <w:r>
              <w:rPr>
                <w:sz w:val="20"/>
              </w:rPr>
              <w:t>0</w:t>
            </w:r>
          </w:p>
        </w:tc>
      </w:tr>
      <w:tr w:rsidR="00D80164" w14:paraId="7E84E6A6" w14:textId="77777777">
        <w:trPr>
          <w:cantSplit/>
          <w:trHeight w:val="252"/>
          <w:jc w:val="center"/>
        </w:trPr>
        <w:tc>
          <w:tcPr>
            <w:tcW w:w="2717" w:type="pct"/>
            <w:shd w:val="clear" w:color="auto" w:fill="FFFFFF"/>
            <w:tcMar>
              <w:left w:w="20" w:type="dxa"/>
              <w:right w:w="20" w:type="dxa"/>
            </w:tcMar>
          </w:tcPr>
          <w:p w14:paraId="2D7A57EF" w14:textId="77777777" w:rsidR="00D80164" w:rsidRDefault="00CC5CDE">
            <w:pPr>
              <w:adjustRightInd w:val="0"/>
              <w:snapToGrid w:val="0"/>
              <w:ind w:leftChars="100" w:left="240"/>
              <w:rPr>
                <w:rFonts w:eastAsia="Courier"/>
                <w:color w:val="000000"/>
                <w:sz w:val="20"/>
              </w:rPr>
            </w:pPr>
            <w:r>
              <w:rPr>
                <w:rFonts w:eastAsia="Courier"/>
                <w:color w:val="000000"/>
                <w:sz w:val="20"/>
              </w:rPr>
              <w:t>Myalgia</w:t>
            </w:r>
          </w:p>
        </w:tc>
        <w:tc>
          <w:tcPr>
            <w:tcW w:w="1140" w:type="pct"/>
            <w:shd w:val="clear" w:color="auto" w:fill="FFFFFF"/>
            <w:tcMar>
              <w:left w:w="20" w:type="dxa"/>
              <w:right w:w="20" w:type="dxa"/>
            </w:tcMar>
          </w:tcPr>
          <w:p w14:paraId="498C3195"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2256FF17" w14:textId="77777777" w:rsidR="00D80164" w:rsidRDefault="00CC5CDE">
            <w:pPr>
              <w:adjustRightInd w:val="0"/>
              <w:snapToGrid w:val="0"/>
              <w:jc w:val="center"/>
              <w:rPr>
                <w:sz w:val="20"/>
              </w:rPr>
            </w:pPr>
            <w:r>
              <w:rPr>
                <w:sz w:val="20"/>
              </w:rPr>
              <w:t>0</w:t>
            </w:r>
          </w:p>
        </w:tc>
      </w:tr>
      <w:tr w:rsidR="00D80164" w14:paraId="22B8CC74" w14:textId="77777777">
        <w:trPr>
          <w:cantSplit/>
          <w:trHeight w:val="252"/>
          <w:jc w:val="center"/>
        </w:trPr>
        <w:tc>
          <w:tcPr>
            <w:tcW w:w="2717" w:type="pct"/>
            <w:shd w:val="clear" w:color="auto" w:fill="FFFFFF"/>
            <w:tcMar>
              <w:left w:w="20" w:type="dxa"/>
              <w:right w:w="20" w:type="dxa"/>
            </w:tcMar>
          </w:tcPr>
          <w:p w14:paraId="4B917194" w14:textId="77777777" w:rsidR="00D80164" w:rsidRDefault="00CC5CDE">
            <w:pPr>
              <w:adjustRightInd w:val="0"/>
              <w:snapToGrid w:val="0"/>
              <w:ind w:leftChars="100" w:left="240"/>
              <w:rPr>
                <w:rFonts w:eastAsia="Courier"/>
                <w:color w:val="000000"/>
                <w:sz w:val="20"/>
              </w:rPr>
            </w:pPr>
            <w:r>
              <w:rPr>
                <w:rFonts w:eastAsia="Courier"/>
                <w:color w:val="000000"/>
                <w:sz w:val="20"/>
              </w:rPr>
              <w:t>Rash</w:t>
            </w:r>
          </w:p>
        </w:tc>
        <w:tc>
          <w:tcPr>
            <w:tcW w:w="1140" w:type="pct"/>
            <w:shd w:val="clear" w:color="auto" w:fill="FFFFFF"/>
            <w:tcMar>
              <w:left w:w="20" w:type="dxa"/>
              <w:right w:w="20" w:type="dxa"/>
            </w:tcMar>
          </w:tcPr>
          <w:p w14:paraId="25BF1D99"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2FDF4076" w14:textId="77777777" w:rsidR="00D80164" w:rsidRDefault="00CC5CDE">
            <w:pPr>
              <w:adjustRightInd w:val="0"/>
              <w:snapToGrid w:val="0"/>
              <w:jc w:val="center"/>
              <w:rPr>
                <w:sz w:val="20"/>
              </w:rPr>
            </w:pPr>
            <w:r>
              <w:rPr>
                <w:sz w:val="20"/>
              </w:rPr>
              <w:t>0</w:t>
            </w:r>
          </w:p>
        </w:tc>
      </w:tr>
      <w:tr w:rsidR="00D80164" w14:paraId="067B0DEC" w14:textId="77777777">
        <w:trPr>
          <w:cantSplit/>
          <w:trHeight w:val="252"/>
          <w:jc w:val="center"/>
        </w:trPr>
        <w:tc>
          <w:tcPr>
            <w:tcW w:w="2717" w:type="pct"/>
            <w:shd w:val="clear" w:color="auto" w:fill="FFFFFF"/>
            <w:tcMar>
              <w:left w:w="20" w:type="dxa"/>
              <w:right w:w="20" w:type="dxa"/>
            </w:tcMar>
          </w:tcPr>
          <w:p w14:paraId="268852F6" w14:textId="77777777" w:rsidR="00D80164" w:rsidRDefault="00CC5CDE">
            <w:pPr>
              <w:adjustRightInd w:val="0"/>
              <w:snapToGrid w:val="0"/>
              <w:ind w:leftChars="100" w:left="240"/>
              <w:rPr>
                <w:rFonts w:eastAsia="Courier"/>
                <w:color w:val="000000"/>
                <w:sz w:val="20"/>
              </w:rPr>
            </w:pPr>
            <w:r>
              <w:rPr>
                <w:rFonts w:eastAsia="Courier"/>
                <w:color w:val="000000"/>
                <w:sz w:val="20"/>
              </w:rPr>
              <w:t>White blood cell count decreased</w:t>
            </w:r>
          </w:p>
        </w:tc>
        <w:tc>
          <w:tcPr>
            <w:tcW w:w="1140" w:type="pct"/>
            <w:shd w:val="clear" w:color="auto" w:fill="FFFFFF"/>
            <w:tcMar>
              <w:left w:w="20" w:type="dxa"/>
              <w:right w:w="20" w:type="dxa"/>
            </w:tcMar>
          </w:tcPr>
          <w:p w14:paraId="56E37285"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6EAD3945" w14:textId="77777777" w:rsidR="00D80164" w:rsidRDefault="00CC5CDE">
            <w:pPr>
              <w:adjustRightInd w:val="0"/>
              <w:snapToGrid w:val="0"/>
              <w:jc w:val="center"/>
              <w:rPr>
                <w:sz w:val="20"/>
              </w:rPr>
            </w:pPr>
            <w:r>
              <w:rPr>
                <w:sz w:val="20"/>
              </w:rPr>
              <w:t>0</w:t>
            </w:r>
          </w:p>
        </w:tc>
      </w:tr>
      <w:tr w:rsidR="00D80164" w14:paraId="24F7E85A" w14:textId="77777777">
        <w:trPr>
          <w:cantSplit/>
          <w:trHeight w:val="252"/>
          <w:jc w:val="center"/>
        </w:trPr>
        <w:tc>
          <w:tcPr>
            <w:tcW w:w="2717" w:type="pct"/>
            <w:shd w:val="clear" w:color="auto" w:fill="FFFFFF"/>
            <w:tcMar>
              <w:left w:w="20" w:type="dxa"/>
              <w:right w:w="20" w:type="dxa"/>
            </w:tcMar>
          </w:tcPr>
          <w:p w14:paraId="39D1C1F8" w14:textId="77777777" w:rsidR="00D80164" w:rsidRDefault="00CC5CDE">
            <w:pPr>
              <w:adjustRightInd w:val="0"/>
              <w:snapToGrid w:val="0"/>
              <w:ind w:leftChars="100" w:left="240"/>
              <w:rPr>
                <w:rFonts w:eastAsia="Courier"/>
                <w:color w:val="000000"/>
                <w:sz w:val="20"/>
              </w:rPr>
            </w:pPr>
            <w:r>
              <w:rPr>
                <w:rFonts w:eastAsia="Courier"/>
                <w:color w:val="000000"/>
                <w:sz w:val="20"/>
              </w:rPr>
              <w:t>Dizziness</w:t>
            </w:r>
          </w:p>
        </w:tc>
        <w:tc>
          <w:tcPr>
            <w:tcW w:w="1140" w:type="pct"/>
            <w:shd w:val="clear" w:color="auto" w:fill="FFFFFF"/>
            <w:tcMar>
              <w:left w:w="20" w:type="dxa"/>
              <w:right w:w="20" w:type="dxa"/>
            </w:tcMar>
          </w:tcPr>
          <w:p w14:paraId="3F0B1984"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27DEAF4D" w14:textId="77777777" w:rsidR="00D80164" w:rsidRDefault="00CC5CDE">
            <w:pPr>
              <w:adjustRightInd w:val="0"/>
              <w:snapToGrid w:val="0"/>
              <w:jc w:val="center"/>
              <w:rPr>
                <w:sz w:val="20"/>
              </w:rPr>
            </w:pPr>
            <w:r>
              <w:rPr>
                <w:sz w:val="20"/>
              </w:rPr>
              <w:t>0</w:t>
            </w:r>
          </w:p>
        </w:tc>
      </w:tr>
      <w:tr w:rsidR="00D80164" w14:paraId="55D0205E" w14:textId="77777777">
        <w:trPr>
          <w:cantSplit/>
          <w:trHeight w:val="252"/>
          <w:jc w:val="center"/>
        </w:trPr>
        <w:tc>
          <w:tcPr>
            <w:tcW w:w="2717" w:type="pct"/>
            <w:shd w:val="clear" w:color="auto" w:fill="FFFFFF"/>
            <w:tcMar>
              <w:left w:w="20" w:type="dxa"/>
              <w:right w:w="20" w:type="dxa"/>
            </w:tcMar>
          </w:tcPr>
          <w:p w14:paraId="55999431" w14:textId="77777777" w:rsidR="00D80164" w:rsidRDefault="00CC5CDE">
            <w:pPr>
              <w:adjustRightInd w:val="0"/>
              <w:snapToGrid w:val="0"/>
              <w:ind w:leftChars="100" w:left="240"/>
              <w:rPr>
                <w:rFonts w:eastAsia="Courier"/>
                <w:color w:val="000000"/>
                <w:sz w:val="20"/>
              </w:rPr>
            </w:pPr>
            <w:r>
              <w:rPr>
                <w:rFonts w:eastAsia="Courier"/>
                <w:color w:val="000000"/>
                <w:sz w:val="20"/>
              </w:rPr>
              <w:t>Eyelid oedema</w:t>
            </w:r>
          </w:p>
        </w:tc>
        <w:tc>
          <w:tcPr>
            <w:tcW w:w="1140" w:type="pct"/>
            <w:shd w:val="clear" w:color="auto" w:fill="FFFFFF"/>
            <w:tcMar>
              <w:left w:w="20" w:type="dxa"/>
              <w:right w:w="20" w:type="dxa"/>
            </w:tcMar>
          </w:tcPr>
          <w:p w14:paraId="7FD71149"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78BF1687" w14:textId="77777777" w:rsidR="00D80164" w:rsidRDefault="00CC5CDE">
            <w:pPr>
              <w:adjustRightInd w:val="0"/>
              <w:snapToGrid w:val="0"/>
              <w:jc w:val="center"/>
              <w:rPr>
                <w:sz w:val="20"/>
              </w:rPr>
            </w:pPr>
            <w:r>
              <w:rPr>
                <w:sz w:val="20"/>
              </w:rPr>
              <w:t>0</w:t>
            </w:r>
          </w:p>
        </w:tc>
      </w:tr>
      <w:tr w:rsidR="00D80164" w14:paraId="107065D5" w14:textId="77777777">
        <w:trPr>
          <w:cantSplit/>
          <w:trHeight w:val="252"/>
          <w:jc w:val="center"/>
        </w:trPr>
        <w:tc>
          <w:tcPr>
            <w:tcW w:w="2717" w:type="pct"/>
            <w:shd w:val="clear" w:color="auto" w:fill="FFFFFF"/>
            <w:tcMar>
              <w:left w:w="20" w:type="dxa"/>
              <w:right w:w="20" w:type="dxa"/>
            </w:tcMar>
          </w:tcPr>
          <w:p w14:paraId="2C76A292" w14:textId="77777777" w:rsidR="00D80164" w:rsidRDefault="00CC5CDE">
            <w:pPr>
              <w:adjustRightInd w:val="0"/>
              <w:snapToGrid w:val="0"/>
              <w:ind w:leftChars="100" w:left="240"/>
              <w:rPr>
                <w:rFonts w:eastAsia="Courier"/>
                <w:color w:val="000000"/>
                <w:sz w:val="20"/>
              </w:rPr>
            </w:pPr>
            <w:r>
              <w:rPr>
                <w:rFonts w:eastAsia="Courier"/>
                <w:color w:val="000000"/>
                <w:sz w:val="20"/>
              </w:rPr>
              <w:t>Hyperbilirubinaemia</w:t>
            </w:r>
          </w:p>
        </w:tc>
        <w:tc>
          <w:tcPr>
            <w:tcW w:w="1140" w:type="pct"/>
            <w:shd w:val="clear" w:color="auto" w:fill="FFFFFF"/>
            <w:tcMar>
              <w:left w:w="20" w:type="dxa"/>
              <w:right w:w="20" w:type="dxa"/>
            </w:tcMar>
          </w:tcPr>
          <w:p w14:paraId="5E478E82"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7A32F866" w14:textId="77777777" w:rsidR="00D80164" w:rsidRDefault="00CC5CDE">
            <w:pPr>
              <w:adjustRightInd w:val="0"/>
              <w:snapToGrid w:val="0"/>
              <w:jc w:val="center"/>
              <w:rPr>
                <w:sz w:val="20"/>
              </w:rPr>
            </w:pPr>
            <w:r>
              <w:rPr>
                <w:sz w:val="20"/>
              </w:rPr>
              <w:t>1 (3.8)</w:t>
            </w:r>
          </w:p>
        </w:tc>
      </w:tr>
      <w:tr w:rsidR="00D80164" w14:paraId="50C89517" w14:textId="77777777">
        <w:trPr>
          <w:cantSplit/>
          <w:trHeight w:val="252"/>
          <w:jc w:val="center"/>
        </w:trPr>
        <w:tc>
          <w:tcPr>
            <w:tcW w:w="2717" w:type="pct"/>
            <w:shd w:val="clear" w:color="auto" w:fill="FFFFFF"/>
            <w:tcMar>
              <w:left w:w="20" w:type="dxa"/>
              <w:right w:w="20" w:type="dxa"/>
            </w:tcMar>
          </w:tcPr>
          <w:p w14:paraId="42FF4AC2" w14:textId="77777777" w:rsidR="00D80164" w:rsidRDefault="00CC5CDE">
            <w:pPr>
              <w:adjustRightInd w:val="0"/>
              <w:snapToGrid w:val="0"/>
              <w:ind w:leftChars="100" w:left="240"/>
              <w:rPr>
                <w:rFonts w:eastAsia="Courier"/>
                <w:color w:val="000000"/>
                <w:sz w:val="20"/>
              </w:rPr>
            </w:pPr>
            <w:r>
              <w:rPr>
                <w:rFonts w:eastAsia="Courier"/>
                <w:color w:val="000000"/>
                <w:sz w:val="20"/>
              </w:rPr>
              <w:t>Lymphocyte count decreased</w:t>
            </w:r>
          </w:p>
        </w:tc>
        <w:tc>
          <w:tcPr>
            <w:tcW w:w="1140" w:type="pct"/>
            <w:shd w:val="clear" w:color="auto" w:fill="FFFFFF"/>
            <w:tcMar>
              <w:left w:w="20" w:type="dxa"/>
              <w:right w:w="20" w:type="dxa"/>
            </w:tcMar>
          </w:tcPr>
          <w:p w14:paraId="56E3DF06"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7EEFCE41" w14:textId="77777777" w:rsidR="00D80164" w:rsidRDefault="00CC5CDE">
            <w:pPr>
              <w:adjustRightInd w:val="0"/>
              <w:snapToGrid w:val="0"/>
              <w:jc w:val="center"/>
              <w:rPr>
                <w:sz w:val="20"/>
              </w:rPr>
            </w:pPr>
            <w:r>
              <w:rPr>
                <w:sz w:val="20"/>
              </w:rPr>
              <w:t>0</w:t>
            </w:r>
          </w:p>
        </w:tc>
      </w:tr>
      <w:tr w:rsidR="00D80164" w14:paraId="32DC609A" w14:textId="77777777">
        <w:trPr>
          <w:cantSplit/>
          <w:trHeight w:val="252"/>
          <w:jc w:val="center"/>
        </w:trPr>
        <w:tc>
          <w:tcPr>
            <w:tcW w:w="2717" w:type="pct"/>
            <w:shd w:val="clear" w:color="auto" w:fill="FFFFFF"/>
            <w:tcMar>
              <w:left w:w="20" w:type="dxa"/>
              <w:right w:w="20" w:type="dxa"/>
            </w:tcMar>
          </w:tcPr>
          <w:p w14:paraId="3A0C6866" w14:textId="77777777" w:rsidR="00D80164" w:rsidRDefault="00CC5CDE">
            <w:pPr>
              <w:adjustRightInd w:val="0"/>
              <w:snapToGrid w:val="0"/>
              <w:ind w:leftChars="100" w:left="240"/>
              <w:rPr>
                <w:rFonts w:eastAsia="Courier"/>
                <w:color w:val="000000"/>
                <w:sz w:val="20"/>
              </w:rPr>
            </w:pPr>
            <w:r>
              <w:rPr>
                <w:rFonts w:eastAsia="Courier"/>
                <w:color w:val="000000"/>
                <w:sz w:val="20"/>
              </w:rPr>
              <w:t>Pain in extremity</w:t>
            </w:r>
          </w:p>
        </w:tc>
        <w:tc>
          <w:tcPr>
            <w:tcW w:w="1140" w:type="pct"/>
            <w:shd w:val="clear" w:color="auto" w:fill="FFFFFF"/>
            <w:tcMar>
              <w:left w:w="20" w:type="dxa"/>
              <w:right w:w="20" w:type="dxa"/>
            </w:tcMar>
          </w:tcPr>
          <w:p w14:paraId="090DF11E"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76E7BA20" w14:textId="77777777" w:rsidR="00D80164" w:rsidRDefault="00CC5CDE">
            <w:pPr>
              <w:adjustRightInd w:val="0"/>
              <w:snapToGrid w:val="0"/>
              <w:jc w:val="center"/>
              <w:rPr>
                <w:sz w:val="20"/>
              </w:rPr>
            </w:pPr>
            <w:r>
              <w:rPr>
                <w:sz w:val="20"/>
              </w:rPr>
              <w:t>0</w:t>
            </w:r>
          </w:p>
        </w:tc>
      </w:tr>
      <w:tr w:rsidR="00D80164" w14:paraId="49BC556E" w14:textId="77777777">
        <w:trPr>
          <w:cantSplit/>
          <w:trHeight w:val="252"/>
          <w:jc w:val="center"/>
        </w:trPr>
        <w:tc>
          <w:tcPr>
            <w:tcW w:w="2717" w:type="pct"/>
            <w:shd w:val="clear" w:color="auto" w:fill="FFFFFF"/>
            <w:tcMar>
              <w:left w:w="20" w:type="dxa"/>
              <w:right w:w="20" w:type="dxa"/>
            </w:tcMar>
          </w:tcPr>
          <w:p w14:paraId="4B72BAE7" w14:textId="77777777" w:rsidR="00D80164" w:rsidRDefault="00CC5CDE">
            <w:pPr>
              <w:adjustRightInd w:val="0"/>
              <w:snapToGrid w:val="0"/>
              <w:ind w:leftChars="100" w:left="240"/>
              <w:rPr>
                <w:rFonts w:eastAsia="Courier"/>
                <w:color w:val="000000"/>
                <w:sz w:val="20"/>
              </w:rPr>
            </w:pPr>
            <w:r>
              <w:rPr>
                <w:rFonts w:eastAsia="Courier"/>
                <w:color w:val="000000"/>
                <w:sz w:val="20"/>
              </w:rPr>
              <w:t>Platelet count decreased</w:t>
            </w:r>
          </w:p>
        </w:tc>
        <w:tc>
          <w:tcPr>
            <w:tcW w:w="1140" w:type="pct"/>
            <w:shd w:val="clear" w:color="auto" w:fill="FFFFFF"/>
            <w:tcMar>
              <w:left w:w="20" w:type="dxa"/>
              <w:right w:w="20" w:type="dxa"/>
            </w:tcMar>
          </w:tcPr>
          <w:p w14:paraId="0B790A49"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3D8C483E" w14:textId="77777777" w:rsidR="00D80164" w:rsidRDefault="00CC5CDE">
            <w:pPr>
              <w:adjustRightInd w:val="0"/>
              <w:snapToGrid w:val="0"/>
              <w:jc w:val="center"/>
              <w:rPr>
                <w:sz w:val="20"/>
              </w:rPr>
            </w:pPr>
            <w:r>
              <w:rPr>
                <w:sz w:val="20"/>
              </w:rPr>
              <w:t>0</w:t>
            </w:r>
          </w:p>
        </w:tc>
      </w:tr>
      <w:tr w:rsidR="00D80164" w14:paraId="29EDDD46" w14:textId="77777777">
        <w:trPr>
          <w:cantSplit/>
          <w:trHeight w:val="252"/>
          <w:jc w:val="center"/>
        </w:trPr>
        <w:tc>
          <w:tcPr>
            <w:tcW w:w="2717" w:type="pct"/>
            <w:shd w:val="clear" w:color="auto" w:fill="FFFFFF"/>
            <w:tcMar>
              <w:left w:w="20" w:type="dxa"/>
              <w:right w:w="20" w:type="dxa"/>
            </w:tcMar>
          </w:tcPr>
          <w:p w14:paraId="59262DCF" w14:textId="77777777" w:rsidR="00D80164" w:rsidRDefault="00CC5CDE">
            <w:pPr>
              <w:adjustRightInd w:val="0"/>
              <w:snapToGrid w:val="0"/>
              <w:ind w:leftChars="100" w:left="240"/>
              <w:rPr>
                <w:rFonts w:eastAsia="Courier"/>
                <w:color w:val="000000"/>
                <w:sz w:val="20"/>
              </w:rPr>
            </w:pPr>
            <w:r>
              <w:rPr>
                <w:rFonts w:eastAsia="Courier"/>
                <w:color w:val="000000"/>
                <w:sz w:val="20"/>
              </w:rPr>
              <w:t>Pneumonitis</w:t>
            </w:r>
          </w:p>
        </w:tc>
        <w:tc>
          <w:tcPr>
            <w:tcW w:w="1140" w:type="pct"/>
            <w:shd w:val="clear" w:color="auto" w:fill="FFFFFF"/>
            <w:tcMar>
              <w:left w:w="20" w:type="dxa"/>
              <w:right w:w="20" w:type="dxa"/>
            </w:tcMar>
          </w:tcPr>
          <w:p w14:paraId="28B837AA"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3E3C49F4" w14:textId="77777777" w:rsidR="00D80164" w:rsidRDefault="00CC5CDE">
            <w:pPr>
              <w:adjustRightInd w:val="0"/>
              <w:snapToGrid w:val="0"/>
              <w:jc w:val="center"/>
              <w:rPr>
                <w:sz w:val="20"/>
              </w:rPr>
            </w:pPr>
            <w:r>
              <w:rPr>
                <w:sz w:val="20"/>
              </w:rPr>
              <w:t>0</w:t>
            </w:r>
          </w:p>
        </w:tc>
      </w:tr>
      <w:tr w:rsidR="00D80164" w14:paraId="0122E074" w14:textId="77777777">
        <w:trPr>
          <w:cantSplit/>
          <w:trHeight w:val="252"/>
          <w:jc w:val="center"/>
        </w:trPr>
        <w:tc>
          <w:tcPr>
            <w:tcW w:w="2717" w:type="pct"/>
            <w:shd w:val="clear" w:color="auto" w:fill="FFFFFF"/>
            <w:tcMar>
              <w:left w:w="20" w:type="dxa"/>
              <w:right w:w="20" w:type="dxa"/>
            </w:tcMar>
          </w:tcPr>
          <w:p w14:paraId="254E92C9" w14:textId="77777777" w:rsidR="00D80164" w:rsidRDefault="00CC5CDE">
            <w:pPr>
              <w:adjustRightInd w:val="0"/>
              <w:snapToGrid w:val="0"/>
              <w:ind w:leftChars="100" w:left="240"/>
              <w:rPr>
                <w:rFonts w:eastAsia="Courier"/>
                <w:color w:val="000000"/>
                <w:sz w:val="20"/>
              </w:rPr>
            </w:pPr>
            <w:r>
              <w:rPr>
                <w:rFonts w:eastAsia="Courier"/>
                <w:color w:val="000000"/>
                <w:sz w:val="20"/>
              </w:rPr>
              <w:t>Taste disorder</w:t>
            </w:r>
          </w:p>
        </w:tc>
        <w:tc>
          <w:tcPr>
            <w:tcW w:w="1140" w:type="pct"/>
            <w:shd w:val="clear" w:color="auto" w:fill="FFFFFF"/>
            <w:tcMar>
              <w:left w:w="20" w:type="dxa"/>
              <w:right w:w="20" w:type="dxa"/>
            </w:tcMar>
          </w:tcPr>
          <w:p w14:paraId="5261E004" w14:textId="77777777" w:rsidR="00D80164" w:rsidRDefault="00CC5CDE">
            <w:pPr>
              <w:adjustRightInd w:val="0"/>
              <w:snapToGrid w:val="0"/>
              <w:jc w:val="center"/>
              <w:rPr>
                <w:sz w:val="20"/>
              </w:rPr>
            </w:pPr>
            <w:r>
              <w:rPr>
                <w:sz w:val="20"/>
              </w:rPr>
              <w:t>1 (3.8)</w:t>
            </w:r>
          </w:p>
        </w:tc>
        <w:tc>
          <w:tcPr>
            <w:tcW w:w="1144" w:type="pct"/>
            <w:shd w:val="clear" w:color="auto" w:fill="FFFFFF"/>
            <w:tcMar>
              <w:left w:w="20" w:type="dxa"/>
              <w:right w:w="20" w:type="dxa"/>
            </w:tcMar>
          </w:tcPr>
          <w:p w14:paraId="0FDBDFBC" w14:textId="77777777" w:rsidR="00D80164" w:rsidRDefault="00CC5CDE">
            <w:pPr>
              <w:adjustRightInd w:val="0"/>
              <w:snapToGrid w:val="0"/>
              <w:jc w:val="center"/>
              <w:rPr>
                <w:sz w:val="20"/>
              </w:rPr>
            </w:pPr>
            <w:r>
              <w:rPr>
                <w:sz w:val="20"/>
              </w:rPr>
              <w:t>0</w:t>
            </w:r>
          </w:p>
        </w:tc>
      </w:tr>
    </w:tbl>
    <w:p w14:paraId="32097B9D" w14:textId="77777777" w:rsidR="00D80164" w:rsidRDefault="00D80164">
      <w:pPr>
        <w:spacing w:beforeLines="50" w:before="120" w:afterLines="50" w:after="120" w:line="360" w:lineRule="auto"/>
        <w:rPr>
          <w:sz w:val="22"/>
        </w:rPr>
      </w:pPr>
    </w:p>
    <w:p w14:paraId="30D7F5BA" w14:textId="77777777" w:rsidR="00D80164" w:rsidRDefault="00CC5CDE">
      <w:pPr>
        <w:spacing w:beforeLines="50" w:before="120" w:afterLines="50" w:after="120" w:line="360" w:lineRule="auto"/>
        <w:rPr>
          <w:b/>
          <w:sz w:val="22"/>
        </w:rPr>
      </w:pPr>
      <w:r>
        <w:rPr>
          <w:b/>
          <w:sz w:val="22"/>
        </w:rPr>
        <w:br w:type="page"/>
      </w:r>
    </w:p>
    <w:p w14:paraId="67FAAEAE" w14:textId="1F617804" w:rsidR="00D80164" w:rsidRDefault="00CC5CDE">
      <w:pPr>
        <w:pStyle w:val="SMHeading"/>
        <w:rPr>
          <w:lang w:eastAsia="zh-CN"/>
        </w:rPr>
      </w:pPr>
      <w:r w:rsidRPr="00D77FE2">
        <w:rPr>
          <w:lang w:eastAsia="zh-CN"/>
        </w:rPr>
        <w:lastRenderedPageBreak/>
        <w:t xml:space="preserve">Table </w:t>
      </w:r>
      <w:r w:rsidR="004D2168" w:rsidRPr="00D77FE2">
        <w:rPr>
          <w:lang w:eastAsia="zh-CN"/>
        </w:rPr>
        <w:t>S</w:t>
      </w:r>
      <w:r w:rsidRPr="00D77FE2">
        <w:rPr>
          <w:lang w:eastAsia="zh-CN"/>
        </w:rPr>
        <w:t>5. T</w:t>
      </w:r>
      <w:r>
        <w:rPr>
          <w:lang w:eastAsia="zh-CN"/>
        </w:rPr>
        <w:t>reatment-related adverse events in combination treatment cohort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25"/>
        <w:gridCol w:w="1952"/>
        <w:gridCol w:w="2373"/>
      </w:tblGrid>
      <w:tr w:rsidR="00D80164" w14:paraId="7A2FDF39" w14:textId="77777777">
        <w:trPr>
          <w:cantSplit/>
          <w:tblHeader/>
          <w:jc w:val="center"/>
        </w:trPr>
        <w:tc>
          <w:tcPr>
            <w:tcW w:w="2687" w:type="pct"/>
            <w:shd w:val="clear" w:color="auto" w:fill="FFFFFF"/>
            <w:tcMar>
              <w:left w:w="20" w:type="dxa"/>
              <w:right w:w="20" w:type="dxa"/>
            </w:tcMar>
            <w:vAlign w:val="center"/>
          </w:tcPr>
          <w:p w14:paraId="170C440F" w14:textId="77777777" w:rsidR="00D80164" w:rsidRDefault="00D80164">
            <w:pPr>
              <w:adjustRightInd w:val="0"/>
              <w:snapToGrid w:val="0"/>
              <w:spacing w:line="276" w:lineRule="auto"/>
              <w:rPr>
                <w:rFonts w:eastAsia="Courier"/>
                <w:b/>
                <w:color w:val="000000"/>
                <w:sz w:val="20"/>
              </w:rPr>
            </w:pPr>
          </w:p>
        </w:tc>
        <w:tc>
          <w:tcPr>
            <w:tcW w:w="1044" w:type="pct"/>
            <w:shd w:val="clear" w:color="auto" w:fill="FFFFFF"/>
            <w:tcMar>
              <w:left w:w="20" w:type="dxa"/>
              <w:right w:w="20" w:type="dxa"/>
            </w:tcMar>
            <w:vAlign w:val="bottom"/>
          </w:tcPr>
          <w:p w14:paraId="4C9BB263" w14:textId="77777777" w:rsidR="00D80164" w:rsidRDefault="00CC5CDE">
            <w:pPr>
              <w:adjustRightInd w:val="0"/>
              <w:snapToGrid w:val="0"/>
              <w:spacing w:line="276" w:lineRule="auto"/>
              <w:jc w:val="center"/>
              <w:rPr>
                <w:rFonts w:eastAsia="Courier"/>
                <w:b/>
                <w:color w:val="000000"/>
                <w:sz w:val="20"/>
              </w:rPr>
            </w:pPr>
            <w:r>
              <w:rPr>
                <w:rFonts w:eastAsia="Courier"/>
                <w:b/>
                <w:color w:val="000000"/>
                <w:sz w:val="20"/>
              </w:rPr>
              <w:t>Total</w:t>
            </w:r>
            <w:r>
              <w:rPr>
                <w:rFonts w:eastAsia="Courier" w:hint="eastAsia"/>
                <w:b/>
                <w:color w:val="000000"/>
                <w:sz w:val="20"/>
                <w:lang w:eastAsia="zh-CN"/>
              </w:rPr>
              <w:t xml:space="preserve">, </w:t>
            </w:r>
            <w:r>
              <w:rPr>
                <w:rFonts w:eastAsia="Courier"/>
                <w:b/>
                <w:color w:val="000000"/>
                <w:sz w:val="20"/>
              </w:rPr>
              <w:t>n (%)</w:t>
            </w:r>
          </w:p>
        </w:tc>
        <w:tc>
          <w:tcPr>
            <w:tcW w:w="1269" w:type="pct"/>
            <w:shd w:val="clear" w:color="auto" w:fill="FFFFFF"/>
            <w:tcMar>
              <w:left w:w="20" w:type="dxa"/>
              <w:right w:w="20" w:type="dxa"/>
            </w:tcMar>
            <w:vAlign w:val="bottom"/>
          </w:tcPr>
          <w:p w14:paraId="0C176FFC" w14:textId="77777777" w:rsidR="00D80164" w:rsidRDefault="00CC5CDE">
            <w:pPr>
              <w:adjustRightInd w:val="0"/>
              <w:snapToGrid w:val="0"/>
              <w:spacing w:line="276" w:lineRule="auto"/>
              <w:jc w:val="center"/>
              <w:rPr>
                <w:rFonts w:eastAsia="Courier"/>
                <w:b/>
                <w:color w:val="000000"/>
                <w:sz w:val="20"/>
              </w:rPr>
            </w:pPr>
            <w:r>
              <w:rPr>
                <w:rFonts w:eastAsia="Courier"/>
                <w:b/>
                <w:color w:val="000000"/>
                <w:sz w:val="20"/>
              </w:rPr>
              <w:t>Grade 3</w:t>
            </w:r>
            <w:r>
              <w:rPr>
                <w:rFonts w:eastAsia="宋体"/>
                <w:b/>
                <w:color w:val="000000"/>
                <w:sz w:val="20"/>
              </w:rPr>
              <w:t>/4</w:t>
            </w:r>
            <w:r>
              <w:rPr>
                <w:rFonts w:eastAsia="Courier" w:hint="eastAsia"/>
                <w:b/>
                <w:color w:val="000000"/>
                <w:sz w:val="20"/>
                <w:lang w:eastAsia="zh-CN"/>
              </w:rPr>
              <w:t xml:space="preserve">, </w:t>
            </w:r>
            <w:r>
              <w:rPr>
                <w:rFonts w:eastAsia="Courier"/>
                <w:b/>
                <w:color w:val="000000"/>
                <w:sz w:val="20"/>
              </w:rPr>
              <w:t>n (%)</w:t>
            </w:r>
          </w:p>
        </w:tc>
      </w:tr>
      <w:tr w:rsidR="00D80164" w14:paraId="317526EA" w14:textId="77777777">
        <w:trPr>
          <w:cantSplit/>
          <w:jc w:val="center"/>
        </w:trPr>
        <w:tc>
          <w:tcPr>
            <w:tcW w:w="2687" w:type="pct"/>
            <w:shd w:val="clear" w:color="auto" w:fill="FFFFFF"/>
            <w:tcMar>
              <w:left w:w="20" w:type="dxa"/>
              <w:right w:w="20" w:type="dxa"/>
            </w:tcMar>
          </w:tcPr>
          <w:p w14:paraId="19939541" w14:textId="77777777" w:rsidR="00D80164" w:rsidRDefault="00CC5CDE">
            <w:pPr>
              <w:adjustRightInd w:val="0"/>
              <w:snapToGrid w:val="0"/>
              <w:spacing w:line="276" w:lineRule="auto"/>
              <w:rPr>
                <w:rFonts w:eastAsia="Courier"/>
                <w:color w:val="000000"/>
                <w:sz w:val="20"/>
              </w:rPr>
            </w:pPr>
            <w:r>
              <w:rPr>
                <w:rFonts w:eastAsia="Courier"/>
                <w:color w:val="000000"/>
                <w:sz w:val="20"/>
              </w:rPr>
              <w:t xml:space="preserve">Number of patients with at least one TRAE </w:t>
            </w:r>
          </w:p>
        </w:tc>
        <w:tc>
          <w:tcPr>
            <w:tcW w:w="1044" w:type="pct"/>
            <w:shd w:val="clear" w:color="auto" w:fill="FFFFFF"/>
            <w:tcMar>
              <w:left w:w="20" w:type="dxa"/>
              <w:right w:w="20" w:type="dxa"/>
            </w:tcMar>
          </w:tcPr>
          <w:p w14:paraId="4DD1A8B8" w14:textId="77777777" w:rsidR="00D80164" w:rsidRDefault="00CC5CDE">
            <w:pPr>
              <w:adjustRightInd w:val="0"/>
              <w:snapToGrid w:val="0"/>
              <w:spacing w:line="276" w:lineRule="auto"/>
              <w:jc w:val="center"/>
              <w:rPr>
                <w:rFonts w:eastAsia="Courier"/>
                <w:color w:val="000000"/>
                <w:sz w:val="20"/>
              </w:rPr>
            </w:pPr>
            <w:r>
              <w:rPr>
                <w:rFonts w:eastAsia="Courier"/>
                <w:color w:val="000000"/>
                <w:sz w:val="20"/>
              </w:rPr>
              <w:t>42 (100)</w:t>
            </w:r>
          </w:p>
        </w:tc>
        <w:tc>
          <w:tcPr>
            <w:tcW w:w="1269" w:type="pct"/>
            <w:shd w:val="clear" w:color="auto" w:fill="FFFFFF"/>
            <w:tcMar>
              <w:left w:w="20" w:type="dxa"/>
              <w:right w:w="20" w:type="dxa"/>
            </w:tcMar>
          </w:tcPr>
          <w:p w14:paraId="7F4266F8" w14:textId="77777777" w:rsidR="00D80164" w:rsidRDefault="00CC5CDE">
            <w:pPr>
              <w:adjustRightInd w:val="0"/>
              <w:snapToGrid w:val="0"/>
              <w:spacing w:line="276" w:lineRule="auto"/>
              <w:jc w:val="center"/>
              <w:rPr>
                <w:rFonts w:eastAsia="Courier"/>
                <w:color w:val="000000"/>
                <w:sz w:val="20"/>
              </w:rPr>
            </w:pPr>
            <w:r>
              <w:rPr>
                <w:rFonts w:eastAsia="Courier"/>
                <w:color w:val="000000"/>
                <w:sz w:val="20"/>
              </w:rPr>
              <w:t>6 (14.3)</w:t>
            </w:r>
          </w:p>
        </w:tc>
      </w:tr>
      <w:tr w:rsidR="00D80164" w14:paraId="7BBCBB14" w14:textId="77777777">
        <w:trPr>
          <w:cantSplit/>
          <w:jc w:val="center"/>
        </w:trPr>
        <w:tc>
          <w:tcPr>
            <w:tcW w:w="2687" w:type="pct"/>
            <w:shd w:val="clear" w:color="auto" w:fill="FFFFFF"/>
            <w:tcMar>
              <w:left w:w="20" w:type="dxa"/>
              <w:right w:w="20" w:type="dxa"/>
            </w:tcMar>
          </w:tcPr>
          <w:p w14:paraId="7662AB5B"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Rash</w:t>
            </w:r>
          </w:p>
        </w:tc>
        <w:tc>
          <w:tcPr>
            <w:tcW w:w="1044" w:type="pct"/>
            <w:shd w:val="clear" w:color="auto" w:fill="FFFFFF"/>
            <w:tcMar>
              <w:left w:w="20" w:type="dxa"/>
              <w:right w:w="20" w:type="dxa"/>
            </w:tcMar>
            <w:vAlign w:val="center"/>
          </w:tcPr>
          <w:p w14:paraId="4254C5C8" w14:textId="77777777" w:rsidR="00D80164" w:rsidRDefault="00CC5CDE">
            <w:pPr>
              <w:adjustRightInd w:val="0"/>
              <w:snapToGrid w:val="0"/>
              <w:spacing w:line="276" w:lineRule="auto"/>
              <w:jc w:val="center"/>
              <w:rPr>
                <w:rFonts w:eastAsia="Courier"/>
                <w:color w:val="000000"/>
                <w:sz w:val="20"/>
              </w:rPr>
            </w:pPr>
            <w:r>
              <w:rPr>
                <w:sz w:val="20"/>
              </w:rPr>
              <w:t>30 (71.4)</w:t>
            </w:r>
          </w:p>
        </w:tc>
        <w:tc>
          <w:tcPr>
            <w:tcW w:w="1269" w:type="pct"/>
            <w:shd w:val="clear" w:color="auto" w:fill="FFFFFF"/>
            <w:tcMar>
              <w:left w:w="20" w:type="dxa"/>
              <w:right w:w="20" w:type="dxa"/>
            </w:tcMar>
            <w:vAlign w:val="center"/>
          </w:tcPr>
          <w:p w14:paraId="49347015" w14:textId="77777777" w:rsidR="00D80164" w:rsidRDefault="00CC5CDE">
            <w:pPr>
              <w:adjustRightInd w:val="0"/>
              <w:snapToGrid w:val="0"/>
              <w:spacing w:line="276" w:lineRule="auto"/>
              <w:jc w:val="center"/>
              <w:rPr>
                <w:rFonts w:eastAsia="Courier"/>
                <w:color w:val="000000"/>
                <w:sz w:val="20"/>
              </w:rPr>
            </w:pPr>
            <w:r>
              <w:rPr>
                <w:sz w:val="20"/>
              </w:rPr>
              <w:t>2 (4.8)</w:t>
            </w:r>
          </w:p>
        </w:tc>
      </w:tr>
      <w:tr w:rsidR="00D80164" w14:paraId="6CA1A7C0" w14:textId="77777777">
        <w:trPr>
          <w:cantSplit/>
          <w:jc w:val="center"/>
        </w:trPr>
        <w:tc>
          <w:tcPr>
            <w:tcW w:w="2687" w:type="pct"/>
            <w:shd w:val="clear" w:color="auto" w:fill="FFFFFF"/>
            <w:tcMar>
              <w:left w:w="20" w:type="dxa"/>
              <w:right w:w="20" w:type="dxa"/>
            </w:tcMar>
          </w:tcPr>
          <w:p w14:paraId="1261EC39"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Aspartate aminotransferase increased</w:t>
            </w:r>
          </w:p>
        </w:tc>
        <w:tc>
          <w:tcPr>
            <w:tcW w:w="1044" w:type="pct"/>
            <w:shd w:val="clear" w:color="auto" w:fill="FFFFFF"/>
            <w:tcMar>
              <w:left w:w="20" w:type="dxa"/>
              <w:right w:w="20" w:type="dxa"/>
            </w:tcMar>
            <w:vAlign w:val="center"/>
          </w:tcPr>
          <w:p w14:paraId="51B00738" w14:textId="77777777" w:rsidR="00D80164" w:rsidRDefault="00CC5CDE">
            <w:pPr>
              <w:adjustRightInd w:val="0"/>
              <w:snapToGrid w:val="0"/>
              <w:spacing w:line="276" w:lineRule="auto"/>
              <w:jc w:val="center"/>
              <w:rPr>
                <w:rFonts w:eastAsia="Courier"/>
                <w:color w:val="000000"/>
                <w:sz w:val="20"/>
              </w:rPr>
            </w:pPr>
            <w:r>
              <w:rPr>
                <w:sz w:val="20"/>
              </w:rPr>
              <w:t>15 (35.7)</w:t>
            </w:r>
          </w:p>
        </w:tc>
        <w:tc>
          <w:tcPr>
            <w:tcW w:w="1269" w:type="pct"/>
            <w:shd w:val="clear" w:color="auto" w:fill="FFFFFF"/>
            <w:tcMar>
              <w:left w:w="20" w:type="dxa"/>
              <w:right w:w="20" w:type="dxa"/>
            </w:tcMar>
            <w:vAlign w:val="center"/>
          </w:tcPr>
          <w:p w14:paraId="6911D83E" w14:textId="77777777" w:rsidR="00D80164" w:rsidRDefault="00CC5CDE">
            <w:pPr>
              <w:adjustRightInd w:val="0"/>
              <w:snapToGrid w:val="0"/>
              <w:spacing w:line="276" w:lineRule="auto"/>
              <w:jc w:val="center"/>
              <w:rPr>
                <w:rFonts w:eastAsia="Courier"/>
                <w:color w:val="000000"/>
                <w:sz w:val="20"/>
              </w:rPr>
            </w:pPr>
            <w:r>
              <w:rPr>
                <w:sz w:val="20"/>
              </w:rPr>
              <w:t>0</w:t>
            </w:r>
          </w:p>
        </w:tc>
      </w:tr>
      <w:tr w:rsidR="00D80164" w14:paraId="145B157F" w14:textId="77777777">
        <w:trPr>
          <w:cantSplit/>
          <w:jc w:val="center"/>
        </w:trPr>
        <w:tc>
          <w:tcPr>
            <w:tcW w:w="2687" w:type="pct"/>
            <w:shd w:val="clear" w:color="auto" w:fill="FFFFFF"/>
            <w:tcMar>
              <w:left w:w="20" w:type="dxa"/>
              <w:right w:w="20" w:type="dxa"/>
            </w:tcMar>
          </w:tcPr>
          <w:p w14:paraId="10AD59CD"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Paronychia</w:t>
            </w:r>
          </w:p>
        </w:tc>
        <w:tc>
          <w:tcPr>
            <w:tcW w:w="1044" w:type="pct"/>
            <w:shd w:val="clear" w:color="auto" w:fill="FFFFFF"/>
            <w:tcMar>
              <w:left w:w="20" w:type="dxa"/>
              <w:right w:w="20" w:type="dxa"/>
            </w:tcMar>
            <w:vAlign w:val="center"/>
          </w:tcPr>
          <w:p w14:paraId="655ADA6C" w14:textId="77777777" w:rsidR="00D80164" w:rsidRDefault="00CC5CDE">
            <w:pPr>
              <w:adjustRightInd w:val="0"/>
              <w:snapToGrid w:val="0"/>
              <w:spacing w:line="276" w:lineRule="auto"/>
              <w:jc w:val="center"/>
              <w:rPr>
                <w:rFonts w:eastAsia="Courier"/>
                <w:color w:val="000000"/>
                <w:sz w:val="20"/>
              </w:rPr>
            </w:pPr>
            <w:r>
              <w:rPr>
                <w:sz w:val="20"/>
              </w:rPr>
              <w:t>14 (33.3)</w:t>
            </w:r>
          </w:p>
        </w:tc>
        <w:tc>
          <w:tcPr>
            <w:tcW w:w="1269" w:type="pct"/>
            <w:shd w:val="clear" w:color="auto" w:fill="FFFFFF"/>
            <w:tcMar>
              <w:left w:w="20" w:type="dxa"/>
              <w:right w:w="20" w:type="dxa"/>
            </w:tcMar>
            <w:vAlign w:val="center"/>
          </w:tcPr>
          <w:p w14:paraId="697A4FFA" w14:textId="77777777" w:rsidR="00D80164" w:rsidRDefault="00CC5CDE">
            <w:pPr>
              <w:adjustRightInd w:val="0"/>
              <w:snapToGrid w:val="0"/>
              <w:spacing w:line="276" w:lineRule="auto"/>
              <w:jc w:val="center"/>
              <w:rPr>
                <w:rFonts w:eastAsia="Courier"/>
                <w:color w:val="000000"/>
                <w:sz w:val="20"/>
              </w:rPr>
            </w:pPr>
            <w:r>
              <w:rPr>
                <w:sz w:val="20"/>
              </w:rPr>
              <w:t>0</w:t>
            </w:r>
          </w:p>
        </w:tc>
      </w:tr>
      <w:tr w:rsidR="00D80164" w14:paraId="2843847E" w14:textId="77777777">
        <w:trPr>
          <w:cantSplit/>
          <w:jc w:val="center"/>
        </w:trPr>
        <w:tc>
          <w:tcPr>
            <w:tcW w:w="2687" w:type="pct"/>
            <w:shd w:val="clear" w:color="auto" w:fill="FFFFFF"/>
            <w:tcMar>
              <w:left w:w="20" w:type="dxa"/>
              <w:right w:w="20" w:type="dxa"/>
            </w:tcMar>
          </w:tcPr>
          <w:p w14:paraId="05545D4A"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Alanine aminotransferase increased</w:t>
            </w:r>
          </w:p>
        </w:tc>
        <w:tc>
          <w:tcPr>
            <w:tcW w:w="1044" w:type="pct"/>
            <w:shd w:val="clear" w:color="auto" w:fill="FFFFFF"/>
            <w:tcMar>
              <w:left w:w="20" w:type="dxa"/>
              <w:right w:w="20" w:type="dxa"/>
            </w:tcMar>
            <w:vAlign w:val="center"/>
          </w:tcPr>
          <w:p w14:paraId="108BA38C" w14:textId="77777777" w:rsidR="00D80164" w:rsidRDefault="00CC5CDE">
            <w:pPr>
              <w:adjustRightInd w:val="0"/>
              <w:snapToGrid w:val="0"/>
              <w:spacing w:line="276" w:lineRule="auto"/>
              <w:jc w:val="center"/>
              <w:rPr>
                <w:rFonts w:eastAsia="Courier"/>
                <w:color w:val="000000"/>
                <w:sz w:val="20"/>
              </w:rPr>
            </w:pPr>
            <w:r>
              <w:rPr>
                <w:sz w:val="20"/>
              </w:rPr>
              <w:t>13 (31.0)</w:t>
            </w:r>
          </w:p>
        </w:tc>
        <w:tc>
          <w:tcPr>
            <w:tcW w:w="1269" w:type="pct"/>
            <w:shd w:val="clear" w:color="auto" w:fill="FFFFFF"/>
            <w:tcMar>
              <w:left w:w="20" w:type="dxa"/>
              <w:right w:w="20" w:type="dxa"/>
            </w:tcMar>
            <w:vAlign w:val="center"/>
          </w:tcPr>
          <w:p w14:paraId="580DE628" w14:textId="77777777" w:rsidR="00D80164" w:rsidRDefault="00CC5CDE">
            <w:pPr>
              <w:adjustRightInd w:val="0"/>
              <w:snapToGrid w:val="0"/>
              <w:spacing w:line="276" w:lineRule="auto"/>
              <w:jc w:val="center"/>
              <w:rPr>
                <w:rFonts w:eastAsia="Courier"/>
                <w:color w:val="000000"/>
                <w:sz w:val="20"/>
              </w:rPr>
            </w:pPr>
            <w:r>
              <w:rPr>
                <w:sz w:val="20"/>
              </w:rPr>
              <w:t>0</w:t>
            </w:r>
          </w:p>
        </w:tc>
      </w:tr>
      <w:tr w:rsidR="00D80164" w14:paraId="697D4D97" w14:textId="77777777">
        <w:trPr>
          <w:cantSplit/>
          <w:jc w:val="center"/>
        </w:trPr>
        <w:tc>
          <w:tcPr>
            <w:tcW w:w="2687" w:type="pct"/>
            <w:shd w:val="clear" w:color="auto" w:fill="FFFFFF"/>
            <w:tcMar>
              <w:left w:w="20" w:type="dxa"/>
              <w:right w:w="20" w:type="dxa"/>
            </w:tcMar>
          </w:tcPr>
          <w:p w14:paraId="413EA832"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Blood bilirubin increased</w:t>
            </w:r>
          </w:p>
        </w:tc>
        <w:tc>
          <w:tcPr>
            <w:tcW w:w="1044" w:type="pct"/>
            <w:shd w:val="clear" w:color="auto" w:fill="FFFFFF"/>
            <w:tcMar>
              <w:left w:w="20" w:type="dxa"/>
              <w:right w:w="20" w:type="dxa"/>
            </w:tcMar>
            <w:vAlign w:val="center"/>
          </w:tcPr>
          <w:p w14:paraId="1BC75883" w14:textId="77777777" w:rsidR="00D80164" w:rsidRDefault="00CC5CDE">
            <w:pPr>
              <w:adjustRightInd w:val="0"/>
              <w:snapToGrid w:val="0"/>
              <w:spacing w:line="276" w:lineRule="auto"/>
              <w:jc w:val="center"/>
              <w:rPr>
                <w:rFonts w:eastAsia="Courier"/>
                <w:color w:val="000000"/>
                <w:sz w:val="20"/>
              </w:rPr>
            </w:pPr>
            <w:r>
              <w:rPr>
                <w:sz w:val="20"/>
              </w:rPr>
              <w:t>9 (21.4)</w:t>
            </w:r>
          </w:p>
        </w:tc>
        <w:tc>
          <w:tcPr>
            <w:tcW w:w="1269" w:type="pct"/>
            <w:shd w:val="clear" w:color="auto" w:fill="FFFFFF"/>
            <w:tcMar>
              <w:left w:w="20" w:type="dxa"/>
              <w:right w:w="20" w:type="dxa"/>
            </w:tcMar>
            <w:vAlign w:val="center"/>
          </w:tcPr>
          <w:p w14:paraId="499B64F8" w14:textId="77777777" w:rsidR="00D80164" w:rsidRDefault="00CC5CDE">
            <w:pPr>
              <w:adjustRightInd w:val="0"/>
              <w:snapToGrid w:val="0"/>
              <w:spacing w:line="276" w:lineRule="auto"/>
              <w:jc w:val="center"/>
              <w:rPr>
                <w:rFonts w:eastAsia="Courier"/>
                <w:color w:val="000000"/>
                <w:sz w:val="20"/>
              </w:rPr>
            </w:pPr>
            <w:r>
              <w:rPr>
                <w:sz w:val="20"/>
              </w:rPr>
              <w:t>0</w:t>
            </w:r>
          </w:p>
        </w:tc>
      </w:tr>
      <w:tr w:rsidR="00D80164" w14:paraId="78B628E5" w14:textId="77777777">
        <w:trPr>
          <w:cantSplit/>
          <w:jc w:val="center"/>
        </w:trPr>
        <w:tc>
          <w:tcPr>
            <w:tcW w:w="2687" w:type="pct"/>
            <w:shd w:val="clear" w:color="auto" w:fill="FFFFFF"/>
            <w:tcMar>
              <w:left w:w="20" w:type="dxa"/>
              <w:right w:w="20" w:type="dxa"/>
            </w:tcMar>
          </w:tcPr>
          <w:p w14:paraId="07168F59"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Dry skin</w:t>
            </w:r>
          </w:p>
        </w:tc>
        <w:tc>
          <w:tcPr>
            <w:tcW w:w="1044" w:type="pct"/>
            <w:shd w:val="clear" w:color="auto" w:fill="FFFFFF"/>
            <w:tcMar>
              <w:left w:w="20" w:type="dxa"/>
              <w:right w:w="20" w:type="dxa"/>
            </w:tcMar>
            <w:vAlign w:val="center"/>
          </w:tcPr>
          <w:p w14:paraId="0785F59E" w14:textId="77777777" w:rsidR="00D80164" w:rsidRDefault="00CC5CDE">
            <w:pPr>
              <w:adjustRightInd w:val="0"/>
              <w:snapToGrid w:val="0"/>
              <w:spacing w:line="276" w:lineRule="auto"/>
              <w:jc w:val="center"/>
              <w:rPr>
                <w:rFonts w:eastAsia="Courier"/>
                <w:color w:val="000000"/>
                <w:sz w:val="20"/>
              </w:rPr>
            </w:pPr>
            <w:r>
              <w:rPr>
                <w:sz w:val="20"/>
              </w:rPr>
              <w:t>7 (16.7)</w:t>
            </w:r>
          </w:p>
        </w:tc>
        <w:tc>
          <w:tcPr>
            <w:tcW w:w="1269" w:type="pct"/>
            <w:shd w:val="clear" w:color="auto" w:fill="FFFFFF"/>
            <w:tcMar>
              <w:left w:w="20" w:type="dxa"/>
              <w:right w:w="20" w:type="dxa"/>
            </w:tcMar>
            <w:vAlign w:val="center"/>
          </w:tcPr>
          <w:p w14:paraId="392C6F49" w14:textId="77777777" w:rsidR="00D80164" w:rsidRDefault="00CC5CDE">
            <w:pPr>
              <w:adjustRightInd w:val="0"/>
              <w:snapToGrid w:val="0"/>
              <w:spacing w:line="276" w:lineRule="auto"/>
              <w:jc w:val="center"/>
              <w:rPr>
                <w:rFonts w:eastAsia="Courier"/>
                <w:color w:val="000000"/>
                <w:sz w:val="20"/>
              </w:rPr>
            </w:pPr>
            <w:r>
              <w:rPr>
                <w:sz w:val="20"/>
              </w:rPr>
              <w:t>0</w:t>
            </w:r>
          </w:p>
        </w:tc>
      </w:tr>
      <w:tr w:rsidR="00D80164" w14:paraId="6916B980" w14:textId="77777777">
        <w:trPr>
          <w:cantSplit/>
          <w:jc w:val="center"/>
        </w:trPr>
        <w:tc>
          <w:tcPr>
            <w:tcW w:w="2687" w:type="pct"/>
            <w:shd w:val="clear" w:color="auto" w:fill="FFFFFF"/>
            <w:tcMar>
              <w:left w:w="20" w:type="dxa"/>
              <w:right w:w="20" w:type="dxa"/>
            </w:tcMar>
          </w:tcPr>
          <w:p w14:paraId="7F4BD02D"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Proteinuria</w:t>
            </w:r>
          </w:p>
        </w:tc>
        <w:tc>
          <w:tcPr>
            <w:tcW w:w="1044" w:type="pct"/>
            <w:shd w:val="clear" w:color="auto" w:fill="FFFFFF"/>
            <w:tcMar>
              <w:left w:w="20" w:type="dxa"/>
              <w:right w:w="20" w:type="dxa"/>
            </w:tcMar>
            <w:vAlign w:val="center"/>
          </w:tcPr>
          <w:p w14:paraId="1A7E3946" w14:textId="77777777" w:rsidR="00D80164" w:rsidRDefault="00CC5CDE">
            <w:pPr>
              <w:adjustRightInd w:val="0"/>
              <w:snapToGrid w:val="0"/>
              <w:spacing w:line="276" w:lineRule="auto"/>
              <w:jc w:val="center"/>
              <w:rPr>
                <w:rFonts w:eastAsia="Courier"/>
                <w:color w:val="000000"/>
                <w:sz w:val="20"/>
              </w:rPr>
            </w:pPr>
            <w:r>
              <w:rPr>
                <w:sz w:val="20"/>
              </w:rPr>
              <w:t>6 (14.3)</w:t>
            </w:r>
          </w:p>
        </w:tc>
        <w:tc>
          <w:tcPr>
            <w:tcW w:w="1269" w:type="pct"/>
            <w:shd w:val="clear" w:color="auto" w:fill="FFFFFF"/>
            <w:tcMar>
              <w:left w:w="20" w:type="dxa"/>
              <w:right w:w="20" w:type="dxa"/>
            </w:tcMar>
            <w:vAlign w:val="center"/>
          </w:tcPr>
          <w:p w14:paraId="7767EDB2" w14:textId="77777777" w:rsidR="00D80164" w:rsidRDefault="00CC5CDE">
            <w:pPr>
              <w:adjustRightInd w:val="0"/>
              <w:snapToGrid w:val="0"/>
              <w:spacing w:line="276" w:lineRule="auto"/>
              <w:jc w:val="center"/>
              <w:rPr>
                <w:rFonts w:eastAsia="Courier"/>
                <w:color w:val="000000"/>
                <w:sz w:val="20"/>
              </w:rPr>
            </w:pPr>
            <w:r>
              <w:rPr>
                <w:sz w:val="20"/>
              </w:rPr>
              <w:t>0</w:t>
            </w:r>
          </w:p>
        </w:tc>
      </w:tr>
      <w:tr w:rsidR="00D80164" w14:paraId="5135FB76" w14:textId="77777777">
        <w:trPr>
          <w:cantSplit/>
          <w:jc w:val="center"/>
        </w:trPr>
        <w:tc>
          <w:tcPr>
            <w:tcW w:w="2687" w:type="pct"/>
            <w:shd w:val="clear" w:color="auto" w:fill="FFFFFF"/>
            <w:tcMar>
              <w:left w:w="20" w:type="dxa"/>
              <w:right w:w="20" w:type="dxa"/>
            </w:tcMar>
          </w:tcPr>
          <w:p w14:paraId="27D75CD0"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Skin fissures</w:t>
            </w:r>
          </w:p>
        </w:tc>
        <w:tc>
          <w:tcPr>
            <w:tcW w:w="1044" w:type="pct"/>
            <w:shd w:val="clear" w:color="auto" w:fill="FFFFFF"/>
            <w:tcMar>
              <w:left w:w="20" w:type="dxa"/>
              <w:right w:w="20" w:type="dxa"/>
            </w:tcMar>
            <w:vAlign w:val="center"/>
          </w:tcPr>
          <w:p w14:paraId="0C104DF7" w14:textId="77777777" w:rsidR="00D80164" w:rsidRDefault="00CC5CDE">
            <w:pPr>
              <w:adjustRightInd w:val="0"/>
              <w:snapToGrid w:val="0"/>
              <w:spacing w:line="276" w:lineRule="auto"/>
              <w:jc w:val="center"/>
              <w:rPr>
                <w:rFonts w:eastAsia="Courier"/>
                <w:color w:val="000000"/>
                <w:sz w:val="20"/>
              </w:rPr>
            </w:pPr>
            <w:r>
              <w:rPr>
                <w:sz w:val="20"/>
              </w:rPr>
              <w:t>6 (14.3)</w:t>
            </w:r>
          </w:p>
        </w:tc>
        <w:tc>
          <w:tcPr>
            <w:tcW w:w="1269" w:type="pct"/>
            <w:shd w:val="clear" w:color="auto" w:fill="FFFFFF"/>
            <w:tcMar>
              <w:left w:w="20" w:type="dxa"/>
              <w:right w:w="20" w:type="dxa"/>
            </w:tcMar>
            <w:vAlign w:val="center"/>
          </w:tcPr>
          <w:p w14:paraId="688BAB42" w14:textId="77777777" w:rsidR="00D80164" w:rsidRDefault="00CC5CDE">
            <w:pPr>
              <w:adjustRightInd w:val="0"/>
              <w:snapToGrid w:val="0"/>
              <w:spacing w:line="276" w:lineRule="auto"/>
              <w:jc w:val="center"/>
              <w:rPr>
                <w:rFonts w:eastAsia="Courier"/>
                <w:color w:val="000000"/>
                <w:sz w:val="20"/>
              </w:rPr>
            </w:pPr>
            <w:r>
              <w:rPr>
                <w:sz w:val="20"/>
              </w:rPr>
              <w:t>0</w:t>
            </w:r>
          </w:p>
        </w:tc>
      </w:tr>
      <w:tr w:rsidR="00D80164" w14:paraId="4ABDC23F" w14:textId="77777777">
        <w:trPr>
          <w:cantSplit/>
          <w:jc w:val="center"/>
        </w:trPr>
        <w:tc>
          <w:tcPr>
            <w:tcW w:w="2687" w:type="pct"/>
            <w:shd w:val="clear" w:color="auto" w:fill="FFFFFF"/>
            <w:tcMar>
              <w:left w:w="20" w:type="dxa"/>
              <w:right w:w="20" w:type="dxa"/>
            </w:tcMar>
          </w:tcPr>
          <w:p w14:paraId="1EFCBAB5"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Dermatitis acneiform</w:t>
            </w:r>
          </w:p>
        </w:tc>
        <w:tc>
          <w:tcPr>
            <w:tcW w:w="1044" w:type="pct"/>
            <w:shd w:val="clear" w:color="auto" w:fill="FFFFFF"/>
            <w:tcMar>
              <w:left w:w="20" w:type="dxa"/>
              <w:right w:w="20" w:type="dxa"/>
            </w:tcMar>
            <w:vAlign w:val="center"/>
          </w:tcPr>
          <w:p w14:paraId="60936740" w14:textId="77777777" w:rsidR="00D80164" w:rsidRDefault="00CC5CDE">
            <w:pPr>
              <w:adjustRightInd w:val="0"/>
              <w:snapToGrid w:val="0"/>
              <w:spacing w:line="276" w:lineRule="auto"/>
              <w:jc w:val="center"/>
              <w:rPr>
                <w:rFonts w:eastAsia="Courier"/>
                <w:color w:val="000000"/>
                <w:sz w:val="20"/>
              </w:rPr>
            </w:pPr>
            <w:r>
              <w:rPr>
                <w:sz w:val="20"/>
              </w:rPr>
              <w:t>5 (11.9)</w:t>
            </w:r>
          </w:p>
        </w:tc>
        <w:tc>
          <w:tcPr>
            <w:tcW w:w="1269" w:type="pct"/>
            <w:shd w:val="clear" w:color="auto" w:fill="FFFFFF"/>
            <w:tcMar>
              <w:left w:w="20" w:type="dxa"/>
              <w:right w:w="20" w:type="dxa"/>
            </w:tcMar>
            <w:vAlign w:val="center"/>
          </w:tcPr>
          <w:p w14:paraId="11ECF69E" w14:textId="77777777" w:rsidR="00D80164" w:rsidRDefault="00CC5CDE">
            <w:pPr>
              <w:adjustRightInd w:val="0"/>
              <w:snapToGrid w:val="0"/>
              <w:spacing w:line="276" w:lineRule="auto"/>
              <w:jc w:val="center"/>
              <w:rPr>
                <w:rFonts w:eastAsia="Courier"/>
                <w:color w:val="000000"/>
                <w:sz w:val="20"/>
              </w:rPr>
            </w:pPr>
            <w:r>
              <w:rPr>
                <w:sz w:val="20"/>
              </w:rPr>
              <w:t>1 (2.4)</w:t>
            </w:r>
          </w:p>
        </w:tc>
      </w:tr>
      <w:tr w:rsidR="00D80164" w14:paraId="7354DEEB" w14:textId="77777777">
        <w:trPr>
          <w:cantSplit/>
          <w:jc w:val="center"/>
        </w:trPr>
        <w:tc>
          <w:tcPr>
            <w:tcW w:w="2687" w:type="pct"/>
            <w:shd w:val="clear" w:color="auto" w:fill="FFFFFF"/>
            <w:tcMar>
              <w:left w:w="20" w:type="dxa"/>
              <w:right w:w="20" w:type="dxa"/>
            </w:tcMar>
          </w:tcPr>
          <w:p w14:paraId="6CD1C33A"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Nausea</w:t>
            </w:r>
          </w:p>
        </w:tc>
        <w:tc>
          <w:tcPr>
            <w:tcW w:w="1044" w:type="pct"/>
            <w:shd w:val="clear" w:color="auto" w:fill="FFFFFF"/>
            <w:tcMar>
              <w:left w:w="20" w:type="dxa"/>
              <w:right w:w="20" w:type="dxa"/>
            </w:tcMar>
            <w:vAlign w:val="center"/>
          </w:tcPr>
          <w:p w14:paraId="463B67D4" w14:textId="77777777" w:rsidR="00D80164" w:rsidRDefault="00CC5CDE">
            <w:pPr>
              <w:adjustRightInd w:val="0"/>
              <w:snapToGrid w:val="0"/>
              <w:spacing w:line="276" w:lineRule="auto"/>
              <w:jc w:val="center"/>
              <w:rPr>
                <w:rFonts w:eastAsia="Courier"/>
                <w:color w:val="000000"/>
                <w:sz w:val="20"/>
              </w:rPr>
            </w:pPr>
            <w:r>
              <w:rPr>
                <w:sz w:val="20"/>
              </w:rPr>
              <w:t>5 (11.9)</w:t>
            </w:r>
          </w:p>
        </w:tc>
        <w:tc>
          <w:tcPr>
            <w:tcW w:w="1269" w:type="pct"/>
            <w:shd w:val="clear" w:color="auto" w:fill="FFFFFF"/>
            <w:tcMar>
              <w:left w:w="20" w:type="dxa"/>
              <w:right w:w="20" w:type="dxa"/>
            </w:tcMar>
            <w:vAlign w:val="center"/>
          </w:tcPr>
          <w:p w14:paraId="700B0F3F" w14:textId="77777777" w:rsidR="00D80164" w:rsidRDefault="00CC5CDE">
            <w:pPr>
              <w:adjustRightInd w:val="0"/>
              <w:snapToGrid w:val="0"/>
              <w:spacing w:line="276" w:lineRule="auto"/>
              <w:jc w:val="center"/>
              <w:rPr>
                <w:rFonts w:eastAsia="Courier"/>
                <w:color w:val="000000"/>
                <w:sz w:val="20"/>
              </w:rPr>
            </w:pPr>
            <w:r>
              <w:rPr>
                <w:sz w:val="20"/>
              </w:rPr>
              <w:t>0</w:t>
            </w:r>
          </w:p>
        </w:tc>
      </w:tr>
      <w:tr w:rsidR="00D80164" w14:paraId="524CC476" w14:textId="77777777">
        <w:trPr>
          <w:cantSplit/>
          <w:jc w:val="center"/>
        </w:trPr>
        <w:tc>
          <w:tcPr>
            <w:tcW w:w="2687" w:type="pct"/>
            <w:shd w:val="clear" w:color="auto" w:fill="FFFFFF"/>
            <w:tcMar>
              <w:left w:w="20" w:type="dxa"/>
              <w:right w:w="20" w:type="dxa"/>
            </w:tcMar>
          </w:tcPr>
          <w:p w14:paraId="19F8C11A"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Pruritus</w:t>
            </w:r>
          </w:p>
        </w:tc>
        <w:tc>
          <w:tcPr>
            <w:tcW w:w="1044" w:type="pct"/>
            <w:shd w:val="clear" w:color="auto" w:fill="FFFFFF"/>
            <w:tcMar>
              <w:left w:w="20" w:type="dxa"/>
              <w:right w:w="20" w:type="dxa"/>
            </w:tcMar>
            <w:vAlign w:val="center"/>
          </w:tcPr>
          <w:p w14:paraId="7714D34A" w14:textId="77777777" w:rsidR="00D80164" w:rsidRDefault="00CC5CDE">
            <w:pPr>
              <w:adjustRightInd w:val="0"/>
              <w:snapToGrid w:val="0"/>
              <w:spacing w:line="276" w:lineRule="auto"/>
              <w:jc w:val="center"/>
              <w:rPr>
                <w:rFonts w:eastAsia="Courier"/>
                <w:color w:val="000000"/>
                <w:sz w:val="20"/>
              </w:rPr>
            </w:pPr>
            <w:r>
              <w:rPr>
                <w:sz w:val="20"/>
              </w:rPr>
              <w:t>5 (11.9)</w:t>
            </w:r>
          </w:p>
        </w:tc>
        <w:tc>
          <w:tcPr>
            <w:tcW w:w="1269" w:type="pct"/>
            <w:shd w:val="clear" w:color="auto" w:fill="FFFFFF"/>
            <w:tcMar>
              <w:left w:w="20" w:type="dxa"/>
              <w:right w:w="20" w:type="dxa"/>
            </w:tcMar>
            <w:vAlign w:val="center"/>
          </w:tcPr>
          <w:p w14:paraId="74FABDB5" w14:textId="77777777" w:rsidR="00D80164" w:rsidRDefault="00CC5CDE">
            <w:pPr>
              <w:adjustRightInd w:val="0"/>
              <w:snapToGrid w:val="0"/>
              <w:spacing w:line="276" w:lineRule="auto"/>
              <w:jc w:val="center"/>
              <w:rPr>
                <w:rFonts w:eastAsia="Courier"/>
                <w:color w:val="000000"/>
                <w:sz w:val="20"/>
              </w:rPr>
            </w:pPr>
            <w:r>
              <w:rPr>
                <w:sz w:val="20"/>
              </w:rPr>
              <w:t>0</w:t>
            </w:r>
          </w:p>
        </w:tc>
      </w:tr>
      <w:tr w:rsidR="00D80164" w14:paraId="3C98C7C8" w14:textId="77777777">
        <w:trPr>
          <w:cantSplit/>
          <w:jc w:val="center"/>
        </w:trPr>
        <w:tc>
          <w:tcPr>
            <w:tcW w:w="2687" w:type="pct"/>
            <w:shd w:val="clear" w:color="auto" w:fill="FFFFFF"/>
            <w:tcMar>
              <w:left w:w="20" w:type="dxa"/>
              <w:right w:w="20" w:type="dxa"/>
            </w:tcMar>
          </w:tcPr>
          <w:p w14:paraId="6619B882"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Bilirubin conjugated increased</w:t>
            </w:r>
          </w:p>
        </w:tc>
        <w:tc>
          <w:tcPr>
            <w:tcW w:w="1044" w:type="pct"/>
            <w:shd w:val="clear" w:color="auto" w:fill="FFFFFF"/>
            <w:tcMar>
              <w:left w:w="20" w:type="dxa"/>
              <w:right w:w="20" w:type="dxa"/>
            </w:tcMar>
          </w:tcPr>
          <w:p w14:paraId="03C844AC" w14:textId="77777777" w:rsidR="00D80164" w:rsidRDefault="00CC5CDE">
            <w:pPr>
              <w:adjustRightInd w:val="0"/>
              <w:snapToGrid w:val="0"/>
              <w:spacing w:line="276" w:lineRule="auto"/>
              <w:jc w:val="center"/>
              <w:rPr>
                <w:sz w:val="20"/>
              </w:rPr>
            </w:pPr>
            <w:r>
              <w:rPr>
                <w:sz w:val="20"/>
              </w:rPr>
              <w:t>4 (9.5)</w:t>
            </w:r>
          </w:p>
        </w:tc>
        <w:tc>
          <w:tcPr>
            <w:tcW w:w="1269" w:type="pct"/>
            <w:shd w:val="clear" w:color="auto" w:fill="FFFFFF"/>
            <w:tcMar>
              <w:left w:w="20" w:type="dxa"/>
              <w:right w:w="20" w:type="dxa"/>
            </w:tcMar>
          </w:tcPr>
          <w:p w14:paraId="34FF2E1C" w14:textId="77777777" w:rsidR="00D80164" w:rsidRDefault="00CC5CDE">
            <w:pPr>
              <w:adjustRightInd w:val="0"/>
              <w:snapToGrid w:val="0"/>
              <w:spacing w:line="276" w:lineRule="auto"/>
              <w:jc w:val="center"/>
              <w:rPr>
                <w:sz w:val="20"/>
              </w:rPr>
            </w:pPr>
            <w:r>
              <w:rPr>
                <w:sz w:val="20"/>
              </w:rPr>
              <w:t>1 (2.4)</w:t>
            </w:r>
          </w:p>
        </w:tc>
      </w:tr>
      <w:tr w:rsidR="00D80164" w14:paraId="175AAF90" w14:textId="77777777">
        <w:trPr>
          <w:cantSplit/>
          <w:jc w:val="center"/>
        </w:trPr>
        <w:tc>
          <w:tcPr>
            <w:tcW w:w="2687" w:type="pct"/>
            <w:shd w:val="clear" w:color="auto" w:fill="FFFFFF"/>
            <w:tcMar>
              <w:left w:w="20" w:type="dxa"/>
              <w:right w:w="20" w:type="dxa"/>
            </w:tcMar>
          </w:tcPr>
          <w:p w14:paraId="4C3514CE"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Constipation</w:t>
            </w:r>
          </w:p>
        </w:tc>
        <w:tc>
          <w:tcPr>
            <w:tcW w:w="1044" w:type="pct"/>
            <w:shd w:val="clear" w:color="auto" w:fill="FFFFFF"/>
            <w:tcMar>
              <w:left w:w="20" w:type="dxa"/>
              <w:right w:w="20" w:type="dxa"/>
            </w:tcMar>
          </w:tcPr>
          <w:p w14:paraId="2B6BF1D0" w14:textId="77777777" w:rsidR="00D80164" w:rsidRDefault="00CC5CDE">
            <w:pPr>
              <w:adjustRightInd w:val="0"/>
              <w:snapToGrid w:val="0"/>
              <w:spacing w:line="276" w:lineRule="auto"/>
              <w:jc w:val="center"/>
              <w:rPr>
                <w:sz w:val="20"/>
              </w:rPr>
            </w:pPr>
            <w:r>
              <w:rPr>
                <w:sz w:val="20"/>
              </w:rPr>
              <w:t>4 (9.5)</w:t>
            </w:r>
          </w:p>
        </w:tc>
        <w:tc>
          <w:tcPr>
            <w:tcW w:w="1269" w:type="pct"/>
            <w:shd w:val="clear" w:color="auto" w:fill="FFFFFF"/>
            <w:tcMar>
              <w:left w:w="20" w:type="dxa"/>
              <w:right w:w="20" w:type="dxa"/>
            </w:tcMar>
          </w:tcPr>
          <w:p w14:paraId="67287D45" w14:textId="77777777" w:rsidR="00D80164" w:rsidRDefault="00CC5CDE">
            <w:pPr>
              <w:adjustRightInd w:val="0"/>
              <w:snapToGrid w:val="0"/>
              <w:spacing w:line="276" w:lineRule="auto"/>
              <w:jc w:val="center"/>
              <w:rPr>
                <w:sz w:val="20"/>
              </w:rPr>
            </w:pPr>
            <w:r>
              <w:rPr>
                <w:sz w:val="20"/>
              </w:rPr>
              <w:t>0</w:t>
            </w:r>
          </w:p>
        </w:tc>
      </w:tr>
      <w:tr w:rsidR="00D80164" w14:paraId="11CB6EBF" w14:textId="77777777">
        <w:trPr>
          <w:cantSplit/>
          <w:jc w:val="center"/>
        </w:trPr>
        <w:tc>
          <w:tcPr>
            <w:tcW w:w="2687" w:type="pct"/>
            <w:shd w:val="clear" w:color="auto" w:fill="FFFFFF"/>
            <w:tcMar>
              <w:left w:w="20" w:type="dxa"/>
              <w:right w:w="20" w:type="dxa"/>
            </w:tcMar>
          </w:tcPr>
          <w:p w14:paraId="0D0DE595"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Diarrhoea</w:t>
            </w:r>
          </w:p>
        </w:tc>
        <w:tc>
          <w:tcPr>
            <w:tcW w:w="1044" w:type="pct"/>
            <w:shd w:val="clear" w:color="auto" w:fill="FFFFFF"/>
            <w:tcMar>
              <w:left w:w="20" w:type="dxa"/>
              <w:right w:w="20" w:type="dxa"/>
            </w:tcMar>
          </w:tcPr>
          <w:p w14:paraId="692D366E" w14:textId="77777777" w:rsidR="00D80164" w:rsidRDefault="00CC5CDE">
            <w:pPr>
              <w:adjustRightInd w:val="0"/>
              <w:snapToGrid w:val="0"/>
              <w:spacing w:line="276" w:lineRule="auto"/>
              <w:jc w:val="center"/>
              <w:rPr>
                <w:sz w:val="20"/>
              </w:rPr>
            </w:pPr>
            <w:r>
              <w:rPr>
                <w:sz w:val="20"/>
              </w:rPr>
              <w:t>4 (9.5)</w:t>
            </w:r>
          </w:p>
        </w:tc>
        <w:tc>
          <w:tcPr>
            <w:tcW w:w="1269" w:type="pct"/>
            <w:shd w:val="clear" w:color="auto" w:fill="FFFFFF"/>
            <w:tcMar>
              <w:left w:w="20" w:type="dxa"/>
              <w:right w:w="20" w:type="dxa"/>
            </w:tcMar>
          </w:tcPr>
          <w:p w14:paraId="068E07BC" w14:textId="77777777" w:rsidR="00D80164" w:rsidRDefault="00CC5CDE">
            <w:pPr>
              <w:adjustRightInd w:val="0"/>
              <w:snapToGrid w:val="0"/>
              <w:spacing w:line="276" w:lineRule="auto"/>
              <w:jc w:val="center"/>
              <w:rPr>
                <w:sz w:val="20"/>
              </w:rPr>
            </w:pPr>
            <w:r>
              <w:rPr>
                <w:sz w:val="20"/>
              </w:rPr>
              <w:t>0</w:t>
            </w:r>
          </w:p>
        </w:tc>
      </w:tr>
      <w:tr w:rsidR="00D80164" w14:paraId="2A68BAE8" w14:textId="77777777">
        <w:trPr>
          <w:cantSplit/>
          <w:jc w:val="center"/>
        </w:trPr>
        <w:tc>
          <w:tcPr>
            <w:tcW w:w="2687" w:type="pct"/>
            <w:shd w:val="clear" w:color="auto" w:fill="FFFFFF"/>
            <w:tcMar>
              <w:left w:w="20" w:type="dxa"/>
              <w:right w:w="20" w:type="dxa"/>
            </w:tcMar>
          </w:tcPr>
          <w:p w14:paraId="446458BF"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Hypoalbuminaemia</w:t>
            </w:r>
          </w:p>
        </w:tc>
        <w:tc>
          <w:tcPr>
            <w:tcW w:w="1044" w:type="pct"/>
            <w:shd w:val="clear" w:color="auto" w:fill="FFFFFF"/>
            <w:tcMar>
              <w:left w:w="20" w:type="dxa"/>
              <w:right w:w="20" w:type="dxa"/>
            </w:tcMar>
          </w:tcPr>
          <w:p w14:paraId="58AD7C8A" w14:textId="77777777" w:rsidR="00D80164" w:rsidRDefault="00CC5CDE">
            <w:pPr>
              <w:adjustRightInd w:val="0"/>
              <w:snapToGrid w:val="0"/>
              <w:spacing w:line="276" w:lineRule="auto"/>
              <w:jc w:val="center"/>
              <w:rPr>
                <w:sz w:val="20"/>
              </w:rPr>
            </w:pPr>
            <w:r>
              <w:rPr>
                <w:sz w:val="20"/>
              </w:rPr>
              <w:t>4 (9.5)</w:t>
            </w:r>
          </w:p>
        </w:tc>
        <w:tc>
          <w:tcPr>
            <w:tcW w:w="1269" w:type="pct"/>
            <w:shd w:val="clear" w:color="auto" w:fill="FFFFFF"/>
            <w:tcMar>
              <w:left w:w="20" w:type="dxa"/>
              <w:right w:w="20" w:type="dxa"/>
            </w:tcMar>
          </w:tcPr>
          <w:p w14:paraId="128F9C38" w14:textId="77777777" w:rsidR="00D80164" w:rsidRDefault="00CC5CDE">
            <w:pPr>
              <w:adjustRightInd w:val="0"/>
              <w:snapToGrid w:val="0"/>
              <w:spacing w:line="276" w:lineRule="auto"/>
              <w:jc w:val="center"/>
              <w:rPr>
                <w:sz w:val="20"/>
              </w:rPr>
            </w:pPr>
            <w:r>
              <w:rPr>
                <w:sz w:val="20"/>
              </w:rPr>
              <w:t>0</w:t>
            </w:r>
          </w:p>
        </w:tc>
      </w:tr>
      <w:tr w:rsidR="00D80164" w14:paraId="65218E4E" w14:textId="77777777">
        <w:trPr>
          <w:cantSplit/>
          <w:jc w:val="center"/>
        </w:trPr>
        <w:tc>
          <w:tcPr>
            <w:tcW w:w="2687" w:type="pct"/>
            <w:shd w:val="clear" w:color="auto" w:fill="FFFFFF"/>
            <w:tcMar>
              <w:left w:w="20" w:type="dxa"/>
              <w:right w:w="20" w:type="dxa"/>
            </w:tcMar>
          </w:tcPr>
          <w:p w14:paraId="0ED7105B"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Acne</w:t>
            </w:r>
          </w:p>
        </w:tc>
        <w:tc>
          <w:tcPr>
            <w:tcW w:w="1044" w:type="pct"/>
            <w:shd w:val="clear" w:color="auto" w:fill="FFFFFF"/>
            <w:tcMar>
              <w:left w:w="20" w:type="dxa"/>
              <w:right w:w="20" w:type="dxa"/>
            </w:tcMar>
          </w:tcPr>
          <w:p w14:paraId="6B9B1DC4" w14:textId="77777777" w:rsidR="00D80164" w:rsidRDefault="00CC5CDE">
            <w:pPr>
              <w:adjustRightInd w:val="0"/>
              <w:snapToGrid w:val="0"/>
              <w:spacing w:line="276" w:lineRule="auto"/>
              <w:jc w:val="center"/>
              <w:rPr>
                <w:sz w:val="20"/>
              </w:rPr>
            </w:pPr>
            <w:r>
              <w:rPr>
                <w:sz w:val="20"/>
              </w:rPr>
              <w:t>3 (7.1)</w:t>
            </w:r>
          </w:p>
        </w:tc>
        <w:tc>
          <w:tcPr>
            <w:tcW w:w="1269" w:type="pct"/>
            <w:shd w:val="clear" w:color="auto" w:fill="FFFFFF"/>
            <w:tcMar>
              <w:left w:w="20" w:type="dxa"/>
              <w:right w:w="20" w:type="dxa"/>
            </w:tcMar>
          </w:tcPr>
          <w:p w14:paraId="38D1D693" w14:textId="77777777" w:rsidR="00D80164" w:rsidRDefault="00CC5CDE">
            <w:pPr>
              <w:adjustRightInd w:val="0"/>
              <w:snapToGrid w:val="0"/>
              <w:spacing w:line="276" w:lineRule="auto"/>
              <w:jc w:val="center"/>
              <w:rPr>
                <w:sz w:val="20"/>
              </w:rPr>
            </w:pPr>
            <w:r>
              <w:rPr>
                <w:sz w:val="20"/>
              </w:rPr>
              <w:t>0</w:t>
            </w:r>
          </w:p>
        </w:tc>
      </w:tr>
      <w:tr w:rsidR="00D80164" w14:paraId="349B20EC" w14:textId="77777777">
        <w:trPr>
          <w:cantSplit/>
          <w:jc w:val="center"/>
        </w:trPr>
        <w:tc>
          <w:tcPr>
            <w:tcW w:w="2687" w:type="pct"/>
            <w:shd w:val="clear" w:color="auto" w:fill="FFFFFF"/>
            <w:tcMar>
              <w:left w:w="20" w:type="dxa"/>
              <w:right w:w="20" w:type="dxa"/>
            </w:tcMar>
          </w:tcPr>
          <w:p w14:paraId="535D3C6C"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Asthenia</w:t>
            </w:r>
          </w:p>
        </w:tc>
        <w:tc>
          <w:tcPr>
            <w:tcW w:w="1044" w:type="pct"/>
            <w:shd w:val="clear" w:color="auto" w:fill="FFFFFF"/>
            <w:tcMar>
              <w:left w:w="20" w:type="dxa"/>
              <w:right w:w="20" w:type="dxa"/>
            </w:tcMar>
          </w:tcPr>
          <w:p w14:paraId="3AE3DF44" w14:textId="77777777" w:rsidR="00D80164" w:rsidRDefault="00CC5CDE">
            <w:pPr>
              <w:adjustRightInd w:val="0"/>
              <w:snapToGrid w:val="0"/>
              <w:spacing w:line="276" w:lineRule="auto"/>
              <w:jc w:val="center"/>
              <w:rPr>
                <w:sz w:val="20"/>
              </w:rPr>
            </w:pPr>
            <w:r>
              <w:rPr>
                <w:sz w:val="20"/>
              </w:rPr>
              <w:t>3 (7.1)</w:t>
            </w:r>
          </w:p>
        </w:tc>
        <w:tc>
          <w:tcPr>
            <w:tcW w:w="1269" w:type="pct"/>
            <w:shd w:val="clear" w:color="auto" w:fill="FFFFFF"/>
            <w:tcMar>
              <w:left w:w="20" w:type="dxa"/>
              <w:right w:w="20" w:type="dxa"/>
            </w:tcMar>
          </w:tcPr>
          <w:p w14:paraId="52F8F9FC" w14:textId="77777777" w:rsidR="00D80164" w:rsidRDefault="00CC5CDE">
            <w:pPr>
              <w:adjustRightInd w:val="0"/>
              <w:snapToGrid w:val="0"/>
              <w:spacing w:line="276" w:lineRule="auto"/>
              <w:jc w:val="center"/>
              <w:rPr>
                <w:sz w:val="20"/>
              </w:rPr>
            </w:pPr>
            <w:r>
              <w:rPr>
                <w:sz w:val="20"/>
              </w:rPr>
              <w:t>0</w:t>
            </w:r>
          </w:p>
        </w:tc>
      </w:tr>
      <w:tr w:rsidR="00D80164" w14:paraId="43175C1B" w14:textId="77777777">
        <w:trPr>
          <w:cantSplit/>
          <w:jc w:val="center"/>
        </w:trPr>
        <w:tc>
          <w:tcPr>
            <w:tcW w:w="2687" w:type="pct"/>
            <w:shd w:val="clear" w:color="auto" w:fill="FFFFFF"/>
            <w:tcMar>
              <w:left w:w="20" w:type="dxa"/>
              <w:right w:w="20" w:type="dxa"/>
            </w:tcMar>
          </w:tcPr>
          <w:p w14:paraId="3E4AD88C"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Bilirubin urine present</w:t>
            </w:r>
          </w:p>
        </w:tc>
        <w:tc>
          <w:tcPr>
            <w:tcW w:w="1044" w:type="pct"/>
            <w:shd w:val="clear" w:color="auto" w:fill="FFFFFF"/>
            <w:tcMar>
              <w:left w:w="20" w:type="dxa"/>
              <w:right w:w="20" w:type="dxa"/>
            </w:tcMar>
          </w:tcPr>
          <w:p w14:paraId="58625264" w14:textId="77777777" w:rsidR="00D80164" w:rsidRDefault="00CC5CDE">
            <w:pPr>
              <w:adjustRightInd w:val="0"/>
              <w:snapToGrid w:val="0"/>
              <w:spacing w:line="276" w:lineRule="auto"/>
              <w:jc w:val="center"/>
              <w:rPr>
                <w:sz w:val="20"/>
              </w:rPr>
            </w:pPr>
            <w:r>
              <w:rPr>
                <w:sz w:val="20"/>
              </w:rPr>
              <w:t>3 (7.1)</w:t>
            </w:r>
          </w:p>
        </w:tc>
        <w:tc>
          <w:tcPr>
            <w:tcW w:w="1269" w:type="pct"/>
            <w:shd w:val="clear" w:color="auto" w:fill="FFFFFF"/>
            <w:tcMar>
              <w:left w:w="20" w:type="dxa"/>
              <w:right w:w="20" w:type="dxa"/>
            </w:tcMar>
          </w:tcPr>
          <w:p w14:paraId="4EFFB6DF" w14:textId="77777777" w:rsidR="00D80164" w:rsidRDefault="00CC5CDE">
            <w:pPr>
              <w:adjustRightInd w:val="0"/>
              <w:snapToGrid w:val="0"/>
              <w:spacing w:line="276" w:lineRule="auto"/>
              <w:jc w:val="center"/>
              <w:rPr>
                <w:sz w:val="20"/>
              </w:rPr>
            </w:pPr>
            <w:r>
              <w:rPr>
                <w:sz w:val="20"/>
              </w:rPr>
              <w:t>0</w:t>
            </w:r>
          </w:p>
        </w:tc>
      </w:tr>
      <w:tr w:rsidR="00D80164" w14:paraId="32E8E156" w14:textId="77777777">
        <w:trPr>
          <w:cantSplit/>
          <w:jc w:val="center"/>
        </w:trPr>
        <w:tc>
          <w:tcPr>
            <w:tcW w:w="2687" w:type="pct"/>
            <w:shd w:val="clear" w:color="auto" w:fill="FFFFFF"/>
            <w:tcMar>
              <w:left w:w="20" w:type="dxa"/>
              <w:right w:w="20" w:type="dxa"/>
            </w:tcMar>
          </w:tcPr>
          <w:p w14:paraId="72356281"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Dizziness</w:t>
            </w:r>
          </w:p>
        </w:tc>
        <w:tc>
          <w:tcPr>
            <w:tcW w:w="1044" w:type="pct"/>
            <w:shd w:val="clear" w:color="auto" w:fill="FFFFFF"/>
            <w:tcMar>
              <w:left w:w="20" w:type="dxa"/>
              <w:right w:w="20" w:type="dxa"/>
            </w:tcMar>
          </w:tcPr>
          <w:p w14:paraId="0510E1E2" w14:textId="77777777" w:rsidR="00D80164" w:rsidRDefault="00CC5CDE">
            <w:pPr>
              <w:adjustRightInd w:val="0"/>
              <w:snapToGrid w:val="0"/>
              <w:spacing w:line="276" w:lineRule="auto"/>
              <w:jc w:val="center"/>
              <w:rPr>
                <w:sz w:val="20"/>
              </w:rPr>
            </w:pPr>
            <w:r>
              <w:rPr>
                <w:sz w:val="20"/>
              </w:rPr>
              <w:t>3 (7.1)</w:t>
            </w:r>
          </w:p>
        </w:tc>
        <w:tc>
          <w:tcPr>
            <w:tcW w:w="1269" w:type="pct"/>
            <w:shd w:val="clear" w:color="auto" w:fill="FFFFFF"/>
            <w:tcMar>
              <w:left w:w="20" w:type="dxa"/>
              <w:right w:w="20" w:type="dxa"/>
            </w:tcMar>
          </w:tcPr>
          <w:p w14:paraId="73B647AE" w14:textId="77777777" w:rsidR="00D80164" w:rsidRDefault="00CC5CDE">
            <w:pPr>
              <w:adjustRightInd w:val="0"/>
              <w:snapToGrid w:val="0"/>
              <w:spacing w:line="276" w:lineRule="auto"/>
              <w:jc w:val="center"/>
              <w:rPr>
                <w:sz w:val="20"/>
              </w:rPr>
            </w:pPr>
            <w:r>
              <w:rPr>
                <w:sz w:val="20"/>
              </w:rPr>
              <w:t>0</w:t>
            </w:r>
          </w:p>
        </w:tc>
      </w:tr>
      <w:tr w:rsidR="00D80164" w14:paraId="5D47F908" w14:textId="77777777">
        <w:trPr>
          <w:cantSplit/>
          <w:jc w:val="center"/>
        </w:trPr>
        <w:tc>
          <w:tcPr>
            <w:tcW w:w="2687" w:type="pct"/>
            <w:shd w:val="clear" w:color="auto" w:fill="FFFFFF"/>
            <w:tcMar>
              <w:left w:w="20" w:type="dxa"/>
              <w:right w:w="20" w:type="dxa"/>
            </w:tcMar>
          </w:tcPr>
          <w:p w14:paraId="2B19754A"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Dry eye</w:t>
            </w:r>
          </w:p>
        </w:tc>
        <w:tc>
          <w:tcPr>
            <w:tcW w:w="1044" w:type="pct"/>
            <w:shd w:val="clear" w:color="auto" w:fill="FFFFFF"/>
            <w:tcMar>
              <w:left w:w="20" w:type="dxa"/>
              <w:right w:w="20" w:type="dxa"/>
            </w:tcMar>
          </w:tcPr>
          <w:p w14:paraId="0AB55195" w14:textId="77777777" w:rsidR="00D80164" w:rsidRDefault="00CC5CDE">
            <w:pPr>
              <w:adjustRightInd w:val="0"/>
              <w:snapToGrid w:val="0"/>
              <w:spacing w:line="276" w:lineRule="auto"/>
              <w:jc w:val="center"/>
              <w:rPr>
                <w:sz w:val="20"/>
              </w:rPr>
            </w:pPr>
            <w:r>
              <w:rPr>
                <w:sz w:val="20"/>
              </w:rPr>
              <w:t>3 (7.1)</w:t>
            </w:r>
          </w:p>
        </w:tc>
        <w:tc>
          <w:tcPr>
            <w:tcW w:w="1269" w:type="pct"/>
            <w:shd w:val="clear" w:color="auto" w:fill="FFFFFF"/>
            <w:tcMar>
              <w:left w:w="20" w:type="dxa"/>
              <w:right w:w="20" w:type="dxa"/>
            </w:tcMar>
          </w:tcPr>
          <w:p w14:paraId="69076F5C" w14:textId="77777777" w:rsidR="00D80164" w:rsidRDefault="00CC5CDE">
            <w:pPr>
              <w:adjustRightInd w:val="0"/>
              <w:snapToGrid w:val="0"/>
              <w:spacing w:line="276" w:lineRule="auto"/>
              <w:jc w:val="center"/>
              <w:rPr>
                <w:sz w:val="20"/>
              </w:rPr>
            </w:pPr>
            <w:r>
              <w:rPr>
                <w:sz w:val="20"/>
              </w:rPr>
              <w:t>0</w:t>
            </w:r>
          </w:p>
        </w:tc>
      </w:tr>
      <w:tr w:rsidR="00D80164" w14:paraId="6348710C" w14:textId="77777777">
        <w:trPr>
          <w:cantSplit/>
          <w:jc w:val="center"/>
        </w:trPr>
        <w:tc>
          <w:tcPr>
            <w:tcW w:w="2687" w:type="pct"/>
            <w:shd w:val="clear" w:color="auto" w:fill="FFFFFF"/>
            <w:tcMar>
              <w:left w:w="20" w:type="dxa"/>
              <w:right w:w="20" w:type="dxa"/>
            </w:tcMar>
          </w:tcPr>
          <w:p w14:paraId="2D29953A"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Electrocardiogram QT prolonged</w:t>
            </w:r>
          </w:p>
        </w:tc>
        <w:tc>
          <w:tcPr>
            <w:tcW w:w="1044" w:type="pct"/>
            <w:shd w:val="clear" w:color="auto" w:fill="FFFFFF"/>
            <w:tcMar>
              <w:left w:w="20" w:type="dxa"/>
              <w:right w:w="20" w:type="dxa"/>
            </w:tcMar>
          </w:tcPr>
          <w:p w14:paraId="2F4EAC6F" w14:textId="77777777" w:rsidR="00D80164" w:rsidRDefault="00CC5CDE">
            <w:pPr>
              <w:adjustRightInd w:val="0"/>
              <w:snapToGrid w:val="0"/>
              <w:spacing w:line="276" w:lineRule="auto"/>
              <w:jc w:val="center"/>
              <w:rPr>
                <w:sz w:val="20"/>
              </w:rPr>
            </w:pPr>
            <w:r>
              <w:rPr>
                <w:sz w:val="20"/>
              </w:rPr>
              <w:t>3 (7.1)</w:t>
            </w:r>
          </w:p>
        </w:tc>
        <w:tc>
          <w:tcPr>
            <w:tcW w:w="1269" w:type="pct"/>
            <w:shd w:val="clear" w:color="auto" w:fill="FFFFFF"/>
            <w:tcMar>
              <w:left w:w="20" w:type="dxa"/>
              <w:right w:w="20" w:type="dxa"/>
            </w:tcMar>
          </w:tcPr>
          <w:p w14:paraId="7839FA68" w14:textId="77777777" w:rsidR="00D80164" w:rsidRDefault="00CC5CDE">
            <w:pPr>
              <w:adjustRightInd w:val="0"/>
              <w:snapToGrid w:val="0"/>
              <w:spacing w:line="276" w:lineRule="auto"/>
              <w:jc w:val="center"/>
              <w:rPr>
                <w:sz w:val="20"/>
              </w:rPr>
            </w:pPr>
            <w:r>
              <w:rPr>
                <w:sz w:val="20"/>
              </w:rPr>
              <w:t>0</w:t>
            </w:r>
          </w:p>
        </w:tc>
      </w:tr>
      <w:tr w:rsidR="00D80164" w14:paraId="0FD322D3" w14:textId="77777777">
        <w:trPr>
          <w:cantSplit/>
          <w:jc w:val="center"/>
        </w:trPr>
        <w:tc>
          <w:tcPr>
            <w:tcW w:w="2687" w:type="pct"/>
            <w:shd w:val="clear" w:color="auto" w:fill="FFFFFF"/>
            <w:tcMar>
              <w:left w:w="20" w:type="dxa"/>
              <w:right w:w="20" w:type="dxa"/>
            </w:tcMar>
          </w:tcPr>
          <w:p w14:paraId="6D25D091"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Gastrooesophageal reflux disease</w:t>
            </w:r>
          </w:p>
        </w:tc>
        <w:tc>
          <w:tcPr>
            <w:tcW w:w="1044" w:type="pct"/>
            <w:shd w:val="clear" w:color="auto" w:fill="FFFFFF"/>
            <w:tcMar>
              <w:left w:w="20" w:type="dxa"/>
              <w:right w:w="20" w:type="dxa"/>
            </w:tcMar>
          </w:tcPr>
          <w:p w14:paraId="5EBF4A80" w14:textId="77777777" w:rsidR="00D80164" w:rsidRDefault="00CC5CDE">
            <w:pPr>
              <w:adjustRightInd w:val="0"/>
              <w:snapToGrid w:val="0"/>
              <w:spacing w:line="276" w:lineRule="auto"/>
              <w:jc w:val="center"/>
              <w:rPr>
                <w:sz w:val="20"/>
              </w:rPr>
            </w:pPr>
            <w:r>
              <w:rPr>
                <w:sz w:val="20"/>
              </w:rPr>
              <w:t>3 (7.1)</w:t>
            </w:r>
          </w:p>
        </w:tc>
        <w:tc>
          <w:tcPr>
            <w:tcW w:w="1269" w:type="pct"/>
            <w:shd w:val="clear" w:color="auto" w:fill="FFFFFF"/>
            <w:tcMar>
              <w:left w:w="20" w:type="dxa"/>
              <w:right w:w="20" w:type="dxa"/>
            </w:tcMar>
          </w:tcPr>
          <w:p w14:paraId="6B9A0C34" w14:textId="77777777" w:rsidR="00D80164" w:rsidRDefault="00CC5CDE">
            <w:pPr>
              <w:adjustRightInd w:val="0"/>
              <w:snapToGrid w:val="0"/>
              <w:spacing w:line="276" w:lineRule="auto"/>
              <w:jc w:val="center"/>
              <w:rPr>
                <w:sz w:val="20"/>
              </w:rPr>
            </w:pPr>
            <w:r>
              <w:rPr>
                <w:sz w:val="20"/>
              </w:rPr>
              <w:t>0</w:t>
            </w:r>
          </w:p>
        </w:tc>
      </w:tr>
      <w:tr w:rsidR="00D80164" w14:paraId="3C3A8DAA" w14:textId="77777777">
        <w:trPr>
          <w:cantSplit/>
          <w:jc w:val="center"/>
        </w:trPr>
        <w:tc>
          <w:tcPr>
            <w:tcW w:w="2687" w:type="pct"/>
            <w:shd w:val="clear" w:color="auto" w:fill="FFFFFF"/>
            <w:tcMar>
              <w:left w:w="20" w:type="dxa"/>
              <w:right w:w="20" w:type="dxa"/>
            </w:tcMar>
          </w:tcPr>
          <w:p w14:paraId="31EBBCEA"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Mouth ulceration</w:t>
            </w:r>
          </w:p>
        </w:tc>
        <w:tc>
          <w:tcPr>
            <w:tcW w:w="1044" w:type="pct"/>
            <w:shd w:val="clear" w:color="auto" w:fill="FFFFFF"/>
            <w:tcMar>
              <w:left w:w="20" w:type="dxa"/>
              <w:right w:w="20" w:type="dxa"/>
            </w:tcMar>
          </w:tcPr>
          <w:p w14:paraId="3BBB22B1" w14:textId="77777777" w:rsidR="00D80164" w:rsidRDefault="00CC5CDE">
            <w:pPr>
              <w:adjustRightInd w:val="0"/>
              <w:snapToGrid w:val="0"/>
              <w:spacing w:line="276" w:lineRule="auto"/>
              <w:jc w:val="center"/>
              <w:rPr>
                <w:sz w:val="20"/>
              </w:rPr>
            </w:pPr>
            <w:r>
              <w:rPr>
                <w:sz w:val="20"/>
              </w:rPr>
              <w:t>3 (7.1)</w:t>
            </w:r>
          </w:p>
        </w:tc>
        <w:tc>
          <w:tcPr>
            <w:tcW w:w="1269" w:type="pct"/>
            <w:shd w:val="clear" w:color="auto" w:fill="FFFFFF"/>
            <w:tcMar>
              <w:left w:w="20" w:type="dxa"/>
              <w:right w:w="20" w:type="dxa"/>
            </w:tcMar>
          </w:tcPr>
          <w:p w14:paraId="152EB74C" w14:textId="77777777" w:rsidR="00D80164" w:rsidRDefault="00CC5CDE">
            <w:pPr>
              <w:adjustRightInd w:val="0"/>
              <w:snapToGrid w:val="0"/>
              <w:spacing w:line="276" w:lineRule="auto"/>
              <w:jc w:val="center"/>
              <w:rPr>
                <w:sz w:val="20"/>
              </w:rPr>
            </w:pPr>
            <w:r>
              <w:rPr>
                <w:sz w:val="20"/>
              </w:rPr>
              <w:t>0</w:t>
            </w:r>
          </w:p>
        </w:tc>
      </w:tr>
      <w:tr w:rsidR="00D80164" w14:paraId="339AC9E4" w14:textId="77777777">
        <w:trPr>
          <w:cantSplit/>
          <w:jc w:val="center"/>
        </w:trPr>
        <w:tc>
          <w:tcPr>
            <w:tcW w:w="2687" w:type="pct"/>
            <w:shd w:val="clear" w:color="auto" w:fill="FFFFFF"/>
            <w:tcMar>
              <w:left w:w="20" w:type="dxa"/>
              <w:right w:w="20" w:type="dxa"/>
            </w:tcMar>
          </w:tcPr>
          <w:p w14:paraId="2D598F4C"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Stomatitis</w:t>
            </w:r>
          </w:p>
        </w:tc>
        <w:tc>
          <w:tcPr>
            <w:tcW w:w="1044" w:type="pct"/>
            <w:shd w:val="clear" w:color="auto" w:fill="FFFFFF"/>
            <w:tcMar>
              <w:left w:w="20" w:type="dxa"/>
              <w:right w:w="20" w:type="dxa"/>
            </w:tcMar>
          </w:tcPr>
          <w:p w14:paraId="5FDB1699" w14:textId="77777777" w:rsidR="00D80164" w:rsidRDefault="00CC5CDE">
            <w:pPr>
              <w:adjustRightInd w:val="0"/>
              <w:snapToGrid w:val="0"/>
              <w:spacing w:line="276" w:lineRule="auto"/>
              <w:jc w:val="center"/>
              <w:rPr>
                <w:sz w:val="20"/>
              </w:rPr>
            </w:pPr>
            <w:r>
              <w:rPr>
                <w:sz w:val="20"/>
              </w:rPr>
              <w:t>3 (7.1)</w:t>
            </w:r>
          </w:p>
        </w:tc>
        <w:tc>
          <w:tcPr>
            <w:tcW w:w="1269" w:type="pct"/>
            <w:shd w:val="clear" w:color="auto" w:fill="FFFFFF"/>
            <w:tcMar>
              <w:left w:w="20" w:type="dxa"/>
              <w:right w:w="20" w:type="dxa"/>
            </w:tcMar>
          </w:tcPr>
          <w:p w14:paraId="72FECA10" w14:textId="77777777" w:rsidR="00D80164" w:rsidRDefault="00CC5CDE">
            <w:pPr>
              <w:adjustRightInd w:val="0"/>
              <w:snapToGrid w:val="0"/>
              <w:spacing w:line="276" w:lineRule="auto"/>
              <w:jc w:val="center"/>
              <w:rPr>
                <w:sz w:val="20"/>
              </w:rPr>
            </w:pPr>
            <w:r>
              <w:rPr>
                <w:sz w:val="20"/>
              </w:rPr>
              <w:t>0</w:t>
            </w:r>
          </w:p>
        </w:tc>
      </w:tr>
      <w:tr w:rsidR="00D80164" w14:paraId="10603E31" w14:textId="77777777">
        <w:trPr>
          <w:cantSplit/>
          <w:jc w:val="center"/>
        </w:trPr>
        <w:tc>
          <w:tcPr>
            <w:tcW w:w="2687" w:type="pct"/>
            <w:shd w:val="clear" w:color="auto" w:fill="FFFFFF"/>
            <w:tcMar>
              <w:left w:w="20" w:type="dxa"/>
              <w:right w:w="20" w:type="dxa"/>
            </w:tcMar>
          </w:tcPr>
          <w:p w14:paraId="543FEFE4"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Vomiting</w:t>
            </w:r>
          </w:p>
        </w:tc>
        <w:tc>
          <w:tcPr>
            <w:tcW w:w="1044" w:type="pct"/>
            <w:shd w:val="clear" w:color="auto" w:fill="FFFFFF"/>
            <w:tcMar>
              <w:left w:w="20" w:type="dxa"/>
              <w:right w:w="20" w:type="dxa"/>
            </w:tcMar>
          </w:tcPr>
          <w:p w14:paraId="33E2E348" w14:textId="77777777" w:rsidR="00D80164" w:rsidRDefault="00CC5CDE">
            <w:pPr>
              <w:adjustRightInd w:val="0"/>
              <w:snapToGrid w:val="0"/>
              <w:spacing w:line="276" w:lineRule="auto"/>
              <w:jc w:val="center"/>
              <w:rPr>
                <w:sz w:val="20"/>
              </w:rPr>
            </w:pPr>
            <w:r>
              <w:rPr>
                <w:sz w:val="20"/>
              </w:rPr>
              <w:t>3 (7.1)</w:t>
            </w:r>
          </w:p>
        </w:tc>
        <w:tc>
          <w:tcPr>
            <w:tcW w:w="1269" w:type="pct"/>
            <w:shd w:val="clear" w:color="auto" w:fill="FFFFFF"/>
            <w:tcMar>
              <w:left w:w="20" w:type="dxa"/>
              <w:right w:w="20" w:type="dxa"/>
            </w:tcMar>
          </w:tcPr>
          <w:p w14:paraId="223618C0" w14:textId="77777777" w:rsidR="00D80164" w:rsidRDefault="00CC5CDE">
            <w:pPr>
              <w:adjustRightInd w:val="0"/>
              <w:snapToGrid w:val="0"/>
              <w:spacing w:line="276" w:lineRule="auto"/>
              <w:jc w:val="center"/>
              <w:rPr>
                <w:sz w:val="20"/>
              </w:rPr>
            </w:pPr>
            <w:r>
              <w:rPr>
                <w:sz w:val="20"/>
              </w:rPr>
              <w:t>0</w:t>
            </w:r>
          </w:p>
        </w:tc>
      </w:tr>
      <w:tr w:rsidR="00D80164" w14:paraId="619C5FE2" w14:textId="77777777">
        <w:trPr>
          <w:cantSplit/>
          <w:jc w:val="center"/>
        </w:trPr>
        <w:tc>
          <w:tcPr>
            <w:tcW w:w="2687" w:type="pct"/>
            <w:shd w:val="clear" w:color="auto" w:fill="FFFFFF"/>
            <w:tcMar>
              <w:left w:w="20" w:type="dxa"/>
              <w:right w:w="20" w:type="dxa"/>
            </w:tcMar>
          </w:tcPr>
          <w:p w14:paraId="573E995E"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Anaemia</w:t>
            </w:r>
          </w:p>
        </w:tc>
        <w:tc>
          <w:tcPr>
            <w:tcW w:w="1044" w:type="pct"/>
            <w:shd w:val="clear" w:color="auto" w:fill="FFFFFF"/>
            <w:tcMar>
              <w:left w:w="20" w:type="dxa"/>
              <w:right w:w="20" w:type="dxa"/>
            </w:tcMar>
          </w:tcPr>
          <w:p w14:paraId="178E9480" w14:textId="77777777" w:rsidR="00D80164" w:rsidRDefault="00CC5CDE">
            <w:pPr>
              <w:adjustRightInd w:val="0"/>
              <w:snapToGrid w:val="0"/>
              <w:spacing w:line="276" w:lineRule="auto"/>
              <w:jc w:val="center"/>
              <w:rPr>
                <w:sz w:val="20"/>
              </w:rPr>
            </w:pPr>
            <w:r>
              <w:rPr>
                <w:sz w:val="20"/>
              </w:rPr>
              <w:t>2 (4.8)</w:t>
            </w:r>
          </w:p>
        </w:tc>
        <w:tc>
          <w:tcPr>
            <w:tcW w:w="1269" w:type="pct"/>
            <w:shd w:val="clear" w:color="auto" w:fill="FFFFFF"/>
            <w:tcMar>
              <w:left w:w="20" w:type="dxa"/>
              <w:right w:w="20" w:type="dxa"/>
            </w:tcMar>
          </w:tcPr>
          <w:p w14:paraId="53E3B4D0" w14:textId="77777777" w:rsidR="00D80164" w:rsidRDefault="00CC5CDE">
            <w:pPr>
              <w:adjustRightInd w:val="0"/>
              <w:snapToGrid w:val="0"/>
              <w:spacing w:line="276" w:lineRule="auto"/>
              <w:jc w:val="center"/>
              <w:rPr>
                <w:sz w:val="20"/>
              </w:rPr>
            </w:pPr>
            <w:r>
              <w:rPr>
                <w:sz w:val="20"/>
              </w:rPr>
              <w:t>0</w:t>
            </w:r>
          </w:p>
        </w:tc>
      </w:tr>
      <w:tr w:rsidR="00D80164" w14:paraId="7E03F4EC" w14:textId="77777777">
        <w:trPr>
          <w:cantSplit/>
          <w:jc w:val="center"/>
        </w:trPr>
        <w:tc>
          <w:tcPr>
            <w:tcW w:w="2687" w:type="pct"/>
            <w:shd w:val="clear" w:color="auto" w:fill="FFFFFF"/>
            <w:tcMar>
              <w:left w:w="20" w:type="dxa"/>
              <w:right w:w="20" w:type="dxa"/>
            </w:tcMar>
          </w:tcPr>
          <w:p w14:paraId="47175684"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Conjunctivitis</w:t>
            </w:r>
          </w:p>
        </w:tc>
        <w:tc>
          <w:tcPr>
            <w:tcW w:w="1044" w:type="pct"/>
            <w:shd w:val="clear" w:color="auto" w:fill="FFFFFF"/>
            <w:tcMar>
              <w:left w:w="20" w:type="dxa"/>
              <w:right w:w="20" w:type="dxa"/>
            </w:tcMar>
          </w:tcPr>
          <w:p w14:paraId="655ED1A1" w14:textId="77777777" w:rsidR="00D80164" w:rsidRDefault="00CC5CDE">
            <w:pPr>
              <w:adjustRightInd w:val="0"/>
              <w:snapToGrid w:val="0"/>
              <w:spacing w:line="276" w:lineRule="auto"/>
              <w:jc w:val="center"/>
              <w:rPr>
                <w:sz w:val="20"/>
              </w:rPr>
            </w:pPr>
            <w:r>
              <w:rPr>
                <w:sz w:val="20"/>
              </w:rPr>
              <w:t>2 (4.8)</w:t>
            </w:r>
          </w:p>
        </w:tc>
        <w:tc>
          <w:tcPr>
            <w:tcW w:w="1269" w:type="pct"/>
            <w:shd w:val="clear" w:color="auto" w:fill="FFFFFF"/>
            <w:tcMar>
              <w:left w:w="20" w:type="dxa"/>
              <w:right w:w="20" w:type="dxa"/>
            </w:tcMar>
          </w:tcPr>
          <w:p w14:paraId="019CF8DD" w14:textId="77777777" w:rsidR="00D80164" w:rsidRDefault="00CC5CDE">
            <w:pPr>
              <w:adjustRightInd w:val="0"/>
              <w:snapToGrid w:val="0"/>
              <w:spacing w:line="276" w:lineRule="auto"/>
              <w:jc w:val="center"/>
              <w:rPr>
                <w:sz w:val="20"/>
              </w:rPr>
            </w:pPr>
            <w:r>
              <w:rPr>
                <w:sz w:val="20"/>
              </w:rPr>
              <w:t>0</w:t>
            </w:r>
          </w:p>
        </w:tc>
      </w:tr>
      <w:tr w:rsidR="00D80164" w14:paraId="16B5F2CE" w14:textId="77777777">
        <w:trPr>
          <w:cantSplit/>
          <w:jc w:val="center"/>
        </w:trPr>
        <w:tc>
          <w:tcPr>
            <w:tcW w:w="2687" w:type="pct"/>
            <w:shd w:val="clear" w:color="auto" w:fill="FFFFFF"/>
            <w:tcMar>
              <w:left w:w="20" w:type="dxa"/>
              <w:right w:w="20" w:type="dxa"/>
            </w:tcMar>
          </w:tcPr>
          <w:p w14:paraId="78D7FC3D"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Folliculitis</w:t>
            </w:r>
          </w:p>
        </w:tc>
        <w:tc>
          <w:tcPr>
            <w:tcW w:w="1044" w:type="pct"/>
            <w:shd w:val="clear" w:color="auto" w:fill="FFFFFF"/>
            <w:tcMar>
              <w:left w:w="20" w:type="dxa"/>
              <w:right w:w="20" w:type="dxa"/>
            </w:tcMar>
          </w:tcPr>
          <w:p w14:paraId="10F4BB4E" w14:textId="77777777" w:rsidR="00D80164" w:rsidRDefault="00CC5CDE">
            <w:pPr>
              <w:adjustRightInd w:val="0"/>
              <w:snapToGrid w:val="0"/>
              <w:spacing w:line="276" w:lineRule="auto"/>
              <w:jc w:val="center"/>
              <w:rPr>
                <w:sz w:val="20"/>
              </w:rPr>
            </w:pPr>
            <w:r>
              <w:rPr>
                <w:sz w:val="20"/>
              </w:rPr>
              <w:t>2 (4.8)</w:t>
            </w:r>
          </w:p>
        </w:tc>
        <w:tc>
          <w:tcPr>
            <w:tcW w:w="1269" w:type="pct"/>
            <w:shd w:val="clear" w:color="auto" w:fill="FFFFFF"/>
            <w:tcMar>
              <w:left w:w="20" w:type="dxa"/>
              <w:right w:w="20" w:type="dxa"/>
            </w:tcMar>
          </w:tcPr>
          <w:p w14:paraId="17C25EA7" w14:textId="77777777" w:rsidR="00D80164" w:rsidRDefault="00CC5CDE">
            <w:pPr>
              <w:adjustRightInd w:val="0"/>
              <w:snapToGrid w:val="0"/>
              <w:spacing w:line="276" w:lineRule="auto"/>
              <w:jc w:val="center"/>
              <w:rPr>
                <w:sz w:val="20"/>
              </w:rPr>
            </w:pPr>
            <w:r>
              <w:rPr>
                <w:sz w:val="20"/>
              </w:rPr>
              <w:t>0</w:t>
            </w:r>
          </w:p>
        </w:tc>
      </w:tr>
      <w:tr w:rsidR="00D80164" w14:paraId="5990AAC9" w14:textId="77777777">
        <w:trPr>
          <w:cantSplit/>
          <w:jc w:val="center"/>
        </w:trPr>
        <w:tc>
          <w:tcPr>
            <w:tcW w:w="2687" w:type="pct"/>
            <w:shd w:val="clear" w:color="auto" w:fill="FFFFFF"/>
            <w:tcMar>
              <w:left w:w="20" w:type="dxa"/>
              <w:right w:w="20" w:type="dxa"/>
            </w:tcMar>
          </w:tcPr>
          <w:p w14:paraId="5D307CE9"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Hypertrichosis</w:t>
            </w:r>
          </w:p>
        </w:tc>
        <w:tc>
          <w:tcPr>
            <w:tcW w:w="1044" w:type="pct"/>
            <w:shd w:val="clear" w:color="auto" w:fill="FFFFFF"/>
            <w:tcMar>
              <w:left w:w="20" w:type="dxa"/>
              <w:right w:w="20" w:type="dxa"/>
            </w:tcMar>
          </w:tcPr>
          <w:p w14:paraId="2834D9B4" w14:textId="77777777" w:rsidR="00D80164" w:rsidRDefault="00CC5CDE">
            <w:pPr>
              <w:adjustRightInd w:val="0"/>
              <w:snapToGrid w:val="0"/>
              <w:spacing w:line="276" w:lineRule="auto"/>
              <w:jc w:val="center"/>
              <w:rPr>
                <w:sz w:val="20"/>
              </w:rPr>
            </w:pPr>
            <w:r>
              <w:rPr>
                <w:sz w:val="20"/>
              </w:rPr>
              <w:t>2 (4.8)</w:t>
            </w:r>
          </w:p>
        </w:tc>
        <w:tc>
          <w:tcPr>
            <w:tcW w:w="1269" w:type="pct"/>
            <w:shd w:val="clear" w:color="auto" w:fill="FFFFFF"/>
            <w:tcMar>
              <w:left w:w="20" w:type="dxa"/>
              <w:right w:w="20" w:type="dxa"/>
            </w:tcMar>
          </w:tcPr>
          <w:p w14:paraId="0E9086D1" w14:textId="77777777" w:rsidR="00D80164" w:rsidRDefault="00CC5CDE">
            <w:pPr>
              <w:adjustRightInd w:val="0"/>
              <w:snapToGrid w:val="0"/>
              <w:spacing w:line="276" w:lineRule="auto"/>
              <w:jc w:val="center"/>
              <w:rPr>
                <w:sz w:val="20"/>
              </w:rPr>
            </w:pPr>
            <w:r>
              <w:rPr>
                <w:sz w:val="20"/>
              </w:rPr>
              <w:t>0</w:t>
            </w:r>
          </w:p>
        </w:tc>
      </w:tr>
      <w:tr w:rsidR="00D80164" w14:paraId="45C4775A" w14:textId="77777777">
        <w:trPr>
          <w:cantSplit/>
          <w:jc w:val="center"/>
        </w:trPr>
        <w:tc>
          <w:tcPr>
            <w:tcW w:w="2687" w:type="pct"/>
            <w:shd w:val="clear" w:color="auto" w:fill="FFFFFF"/>
            <w:tcMar>
              <w:left w:w="20" w:type="dxa"/>
              <w:right w:w="20" w:type="dxa"/>
            </w:tcMar>
          </w:tcPr>
          <w:p w14:paraId="1DF4B6F7"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Hypomagnesaemia</w:t>
            </w:r>
          </w:p>
        </w:tc>
        <w:tc>
          <w:tcPr>
            <w:tcW w:w="1044" w:type="pct"/>
            <w:shd w:val="clear" w:color="auto" w:fill="FFFFFF"/>
            <w:tcMar>
              <w:left w:w="20" w:type="dxa"/>
              <w:right w:w="20" w:type="dxa"/>
            </w:tcMar>
          </w:tcPr>
          <w:p w14:paraId="501BE251" w14:textId="77777777" w:rsidR="00D80164" w:rsidRDefault="00CC5CDE">
            <w:pPr>
              <w:adjustRightInd w:val="0"/>
              <w:snapToGrid w:val="0"/>
              <w:spacing w:line="276" w:lineRule="auto"/>
              <w:jc w:val="center"/>
              <w:rPr>
                <w:sz w:val="20"/>
              </w:rPr>
            </w:pPr>
            <w:r>
              <w:rPr>
                <w:sz w:val="20"/>
              </w:rPr>
              <w:t>2 (4.8)</w:t>
            </w:r>
          </w:p>
        </w:tc>
        <w:tc>
          <w:tcPr>
            <w:tcW w:w="1269" w:type="pct"/>
            <w:shd w:val="clear" w:color="auto" w:fill="FFFFFF"/>
            <w:tcMar>
              <w:left w:w="20" w:type="dxa"/>
              <w:right w:w="20" w:type="dxa"/>
            </w:tcMar>
          </w:tcPr>
          <w:p w14:paraId="58C62D4B" w14:textId="77777777" w:rsidR="00D80164" w:rsidRDefault="00CC5CDE">
            <w:pPr>
              <w:adjustRightInd w:val="0"/>
              <w:snapToGrid w:val="0"/>
              <w:spacing w:line="276" w:lineRule="auto"/>
              <w:jc w:val="center"/>
              <w:rPr>
                <w:sz w:val="20"/>
              </w:rPr>
            </w:pPr>
            <w:r>
              <w:rPr>
                <w:sz w:val="20"/>
              </w:rPr>
              <w:t>1 (2.4)</w:t>
            </w:r>
          </w:p>
        </w:tc>
      </w:tr>
      <w:tr w:rsidR="00D80164" w14:paraId="3F7E4587" w14:textId="77777777">
        <w:trPr>
          <w:cantSplit/>
          <w:jc w:val="center"/>
        </w:trPr>
        <w:tc>
          <w:tcPr>
            <w:tcW w:w="2687" w:type="pct"/>
            <w:shd w:val="clear" w:color="auto" w:fill="FFFFFF"/>
            <w:tcMar>
              <w:left w:w="20" w:type="dxa"/>
              <w:right w:w="20" w:type="dxa"/>
            </w:tcMar>
          </w:tcPr>
          <w:p w14:paraId="1D23A11F"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Infusion related reaction</w:t>
            </w:r>
          </w:p>
        </w:tc>
        <w:tc>
          <w:tcPr>
            <w:tcW w:w="1044" w:type="pct"/>
            <w:shd w:val="clear" w:color="auto" w:fill="FFFFFF"/>
            <w:tcMar>
              <w:left w:w="20" w:type="dxa"/>
              <w:right w:w="20" w:type="dxa"/>
            </w:tcMar>
          </w:tcPr>
          <w:p w14:paraId="7AE8EB8A" w14:textId="77777777" w:rsidR="00D80164" w:rsidRDefault="00CC5CDE">
            <w:pPr>
              <w:adjustRightInd w:val="0"/>
              <w:snapToGrid w:val="0"/>
              <w:spacing w:line="276" w:lineRule="auto"/>
              <w:jc w:val="center"/>
              <w:rPr>
                <w:sz w:val="20"/>
              </w:rPr>
            </w:pPr>
            <w:r>
              <w:rPr>
                <w:sz w:val="20"/>
              </w:rPr>
              <w:t>2 (4.8)</w:t>
            </w:r>
          </w:p>
        </w:tc>
        <w:tc>
          <w:tcPr>
            <w:tcW w:w="1269" w:type="pct"/>
            <w:shd w:val="clear" w:color="auto" w:fill="FFFFFF"/>
            <w:tcMar>
              <w:left w:w="20" w:type="dxa"/>
              <w:right w:w="20" w:type="dxa"/>
            </w:tcMar>
          </w:tcPr>
          <w:p w14:paraId="54A0FFB2" w14:textId="77777777" w:rsidR="00D80164" w:rsidRDefault="00CC5CDE">
            <w:pPr>
              <w:adjustRightInd w:val="0"/>
              <w:snapToGrid w:val="0"/>
              <w:spacing w:line="276" w:lineRule="auto"/>
              <w:jc w:val="center"/>
              <w:rPr>
                <w:sz w:val="20"/>
              </w:rPr>
            </w:pPr>
            <w:r>
              <w:rPr>
                <w:sz w:val="20"/>
              </w:rPr>
              <w:t>0</w:t>
            </w:r>
          </w:p>
        </w:tc>
      </w:tr>
      <w:tr w:rsidR="00D80164" w14:paraId="70A1BC2A" w14:textId="77777777">
        <w:trPr>
          <w:cantSplit/>
          <w:jc w:val="center"/>
        </w:trPr>
        <w:tc>
          <w:tcPr>
            <w:tcW w:w="2687" w:type="pct"/>
            <w:shd w:val="clear" w:color="auto" w:fill="FFFFFF"/>
            <w:tcMar>
              <w:left w:w="20" w:type="dxa"/>
              <w:right w:w="20" w:type="dxa"/>
            </w:tcMar>
          </w:tcPr>
          <w:p w14:paraId="6A3E1B2A"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Platelet count decreased</w:t>
            </w:r>
          </w:p>
        </w:tc>
        <w:tc>
          <w:tcPr>
            <w:tcW w:w="1044" w:type="pct"/>
            <w:shd w:val="clear" w:color="auto" w:fill="FFFFFF"/>
            <w:tcMar>
              <w:left w:w="20" w:type="dxa"/>
              <w:right w:w="20" w:type="dxa"/>
            </w:tcMar>
          </w:tcPr>
          <w:p w14:paraId="6BA51344" w14:textId="77777777" w:rsidR="00D80164" w:rsidRDefault="00CC5CDE">
            <w:pPr>
              <w:adjustRightInd w:val="0"/>
              <w:snapToGrid w:val="0"/>
              <w:spacing w:line="276" w:lineRule="auto"/>
              <w:jc w:val="center"/>
              <w:rPr>
                <w:sz w:val="20"/>
              </w:rPr>
            </w:pPr>
            <w:r>
              <w:rPr>
                <w:sz w:val="20"/>
              </w:rPr>
              <w:t>2 (4.8)</w:t>
            </w:r>
          </w:p>
        </w:tc>
        <w:tc>
          <w:tcPr>
            <w:tcW w:w="1269" w:type="pct"/>
            <w:shd w:val="clear" w:color="auto" w:fill="FFFFFF"/>
            <w:tcMar>
              <w:left w:w="20" w:type="dxa"/>
              <w:right w:w="20" w:type="dxa"/>
            </w:tcMar>
          </w:tcPr>
          <w:p w14:paraId="36E0FEF5" w14:textId="77777777" w:rsidR="00D80164" w:rsidRDefault="00CC5CDE">
            <w:pPr>
              <w:adjustRightInd w:val="0"/>
              <w:snapToGrid w:val="0"/>
              <w:spacing w:line="276" w:lineRule="auto"/>
              <w:jc w:val="center"/>
              <w:rPr>
                <w:sz w:val="20"/>
              </w:rPr>
            </w:pPr>
            <w:r>
              <w:rPr>
                <w:sz w:val="20"/>
              </w:rPr>
              <w:t>0</w:t>
            </w:r>
          </w:p>
        </w:tc>
      </w:tr>
      <w:tr w:rsidR="00D80164" w14:paraId="5DC6F175" w14:textId="77777777">
        <w:trPr>
          <w:cantSplit/>
          <w:jc w:val="center"/>
        </w:trPr>
        <w:tc>
          <w:tcPr>
            <w:tcW w:w="2687" w:type="pct"/>
            <w:shd w:val="clear" w:color="auto" w:fill="FFFFFF"/>
            <w:tcMar>
              <w:left w:w="20" w:type="dxa"/>
              <w:right w:w="20" w:type="dxa"/>
            </w:tcMar>
          </w:tcPr>
          <w:p w14:paraId="07BC9C2F"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Protein urine present</w:t>
            </w:r>
          </w:p>
        </w:tc>
        <w:tc>
          <w:tcPr>
            <w:tcW w:w="1044" w:type="pct"/>
            <w:shd w:val="clear" w:color="auto" w:fill="FFFFFF"/>
            <w:tcMar>
              <w:left w:w="20" w:type="dxa"/>
              <w:right w:w="20" w:type="dxa"/>
            </w:tcMar>
          </w:tcPr>
          <w:p w14:paraId="69C0738A" w14:textId="77777777" w:rsidR="00D80164" w:rsidRDefault="00CC5CDE">
            <w:pPr>
              <w:adjustRightInd w:val="0"/>
              <w:snapToGrid w:val="0"/>
              <w:spacing w:line="276" w:lineRule="auto"/>
              <w:jc w:val="center"/>
              <w:rPr>
                <w:sz w:val="20"/>
              </w:rPr>
            </w:pPr>
            <w:r>
              <w:rPr>
                <w:sz w:val="20"/>
              </w:rPr>
              <w:t>2 (4.8)</w:t>
            </w:r>
          </w:p>
        </w:tc>
        <w:tc>
          <w:tcPr>
            <w:tcW w:w="1269" w:type="pct"/>
            <w:shd w:val="clear" w:color="auto" w:fill="FFFFFF"/>
            <w:tcMar>
              <w:left w:w="20" w:type="dxa"/>
              <w:right w:w="20" w:type="dxa"/>
            </w:tcMar>
          </w:tcPr>
          <w:p w14:paraId="171D6561" w14:textId="77777777" w:rsidR="00D80164" w:rsidRDefault="00CC5CDE">
            <w:pPr>
              <w:adjustRightInd w:val="0"/>
              <w:snapToGrid w:val="0"/>
              <w:spacing w:line="276" w:lineRule="auto"/>
              <w:jc w:val="center"/>
              <w:rPr>
                <w:sz w:val="20"/>
              </w:rPr>
            </w:pPr>
            <w:r>
              <w:rPr>
                <w:sz w:val="20"/>
              </w:rPr>
              <w:t>0</w:t>
            </w:r>
          </w:p>
        </w:tc>
      </w:tr>
      <w:tr w:rsidR="00D80164" w14:paraId="3F2B128D" w14:textId="77777777">
        <w:trPr>
          <w:cantSplit/>
          <w:jc w:val="center"/>
        </w:trPr>
        <w:tc>
          <w:tcPr>
            <w:tcW w:w="2687" w:type="pct"/>
            <w:shd w:val="clear" w:color="auto" w:fill="FFFFFF"/>
            <w:tcMar>
              <w:left w:w="20" w:type="dxa"/>
              <w:right w:w="20" w:type="dxa"/>
            </w:tcMar>
          </w:tcPr>
          <w:p w14:paraId="342A10B0"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Skin infection</w:t>
            </w:r>
          </w:p>
        </w:tc>
        <w:tc>
          <w:tcPr>
            <w:tcW w:w="1044" w:type="pct"/>
            <w:shd w:val="clear" w:color="auto" w:fill="FFFFFF"/>
            <w:tcMar>
              <w:left w:w="20" w:type="dxa"/>
              <w:right w:w="20" w:type="dxa"/>
            </w:tcMar>
          </w:tcPr>
          <w:p w14:paraId="4CCEFB17" w14:textId="77777777" w:rsidR="00D80164" w:rsidRDefault="00CC5CDE">
            <w:pPr>
              <w:adjustRightInd w:val="0"/>
              <w:snapToGrid w:val="0"/>
              <w:spacing w:line="276" w:lineRule="auto"/>
              <w:jc w:val="center"/>
              <w:rPr>
                <w:sz w:val="20"/>
              </w:rPr>
            </w:pPr>
            <w:r>
              <w:rPr>
                <w:sz w:val="20"/>
              </w:rPr>
              <w:t>2 (4.8)</w:t>
            </w:r>
          </w:p>
        </w:tc>
        <w:tc>
          <w:tcPr>
            <w:tcW w:w="1269" w:type="pct"/>
            <w:shd w:val="clear" w:color="auto" w:fill="FFFFFF"/>
            <w:tcMar>
              <w:left w:w="20" w:type="dxa"/>
              <w:right w:w="20" w:type="dxa"/>
            </w:tcMar>
          </w:tcPr>
          <w:p w14:paraId="3B838250" w14:textId="77777777" w:rsidR="00D80164" w:rsidRDefault="00CC5CDE">
            <w:pPr>
              <w:adjustRightInd w:val="0"/>
              <w:snapToGrid w:val="0"/>
              <w:spacing w:line="276" w:lineRule="auto"/>
              <w:jc w:val="center"/>
              <w:rPr>
                <w:sz w:val="20"/>
              </w:rPr>
            </w:pPr>
            <w:r>
              <w:rPr>
                <w:sz w:val="20"/>
              </w:rPr>
              <w:t>0</w:t>
            </w:r>
          </w:p>
        </w:tc>
      </w:tr>
      <w:tr w:rsidR="00D80164" w14:paraId="507F6E47" w14:textId="77777777">
        <w:trPr>
          <w:cantSplit/>
          <w:jc w:val="center"/>
        </w:trPr>
        <w:tc>
          <w:tcPr>
            <w:tcW w:w="2687" w:type="pct"/>
            <w:shd w:val="clear" w:color="auto" w:fill="FFFFFF"/>
            <w:tcMar>
              <w:left w:w="20" w:type="dxa"/>
              <w:right w:w="20" w:type="dxa"/>
            </w:tcMar>
          </w:tcPr>
          <w:p w14:paraId="72737CBE"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Urinary tract infection</w:t>
            </w:r>
          </w:p>
        </w:tc>
        <w:tc>
          <w:tcPr>
            <w:tcW w:w="1044" w:type="pct"/>
            <w:shd w:val="clear" w:color="auto" w:fill="FFFFFF"/>
            <w:tcMar>
              <w:left w:w="20" w:type="dxa"/>
              <w:right w:w="20" w:type="dxa"/>
            </w:tcMar>
          </w:tcPr>
          <w:p w14:paraId="538576D7" w14:textId="77777777" w:rsidR="00D80164" w:rsidRDefault="00CC5CDE">
            <w:pPr>
              <w:adjustRightInd w:val="0"/>
              <w:snapToGrid w:val="0"/>
              <w:spacing w:line="276" w:lineRule="auto"/>
              <w:jc w:val="center"/>
              <w:rPr>
                <w:sz w:val="20"/>
              </w:rPr>
            </w:pPr>
            <w:r>
              <w:rPr>
                <w:sz w:val="20"/>
              </w:rPr>
              <w:t>2 (4.8)</w:t>
            </w:r>
          </w:p>
        </w:tc>
        <w:tc>
          <w:tcPr>
            <w:tcW w:w="1269" w:type="pct"/>
            <w:shd w:val="clear" w:color="auto" w:fill="FFFFFF"/>
            <w:tcMar>
              <w:left w:w="20" w:type="dxa"/>
              <w:right w:w="20" w:type="dxa"/>
            </w:tcMar>
          </w:tcPr>
          <w:p w14:paraId="422CECA6" w14:textId="77777777" w:rsidR="00D80164" w:rsidRDefault="00CC5CDE">
            <w:pPr>
              <w:adjustRightInd w:val="0"/>
              <w:snapToGrid w:val="0"/>
              <w:spacing w:line="276" w:lineRule="auto"/>
              <w:jc w:val="center"/>
              <w:rPr>
                <w:sz w:val="20"/>
              </w:rPr>
            </w:pPr>
            <w:r>
              <w:rPr>
                <w:sz w:val="20"/>
              </w:rPr>
              <w:t>0</w:t>
            </w:r>
          </w:p>
        </w:tc>
      </w:tr>
      <w:tr w:rsidR="00D80164" w14:paraId="38145029" w14:textId="77777777">
        <w:trPr>
          <w:cantSplit/>
          <w:jc w:val="center"/>
        </w:trPr>
        <w:tc>
          <w:tcPr>
            <w:tcW w:w="2687" w:type="pct"/>
            <w:shd w:val="clear" w:color="auto" w:fill="FFFFFF"/>
            <w:tcMar>
              <w:left w:w="20" w:type="dxa"/>
              <w:right w:w="20" w:type="dxa"/>
            </w:tcMar>
          </w:tcPr>
          <w:p w14:paraId="43B668B1"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Abdominal discomfort</w:t>
            </w:r>
          </w:p>
        </w:tc>
        <w:tc>
          <w:tcPr>
            <w:tcW w:w="1044" w:type="pct"/>
            <w:shd w:val="clear" w:color="auto" w:fill="FFFFFF"/>
            <w:tcMar>
              <w:left w:w="20" w:type="dxa"/>
              <w:right w:w="20" w:type="dxa"/>
            </w:tcMar>
          </w:tcPr>
          <w:p w14:paraId="47DB3268"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3F298D08" w14:textId="77777777" w:rsidR="00D80164" w:rsidRDefault="00CC5CDE">
            <w:pPr>
              <w:adjustRightInd w:val="0"/>
              <w:snapToGrid w:val="0"/>
              <w:spacing w:line="276" w:lineRule="auto"/>
              <w:jc w:val="center"/>
              <w:rPr>
                <w:sz w:val="20"/>
              </w:rPr>
            </w:pPr>
            <w:r>
              <w:rPr>
                <w:sz w:val="20"/>
              </w:rPr>
              <w:t>0</w:t>
            </w:r>
          </w:p>
        </w:tc>
      </w:tr>
      <w:tr w:rsidR="00D80164" w14:paraId="29A60900" w14:textId="77777777">
        <w:trPr>
          <w:cantSplit/>
          <w:jc w:val="center"/>
        </w:trPr>
        <w:tc>
          <w:tcPr>
            <w:tcW w:w="2687" w:type="pct"/>
            <w:shd w:val="clear" w:color="auto" w:fill="FFFFFF"/>
            <w:tcMar>
              <w:left w:w="20" w:type="dxa"/>
              <w:right w:w="20" w:type="dxa"/>
            </w:tcMar>
          </w:tcPr>
          <w:p w14:paraId="7E541014"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Abdominal pain upper</w:t>
            </w:r>
          </w:p>
        </w:tc>
        <w:tc>
          <w:tcPr>
            <w:tcW w:w="1044" w:type="pct"/>
            <w:shd w:val="clear" w:color="auto" w:fill="FFFFFF"/>
            <w:tcMar>
              <w:left w:w="20" w:type="dxa"/>
              <w:right w:w="20" w:type="dxa"/>
            </w:tcMar>
          </w:tcPr>
          <w:p w14:paraId="79F9D1A3"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7FEC5C83" w14:textId="77777777" w:rsidR="00D80164" w:rsidRDefault="00CC5CDE">
            <w:pPr>
              <w:adjustRightInd w:val="0"/>
              <w:snapToGrid w:val="0"/>
              <w:spacing w:line="276" w:lineRule="auto"/>
              <w:jc w:val="center"/>
              <w:rPr>
                <w:sz w:val="20"/>
              </w:rPr>
            </w:pPr>
            <w:r>
              <w:rPr>
                <w:sz w:val="20"/>
              </w:rPr>
              <w:t>0</w:t>
            </w:r>
          </w:p>
        </w:tc>
      </w:tr>
      <w:tr w:rsidR="00D80164" w14:paraId="7268B703" w14:textId="77777777">
        <w:trPr>
          <w:cantSplit/>
          <w:jc w:val="center"/>
        </w:trPr>
        <w:tc>
          <w:tcPr>
            <w:tcW w:w="2687" w:type="pct"/>
            <w:shd w:val="clear" w:color="auto" w:fill="FFFFFF"/>
            <w:tcMar>
              <w:left w:w="20" w:type="dxa"/>
              <w:right w:w="20" w:type="dxa"/>
            </w:tcMar>
          </w:tcPr>
          <w:p w14:paraId="61B3FEC5"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Aphthous ulcer</w:t>
            </w:r>
          </w:p>
        </w:tc>
        <w:tc>
          <w:tcPr>
            <w:tcW w:w="1044" w:type="pct"/>
            <w:shd w:val="clear" w:color="auto" w:fill="FFFFFF"/>
            <w:tcMar>
              <w:left w:w="20" w:type="dxa"/>
              <w:right w:w="20" w:type="dxa"/>
            </w:tcMar>
          </w:tcPr>
          <w:p w14:paraId="5141A721"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5EB5757A" w14:textId="77777777" w:rsidR="00D80164" w:rsidRDefault="00CC5CDE">
            <w:pPr>
              <w:adjustRightInd w:val="0"/>
              <w:snapToGrid w:val="0"/>
              <w:spacing w:line="276" w:lineRule="auto"/>
              <w:jc w:val="center"/>
              <w:rPr>
                <w:sz w:val="20"/>
              </w:rPr>
            </w:pPr>
            <w:r>
              <w:rPr>
                <w:sz w:val="20"/>
              </w:rPr>
              <w:t>0</w:t>
            </w:r>
          </w:p>
        </w:tc>
      </w:tr>
      <w:tr w:rsidR="00D80164" w14:paraId="3DCC5CD8" w14:textId="77777777">
        <w:trPr>
          <w:cantSplit/>
          <w:jc w:val="center"/>
        </w:trPr>
        <w:tc>
          <w:tcPr>
            <w:tcW w:w="2687" w:type="pct"/>
            <w:shd w:val="clear" w:color="auto" w:fill="FFFFFF"/>
            <w:tcMar>
              <w:left w:w="20" w:type="dxa"/>
              <w:right w:w="20" w:type="dxa"/>
            </w:tcMar>
          </w:tcPr>
          <w:p w14:paraId="3641EB4C"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Arteriosclerosis</w:t>
            </w:r>
          </w:p>
        </w:tc>
        <w:tc>
          <w:tcPr>
            <w:tcW w:w="1044" w:type="pct"/>
            <w:shd w:val="clear" w:color="auto" w:fill="FFFFFF"/>
            <w:tcMar>
              <w:left w:w="20" w:type="dxa"/>
              <w:right w:w="20" w:type="dxa"/>
            </w:tcMar>
          </w:tcPr>
          <w:p w14:paraId="19EC8A2B"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227D5902" w14:textId="77777777" w:rsidR="00D80164" w:rsidRDefault="00CC5CDE">
            <w:pPr>
              <w:adjustRightInd w:val="0"/>
              <w:snapToGrid w:val="0"/>
              <w:spacing w:line="276" w:lineRule="auto"/>
              <w:jc w:val="center"/>
              <w:rPr>
                <w:sz w:val="20"/>
              </w:rPr>
            </w:pPr>
            <w:r>
              <w:rPr>
                <w:sz w:val="20"/>
              </w:rPr>
              <w:t>0</w:t>
            </w:r>
          </w:p>
        </w:tc>
      </w:tr>
      <w:tr w:rsidR="00D80164" w14:paraId="0F0399CB" w14:textId="77777777">
        <w:trPr>
          <w:cantSplit/>
          <w:jc w:val="center"/>
        </w:trPr>
        <w:tc>
          <w:tcPr>
            <w:tcW w:w="2687" w:type="pct"/>
            <w:shd w:val="clear" w:color="auto" w:fill="FFFFFF"/>
            <w:tcMar>
              <w:left w:w="20" w:type="dxa"/>
              <w:right w:w="20" w:type="dxa"/>
            </w:tcMar>
          </w:tcPr>
          <w:p w14:paraId="6412B05F"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Arthralgia</w:t>
            </w:r>
          </w:p>
        </w:tc>
        <w:tc>
          <w:tcPr>
            <w:tcW w:w="1044" w:type="pct"/>
            <w:shd w:val="clear" w:color="auto" w:fill="FFFFFF"/>
            <w:tcMar>
              <w:left w:w="20" w:type="dxa"/>
              <w:right w:w="20" w:type="dxa"/>
            </w:tcMar>
          </w:tcPr>
          <w:p w14:paraId="3C05078D"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27FF7A4D" w14:textId="77777777" w:rsidR="00D80164" w:rsidRDefault="00CC5CDE">
            <w:pPr>
              <w:adjustRightInd w:val="0"/>
              <w:snapToGrid w:val="0"/>
              <w:spacing w:line="276" w:lineRule="auto"/>
              <w:jc w:val="center"/>
              <w:rPr>
                <w:sz w:val="20"/>
              </w:rPr>
            </w:pPr>
            <w:r>
              <w:rPr>
                <w:sz w:val="20"/>
              </w:rPr>
              <w:t>0</w:t>
            </w:r>
          </w:p>
        </w:tc>
      </w:tr>
      <w:tr w:rsidR="00D80164" w14:paraId="5387C9A8" w14:textId="77777777">
        <w:trPr>
          <w:cantSplit/>
          <w:jc w:val="center"/>
        </w:trPr>
        <w:tc>
          <w:tcPr>
            <w:tcW w:w="2687" w:type="pct"/>
            <w:shd w:val="clear" w:color="auto" w:fill="FFFFFF"/>
            <w:tcMar>
              <w:left w:w="20" w:type="dxa"/>
              <w:right w:w="20" w:type="dxa"/>
            </w:tcMar>
          </w:tcPr>
          <w:p w14:paraId="182FAE9B"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Atrioventricular block first degree</w:t>
            </w:r>
          </w:p>
        </w:tc>
        <w:tc>
          <w:tcPr>
            <w:tcW w:w="1044" w:type="pct"/>
            <w:shd w:val="clear" w:color="auto" w:fill="FFFFFF"/>
            <w:tcMar>
              <w:left w:w="20" w:type="dxa"/>
              <w:right w:w="20" w:type="dxa"/>
            </w:tcMar>
          </w:tcPr>
          <w:p w14:paraId="784A2A13"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503D1CD4" w14:textId="77777777" w:rsidR="00D80164" w:rsidRDefault="00CC5CDE">
            <w:pPr>
              <w:adjustRightInd w:val="0"/>
              <w:snapToGrid w:val="0"/>
              <w:spacing w:line="276" w:lineRule="auto"/>
              <w:jc w:val="center"/>
              <w:rPr>
                <w:sz w:val="20"/>
              </w:rPr>
            </w:pPr>
            <w:r>
              <w:rPr>
                <w:sz w:val="20"/>
              </w:rPr>
              <w:t>0</w:t>
            </w:r>
          </w:p>
        </w:tc>
      </w:tr>
      <w:tr w:rsidR="00D80164" w14:paraId="5BA19296" w14:textId="77777777">
        <w:trPr>
          <w:cantSplit/>
          <w:jc w:val="center"/>
        </w:trPr>
        <w:tc>
          <w:tcPr>
            <w:tcW w:w="2687" w:type="pct"/>
            <w:shd w:val="clear" w:color="auto" w:fill="FFFFFF"/>
            <w:tcMar>
              <w:left w:w="20" w:type="dxa"/>
              <w:right w:w="20" w:type="dxa"/>
            </w:tcMar>
          </w:tcPr>
          <w:p w14:paraId="1B50074D"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Blepharitis</w:t>
            </w:r>
          </w:p>
        </w:tc>
        <w:tc>
          <w:tcPr>
            <w:tcW w:w="1044" w:type="pct"/>
            <w:shd w:val="clear" w:color="auto" w:fill="FFFFFF"/>
            <w:tcMar>
              <w:left w:w="20" w:type="dxa"/>
              <w:right w:w="20" w:type="dxa"/>
            </w:tcMar>
          </w:tcPr>
          <w:p w14:paraId="6834E392"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500B46A2" w14:textId="77777777" w:rsidR="00D80164" w:rsidRDefault="00CC5CDE">
            <w:pPr>
              <w:adjustRightInd w:val="0"/>
              <w:snapToGrid w:val="0"/>
              <w:spacing w:line="276" w:lineRule="auto"/>
              <w:jc w:val="center"/>
              <w:rPr>
                <w:sz w:val="20"/>
              </w:rPr>
            </w:pPr>
            <w:r>
              <w:rPr>
                <w:sz w:val="20"/>
              </w:rPr>
              <w:t>0</w:t>
            </w:r>
          </w:p>
        </w:tc>
      </w:tr>
      <w:tr w:rsidR="00D80164" w14:paraId="0EEEC365" w14:textId="77777777">
        <w:trPr>
          <w:cantSplit/>
          <w:jc w:val="center"/>
        </w:trPr>
        <w:tc>
          <w:tcPr>
            <w:tcW w:w="2687" w:type="pct"/>
            <w:shd w:val="clear" w:color="auto" w:fill="FFFFFF"/>
            <w:tcMar>
              <w:left w:w="20" w:type="dxa"/>
              <w:right w:w="20" w:type="dxa"/>
            </w:tcMar>
          </w:tcPr>
          <w:p w14:paraId="6081673F"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Blood bilirubin unconjugated increased</w:t>
            </w:r>
          </w:p>
        </w:tc>
        <w:tc>
          <w:tcPr>
            <w:tcW w:w="1044" w:type="pct"/>
            <w:shd w:val="clear" w:color="auto" w:fill="FFFFFF"/>
            <w:tcMar>
              <w:left w:w="20" w:type="dxa"/>
              <w:right w:w="20" w:type="dxa"/>
            </w:tcMar>
          </w:tcPr>
          <w:p w14:paraId="5F62C529"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6B329799" w14:textId="77777777" w:rsidR="00D80164" w:rsidRDefault="00CC5CDE">
            <w:pPr>
              <w:adjustRightInd w:val="0"/>
              <w:snapToGrid w:val="0"/>
              <w:spacing w:line="276" w:lineRule="auto"/>
              <w:jc w:val="center"/>
              <w:rPr>
                <w:sz w:val="20"/>
              </w:rPr>
            </w:pPr>
            <w:r>
              <w:rPr>
                <w:sz w:val="20"/>
              </w:rPr>
              <w:t>0</w:t>
            </w:r>
          </w:p>
        </w:tc>
      </w:tr>
      <w:tr w:rsidR="00D80164" w14:paraId="5FC4972C" w14:textId="77777777">
        <w:trPr>
          <w:cantSplit/>
          <w:jc w:val="center"/>
        </w:trPr>
        <w:tc>
          <w:tcPr>
            <w:tcW w:w="2687" w:type="pct"/>
            <w:shd w:val="clear" w:color="auto" w:fill="FFFFFF"/>
            <w:tcMar>
              <w:left w:w="20" w:type="dxa"/>
              <w:right w:w="20" w:type="dxa"/>
            </w:tcMar>
          </w:tcPr>
          <w:p w14:paraId="78CAA213"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lastRenderedPageBreak/>
              <w:t>Blood lactate dehydrogenase increased</w:t>
            </w:r>
          </w:p>
        </w:tc>
        <w:tc>
          <w:tcPr>
            <w:tcW w:w="1044" w:type="pct"/>
            <w:shd w:val="clear" w:color="auto" w:fill="FFFFFF"/>
            <w:tcMar>
              <w:left w:w="20" w:type="dxa"/>
              <w:right w:w="20" w:type="dxa"/>
            </w:tcMar>
          </w:tcPr>
          <w:p w14:paraId="10B8AF70"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182F0AF8" w14:textId="77777777" w:rsidR="00D80164" w:rsidRDefault="00CC5CDE">
            <w:pPr>
              <w:adjustRightInd w:val="0"/>
              <w:snapToGrid w:val="0"/>
              <w:spacing w:line="276" w:lineRule="auto"/>
              <w:jc w:val="center"/>
              <w:rPr>
                <w:sz w:val="20"/>
              </w:rPr>
            </w:pPr>
            <w:r>
              <w:rPr>
                <w:sz w:val="20"/>
              </w:rPr>
              <w:t>0</w:t>
            </w:r>
          </w:p>
        </w:tc>
      </w:tr>
      <w:tr w:rsidR="00D80164" w14:paraId="723D3420" w14:textId="77777777">
        <w:trPr>
          <w:cantSplit/>
          <w:jc w:val="center"/>
        </w:trPr>
        <w:tc>
          <w:tcPr>
            <w:tcW w:w="2687" w:type="pct"/>
            <w:shd w:val="clear" w:color="auto" w:fill="FFFFFF"/>
            <w:tcMar>
              <w:left w:w="20" w:type="dxa"/>
              <w:right w:w="20" w:type="dxa"/>
            </w:tcMar>
          </w:tcPr>
          <w:p w14:paraId="13E84CFA"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Blood thyroid stimulating hormone increased</w:t>
            </w:r>
          </w:p>
        </w:tc>
        <w:tc>
          <w:tcPr>
            <w:tcW w:w="1044" w:type="pct"/>
            <w:shd w:val="clear" w:color="auto" w:fill="FFFFFF"/>
            <w:tcMar>
              <w:left w:w="20" w:type="dxa"/>
              <w:right w:w="20" w:type="dxa"/>
            </w:tcMar>
          </w:tcPr>
          <w:p w14:paraId="51DDCC11"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44EA7953" w14:textId="77777777" w:rsidR="00D80164" w:rsidRDefault="00CC5CDE">
            <w:pPr>
              <w:adjustRightInd w:val="0"/>
              <w:snapToGrid w:val="0"/>
              <w:spacing w:line="276" w:lineRule="auto"/>
              <w:jc w:val="center"/>
              <w:rPr>
                <w:sz w:val="20"/>
              </w:rPr>
            </w:pPr>
            <w:r>
              <w:rPr>
                <w:sz w:val="20"/>
              </w:rPr>
              <w:t>0</w:t>
            </w:r>
          </w:p>
        </w:tc>
      </w:tr>
      <w:tr w:rsidR="00D80164" w14:paraId="64995B73" w14:textId="77777777">
        <w:trPr>
          <w:cantSplit/>
          <w:jc w:val="center"/>
        </w:trPr>
        <w:tc>
          <w:tcPr>
            <w:tcW w:w="2687" w:type="pct"/>
            <w:shd w:val="clear" w:color="auto" w:fill="FFFFFF"/>
            <w:tcMar>
              <w:left w:w="20" w:type="dxa"/>
              <w:right w:w="20" w:type="dxa"/>
            </w:tcMar>
          </w:tcPr>
          <w:p w14:paraId="31059AB3"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Chills</w:t>
            </w:r>
          </w:p>
        </w:tc>
        <w:tc>
          <w:tcPr>
            <w:tcW w:w="1044" w:type="pct"/>
            <w:shd w:val="clear" w:color="auto" w:fill="FFFFFF"/>
            <w:tcMar>
              <w:left w:w="20" w:type="dxa"/>
              <w:right w:w="20" w:type="dxa"/>
            </w:tcMar>
          </w:tcPr>
          <w:p w14:paraId="3F0C8E3C"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5FB95907" w14:textId="77777777" w:rsidR="00D80164" w:rsidRDefault="00CC5CDE">
            <w:pPr>
              <w:adjustRightInd w:val="0"/>
              <w:snapToGrid w:val="0"/>
              <w:spacing w:line="276" w:lineRule="auto"/>
              <w:jc w:val="center"/>
              <w:rPr>
                <w:sz w:val="20"/>
              </w:rPr>
            </w:pPr>
            <w:r>
              <w:rPr>
                <w:sz w:val="20"/>
              </w:rPr>
              <w:t>0</w:t>
            </w:r>
          </w:p>
        </w:tc>
      </w:tr>
      <w:tr w:rsidR="00D80164" w14:paraId="4A7A49A3" w14:textId="77777777">
        <w:trPr>
          <w:cantSplit/>
          <w:jc w:val="center"/>
        </w:trPr>
        <w:tc>
          <w:tcPr>
            <w:tcW w:w="2687" w:type="pct"/>
            <w:shd w:val="clear" w:color="auto" w:fill="FFFFFF"/>
            <w:tcMar>
              <w:left w:w="20" w:type="dxa"/>
              <w:right w:w="20" w:type="dxa"/>
            </w:tcMar>
          </w:tcPr>
          <w:p w14:paraId="6A5638EB"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Decreased appetite</w:t>
            </w:r>
          </w:p>
        </w:tc>
        <w:tc>
          <w:tcPr>
            <w:tcW w:w="1044" w:type="pct"/>
            <w:shd w:val="clear" w:color="auto" w:fill="FFFFFF"/>
            <w:tcMar>
              <w:left w:w="20" w:type="dxa"/>
              <w:right w:w="20" w:type="dxa"/>
            </w:tcMar>
          </w:tcPr>
          <w:p w14:paraId="08D29007"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10EC0B4D" w14:textId="77777777" w:rsidR="00D80164" w:rsidRDefault="00CC5CDE">
            <w:pPr>
              <w:adjustRightInd w:val="0"/>
              <w:snapToGrid w:val="0"/>
              <w:spacing w:line="276" w:lineRule="auto"/>
              <w:jc w:val="center"/>
              <w:rPr>
                <w:sz w:val="20"/>
              </w:rPr>
            </w:pPr>
            <w:r>
              <w:rPr>
                <w:sz w:val="20"/>
              </w:rPr>
              <w:t>0</w:t>
            </w:r>
          </w:p>
        </w:tc>
      </w:tr>
      <w:tr w:rsidR="00D80164" w14:paraId="3AE5FE87" w14:textId="77777777">
        <w:trPr>
          <w:cantSplit/>
          <w:jc w:val="center"/>
        </w:trPr>
        <w:tc>
          <w:tcPr>
            <w:tcW w:w="2687" w:type="pct"/>
            <w:shd w:val="clear" w:color="auto" w:fill="FFFFFF"/>
            <w:tcMar>
              <w:left w:w="20" w:type="dxa"/>
              <w:right w:w="20" w:type="dxa"/>
            </w:tcMar>
          </w:tcPr>
          <w:p w14:paraId="5067C2B0"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Dermatitis</w:t>
            </w:r>
          </w:p>
        </w:tc>
        <w:tc>
          <w:tcPr>
            <w:tcW w:w="1044" w:type="pct"/>
            <w:shd w:val="clear" w:color="auto" w:fill="FFFFFF"/>
            <w:tcMar>
              <w:left w:w="20" w:type="dxa"/>
              <w:right w:w="20" w:type="dxa"/>
            </w:tcMar>
          </w:tcPr>
          <w:p w14:paraId="37A4B6ED"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450A6588" w14:textId="77777777" w:rsidR="00D80164" w:rsidRDefault="00CC5CDE">
            <w:pPr>
              <w:adjustRightInd w:val="0"/>
              <w:snapToGrid w:val="0"/>
              <w:spacing w:line="276" w:lineRule="auto"/>
              <w:jc w:val="center"/>
              <w:rPr>
                <w:sz w:val="20"/>
              </w:rPr>
            </w:pPr>
            <w:r>
              <w:rPr>
                <w:sz w:val="20"/>
              </w:rPr>
              <w:t>0</w:t>
            </w:r>
          </w:p>
        </w:tc>
      </w:tr>
      <w:tr w:rsidR="00D80164" w14:paraId="18C4CD2B" w14:textId="77777777">
        <w:trPr>
          <w:cantSplit/>
          <w:jc w:val="center"/>
        </w:trPr>
        <w:tc>
          <w:tcPr>
            <w:tcW w:w="2687" w:type="pct"/>
            <w:shd w:val="clear" w:color="auto" w:fill="FFFFFF"/>
            <w:tcMar>
              <w:left w:w="20" w:type="dxa"/>
              <w:right w:w="20" w:type="dxa"/>
            </w:tcMar>
          </w:tcPr>
          <w:p w14:paraId="24625F01"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Dermatitis allergic</w:t>
            </w:r>
          </w:p>
        </w:tc>
        <w:tc>
          <w:tcPr>
            <w:tcW w:w="1044" w:type="pct"/>
            <w:shd w:val="clear" w:color="auto" w:fill="FFFFFF"/>
            <w:tcMar>
              <w:left w:w="20" w:type="dxa"/>
              <w:right w:w="20" w:type="dxa"/>
            </w:tcMar>
          </w:tcPr>
          <w:p w14:paraId="6CE37AA8"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6DE5824E" w14:textId="77777777" w:rsidR="00D80164" w:rsidRDefault="00CC5CDE">
            <w:pPr>
              <w:adjustRightInd w:val="0"/>
              <w:snapToGrid w:val="0"/>
              <w:spacing w:line="276" w:lineRule="auto"/>
              <w:jc w:val="center"/>
              <w:rPr>
                <w:sz w:val="20"/>
              </w:rPr>
            </w:pPr>
            <w:r>
              <w:rPr>
                <w:sz w:val="20"/>
              </w:rPr>
              <w:t>0</w:t>
            </w:r>
          </w:p>
        </w:tc>
      </w:tr>
      <w:tr w:rsidR="00D80164" w14:paraId="76B7D6FE" w14:textId="77777777">
        <w:trPr>
          <w:cantSplit/>
          <w:jc w:val="center"/>
        </w:trPr>
        <w:tc>
          <w:tcPr>
            <w:tcW w:w="2687" w:type="pct"/>
            <w:shd w:val="clear" w:color="auto" w:fill="FFFFFF"/>
            <w:tcMar>
              <w:left w:w="20" w:type="dxa"/>
              <w:right w:w="20" w:type="dxa"/>
            </w:tcMar>
          </w:tcPr>
          <w:p w14:paraId="50FFB493"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Dysuria</w:t>
            </w:r>
          </w:p>
        </w:tc>
        <w:tc>
          <w:tcPr>
            <w:tcW w:w="1044" w:type="pct"/>
            <w:shd w:val="clear" w:color="auto" w:fill="FFFFFF"/>
            <w:tcMar>
              <w:left w:w="20" w:type="dxa"/>
              <w:right w:w="20" w:type="dxa"/>
            </w:tcMar>
          </w:tcPr>
          <w:p w14:paraId="7CBF4FF4"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526B3AB3" w14:textId="77777777" w:rsidR="00D80164" w:rsidRDefault="00CC5CDE">
            <w:pPr>
              <w:adjustRightInd w:val="0"/>
              <w:snapToGrid w:val="0"/>
              <w:spacing w:line="276" w:lineRule="auto"/>
              <w:jc w:val="center"/>
              <w:rPr>
                <w:sz w:val="20"/>
              </w:rPr>
            </w:pPr>
            <w:r>
              <w:rPr>
                <w:sz w:val="20"/>
              </w:rPr>
              <w:t>0</w:t>
            </w:r>
          </w:p>
        </w:tc>
      </w:tr>
      <w:tr w:rsidR="00D80164" w14:paraId="6B3158C1" w14:textId="77777777">
        <w:trPr>
          <w:cantSplit/>
          <w:jc w:val="center"/>
        </w:trPr>
        <w:tc>
          <w:tcPr>
            <w:tcW w:w="2687" w:type="pct"/>
            <w:shd w:val="clear" w:color="auto" w:fill="FFFFFF"/>
            <w:tcMar>
              <w:left w:w="20" w:type="dxa"/>
              <w:right w:w="20" w:type="dxa"/>
            </w:tcMar>
          </w:tcPr>
          <w:p w14:paraId="05BFB2AE"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Eczema</w:t>
            </w:r>
          </w:p>
        </w:tc>
        <w:tc>
          <w:tcPr>
            <w:tcW w:w="1044" w:type="pct"/>
            <w:shd w:val="clear" w:color="auto" w:fill="FFFFFF"/>
            <w:tcMar>
              <w:left w:w="20" w:type="dxa"/>
              <w:right w:w="20" w:type="dxa"/>
            </w:tcMar>
          </w:tcPr>
          <w:p w14:paraId="26367FF9"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13D8473B" w14:textId="77777777" w:rsidR="00D80164" w:rsidRDefault="00CC5CDE">
            <w:pPr>
              <w:adjustRightInd w:val="0"/>
              <w:snapToGrid w:val="0"/>
              <w:spacing w:line="276" w:lineRule="auto"/>
              <w:jc w:val="center"/>
              <w:rPr>
                <w:sz w:val="20"/>
              </w:rPr>
            </w:pPr>
            <w:r>
              <w:rPr>
                <w:sz w:val="20"/>
              </w:rPr>
              <w:t>0</w:t>
            </w:r>
          </w:p>
        </w:tc>
      </w:tr>
      <w:tr w:rsidR="00D80164" w14:paraId="02AC2919" w14:textId="77777777">
        <w:trPr>
          <w:cantSplit/>
          <w:jc w:val="center"/>
        </w:trPr>
        <w:tc>
          <w:tcPr>
            <w:tcW w:w="2687" w:type="pct"/>
            <w:shd w:val="clear" w:color="auto" w:fill="FFFFFF"/>
            <w:tcMar>
              <w:left w:w="20" w:type="dxa"/>
              <w:right w:w="20" w:type="dxa"/>
            </w:tcMar>
          </w:tcPr>
          <w:p w14:paraId="5F26D867"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Eczema infected</w:t>
            </w:r>
          </w:p>
        </w:tc>
        <w:tc>
          <w:tcPr>
            <w:tcW w:w="1044" w:type="pct"/>
            <w:shd w:val="clear" w:color="auto" w:fill="FFFFFF"/>
            <w:tcMar>
              <w:left w:w="20" w:type="dxa"/>
              <w:right w:w="20" w:type="dxa"/>
            </w:tcMar>
          </w:tcPr>
          <w:p w14:paraId="7048BDA8"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31A0D8DB" w14:textId="77777777" w:rsidR="00D80164" w:rsidRDefault="00CC5CDE">
            <w:pPr>
              <w:adjustRightInd w:val="0"/>
              <w:snapToGrid w:val="0"/>
              <w:spacing w:line="276" w:lineRule="auto"/>
              <w:jc w:val="center"/>
              <w:rPr>
                <w:sz w:val="20"/>
              </w:rPr>
            </w:pPr>
            <w:r>
              <w:rPr>
                <w:sz w:val="20"/>
              </w:rPr>
              <w:t>0</w:t>
            </w:r>
          </w:p>
        </w:tc>
      </w:tr>
      <w:tr w:rsidR="00D80164" w14:paraId="3C0DA750" w14:textId="77777777">
        <w:trPr>
          <w:cantSplit/>
          <w:jc w:val="center"/>
        </w:trPr>
        <w:tc>
          <w:tcPr>
            <w:tcW w:w="2687" w:type="pct"/>
            <w:shd w:val="clear" w:color="auto" w:fill="FFFFFF"/>
            <w:tcMar>
              <w:left w:w="20" w:type="dxa"/>
              <w:right w:w="20" w:type="dxa"/>
            </w:tcMar>
          </w:tcPr>
          <w:p w14:paraId="21B147E6"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Erythema</w:t>
            </w:r>
          </w:p>
        </w:tc>
        <w:tc>
          <w:tcPr>
            <w:tcW w:w="1044" w:type="pct"/>
            <w:shd w:val="clear" w:color="auto" w:fill="FFFFFF"/>
            <w:tcMar>
              <w:left w:w="20" w:type="dxa"/>
              <w:right w:w="20" w:type="dxa"/>
            </w:tcMar>
          </w:tcPr>
          <w:p w14:paraId="292015A7"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4EEB8301" w14:textId="77777777" w:rsidR="00D80164" w:rsidRDefault="00CC5CDE">
            <w:pPr>
              <w:adjustRightInd w:val="0"/>
              <w:snapToGrid w:val="0"/>
              <w:spacing w:line="276" w:lineRule="auto"/>
              <w:jc w:val="center"/>
              <w:rPr>
                <w:sz w:val="20"/>
              </w:rPr>
            </w:pPr>
            <w:r>
              <w:rPr>
                <w:sz w:val="20"/>
              </w:rPr>
              <w:t>0</w:t>
            </w:r>
          </w:p>
        </w:tc>
      </w:tr>
      <w:tr w:rsidR="00D80164" w14:paraId="10D78C90" w14:textId="77777777">
        <w:trPr>
          <w:cantSplit/>
          <w:jc w:val="center"/>
        </w:trPr>
        <w:tc>
          <w:tcPr>
            <w:tcW w:w="2687" w:type="pct"/>
            <w:shd w:val="clear" w:color="auto" w:fill="FFFFFF"/>
            <w:tcMar>
              <w:left w:w="20" w:type="dxa"/>
              <w:right w:w="20" w:type="dxa"/>
            </w:tcMar>
          </w:tcPr>
          <w:p w14:paraId="72D87BC1"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Face oedema</w:t>
            </w:r>
          </w:p>
        </w:tc>
        <w:tc>
          <w:tcPr>
            <w:tcW w:w="1044" w:type="pct"/>
            <w:shd w:val="clear" w:color="auto" w:fill="FFFFFF"/>
            <w:tcMar>
              <w:left w:w="20" w:type="dxa"/>
              <w:right w:w="20" w:type="dxa"/>
            </w:tcMar>
          </w:tcPr>
          <w:p w14:paraId="76109731"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75852B35" w14:textId="77777777" w:rsidR="00D80164" w:rsidRDefault="00CC5CDE">
            <w:pPr>
              <w:adjustRightInd w:val="0"/>
              <w:snapToGrid w:val="0"/>
              <w:spacing w:line="276" w:lineRule="auto"/>
              <w:jc w:val="center"/>
              <w:rPr>
                <w:sz w:val="20"/>
              </w:rPr>
            </w:pPr>
            <w:r>
              <w:rPr>
                <w:sz w:val="20"/>
              </w:rPr>
              <w:t>0</w:t>
            </w:r>
          </w:p>
        </w:tc>
      </w:tr>
      <w:tr w:rsidR="00D80164" w14:paraId="0730E23C" w14:textId="77777777">
        <w:trPr>
          <w:cantSplit/>
          <w:jc w:val="center"/>
        </w:trPr>
        <w:tc>
          <w:tcPr>
            <w:tcW w:w="2687" w:type="pct"/>
            <w:shd w:val="clear" w:color="auto" w:fill="FFFFFF"/>
            <w:tcMar>
              <w:left w:w="20" w:type="dxa"/>
              <w:right w:w="20" w:type="dxa"/>
            </w:tcMar>
          </w:tcPr>
          <w:p w14:paraId="383830FA"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Fatigue</w:t>
            </w:r>
          </w:p>
        </w:tc>
        <w:tc>
          <w:tcPr>
            <w:tcW w:w="1044" w:type="pct"/>
            <w:shd w:val="clear" w:color="auto" w:fill="FFFFFF"/>
            <w:tcMar>
              <w:left w:w="20" w:type="dxa"/>
              <w:right w:w="20" w:type="dxa"/>
            </w:tcMar>
          </w:tcPr>
          <w:p w14:paraId="5EBBB74B"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6273953B" w14:textId="77777777" w:rsidR="00D80164" w:rsidRDefault="00CC5CDE">
            <w:pPr>
              <w:adjustRightInd w:val="0"/>
              <w:snapToGrid w:val="0"/>
              <w:spacing w:line="276" w:lineRule="auto"/>
              <w:jc w:val="center"/>
              <w:rPr>
                <w:sz w:val="20"/>
              </w:rPr>
            </w:pPr>
            <w:r>
              <w:rPr>
                <w:sz w:val="20"/>
              </w:rPr>
              <w:t>0</w:t>
            </w:r>
          </w:p>
        </w:tc>
      </w:tr>
      <w:tr w:rsidR="00D80164" w14:paraId="23631530" w14:textId="77777777">
        <w:trPr>
          <w:cantSplit/>
          <w:jc w:val="center"/>
        </w:trPr>
        <w:tc>
          <w:tcPr>
            <w:tcW w:w="2687" w:type="pct"/>
            <w:shd w:val="clear" w:color="auto" w:fill="FFFFFF"/>
            <w:tcMar>
              <w:left w:w="20" w:type="dxa"/>
              <w:right w:w="20" w:type="dxa"/>
            </w:tcMar>
          </w:tcPr>
          <w:p w14:paraId="7963DD8D"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Flushing</w:t>
            </w:r>
          </w:p>
        </w:tc>
        <w:tc>
          <w:tcPr>
            <w:tcW w:w="1044" w:type="pct"/>
            <w:shd w:val="clear" w:color="auto" w:fill="FFFFFF"/>
            <w:tcMar>
              <w:left w:w="20" w:type="dxa"/>
              <w:right w:w="20" w:type="dxa"/>
            </w:tcMar>
          </w:tcPr>
          <w:p w14:paraId="07376E8D"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7498C24E" w14:textId="77777777" w:rsidR="00D80164" w:rsidRDefault="00CC5CDE">
            <w:pPr>
              <w:adjustRightInd w:val="0"/>
              <w:snapToGrid w:val="0"/>
              <w:spacing w:line="276" w:lineRule="auto"/>
              <w:jc w:val="center"/>
              <w:rPr>
                <w:sz w:val="20"/>
              </w:rPr>
            </w:pPr>
            <w:r>
              <w:rPr>
                <w:sz w:val="20"/>
              </w:rPr>
              <w:t>0</w:t>
            </w:r>
          </w:p>
        </w:tc>
      </w:tr>
      <w:tr w:rsidR="00D80164" w14:paraId="16306BAE" w14:textId="77777777">
        <w:trPr>
          <w:cantSplit/>
          <w:jc w:val="center"/>
        </w:trPr>
        <w:tc>
          <w:tcPr>
            <w:tcW w:w="2687" w:type="pct"/>
            <w:shd w:val="clear" w:color="auto" w:fill="FFFFFF"/>
            <w:tcMar>
              <w:left w:w="20" w:type="dxa"/>
              <w:right w:w="20" w:type="dxa"/>
            </w:tcMar>
          </w:tcPr>
          <w:p w14:paraId="2B3086D0"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Gamma-glutamyltransferase increased</w:t>
            </w:r>
          </w:p>
        </w:tc>
        <w:tc>
          <w:tcPr>
            <w:tcW w:w="1044" w:type="pct"/>
            <w:shd w:val="clear" w:color="auto" w:fill="FFFFFF"/>
            <w:tcMar>
              <w:left w:w="20" w:type="dxa"/>
              <w:right w:w="20" w:type="dxa"/>
            </w:tcMar>
          </w:tcPr>
          <w:p w14:paraId="7FB0B220"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38AE6A4A" w14:textId="77777777" w:rsidR="00D80164" w:rsidRDefault="00CC5CDE">
            <w:pPr>
              <w:adjustRightInd w:val="0"/>
              <w:snapToGrid w:val="0"/>
              <w:spacing w:line="276" w:lineRule="auto"/>
              <w:jc w:val="center"/>
              <w:rPr>
                <w:sz w:val="20"/>
              </w:rPr>
            </w:pPr>
            <w:r>
              <w:rPr>
                <w:sz w:val="20"/>
              </w:rPr>
              <w:t>0</w:t>
            </w:r>
          </w:p>
        </w:tc>
      </w:tr>
      <w:tr w:rsidR="00D80164" w14:paraId="589B520C" w14:textId="77777777">
        <w:trPr>
          <w:cantSplit/>
          <w:jc w:val="center"/>
        </w:trPr>
        <w:tc>
          <w:tcPr>
            <w:tcW w:w="2687" w:type="pct"/>
            <w:shd w:val="clear" w:color="auto" w:fill="FFFFFF"/>
            <w:tcMar>
              <w:left w:w="20" w:type="dxa"/>
              <w:right w:w="20" w:type="dxa"/>
            </w:tcMar>
          </w:tcPr>
          <w:p w14:paraId="5A9FC109"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Gingival bleeding</w:t>
            </w:r>
          </w:p>
        </w:tc>
        <w:tc>
          <w:tcPr>
            <w:tcW w:w="1044" w:type="pct"/>
            <w:shd w:val="clear" w:color="auto" w:fill="FFFFFF"/>
            <w:tcMar>
              <w:left w:w="20" w:type="dxa"/>
              <w:right w:w="20" w:type="dxa"/>
            </w:tcMar>
          </w:tcPr>
          <w:p w14:paraId="3DBD5368"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23358E28" w14:textId="77777777" w:rsidR="00D80164" w:rsidRDefault="00CC5CDE">
            <w:pPr>
              <w:adjustRightInd w:val="0"/>
              <w:snapToGrid w:val="0"/>
              <w:spacing w:line="276" w:lineRule="auto"/>
              <w:jc w:val="center"/>
              <w:rPr>
                <w:sz w:val="20"/>
              </w:rPr>
            </w:pPr>
            <w:r>
              <w:rPr>
                <w:sz w:val="20"/>
              </w:rPr>
              <w:t>0</w:t>
            </w:r>
          </w:p>
        </w:tc>
      </w:tr>
      <w:tr w:rsidR="00D80164" w14:paraId="1A83A1C7" w14:textId="77777777">
        <w:trPr>
          <w:cantSplit/>
          <w:jc w:val="center"/>
        </w:trPr>
        <w:tc>
          <w:tcPr>
            <w:tcW w:w="2687" w:type="pct"/>
            <w:shd w:val="clear" w:color="auto" w:fill="FFFFFF"/>
            <w:tcMar>
              <w:left w:w="20" w:type="dxa"/>
              <w:right w:w="20" w:type="dxa"/>
            </w:tcMar>
          </w:tcPr>
          <w:p w14:paraId="59A77511"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Headache</w:t>
            </w:r>
          </w:p>
        </w:tc>
        <w:tc>
          <w:tcPr>
            <w:tcW w:w="1044" w:type="pct"/>
            <w:shd w:val="clear" w:color="auto" w:fill="FFFFFF"/>
            <w:tcMar>
              <w:left w:w="20" w:type="dxa"/>
              <w:right w:w="20" w:type="dxa"/>
            </w:tcMar>
          </w:tcPr>
          <w:p w14:paraId="0842FDCC"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0D0F2ED0" w14:textId="77777777" w:rsidR="00D80164" w:rsidRDefault="00CC5CDE">
            <w:pPr>
              <w:adjustRightInd w:val="0"/>
              <w:snapToGrid w:val="0"/>
              <w:spacing w:line="276" w:lineRule="auto"/>
              <w:jc w:val="center"/>
              <w:rPr>
                <w:sz w:val="20"/>
              </w:rPr>
            </w:pPr>
            <w:r>
              <w:rPr>
                <w:sz w:val="20"/>
              </w:rPr>
              <w:t>0</w:t>
            </w:r>
          </w:p>
        </w:tc>
      </w:tr>
      <w:tr w:rsidR="00D80164" w14:paraId="33C706BE" w14:textId="77777777">
        <w:trPr>
          <w:cantSplit/>
          <w:jc w:val="center"/>
        </w:trPr>
        <w:tc>
          <w:tcPr>
            <w:tcW w:w="2687" w:type="pct"/>
            <w:shd w:val="clear" w:color="auto" w:fill="FFFFFF"/>
            <w:tcMar>
              <w:left w:w="20" w:type="dxa"/>
              <w:right w:w="20" w:type="dxa"/>
            </w:tcMar>
          </w:tcPr>
          <w:p w14:paraId="46E21C52"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Hypersensitivity</w:t>
            </w:r>
          </w:p>
        </w:tc>
        <w:tc>
          <w:tcPr>
            <w:tcW w:w="1044" w:type="pct"/>
            <w:shd w:val="clear" w:color="auto" w:fill="FFFFFF"/>
            <w:tcMar>
              <w:left w:w="20" w:type="dxa"/>
              <w:right w:w="20" w:type="dxa"/>
            </w:tcMar>
          </w:tcPr>
          <w:p w14:paraId="6B654523"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271A3745" w14:textId="77777777" w:rsidR="00D80164" w:rsidRDefault="00CC5CDE">
            <w:pPr>
              <w:adjustRightInd w:val="0"/>
              <w:snapToGrid w:val="0"/>
              <w:spacing w:line="276" w:lineRule="auto"/>
              <w:jc w:val="center"/>
              <w:rPr>
                <w:sz w:val="20"/>
              </w:rPr>
            </w:pPr>
            <w:r>
              <w:rPr>
                <w:sz w:val="20"/>
              </w:rPr>
              <w:t>0</w:t>
            </w:r>
          </w:p>
        </w:tc>
      </w:tr>
      <w:tr w:rsidR="00D80164" w14:paraId="61FB17F3" w14:textId="77777777">
        <w:trPr>
          <w:cantSplit/>
          <w:jc w:val="center"/>
        </w:trPr>
        <w:tc>
          <w:tcPr>
            <w:tcW w:w="2687" w:type="pct"/>
            <w:shd w:val="clear" w:color="auto" w:fill="FFFFFF"/>
            <w:tcMar>
              <w:left w:w="20" w:type="dxa"/>
              <w:right w:w="20" w:type="dxa"/>
            </w:tcMar>
          </w:tcPr>
          <w:p w14:paraId="755A7519"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Hyperthyroidism</w:t>
            </w:r>
          </w:p>
        </w:tc>
        <w:tc>
          <w:tcPr>
            <w:tcW w:w="1044" w:type="pct"/>
            <w:shd w:val="clear" w:color="auto" w:fill="FFFFFF"/>
            <w:tcMar>
              <w:left w:w="20" w:type="dxa"/>
              <w:right w:w="20" w:type="dxa"/>
            </w:tcMar>
          </w:tcPr>
          <w:p w14:paraId="2A4B2443"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1FBAF2A3" w14:textId="77777777" w:rsidR="00D80164" w:rsidRDefault="00CC5CDE">
            <w:pPr>
              <w:adjustRightInd w:val="0"/>
              <w:snapToGrid w:val="0"/>
              <w:spacing w:line="276" w:lineRule="auto"/>
              <w:jc w:val="center"/>
              <w:rPr>
                <w:sz w:val="20"/>
              </w:rPr>
            </w:pPr>
            <w:r>
              <w:rPr>
                <w:sz w:val="20"/>
              </w:rPr>
              <w:t>0</w:t>
            </w:r>
          </w:p>
        </w:tc>
      </w:tr>
      <w:tr w:rsidR="00D80164" w14:paraId="7B6FE841" w14:textId="77777777">
        <w:trPr>
          <w:cantSplit/>
          <w:jc w:val="center"/>
        </w:trPr>
        <w:tc>
          <w:tcPr>
            <w:tcW w:w="2687" w:type="pct"/>
            <w:shd w:val="clear" w:color="auto" w:fill="FFFFFF"/>
            <w:tcMar>
              <w:left w:w="20" w:type="dxa"/>
              <w:right w:w="20" w:type="dxa"/>
            </w:tcMar>
          </w:tcPr>
          <w:p w14:paraId="78D2C314"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Hypocalcaemia</w:t>
            </w:r>
          </w:p>
        </w:tc>
        <w:tc>
          <w:tcPr>
            <w:tcW w:w="1044" w:type="pct"/>
            <w:shd w:val="clear" w:color="auto" w:fill="FFFFFF"/>
            <w:tcMar>
              <w:left w:w="20" w:type="dxa"/>
              <w:right w:w="20" w:type="dxa"/>
            </w:tcMar>
          </w:tcPr>
          <w:p w14:paraId="4892D57E"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44152D19" w14:textId="77777777" w:rsidR="00D80164" w:rsidRDefault="00CC5CDE">
            <w:pPr>
              <w:adjustRightInd w:val="0"/>
              <w:snapToGrid w:val="0"/>
              <w:spacing w:line="276" w:lineRule="auto"/>
              <w:jc w:val="center"/>
              <w:rPr>
                <w:sz w:val="20"/>
              </w:rPr>
            </w:pPr>
            <w:r>
              <w:rPr>
                <w:sz w:val="20"/>
              </w:rPr>
              <w:t>0</w:t>
            </w:r>
          </w:p>
        </w:tc>
      </w:tr>
      <w:tr w:rsidR="00D80164" w14:paraId="5BC8A7A9" w14:textId="77777777">
        <w:trPr>
          <w:cantSplit/>
          <w:jc w:val="center"/>
        </w:trPr>
        <w:tc>
          <w:tcPr>
            <w:tcW w:w="2687" w:type="pct"/>
            <w:shd w:val="clear" w:color="auto" w:fill="FFFFFF"/>
            <w:tcMar>
              <w:left w:w="20" w:type="dxa"/>
              <w:right w:w="20" w:type="dxa"/>
            </w:tcMar>
          </w:tcPr>
          <w:p w14:paraId="0F2DED18"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Hypokalaemia</w:t>
            </w:r>
          </w:p>
        </w:tc>
        <w:tc>
          <w:tcPr>
            <w:tcW w:w="1044" w:type="pct"/>
            <w:shd w:val="clear" w:color="auto" w:fill="FFFFFF"/>
            <w:tcMar>
              <w:left w:w="20" w:type="dxa"/>
              <w:right w:w="20" w:type="dxa"/>
            </w:tcMar>
          </w:tcPr>
          <w:p w14:paraId="6FED5F59"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006FCAED" w14:textId="77777777" w:rsidR="00D80164" w:rsidRDefault="00CC5CDE">
            <w:pPr>
              <w:adjustRightInd w:val="0"/>
              <w:snapToGrid w:val="0"/>
              <w:spacing w:line="276" w:lineRule="auto"/>
              <w:jc w:val="center"/>
              <w:rPr>
                <w:sz w:val="20"/>
              </w:rPr>
            </w:pPr>
            <w:r>
              <w:rPr>
                <w:sz w:val="20"/>
              </w:rPr>
              <w:t>0</w:t>
            </w:r>
          </w:p>
        </w:tc>
      </w:tr>
      <w:tr w:rsidR="00D80164" w14:paraId="4EF7476D" w14:textId="77777777">
        <w:trPr>
          <w:cantSplit/>
          <w:jc w:val="center"/>
        </w:trPr>
        <w:tc>
          <w:tcPr>
            <w:tcW w:w="2687" w:type="pct"/>
            <w:shd w:val="clear" w:color="auto" w:fill="FFFFFF"/>
            <w:tcMar>
              <w:left w:w="20" w:type="dxa"/>
              <w:right w:w="20" w:type="dxa"/>
            </w:tcMar>
          </w:tcPr>
          <w:p w14:paraId="3BD4D5C3"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Hyponatraemia</w:t>
            </w:r>
          </w:p>
        </w:tc>
        <w:tc>
          <w:tcPr>
            <w:tcW w:w="1044" w:type="pct"/>
            <w:shd w:val="clear" w:color="auto" w:fill="FFFFFF"/>
            <w:tcMar>
              <w:left w:w="20" w:type="dxa"/>
              <w:right w:w="20" w:type="dxa"/>
            </w:tcMar>
          </w:tcPr>
          <w:p w14:paraId="6F197733"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3EFEC5CE" w14:textId="77777777" w:rsidR="00D80164" w:rsidRDefault="00CC5CDE">
            <w:pPr>
              <w:adjustRightInd w:val="0"/>
              <w:snapToGrid w:val="0"/>
              <w:spacing w:line="276" w:lineRule="auto"/>
              <w:jc w:val="center"/>
              <w:rPr>
                <w:sz w:val="20"/>
              </w:rPr>
            </w:pPr>
            <w:r>
              <w:rPr>
                <w:sz w:val="20"/>
              </w:rPr>
              <w:t>0</w:t>
            </w:r>
          </w:p>
        </w:tc>
      </w:tr>
      <w:tr w:rsidR="00D80164" w14:paraId="1425B2BD" w14:textId="77777777">
        <w:trPr>
          <w:cantSplit/>
          <w:jc w:val="center"/>
        </w:trPr>
        <w:tc>
          <w:tcPr>
            <w:tcW w:w="2687" w:type="pct"/>
            <w:shd w:val="clear" w:color="auto" w:fill="FFFFFF"/>
            <w:tcMar>
              <w:left w:w="20" w:type="dxa"/>
              <w:right w:w="20" w:type="dxa"/>
            </w:tcMar>
          </w:tcPr>
          <w:p w14:paraId="7F7C0765"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Insomnia</w:t>
            </w:r>
          </w:p>
        </w:tc>
        <w:tc>
          <w:tcPr>
            <w:tcW w:w="1044" w:type="pct"/>
            <w:shd w:val="clear" w:color="auto" w:fill="FFFFFF"/>
            <w:tcMar>
              <w:left w:w="20" w:type="dxa"/>
              <w:right w:w="20" w:type="dxa"/>
            </w:tcMar>
          </w:tcPr>
          <w:p w14:paraId="5434B5FC"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05366DFA" w14:textId="77777777" w:rsidR="00D80164" w:rsidRDefault="00CC5CDE">
            <w:pPr>
              <w:adjustRightInd w:val="0"/>
              <w:snapToGrid w:val="0"/>
              <w:spacing w:line="276" w:lineRule="auto"/>
              <w:jc w:val="center"/>
              <w:rPr>
                <w:sz w:val="20"/>
              </w:rPr>
            </w:pPr>
            <w:r>
              <w:rPr>
                <w:sz w:val="20"/>
              </w:rPr>
              <w:t>0</w:t>
            </w:r>
          </w:p>
        </w:tc>
      </w:tr>
      <w:tr w:rsidR="00D80164" w14:paraId="3B626732" w14:textId="77777777">
        <w:trPr>
          <w:cantSplit/>
          <w:jc w:val="center"/>
        </w:trPr>
        <w:tc>
          <w:tcPr>
            <w:tcW w:w="2687" w:type="pct"/>
            <w:shd w:val="clear" w:color="auto" w:fill="FFFFFF"/>
            <w:tcMar>
              <w:left w:w="20" w:type="dxa"/>
              <w:right w:w="20" w:type="dxa"/>
            </w:tcMar>
          </w:tcPr>
          <w:p w14:paraId="0546C8DE"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Keratitis</w:t>
            </w:r>
          </w:p>
        </w:tc>
        <w:tc>
          <w:tcPr>
            <w:tcW w:w="1044" w:type="pct"/>
            <w:shd w:val="clear" w:color="auto" w:fill="FFFFFF"/>
            <w:tcMar>
              <w:left w:w="20" w:type="dxa"/>
              <w:right w:w="20" w:type="dxa"/>
            </w:tcMar>
          </w:tcPr>
          <w:p w14:paraId="079495B7"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6A402F45" w14:textId="77777777" w:rsidR="00D80164" w:rsidRDefault="00CC5CDE">
            <w:pPr>
              <w:adjustRightInd w:val="0"/>
              <w:snapToGrid w:val="0"/>
              <w:spacing w:line="276" w:lineRule="auto"/>
              <w:jc w:val="center"/>
              <w:rPr>
                <w:sz w:val="20"/>
              </w:rPr>
            </w:pPr>
            <w:r>
              <w:rPr>
                <w:sz w:val="20"/>
              </w:rPr>
              <w:t>0</w:t>
            </w:r>
          </w:p>
        </w:tc>
      </w:tr>
      <w:tr w:rsidR="00D80164" w14:paraId="07CC55E8" w14:textId="77777777">
        <w:trPr>
          <w:cantSplit/>
          <w:jc w:val="center"/>
        </w:trPr>
        <w:tc>
          <w:tcPr>
            <w:tcW w:w="2687" w:type="pct"/>
            <w:shd w:val="clear" w:color="auto" w:fill="FFFFFF"/>
            <w:tcMar>
              <w:left w:w="20" w:type="dxa"/>
              <w:right w:w="20" w:type="dxa"/>
            </w:tcMar>
          </w:tcPr>
          <w:p w14:paraId="491DD00A"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Lipase increased</w:t>
            </w:r>
          </w:p>
        </w:tc>
        <w:tc>
          <w:tcPr>
            <w:tcW w:w="1044" w:type="pct"/>
            <w:shd w:val="clear" w:color="auto" w:fill="FFFFFF"/>
            <w:tcMar>
              <w:left w:w="20" w:type="dxa"/>
              <w:right w:w="20" w:type="dxa"/>
            </w:tcMar>
          </w:tcPr>
          <w:p w14:paraId="17C2F889"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2DC55EA3" w14:textId="77777777" w:rsidR="00D80164" w:rsidRDefault="00CC5CDE">
            <w:pPr>
              <w:adjustRightInd w:val="0"/>
              <w:snapToGrid w:val="0"/>
              <w:spacing w:line="276" w:lineRule="auto"/>
              <w:jc w:val="center"/>
              <w:rPr>
                <w:sz w:val="20"/>
              </w:rPr>
            </w:pPr>
            <w:r>
              <w:rPr>
                <w:sz w:val="20"/>
              </w:rPr>
              <w:t>0</w:t>
            </w:r>
          </w:p>
        </w:tc>
      </w:tr>
      <w:tr w:rsidR="00D80164" w14:paraId="36B6041C" w14:textId="77777777">
        <w:trPr>
          <w:cantSplit/>
          <w:jc w:val="center"/>
        </w:trPr>
        <w:tc>
          <w:tcPr>
            <w:tcW w:w="2687" w:type="pct"/>
            <w:shd w:val="clear" w:color="auto" w:fill="FFFFFF"/>
            <w:tcMar>
              <w:left w:w="20" w:type="dxa"/>
              <w:right w:w="20" w:type="dxa"/>
            </w:tcMar>
          </w:tcPr>
          <w:p w14:paraId="45084BB8"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Malaise</w:t>
            </w:r>
          </w:p>
        </w:tc>
        <w:tc>
          <w:tcPr>
            <w:tcW w:w="1044" w:type="pct"/>
            <w:shd w:val="clear" w:color="auto" w:fill="FFFFFF"/>
            <w:tcMar>
              <w:left w:w="20" w:type="dxa"/>
              <w:right w:w="20" w:type="dxa"/>
            </w:tcMar>
          </w:tcPr>
          <w:p w14:paraId="6A4DB2A6"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41CB7E38" w14:textId="77777777" w:rsidR="00D80164" w:rsidRDefault="00CC5CDE">
            <w:pPr>
              <w:adjustRightInd w:val="0"/>
              <w:snapToGrid w:val="0"/>
              <w:spacing w:line="276" w:lineRule="auto"/>
              <w:jc w:val="center"/>
              <w:rPr>
                <w:sz w:val="20"/>
              </w:rPr>
            </w:pPr>
            <w:r>
              <w:rPr>
                <w:sz w:val="20"/>
              </w:rPr>
              <w:t>0</w:t>
            </w:r>
          </w:p>
        </w:tc>
      </w:tr>
      <w:tr w:rsidR="00D80164" w14:paraId="055BCAB4" w14:textId="77777777">
        <w:trPr>
          <w:cantSplit/>
          <w:jc w:val="center"/>
        </w:trPr>
        <w:tc>
          <w:tcPr>
            <w:tcW w:w="2687" w:type="pct"/>
            <w:shd w:val="clear" w:color="auto" w:fill="FFFFFF"/>
            <w:tcMar>
              <w:left w:w="20" w:type="dxa"/>
              <w:right w:w="20" w:type="dxa"/>
            </w:tcMar>
          </w:tcPr>
          <w:p w14:paraId="7FC870DF"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Meibomian gland dysfunction</w:t>
            </w:r>
          </w:p>
        </w:tc>
        <w:tc>
          <w:tcPr>
            <w:tcW w:w="1044" w:type="pct"/>
            <w:shd w:val="clear" w:color="auto" w:fill="FFFFFF"/>
            <w:tcMar>
              <w:left w:w="20" w:type="dxa"/>
              <w:right w:w="20" w:type="dxa"/>
            </w:tcMar>
          </w:tcPr>
          <w:p w14:paraId="479F1EE3"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3E70B851" w14:textId="77777777" w:rsidR="00D80164" w:rsidRDefault="00CC5CDE">
            <w:pPr>
              <w:adjustRightInd w:val="0"/>
              <w:snapToGrid w:val="0"/>
              <w:spacing w:line="276" w:lineRule="auto"/>
              <w:jc w:val="center"/>
              <w:rPr>
                <w:sz w:val="20"/>
              </w:rPr>
            </w:pPr>
            <w:r>
              <w:rPr>
                <w:sz w:val="20"/>
              </w:rPr>
              <w:t>0</w:t>
            </w:r>
          </w:p>
        </w:tc>
      </w:tr>
      <w:tr w:rsidR="00D80164" w14:paraId="7705282F" w14:textId="77777777">
        <w:trPr>
          <w:cantSplit/>
          <w:jc w:val="center"/>
        </w:trPr>
        <w:tc>
          <w:tcPr>
            <w:tcW w:w="2687" w:type="pct"/>
            <w:shd w:val="clear" w:color="auto" w:fill="FFFFFF"/>
            <w:tcMar>
              <w:left w:w="20" w:type="dxa"/>
              <w:right w:w="20" w:type="dxa"/>
            </w:tcMar>
          </w:tcPr>
          <w:p w14:paraId="2D7C159D"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Micturition urgency</w:t>
            </w:r>
          </w:p>
        </w:tc>
        <w:tc>
          <w:tcPr>
            <w:tcW w:w="1044" w:type="pct"/>
            <w:shd w:val="clear" w:color="auto" w:fill="FFFFFF"/>
            <w:tcMar>
              <w:left w:w="20" w:type="dxa"/>
              <w:right w:w="20" w:type="dxa"/>
            </w:tcMar>
          </w:tcPr>
          <w:p w14:paraId="0C55E0AF"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55995956" w14:textId="77777777" w:rsidR="00D80164" w:rsidRDefault="00CC5CDE">
            <w:pPr>
              <w:adjustRightInd w:val="0"/>
              <w:snapToGrid w:val="0"/>
              <w:spacing w:line="276" w:lineRule="auto"/>
              <w:jc w:val="center"/>
              <w:rPr>
                <w:sz w:val="20"/>
              </w:rPr>
            </w:pPr>
            <w:r>
              <w:rPr>
                <w:sz w:val="20"/>
              </w:rPr>
              <w:t>0</w:t>
            </w:r>
          </w:p>
        </w:tc>
      </w:tr>
      <w:tr w:rsidR="00D80164" w14:paraId="2C7D1C97" w14:textId="77777777">
        <w:trPr>
          <w:cantSplit/>
          <w:jc w:val="center"/>
        </w:trPr>
        <w:tc>
          <w:tcPr>
            <w:tcW w:w="2687" w:type="pct"/>
            <w:shd w:val="clear" w:color="auto" w:fill="FFFFFF"/>
            <w:tcMar>
              <w:left w:w="20" w:type="dxa"/>
              <w:right w:w="20" w:type="dxa"/>
            </w:tcMar>
          </w:tcPr>
          <w:p w14:paraId="1BE37B27"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Muscle spasms</w:t>
            </w:r>
          </w:p>
        </w:tc>
        <w:tc>
          <w:tcPr>
            <w:tcW w:w="1044" w:type="pct"/>
            <w:shd w:val="clear" w:color="auto" w:fill="FFFFFF"/>
            <w:tcMar>
              <w:left w:w="20" w:type="dxa"/>
              <w:right w:w="20" w:type="dxa"/>
            </w:tcMar>
          </w:tcPr>
          <w:p w14:paraId="00F84630"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4FA949B2" w14:textId="77777777" w:rsidR="00D80164" w:rsidRDefault="00CC5CDE">
            <w:pPr>
              <w:adjustRightInd w:val="0"/>
              <w:snapToGrid w:val="0"/>
              <w:spacing w:line="276" w:lineRule="auto"/>
              <w:jc w:val="center"/>
              <w:rPr>
                <w:sz w:val="20"/>
              </w:rPr>
            </w:pPr>
            <w:r>
              <w:rPr>
                <w:sz w:val="20"/>
              </w:rPr>
              <w:t>0</w:t>
            </w:r>
          </w:p>
        </w:tc>
      </w:tr>
      <w:tr w:rsidR="00D80164" w14:paraId="6A87592B" w14:textId="77777777">
        <w:trPr>
          <w:cantSplit/>
          <w:jc w:val="center"/>
        </w:trPr>
        <w:tc>
          <w:tcPr>
            <w:tcW w:w="2687" w:type="pct"/>
            <w:shd w:val="clear" w:color="auto" w:fill="FFFFFF"/>
            <w:tcMar>
              <w:left w:w="20" w:type="dxa"/>
              <w:right w:w="20" w:type="dxa"/>
            </w:tcMar>
          </w:tcPr>
          <w:p w14:paraId="56BE9383"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Neurodermatitis</w:t>
            </w:r>
          </w:p>
        </w:tc>
        <w:tc>
          <w:tcPr>
            <w:tcW w:w="1044" w:type="pct"/>
            <w:shd w:val="clear" w:color="auto" w:fill="FFFFFF"/>
            <w:tcMar>
              <w:left w:w="20" w:type="dxa"/>
              <w:right w:w="20" w:type="dxa"/>
            </w:tcMar>
          </w:tcPr>
          <w:p w14:paraId="682DED71"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44FAF49F" w14:textId="77777777" w:rsidR="00D80164" w:rsidRDefault="00CC5CDE">
            <w:pPr>
              <w:adjustRightInd w:val="0"/>
              <w:snapToGrid w:val="0"/>
              <w:spacing w:line="276" w:lineRule="auto"/>
              <w:jc w:val="center"/>
              <w:rPr>
                <w:sz w:val="20"/>
              </w:rPr>
            </w:pPr>
            <w:r>
              <w:rPr>
                <w:sz w:val="20"/>
              </w:rPr>
              <w:t>0</w:t>
            </w:r>
          </w:p>
        </w:tc>
      </w:tr>
      <w:tr w:rsidR="00D80164" w14:paraId="1857DBB2" w14:textId="77777777">
        <w:trPr>
          <w:cantSplit/>
          <w:jc w:val="center"/>
        </w:trPr>
        <w:tc>
          <w:tcPr>
            <w:tcW w:w="2687" w:type="pct"/>
            <w:shd w:val="clear" w:color="auto" w:fill="FFFFFF"/>
            <w:tcMar>
              <w:left w:w="20" w:type="dxa"/>
              <w:right w:w="20" w:type="dxa"/>
            </w:tcMar>
          </w:tcPr>
          <w:p w14:paraId="6574A58E"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Neuropathy peripheral</w:t>
            </w:r>
          </w:p>
        </w:tc>
        <w:tc>
          <w:tcPr>
            <w:tcW w:w="1044" w:type="pct"/>
            <w:shd w:val="clear" w:color="auto" w:fill="FFFFFF"/>
            <w:tcMar>
              <w:left w:w="20" w:type="dxa"/>
              <w:right w:w="20" w:type="dxa"/>
            </w:tcMar>
          </w:tcPr>
          <w:p w14:paraId="470017BF"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699BC816" w14:textId="77777777" w:rsidR="00D80164" w:rsidRDefault="00CC5CDE">
            <w:pPr>
              <w:adjustRightInd w:val="0"/>
              <w:snapToGrid w:val="0"/>
              <w:spacing w:line="276" w:lineRule="auto"/>
              <w:jc w:val="center"/>
              <w:rPr>
                <w:sz w:val="20"/>
              </w:rPr>
            </w:pPr>
            <w:r>
              <w:rPr>
                <w:sz w:val="20"/>
              </w:rPr>
              <w:t>0</w:t>
            </w:r>
          </w:p>
        </w:tc>
      </w:tr>
      <w:tr w:rsidR="00D80164" w14:paraId="3B356F99" w14:textId="77777777">
        <w:trPr>
          <w:cantSplit/>
          <w:jc w:val="center"/>
        </w:trPr>
        <w:tc>
          <w:tcPr>
            <w:tcW w:w="2687" w:type="pct"/>
            <w:shd w:val="clear" w:color="auto" w:fill="FFFFFF"/>
            <w:tcMar>
              <w:left w:w="20" w:type="dxa"/>
              <w:right w:w="20" w:type="dxa"/>
            </w:tcMar>
          </w:tcPr>
          <w:p w14:paraId="7D93FE1F"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Oedema peripheral</w:t>
            </w:r>
          </w:p>
        </w:tc>
        <w:tc>
          <w:tcPr>
            <w:tcW w:w="1044" w:type="pct"/>
            <w:shd w:val="clear" w:color="auto" w:fill="FFFFFF"/>
            <w:tcMar>
              <w:left w:w="20" w:type="dxa"/>
              <w:right w:w="20" w:type="dxa"/>
            </w:tcMar>
          </w:tcPr>
          <w:p w14:paraId="3188EFE3"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6D679E6B" w14:textId="77777777" w:rsidR="00D80164" w:rsidRDefault="00CC5CDE">
            <w:pPr>
              <w:adjustRightInd w:val="0"/>
              <w:snapToGrid w:val="0"/>
              <w:spacing w:line="276" w:lineRule="auto"/>
              <w:jc w:val="center"/>
              <w:rPr>
                <w:sz w:val="20"/>
              </w:rPr>
            </w:pPr>
            <w:r>
              <w:rPr>
                <w:sz w:val="20"/>
              </w:rPr>
              <w:t>0</w:t>
            </w:r>
          </w:p>
        </w:tc>
      </w:tr>
      <w:tr w:rsidR="00D80164" w14:paraId="5F832632" w14:textId="77777777">
        <w:trPr>
          <w:cantSplit/>
          <w:jc w:val="center"/>
        </w:trPr>
        <w:tc>
          <w:tcPr>
            <w:tcW w:w="2687" w:type="pct"/>
            <w:shd w:val="clear" w:color="auto" w:fill="FFFFFF"/>
            <w:tcMar>
              <w:left w:w="20" w:type="dxa"/>
              <w:right w:w="20" w:type="dxa"/>
            </w:tcMar>
          </w:tcPr>
          <w:p w14:paraId="0C071CD2"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Onychoclasis</w:t>
            </w:r>
          </w:p>
        </w:tc>
        <w:tc>
          <w:tcPr>
            <w:tcW w:w="1044" w:type="pct"/>
            <w:shd w:val="clear" w:color="auto" w:fill="FFFFFF"/>
            <w:tcMar>
              <w:left w:w="20" w:type="dxa"/>
              <w:right w:w="20" w:type="dxa"/>
            </w:tcMar>
          </w:tcPr>
          <w:p w14:paraId="07E96EC6"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214B442D" w14:textId="77777777" w:rsidR="00D80164" w:rsidRDefault="00CC5CDE">
            <w:pPr>
              <w:adjustRightInd w:val="0"/>
              <w:snapToGrid w:val="0"/>
              <w:spacing w:line="276" w:lineRule="auto"/>
              <w:jc w:val="center"/>
              <w:rPr>
                <w:sz w:val="20"/>
              </w:rPr>
            </w:pPr>
            <w:r>
              <w:rPr>
                <w:sz w:val="20"/>
              </w:rPr>
              <w:t>0</w:t>
            </w:r>
          </w:p>
        </w:tc>
      </w:tr>
      <w:tr w:rsidR="00D80164" w14:paraId="6BA249CD" w14:textId="77777777">
        <w:trPr>
          <w:cantSplit/>
          <w:jc w:val="center"/>
        </w:trPr>
        <w:tc>
          <w:tcPr>
            <w:tcW w:w="2687" w:type="pct"/>
            <w:shd w:val="clear" w:color="auto" w:fill="FFFFFF"/>
            <w:tcMar>
              <w:left w:w="20" w:type="dxa"/>
              <w:right w:w="20" w:type="dxa"/>
            </w:tcMar>
          </w:tcPr>
          <w:p w14:paraId="455D40AD"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Pain</w:t>
            </w:r>
          </w:p>
        </w:tc>
        <w:tc>
          <w:tcPr>
            <w:tcW w:w="1044" w:type="pct"/>
            <w:shd w:val="clear" w:color="auto" w:fill="FFFFFF"/>
            <w:tcMar>
              <w:left w:w="20" w:type="dxa"/>
              <w:right w:w="20" w:type="dxa"/>
            </w:tcMar>
          </w:tcPr>
          <w:p w14:paraId="258717FF"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4AB061BC" w14:textId="77777777" w:rsidR="00D80164" w:rsidRDefault="00CC5CDE">
            <w:pPr>
              <w:adjustRightInd w:val="0"/>
              <w:snapToGrid w:val="0"/>
              <w:spacing w:line="276" w:lineRule="auto"/>
              <w:jc w:val="center"/>
              <w:rPr>
                <w:sz w:val="20"/>
              </w:rPr>
            </w:pPr>
            <w:r>
              <w:rPr>
                <w:sz w:val="20"/>
              </w:rPr>
              <w:t>0</w:t>
            </w:r>
          </w:p>
        </w:tc>
      </w:tr>
      <w:tr w:rsidR="00D80164" w14:paraId="42E17D01" w14:textId="77777777">
        <w:trPr>
          <w:cantSplit/>
          <w:jc w:val="center"/>
        </w:trPr>
        <w:tc>
          <w:tcPr>
            <w:tcW w:w="2687" w:type="pct"/>
            <w:shd w:val="clear" w:color="auto" w:fill="FFFFFF"/>
            <w:tcMar>
              <w:left w:w="20" w:type="dxa"/>
              <w:right w:w="20" w:type="dxa"/>
            </w:tcMar>
          </w:tcPr>
          <w:p w14:paraId="4BF63BE0"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Palmar-plantar erythrodysaesthesia syndrome</w:t>
            </w:r>
          </w:p>
        </w:tc>
        <w:tc>
          <w:tcPr>
            <w:tcW w:w="1044" w:type="pct"/>
            <w:shd w:val="clear" w:color="auto" w:fill="FFFFFF"/>
            <w:tcMar>
              <w:left w:w="20" w:type="dxa"/>
              <w:right w:w="20" w:type="dxa"/>
            </w:tcMar>
          </w:tcPr>
          <w:p w14:paraId="4063EAB3"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542FA533" w14:textId="77777777" w:rsidR="00D80164" w:rsidRDefault="00CC5CDE">
            <w:pPr>
              <w:adjustRightInd w:val="0"/>
              <w:snapToGrid w:val="0"/>
              <w:spacing w:line="276" w:lineRule="auto"/>
              <w:jc w:val="center"/>
              <w:rPr>
                <w:sz w:val="20"/>
              </w:rPr>
            </w:pPr>
            <w:r>
              <w:rPr>
                <w:sz w:val="20"/>
              </w:rPr>
              <w:t>0</w:t>
            </w:r>
          </w:p>
        </w:tc>
      </w:tr>
      <w:tr w:rsidR="00D80164" w14:paraId="0F48299A" w14:textId="77777777">
        <w:trPr>
          <w:cantSplit/>
          <w:jc w:val="center"/>
        </w:trPr>
        <w:tc>
          <w:tcPr>
            <w:tcW w:w="2687" w:type="pct"/>
            <w:shd w:val="clear" w:color="auto" w:fill="FFFFFF"/>
            <w:tcMar>
              <w:left w:w="20" w:type="dxa"/>
              <w:right w:w="20" w:type="dxa"/>
            </w:tcMar>
          </w:tcPr>
          <w:p w14:paraId="5F856348"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Pneumonia</w:t>
            </w:r>
          </w:p>
        </w:tc>
        <w:tc>
          <w:tcPr>
            <w:tcW w:w="1044" w:type="pct"/>
            <w:shd w:val="clear" w:color="auto" w:fill="FFFFFF"/>
            <w:tcMar>
              <w:left w:w="20" w:type="dxa"/>
              <w:right w:w="20" w:type="dxa"/>
            </w:tcMar>
          </w:tcPr>
          <w:p w14:paraId="1B3EABC8"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4E50DD57" w14:textId="77777777" w:rsidR="00D80164" w:rsidRDefault="00CC5CDE">
            <w:pPr>
              <w:adjustRightInd w:val="0"/>
              <w:snapToGrid w:val="0"/>
              <w:spacing w:line="276" w:lineRule="auto"/>
              <w:jc w:val="center"/>
              <w:rPr>
                <w:sz w:val="20"/>
              </w:rPr>
            </w:pPr>
            <w:r>
              <w:rPr>
                <w:sz w:val="20"/>
              </w:rPr>
              <w:t>0</w:t>
            </w:r>
          </w:p>
        </w:tc>
      </w:tr>
      <w:tr w:rsidR="00D80164" w14:paraId="1F827DC0" w14:textId="77777777">
        <w:trPr>
          <w:cantSplit/>
          <w:jc w:val="center"/>
        </w:trPr>
        <w:tc>
          <w:tcPr>
            <w:tcW w:w="2687" w:type="pct"/>
            <w:shd w:val="clear" w:color="auto" w:fill="FFFFFF"/>
            <w:tcMar>
              <w:left w:w="20" w:type="dxa"/>
              <w:right w:w="20" w:type="dxa"/>
            </w:tcMar>
          </w:tcPr>
          <w:p w14:paraId="5E70A800"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Pollakiuria</w:t>
            </w:r>
          </w:p>
        </w:tc>
        <w:tc>
          <w:tcPr>
            <w:tcW w:w="1044" w:type="pct"/>
            <w:shd w:val="clear" w:color="auto" w:fill="FFFFFF"/>
            <w:tcMar>
              <w:left w:w="20" w:type="dxa"/>
              <w:right w:w="20" w:type="dxa"/>
            </w:tcMar>
          </w:tcPr>
          <w:p w14:paraId="22E9E48A"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01F14220" w14:textId="77777777" w:rsidR="00D80164" w:rsidRDefault="00CC5CDE">
            <w:pPr>
              <w:adjustRightInd w:val="0"/>
              <w:snapToGrid w:val="0"/>
              <w:spacing w:line="276" w:lineRule="auto"/>
              <w:jc w:val="center"/>
              <w:rPr>
                <w:sz w:val="20"/>
              </w:rPr>
            </w:pPr>
            <w:r>
              <w:rPr>
                <w:sz w:val="20"/>
              </w:rPr>
              <w:t>0</w:t>
            </w:r>
          </w:p>
        </w:tc>
      </w:tr>
      <w:tr w:rsidR="00D80164" w14:paraId="523D880D" w14:textId="77777777">
        <w:trPr>
          <w:cantSplit/>
          <w:jc w:val="center"/>
        </w:trPr>
        <w:tc>
          <w:tcPr>
            <w:tcW w:w="2687" w:type="pct"/>
            <w:shd w:val="clear" w:color="auto" w:fill="FFFFFF"/>
            <w:tcMar>
              <w:left w:w="20" w:type="dxa"/>
              <w:right w:w="20" w:type="dxa"/>
            </w:tcMar>
          </w:tcPr>
          <w:p w14:paraId="6C1EE419"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Pyrexia</w:t>
            </w:r>
          </w:p>
        </w:tc>
        <w:tc>
          <w:tcPr>
            <w:tcW w:w="1044" w:type="pct"/>
            <w:shd w:val="clear" w:color="auto" w:fill="FFFFFF"/>
            <w:tcMar>
              <w:left w:w="20" w:type="dxa"/>
              <w:right w:w="20" w:type="dxa"/>
            </w:tcMar>
          </w:tcPr>
          <w:p w14:paraId="78219082"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3AB1CE20" w14:textId="77777777" w:rsidR="00D80164" w:rsidRDefault="00CC5CDE">
            <w:pPr>
              <w:adjustRightInd w:val="0"/>
              <w:snapToGrid w:val="0"/>
              <w:spacing w:line="276" w:lineRule="auto"/>
              <w:jc w:val="center"/>
              <w:rPr>
                <w:sz w:val="20"/>
              </w:rPr>
            </w:pPr>
            <w:r>
              <w:rPr>
                <w:sz w:val="20"/>
              </w:rPr>
              <w:t>0</w:t>
            </w:r>
          </w:p>
        </w:tc>
      </w:tr>
      <w:tr w:rsidR="00D80164" w14:paraId="2D2051D8" w14:textId="77777777">
        <w:trPr>
          <w:cantSplit/>
          <w:jc w:val="center"/>
        </w:trPr>
        <w:tc>
          <w:tcPr>
            <w:tcW w:w="2687" w:type="pct"/>
            <w:shd w:val="clear" w:color="auto" w:fill="FFFFFF"/>
            <w:tcMar>
              <w:left w:w="20" w:type="dxa"/>
              <w:right w:w="20" w:type="dxa"/>
            </w:tcMar>
          </w:tcPr>
          <w:p w14:paraId="1D99402E"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Rash maculo-papular</w:t>
            </w:r>
          </w:p>
        </w:tc>
        <w:tc>
          <w:tcPr>
            <w:tcW w:w="1044" w:type="pct"/>
            <w:shd w:val="clear" w:color="auto" w:fill="FFFFFF"/>
            <w:tcMar>
              <w:left w:w="20" w:type="dxa"/>
              <w:right w:w="20" w:type="dxa"/>
            </w:tcMar>
          </w:tcPr>
          <w:p w14:paraId="1B3FD5F1"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7AFF3EFC" w14:textId="77777777" w:rsidR="00D80164" w:rsidRDefault="00CC5CDE">
            <w:pPr>
              <w:adjustRightInd w:val="0"/>
              <w:snapToGrid w:val="0"/>
              <w:spacing w:line="276" w:lineRule="auto"/>
              <w:jc w:val="center"/>
              <w:rPr>
                <w:sz w:val="20"/>
              </w:rPr>
            </w:pPr>
            <w:r>
              <w:rPr>
                <w:sz w:val="20"/>
              </w:rPr>
              <w:t>0</w:t>
            </w:r>
          </w:p>
        </w:tc>
      </w:tr>
      <w:tr w:rsidR="00D80164" w14:paraId="5C83F080" w14:textId="77777777">
        <w:trPr>
          <w:cantSplit/>
          <w:jc w:val="center"/>
        </w:trPr>
        <w:tc>
          <w:tcPr>
            <w:tcW w:w="2687" w:type="pct"/>
            <w:shd w:val="clear" w:color="auto" w:fill="FFFFFF"/>
            <w:tcMar>
              <w:left w:w="20" w:type="dxa"/>
              <w:right w:w="20" w:type="dxa"/>
            </w:tcMar>
          </w:tcPr>
          <w:p w14:paraId="4BF08E87"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Rash papular</w:t>
            </w:r>
          </w:p>
        </w:tc>
        <w:tc>
          <w:tcPr>
            <w:tcW w:w="1044" w:type="pct"/>
            <w:shd w:val="clear" w:color="auto" w:fill="FFFFFF"/>
            <w:tcMar>
              <w:left w:w="20" w:type="dxa"/>
              <w:right w:w="20" w:type="dxa"/>
            </w:tcMar>
          </w:tcPr>
          <w:p w14:paraId="6698C0AF"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0D24EC25" w14:textId="77777777" w:rsidR="00D80164" w:rsidRDefault="00CC5CDE">
            <w:pPr>
              <w:adjustRightInd w:val="0"/>
              <w:snapToGrid w:val="0"/>
              <w:spacing w:line="276" w:lineRule="auto"/>
              <w:jc w:val="center"/>
              <w:rPr>
                <w:sz w:val="20"/>
              </w:rPr>
            </w:pPr>
            <w:r>
              <w:rPr>
                <w:sz w:val="20"/>
              </w:rPr>
              <w:t>0</w:t>
            </w:r>
          </w:p>
        </w:tc>
      </w:tr>
      <w:tr w:rsidR="00D80164" w14:paraId="0393C544" w14:textId="77777777">
        <w:trPr>
          <w:cantSplit/>
          <w:jc w:val="center"/>
        </w:trPr>
        <w:tc>
          <w:tcPr>
            <w:tcW w:w="2687" w:type="pct"/>
            <w:shd w:val="clear" w:color="auto" w:fill="FFFFFF"/>
            <w:tcMar>
              <w:left w:w="20" w:type="dxa"/>
              <w:right w:w="20" w:type="dxa"/>
            </w:tcMar>
          </w:tcPr>
          <w:p w14:paraId="4CAE4D05"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Rash pruritic</w:t>
            </w:r>
          </w:p>
        </w:tc>
        <w:tc>
          <w:tcPr>
            <w:tcW w:w="1044" w:type="pct"/>
            <w:shd w:val="clear" w:color="auto" w:fill="FFFFFF"/>
            <w:tcMar>
              <w:left w:w="20" w:type="dxa"/>
              <w:right w:w="20" w:type="dxa"/>
            </w:tcMar>
          </w:tcPr>
          <w:p w14:paraId="55CD8F95"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4A0A2E01" w14:textId="77777777" w:rsidR="00D80164" w:rsidRDefault="00CC5CDE">
            <w:pPr>
              <w:adjustRightInd w:val="0"/>
              <w:snapToGrid w:val="0"/>
              <w:spacing w:line="276" w:lineRule="auto"/>
              <w:jc w:val="center"/>
              <w:rPr>
                <w:sz w:val="20"/>
              </w:rPr>
            </w:pPr>
            <w:r>
              <w:rPr>
                <w:sz w:val="20"/>
              </w:rPr>
              <w:t>1 (2.4)</w:t>
            </w:r>
          </w:p>
        </w:tc>
      </w:tr>
      <w:tr w:rsidR="00D80164" w14:paraId="6F041451" w14:textId="77777777">
        <w:trPr>
          <w:cantSplit/>
          <w:jc w:val="center"/>
        </w:trPr>
        <w:tc>
          <w:tcPr>
            <w:tcW w:w="2687" w:type="pct"/>
            <w:shd w:val="clear" w:color="auto" w:fill="FFFFFF"/>
            <w:tcMar>
              <w:left w:w="20" w:type="dxa"/>
              <w:right w:w="20" w:type="dxa"/>
            </w:tcMar>
          </w:tcPr>
          <w:p w14:paraId="57038091"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Rash pustular</w:t>
            </w:r>
          </w:p>
        </w:tc>
        <w:tc>
          <w:tcPr>
            <w:tcW w:w="1044" w:type="pct"/>
            <w:shd w:val="clear" w:color="auto" w:fill="FFFFFF"/>
            <w:tcMar>
              <w:left w:w="20" w:type="dxa"/>
              <w:right w:w="20" w:type="dxa"/>
            </w:tcMar>
          </w:tcPr>
          <w:p w14:paraId="3C6823BA"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022F6360" w14:textId="77777777" w:rsidR="00D80164" w:rsidRDefault="00CC5CDE">
            <w:pPr>
              <w:adjustRightInd w:val="0"/>
              <w:snapToGrid w:val="0"/>
              <w:spacing w:line="276" w:lineRule="auto"/>
              <w:jc w:val="center"/>
              <w:rPr>
                <w:sz w:val="20"/>
              </w:rPr>
            </w:pPr>
            <w:r>
              <w:rPr>
                <w:sz w:val="20"/>
              </w:rPr>
              <w:t>0</w:t>
            </w:r>
          </w:p>
        </w:tc>
      </w:tr>
      <w:tr w:rsidR="00D80164" w14:paraId="5321A4EC" w14:textId="77777777">
        <w:trPr>
          <w:cantSplit/>
          <w:jc w:val="center"/>
        </w:trPr>
        <w:tc>
          <w:tcPr>
            <w:tcW w:w="2687" w:type="pct"/>
            <w:shd w:val="clear" w:color="auto" w:fill="FFFFFF"/>
            <w:tcMar>
              <w:left w:w="20" w:type="dxa"/>
              <w:right w:w="20" w:type="dxa"/>
            </w:tcMar>
          </w:tcPr>
          <w:p w14:paraId="0A8C5B59"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Red blood cells urine positive</w:t>
            </w:r>
          </w:p>
        </w:tc>
        <w:tc>
          <w:tcPr>
            <w:tcW w:w="1044" w:type="pct"/>
            <w:shd w:val="clear" w:color="auto" w:fill="FFFFFF"/>
            <w:tcMar>
              <w:left w:w="20" w:type="dxa"/>
              <w:right w:w="20" w:type="dxa"/>
            </w:tcMar>
          </w:tcPr>
          <w:p w14:paraId="4599095F"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1B096984" w14:textId="77777777" w:rsidR="00D80164" w:rsidRDefault="00CC5CDE">
            <w:pPr>
              <w:adjustRightInd w:val="0"/>
              <w:snapToGrid w:val="0"/>
              <w:spacing w:line="276" w:lineRule="auto"/>
              <w:jc w:val="center"/>
              <w:rPr>
                <w:sz w:val="20"/>
              </w:rPr>
            </w:pPr>
            <w:r>
              <w:rPr>
                <w:sz w:val="20"/>
              </w:rPr>
              <w:t>0</w:t>
            </w:r>
          </w:p>
        </w:tc>
      </w:tr>
      <w:tr w:rsidR="00D80164" w14:paraId="28C704A5" w14:textId="77777777">
        <w:trPr>
          <w:cantSplit/>
          <w:jc w:val="center"/>
        </w:trPr>
        <w:tc>
          <w:tcPr>
            <w:tcW w:w="2687" w:type="pct"/>
            <w:shd w:val="clear" w:color="auto" w:fill="FFFFFF"/>
            <w:tcMar>
              <w:left w:w="20" w:type="dxa"/>
              <w:right w:w="20" w:type="dxa"/>
            </w:tcMar>
          </w:tcPr>
          <w:p w14:paraId="4CC0E5DF"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Sinus tachycardia</w:t>
            </w:r>
          </w:p>
        </w:tc>
        <w:tc>
          <w:tcPr>
            <w:tcW w:w="1044" w:type="pct"/>
            <w:shd w:val="clear" w:color="auto" w:fill="FFFFFF"/>
            <w:tcMar>
              <w:left w:w="20" w:type="dxa"/>
              <w:right w:w="20" w:type="dxa"/>
            </w:tcMar>
          </w:tcPr>
          <w:p w14:paraId="1F3F8AAF"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63B819EA" w14:textId="77777777" w:rsidR="00D80164" w:rsidRDefault="00CC5CDE">
            <w:pPr>
              <w:adjustRightInd w:val="0"/>
              <w:snapToGrid w:val="0"/>
              <w:spacing w:line="276" w:lineRule="auto"/>
              <w:jc w:val="center"/>
              <w:rPr>
                <w:sz w:val="20"/>
              </w:rPr>
            </w:pPr>
            <w:r>
              <w:rPr>
                <w:sz w:val="20"/>
              </w:rPr>
              <w:t>0</w:t>
            </w:r>
          </w:p>
        </w:tc>
      </w:tr>
      <w:tr w:rsidR="00D80164" w14:paraId="6394356B" w14:textId="77777777">
        <w:trPr>
          <w:cantSplit/>
          <w:jc w:val="center"/>
        </w:trPr>
        <w:tc>
          <w:tcPr>
            <w:tcW w:w="2687" w:type="pct"/>
            <w:shd w:val="clear" w:color="auto" w:fill="FFFFFF"/>
            <w:tcMar>
              <w:left w:w="20" w:type="dxa"/>
              <w:right w:w="20" w:type="dxa"/>
            </w:tcMar>
          </w:tcPr>
          <w:p w14:paraId="7609F139"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Skin toxicity</w:t>
            </w:r>
          </w:p>
        </w:tc>
        <w:tc>
          <w:tcPr>
            <w:tcW w:w="1044" w:type="pct"/>
            <w:shd w:val="clear" w:color="auto" w:fill="FFFFFF"/>
            <w:tcMar>
              <w:left w:w="20" w:type="dxa"/>
              <w:right w:w="20" w:type="dxa"/>
            </w:tcMar>
          </w:tcPr>
          <w:p w14:paraId="76781C41"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78E0CFE3" w14:textId="77777777" w:rsidR="00D80164" w:rsidRDefault="00CC5CDE">
            <w:pPr>
              <w:adjustRightInd w:val="0"/>
              <w:snapToGrid w:val="0"/>
              <w:spacing w:line="276" w:lineRule="auto"/>
              <w:jc w:val="center"/>
              <w:rPr>
                <w:sz w:val="20"/>
              </w:rPr>
            </w:pPr>
            <w:r>
              <w:rPr>
                <w:sz w:val="20"/>
              </w:rPr>
              <w:t>0</w:t>
            </w:r>
          </w:p>
        </w:tc>
      </w:tr>
      <w:tr w:rsidR="00D80164" w14:paraId="1E0EA170" w14:textId="77777777">
        <w:trPr>
          <w:cantSplit/>
          <w:jc w:val="center"/>
        </w:trPr>
        <w:tc>
          <w:tcPr>
            <w:tcW w:w="2687" w:type="pct"/>
            <w:shd w:val="clear" w:color="auto" w:fill="FFFFFF"/>
            <w:tcMar>
              <w:left w:w="20" w:type="dxa"/>
              <w:right w:w="20" w:type="dxa"/>
            </w:tcMar>
          </w:tcPr>
          <w:p w14:paraId="47D230BF"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Supraventricular extrasystoles</w:t>
            </w:r>
          </w:p>
        </w:tc>
        <w:tc>
          <w:tcPr>
            <w:tcW w:w="1044" w:type="pct"/>
            <w:shd w:val="clear" w:color="auto" w:fill="FFFFFF"/>
            <w:tcMar>
              <w:left w:w="20" w:type="dxa"/>
              <w:right w:w="20" w:type="dxa"/>
            </w:tcMar>
          </w:tcPr>
          <w:p w14:paraId="65A4F849"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04D5EDC0" w14:textId="77777777" w:rsidR="00D80164" w:rsidRDefault="00CC5CDE">
            <w:pPr>
              <w:adjustRightInd w:val="0"/>
              <w:snapToGrid w:val="0"/>
              <w:spacing w:line="276" w:lineRule="auto"/>
              <w:jc w:val="center"/>
              <w:rPr>
                <w:sz w:val="20"/>
              </w:rPr>
            </w:pPr>
            <w:r>
              <w:rPr>
                <w:sz w:val="20"/>
              </w:rPr>
              <w:t>0</w:t>
            </w:r>
          </w:p>
        </w:tc>
      </w:tr>
      <w:tr w:rsidR="00D80164" w14:paraId="1CD9CDF5" w14:textId="77777777">
        <w:trPr>
          <w:cantSplit/>
          <w:jc w:val="center"/>
        </w:trPr>
        <w:tc>
          <w:tcPr>
            <w:tcW w:w="2687" w:type="pct"/>
            <w:shd w:val="clear" w:color="auto" w:fill="FFFFFF"/>
            <w:tcMar>
              <w:left w:w="20" w:type="dxa"/>
              <w:right w:w="20" w:type="dxa"/>
            </w:tcMar>
          </w:tcPr>
          <w:p w14:paraId="3254127D"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Trichorrhexis</w:t>
            </w:r>
          </w:p>
        </w:tc>
        <w:tc>
          <w:tcPr>
            <w:tcW w:w="1044" w:type="pct"/>
            <w:shd w:val="clear" w:color="auto" w:fill="FFFFFF"/>
            <w:tcMar>
              <w:left w:w="20" w:type="dxa"/>
              <w:right w:w="20" w:type="dxa"/>
            </w:tcMar>
          </w:tcPr>
          <w:p w14:paraId="5E562637"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2A04FFE5" w14:textId="77777777" w:rsidR="00D80164" w:rsidRDefault="00CC5CDE">
            <w:pPr>
              <w:adjustRightInd w:val="0"/>
              <w:snapToGrid w:val="0"/>
              <w:spacing w:line="276" w:lineRule="auto"/>
              <w:jc w:val="center"/>
              <w:rPr>
                <w:sz w:val="20"/>
              </w:rPr>
            </w:pPr>
            <w:r>
              <w:rPr>
                <w:sz w:val="20"/>
              </w:rPr>
              <w:t>0</w:t>
            </w:r>
          </w:p>
        </w:tc>
      </w:tr>
      <w:tr w:rsidR="00D80164" w14:paraId="4E69E3DC" w14:textId="77777777">
        <w:trPr>
          <w:cantSplit/>
          <w:jc w:val="center"/>
        </w:trPr>
        <w:tc>
          <w:tcPr>
            <w:tcW w:w="2687" w:type="pct"/>
            <w:shd w:val="clear" w:color="auto" w:fill="FFFFFF"/>
            <w:tcMar>
              <w:left w:w="20" w:type="dxa"/>
              <w:right w:w="20" w:type="dxa"/>
            </w:tcMar>
          </w:tcPr>
          <w:p w14:paraId="6ABEFAB5"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lastRenderedPageBreak/>
              <w:t>Urine bilirubin increased</w:t>
            </w:r>
          </w:p>
        </w:tc>
        <w:tc>
          <w:tcPr>
            <w:tcW w:w="1044" w:type="pct"/>
            <w:shd w:val="clear" w:color="auto" w:fill="FFFFFF"/>
            <w:tcMar>
              <w:left w:w="20" w:type="dxa"/>
              <w:right w:w="20" w:type="dxa"/>
            </w:tcMar>
          </w:tcPr>
          <w:p w14:paraId="3BA4CF44"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3CB0318E" w14:textId="77777777" w:rsidR="00D80164" w:rsidRDefault="00CC5CDE">
            <w:pPr>
              <w:adjustRightInd w:val="0"/>
              <w:snapToGrid w:val="0"/>
              <w:spacing w:line="276" w:lineRule="auto"/>
              <w:jc w:val="center"/>
              <w:rPr>
                <w:sz w:val="20"/>
              </w:rPr>
            </w:pPr>
            <w:r>
              <w:rPr>
                <w:sz w:val="20"/>
              </w:rPr>
              <w:t>0</w:t>
            </w:r>
          </w:p>
        </w:tc>
      </w:tr>
      <w:tr w:rsidR="00D80164" w14:paraId="594731A8" w14:textId="77777777">
        <w:trPr>
          <w:cantSplit/>
          <w:jc w:val="center"/>
        </w:trPr>
        <w:tc>
          <w:tcPr>
            <w:tcW w:w="2687" w:type="pct"/>
            <w:shd w:val="clear" w:color="auto" w:fill="FFFFFF"/>
            <w:tcMar>
              <w:left w:w="20" w:type="dxa"/>
              <w:right w:w="20" w:type="dxa"/>
            </w:tcMar>
          </w:tcPr>
          <w:p w14:paraId="4F574F81"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Urobilinogen urine increased</w:t>
            </w:r>
          </w:p>
        </w:tc>
        <w:tc>
          <w:tcPr>
            <w:tcW w:w="1044" w:type="pct"/>
            <w:shd w:val="clear" w:color="auto" w:fill="FFFFFF"/>
            <w:tcMar>
              <w:left w:w="20" w:type="dxa"/>
              <w:right w:w="20" w:type="dxa"/>
            </w:tcMar>
          </w:tcPr>
          <w:p w14:paraId="6391E6DF"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6F52DF23" w14:textId="77777777" w:rsidR="00D80164" w:rsidRDefault="00CC5CDE">
            <w:pPr>
              <w:adjustRightInd w:val="0"/>
              <w:snapToGrid w:val="0"/>
              <w:spacing w:line="276" w:lineRule="auto"/>
              <w:jc w:val="center"/>
              <w:rPr>
                <w:sz w:val="20"/>
              </w:rPr>
            </w:pPr>
            <w:r>
              <w:rPr>
                <w:sz w:val="20"/>
              </w:rPr>
              <w:t>0</w:t>
            </w:r>
          </w:p>
        </w:tc>
      </w:tr>
      <w:tr w:rsidR="00D80164" w14:paraId="5228BDE3" w14:textId="77777777">
        <w:trPr>
          <w:cantSplit/>
          <w:jc w:val="center"/>
        </w:trPr>
        <w:tc>
          <w:tcPr>
            <w:tcW w:w="2687" w:type="pct"/>
            <w:shd w:val="clear" w:color="auto" w:fill="FFFFFF"/>
            <w:tcMar>
              <w:left w:w="20" w:type="dxa"/>
              <w:right w:w="20" w:type="dxa"/>
            </w:tcMar>
          </w:tcPr>
          <w:p w14:paraId="1B48E242"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Vision blurred</w:t>
            </w:r>
          </w:p>
        </w:tc>
        <w:tc>
          <w:tcPr>
            <w:tcW w:w="1044" w:type="pct"/>
            <w:shd w:val="clear" w:color="auto" w:fill="FFFFFF"/>
            <w:tcMar>
              <w:left w:w="20" w:type="dxa"/>
              <w:right w:w="20" w:type="dxa"/>
            </w:tcMar>
          </w:tcPr>
          <w:p w14:paraId="561CCADA"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299EF4F9" w14:textId="77777777" w:rsidR="00D80164" w:rsidRDefault="00CC5CDE">
            <w:pPr>
              <w:adjustRightInd w:val="0"/>
              <w:snapToGrid w:val="0"/>
              <w:spacing w:line="276" w:lineRule="auto"/>
              <w:jc w:val="center"/>
              <w:rPr>
                <w:sz w:val="20"/>
              </w:rPr>
            </w:pPr>
            <w:r>
              <w:rPr>
                <w:sz w:val="20"/>
              </w:rPr>
              <w:t>0</w:t>
            </w:r>
          </w:p>
        </w:tc>
      </w:tr>
      <w:tr w:rsidR="00D80164" w14:paraId="028D1E98" w14:textId="77777777">
        <w:trPr>
          <w:cantSplit/>
          <w:jc w:val="center"/>
        </w:trPr>
        <w:tc>
          <w:tcPr>
            <w:tcW w:w="2687" w:type="pct"/>
            <w:shd w:val="clear" w:color="auto" w:fill="FFFFFF"/>
            <w:tcMar>
              <w:left w:w="20" w:type="dxa"/>
              <w:right w:w="20" w:type="dxa"/>
            </w:tcMar>
          </w:tcPr>
          <w:p w14:paraId="0009879C" w14:textId="77777777" w:rsidR="00D80164" w:rsidRDefault="00CC5CDE">
            <w:pPr>
              <w:adjustRightInd w:val="0"/>
              <w:snapToGrid w:val="0"/>
              <w:spacing w:line="276" w:lineRule="auto"/>
              <w:ind w:leftChars="100" w:left="240"/>
              <w:rPr>
                <w:rFonts w:eastAsia="Courier"/>
                <w:color w:val="000000"/>
                <w:sz w:val="20"/>
              </w:rPr>
            </w:pPr>
            <w:r>
              <w:rPr>
                <w:rFonts w:eastAsia="Courier"/>
                <w:color w:val="000000"/>
                <w:sz w:val="20"/>
              </w:rPr>
              <w:t>White blood cells urine positive</w:t>
            </w:r>
          </w:p>
        </w:tc>
        <w:tc>
          <w:tcPr>
            <w:tcW w:w="1044" w:type="pct"/>
            <w:shd w:val="clear" w:color="auto" w:fill="FFFFFF"/>
            <w:tcMar>
              <w:left w:w="20" w:type="dxa"/>
              <w:right w:w="20" w:type="dxa"/>
            </w:tcMar>
          </w:tcPr>
          <w:p w14:paraId="08A40C7F" w14:textId="77777777" w:rsidR="00D80164" w:rsidRDefault="00CC5CDE">
            <w:pPr>
              <w:adjustRightInd w:val="0"/>
              <w:snapToGrid w:val="0"/>
              <w:spacing w:line="276" w:lineRule="auto"/>
              <w:jc w:val="center"/>
              <w:rPr>
                <w:sz w:val="20"/>
              </w:rPr>
            </w:pPr>
            <w:r>
              <w:rPr>
                <w:sz w:val="20"/>
              </w:rPr>
              <w:t>1 (2.4)</w:t>
            </w:r>
          </w:p>
        </w:tc>
        <w:tc>
          <w:tcPr>
            <w:tcW w:w="1269" w:type="pct"/>
            <w:shd w:val="clear" w:color="auto" w:fill="FFFFFF"/>
            <w:tcMar>
              <w:left w:w="20" w:type="dxa"/>
              <w:right w:w="20" w:type="dxa"/>
            </w:tcMar>
          </w:tcPr>
          <w:p w14:paraId="188006AF" w14:textId="77777777" w:rsidR="00D80164" w:rsidRDefault="00CC5CDE">
            <w:pPr>
              <w:adjustRightInd w:val="0"/>
              <w:snapToGrid w:val="0"/>
              <w:spacing w:line="276" w:lineRule="auto"/>
              <w:jc w:val="center"/>
              <w:rPr>
                <w:sz w:val="20"/>
              </w:rPr>
            </w:pPr>
            <w:r>
              <w:rPr>
                <w:sz w:val="20"/>
              </w:rPr>
              <w:t>0</w:t>
            </w:r>
          </w:p>
        </w:tc>
      </w:tr>
    </w:tbl>
    <w:p w14:paraId="7ADB6548" w14:textId="77777777" w:rsidR="00D80164" w:rsidRDefault="00D80164">
      <w:pPr>
        <w:rPr>
          <w:sz w:val="22"/>
        </w:rPr>
      </w:pPr>
    </w:p>
    <w:p w14:paraId="4DC96E6B" w14:textId="77777777" w:rsidR="00D80164" w:rsidRDefault="00CC5CDE">
      <w:pPr>
        <w:pStyle w:val="SMcaption"/>
      </w:pPr>
      <w:r>
        <w:br w:type="page"/>
      </w:r>
    </w:p>
    <w:p w14:paraId="439DCF92" w14:textId="0CE1A84E" w:rsidR="00D80164" w:rsidRDefault="00CC5CDE">
      <w:pPr>
        <w:spacing w:line="360" w:lineRule="auto"/>
        <w:rPr>
          <w:b/>
          <w:sz w:val="22"/>
        </w:rPr>
      </w:pPr>
      <w:r w:rsidRPr="00D77FE2">
        <w:rPr>
          <w:b/>
          <w:sz w:val="22"/>
        </w:rPr>
        <w:lastRenderedPageBreak/>
        <w:t xml:space="preserve">Table </w:t>
      </w:r>
      <w:r w:rsidR="004D2168" w:rsidRPr="00D77FE2">
        <w:rPr>
          <w:b/>
          <w:sz w:val="22"/>
          <w:lang w:eastAsia="zh-CN"/>
        </w:rPr>
        <w:t>S</w:t>
      </w:r>
      <w:r w:rsidRPr="00D77FE2">
        <w:rPr>
          <w:b/>
          <w:sz w:val="22"/>
          <w:lang w:eastAsia="zh-CN"/>
        </w:rPr>
        <w:t>6</w:t>
      </w:r>
      <w:r>
        <w:rPr>
          <w:b/>
          <w:sz w:val="22"/>
        </w:rPr>
        <w:t>. Number of patients enrolled in each study site</w:t>
      </w:r>
    </w:p>
    <w:tbl>
      <w:tblPr>
        <w:tblStyle w:val="afffd"/>
        <w:tblW w:w="9044" w:type="dxa"/>
        <w:tblInd w:w="-5" w:type="dxa"/>
        <w:tblLook w:val="04A0" w:firstRow="1" w:lastRow="0" w:firstColumn="1" w:lastColumn="0" w:noHBand="0" w:noVBand="1"/>
      </w:tblPr>
      <w:tblGrid>
        <w:gridCol w:w="5812"/>
        <w:gridCol w:w="1985"/>
        <w:gridCol w:w="1247"/>
      </w:tblGrid>
      <w:tr w:rsidR="00D80164" w:rsidRPr="002D2477" w14:paraId="2F7CD245" w14:textId="77777777">
        <w:tc>
          <w:tcPr>
            <w:tcW w:w="5812" w:type="dxa"/>
            <w:vAlign w:val="center"/>
          </w:tcPr>
          <w:p w14:paraId="1830DF92" w14:textId="77777777" w:rsidR="00D80164" w:rsidRPr="002D2477" w:rsidRDefault="00CC5CDE">
            <w:pPr>
              <w:rPr>
                <w:rFonts w:ascii="Times New Roman" w:hAnsi="Times New Roman" w:cs="Times New Roman"/>
                <w:b/>
                <w:sz w:val="22"/>
                <w:lang w:eastAsia="zh-CN"/>
              </w:rPr>
            </w:pPr>
            <w:r w:rsidRPr="002D2477">
              <w:rPr>
                <w:rFonts w:ascii="Times New Roman" w:hAnsi="Times New Roman" w:cs="Times New Roman"/>
                <w:b/>
                <w:sz w:val="22"/>
                <w:lang w:eastAsia="zh-CN"/>
              </w:rPr>
              <w:t>Monotherapy cohort (N=26)</w:t>
            </w:r>
          </w:p>
        </w:tc>
        <w:tc>
          <w:tcPr>
            <w:tcW w:w="1985" w:type="dxa"/>
            <w:vAlign w:val="center"/>
          </w:tcPr>
          <w:p w14:paraId="25FD9B1D" w14:textId="77777777" w:rsidR="00D80164" w:rsidRPr="002D2477" w:rsidRDefault="00D80164">
            <w:pPr>
              <w:rPr>
                <w:rFonts w:ascii="Times New Roman" w:hAnsi="Times New Roman" w:cs="Times New Roman"/>
                <w:b/>
                <w:sz w:val="22"/>
                <w:lang w:eastAsia="zh-CN"/>
              </w:rPr>
            </w:pPr>
          </w:p>
        </w:tc>
        <w:tc>
          <w:tcPr>
            <w:tcW w:w="1247" w:type="dxa"/>
            <w:vAlign w:val="center"/>
          </w:tcPr>
          <w:p w14:paraId="0D346E6C" w14:textId="77777777" w:rsidR="00D80164" w:rsidRPr="002D2477" w:rsidRDefault="00D80164">
            <w:pPr>
              <w:rPr>
                <w:rFonts w:ascii="Times New Roman" w:hAnsi="Times New Roman" w:cs="Times New Roman"/>
                <w:b/>
                <w:sz w:val="22"/>
                <w:lang w:eastAsia="zh-CN"/>
              </w:rPr>
            </w:pPr>
          </w:p>
        </w:tc>
      </w:tr>
      <w:tr w:rsidR="00D80164" w:rsidRPr="002D2477" w14:paraId="682A1BB3" w14:textId="77777777">
        <w:tc>
          <w:tcPr>
            <w:tcW w:w="5812" w:type="dxa"/>
            <w:vAlign w:val="center"/>
          </w:tcPr>
          <w:p w14:paraId="629B5AE9" w14:textId="77777777" w:rsidR="00D80164" w:rsidRPr="002D2477" w:rsidRDefault="00CC5CDE">
            <w:pPr>
              <w:rPr>
                <w:rFonts w:ascii="Times New Roman" w:hAnsi="Times New Roman" w:cs="Times New Roman"/>
                <w:b/>
                <w:sz w:val="22"/>
                <w:lang w:eastAsia="zh-CN"/>
              </w:rPr>
            </w:pPr>
            <w:r w:rsidRPr="002D2477">
              <w:rPr>
                <w:rFonts w:ascii="Times New Roman" w:eastAsia="等线" w:hAnsi="Times New Roman" w:cs="Times New Roman"/>
                <w:b/>
                <w:color w:val="000000"/>
                <w:sz w:val="22"/>
                <w:lang w:eastAsia="zh-CN"/>
              </w:rPr>
              <w:t>Site</w:t>
            </w:r>
          </w:p>
        </w:tc>
        <w:tc>
          <w:tcPr>
            <w:tcW w:w="1985" w:type="dxa"/>
            <w:vAlign w:val="center"/>
          </w:tcPr>
          <w:p w14:paraId="7CFB7F2C" w14:textId="77777777" w:rsidR="00D80164" w:rsidRPr="002D2477" w:rsidRDefault="00CC5CDE">
            <w:pPr>
              <w:rPr>
                <w:rFonts w:ascii="Times New Roman" w:hAnsi="Times New Roman" w:cs="Times New Roman"/>
                <w:b/>
                <w:sz w:val="22"/>
                <w:lang w:eastAsia="zh-CN"/>
              </w:rPr>
            </w:pPr>
            <w:r w:rsidRPr="002D2477">
              <w:rPr>
                <w:rFonts w:ascii="Times New Roman" w:eastAsia="等线" w:hAnsi="Times New Roman" w:cs="Times New Roman"/>
                <w:b/>
                <w:color w:val="000000"/>
                <w:sz w:val="22"/>
                <w:lang w:eastAsia="zh-CN"/>
              </w:rPr>
              <w:t>Country/Area</w:t>
            </w:r>
          </w:p>
        </w:tc>
        <w:tc>
          <w:tcPr>
            <w:tcW w:w="1247" w:type="dxa"/>
            <w:vAlign w:val="center"/>
          </w:tcPr>
          <w:p w14:paraId="574AB5B7" w14:textId="77777777" w:rsidR="00D80164" w:rsidRPr="002D2477" w:rsidRDefault="00CC5CDE">
            <w:pPr>
              <w:rPr>
                <w:rFonts w:ascii="Times New Roman" w:hAnsi="Times New Roman" w:cs="Times New Roman"/>
                <w:b/>
                <w:sz w:val="22"/>
                <w:lang w:eastAsia="zh-CN"/>
              </w:rPr>
            </w:pPr>
            <w:r w:rsidRPr="002D2477">
              <w:rPr>
                <w:rFonts w:ascii="Times New Roman" w:eastAsia="等线" w:hAnsi="Times New Roman" w:cs="Times New Roman"/>
                <w:b/>
                <w:color w:val="000000"/>
                <w:sz w:val="22"/>
                <w:lang w:eastAsia="zh-CN"/>
              </w:rPr>
              <w:t>Patients enrolled, n</w:t>
            </w:r>
          </w:p>
        </w:tc>
      </w:tr>
      <w:tr w:rsidR="00D80164" w:rsidRPr="002D2477" w14:paraId="61BB1B02" w14:textId="77777777">
        <w:tc>
          <w:tcPr>
            <w:tcW w:w="5812" w:type="dxa"/>
            <w:vAlign w:val="bottom"/>
          </w:tcPr>
          <w:p w14:paraId="32758349"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Sun Yat-sen University Cancer Center</w:t>
            </w:r>
          </w:p>
        </w:tc>
        <w:tc>
          <w:tcPr>
            <w:tcW w:w="1985" w:type="dxa"/>
            <w:vAlign w:val="bottom"/>
          </w:tcPr>
          <w:p w14:paraId="613A5884"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1662A75B"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5</w:t>
            </w:r>
          </w:p>
        </w:tc>
      </w:tr>
      <w:tr w:rsidR="00D80164" w:rsidRPr="002D2477" w14:paraId="42DCB801" w14:textId="77777777">
        <w:tc>
          <w:tcPr>
            <w:tcW w:w="5812" w:type="dxa"/>
            <w:vAlign w:val="bottom"/>
          </w:tcPr>
          <w:p w14:paraId="62080A78"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Cabrini Haematology and Oncology Centre</w:t>
            </w:r>
          </w:p>
        </w:tc>
        <w:tc>
          <w:tcPr>
            <w:tcW w:w="1985" w:type="dxa"/>
            <w:vAlign w:val="bottom"/>
          </w:tcPr>
          <w:p w14:paraId="69868943"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Australia</w:t>
            </w:r>
          </w:p>
        </w:tc>
        <w:tc>
          <w:tcPr>
            <w:tcW w:w="1247" w:type="dxa"/>
            <w:vAlign w:val="bottom"/>
          </w:tcPr>
          <w:p w14:paraId="694CD037"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3</w:t>
            </w:r>
          </w:p>
        </w:tc>
      </w:tr>
      <w:tr w:rsidR="00D80164" w:rsidRPr="002D2477" w14:paraId="28F486D9" w14:textId="77777777">
        <w:tc>
          <w:tcPr>
            <w:tcW w:w="5812" w:type="dxa"/>
            <w:vAlign w:val="bottom"/>
          </w:tcPr>
          <w:p w14:paraId="288BD907"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The Catholic University of Korea, Seoul St. Mary's Hospital</w:t>
            </w:r>
          </w:p>
        </w:tc>
        <w:tc>
          <w:tcPr>
            <w:tcW w:w="1985" w:type="dxa"/>
            <w:vAlign w:val="bottom"/>
          </w:tcPr>
          <w:p w14:paraId="1811B325" w14:textId="77777777" w:rsidR="00D80164" w:rsidRPr="002D2477" w:rsidRDefault="00CC5CDE">
            <w:pPr>
              <w:rPr>
                <w:rFonts w:ascii="Times New Roman" w:hAnsi="Times New Roman" w:cs="Times New Roman"/>
                <w:sz w:val="22"/>
                <w:lang w:eastAsia="zh-CN"/>
              </w:rPr>
            </w:pPr>
            <w:r w:rsidRPr="002D2477">
              <w:rPr>
                <w:rFonts w:ascii="Times New Roman" w:hAnsi="Times New Roman" w:cs="Times New Roman"/>
                <w:bCs/>
                <w:sz w:val="22"/>
                <w:lang w:eastAsia="zh-CN"/>
              </w:rPr>
              <w:t>Korea, Republic of</w:t>
            </w:r>
          </w:p>
        </w:tc>
        <w:tc>
          <w:tcPr>
            <w:tcW w:w="1247" w:type="dxa"/>
            <w:vAlign w:val="bottom"/>
          </w:tcPr>
          <w:p w14:paraId="7A123E7F"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3</w:t>
            </w:r>
          </w:p>
        </w:tc>
      </w:tr>
      <w:tr w:rsidR="00D80164" w:rsidRPr="002D2477" w14:paraId="0019B408" w14:textId="77777777">
        <w:tc>
          <w:tcPr>
            <w:tcW w:w="5812" w:type="dxa"/>
            <w:vAlign w:val="bottom"/>
          </w:tcPr>
          <w:p w14:paraId="47E5FE49"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The Sixth Affiliated Hospital of Sun Yat-Sen University</w:t>
            </w:r>
          </w:p>
        </w:tc>
        <w:tc>
          <w:tcPr>
            <w:tcW w:w="1985" w:type="dxa"/>
            <w:vAlign w:val="bottom"/>
          </w:tcPr>
          <w:p w14:paraId="5D590CFC"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3C5410EA"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3</w:t>
            </w:r>
          </w:p>
        </w:tc>
      </w:tr>
      <w:tr w:rsidR="00D80164" w:rsidRPr="002D2477" w14:paraId="5607827B" w14:textId="77777777">
        <w:tc>
          <w:tcPr>
            <w:tcW w:w="5812" w:type="dxa"/>
            <w:vAlign w:val="bottom"/>
          </w:tcPr>
          <w:p w14:paraId="751C5445"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Seoul National University Bundang Hospital</w:t>
            </w:r>
          </w:p>
        </w:tc>
        <w:tc>
          <w:tcPr>
            <w:tcW w:w="1985" w:type="dxa"/>
            <w:vAlign w:val="bottom"/>
          </w:tcPr>
          <w:p w14:paraId="5AD9D234" w14:textId="77777777" w:rsidR="00D80164" w:rsidRPr="002D2477" w:rsidRDefault="00CC5CDE">
            <w:pPr>
              <w:rPr>
                <w:rFonts w:ascii="Times New Roman" w:hAnsi="Times New Roman" w:cs="Times New Roman"/>
                <w:sz w:val="22"/>
                <w:lang w:eastAsia="zh-CN"/>
              </w:rPr>
            </w:pPr>
            <w:r w:rsidRPr="002D2477">
              <w:rPr>
                <w:rFonts w:ascii="Times New Roman" w:hAnsi="Times New Roman" w:cs="Times New Roman"/>
                <w:bCs/>
                <w:sz w:val="22"/>
                <w:lang w:eastAsia="zh-CN"/>
              </w:rPr>
              <w:t>Korea, Republic of</w:t>
            </w:r>
          </w:p>
        </w:tc>
        <w:tc>
          <w:tcPr>
            <w:tcW w:w="1247" w:type="dxa"/>
            <w:vAlign w:val="bottom"/>
          </w:tcPr>
          <w:p w14:paraId="7161F52C"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2</w:t>
            </w:r>
          </w:p>
        </w:tc>
      </w:tr>
      <w:tr w:rsidR="00D80164" w:rsidRPr="002D2477" w14:paraId="50D185D2" w14:textId="77777777">
        <w:tc>
          <w:tcPr>
            <w:tcW w:w="5812" w:type="dxa"/>
            <w:vAlign w:val="bottom"/>
          </w:tcPr>
          <w:p w14:paraId="79259F4B"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UCSF Medical Center - Pulmonary Hypertension Clinic</w:t>
            </w:r>
          </w:p>
        </w:tc>
        <w:tc>
          <w:tcPr>
            <w:tcW w:w="1985" w:type="dxa"/>
            <w:vAlign w:val="bottom"/>
          </w:tcPr>
          <w:p w14:paraId="335CEEB1"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United States</w:t>
            </w:r>
          </w:p>
        </w:tc>
        <w:tc>
          <w:tcPr>
            <w:tcW w:w="1247" w:type="dxa"/>
            <w:vAlign w:val="bottom"/>
          </w:tcPr>
          <w:p w14:paraId="0F3DCC41"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2</w:t>
            </w:r>
          </w:p>
        </w:tc>
      </w:tr>
      <w:tr w:rsidR="00D80164" w:rsidRPr="002D2477" w14:paraId="3E9B24C2" w14:textId="77777777">
        <w:tc>
          <w:tcPr>
            <w:tcW w:w="5812" w:type="dxa"/>
            <w:vAlign w:val="bottom"/>
          </w:tcPr>
          <w:p w14:paraId="1107A993"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Asan Medical Center</w:t>
            </w:r>
          </w:p>
        </w:tc>
        <w:tc>
          <w:tcPr>
            <w:tcW w:w="1985" w:type="dxa"/>
            <w:vAlign w:val="bottom"/>
          </w:tcPr>
          <w:p w14:paraId="6E012F89" w14:textId="77777777" w:rsidR="00D80164" w:rsidRPr="002D2477" w:rsidRDefault="00CC5CDE">
            <w:pPr>
              <w:rPr>
                <w:rFonts w:ascii="Times New Roman" w:hAnsi="Times New Roman" w:cs="Times New Roman"/>
                <w:sz w:val="22"/>
                <w:lang w:eastAsia="zh-CN"/>
              </w:rPr>
            </w:pPr>
            <w:r w:rsidRPr="002D2477">
              <w:rPr>
                <w:rFonts w:ascii="Times New Roman" w:hAnsi="Times New Roman" w:cs="Times New Roman"/>
                <w:bCs/>
                <w:sz w:val="22"/>
                <w:lang w:eastAsia="zh-CN"/>
              </w:rPr>
              <w:t>Korea, Republic of</w:t>
            </w:r>
          </w:p>
        </w:tc>
        <w:tc>
          <w:tcPr>
            <w:tcW w:w="1247" w:type="dxa"/>
            <w:vAlign w:val="bottom"/>
          </w:tcPr>
          <w:p w14:paraId="3E899162"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324CACDF" w14:textId="77777777">
        <w:tc>
          <w:tcPr>
            <w:tcW w:w="5812" w:type="dxa"/>
            <w:vAlign w:val="bottom"/>
          </w:tcPr>
          <w:p w14:paraId="60DDFD3E"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California Cancer Associates for Research and Excellence (CCARE) - Fresno</w:t>
            </w:r>
          </w:p>
        </w:tc>
        <w:tc>
          <w:tcPr>
            <w:tcW w:w="1985" w:type="dxa"/>
            <w:vAlign w:val="bottom"/>
          </w:tcPr>
          <w:p w14:paraId="3F491A66"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United States</w:t>
            </w:r>
          </w:p>
        </w:tc>
        <w:tc>
          <w:tcPr>
            <w:tcW w:w="1247" w:type="dxa"/>
            <w:vAlign w:val="bottom"/>
          </w:tcPr>
          <w:p w14:paraId="7286A3F4"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6D88D167" w14:textId="77777777">
        <w:tc>
          <w:tcPr>
            <w:tcW w:w="5812" w:type="dxa"/>
            <w:vAlign w:val="bottom"/>
          </w:tcPr>
          <w:p w14:paraId="4290A9C6"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Dong-A University Hospital</w:t>
            </w:r>
          </w:p>
        </w:tc>
        <w:tc>
          <w:tcPr>
            <w:tcW w:w="1985" w:type="dxa"/>
            <w:vAlign w:val="bottom"/>
          </w:tcPr>
          <w:p w14:paraId="42CDE4B3" w14:textId="77777777" w:rsidR="00D80164" w:rsidRPr="002D2477" w:rsidRDefault="00CC5CDE">
            <w:pPr>
              <w:rPr>
                <w:rFonts w:ascii="Times New Roman" w:hAnsi="Times New Roman" w:cs="Times New Roman"/>
                <w:sz w:val="22"/>
                <w:lang w:eastAsia="zh-CN"/>
              </w:rPr>
            </w:pPr>
            <w:r w:rsidRPr="002D2477">
              <w:rPr>
                <w:rFonts w:ascii="Times New Roman" w:hAnsi="Times New Roman" w:cs="Times New Roman"/>
                <w:bCs/>
                <w:sz w:val="22"/>
                <w:lang w:eastAsia="zh-CN"/>
              </w:rPr>
              <w:t>Korea, Republic of</w:t>
            </w:r>
          </w:p>
        </w:tc>
        <w:tc>
          <w:tcPr>
            <w:tcW w:w="1247" w:type="dxa"/>
            <w:vAlign w:val="bottom"/>
          </w:tcPr>
          <w:p w14:paraId="6FCB83B6"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71BDA2DC" w14:textId="77777777">
        <w:tc>
          <w:tcPr>
            <w:tcW w:w="5812" w:type="dxa"/>
            <w:vAlign w:val="bottom"/>
          </w:tcPr>
          <w:p w14:paraId="34D65906"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Henan Cancer Hospital</w:t>
            </w:r>
          </w:p>
        </w:tc>
        <w:tc>
          <w:tcPr>
            <w:tcW w:w="1985" w:type="dxa"/>
            <w:vAlign w:val="bottom"/>
          </w:tcPr>
          <w:p w14:paraId="1E2217B8"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1CF4ADD6"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04BF2B73" w14:textId="77777777">
        <w:tc>
          <w:tcPr>
            <w:tcW w:w="5812" w:type="dxa"/>
            <w:vAlign w:val="bottom"/>
          </w:tcPr>
          <w:p w14:paraId="131DD400"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Henry Ford Health System</w:t>
            </w:r>
          </w:p>
        </w:tc>
        <w:tc>
          <w:tcPr>
            <w:tcW w:w="1985" w:type="dxa"/>
            <w:vAlign w:val="bottom"/>
          </w:tcPr>
          <w:p w14:paraId="7A5AC40F"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United States</w:t>
            </w:r>
          </w:p>
        </w:tc>
        <w:tc>
          <w:tcPr>
            <w:tcW w:w="1247" w:type="dxa"/>
            <w:vAlign w:val="bottom"/>
          </w:tcPr>
          <w:p w14:paraId="07207F45"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3103DBD9" w14:textId="77777777">
        <w:tc>
          <w:tcPr>
            <w:tcW w:w="5812" w:type="dxa"/>
            <w:vAlign w:val="bottom"/>
          </w:tcPr>
          <w:p w14:paraId="34F282CA"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Hubei Cancer Hospital</w:t>
            </w:r>
          </w:p>
        </w:tc>
        <w:tc>
          <w:tcPr>
            <w:tcW w:w="1985" w:type="dxa"/>
            <w:vAlign w:val="bottom"/>
          </w:tcPr>
          <w:p w14:paraId="56905912"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7AB5F1A2"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3C2F9E86" w14:textId="77777777">
        <w:tc>
          <w:tcPr>
            <w:tcW w:w="5812" w:type="dxa"/>
            <w:vAlign w:val="bottom"/>
          </w:tcPr>
          <w:p w14:paraId="7C15E161"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Linear Clinical Research</w:t>
            </w:r>
          </w:p>
        </w:tc>
        <w:tc>
          <w:tcPr>
            <w:tcW w:w="1985" w:type="dxa"/>
            <w:vAlign w:val="bottom"/>
          </w:tcPr>
          <w:p w14:paraId="6E74465D"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Australia</w:t>
            </w:r>
          </w:p>
        </w:tc>
        <w:tc>
          <w:tcPr>
            <w:tcW w:w="1247" w:type="dxa"/>
            <w:vAlign w:val="bottom"/>
          </w:tcPr>
          <w:p w14:paraId="7DBC4F00"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32C3A683" w14:textId="77777777">
        <w:tc>
          <w:tcPr>
            <w:tcW w:w="5812" w:type="dxa"/>
            <w:vAlign w:val="bottom"/>
          </w:tcPr>
          <w:p w14:paraId="09E14756"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Providence Portland</w:t>
            </w:r>
          </w:p>
        </w:tc>
        <w:tc>
          <w:tcPr>
            <w:tcW w:w="1985" w:type="dxa"/>
            <w:vAlign w:val="bottom"/>
          </w:tcPr>
          <w:p w14:paraId="227A5AC0"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United States</w:t>
            </w:r>
          </w:p>
        </w:tc>
        <w:tc>
          <w:tcPr>
            <w:tcW w:w="1247" w:type="dxa"/>
            <w:vAlign w:val="bottom"/>
          </w:tcPr>
          <w:p w14:paraId="4AF84D8B"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273A44ED" w14:textId="77777777">
        <w:tc>
          <w:tcPr>
            <w:tcW w:w="5812" w:type="dxa"/>
            <w:vAlign w:val="center"/>
          </w:tcPr>
          <w:p w14:paraId="16D7C157" w14:textId="77777777" w:rsidR="00D80164" w:rsidRPr="002D2477" w:rsidRDefault="00CC5CDE">
            <w:pPr>
              <w:rPr>
                <w:rFonts w:ascii="Times New Roman" w:hAnsi="Times New Roman" w:cs="Times New Roman"/>
                <w:b/>
                <w:sz w:val="22"/>
                <w:lang w:eastAsia="zh-CN"/>
              </w:rPr>
            </w:pPr>
            <w:r w:rsidRPr="002D2477">
              <w:rPr>
                <w:rFonts w:ascii="Times New Roman" w:hAnsi="Times New Roman" w:cs="Times New Roman"/>
                <w:b/>
                <w:sz w:val="22"/>
                <w:lang w:eastAsia="zh-CN"/>
              </w:rPr>
              <w:t>Combination cohort (N=42)</w:t>
            </w:r>
          </w:p>
        </w:tc>
        <w:tc>
          <w:tcPr>
            <w:tcW w:w="1985" w:type="dxa"/>
            <w:vAlign w:val="center"/>
          </w:tcPr>
          <w:p w14:paraId="6E20E099" w14:textId="77777777" w:rsidR="00D80164" w:rsidRPr="002D2477" w:rsidRDefault="00D80164">
            <w:pPr>
              <w:rPr>
                <w:rFonts w:ascii="Times New Roman" w:eastAsia="等线" w:hAnsi="Times New Roman" w:cs="Times New Roman"/>
                <w:color w:val="000000"/>
                <w:sz w:val="22"/>
                <w:lang w:eastAsia="zh-CN"/>
              </w:rPr>
            </w:pPr>
          </w:p>
        </w:tc>
        <w:tc>
          <w:tcPr>
            <w:tcW w:w="1247" w:type="dxa"/>
            <w:vAlign w:val="center"/>
          </w:tcPr>
          <w:p w14:paraId="7E553E0C" w14:textId="77777777" w:rsidR="00D80164" w:rsidRPr="002D2477" w:rsidRDefault="00D80164">
            <w:pPr>
              <w:rPr>
                <w:rFonts w:ascii="Times New Roman" w:eastAsia="等线" w:hAnsi="Times New Roman" w:cs="Times New Roman"/>
                <w:color w:val="000000"/>
                <w:sz w:val="22"/>
                <w:lang w:eastAsia="zh-CN"/>
              </w:rPr>
            </w:pPr>
          </w:p>
        </w:tc>
      </w:tr>
      <w:tr w:rsidR="00D80164" w:rsidRPr="002D2477" w14:paraId="051CE4D0" w14:textId="77777777">
        <w:tc>
          <w:tcPr>
            <w:tcW w:w="5812" w:type="dxa"/>
            <w:vAlign w:val="center"/>
          </w:tcPr>
          <w:p w14:paraId="0173079A" w14:textId="77777777" w:rsidR="00D80164" w:rsidRPr="002D2477" w:rsidRDefault="00CC5CDE">
            <w:pPr>
              <w:rPr>
                <w:rFonts w:ascii="Times New Roman" w:hAnsi="Times New Roman" w:cs="Times New Roman"/>
                <w:b/>
                <w:sz w:val="22"/>
                <w:lang w:eastAsia="zh-CN"/>
              </w:rPr>
            </w:pPr>
            <w:r w:rsidRPr="002D2477">
              <w:rPr>
                <w:rFonts w:ascii="Times New Roman" w:eastAsia="等线" w:hAnsi="Times New Roman" w:cs="Times New Roman"/>
                <w:b/>
                <w:color w:val="000000"/>
                <w:sz w:val="22"/>
                <w:lang w:eastAsia="zh-CN"/>
              </w:rPr>
              <w:t>Site</w:t>
            </w:r>
          </w:p>
        </w:tc>
        <w:tc>
          <w:tcPr>
            <w:tcW w:w="1985" w:type="dxa"/>
            <w:vAlign w:val="center"/>
          </w:tcPr>
          <w:p w14:paraId="34F747B5"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b/>
                <w:color w:val="000000"/>
                <w:sz w:val="22"/>
                <w:lang w:eastAsia="zh-CN"/>
              </w:rPr>
              <w:t>Country/Area</w:t>
            </w:r>
          </w:p>
        </w:tc>
        <w:tc>
          <w:tcPr>
            <w:tcW w:w="1247" w:type="dxa"/>
            <w:vAlign w:val="center"/>
          </w:tcPr>
          <w:p w14:paraId="0D86BD68"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b/>
                <w:color w:val="000000"/>
                <w:sz w:val="22"/>
                <w:lang w:eastAsia="zh-CN"/>
              </w:rPr>
              <w:t>Patients enrolled, n</w:t>
            </w:r>
          </w:p>
        </w:tc>
      </w:tr>
      <w:tr w:rsidR="00D80164" w:rsidRPr="002D2477" w14:paraId="65E6320F" w14:textId="77777777">
        <w:tc>
          <w:tcPr>
            <w:tcW w:w="5812" w:type="dxa"/>
            <w:vAlign w:val="bottom"/>
          </w:tcPr>
          <w:p w14:paraId="4082A6DD"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Sun Yat-sen University Cancer Center</w:t>
            </w:r>
          </w:p>
        </w:tc>
        <w:tc>
          <w:tcPr>
            <w:tcW w:w="1985" w:type="dxa"/>
            <w:vAlign w:val="bottom"/>
          </w:tcPr>
          <w:p w14:paraId="6F483D51"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center"/>
          </w:tcPr>
          <w:p w14:paraId="41654A75"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color w:val="000000"/>
                <w:sz w:val="22"/>
                <w:lang w:eastAsia="zh-CN"/>
              </w:rPr>
              <w:t>14</w:t>
            </w:r>
          </w:p>
        </w:tc>
      </w:tr>
      <w:tr w:rsidR="00D80164" w:rsidRPr="002D2477" w14:paraId="1C843C82" w14:textId="77777777">
        <w:tc>
          <w:tcPr>
            <w:tcW w:w="5812" w:type="dxa"/>
            <w:vAlign w:val="bottom"/>
          </w:tcPr>
          <w:p w14:paraId="4B1B5532"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Fudan University Shanghai Cancer Center</w:t>
            </w:r>
          </w:p>
        </w:tc>
        <w:tc>
          <w:tcPr>
            <w:tcW w:w="1985" w:type="dxa"/>
            <w:vAlign w:val="bottom"/>
          </w:tcPr>
          <w:p w14:paraId="72A040A5"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08DCDFD9"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color w:val="000000"/>
                <w:sz w:val="22"/>
                <w:lang w:eastAsia="zh-CN"/>
              </w:rPr>
              <w:t>5</w:t>
            </w:r>
          </w:p>
        </w:tc>
      </w:tr>
      <w:tr w:rsidR="00D80164" w:rsidRPr="002D2477" w14:paraId="7F92F918" w14:textId="77777777">
        <w:tc>
          <w:tcPr>
            <w:tcW w:w="5812" w:type="dxa"/>
            <w:vAlign w:val="bottom"/>
          </w:tcPr>
          <w:p w14:paraId="1812154E"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Beijing Luhe Hospital, Capital Medical University</w:t>
            </w:r>
          </w:p>
        </w:tc>
        <w:tc>
          <w:tcPr>
            <w:tcW w:w="1985" w:type="dxa"/>
            <w:vAlign w:val="bottom"/>
          </w:tcPr>
          <w:p w14:paraId="08C80F28"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7DFA1F62"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color w:val="000000"/>
                <w:sz w:val="22"/>
                <w:lang w:eastAsia="zh-CN"/>
              </w:rPr>
              <w:t>3</w:t>
            </w:r>
          </w:p>
        </w:tc>
      </w:tr>
      <w:tr w:rsidR="00D80164" w:rsidRPr="002D2477" w14:paraId="1616CFF8" w14:textId="77777777">
        <w:tc>
          <w:tcPr>
            <w:tcW w:w="5812" w:type="dxa"/>
            <w:vAlign w:val="bottom"/>
          </w:tcPr>
          <w:p w14:paraId="446B0FB8"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UCSF Medical Center - Pulmonary Hypertension Clinic</w:t>
            </w:r>
          </w:p>
        </w:tc>
        <w:tc>
          <w:tcPr>
            <w:tcW w:w="1985" w:type="dxa"/>
            <w:vAlign w:val="bottom"/>
          </w:tcPr>
          <w:p w14:paraId="5A46E560"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United States</w:t>
            </w:r>
          </w:p>
        </w:tc>
        <w:tc>
          <w:tcPr>
            <w:tcW w:w="1247" w:type="dxa"/>
            <w:vAlign w:val="bottom"/>
          </w:tcPr>
          <w:p w14:paraId="6CDA846A"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color w:val="000000"/>
                <w:sz w:val="22"/>
                <w:lang w:eastAsia="zh-CN"/>
              </w:rPr>
              <w:t>3</w:t>
            </w:r>
          </w:p>
        </w:tc>
      </w:tr>
      <w:tr w:rsidR="00D80164" w:rsidRPr="002D2477" w14:paraId="49DD6C47" w14:textId="77777777">
        <w:tc>
          <w:tcPr>
            <w:tcW w:w="5812" w:type="dxa"/>
            <w:vAlign w:val="bottom"/>
          </w:tcPr>
          <w:p w14:paraId="04352182"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Sir Run Run Shaw Hospital (SRRSH), affiliated with the Zhejiang University School of Medicine</w:t>
            </w:r>
          </w:p>
        </w:tc>
        <w:tc>
          <w:tcPr>
            <w:tcW w:w="1985" w:type="dxa"/>
            <w:vAlign w:val="bottom"/>
          </w:tcPr>
          <w:p w14:paraId="0553257D"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61D1D4CB"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color w:val="000000"/>
                <w:sz w:val="22"/>
                <w:lang w:eastAsia="zh-CN"/>
              </w:rPr>
              <w:t>2</w:t>
            </w:r>
          </w:p>
        </w:tc>
      </w:tr>
      <w:tr w:rsidR="00D80164" w:rsidRPr="002D2477" w14:paraId="013E4015" w14:textId="77777777">
        <w:tc>
          <w:tcPr>
            <w:tcW w:w="5812" w:type="dxa"/>
            <w:vAlign w:val="bottom"/>
          </w:tcPr>
          <w:p w14:paraId="4E8FB549"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The First Affiliated Hospital of Zhengzhou University</w:t>
            </w:r>
          </w:p>
        </w:tc>
        <w:tc>
          <w:tcPr>
            <w:tcW w:w="1985" w:type="dxa"/>
            <w:vAlign w:val="bottom"/>
          </w:tcPr>
          <w:p w14:paraId="7A2A9505"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4EA3E969"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2</w:t>
            </w:r>
          </w:p>
        </w:tc>
      </w:tr>
      <w:tr w:rsidR="00D80164" w:rsidRPr="002D2477" w14:paraId="6FCEDBCF" w14:textId="77777777">
        <w:tc>
          <w:tcPr>
            <w:tcW w:w="5812" w:type="dxa"/>
            <w:vAlign w:val="bottom"/>
          </w:tcPr>
          <w:p w14:paraId="4C2D1E6D"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The Sixth Affiliated Hospital of Sun Yat-Sen University</w:t>
            </w:r>
          </w:p>
        </w:tc>
        <w:tc>
          <w:tcPr>
            <w:tcW w:w="1985" w:type="dxa"/>
            <w:vAlign w:val="bottom"/>
          </w:tcPr>
          <w:p w14:paraId="79F5094C"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48729BC6"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2</w:t>
            </w:r>
          </w:p>
        </w:tc>
      </w:tr>
      <w:tr w:rsidR="00D80164" w:rsidRPr="002D2477" w14:paraId="01FD3B17" w14:textId="77777777">
        <w:tc>
          <w:tcPr>
            <w:tcW w:w="5812" w:type="dxa"/>
            <w:vAlign w:val="bottom"/>
          </w:tcPr>
          <w:p w14:paraId="6DD38F14"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color w:val="000000"/>
                <w:sz w:val="22"/>
                <w:lang w:eastAsia="zh-CN"/>
              </w:rPr>
              <w:t>Hubei Cancer Hospital</w:t>
            </w:r>
          </w:p>
        </w:tc>
        <w:tc>
          <w:tcPr>
            <w:tcW w:w="1985" w:type="dxa"/>
            <w:vAlign w:val="bottom"/>
          </w:tcPr>
          <w:p w14:paraId="6824EE45"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6BD5BE95"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color w:val="000000"/>
                <w:sz w:val="22"/>
                <w:lang w:eastAsia="zh-CN"/>
              </w:rPr>
              <w:t>2</w:t>
            </w:r>
          </w:p>
        </w:tc>
      </w:tr>
      <w:tr w:rsidR="00D80164" w:rsidRPr="002D2477" w14:paraId="5AB268CB" w14:textId="77777777">
        <w:tc>
          <w:tcPr>
            <w:tcW w:w="5812" w:type="dxa"/>
            <w:vAlign w:val="bottom"/>
          </w:tcPr>
          <w:p w14:paraId="6AD096A1"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Border Medical Oncology</w:t>
            </w:r>
          </w:p>
        </w:tc>
        <w:tc>
          <w:tcPr>
            <w:tcW w:w="1985" w:type="dxa"/>
            <w:vAlign w:val="bottom"/>
          </w:tcPr>
          <w:p w14:paraId="5F2F7DF3"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Australia</w:t>
            </w:r>
          </w:p>
        </w:tc>
        <w:tc>
          <w:tcPr>
            <w:tcW w:w="1247" w:type="dxa"/>
            <w:vAlign w:val="bottom"/>
          </w:tcPr>
          <w:p w14:paraId="3BFFAD91"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26FAD34B" w14:textId="77777777">
        <w:tc>
          <w:tcPr>
            <w:tcW w:w="5812" w:type="dxa"/>
            <w:vAlign w:val="bottom"/>
          </w:tcPr>
          <w:p w14:paraId="096B1AC7"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Cabrini Haematology and Oncology Centre</w:t>
            </w:r>
          </w:p>
        </w:tc>
        <w:tc>
          <w:tcPr>
            <w:tcW w:w="1985" w:type="dxa"/>
            <w:vAlign w:val="bottom"/>
          </w:tcPr>
          <w:p w14:paraId="6CEEEE66"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Australia</w:t>
            </w:r>
          </w:p>
        </w:tc>
        <w:tc>
          <w:tcPr>
            <w:tcW w:w="1247" w:type="dxa"/>
            <w:vAlign w:val="bottom"/>
          </w:tcPr>
          <w:p w14:paraId="253CC268"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1B542E6B" w14:textId="77777777">
        <w:tc>
          <w:tcPr>
            <w:tcW w:w="5812" w:type="dxa"/>
            <w:vAlign w:val="bottom"/>
          </w:tcPr>
          <w:p w14:paraId="7F88B0F8"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Calvary Mater Newcastle</w:t>
            </w:r>
          </w:p>
        </w:tc>
        <w:tc>
          <w:tcPr>
            <w:tcW w:w="1985" w:type="dxa"/>
            <w:vAlign w:val="bottom"/>
          </w:tcPr>
          <w:p w14:paraId="39FA1A4C"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Australia</w:t>
            </w:r>
          </w:p>
        </w:tc>
        <w:tc>
          <w:tcPr>
            <w:tcW w:w="1247" w:type="dxa"/>
            <w:vAlign w:val="bottom"/>
          </w:tcPr>
          <w:p w14:paraId="4ACFA75B"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0C7F9C94" w14:textId="77777777">
        <w:tc>
          <w:tcPr>
            <w:tcW w:w="5812" w:type="dxa"/>
            <w:vAlign w:val="bottom"/>
          </w:tcPr>
          <w:p w14:paraId="078588FB"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Henan Cancer Hospital</w:t>
            </w:r>
          </w:p>
        </w:tc>
        <w:tc>
          <w:tcPr>
            <w:tcW w:w="1985" w:type="dxa"/>
            <w:vAlign w:val="bottom"/>
          </w:tcPr>
          <w:p w14:paraId="28E4AAF3"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677EF4BB"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202A047C" w14:textId="77777777">
        <w:tc>
          <w:tcPr>
            <w:tcW w:w="5812" w:type="dxa"/>
            <w:vAlign w:val="bottom"/>
          </w:tcPr>
          <w:p w14:paraId="16A689CC"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Liaoning Cancer Hospital &amp; Institute</w:t>
            </w:r>
          </w:p>
        </w:tc>
        <w:tc>
          <w:tcPr>
            <w:tcW w:w="1985" w:type="dxa"/>
            <w:vAlign w:val="bottom"/>
          </w:tcPr>
          <w:p w14:paraId="0E011B26"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5B7B3195"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2B5ED308" w14:textId="77777777">
        <w:tc>
          <w:tcPr>
            <w:tcW w:w="5812" w:type="dxa"/>
            <w:vAlign w:val="bottom"/>
          </w:tcPr>
          <w:p w14:paraId="06FADD58"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Seoul National University Bundang Hospital</w:t>
            </w:r>
          </w:p>
        </w:tc>
        <w:tc>
          <w:tcPr>
            <w:tcW w:w="1985" w:type="dxa"/>
            <w:vAlign w:val="bottom"/>
          </w:tcPr>
          <w:p w14:paraId="610A39B5"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Korea</w:t>
            </w:r>
            <w:r w:rsidRPr="002D2477">
              <w:rPr>
                <w:rFonts w:ascii="Times New Roman" w:hAnsi="Times New Roman" w:cs="Times New Roman"/>
                <w:bCs/>
                <w:sz w:val="22"/>
                <w:lang w:eastAsia="zh-CN"/>
              </w:rPr>
              <w:t>, Republic of</w:t>
            </w:r>
          </w:p>
        </w:tc>
        <w:tc>
          <w:tcPr>
            <w:tcW w:w="1247" w:type="dxa"/>
            <w:vAlign w:val="bottom"/>
          </w:tcPr>
          <w:p w14:paraId="6054AC32"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7280DACA" w14:textId="77777777">
        <w:tc>
          <w:tcPr>
            <w:tcW w:w="5812" w:type="dxa"/>
            <w:vAlign w:val="bottom"/>
          </w:tcPr>
          <w:p w14:paraId="6FD29DB7"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The First Affiliated Hospital of Zhejiang University School of Medicine</w:t>
            </w:r>
          </w:p>
        </w:tc>
        <w:tc>
          <w:tcPr>
            <w:tcW w:w="1985" w:type="dxa"/>
            <w:vAlign w:val="bottom"/>
          </w:tcPr>
          <w:p w14:paraId="7DF95E14"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629B14FB"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r w:rsidR="00D80164" w:rsidRPr="002D2477" w14:paraId="315DF0D5" w14:textId="77777777">
        <w:tc>
          <w:tcPr>
            <w:tcW w:w="5812" w:type="dxa"/>
            <w:vAlign w:val="bottom"/>
          </w:tcPr>
          <w:p w14:paraId="54567004"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color w:val="000000"/>
                <w:sz w:val="22"/>
                <w:lang w:eastAsia="zh-CN"/>
              </w:rPr>
              <w:t>The First Affiliated Hospital of Guangxi Medical University</w:t>
            </w:r>
          </w:p>
        </w:tc>
        <w:tc>
          <w:tcPr>
            <w:tcW w:w="1985" w:type="dxa"/>
            <w:vAlign w:val="bottom"/>
          </w:tcPr>
          <w:p w14:paraId="13143461"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092A286F" w14:textId="77777777" w:rsidR="00D80164" w:rsidRPr="002D2477" w:rsidRDefault="00CC5CDE">
            <w:pPr>
              <w:rPr>
                <w:rFonts w:ascii="Times New Roman" w:eastAsia="等线" w:hAnsi="Times New Roman" w:cs="Times New Roman"/>
                <w:color w:val="000000"/>
                <w:sz w:val="22"/>
                <w:lang w:eastAsia="zh-CN"/>
              </w:rPr>
            </w:pPr>
            <w:r w:rsidRPr="002D2477">
              <w:rPr>
                <w:rFonts w:ascii="Times New Roman" w:eastAsia="等线" w:hAnsi="Times New Roman" w:cs="Times New Roman"/>
                <w:color w:val="000000"/>
                <w:sz w:val="22"/>
                <w:lang w:eastAsia="zh-CN"/>
              </w:rPr>
              <w:t>1</w:t>
            </w:r>
          </w:p>
        </w:tc>
      </w:tr>
      <w:tr w:rsidR="00D80164" w:rsidRPr="002D2477" w14:paraId="1DEC6DA9" w14:textId="77777777">
        <w:tc>
          <w:tcPr>
            <w:tcW w:w="5812" w:type="dxa"/>
            <w:vAlign w:val="bottom"/>
          </w:tcPr>
          <w:p w14:paraId="7BECF24B"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Xi 'an International Medical Center Hospital</w:t>
            </w:r>
          </w:p>
        </w:tc>
        <w:tc>
          <w:tcPr>
            <w:tcW w:w="1985" w:type="dxa"/>
            <w:vAlign w:val="bottom"/>
          </w:tcPr>
          <w:p w14:paraId="4C181C0F"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China</w:t>
            </w:r>
          </w:p>
        </w:tc>
        <w:tc>
          <w:tcPr>
            <w:tcW w:w="1247" w:type="dxa"/>
            <w:vAlign w:val="bottom"/>
          </w:tcPr>
          <w:p w14:paraId="53F94C2E" w14:textId="77777777" w:rsidR="00D80164" w:rsidRPr="002D2477" w:rsidRDefault="00CC5CDE">
            <w:pPr>
              <w:rPr>
                <w:rFonts w:ascii="Times New Roman" w:hAnsi="Times New Roman" w:cs="Times New Roman"/>
                <w:sz w:val="22"/>
                <w:lang w:eastAsia="zh-CN"/>
              </w:rPr>
            </w:pPr>
            <w:r w:rsidRPr="002D2477">
              <w:rPr>
                <w:rFonts w:ascii="Times New Roman" w:eastAsia="等线" w:hAnsi="Times New Roman" w:cs="Times New Roman"/>
                <w:color w:val="000000"/>
                <w:sz w:val="22"/>
                <w:lang w:eastAsia="zh-CN"/>
              </w:rPr>
              <w:t>1</w:t>
            </w:r>
          </w:p>
        </w:tc>
      </w:tr>
    </w:tbl>
    <w:p w14:paraId="1237A3EB" w14:textId="7F296468" w:rsidR="00D80164" w:rsidRDefault="00D80164">
      <w:pPr>
        <w:pStyle w:val="SMcaption"/>
      </w:pPr>
    </w:p>
    <w:sectPr w:rsidR="00D80164">
      <w:headerReference w:type="default" r:id="rId14"/>
      <w:foot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8028CF" w14:textId="77777777" w:rsidR="00FC67D7" w:rsidRDefault="00FC67D7">
      <w:r>
        <w:separator/>
      </w:r>
    </w:p>
  </w:endnote>
  <w:endnote w:type="continuationSeparator" w:id="0">
    <w:p w14:paraId="03EE91E4" w14:textId="77777777" w:rsidR="00FC67D7" w:rsidRDefault="00FC6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default"/>
    <w:sig w:usb0="00000000"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CE99C" w14:textId="40F0473E" w:rsidR="00D80164" w:rsidRDefault="00CC5CDE">
    <w:pPr>
      <w:pStyle w:val="aff6"/>
      <w:jc w:val="right"/>
    </w:pPr>
    <w:r>
      <w:fldChar w:fldCharType="begin"/>
    </w:r>
    <w:r>
      <w:instrText xml:space="preserve"> PAGE   \* MERGEFORMAT </w:instrText>
    </w:r>
    <w:r>
      <w:fldChar w:fldCharType="separate"/>
    </w:r>
    <w:r w:rsidR="00BB34F0">
      <w:rPr>
        <w:noProof/>
      </w:rPr>
      <w:t>13</w:t>
    </w:r>
    <w:r>
      <w:fldChar w:fldCharType="end"/>
    </w:r>
  </w:p>
  <w:p w14:paraId="7A2ACE33" w14:textId="77777777" w:rsidR="00D80164" w:rsidRDefault="00D80164">
    <w:pPr>
      <w:pStyle w:val="af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36F5D" w14:textId="77777777" w:rsidR="00FC67D7" w:rsidRDefault="00FC67D7">
      <w:r>
        <w:separator/>
      </w:r>
    </w:p>
  </w:footnote>
  <w:footnote w:type="continuationSeparator" w:id="0">
    <w:p w14:paraId="0330BBCB" w14:textId="77777777" w:rsidR="00FC67D7" w:rsidRDefault="00FC67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A5993" w14:textId="77777777" w:rsidR="00D80164" w:rsidRDefault="00D80164">
    <w:pPr>
      <w:jc w:val="right"/>
      <w:rPr>
        <w:sz w:val="20"/>
      </w:rPr>
    </w:pPr>
  </w:p>
  <w:p w14:paraId="386B25C2" w14:textId="77777777" w:rsidR="00D80164" w:rsidRDefault="00D8016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0F"/>
    <w:rsid w:val="000152EB"/>
    <w:rsid w:val="00015F74"/>
    <w:rsid w:val="00026FFD"/>
    <w:rsid w:val="00065EBD"/>
    <w:rsid w:val="00070337"/>
    <w:rsid w:val="00083B44"/>
    <w:rsid w:val="000850DC"/>
    <w:rsid w:val="00085D81"/>
    <w:rsid w:val="0008712E"/>
    <w:rsid w:val="00092930"/>
    <w:rsid w:val="000A13C9"/>
    <w:rsid w:val="000B4FAD"/>
    <w:rsid w:val="000C2771"/>
    <w:rsid w:val="000D46F4"/>
    <w:rsid w:val="000F0DCE"/>
    <w:rsid w:val="000F6BE3"/>
    <w:rsid w:val="001119EC"/>
    <w:rsid w:val="00112C5B"/>
    <w:rsid w:val="00114193"/>
    <w:rsid w:val="00115A38"/>
    <w:rsid w:val="0011687B"/>
    <w:rsid w:val="00124F82"/>
    <w:rsid w:val="0013183A"/>
    <w:rsid w:val="001340CC"/>
    <w:rsid w:val="00145E6E"/>
    <w:rsid w:val="001529D3"/>
    <w:rsid w:val="00161078"/>
    <w:rsid w:val="0016337A"/>
    <w:rsid w:val="00164269"/>
    <w:rsid w:val="001713B3"/>
    <w:rsid w:val="00184E56"/>
    <w:rsid w:val="00195D6E"/>
    <w:rsid w:val="001A1BDE"/>
    <w:rsid w:val="001C0D5C"/>
    <w:rsid w:val="001F0876"/>
    <w:rsid w:val="001F167C"/>
    <w:rsid w:val="001F5E91"/>
    <w:rsid w:val="002077B9"/>
    <w:rsid w:val="00211CA4"/>
    <w:rsid w:val="002126A4"/>
    <w:rsid w:val="00214BA7"/>
    <w:rsid w:val="002224DD"/>
    <w:rsid w:val="00225587"/>
    <w:rsid w:val="00231DFF"/>
    <w:rsid w:val="00262D72"/>
    <w:rsid w:val="002869FD"/>
    <w:rsid w:val="00294FBB"/>
    <w:rsid w:val="002B3205"/>
    <w:rsid w:val="002B39A5"/>
    <w:rsid w:val="002B7441"/>
    <w:rsid w:val="002C030F"/>
    <w:rsid w:val="002D0350"/>
    <w:rsid w:val="002D2477"/>
    <w:rsid w:val="002E0042"/>
    <w:rsid w:val="003161C1"/>
    <w:rsid w:val="00320D66"/>
    <w:rsid w:val="00331D75"/>
    <w:rsid w:val="003404E2"/>
    <w:rsid w:val="00355362"/>
    <w:rsid w:val="003608C7"/>
    <w:rsid w:val="00363E44"/>
    <w:rsid w:val="00381E07"/>
    <w:rsid w:val="00393F37"/>
    <w:rsid w:val="00395E86"/>
    <w:rsid w:val="003A2FD8"/>
    <w:rsid w:val="003B40E6"/>
    <w:rsid w:val="003C39D8"/>
    <w:rsid w:val="003E74FB"/>
    <w:rsid w:val="003F1DB2"/>
    <w:rsid w:val="003F6E14"/>
    <w:rsid w:val="00402D77"/>
    <w:rsid w:val="0040345D"/>
    <w:rsid w:val="00405336"/>
    <w:rsid w:val="00413554"/>
    <w:rsid w:val="00414A81"/>
    <w:rsid w:val="00446593"/>
    <w:rsid w:val="004571D5"/>
    <w:rsid w:val="00461A30"/>
    <w:rsid w:val="00461D81"/>
    <w:rsid w:val="0046356B"/>
    <w:rsid w:val="0047416D"/>
    <w:rsid w:val="00477182"/>
    <w:rsid w:val="004779CB"/>
    <w:rsid w:val="00491D37"/>
    <w:rsid w:val="00495421"/>
    <w:rsid w:val="004C61CC"/>
    <w:rsid w:val="004D2168"/>
    <w:rsid w:val="004E42D8"/>
    <w:rsid w:val="004E7BA2"/>
    <w:rsid w:val="004F7EDF"/>
    <w:rsid w:val="005001AC"/>
    <w:rsid w:val="00502887"/>
    <w:rsid w:val="00520D41"/>
    <w:rsid w:val="00527D71"/>
    <w:rsid w:val="005412DD"/>
    <w:rsid w:val="0055118D"/>
    <w:rsid w:val="005520A8"/>
    <w:rsid w:val="005607DD"/>
    <w:rsid w:val="005A558C"/>
    <w:rsid w:val="005B0B89"/>
    <w:rsid w:val="005E28F8"/>
    <w:rsid w:val="005E6513"/>
    <w:rsid w:val="006052C4"/>
    <w:rsid w:val="0060552D"/>
    <w:rsid w:val="006105C4"/>
    <w:rsid w:val="006401CC"/>
    <w:rsid w:val="006421BE"/>
    <w:rsid w:val="00647CED"/>
    <w:rsid w:val="00651114"/>
    <w:rsid w:val="00664560"/>
    <w:rsid w:val="00670299"/>
    <w:rsid w:val="00691985"/>
    <w:rsid w:val="006A1B64"/>
    <w:rsid w:val="006B73A5"/>
    <w:rsid w:val="006E2455"/>
    <w:rsid w:val="007108F5"/>
    <w:rsid w:val="00713E5B"/>
    <w:rsid w:val="00721B6F"/>
    <w:rsid w:val="00723DFB"/>
    <w:rsid w:val="00730301"/>
    <w:rsid w:val="007402FC"/>
    <w:rsid w:val="007411A1"/>
    <w:rsid w:val="00744ECA"/>
    <w:rsid w:val="00751643"/>
    <w:rsid w:val="00793072"/>
    <w:rsid w:val="007D789A"/>
    <w:rsid w:val="0080676A"/>
    <w:rsid w:val="00807D35"/>
    <w:rsid w:val="008117E6"/>
    <w:rsid w:val="008218C4"/>
    <w:rsid w:val="00821F38"/>
    <w:rsid w:val="00867A98"/>
    <w:rsid w:val="00870867"/>
    <w:rsid w:val="008758A3"/>
    <w:rsid w:val="00882D07"/>
    <w:rsid w:val="00885C9B"/>
    <w:rsid w:val="008D5D2A"/>
    <w:rsid w:val="008F224A"/>
    <w:rsid w:val="008F3938"/>
    <w:rsid w:val="009011A1"/>
    <w:rsid w:val="00914B63"/>
    <w:rsid w:val="00917D9B"/>
    <w:rsid w:val="00923BC5"/>
    <w:rsid w:val="00931533"/>
    <w:rsid w:val="009354F3"/>
    <w:rsid w:val="009447DC"/>
    <w:rsid w:val="00947F5B"/>
    <w:rsid w:val="00960F94"/>
    <w:rsid w:val="00961BA5"/>
    <w:rsid w:val="00965AE4"/>
    <w:rsid w:val="009743A9"/>
    <w:rsid w:val="00990B87"/>
    <w:rsid w:val="00997363"/>
    <w:rsid w:val="009A3B89"/>
    <w:rsid w:val="009A5287"/>
    <w:rsid w:val="009B2AC5"/>
    <w:rsid w:val="009B7984"/>
    <w:rsid w:val="009C35F3"/>
    <w:rsid w:val="009F4BED"/>
    <w:rsid w:val="009F7D93"/>
    <w:rsid w:val="00A049E6"/>
    <w:rsid w:val="00A20772"/>
    <w:rsid w:val="00A30C5D"/>
    <w:rsid w:val="00A32E68"/>
    <w:rsid w:val="00A3403B"/>
    <w:rsid w:val="00A51A12"/>
    <w:rsid w:val="00A627D4"/>
    <w:rsid w:val="00A73F2E"/>
    <w:rsid w:val="00A748E1"/>
    <w:rsid w:val="00A74DA2"/>
    <w:rsid w:val="00A77D7E"/>
    <w:rsid w:val="00A83C5C"/>
    <w:rsid w:val="00A91B66"/>
    <w:rsid w:val="00A9292E"/>
    <w:rsid w:val="00A97D27"/>
    <w:rsid w:val="00AB1DA6"/>
    <w:rsid w:val="00AB399E"/>
    <w:rsid w:val="00AC59D0"/>
    <w:rsid w:val="00AD16B1"/>
    <w:rsid w:val="00AD499C"/>
    <w:rsid w:val="00B36869"/>
    <w:rsid w:val="00B43B31"/>
    <w:rsid w:val="00B47CFA"/>
    <w:rsid w:val="00B57F00"/>
    <w:rsid w:val="00B77B2A"/>
    <w:rsid w:val="00B82C22"/>
    <w:rsid w:val="00B93BFA"/>
    <w:rsid w:val="00B93DBA"/>
    <w:rsid w:val="00B9440A"/>
    <w:rsid w:val="00BA6678"/>
    <w:rsid w:val="00BB2D2A"/>
    <w:rsid w:val="00BB34F0"/>
    <w:rsid w:val="00BB5DC3"/>
    <w:rsid w:val="00BC3E04"/>
    <w:rsid w:val="00BD58CF"/>
    <w:rsid w:val="00BF0C92"/>
    <w:rsid w:val="00C018E6"/>
    <w:rsid w:val="00C04CC1"/>
    <w:rsid w:val="00C4096C"/>
    <w:rsid w:val="00C4584A"/>
    <w:rsid w:val="00C50C6D"/>
    <w:rsid w:val="00C600D9"/>
    <w:rsid w:val="00C74A5E"/>
    <w:rsid w:val="00C75E11"/>
    <w:rsid w:val="00C92B22"/>
    <w:rsid w:val="00C93D3E"/>
    <w:rsid w:val="00CA1D07"/>
    <w:rsid w:val="00CB5312"/>
    <w:rsid w:val="00CC1384"/>
    <w:rsid w:val="00CC5CDE"/>
    <w:rsid w:val="00CC743F"/>
    <w:rsid w:val="00CD3720"/>
    <w:rsid w:val="00CF1848"/>
    <w:rsid w:val="00CF5C2F"/>
    <w:rsid w:val="00D04BCF"/>
    <w:rsid w:val="00D1040E"/>
    <w:rsid w:val="00D143D9"/>
    <w:rsid w:val="00D408B0"/>
    <w:rsid w:val="00D5441F"/>
    <w:rsid w:val="00D5511B"/>
    <w:rsid w:val="00D60264"/>
    <w:rsid w:val="00D766F1"/>
    <w:rsid w:val="00D77FE2"/>
    <w:rsid w:val="00D80164"/>
    <w:rsid w:val="00D809BB"/>
    <w:rsid w:val="00D842C1"/>
    <w:rsid w:val="00E25393"/>
    <w:rsid w:val="00E257C8"/>
    <w:rsid w:val="00E41512"/>
    <w:rsid w:val="00E41E1B"/>
    <w:rsid w:val="00E4519A"/>
    <w:rsid w:val="00E57045"/>
    <w:rsid w:val="00E853D5"/>
    <w:rsid w:val="00E9773B"/>
    <w:rsid w:val="00EA6F42"/>
    <w:rsid w:val="00EC13A3"/>
    <w:rsid w:val="00EC473F"/>
    <w:rsid w:val="00EC7C85"/>
    <w:rsid w:val="00EF09B9"/>
    <w:rsid w:val="00F02B95"/>
    <w:rsid w:val="00F125EE"/>
    <w:rsid w:val="00F12E98"/>
    <w:rsid w:val="00F22029"/>
    <w:rsid w:val="00F44C1E"/>
    <w:rsid w:val="00F515FB"/>
    <w:rsid w:val="00F57F91"/>
    <w:rsid w:val="00F630EA"/>
    <w:rsid w:val="00F7007E"/>
    <w:rsid w:val="00F73193"/>
    <w:rsid w:val="00F74F95"/>
    <w:rsid w:val="00F80705"/>
    <w:rsid w:val="00F939F7"/>
    <w:rsid w:val="00F973AE"/>
    <w:rsid w:val="00FA1481"/>
    <w:rsid w:val="00FA178A"/>
    <w:rsid w:val="00FC2A22"/>
    <w:rsid w:val="00FC67D7"/>
    <w:rsid w:val="00FD557D"/>
    <w:rsid w:val="00FD5EE0"/>
    <w:rsid w:val="00FF04E3"/>
    <w:rsid w:val="75A965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585158"/>
  <w15:docId w15:val="{E36AE5B2-B723-4592-8C10-DCBAB0902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semiHidden="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unhideWhenUsed="1" w:qFormat="1"/>
    <w:lsdException w:name="line number" w:semiHidden="1" w:unhideWhenUsed="1"/>
    <w:lsdException w:name="page number" w:semiHidden="1"/>
    <w:lsdException w:name="endnote reference" w:semiHidden="1" w:unhideWhenUsed="1"/>
    <w:lsdException w:name="endnote text" w:semiHidden="1"/>
    <w:lsdException w:name="table of authorities" w:semiHidden="1"/>
    <w:lsdException w:name="macro" w:semiHidden="1"/>
    <w:lsdException w:name="toa heading" w:semiHidden="1" w:qFormat="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unhideWhenUsed="1" w:qFormat="1"/>
    <w:lsdException w:name="Strong" w:semiHidden="1" w:qFormat="1"/>
    <w:lsdException w:name="Emphasis" w:semiHidden="1" w:qFormat="1"/>
    <w:lsdException w:name="Document Map"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lsdException w:name="HTML Acronym" w:semiHidden="1" w:unhideWhenUsed="1"/>
    <w:lsdException w:name="HTML Address" w:semiHidden="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qFormat="1"/>
    <w:lsdException w:name="Table Theme" w:semiHidden="1" w:unhideWhenUsed="1"/>
    <w:lsdException w:name="Placeholder Text" w:semiHidden="1" w:uiPriority="99" w:unhideWhenUsed="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721B6F"/>
    <w:rPr>
      <w:sz w:val="24"/>
      <w:lang w:eastAsia="en-US"/>
    </w:rPr>
  </w:style>
  <w:style w:type="paragraph" w:styleId="1">
    <w:name w:val="heading 1"/>
    <w:basedOn w:val="a1"/>
    <w:next w:val="a1"/>
    <w:link w:val="10"/>
    <w:semiHidden/>
    <w:qFormat/>
    <w:pPr>
      <w:keepNext/>
      <w:spacing w:before="240" w:after="60"/>
      <w:outlineLvl w:val="0"/>
    </w:pPr>
    <w:rPr>
      <w:b/>
      <w:bCs/>
      <w:kern w:val="32"/>
      <w:szCs w:val="24"/>
    </w:rPr>
  </w:style>
  <w:style w:type="paragraph" w:styleId="21">
    <w:name w:val="heading 2"/>
    <w:basedOn w:val="a1"/>
    <w:next w:val="a1"/>
    <w:link w:val="22"/>
    <w:semiHidden/>
    <w:qFormat/>
    <w:pPr>
      <w:keepNext/>
      <w:spacing w:before="240" w:after="60"/>
      <w:outlineLvl w:val="1"/>
    </w:pPr>
    <w:rPr>
      <w:rFonts w:ascii="Cambria" w:hAnsi="Cambria"/>
      <w:b/>
      <w:bCs/>
      <w:i/>
      <w:iCs/>
      <w:sz w:val="28"/>
      <w:szCs w:val="28"/>
    </w:rPr>
  </w:style>
  <w:style w:type="paragraph" w:styleId="31">
    <w:name w:val="heading 3"/>
    <w:basedOn w:val="a1"/>
    <w:next w:val="a1"/>
    <w:semiHidden/>
    <w:qFormat/>
    <w:pPr>
      <w:keepNext/>
      <w:spacing w:line="480" w:lineRule="auto"/>
      <w:outlineLvl w:val="2"/>
    </w:pPr>
    <w:rPr>
      <w:rFonts w:ascii="Times" w:eastAsia="Times" w:hAnsi="Times"/>
      <w:b/>
    </w:rPr>
  </w:style>
  <w:style w:type="paragraph" w:styleId="41">
    <w:name w:val="heading 4"/>
    <w:basedOn w:val="a1"/>
    <w:next w:val="a1"/>
    <w:semiHidden/>
    <w:qFormat/>
    <w:pPr>
      <w:keepNext/>
      <w:spacing w:line="480" w:lineRule="auto"/>
      <w:outlineLvl w:val="3"/>
    </w:pPr>
    <w:rPr>
      <w:rFonts w:ascii="Times" w:hAnsi="Times"/>
      <w:b/>
      <w:color w:val="0000FF"/>
      <w:sz w:val="44"/>
    </w:rPr>
  </w:style>
  <w:style w:type="paragraph" w:styleId="51">
    <w:name w:val="heading 5"/>
    <w:basedOn w:val="a1"/>
    <w:next w:val="a1"/>
    <w:link w:val="52"/>
    <w:semiHidden/>
    <w:qFormat/>
    <w:pPr>
      <w:spacing w:before="240" w:after="60"/>
      <w:outlineLvl w:val="4"/>
    </w:pPr>
    <w:rPr>
      <w:rFonts w:ascii="Calibri" w:hAnsi="Calibri"/>
      <w:b/>
      <w:bCs/>
      <w:i/>
      <w:iCs/>
      <w:sz w:val="26"/>
      <w:szCs w:val="26"/>
    </w:rPr>
  </w:style>
  <w:style w:type="paragraph" w:styleId="6">
    <w:name w:val="heading 6"/>
    <w:basedOn w:val="a1"/>
    <w:next w:val="a1"/>
    <w:link w:val="60"/>
    <w:semiHidden/>
    <w:qFormat/>
    <w:pPr>
      <w:spacing w:before="240" w:after="60"/>
      <w:outlineLvl w:val="5"/>
    </w:pPr>
    <w:rPr>
      <w:rFonts w:ascii="Calibri" w:hAnsi="Calibri"/>
      <w:b/>
      <w:bCs/>
      <w:sz w:val="22"/>
      <w:szCs w:val="22"/>
    </w:rPr>
  </w:style>
  <w:style w:type="paragraph" w:styleId="7">
    <w:name w:val="heading 7"/>
    <w:basedOn w:val="a1"/>
    <w:next w:val="a1"/>
    <w:link w:val="70"/>
    <w:semiHidden/>
    <w:qFormat/>
    <w:pPr>
      <w:spacing w:before="240" w:after="60"/>
      <w:outlineLvl w:val="6"/>
    </w:pPr>
    <w:rPr>
      <w:rFonts w:ascii="Calibri" w:hAnsi="Calibri"/>
      <w:szCs w:val="24"/>
    </w:rPr>
  </w:style>
  <w:style w:type="paragraph" w:styleId="8">
    <w:name w:val="heading 8"/>
    <w:basedOn w:val="a1"/>
    <w:next w:val="a1"/>
    <w:link w:val="80"/>
    <w:semiHidden/>
    <w:qFormat/>
    <w:pPr>
      <w:spacing w:before="240" w:after="60"/>
      <w:outlineLvl w:val="7"/>
    </w:pPr>
    <w:rPr>
      <w:rFonts w:ascii="Calibri" w:hAnsi="Calibri"/>
      <w:i/>
      <w:iCs/>
      <w:szCs w:val="24"/>
    </w:rPr>
  </w:style>
  <w:style w:type="paragraph" w:styleId="9">
    <w:name w:val="heading 9"/>
    <w:basedOn w:val="a1"/>
    <w:next w:val="a1"/>
    <w:link w:val="90"/>
    <w:semiHidden/>
    <w:qFormat/>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32">
    <w:name w:val="List 3"/>
    <w:basedOn w:val="a1"/>
    <w:semiHidden/>
    <w:pPr>
      <w:ind w:left="1080" w:hanging="360"/>
      <w:contextualSpacing/>
    </w:pPr>
  </w:style>
  <w:style w:type="paragraph" w:styleId="71">
    <w:name w:val="toc 7"/>
    <w:basedOn w:val="a1"/>
    <w:next w:val="a1"/>
    <w:autoRedefine/>
    <w:semiHidden/>
    <w:qFormat/>
    <w:pPr>
      <w:ind w:left="1440"/>
    </w:pPr>
  </w:style>
  <w:style w:type="paragraph" w:styleId="2">
    <w:name w:val="List Number 2"/>
    <w:basedOn w:val="a1"/>
    <w:semiHidden/>
    <w:rsid w:val="00721B6F"/>
    <w:pPr>
      <w:numPr>
        <w:numId w:val="1"/>
      </w:numPr>
      <w:contextualSpacing/>
    </w:pPr>
  </w:style>
  <w:style w:type="paragraph" w:styleId="a7">
    <w:name w:val="table of authorities"/>
    <w:basedOn w:val="a1"/>
    <w:next w:val="a1"/>
    <w:semiHidden/>
    <w:pPr>
      <w:ind w:left="240" w:hanging="240"/>
    </w:pPr>
  </w:style>
  <w:style w:type="paragraph" w:styleId="a8">
    <w:name w:val="Note Heading"/>
    <w:basedOn w:val="a1"/>
    <w:next w:val="a1"/>
    <w:link w:val="a9"/>
    <w:semiHidden/>
  </w:style>
  <w:style w:type="paragraph" w:styleId="40">
    <w:name w:val="List Bullet 4"/>
    <w:basedOn w:val="a1"/>
    <w:semiHidden/>
    <w:rsid w:val="00721B6F"/>
    <w:pPr>
      <w:numPr>
        <w:numId w:val="2"/>
      </w:numPr>
      <w:contextualSpacing/>
    </w:pPr>
  </w:style>
  <w:style w:type="paragraph" w:styleId="81">
    <w:name w:val="index 8"/>
    <w:basedOn w:val="a1"/>
    <w:next w:val="a1"/>
    <w:autoRedefine/>
    <w:semiHidden/>
    <w:pPr>
      <w:ind w:left="1920" w:hanging="240"/>
    </w:pPr>
  </w:style>
  <w:style w:type="paragraph" w:styleId="aa">
    <w:name w:val="E-mail Signature"/>
    <w:basedOn w:val="a1"/>
    <w:link w:val="ab"/>
    <w:semiHidden/>
  </w:style>
  <w:style w:type="paragraph" w:styleId="a">
    <w:name w:val="List Number"/>
    <w:basedOn w:val="a1"/>
    <w:semiHidden/>
    <w:rsid w:val="00721B6F"/>
    <w:pPr>
      <w:numPr>
        <w:numId w:val="3"/>
      </w:numPr>
      <w:contextualSpacing/>
    </w:pPr>
  </w:style>
  <w:style w:type="paragraph" w:styleId="ac">
    <w:name w:val="Normal Indent"/>
    <w:basedOn w:val="a1"/>
    <w:semiHidden/>
    <w:pPr>
      <w:ind w:left="720"/>
    </w:pPr>
  </w:style>
  <w:style w:type="paragraph" w:styleId="ad">
    <w:name w:val="caption"/>
    <w:basedOn w:val="a1"/>
    <w:next w:val="a1"/>
    <w:semiHidden/>
    <w:qFormat/>
    <w:rPr>
      <w:b/>
      <w:bCs/>
      <w:sz w:val="20"/>
    </w:rPr>
  </w:style>
  <w:style w:type="paragraph" w:styleId="53">
    <w:name w:val="index 5"/>
    <w:basedOn w:val="a1"/>
    <w:next w:val="a1"/>
    <w:autoRedefine/>
    <w:semiHidden/>
    <w:pPr>
      <w:ind w:left="1200" w:hanging="240"/>
    </w:pPr>
  </w:style>
  <w:style w:type="paragraph" w:styleId="a0">
    <w:name w:val="List Bullet"/>
    <w:basedOn w:val="a1"/>
    <w:semiHidden/>
    <w:rsid w:val="00721B6F"/>
    <w:pPr>
      <w:numPr>
        <w:numId w:val="4"/>
      </w:numPr>
      <w:contextualSpacing/>
    </w:pPr>
  </w:style>
  <w:style w:type="paragraph" w:styleId="ae">
    <w:name w:val="envelope address"/>
    <w:basedOn w:val="a1"/>
    <w:semiHidden/>
    <w:pPr>
      <w:framePr w:w="7920" w:h="1980" w:hRule="exact" w:hSpace="180" w:wrap="auto" w:hAnchor="page" w:xAlign="center" w:yAlign="bottom"/>
      <w:ind w:left="2880"/>
    </w:pPr>
    <w:rPr>
      <w:rFonts w:ascii="Cambria" w:hAnsi="Cambria"/>
      <w:szCs w:val="24"/>
    </w:rPr>
  </w:style>
  <w:style w:type="paragraph" w:styleId="af">
    <w:name w:val="Document Map"/>
    <w:basedOn w:val="a1"/>
    <w:link w:val="af0"/>
    <w:semiHidden/>
    <w:rPr>
      <w:rFonts w:ascii="Tahoma" w:hAnsi="Tahoma" w:cs="Tahoma"/>
      <w:sz w:val="16"/>
      <w:szCs w:val="16"/>
    </w:rPr>
  </w:style>
  <w:style w:type="paragraph" w:styleId="af1">
    <w:name w:val="toa heading"/>
    <w:basedOn w:val="a1"/>
    <w:next w:val="a1"/>
    <w:semiHidden/>
    <w:qFormat/>
    <w:pPr>
      <w:spacing w:before="120"/>
    </w:pPr>
    <w:rPr>
      <w:rFonts w:ascii="Cambria" w:hAnsi="Cambria"/>
      <w:b/>
      <w:bCs/>
      <w:szCs w:val="24"/>
    </w:rPr>
  </w:style>
  <w:style w:type="paragraph" w:styleId="af2">
    <w:name w:val="annotation text"/>
    <w:basedOn w:val="a1"/>
    <w:link w:val="af3"/>
    <w:semiHidden/>
    <w:rPr>
      <w:sz w:val="20"/>
    </w:rPr>
  </w:style>
  <w:style w:type="paragraph" w:styleId="61">
    <w:name w:val="index 6"/>
    <w:basedOn w:val="a1"/>
    <w:next w:val="a1"/>
    <w:autoRedefine/>
    <w:semiHidden/>
    <w:pPr>
      <w:ind w:left="1440" w:hanging="240"/>
    </w:pPr>
  </w:style>
  <w:style w:type="paragraph" w:styleId="af4">
    <w:name w:val="Salutation"/>
    <w:basedOn w:val="a1"/>
    <w:next w:val="a1"/>
    <w:link w:val="af5"/>
    <w:semiHidden/>
  </w:style>
  <w:style w:type="paragraph" w:styleId="33">
    <w:name w:val="Body Text 3"/>
    <w:basedOn w:val="a1"/>
    <w:link w:val="34"/>
    <w:semiHidden/>
    <w:pPr>
      <w:spacing w:after="120"/>
    </w:pPr>
    <w:rPr>
      <w:sz w:val="16"/>
      <w:szCs w:val="16"/>
    </w:rPr>
  </w:style>
  <w:style w:type="paragraph" w:styleId="af6">
    <w:name w:val="Closing"/>
    <w:basedOn w:val="a1"/>
    <w:link w:val="af7"/>
    <w:semiHidden/>
    <w:pPr>
      <w:ind w:left="4320"/>
    </w:pPr>
  </w:style>
  <w:style w:type="paragraph" w:styleId="30">
    <w:name w:val="List Bullet 3"/>
    <w:basedOn w:val="a1"/>
    <w:semiHidden/>
    <w:rsid w:val="00721B6F"/>
    <w:pPr>
      <w:numPr>
        <w:numId w:val="5"/>
      </w:numPr>
      <w:contextualSpacing/>
    </w:pPr>
  </w:style>
  <w:style w:type="paragraph" w:styleId="af8">
    <w:name w:val="Body Text"/>
    <w:basedOn w:val="a1"/>
    <w:link w:val="af9"/>
    <w:semiHidden/>
    <w:pPr>
      <w:spacing w:after="120"/>
    </w:pPr>
  </w:style>
  <w:style w:type="paragraph" w:styleId="afa">
    <w:name w:val="Body Text Indent"/>
    <w:basedOn w:val="a1"/>
    <w:link w:val="afb"/>
    <w:semiHidden/>
    <w:pPr>
      <w:spacing w:after="120"/>
      <w:ind w:left="360"/>
    </w:pPr>
  </w:style>
  <w:style w:type="paragraph" w:styleId="3">
    <w:name w:val="List Number 3"/>
    <w:basedOn w:val="a1"/>
    <w:semiHidden/>
    <w:rsid w:val="00721B6F"/>
    <w:pPr>
      <w:numPr>
        <w:numId w:val="6"/>
      </w:numPr>
      <w:contextualSpacing/>
    </w:pPr>
  </w:style>
  <w:style w:type="paragraph" w:styleId="23">
    <w:name w:val="List 2"/>
    <w:basedOn w:val="a1"/>
    <w:semiHidden/>
    <w:pPr>
      <w:ind w:left="720" w:hanging="360"/>
      <w:contextualSpacing/>
    </w:pPr>
  </w:style>
  <w:style w:type="paragraph" w:styleId="afc">
    <w:name w:val="List Continue"/>
    <w:basedOn w:val="a1"/>
    <w:semiHidden/>
    <w:pPr>
      <w:spacing w:after="120"/>
      <w:ind w:left="360"/>
      <w:contextualSpacing/>
    </w:pPr>
  </w:style>
  <w:style w:type="paragraph" w:styleId="afd">
    <w:name w:val="Block Text"/>
    <w:basedOn w:val="a1"/>
    <w:semiHidden/>
    <w:pPr>
      <w:spacing w:after="120"/>
      <w:ind w:left="1440" w:right="1440"/>
    </w:pPr>
  </w:style>
  <w:style w:type="paragraph" w:styleId="20">
    <w:name w:val="List Bullet 2"/>
    <w:basedOn w:val="a1"/>
    <w:semiHidden/>
    <w:rsid w:val="00721B6F"/>
    <w:pPr>
      <w:numPr>
        <w:numId w:val="7"/>
      </w:numPr>
      <w:contextualSpacing/>
    </w:pPr>
  </w:style>
  <w:style w:type="paragraph" w:styleId="HTML">
    <w:name w:val="HTML Address"/>
    <w:basedOn w:val="a1"/>
    <w:link w:val="HTML0"/>
    <w:semiHidden/>
    <w:rPr>
      <w:i/>
      <w:iCs/>
    </w:rPr>
  </w:style>
  <w:style w:type="paragraph" w:styleId="42">
    <w:name w:val="index 4"/>
    <w:basedOn w:val="a1"/>
    <w:next w:val="a1"/>
    <w:autoRedefine/>
    <w:semiHidden/>
    <w:pPr>
      <w:ind w:left="960" w:hanging="240"/>
    </w:pPr>
  </w:style>
  <w:style w:type="paragraph" w:styleId="54">
    <w:name w:val="toc 5"/>
    <w:basedOn w:val="a1"/>
    <w:next w:val="a1"/>
    <w:autoRedefine/>
    <w:semiHidden/>
    <w:qFormat/>
    <w:pPr>
      <w:ind w:left="960"/>
    </w:pPr>
  </w:style>
  <w:style w:type="paragraph" w:styleId="35">
    <w:name w:val="toc 3"/>
    <w:basedOn w:val="a1"/>
    <w:next w:val="a1"/>
    <w:autoRedefine/>
    <w:semiHidden/>
    <w:qFormat/>
    <w:pPr>
      <w:ind w:left="480"/>
    </w:pPr>
  </w:style>
  <w:style w:type="paragraph" w:styleId="afe">
    <w:name w:val="Plain Text"/>
    <w:basedOn w:val="a1"/>
    <w:link w:val="aff"/>
    <w:semiHidden/>
    <w:rPr>
      <w:rFonts w:ascii="Courier New" w:hAnsi="Courier New" w:cs="Courier New"/>
      <w:sz w:val="20"/>
    </w:rPr>
  </w:style>
  <w:style w:type="paragraph" w:styleId="50">
    <w:name w:val="List Bullet 5"/>
    <w:basedOn w:val="a1"/>
    <w:semiHidden/>
    <w:rsid w:val="00721B6F"/>
    <w:pPr>
      <w:numPr>
        <w:numId w:val="8"/>
      </w:numPr>
      <w:contextualSpacing/>
    </w:pPr>
  </w:style>
  <w:style w:type="paragraph" w:styleId="4">
    <w:name w:val="List Number 4"/>
    <w:basedOn w:val="a1"/>
    <w:semiHidden/>
    <w:rsid w:val="00721B6F"/>
    <w:pPr>
      <w:numPr>
        <w:numId w:val="9"/>
      </w:numPr>
      <w:contextualSpacing/>
    </w:pPr>
  </w:style>
  <w:style w:type="paragraph" w:styleId="82">
    <w:name w:val="toc 8"/>
    <w:basedOn w:val="a1"/>
    <w:next w:val="a1"/>
    <w:autoRedefine/>
    <w:semiHidden/>
    <w:qFormat/>
    <w:pPr>
      <w:ind w:left="1680"/>
    </w:pPr>
  </w:style>
  <w:style w:type="paragraph" w:styleId="36">
    <w:name w:val="index 3"/>
    <w:basedOn w:val="a1"/>
    <w:next w:val="a1"/>
    <w:autoRedefine/>
    <w:semiHidden/>
    <w:pPr>
      <w:ind w:left="720" w:hanging="240"/>
    </w:pPr>
  </w:style>
  <w:style w:type="paragraph" w:styleId="aff0">
    <w:name w:val="Date"/>
    <w:basedOn w:val="a1"/>
    <w:next w:val="a1"/>
    <w:link w:val="aff1"/>
    <w:semiHidden/>
  </w:style>
  <w:style w:type="paragraph" w:styleId="24">
    <w:name w:val="Body Text Indent 2"/>
    <w:basedOn w:val="a1"/>
    <w:link w:val="25"/>
    <w:semiHidden/>
    <w:pPr>
      <w:spacing w:after="120" w:line="480" w:lineRule="auto"/>
      <w:ind w:left="360"/>
    </w:pPr>
  </w:style>
  <w:style w:type="paragraph" w:styleId="aff2">
    <w:name w:val="endnote text"/>
    <w:basedOn w:val="a1"/>
    <w:link w:val="aff3"/>
    <w:semiHidden/>
    <w:rPr>
      <w:sz w:val="20"/>
    </w:rPr>
  </w:style>
  <w:style w:type="paragraph" w:styleId="55">
    <w:name w:val="List Continue 5"/>
    <w:basedOn w:val="a1"/>
    <w:semiHidden/>
    <w:pPr>
      <w:spacing w:after="120"/>
      <w:ind w:left="1800"/>
      <w:contextualSpacing/>
    </w:pPr>
  </w:style>
  <w:style w:type="paragraph" w:styleId="aff4">
    <w:name w:val="Balloon Text"/>
    <w:basedOn w:val="a1"/>
    <w:link w:val="aff5"/>
    <w:semiHidden/>
    <w:rPr>
      <w:rFonts w:ascii="Tahoma" w:hAnsi="Tahoma" w:cs="Tahoma"/>
      <w:sz w:val="16"/>
      <w:szCs w:val="16"/>
    </w:rPr>
  </w:style>
  <w:style w:type="paragraph" w:styleId="aff6">
    <w:name w:val="footer"/>
    <w:basedOn w:val="a1"/>
    <w:link w:val="aff7"/>
    <w:semiHidden/>
    <w:pPr>
      <w:tabs>
        <w:tab w:val="center" w:pos="4680"/>
        <w:tab w:val="right" w:pos="9360"/>
      </w:tabs>
    </w:pPr>
  </w:style>
  <w:style w:type="paragraph" w:styleId="aff8">
    <w:name w:val="envelope return"/>
    <w:basedOn w:val="a1"/>
    <w:semiHidden/>
    <w:rPr>
      <w:rFonts w:ascii="Cambria" w:hAnsi="Cambria"/>
      <w:sz w:val="20"/>
    </w:rPr>
  </w:style>
  <w:style w:type="paragraph" w:styleId="aff9">
    <w:name w:val="header"/>
    <w:basedOn w:val="a1"/>
    <w:link w:val="affa"/>
    <w:semiHidden/>
    <w:pPr>
      <w:tabs>
        <w:tab w:val="center" w:pos="4680"/>
        <w:tab w:val="right" w:pos="9360"/>
      </w:tabs>
    </w:pPr>
  </w:style>
  <w:style w:type="paragraph" w:styleId="affb">
    <w:name w:val="Signature"/>
    <w:basedOn w:val="a1"/>
    <w:link w:val="affc"/>
    <w:semiHidden/>
    <w:pPr>
      <w:ind w:left="4320"/>
    </w:pPr>
  </w:style>
  <w:style w:type="paragraph" w:styleId="11">
    <w:name w:val="toc 1"/>
    <w:basedOn w:val="a1"/>
    <w:next w:val="a1"/>
    <w:autoRedefine/>
    <w:semiHidden/>
    <w:qFormat/>
  </w:style>
  <w:style w:type="paragraph" w:styleId="43">
    <w:name w:val="List Continue 4"/>
    <w:basedOn w:val="a1"/>
    <w:semiHidden/>
    <w:pPr>
      <w:spacing w:after="120"/>
      <w:ind w:left="1440"/>
      <w:contextualSpacing/>
    </w:pPr>
  </w:style>
  <w:style w:type="paragraph" w:styleId="44">
    <w:name w:val="toc 4"/>
    <w:basedOn w:val="a1"/>
    <w:next w:val="a1"/>
    <w:autoRedefine/>
    <w:semiHidden/>
    <w:qFormat/>
    <w:pPr>
      <w:ind w:left="720"/>
    </w:pPr>
  </w:style>
  <w:style w:type="paragraph" w:styleId="affd">
    <w:name w:val="index heading"/>
    <w:basedOn w:val="a1"/>
    <w:next w:val="12"/>
    <w:semiHidden/>
    <w:rPr>
      <w:rFonts w:ascii="Cambria" w:hAnsi="Cambria"/>
      <w:b/>
      <w:bCs/>
    </w:rPr>
  </w:style>
  <w:style w:type="paragraph" w:styleId="12">
    <w:name w:val="index 1"/>
    <w:basedOn w:val="a1"/>
    <w:next w:val="a1"/>
    <w:autoRedefine/>
    <w:semiHidden/>
    <w:pPr>
      <w:ind w:left="240" w:hanging="240"/>
    </w:pPr>
  </w:style>
  <w:style w:type="paragraph" w:styleId="affe">
    <w:name w:val="Subtitle"/>
    <w:basedOn w:val="a1"/>
    <w:next w:val="a1"/>
    <w:link w:val="afff"/>
    <w:semiHidden/>
    <w:qFormat/>
    <w:pPr>
      <w:spacing w:after="60"/>
      <w:jc w:val="center"/>
      <w:outlineLvl w:val="1"/>
    </w:pPr>
    <w:rPr>
      <w:rFonts w:ascii="Cambria" w:hAnsi="Cambria"/>
      <w:szCs w:val="24"/>
    </w:rPr>
  </w:style>
  <w:style w:type="paragraph" w:styleId="5">
    <w:name w:val="List Number 5"/>
    <w:basedOn w:val="a1"/>
    <w:semiHidden/>
    <w:rsid w:val="00721B6F"/>
    <w:pPr>
      <w:numPr>
        <w:numId w:val="10"/>
      </w:numPr>
      <w:contextualSpacing/>
    </w:pPr>
  </w:style>
  <w:style w:type="paragraph" w:styleId="afff0">
    <w:name w:val="List"/>
    <w:basedOn w:val="a1"/>
    <w:semiHidden/>
    <w:pPr>
      <w:ind w:left="360" w:hanging="360"/>
      <w:contextualSpacing/>
    </w:pPr>
  </w:style>
  <w:style w:type="paragraph" w:styleId="afff1">
    <w:name w:val="footnote text"/>
    <w:basedOn w:val="a1"/>
    <w:link w:val="afff2"/>
    <w:semiHidden/>
    <w:rPr>
      <w:sz w:val="20"/>
    </w:rPr>
  </w:style>
  <w:style w:type="paragraph" w:styleId="62">
    <w:name w:val="toc 6"/>
    <w:basedOn w:val="a1"/>
    <w:next w:val="a1"/>
    <w:autoRedefine/>
    <w:semiHidden/>
    <w:qFormat/>
    <w:pPr>
      <w:ind w:left="1200"/>
    </w:pPr>
  </w:style>
  <w:style w:type="paragraph" w:styleId="56">
    <w:name w:val="List 5"/>
    <w:basedOn w:val="a1"/>
    <w:semiHidden/>
    <w:pPr>
      <w:ind w:left="1800" w:hanging="360"/>
      <w:contextualSpacing/>
    </w:pPr>
  </w:style>
  <w:style w:type="paragraph" w:styleId="37">
    <w:name w:val="Body Text Indent 3"/>
    <w:basedOn w:val="a1"/>
    <w:link w:val="38"/>
    <w:semiHidden/>
    <w:pPr>
      <w:spacing w:after="120"/>
      <w:ind w:left="360"/>
    </w:pPr>
    <w:rPr>
      <w:sz w:val="16"/>
      <w:szCs w:val="16"/>
    </w:rPr>
  </w:style>
  <w:style w:type="paragraph" w:styleId="72">
    <w:name w:val="index 7"/>
    <w:basedOn w:val="a1"/>
    <w:next w:val="a1"/>
    <w:autoRedefine/>
    <w:semiHidden/>
    <w:pPr>
      <w:ind w:left="1680" w:hanging="240"/>
    </w:pPr>
  </w:style>
  <w:style w:type="paragraph" w:styleId="91">
    <w:name w:val="index 9"/>
    <w:basedOn w:val="a1"/>
    <w:next w:val="a1"/>
    <w:autoRedefine/>
    <w:semiHidden/>
    <w:pPr>
      <w:ind w:left="2160" w:hanging="240"/>
    </w:pPr>
  </w:style>
  <w:style w:type="paragraph" w:styleId="afff3">
    <w:name w:val="table of figures"/>
    <w:basedOn w:val="a1"/>
    <w:next w:val="a1"/>
    <w:semiHidden/>
  </w:style>
  <w:style w:type="paragraph" w:styleId="26">
    <w:name w:val="toc 2"/>
    <w:basedOn w:val="a1"/>
    <w:next w:val="a1"/>
    <w:autoRedefine/>
    <w:semiHidden/>
    <w:qFormat/>
    <w:pPr>
      <w:ind w:left="240"/>
    </w:pPr>
  </w:style>
  <w:style w:type="paragraph" w:styleId="92">
    <w:name w:val="toc 9"/>
    <w:basedOn w:val="a1"/>
    <w:next w:val="a1"/>
    <w:autoRedefine/>
    <w:semiHidden/>
    <w:qFormat/>
    <w:pPr>
      <w:ind w:left="1920"/>
    </w:pPr>
  </w:style>
  <w:style w:type="paragraph" w:styleId="27">
    <w:name w:val="Body Text 2"/>
    <w:basedOn w:val="a1"/>
    <w:link w:val="28"/>
    <w:semiHidden/>
    <w:pPr>
      <w:spacing w:after="120" w:line="480" w:lineRule="auto"/>
    </w:pPr>
  </w:style>
  <w:style w:type="paragraph" w:styleId="45">
    <w:name w:val="List 4"/>
    <w:basedOn w:val="a1"/>
    <w:semiHidden/>
    <w:pPr>
      <w:ind w:left="1440" w:hanging="360"/>
      <w:contextualSpacing/>
    </w:pPr>
  </w:style>
  <w:style w:type="paragraph" w:styleId="29">
    <w:name w:val="List Continue 2"/>
    <w:basedOn w:val="a1"/>
    <w:semiHidden/>
    <w:pPr>
      <w:spacing w:after="120"/>
      <w:ind w:left="720"/>
      <w:contextualSpacing/>
    </w:pPr>
  </w:style>
  <w:style w:type="paragraph" w:styleId="afff4">
    <w:name w:val="Message Header"/>
    <w:basedOn w:val="a1"/>
    <w:link w:val="afff5"/>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1">
    <w:name w:val="HTML Preformatted"/>
    <w:basedOn w:val="a1"/>
    <w:link w:val="HTML2"/>
    <w:semiHidden/>
    <w:rPr>
      <w:rFonts w:ascii="Courier New" w:hAnsi="Courier New" w:cs="Courier New"/>
      <w:sz w:val="20"/>
    </w:rPr>
  </w:style>
  <w:style w:type="paragraph" w:styleId="afff6">
    <w:name w:val="Normal (Web)"/>
    <w:basedOn w:val="a1"/>
    <w:semiHidden/>
    <w:rPr>
      <w:szCs w:val="24"/>
    </w:rPr>
  </w:style>
  <w:style w:type="paragraph" w:styleId="39">
    <w:name w:val="List Continue 3"/>
    <w:basedOn w:val="a1"/>
    <w:semiHidden/>
    <w:pPr>
      <w:spacing w:after="120"/>
      <w:ind w:left="1080"/>
      <w:contextualSpacing/>
    </w:pPr>
  </w:style>
  <w:style w:type="paragraph" w:styleId="2a">
    <w:name w:val="index 2"/>
    <w:basedOn w:val="a1"/>
    <w:next w:val="a1"/>
    <w:autoRedefine/>
    <w:semiHidden/>
    <w:pPr>
      <w:ind w:left="480" w:hanging="240"/>
    </w:pPr>
  </w:style>
  <w:style w:type="paragraph" w:styleId="afff7">
    <w:name w:val="Title"/>
    <w:basedOn w:val="a1"/>
    <w:next w:val="a1"/>
    <w:link w:val="afff8"/>
    <w:semiHidden/>
    <w:qFormat/>
    <w:pPr>
      <w:spacing w:before="240" w:after="60"/>
      <w:jc w:val="center"/>
      <w:outlineLvl w:val="0"/>
    </w:pPr>
    <w:rPr>
      <w:rFonts w:ascii="Cambria" w:hAnsi="Cambria"/>
      <w:b/>
      <w:bCs/>
      <w:kern w:val="28"/>
      <w:sz w:val="32"/>
      <w:szCs w:val="32"/>
    </w:rPr>
  </w:style>
  <w:style w:type="paragraph" w:styleId="afff9">
    <w:name w:val="annotation subject"/>
    <w:basedOn w:val="af2"/>
    <w:next w:val="af2"/>
    <w:link w:val="afffa"/>
    <w:semiHidden/>
    <w:rPr>
      <w:b/>
      <w:bCs/>
    </w:rPr>
  </w:style>
  <w:style w:type="paragraph" w:styleId="afffb">
    <w:name w:val="Body Text First Indent"/>
    <w:basedOn w:val="af8"/>
    <w:link w:val="afffc"/>
    <w:semiHidden/>
    <w:pPr>
      <w:ind w:firstLine="210"/>
    </w:pPr>
  </w:style>
  <w:style w:type="paragraph" w:styleId="2b">
    <w:name w:val="Body Text First Indent 2"/>
    <w:basedOn w:val="afa"/>
    <w:link w:val="2c"/>
    <w:semiHidden/>
    <w:pPr>
      <w:ind w:firstLine="210"/>
    </w:pPr>
  </w:style>
  <w:style w:type="table" w:styleId="afffd">
    <w:name w:val="Table Grid"/>
    <w:basedOn w:val="a3"/>
    <w:uiPriority w:val="39"/>
    <w:qFormat/>
    <w:rPr>
      <w:rFonts w:asciiTheme="minorHAnsi"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page number"/>
    <w:basedOn w:val="a2"/>
    <w:semiHidden/>
  </w:style>
  <w:style w:type="character" w:styleId="affff">
    <w:name w:val="FollowedHyperlink"/>
    <w:semiHidden/>
    <w:unhideWhenUsed/>
    <w:qFormat/>
    <w:rPr>
      <w:color w:val="800080"/>
      <w:u w:val="single"/>
    </w:rPr>
  </w:style>
  <w:style w:type="character" w:styleId="affff0">
    <w:name w:val="Hyperlink"/>
    <w:semiHidden/>
    <w:qFormat/>
    <w:rPr>
      <w:color w:val="0000FF"/>
      <w:u w:val="single"/>
    </w:rPr>
  </w:style>
  <w:style w:type="character" w:styleId="affff1">
    <w:name w:val="annotation reference"/>
    <w:semiHidden/>
    <w:unhideWhenUsed/>
    <w:qFormat/>
    <w:rPr>
      <w:sz w:val="16"/>
      <w:szCs w:val="16"/>
    </w:rPr>
  </w:style>
  <w:style w:type="character" w:customStyle="1" w:styleId="10">
    <w:name w:val="标题 1 字符"/>
    <w:link w:val="1"/>
    <w:semiHidden/>
    <w:rPr>
      <w:b/>
      <w:bCs/>
      <w:kern w:val="32"/>
      <w:sz w:val="24"/>
      <w:szCs w:val="24"/>
    </w:rPr>
  </w:style>
  <w:style w:type="character" w:customStyle="1" w:styleId="22">
    <w:name w:val="标题 2 字符"/>
    <w:link w:val="21"/>
    <w:semiHidden/>
    <w:rPr>
      <w:rFonts w:ascii="Cambria" w:hAnsi="Cambria"/>
      <w:b/>
      <w:bCs/>
      <w:i/>
      <w:iCs/>
      <w:sz w:val="28"/>
      <w:szCs w:val="28"/>
    </w:rPr>
  </w:style>
  <w:style w:type="character" w:customStyle="1" w:styleId="52">
    <w:name w:val="标题 5 字符"/>
    <w:link w:val="51"/>
    <w:semiHidden/>
    <w:rPr>
      <w:rFonts w:ascii="Calibri" w:hAnsi="Calibri"/>
      <w:b/>
      <w:bCs/>
      <w:i/>
      <w:iCs/>
      <w:sz w:val="26"/>
      <w:szCs w:val="26"/>
    </w:rPr>
  </w:style>
  <w:style w:type="character" w:customStyle="1" w:styleId="60">
    <w:name w:val="标题 6 字符"/>
    <w:link w:val="6"/>
    <w:semiHidden/>
    <w:rPr>
      <w:rFonts w:ascii="Calibri" w:hAnsi="Calibri"/>
      <w:b/>
      <w:bCs/>
      <w:sz w:val="22"/>
      <w:szCs w:val="22"/>
    </w:rPr>
  </w:style>
  <w:style w:type="character" w:customStyle="1" w:styleId="70">
    <w:name w:val="标题 7 字符"/>
    <w:link w:val="7"/>
    <w:semiHidden/>
    <w:rPr>
      <w:rFonts w:ascii="Calibri" w:hAnsi="Calibri"/>
      <w:sz w:val="24"/>
      <w:szCs w:val="24"/>
    </w:rPr>
  </w:style>
  <w:style w:type="character" w:customStyle="1" w:styleId="80">
    <w:name w:val="标题 8 字符"/>
    <w:link w:val="8"/>
    <w:semiHidden/>
    <w:rPr>
      <w:rFonts w:ascii="Calibri" w:hAnsi="Calibri"/>
      <w:i/>
      <w:iCs/>
      <w:sz w:val="24"/>
      <w:szCs w:val="24"/>
    </w:rPr>
  </w:style>
  <w:style w:type="character" w:customStyle="1" w:styleId="90">
    <w:name w:val="标题 9 字符"/>
    <w:link w:val="9"/>
    <w:semiHidden/>
    <w:rPr>
      <w:rFonts w:ascii="Cambria" w:hAnsi="Cambria"/>
      <w:sz w:val="22"/>
      <w:szCs w:val="22"/>
    </w:rPr>
  </w:style>
  <w:style w:type="paragraph" w:customStyle="1" w:styleId="SMHeading">
    <w:name w:val="SM Heading"/>
    <w:basedOn w:val="1"/>
    <w:qFormat/>
  </w:style>
  <w:style w:type="paragraph" w:customStyle="1" w:styleId="SMSubheading">
    <w:name w:val="SM Subheading"/>
    <w:basedOn w:val="a1"/>
    <w:qFormat/>
    <w:rPr>
      <w:u w:val="words"/>
    </w:rPr>
  </w:style>
  <w:style w:type="paragraph" w:customStyle="1" w:styleId="SMText">
    <w:name w:val="SM Text"/>
    <w:basedOn w:val="a1"/>
    <w:qFormat/>
    <w:pPr>
      <w:ind w:firstLine="480"/>
    </w:pPr>
  </w:style>
  <w:style w:type="paragraph" w:customStyle="1" w:styleId="SMcaption">
    <w:name w:val="SM caption"/>
    <w:basedOn w:val="SMText"/>
    <w:qFormat/>
    <w:pPr>
      <w:ind w:firstLine="0"/>
    </w:pPr>
  </w:style>
  <w:style w:type="character" w:customStyle="1" w:styleId="aff5">
    <w:name w:val="批注框文本 字符"/>
    <w:link w:val="aff4"/>
    <w:semiHidden/>
    <w:rPr>
      <w:rFonts w:ascii="Tahoma" w:hAnsi="Tahoma" w:cs="Tahoma"/>
      <w:sz w:val="16"/>
      <w:szCs w:val="16"/>
    </w:rPr>
  </w:style>
  <w:style w:type="paragraph" w:customStyle="1" w:styleId="13">
    <w:name w:val="书目1"/>
    <w:basedOn w:val="a1"/>
    <w:next w:val="a1"/>
    <w:uiPriority w:val="37"/>
    <w:semiHidden/>
  </w:style>
  <w:style w:type="character" w:customStyle="1" w:styleId="af9">
    <w:name w:val="正文文本 字符"/>
    <w:link w:val="af8"/>
    <w:semiHidden/>
    <w:rPr>
      <w:sz w:val="24"/>
    </w:rPr>
  </w:style>
  <w:style w:type="character" w:customStyle="1" w:styleId="28">
    <w:name w:val="正文文本 2 字符"/>
    <w:link w:val="27"/>
    <w:semiHidden/>
    <w:rPr>
      <w:sz w:val="24"/>
    </w:rPr>
  </w:style>
  <w:style w:type="character" w:customStyle="1" w:styleId="34">
    <w:name w:val="正文文本 3 字符"/>
    <w:link w:val="33"/>
    <w:semiHidden/>
    <w:rPr>
      <w:sz w:val="16"/>
      <w:szCs w:val="16"/>
    </w:rPr>
  </w:style>
  <w:style w:type="character" w:customStyle="1" w:styleId="afffc">
    <w:name w:val="正文首行缩进 字符"/>
    <w:link w:val="afffb"/>
    <w:semiHidden/>
    <w:rPr>
      <w:sz w:val="24"/>
    </w:rPr>
  </w:style>
  <w:style w:type="character" w:customStyle="1" w:styleId="afb">
    <w:name w:val="正文文本缩进 字符"/>
    <w:link w:val="afa"/>
    <w:semiHidden/>
    <w:rPr>
      <w:sz w:val="24"/>
    </w:rPr>
  </w:style>
  <w:style w:type="character" w:customStyle="1" w:styleId="2c">
    <w:name w:val="正文首行缩进 2 字符"/>
    <w:link w:val="2b"/>
    <w:semiHidden/>
    <w:rPr>
      <w:sz w:val="24"/>
    </w:rPr>
  </w:style>
  <w:style w:type="character" w:customStyle="1" w:styleId="25">
    <w:name w:val="正文文本缩进 2 字符"/>
    <w:link w:val="24"/>
    <w:semiHidden/>
    <w:rPr>
      <w:sz w:val="24"/>
    </w:rPr>
  </w:style>
  <w:style w:type="character" w:customStyle="1" w:styleId="38">
    <w:name w:val="正文文本缩进 3 字符"/>
    <w:link w:val="37"/>
    <w:semiHidden/>
    <w:rPr>
      <w:sz w:val="16"/>
      <w:szCs w:val="16"/>
    </w:rPr>
  </w:style>
  <w:style w:type="character" w:customStyle="1" w:styleId="af7">
    <w:name w:val="结束语 字符"/>
    <w:link w:val="af6"/>
    <w:semiHidden/>
    <w:rPr>
      <w:sz w:val="24"/>
    </w:rPr>
  </w:style>
  <w:style w:type="character" w:customStyle="1" w:styleId="af3">
    <w:name w:val="批注文字 字符"/>
    <w:basedOn w:val="a2"/>
    <w:link w:val="af2"/>
    <w:semiHidden/>
  </w:style>
  <w:style w:type="character" w:customStyle="1" w:styleId="afffa">
    <w:name w:val="批注主题 字符"/>
    <w:link w:val="afff9"/>
    <w:semiHidden/>
    <w:rPr>
      <w:b/>
      <w:bCs/>
    </w:rPr>
  </w:style>
  <w:style w:type="character" w:customStyle="1" w:styleId="aff1">
    <w:name w:val="日期 字符"/>
    <w:link w:val="aff0"/>
    <w:semiHidden/>
    <w:rPr>
      <w:sz w:val="24"/>
    </w:rPr>
  </w:style>
  <w:style w:type="character" w:customStyle="1" w:styleId="af0">
    <w:name w:val="文档结构图 字符"/>
    <w:link w:val="af"/>
    <w:semiHidden/>
    <w:rPr>
      <w:rFonts w:ascii="Tahoma" w:hAnsi="Tahoma" w:cs="Tahoma"/>
      <w:sz w:val="16"/>
      <w:szCs w:val="16"/>
    </w:rPr>
  </w:style>
  <w:style w:type="character" w:customStyle="1" w:styleId="ab">
    <w:name w:val="电子邮件签名 字符"/>
    <w:link w:val="aa"/>
    <w:semiHidden/>
    <w:rPr>
      <w:sz w:val="24"/>
    </w:rPr>
  </w:style>
  <w:style w:type="character" w:customStyle="1" w:styleId="aff3">
    <w:name w:val="尾注文本 字符"/>
    <w:basedOn w:val="a2"/>
    <w:link w:val="aff2"/>
    <w:semiHidden/>
  </w:style>
  <w:style w:type="character" w:customStyle="1" w:styleId="aff7">
    <w:name w:val="页脚 字符"/>
    <w:link w:val="aff6"/>
    <w:semiHidden/>
    <w:rPr>
      <w:sz w:val="24"/>
    </w:rPr>
  </w:style>
  <w:style w:type="character" w:customStyle="1" w:styleId="afff2">
    <w:name w:val="脚注文本 字符"/>
    <w:basedOn w:val="a2"/>
    <w:link w:val="afff1"/>
    <w:semiHidden/>
  </w:style>
  <w:style w:type="character" w:customStyle="1" w:styleId="affa">
    <w:name w:val="页眉 字符"/>
    <w:link w:val="aff9"/>
    <w:semiHidden/>
    <w:rPr>
      <w:sz w:val="24"/>
    </w:rPr>
  </w:style>
  <w:style w:type="character" w:customStyle="1" w:styleId="HTML0">
    <w:name w:val="HTML 地址 字符"/>
    <w:link w:val="HTML"/>
    <w:semiHidden/>
    <w:rPr>
      <w:i/>
      <w:iCs/>
      <w:sz w:val="24"/>
    </w:rPr>
  </w:style>
  <w:style w:type="character" w:customStyle="1" w:styleId="HTML2">
    <w:name w:val="HTML 预设格式 字符"/>
    <w:link w:val="HTML1"/>
    <w:semiHidden/>
    <w:rPr>
      <w:rFonts w:ascii="Courier New" w:hAnsi="Courier New" w:cs="Courier New"/>
    </w:rPr>
  </w:style>
  <w:style w:type="paragraph" w:styleId="affff2">
    <w:name w:val="Intense Quote"/>
    <w:basedOn w:val="a1"/>
    <w:next w:val="a1"/>
    <w:link w:val="affff3"/>
    <w:uiPriority w:val="30"/>
    <w:semiHidden/>
    <w:qFormat/>
    <w:pPr>
      <w:pBdr>
        <w:bottom w:val="single" w:sz="4" w:space="4" w:color="4F81BD"/>
      </w:pBdr>
      <w:spacing w:before="200" w:after="280"/>
      <w:ind w:left="936" w:right="936"/>
    </w:pPr>
    <w:rPr>
      <w:b/>
      <w:bCs/>
      <w:i/>
      <w:iCs/>
      <w:color w:val="4F81BD"/>
    </w:rPr>
  </w:style>
  <w:style w:type="character" w:customStyle="1" w:styleId="affff3">
    <w:name w:val="明显引用 字符"/>
    <w:link w:val="affff2"/>
    <w:uiPriority w:val="30"/>
    <w:semiHidden/>
    <w:rPr>
      <w:b/>
      <w:bCs/>
      <w:i/>
      <w:iCs/>
      <w:color w:val="4F81BD"/>
      <w:sz w:val="24"/>
    </w:rPr>
  </w:style>
  <w:style w:type="paragraph" w:styleId="affff4">
    <w:name w:val="List Paragraph"/>
    <w:basedOn w:val="a1"/>
    <w:uiPriority w:val="34"/>
    <w:semiHidden/>
    <w:qFormat/>
    <w:pPr>
      <w:ind w:left="720"/>
    </w:pPr>
  </w:style>
  <w:style w:type="character" w:customStyle="1" w:styleId="a6">
    <w:name w:val="宏文本 字符"/>
    <w:link w:val="a5"/>
    <w:semiHidden/>
    <w:rPr>
      <w:rFonts w:ascii="Courier New" w:hAnsi="Courier New" w:cs="Courier New"/>
      <w:lang w:val="en-US" w:eastAsia="en-US" w:bidi="ar-SA"/>
    </w:rPr>
  </w:style>
  <w:style w:type="character" w:customStyle="1" w:styleId="afff5">
    <w:name w:val="信息标题 字符"/>
    <w:link w:val="afff4"/>
    <w:semiHidden/>
    <w:rPr>
      <w:rFonts w:ascii="Cambria" w:hAnsi="Cambria"/>
      <w:sz w:val="24"/>
      <w:szCs w:val="24"/>
      <w:shd w:val="pct20" w:color="auto" w:fill="auto"/>
    </w:rPr>
  </w:style>
  <w:style w:type="paragraph" w:styleId="affff5">
    <w:name w:val="No Spacing"/>
    <w:uiPriority w:val="1"/>
    <w:semiHidden/>
    <w:qFormat/>
    <w:rsid w:val="00721B6F"/>
    <w:rPr>
      <w:sz w:val="24"/>
      <w:lang w:eastAsia="en-US"/>
    </w:rPr>
  </w:style>
  <w:style w:type="character" w:customStyle="1" w:styleId="a9">
    <w:name w:val="注释标题 字符"/>
    <w:link w:val="a8"/>
    <w:semiHidden/>
    <w:rPr>
      <w:sz w:val="24"/>
    </w:rPr>
  </w:style>
  <w:style w:type="character" w:customStyle="1" w:styleId="aff">
    <w:name w:val="纯文本 字符"/>
    <w:link w:val="afe"/>
    <w:semiHidden/>
    <w:rPr>
      <w:rFonts w:ascii="Courier New" w:hAnsi="Courier New" w:cs="Courier New"/>
    </w:rPr>
  </w:style>
  <w:style w:type="paragraph" w:styleId="affff6">
    <w:name w:val="Quote"/>
    <w:basedOn w:val="a1"/>
    <w:next w:val="a1"/>
    <w:link w:val="affff7"/>
    <w:uiPriority w:val="29"/>
    <w:semiHidden/>
    <w:qFormat/>
    <w:rPr>
      <w:i/>
      <w:iCs/>
      <w:color w:val="000000"/>
    </w:rPr>
  </w:style>
  <w:style w:type="character" w:customStyle="1" w:styleId="affff7">
    <w:name w:val="引用 字符"/>
    <w:link w:val="affff6"/>
    <w:uiPriority w:val="29"/>
    <w:semiHidden/>
    <w:rPr>
      <w:i/>
      <w:iCs/>
      <w:color w:val="000000"/>
      <w:sz w:val="24"/>
    </w:rPr>
  </w:style>
  <w:style w:type="character" w:customStyle="1" w:styleId="af5">
    <w:name w:val="称呼 字符"/>
    <w:link w:val="af4"/>
    <w:semiHidden/>
    <w:rPr>
      <w:sz w:val="24"/>
    </w:rPr>
  </w:style>
  <w:style w:type="character" w:customStyle="1" w:styleId="affc">
    <w:name w:val="签名 字符"/>
    <w:link w:val="affb"/>
    <w:semiHidden/>
    <w:rPr>
      <w:sz w:val="24"/>
    </w:rPr>
  </w:style>
  <w:style w:type="character" w:customStyle="1" w:styleId="afff">
    <w:name w:val="副标题 字符"/>
    <w:link w:val="affe"/>
    <w:semiHidden/>
    <w:rPr>
      <w:rFonts w:ascii="Cambria" w:hAnsi="Cambria"/>
      <w:sz w:val="24"/>
      <w:szCs w:val="24"/>
    </w:rPr>
  </w:style>
  <w:style w:type="character" w:customStyle="1" w:styleId="afff8">
    <w:name w:val="标题 字符"/>
    <w:link w:val="afff7"/>
    <w:semiHidden/>
    <w:qFormat/>
    <w:rPr>
      <w:rFonts w:ascii="Cambria" w:hAnsi="Cambria"/>
      <w:b/>
      <w:bCs/>
      <w:kern w:val="28"/>
      <w:sz w:val="32"/>
      <w:szCs w:val="32"/>
    </w:rPr>
  </w:style>
  <w:style w:type="paragraph" w:customStyle="1" w:styleId="TOC1">
    <w:name w:val="TOC 标题1"/>
    <w:basedOn w:val="1"/>
    <w:next w:val="a1"/>
    <w:uiPriority w:val="39"/>
    <w:semiHidden/>
    <w:unhideWhenUsed/>
    <w:qFormat/>
    <w:pPr>
      <w:outlineLvl w:val="9"/>
    </w:pPr>
    <w:rPr>
      <w:rFonts w:ascii="Cambria" w:hAnsi="Cambria"/>
      <w:sz w:val="32"/>
      <w:szCs w:val="32"/>
    </w:rPr>
  </w:style>
  <w:style w:type="character" w:customStyle="1" w:styleId="14">
    <w:name w:val="未处理的提及1"/>
    <w:basedOn w:val="a2"/>
    <w:uiPriority w:val="99"/>
    <w:semiHidden/>
    <w:unhideWhenUsed/>
    <w:qFormat/>
    <w:rPr>
      <w:color w:val="808080"/>
      <w:shd w:val="clear" w:color="auto" w:fill="E6E6E6"/>
    </w:rPr>
  </w:style>
  <w:style w:type="paragraph" w:customStyle="1" w:styleId="15">
    <w:name w:val="修订1"/>
    <w:hidden/>
    <w:uiPriority w:val="99"/>
    <w:semiHidden/>
    <w:qFormat/>
    <w:rsid w:val="00721B6F"/>
    <w:rPr>
      <w:sz w:val="24"/>
      <w:lang w:eastAsia="en-US"/>
    </w:rPr>
  </w:style>
  <w:style w:type="character" w:customStyle="1" w:styleId="16">
    <w:name w:val="@他1"/>
    <w:basedOn w:val="a2"/>
    <w:uiPriority w:val="99"/>
    <w:unhideWhenUsed/>
    <w:qFormat/>
    <w:rPr>
      <w:color w:val="2B579A"/>
      <w:shd w:val="clear" w:color="auto" w:fill="E1DFDD"/>
    </w:rPr>
  </w:style>
  <w:style w:type="paragraph" w:styleId="affff8">
    <w:name w:val="Revision"/>
    <w:hidden/>
    <w:uiPriority w:val="99"/>
    <w:unhideWhenUsed/>
    <w:rsid w:val="00730301"/>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58F1BE4F799C41AEC8004BB4640627" ma:contentTypeVersion="18" ma:contentTypeDescription="Create a new document." ma:contentTypeScope="" ma:versionID="d04befac40343bab8bd53c39db4dc979">
  <xsd:schema xmlns:xsd="http://www.w3.org/2001/XMLSchema" xmlns:xs="http://www.w3.org/2001/XMLSchema" xmlns:p="http://schemas.microsoft.com/office/2006/metadata/properties" xmlns:ns2="d4441a19-4d22-45a5-b87a-a5b55d21f38b" xmlns:ns3="3e201518-7380-4252-bff2-8f796bf7a9ab" targetNamespace="http://schemas.microsoft.com/office/2006/metadata/properties" ma:root="true" ma:fieldsID="f72c5893e5b1b76500205f04fd9706a6" ns2:_="" ns3:_="">
    <xsd:import namespace="d4441a19-4d22-45a5-b87a-a5b55d21f38b"/>
    <xsd:import namespace="3e201518-7380-4252-bff2-8f796bf7a9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41a19-4d22-45a5-b87a-a5b55d21f3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8e6ec14-330b-4e0e-a9de-0e7818b435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201518-7380-4252-bff2-8f796bf7a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80ac8fe-04d6-435d-90dc-75e9098e5b17}" ma:internalName="TaxCatchAll" ma:showField="CatchAllData" ma:web="3e201518-7380-4252-bff2-8f796bf7a9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4441a19-4d22-45a5-b87a-a5b55d21f38b">
      <Terms xmlns="http://schemas.microsoft.com/office/infopath/2007/PartnerControls"/>
    </lcf76f155ced4ddcb4097134ff3c332f>
    <TaxCatchAll xmlns="3e201518-7380-4252-bff2-8f796bf7a9a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60EB57-EA0E-4EC6-A1F0-CAE0469D2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441a19-4d22-45a5-b87a-a5b55d21f38b"/>
    <ds:schemaRef ds:uri="3e201518-7380-4252-bff2-8f796bf7a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C8C94E-1376-46EE-9CE3-F8578F325FBA}">
  <ds:schemaRefs>
    <ds:schemaRef ds:uri="http://schemas.microsoft.com/office/2006/metadata/properties"/>
    <ds:schemaRef ds:uri="http://schemas.microsoft.com/office/infopath/2007/PartnerControls"/>
    <ds:schemaRef ds:uri="d4441a19-4d22-45a5-b87a-a5b55d21f38b"/>
    <ds:schemaRef ds:uri="3e201518-7380-4252-bff2-8f796bf7a9ab"/>
  </ds:schemaRefs>
</ds:datastoreItem>
</file>

<file path=customXml/itemProps3.xml><?xml version="1.0" encoding="utf-8"?>
<ds:datastoreItem xmlns:ds="http://schemas.openxmlformats.org/officeDocument/2006/customXml" ds:itemID="{E9244CEF-5AC4-4FA3-B27B-FAB56003EF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1276</Words>
  <Characters>7274</Characters>
  <Application>Microsoft Office Word</Application>
  <DocSecurity>0</DocSecurity>
  <Lines>60</Lines>
  <Paragraphs>17</Paragraphs>
  <ScaleCrop>false</ScaleCrop>
  <Company>AAAS</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sun</cp:lastModifiedBy>
  <cp:revision>3</cp:revision>
  <cp:lastPrinted>2018-01-12T11:53:00Z</cp:lastPrinted>
  <dcterms:created xsi:type="dcterms:W3CDTF">2025-05-13T07:53:00Z</dcterms:created>
  <dcterms:modified xsi:type="dcterms:W3CDTF">2025-05-15T02:03:00Z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0x0101006458F1BE4F799C41AEC8004BB4640627</vt:lpwstr>
  </property>
  <property fmtid="{D5CDD505-2E9C-101B-9397-08002B2CF9AE}" pid="3" name="MediaServiceImageTags">
    <vt:lpwstr/>
  </property>
  <property fmtid="{D5CDD505-2E9C-101B-9397-08002B2CF9AE}" pid="4" name="KSOTemplateDocerSaveRecord">
    <vt:lpwstr>eyJoZGlkIjoiNWYxNjliMTI0ZGNjZTJjOWYwNjgxMjNmZDczNzQwOWUiLCJ1c2VySWQiOiI4NjU3NDA4OTYifQ==</vt:lpwstr>
  </property>
  <property fmtid="{D5CDD505-2E9C-101B-9397-08002B2CF9AE}" pid="5" name="KSOProductBuildVer">
    <vt:lpwstr>2052-12.1.0.20784</vt:lpwstr>
  </property>
  <property fmtid="{D5CDD505-2E9C-101B-9397-08002B2CF9AE}" pid="6" name="ICV">
    <vt:lpwstr>CDA046F827754EE6B9E8D2FF000EED51_12</vt:lpwstr>
  </property>
</Properties>
</file>