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7C8C1" w14:textId="77777777" w:rsidR="00153C49" w:rsidRPr="00153C49" w:rsidRDefault="00153C49" w:rsidP="00153C49">
      <w:pPr>
        <w:widowControl/>
        <w:jc w:val="center"/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</w:pPr>
      <w:bookmarkStart w:id="0" w:name="_Hlk157637287"/>
      <w:r w:rsidRPr="00153C49">
        <w:rPr>
          <w:rFonts w:ascii="Times New Roman" w:eastAsia="宋体" w:hAnsi="Times New Roman" w:cs="Times New Roman"/>
          <w:kern w:val="0"/>
          <w:sz w:val="36"/>
          <w:szCs w:val="36"/>
          <w:lang w:eastAsia="en-US"/>
        </w:rPr>
        <w:t>Supplementary Materials for</w:t>
      </w:r>
    </w:p>
    <w:p w14:paraId="04BE7AFB" w14:textId="1A80A4C3" w:rsidR="00933564" w:rsidRDefault="00933564" w:rsidP="00933564">
      <w:pPr>
        <w:pStyle w:val="Teaser"/>
        <w:spacing w:before="0" w:line="480" w:lineRule="auto"/>
        <w:jc w:val="center"/>
        <w:rPr>
          <w:rFonts w:eastAsiaTheme="minorEastAsia"/>
          <w:b/>
          <w:kern w:val="2"/>
          <w:sz w:val="28"/>
          <w:lang w:eastAsia="zh-CN"/>
        </w:rPr>
      </w:pPr>
      <w:bookmarkStart w:id="1" w:name="_Hlk182926189"/>
      <w:bookmarkEnd w:id="0"/>
      <w:r w:rsidRPr="00933564">
        <w:rPr>
          <w:rFonts w:eastAsiaTheme="minorEastAsia"/>
          <w:b/>
          <w:kern w:val="2"/>
          <w:sz w:val="28"/>
          <w:lang w:eastAsia="zh-CN"/>
        </w:rPr>
        <w:t>Differential expression pattern of CC chemokine receptor 7 guides precision treatment of hepatocellular carcinoma</w:t>
      </w:r>
    </w:p>
    <w:p w14:paraId="0A220A7E" w14:textId="494F5D63" w:rsidR="002B1E54" w:rsidRPr="003140C8" w:rsidRDefault="002B1E54" w:rsidP="00293374">
      <w:pPr>
        <w:pStyle w:val="Teaser"/>
        <w:spacing w:before="0" w:line="480" w:lineRule="auto"/>
        <w:jc w:val="both"/>
        <w:rPr>
          <w:rFonts w:eastAsiaTheme="minorEastAsia"/>
          <w:lang w:eastAsia="zh-CN"/>
        </w:rPr>
      </w:pPr>
      <w:r w:rsidRPr="003140C8">
        <w:rPr>
          <w:rFonts w:eastAsiaTheme="minorEastAsia" w:hint="eastAsia"/>
          <w:b/>
          <w:lang w:eastAsia="zh-CN"/>
        </w:rPr>
        <w:t>Ru</w:t>
      </w:r>
      <w:r w:rsidRPr="003140C8">
        <w:rPr>
          <w:rFonts w:eastAsiaTheme="minorEastAsia"/>
          <w:b/>
          <w:lang w:eastAsia="zh-CN"/>
        </w:rPr>
        <w:t xml:space="preserve">nning title: </w:t>
      </w:r>
      <w:r w:rsidRPr="003140C8">
        <w:rPr>
          <w:rFonts w:eastAsiaTheme="minorEastAsia"/>
          <w:lang w:eastAsia="zh-CN"/>
        </w:rPr>
        <w:t>The Effect of CCL21/C</w:t>
      </w:r>
      <w:bookmarkStart w:id="2" w:name="_GoBack"/>
      <w:bookmarkEnd w:id="2"/>
      <w:r w:rsidRPr="003140C8">
        <w:rPr>
          <w:rFonts w:eastAsiaTheme="minorEastAsia"/>
          <w:lang w:eastAsia="zh-CN"/>
        </w:rPr>
        <w:t>CR7 axis in Tumor Microenvironment</w:t>
      </w:r>
    </w:p>
    <w:p w14:paraId="2969EB5D" w14:textId="14A60D27" w:rsidR="00643A8E" w:rsidRPr="003140C8" w:rsidRDefault="00643A8E" w:rsidP="00643A8E">
      <w:pPr>
        <w:pStyle w:val="Teaser"/>
        <w:spacing w:line="480" w:lineRule="auto"/>
        <w:jc w:val="both"/>
      </w:pPr>
      <w:proofErr w:type="spellStart"/>
      <w:r w:rsidRPr="003140C8">
        <w:t>Jie</w:t>
      </w:r>
      <w:proofErr w:type="spellEnd"/>
      <w:r w:rsidRPr="003140C8">
        <w:t xml:space="preserve"> Qin</w:t>
      </w:r>
      <w:r w:rsidRPr="003140C8">
        <w:rPr>
          <w:vertAlign w:val="superscript"/>
        </w:rPr>
        <w:t>1†</w:t>
      </w:r>
      <w:r w:rsidRPr="003140C8">
        <w:t xml:space="preserve">, </w:t>
      </w:r>
      <w:proofErr w:type="spellStart"/>
      <w:r w:rsidRPr="003140C8">
        <w:t>Qianyi</w:t>
      </w:r>
      <w:proofErr w:type="spellEnd"/>
      <w:r w:rsidRPr="003140C8">
        <w:t xml:space="preserve"> Gong</w:t>
      </w:r>
      <w:r w:rsidRPr="003140C8">
        <w:rPr>
          <w:vertAlign w:val="superscript"/>
        </w:rPr>
        <w:t>1†</w:t>
      </w:r>
      <w:r w:rsidRPr="003140C8">
        <w:t>, Cheng Zhou</w:t>
      </w:r>
      <w:r w:rsidRPr="003140C8">
        <w:rPr>
          <w:vertAlign w:val="superscript"/>
        </w:rPr>
        <w:t>2†</w:t>
      </w:r>
      <w:r w:rsidRPr="003140C8">
        <w:t xml:space="preserve">, </w:t>
      </w:r>
      <w:proofErr w:type="spellStart"/>
      <w:r w:rsidRPr="003140C8">
        <w:t>Jietian</w:t>
      </w:r>
      <w:proofErr w:type="spellEnd"/>
      <w:r w:rsidRPr="003140C8">
        <w:t xml:space="preserve"> Xu</w:t>
      </w:r>
      <w:r w:rsidRPr="003140C8">
        <w:rPr>
          <w:vertAlign w:val="superscript"/>
        </w:rPr>
        <w:t>1,3†</w:t>
      </w:r>
      <w:r w:rsidRPr="003140C8">
        <w:t>,</w:t>
      </w:r>
      <w:r w:rsidR="000F5754" w:rsidRPr="000F5754">
        <w:t xml:space="preserve"> </w:t>
      </w:r>
      <w:proofErr w:type="spellStart"/>
      <w:r w:rsidR="000F5754" w:rsidRPr="003140C8">
        <w:t>Y</w:t>
      </w:r>
      <w:r w:rsidR="000F5754" w:rsidRPr="003140C8">
        <w:rPr>
          <w:rFonts w:hint="eastAsia"/>
        </w:rPr>
        <w:t>if</w:t>
      </w:r>
      <w:r w:rsidR="000F5754" w:rsidRPr="003140C8">
        <w:t>ei</w:t>
      </w:r>
      <w:proofErr w:type="spellEnd"/>
      <w:r w:rsidR="000F5754" w:rsidRPr="003140C8">
        <w:t xml:space="preserve"> Cheng</w:t>
      </w:r>
      <w:r w:rsidR="000F5754" w:rsidRPr="003140C8">
        <w:rPr>
          <w:vertAlign w:val="superscript"/>
        </w:rPr>
        <w:t>2†</w:t>
      </w:r>
      <w:r w:rsidR="000F5754" w:rsidRPr="003140C8">
        <w:t>,</w:t>
      </w:r>
      <w:r w:rsidR="00FA50C7" w:rsidRPr="003140C8">
        <w:t xml:space="preserve"> </w:t>
      </w:r>
      <w:proofErr w:type="spellStart"/>
      <w:r w:rsidR="00BC2D80" w:rsidRPr="003140C8">
        <w:t>Weiyue</w:t>
      </w:r>
      <w:proofErr w:type="spellEnd"/>
      <w:r w:rsidR="00BC2D80" w:rsidRPr="003140C8">
        <w:t xml:space="preserve"> Xu</w:t>
      </w:r>
      <w:r w:rsidR="00BC2D80" w:rsidRPr="003140C8">
        <w:rPr>
          <w:vertAlign w:val="superscript"/>
        </w:rPr>
        <w:t>1</w:t>
      </w:r>
      <w:r w:rsidR="00BC2D80" w:rsidRPr="003140C8">
        <w:t xml:space="preserve">, </w:t>
      </w:r>
      <w:r w:rsidRPr="003140C8">
        <w:t>Di Zhu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Yiming</w:t>
      </w:r>
      <w:proofErr w:type="spellEnd"/>
      <w:r w:rsidRPr="003140C8">
        <w:t xml:space="preserve"> Liu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Yuye</w:t>
      </w:r>
      <w:proofErr w:type="spellEnd"/>
      <w:r w:rsidRPr="003140C8">
        <w:t xml:space="preserve"> Zhang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Yanru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Lingling</w:t>
      </w:r>
      <w:proofErr w:type="spellEnd"/>
      <w:r w:rsidRPr="003140C8">
        <w:t xml:space="preserve"> Gao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Lanfang</w:t>
      </w:r>
      <w:proofErr w:type="spellEnd"/>
      <w:r w:rsidRPr="003140C8">
        <w:t xml:space="preserve">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Wulei</w:t>
      </w:r>
      <w:proofErr w:type="spellEnd"/>
      <w:r w:rsidRPr="003140C8">
        <w:t xml:space="preserve"> Hou</w:t>
      </w:r>
      <w:r w:rsidRPr="003140C8">
        <w:rPr>
          <w:vertAlign w:val="superscript"/>
        </w:rPr>
        <w:t>1</w:t>
      </w:r>
      <w:r w:rsidRPr="003140C8">
        <w:t>, Qian Li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Binbin</w:t>
      </w:r>
      <w:proofErr w:type="spellEnd"/>
      <w:r w:rsidRPr="003140C8">
        <w:t xml:space="preserve"> Liu</w:t>
      </w:r>
      <w:r w:rsidRPr="003140C8">
        <w:rPr>
          <w:vertAlign w:val="superscript"/>
        </w:rPr>
        <w:t>2</w:t>
      </w:r>
      <w:r w:rsidRPr="003140C8">
        <w:t xml:space="preserve">, </w:t>
      </w:r>
      <w:proofErr w:type="spellStart"/>
      <w:r w:rsidR="001809DA" w:rsidRPr="003140C8">
        <w:t>Yazhen</w:t>
      </w:r>
      <w:proofErr w:type="spellEnd"/>
      <w:r w:rsidR="001809DA" w:rsidRPr="003140C8">
        <w:t xml:space="preserve"> Zhu</w:t>
      </w:r>
      <w:r w:rsidR="001809DA" w:rsidRPr="003140C8">
        <w:rPr>
          <w:vertAlign w:val="superscript"/>
        </w:rPr>
        <w:t>4</w:t>
      </w:r>
      <w:r w:rsidR="001809DA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Zuoyun</w:t>
      </w:r>
      <w:proofErr w:type="spellEnd"/>
      <w:r w:rsidRPr="003140C8">
        <w:t xml:space="preserve"> Wang</w:t>
      </w:r>
      <w:r w:rsidRPr="003140C8">
        <w:rPr>
          <w:vertAlign w:val="superscript"/>
        </w:rPr>
        <w:t>1</w:t>
      </w:r>
      <w:r w:rsidRPr="003140C8">
        <w:t xml:space="preserve">, </w:t>
      </w:r>
      <w:proofErr w:type="spellStart"/>
      <w:r w:rsidRPr="003140C8">
        <w:t>Jieyi</w:t>
      </w:r>
      <w:proofErr w:type="spellEnd"/>
      <w:r w:rsidRPr="003140C8">
        <w:t xml:space="preserve"> Shi</w:t>
      </w:r>
      <w:r w:rsidRPr="003140C8">
        <w:rPr>
          <w:vertAlign w:val="superscript"/>
        </w:rPr>
        <w:t>2*</w:t>
      </w:r>
      <w:r w:rsidRPr="003140C8">
        <w:t>,</w:t>
      </w:r>
      <w:r w:rsidR="00C07322" w:rsidRPr="003140C8">
        <w:t xml:space="preserve"> </w:t>
      </w:r>
      <w:proofErr w:type="spellStart"/>
      <w:r w:rsidR="00C07322" w:rsidRPr="003140C8">
        <w:t>Shuangjian</w:t>
      </w:r>
      <w:proofErr w:type="spellEnd"/>
      <w:r w:rsidR="00C07322" w:rsidRPr="003140C8">
        <w:t xml:space="preserve"> Qiu</w:t>
      </w:r>
      <w:r w:rsidR="00C07322" w:rsidRPr="003140C8">
        <w:rPr>
          <w:vertAlign w:val="superscript"/>
        </w:rPr>
        <w:t>2*</w:t>
      </w:r>
      <w:r w:rsidR="00C07322" w:rsidRPr="003140C8">
        <w:t>,</w:t>
      </w:r>
      <w:r w:rsidRPr="003140C8">
        <w:rPr>
          <w:rFonts w:eastAsiaTheme="minorEastAsia" w:hint="eastAsia"/>
          <w:lang w:eastAsia="zh-CN"/>
        </w:rPr>
        <w:t xml:space="preserve"> </w:t>
      </w:r>
      <w:proofErr w:type="spellStart"/>
      <w:r w:rsidRPr="003140C8">
        <w:t>Chunmin</w:t>
      </w:r>
      <w:proofErr w:type="spellEnd"/>
      <w:r w:rsidRPr="003140C8">
        <w:t xml:space="preserve"> Liang</w:t>
      </w:r>
      <w:r w:rsidRPr="003140C8">
        <w:rPr>
          <w:vertAlign w:val="superscript"/>
        </w:rPr>
        <w:t>1</w:t>
      </w:r>
      <w:r w:rsidRPr="003140C8">
        <w:rPr>
          <w:rFonts w:eastAsiaTheme="minorEastAsia" w:hint="eastAsia"/>
          <w:vertAlign w:val="superscript"/>
          <w:lang w:eastAsia="zh-CN"/>
        </w:rPr>
        <w:t>,2,3</w:t>
      </w:r>
      <w:r w:rsidRPr="003140C8">
        <w:rPr>
          <w:vertAlign w:val="superscript"/>
        </w:rPr>
        <w:t>*</w:t>
      </w:r>
    </w:p>
    <w:bookmarkEnd w:id="1"/>
    <w:p w14:paraId="453FD201" w14:textId="67489613" w:rsidR="009C381C" w:rsidRPr="003140C8" w:rsidRDefault="009C381C" w:rsidP="009C381C">
      <w:pPr>
        <w:pStyle w:val="Teaser"/>
        <w:spacing w:line="480" w:lineRule="auto"/>
        <w:jc w:val="both"/>
      </w:pPr>
      <w:r w:rsidRPr="003140C8">
        <w:t xml:space="preserve">* Correspondence to:  </w:t>
      </w:r>
      <w:r w:rsidR="009A1FE7">
        <w:t xml:space="preserve">     </w:t>
      </w:r>
      <w:r w:rsidRPr="003140C8">
        <w:t>cmliang@fudan.edu.cn (</w:t>
      </w:r>
      <w:proofErr w:type="spellStart"/>
      <w:r w:rsidRPr="003140C8">
        <w:t>Chunmin</w:t>
      </w:r>
      <w:proofErr w:type="spellEnd"/>
      <w:r w:rsidRPr="003140C8">
        <w:t xml:space="preserve"> Liang); </w:t>
      </w:r>
    </w:p>
    <w:p w14:paraId="3C68432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qiu.shuangjian@zs-hospital.sh.cn (</w:t>
      </w:r>
      <w:proofErr w:type="spellStart"/>
      <w:r w:rsidRPr="003140C8">
        <w:t>Shuangjian</w:t>
      </w:r>
      <w:proofErr w:type="spellEnd"/>
      <w:r w:rsidRPr="003140C8">
        <w:t xml:space="preserve"> </w:t>
      </w:r>
      <w:proofErr w:type="spellStart"/>
      <w:r w:rsidRPr="003140C8">
        <w:t>Qiu</w:t>
      </w:r>
      <w:proofErr w:type="spellEnd"/>
      <w:r w:rsidRPr="003140C8">
        <w:t xml:space="preserve">); </w:t>
      </w:r>
    </w:p>
    <w:p w14:paraId="06E54AB9" w14:textId="77777777" w:rsidR="009C381C" w:rsidRPr="003140C8" w:rsidRDefault="009C381C" w:rsidP="009C381C">
      <w:pPr>
        <w:pStyle w:val="Teaser"/>
        <w:spacing w:line="480" w:lineRule="auto"/>
        <w:ind w:firstLineChars="1200" w:firstLine="2880"/>
        <w:jc w:val="both"/>
      </w:pPr>
      <w:r w:rsidRPr="003140C8">
        <w:t>shi.jieyi@zs-hospital.sh.cn (</w:t>
      </w:r>
      <w:proofErr w:type="spellStart"/>
      <w:r w:rsidRPr="003140C8">
        <w:t>Jieyi</w:t>
      </w:r>
      <w:proofErr w:type="spellEnd"/>
      <w:r w:rsidRPr="003140C8">
        <w:t xml:space="preserve"> Shi); </w:t>
      </w:r>
    </w:p>
    <w:p w14:paraId="69856B53" w14:textId="06CDF2E7" w:rsidR="00643A8E" w:rsidRPr="003140C8" w:rsidRDefault="00643A8E" w:rsidP="00643A8E">
      <w:pPr>
        <w:pStyle w:val="Teaser"/>
        <w:spacing w:line="480" w:lineRule="auto"/>
        <w:jc w:val="both"/>
      </w:pPr>
      <w:r w:rsidRPr="003140C8">
        <w:rPr>
          <w:rFonts w:hint="eastAsia"/>
        </w:rPr>
        <w:t>†</w:t>
      </w:r>
      <w:r w:rsidRPr="003140C8">
        <w:t xml:space="preserve"> These authors have contributed equally to this work and share first authorship</w:t>
      </w:r>
    </w:p>
    <w:p w14:paraId="68BDB575" w14:textId="77777777" w:rsidR="00AE0763" w:rsidRDefault="00AE0763" w:rsidP="003140C8">
      <w:pPr>
        <w:pStyle w:val="Teaser"/>
        <w:spacing w:line="480" w:lineRule="auto"/>
        <w:jc w:val="both"/>
        <w:rPr>
          <w:rFonts w:eastAsiaTheme="minorEastAsia"/>
          <w:b/>
          <w:lang w:eastAsia="zh-CN"/>
        </w:rPr>
      </w:pPr>
    </w:p>
    <w:p w14:paraId="4B7256F0" w14:textId="12F9A429" w:rsidR="003140C8" w:rsidRDefault="003140C8" w:rsidP="003140C8">
      <w:pPr>
        <w:pStyle w:val="Teaser"/>
        <w:spacing w:line="480" w:lineRule="auto"/>
        <w:jc w:val="both"/>
      </w:pPr>
      <w:r w:rsidRPr="003140C8">
        <w:rPr>
          <w:rFonts w:eastAsiaTheme="minorEastAsia" w:hint="eastAsia"/>
          <w:b/>
          <w:lang w:eastAsia="zh-CN"/>
        </w:rPr>
        <w:t>Thi</w:t>
      </w:r>
      <w:r w:rsidRPr="003140C8">
        <w:rPr>
          <w:rFonts w:eastAsiaTheme="minorEastAsia"/>
          <w:b/>
          <w:lang w:eastAsia="zh-CN"/>
        </w:rPr>
        <w:t xml:space="preserve">s file includes: </w:t>
      </w:r>
      <w:r w:rsidR="00AE0763">
        <w:t>F</w:t>
      </w:r>
      <w:r w:rsidRPr="003140C8">
        <w:t>igure</w:t>
      </w:r>
      <w:r w:rsidR="00AE0763">
        <w:t>s</w:t>
      </w:r>
      <w:r w:rsidRPr="003140C8">
        <w:t xml:space="preserve"> </w:t>
      </w:r>
      <w:r w:rsidR="00AE0763">
        <w:t>S1 to S18</w:t>
      </w:r>
    </w:p>
    <w:p w14:paraId="693E567A" w14:textId="531E59C9" w:rsidR="00AE0763" w:rsidRDefault="00AE0763" w:rsidP="003140C8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  <w:r>
        <w:rPr>
          <w:rFonts w:eastAsiaTheme="minorEastAsia"/>
          <w:b/>
          <w:lang w:eastAsia="zh-CN"/>
        </w:rPr>
        <w:t xml:space="preserve">               </w:t>
      </w:r>
      <w:r w:rsidRPr="00AE0763">
        <w:rPr>
          <w:rFonts w:eastAsiaTheme="minorEastAsia"/>
          <w:lang w:eastAsia="zh-CN"/>
        </w:rPr>
        <w:t>Table S1 to S9</w:t>
      </w:r>
    </w:p>
    <w:p w14:paraId="4E6765FC" w14:textId="5CF71310" w:rsidR="005D7FAE" w:rsidRDefault="005D7FAE" w:rsidP="003140C8">
      <w:pPr>
        <w:pStyle w:val="Teaser"/>
        <w:spacing w:line="480" w:lineRule="auto"/>
        <w:jc w:val="both"/>
        <w:rPr>
          <w:rFonts w:eastAsiaTheme="minorEastAsia"/>
          <w:lang w:eastAsia="zh-CN"/>
        </w:rPr>
      </w:pPr>
    </w:p>
    <w:p w14:paraId="7A32712C" w14:textId="77777777" w:rsidR="0051644B" w:rsidRPr="00B22CF8" w:rsidRDefault="0051644B" w:rsidP="0051644B">
      <w:pPr>
        <w:pStyle w:val="Teaser"/>
        <w:spacing w:line="480" w:lineRule="auto"/>
        <w:jc w:val="both"/>
        <w:rPr>
          <w:rFonts w:eastAsiaTheme="minorEastAsia"/>
          <w:b/>
          <w:lang w:eastAsia="zh-CN"/>
        </w:rPr>
      </w:pPr>
      <w:r w:rsidRPr="00B22CF8">
        <w:rPr>
          <w:rFonts w:eastAsiaTheme="minorEastAsia"/>
          <w:b/>
          <w:lang w:eastAsia="zh-CN"/>
        </w:rPr>
        <w:t>Other Supplementary Materials for this manuscript include the following:</w:t>
      </w:r>
    </w:p>
    <w:p w14:paraId="2954818F" w14:textId="6D739AC3" w:rsidR="00C65B18" w:rsidRPr="00BC2A22" w:rsidRDefault="00C65B18" w:rsidP="003140C8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>
        <w:rPr>
          <w:rFonts w:eastAsiaTheme="minorEastAsia" w:hint="eastAsia"/>
          <w:b/>
          <w:lang w:eastAsia="zh-CN"/>
        </w:rPr>
        <w:t xml:space="preserve"> </w:t>
      </w:r>
      <w:r>
        <w:rPr>
          <w:rFonts w:eastAsiaTheme="minorEastAsia"/>
          <w:b/>
          <w:lang w:eastAsia="zh-CN"/>
        </w:rPr>
        <w:t xml:space="preserve">               </w:t>
      </w:r>
      <w:r w:rsidRPr="00BC2A22">
        <w:rPr>
          <w:rFonts w:eastAsiaTheme="minorEastAsia"/>
          <w:lang w:eastAsia="zh-CN"/>
        </w:rPr>
        <w:t xml:space="preserve">All original </w:t>
      </w:r>
      <w:r w:rsidR="00BC2A22" w:rsidRPr="00BC2A22">
        <w:rPr>
          <w:rFonts w:eastAsiaTheme="minorEastAsia"/>
          <w:lang w:eastAsia="zh-CN"/>
        </w:rPr>
        <w:t xml:space="preserve">and uncropped films </w:t>
      </w:r>
      <w:r w:rsidRPr="00BC2A22">
        <w:rPr>
          <w:rFonts w:eastAsiaTheme="minorEastAsia"/>
          <w:lang w:eastAsia="zh-CN"/>
        </w:rPr>
        <w:t>of western blot</w:t>
      </w:r>
      <w:r w:rsidR="00BC2A22" w:rsidRPr="00BC2A22">
        <w:rPr>
          <w:rFonts w:eastAsiaTheme="minorEastAsia"/>
          <w:lang w:eastAsia="zh-CN"/>
        </w:rPr>
        <w:t>s</w:t>
      </w:r>
      <w:r w:rsidR="00BC2A22">
        <w:rPr>
          <w:rFonts w:eastAsiaTheme="minorEastAsia"/>
          <w:lang w:eastAsia="zh-CN"/>
        </w:rPr>
        <w:t xml:space="preserve"> (separate file)</w:t>
      </w:r>
    </w:p>
    <w:p w14:paraId="2BA27CB7" w14:textId="3218983A" w:rsidR="00BF085B" w:rsidRDefault="00FA4452" w:rsidP="00841549">
      <w:pPr>
        <w:pageBreakBefore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40C8">
        <w:rPr>
          <w:rFonts w:ascii="Times New Roman" w:hAnsi="Times New Roman" w:cs="Times New Roman"/>
          <w:b/>
          <w:sz w:val="24"/>
          <w:szCs w:val="24"/>
        </w:rPr>
        <w:lastRenderedPageBreak/>
        <w:t>Supplemental figure</w:t>
      </w:r>
      <w:r w:rsidR="00AE0763">
        <w:rPr>
          <w:rFonts w:ascii="Times New Roman" w:hAnsi="Times New Roman" w:cs="Times New Roman"/>
          <w:b/>
          <w:sz w:val="24"/>
          <w:szCs w:val="24"/>
        </w:rPr>
        <w:t>s</w:t>
      </w:r>
    </w:p>
    <w:p w14:paraId="7494B9EA" w14:textId="7A5CF815" w:rsidR="00AE0763" w:rsidRPr="003140C8" w:rsidRDefault="00AE0763" w:rsidP="00AE07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BA6398F" wp14:editId="6947CAC0">
            <wp:extent cx="3752850" cy="467280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6" t="8014" r="29510" b="9255"/>
                    <a:stretch/>
                  </pic:blipFill>
                  <pic:spPr bwMode="auto">
                    <a:xfrm>
                      <a:off x="0" y="0"/>
                      <a:ext cx="3756151" cy="4676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BD7E1A" w14:textId="77777777" w:rsidR="00937CD6" w:rsidRDefault="008279C8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</w:t>
      </w:r>
      <w:r w:rsidR="00A04466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The CCR7 expression on the HCC TMA.</w:t>
      </w:r>
    </w:p>
    <w:p w14:paraId="3F2E23DF" w14:textId="11F2B2AE" w:rsidR="008279C8" w:rsidRPr="003140C8" w:rsidRDefault="00AC3F03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Correlations between CCR7 expression and clinical characteristics of patients with HCC from TMA.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Multivariate analysis of factors associated with overall survival of HCC patients from TMA (n = 240). Data in Fig. </w:t>
      </w:r>
      <w:r w:rsidR="00BD2B20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S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1 were conducted in the same batch, n=240.</w:t>
      </w:r>
    </w:p>
    <w:p w14:paraId="5A4F89F3" w14:textId="023A1513" w:rsidR="00977588" w:rsidRDefault="00977588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09472DE8" w14:textId="6F83C742" w:rsidR="00AE0763" w:rsidRPr="003140C8" w:rsidRDefault="00AE0763" w:rsidP="00AE0763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2D80343B" wp14:editId="3A6CAF94">
            <wp:extent cx="5332508" cy="2647950"/>
            <wp:effectExtent l="0" t="0" r="190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92" t="12600" r="15350" b="17295"/>
                    <a:stretch/>
                  </pic:blipFill>
                  <pic:spPr bwMode="auto">
                    <a:xfrm>
                      <a:off x="0" y="0"/>
                      <a:ext cx="5338947" cy="2651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60356" w14:textId="77777777" w:rsidR="00937CD6" w:rsidRDefault="00A04466" w:rsidP="00FA4452">
      <w:pPr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bookmarkStart w:id="3" w:name="_Hlk197288760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Fig. S2 The</w:t>
      </w:r>
      <w:r w:rsidR="004F53AA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CCR7 expression in mesenchymal sites </w:t>
      </w:r>
      <w:r w:rsidR="007D4C91" w:rsidRPr="003140C8">
        <w:rPr>
          <w:rFonts w:ascii="Times New Roman" w:hAnsi="Times New Roman" w:cs="Times New Roman" w:hint="eastAsia"/>
          <w:b/>
          <w:kern w:val="0"/>
          <w:sz w:val="24"/>
          <w:szCs w:val="24"/>
        </w:rPr>
        <w:t>a</w:t>
      </w:r>
      <w:r w:rsidR="007D4C91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nalyzed </w:t>
      </w:r>
      <w:r w:rsidR="005F38D6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from</w:t>
      </w:r>
      <w:r w:rsidR="004F53AA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HCC TMA.</w:t>
      </w:r>
    </w:p>
    <w:p w14:paraId="137F0336" w14:textId="3B50017E" w:rsidR="004F53AA" w:rsidRPr="003140C8" w:rsidRDefault="004F53AA" w:rsidP="00FA4452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proofErr w:type="spellStart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proofErr w:type="spellEnd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representative image of low (</w:t>
      </w:r>
      <w:r w:rsidR="00FA50C7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top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 and high (</w:t>
      </w:r>
      <w:r w:rsidR="00FA50C7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bottom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 CCR7 expression in mesenchymal sites (outlined with dashed lines) by IHC staining. Scale bar (</w:t>
      </w:r>
      <w:r w:rsidR="00FA50C7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left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): 500μm. Scale bar (</w:t>
      </w:r>
      <w:r w:rsidR="00FA50C7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middle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): 50μm. </w:t>
      </w:r>
      <w:r w:rsidR="00FA50C7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Scale bar (right): 20μm.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Kaplan-Meier analyses of OS based on CCR7 in mesenchymal sites from HCC TMA, n=382. </w:t>
      </w:r>
      <w:r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value by two-sided log-rank test. </w:t>
      </w:r>
      <w:r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&lt;0.05 is considered statistically significant.</w:t>
      </w:r>
    </w:p>
    <w:bookmarkEnd w:id="3"/>
    <w:p w14:paraId="68230763" w14:textId="77830CAC" w:rsidR="008279C8" w:rsidRDefault="008279C8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798A2395" w14:textId="43840A22" w:rsidR="00AE0763" w:rsidRDefault="00AE0763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3B858FB2" w14:textId="77777777" w:rsidR="00AE0763" w:rsidRDefault="00AE0763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54ACDDCB" w14:textId="18429F85" w:rsidR="00AE0763" w:rsidRPr="003140C8" w:rsidRDefault="00AE0763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4EEE6B63" wp14:editId="596029A9">
            <wp:extent cx="4489510" cy="3114675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85" t="8722" r="22122" b="8572"/>
                    <a:stretch/>
                  </pic:blipFill>
                  <pic:spPr bwMode="auto">
                    <a:xfrm>
                      <a:off x="0" y="0"/>
                      <a:ext cx="4502021" cy="3123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F5032" w14:textId="31C6D3B7" w:rsidR="00937CD6" w:rsidRDefault="008279C8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</w:t>
      </w:r>
      <w:r w:rsidR="00664AAB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3</w:t>
      </w:r>
      <w:r w:rsidR="004F53AA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structure diagram of Cas9 plasmid to establish CCR7 knockout HCC cells.</w:t>
      </w:r>
    </w:p>
    <w:p w14:paraId="60AA498A" w14:textId="09CAB570" w:rsidR="00664AAB" w:rsidRDefault="008279C8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The 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>plasmid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for CCR7 knockout based on CRISPR/Cas9 gene-editing system was used to transfect into HCCLM3 cells with original higher CCR7 expression.</w:t>
      </w:r>
    </w:p>
    <w:p w14:paraId="0A23AE0C" w14:textId="15D8B504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35A505D6" w14:textId="14409B5A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0D949428" w14:textId="1A29D03D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512664F0" w14:textId="0582527D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73A3367C" w14:textId="3A63694A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12CAFD00" w14:textId="77777777" w:rsidR="00841549" w:rsidRPr="003140C8" w:rsidRDefault="00841549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54E36ADA" w14:textId="63730476" w:rsidR="00664AAB" w:rsidRPr="003140C8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bookmarkStart w:id="4" w:name="_Hlk197289425"/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E7F0147" wp14:editId="7C002952">
            <wp:extent cx="4029989" cy="2409825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1" t="9698" r="27663" b="8559"/>
                    <a:stretch/>
                  </pic:blipFill>
                  <pic:spPr bwMode="auto">
                    <a:xfrm>
                      <a:off x="0" y="0"/>
                      <a:ext cx="4050625" cy="242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7D0ED" w14:textId="77777777" w:rsidR="00937CD6" w:rsidRDefault="004F53AA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Fig. S4 </w:t>
      </w:r>
      <w:proofErr w:type="gramStart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r w:rsidR="00D72B94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effect of sorafenib treatment on cell proliferation in HCCLM3.</w:t>
      </w:r>
    </w:p>
    <w:p w14:paraId="73D3A2E0" w14:textId="0136A515" w:rsidR="004F53AA" w:rsidRPr="003140C8" w:rsidRDefault="00D72B94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After treating HCCLM3-Control and HCCLM3-CCR7-KO cells with 10µM sorafenib for 1 day, 2 day</w:t>
      </w:r>
      <w:r w:rsidR="008442CB" w:rsidRPr="003140C8"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, 3 day</w:t>
      </w:r>
      <w:r w:rsidR="008442C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s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, 4 day</w:t>
      </w:r>
      <w:r w:rsidR="008442C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s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, 5 day</w:t>
      </w:r>
      <w:r w:rsidR="008442C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s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, respectively. The cell proliferation was detected by CCK-8. **</w:t>
      </w:r>
      <w:r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&lt;0.01, ***</w:t>
      </w:r>
      <w:r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&lt;0.001 by unpaired two-tailed Student’s </w:t>
      </w:r>
      <w:r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t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bookmarkEnd w:id="4"/>
    <w:p w14:paraId="22DF57F4" w14:textId="2D3E2075" w:rsidR="008279C8" w:rsidRDefault="008279C8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436FF11C" w14:textId="0A31AECF" w:rsidR="00841549" w:rsidRPr="003140C8" w:rsidRDefault="00D82F1B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2F0BED7A" wp14:editId="33B209D0">
            <wp:extent cx="6166104" cy="5949696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 S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594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388A" w14:textId="77777777" w:rsidR="00937CD6" w:rsidRDefault="008279C8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</w:t>
      </w:r>
      <w:r w:rsidR="00664AAB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5</w:t>
      </w:r>
      <w:r w:rsidR="000F5B61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CCL21/CCR7 activation induced EMT in HCC cell lines.</w:t>
      </w:r>
    </w:p>
    <w:p w14:paraId="644047D8" w14:textId="3C3404BA" w:rsidR="008279C8" w:rsidRPr="003140C8" w:rsidRDefault="00AC3F03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wound healing ability of HCCLM3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</w:rPr>
        <w:t>(left)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and Hep3B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(right)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was detected after CCL21 stimulation.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migration of HCCLM3 was detected by trans-well assay after blockage using the CCR7-specific neutralizing antibody (neu-CCR7)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(left)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. Scale bar: 100μm. 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Quantitative analysis by using Image J (right).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c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invasion of HCCLM3 was detected by trans-well assay after using neu-CCR7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(left)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. Scale bar: 100μm. 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Quantitative analysis by using Image J (right).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d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migration ability of HCCLM3-KO was detected by trans-well assay after CCL21 stimulation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(left)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. Scale bar: 100μm. 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lastRenderedPageBreak/>
        <w:t xml:space="preserve">Quantitative analysis by using Image J (right).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e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invasion ability of Hep3B was detected by trans-well after CCL21 stimulation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(left)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. Scale bar: 100μm.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Quantitative analysis by using Image J (right).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f</w:t>
      </w:r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D44BBD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migration ability of Hep3B was detected by trans-well after CCL21 stimulation (left). Scale bar: 100μm. Quantitative analysis by using Image J (right). 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*</w:t>
      </w:r>
      <w:r w:rsidR="008279C8"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&lt;0.05, **</w:t>
      </w:r>
      <w:r w:rsidR="008279C8"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&lt;0.01, ***</w:t>
      </w:r>
      <w:r w:rsidR="008279C8"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p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&lt;0.001 by unpaired two-tailed Student’s </w:t>
      </w:r>
      <w:r w:rsidR="008279C8"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t</w:t>
      </w:r>
      <w:r w:rsidR="008279C8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test. Data are represented as mean ± SD with three independent replicates.</w:t>
      </w:r>
    </w:p>
    <w:p w14:paraId="1B9D9006" w14:textId="06AAE829" w:rsidR="00D346FE" w:rsidRPr="003140C8" w:rsidRDefault="00D346FE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</w:p>
    <w:p w14:paraId="0C69353D" w14:textId="15D1F6FA" w:rsidR="008279C8" w:rsidRDefault="008279C8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32FC8513" w14:textId="1C8A02D8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759BE33F" w14:textId="7869CC5D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0DD1FBF5" w14:textId="4BBB9655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76831AC9" w14:textId="1EA77E0B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1A9B2A90" w14:textId="4DBCA37D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58D8CFB2" w14:textId="77777777" w:rsidR="00841549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20FBDAD0" w14:textId="7D7168A2" w:rsidR="00841549" w:rsidRPr="003140C8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02C7F86E" wp14:editId="5A7D5926">
            <wp:extent cx="3200400" cy="3954117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6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2" t="5946" r="30279" b="5895"/>
                    <a:stretch/>
                  </pic:blipFill>
                  <pic:spPr bwMode="auto">
                    <a:xfrm>
                      <a:off x="0" y="0"/>
                      <a:ext cx="3206338" cy="3961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277D0" w14:textId="77777777" w:rsidR="00937CD6" w:rsidRDefault="000F1D5B" w:rsidP="00FA4452">
      <w:pPr>
        <w:widowControl/>
        <w:spacing w:line="480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455F08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6</w:t>
      </w:r>
      <w:r w:rsidR="000F5B61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 expression of EMT-related markers was detected by western blot.</w:t>
      </w:r>
    </w:p>
    <w:p w14:paraId="32AD911B" w14:textId="3002B625" w:rsidR="000F1D5B" w:rsidRPr="003140C8" w:rsidRDefault="000F1D5B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The expression of 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EMT-related markers (E-cadherin, N-cadherin, Vimentin, 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β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-catenin, Twist and Snail) in 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>6</w:t>
      </w:r>
      <w:r w:rsidRPr="003140C8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>human HCC tumor</w:t>
      </w:r>
      <w:r w:rsidRPr="003140C8">
        <w:rPr>
          <w:rFonts w:ascii="Times New Roman" w:hAnsi="Times New Roman" w:cs="Times New Roman" w:hint="eastAsia"/>
          <w:kern w:val="0"/>
          <w:sz w:val="24"/>
          <w:szCs w:val="24"/>
        </w:rPr>
        <w:t xml:space="preserve"> cell lines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 xml:space="preserve"> (HCCLM3, MHCC97H, MHCC97L, Huh7, SMMC7721 </w:t>
      </w:r>
      <w:r w:rsidRPr="003140C8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 xml:space="preserve">nd Hep3B) and 1 normal human </w:t>
      </w:r>
      <w:r w:rsidRPr="003140C8">
        <w:rPr>
          <w:rFonts w:ascii="Times New Roman" w:hAnsi="Times New Roman" w:cs="Times New Roman" w:hint="eastAsia"/>
          <w:kern w:val="0"/>
          <w:sz w:val="24"/>
          <w:szCs w:val="24"/>
        </w:rPr>
        <w:t>hepatocyte line (LO2)</w:t>
      </w:r>
      <w:r w:rsidRPr="003140C8">
        <w:rPr>
          <w:rFonts w:ascii="Times New Roman" w:hAnsi="Times New Roman" w:cs="Times New Roman"/>
          <w:kern w:val="0"/>
          <w:sz w:val="24"/>
          <w:szCs w:val="24"/>
        </w:rPr>
        <w:t xml:space="preserve"> was detected by western blot.</w:t>
      </w:r>
    </w:p>
    <w:p w14:paraId="37220623" w14:textId="60A76F59" w:rsidR="008279C8" w:rsidRPr="003140C8" w:rsidRDefault="008279C8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126791EF" w14:textId="47AAE368" w:rsidR="00A02566" w:rsidRPr="003140C8" w:rsidRDefault="00A02566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090F9184" w14:textId="1B3F3219" w:rsidR="00A02566" w:rsidRPr="003140C8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271A22D" wp14:editId="6ED74149">
            <wp:extent cx="6115050" cy="261092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7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" t="3384" r="2267" b="14769"/>
                    <a:stretch/>
                  </pic:blipFill>
                  <pic:spPr bwMode="auto">
                    <a:xfrm>
                      <a:off x="0" y="0"/>
                      <a:ext cx="6127910" cy="2616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8FCDB" w14:textId="77777777" w:rsidR="00937CD6" w:rsidRDefault="000F1D5B" w:rsidP="00FA4452">
      <w:pPr>
        <w:widowControl/>
        <w:spacing w:line="480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  <w:bookmarkStart w:id="5" w:name="_Hlk184738348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455F08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7</w:t>
      </w:r>
      <w:r w:rsidR="000F5B61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 expression of EMT-related markers on HCC cell lines using western blot.</w:t>
      </w:r>
      <w:bookmarkEnd w:id="5"/>
    </w:p>
    <w:p w14:paraId="4F2AAFA5" w14:textId="4CEC7F35" w:rsidR="000F1D5B" w:rsidRPr="003140C8" w:rsidRDefault="00AC3F03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a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-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expression of EMT-related marker in HCCLM3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a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and Hep3B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) was detected after CCL21 stimulation, and blockage using the CCR7-specific neutralizing antibody 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(neu-CCR7)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c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-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expression of EMT-related marker in HCCLM3-CCR7-KO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c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and Hep3B-CCR7-OE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was detected after CCL21 stimulation.</w:t>
      </w:r>
      <w:r w:rsidR="00A37EDF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A37EDF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e</w:t>
      </w:r>
      <w:r w:rsidR="00A37EDF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After treating HCCLM3-Control and HCCLM3-CCR7-KO cells with 10µM sorafenib for 48 hours, the cells were collected and protein samples were prepared. Western blot analysis was performed to detect the expression of EMT-related marker</w:t>
      </w:r>
      <w:r w:rsidR="00F109C5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A37EDF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</w:p>
    <w:p w14:paraId="2F5237A5" w14:textId="52F08448" w:rsidR="008279C8" w:rsidRDefault="008279C8" w:rsidP="00FA4452">
      <w:pPr>
        <w:spacing w:line="480" w:lineRule="auto"/>
        <w:rPr>
          <w:rFonts w:ascii="Times New Roman" w:hAnsi="Times New Roman" w:cs="Times New Roman"/>
          <w:szCs w:val="21"/>
        </w:rPr>
      </w:pPr>
    </w:p>
    <w:p w14:paraId="700F943F" w14:textId="3D468488" w:rsidR="00841549" w:rsidRDefault="00841549" w:rsidP="00FA4452">
      <w:pPr>
        <w:spacing w:line="480" w:lineRule="auto"/>
        <w:rPr>
          <w:rFonts w:ascii="Times New Roman" w:hAnsi="Times New Roman" w:cs="Times New Roman"/>
          <w:szCs w:val="21"/>
        </w:rPr>
      </w:pPr>
    </w:p>
    <w:p w14:paraId="55572DBF" w14:textId="77777777" w:rsidR="00841549" w:rsidRDefault="00841549" w:rsidP="00FA4452">
      <w:pPr>
        <w:spacing w:line="480" w:lineRule="auto"/>
        <w:rPr>
          <w:rFonts w:ascii="Times New Roman" w:hAnsi="Times New Roman" w:cs="Times New Roman"/>
          <w:szCs w:val="21"/>
        </w:rPr>
      </w:pPr>
    </w:p>
    <w:p w14:paraId="2DCA788F" w14:textId="4B7FC171" w:rsidR="00841549" w:rsidRDefault="00841549" w:rsidP="00FA4452">
      <w:pPr>
        <w:spacing w:line="480" w:lineRule="auto"/>
        <w:rPr>
          <w:rFonts w:ascii="Times New Roman" w:hAnsi="Times New Roman" w:cs="Times New Roman"/>
          <w:szCs w:val="21"/>
        </w:rPr>
      </w:pPr>
    </w:p>
    <w:p w14:paraId="7F2CEE6E" w14:textId="6A45886C" w:rsidR="00841549" w:rsidRPr="003140C8" w:rsidRDefault="00841549" w:rsidP="00FA4452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088F903F" wp14:editId="2BB0EB7A">
            <wp:extent cx="6192470" cy="2057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8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4" t="9128" r="3037" b="13666"/>
                    <a:stretch/>
                  </pic:blipFill>
                  <pic:spPr bwMode="auto">
                    <a:xfrm>
                      <a:off x="0" y="0"/>
                      <a:ext cx="6196815" cy="2058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EE5A03" w14:textId="77777777" w:rsidR="00937CD6" w:rsidRDefault="000F1D5B" w:rsidP="00FA4452">
      <w:pPr>
        <w:widowControl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</w:t>
      </w:r>
      <w:r w:rsidR="00455F08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8</w:t>
      </w:r>
      <w:r w:rsidR="000F5B61"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 xml:space="preserve"> activation of signal pathway in HCCLM3 and Hep3B using Western Blot.</w:t>
      </w:r>
    </w:p>
    <w:p w14:paraId="139695C9" w14:textId="3F06B22E" w:rsidR="000F1D5B" w:rsidRPr="003140C8" w:rsidRDefault="00AC3F03" w:rsidP="00FA4452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-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signal pathways including AKT and ERK in HCCLM3 (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 and Hep3B (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 were detected after CCL21 stimulation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, and blockage using the CCR7-specific neutralizing antibody 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(neu-CCR7)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c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-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signal pathways including AKT and ERK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in HCCLM3-CCR7-KO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c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and Hep3B-CCR7-OE (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) was detected after CCL21 stimulation.</w:t>
      </w:r>
      <w:r w:rsidR="00A37EDF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A37EDF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e</w:t>
      </w:r>
      <w:r w:rsidR="00A37EDF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After treating HCCLM3-Control and HCCLM3-CCR7-KO cells with 10µM sorafenib for 48 hours, the cells were collected and protein samples were prepared. Western blot analysis was performed to detect the signal pathways including AKT and ERK.</w:t>
      </w:r>
    </w:p>
    <w:p w14:paraId="7BF43E28" w14:textId="0EE28E12" w:rsidR="00FA4452" w:rsidRPr="003140C8" w:rsidRDefault="00FA4452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2470F1AD" w14:textId="1BF448F9" w:rsidR="00A02566" w:rsidRPr="003140C8" w:rsidRDefault="00A02566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05A04B1B" w14:textId="716E0BB2" w:rsidR="00A02566" w:rsidRPr="003140C8" w:rsidRDefault="00A02566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25C3910B" w14:textId="5AA023B1" w:rsidR="00A02566" w:rsidRPr="003140C8" w:rsidRDefault="00A02566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4C862F31" w14:textId="52CD483C" w:rsidR="00A02566" w:rsidRPr="003140C8" w:rsidRDefault="00A02566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2859130B" w14:textId="12AAE287" w:rsidR="00A02566" w:rsidRPr="003140C8" w:rsidRDefault="00841549" w:rsidP="00FA4452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0C11BC7" wp14:editId="1EC90788">
            <wp:extent cx="4481465" cy="5312535"/>
            <wp:effectExtent l="0" t="0" r="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9.tif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0" t="4311" r="17504" b="4981"/>
                    <a:stretch/>
                  </pic:blipFill>
                  <pic:spPr bwMode="auto">
                    <a:xfrm>
                      <a:off x="0" y="0"/>
                      <a:ext cx="4490428" cy="53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5A704" w14:textId="77777777" w:rsidR="00937CD6" w:rsidRDefault="000F1D5B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455F08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9</w:t>
      </w:r>
      <w:r w:rsidR="000F5B61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 analysis on HCC patients from TCGA.</w:t>
      </w:r>
    </w:p>
    <w:p w14:paraId="76CFCFAF" w14:textId="330B7DCB" w:rsidR="000F1D5B" w:rsidRPr="003140C8" w:rsidRDefault="00AC3F03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a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VEGF-C and CCL21 from TCGA (n=371).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VEGF-C and CCL19 from TCGA (n=360).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c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VEGF-C and LYVE1 from TCGA (n=371).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VEGF-D and CCL21 from TCGA (n=371).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e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VEGF-D and CCL19 from TCGA (n=321).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f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VEGF-D and LYVE1 from TCGA (n=371).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g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VEGF-A and CCL21 from TCGA (n=371).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h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VEGF-A and CCL19 from TCGA (n=321). </w:t>
      </w:r>
      <w:proofErr w:type="spellStart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i</w:t>
      </w:r>
      <w:proofErr w:type="spell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correlation between VEGF-A and LYVE1 from TCGA (n=371).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r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value and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value by Pearson correlation test in Fig. </w:t>
      </w:r>
      <w:r w:rsidR="00BD2B20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S</w:t>
      </w:r>
      <w:r w:rsidR="00D72B9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9</w:t>
      </w:r>
      <w:r w:rsidR="00143B53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.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 xml:space="preserve"> 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&lt;0.05 is considered statistically significant.</w:t>
      </w:r>
    </w:p>
    <w:p w14:paraId="62704564" w14:textId="5D51827C" w:rsidR="00455F08" w:rsidRPr="003140C8" w:rsidRDefault="00841549" w:rsidP="00FA4452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B07AB23" wp14:editId="392D0301">
            <wp:extent cx="4828309" cy="1943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10.tif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9" t="16163" r="18428" b="17161"/>
                    <a:stretch/>
                  </pic:blipFill>
                  <pic:spPr bwMode="auto">
                    <a:xfrm>
                      <a:off x="0" y="0"/>
                      <a:ext cx="4834233" cy="1945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5300D" w14:textId="77777777" w:rsidR="00937CD6" w:rsidRDefault="00143B53" w:rsidP="00FA4452">
      <w:pPr>
        <w:widowControl/>
        <w:spacing w:line="480" w:lineRule="auto"/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S10 </w:t>
      </w:r>
      <w:proofErr w:type="gramStart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effect of systemic VEGF-C administration in the orthotopic HCC mouse model.</w:t>
      </w:r>
    </w:p>
    <w:p w14:paraId="015F9B54" w14:textId="743197B0" w:rsidR="00143B53" w:rsidRPr="003140C8" w:rsidRDefault="00B97842" w:rsidP="00FA4452">
      <w:pPr>
        <w:widowControl/>
        <w:spacing w:line="480" w:lineRule="auto"/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a </w:t>
      </w:r>
      <w:proofErr w:type="gramStart"/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concentration of VEGF-C </w:t>
      </w:r>
      <w:r w:rsidR="00AE0891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in the serum of mice treated with VEGF-C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was detected by ELISA. </w:t>
      </w: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b</w:t>
      </w:r>
      <w:r w:rsidR="00143B5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r w:rsidR="00143B5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Representative images of </w:t>
      </w:r>
      <w:r w:rsidR="00F04595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>tumor-bearing liver</w:t>
      </w:r>
      <w:r w:rsidR="00143B5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 from the orthotopic HCC mouse model.</w:t>
      </w:r>
      <w:r w:rsidR="00143B5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c</w:t>
      </w:r>
      <w:r w:rsidR="00143B5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143B5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143B5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 ratio of the tumor-bearing liver weight to body weight in mice was analyzed. n=5.</w:t>
      </w:r>
      <w:r w:rsidR="00143B53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143B53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ns</w:t>
      </w:r>
      <w:r w:rsidR="00143B53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&gt;0.05</w:t>
      </w:r>
      <w:r w:rsidR="00143B53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by unpaired two-tailed Student’s </w:t>
      </w:r>
      <w:r w:rsidR="00143B53" w:rsidRPr="003140C8">
        <w:rPr>
          <w:rFonts w:ascii="Times New Roman" w:hAnsi="Times New Roman" w:cs="Times New Roman"/>
          <w:i/>
          <w:kern w:val="0"/>
          <w:sz w:val="24"/>
          <w:szCs w:val="24"/>
          <w:lang w:eastAsia="en-US"/>
        </w:rPr>
        <w:t>t</w:t>
      </w:r>
      <w:r w:rsidR="00143B53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p w14:paraId="646DCCE5" w14:textId="2B70A201" w:rsidR="00FA4452" w:rsidRPr="003140C8" w:rsidRDefault="00FA4452" w:rsidP="00FA4452">
      <w:pPr>
        <w:spacing w:line="360" w:lineRule="auto"/>
        <w:rPr>
          <w:rFonts w:ascii="Times New Roman" w:hAnsi="Times New Roman" w:cs="Times New Roman"/>
          <w:noProof/>
          <w:szCs w:val="21"/>
        </w:rPr>
      </w:pPr>
    </w:p>
    <w:p w14:paraId="334ABC8A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2717C58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5E5D72B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85C8F93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5A8CAA06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42601867" w14:textId="77777777" w:rsidR="00A02566" w:rsidRPr="003140C8" w:rsidRDefault="00A02566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08319F3" w14:textId="39DD51BE" w:rsidR="00A02566" w:rsidRPr="003140C8" w:rsidRDefault="00841549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noProof/>
          <w:kern w:val="44"/>
          <w:sz w:val="24"/>
          <w:szCs w:val="24"/>
          <w:lang w:eastAsia="en-US"/>
        </w:rPr>
        <w:lastRenderedPageBreak/>
        <w:drawing>
          <wp:inline distT="0" distB="0" distL="0" distR="0" wp14:anchorId="7A95C5C7" wp14:editId="7B947A90">
            <wp:extent cx="6200775" cy="6089848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11.tif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6" t="3571" r="7039" b="3062"/>
                    <a:stretch/>
                  </pic:blipFill>
                  <pic:spPr bwMode="auto">
                    <a:xfrm>
                      <a:off x="0" y="0"/>
                      <a:ext cx="6209738" cy="609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F8F2F" w14:textId="77777777" w:rsidR="00937CD6" w:rsidRDefault="000F1D5B" w:rsidP="00841549">
      <w:pPr>
        <w:widowControl/>
        <w:spacing w:line="36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D2B20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A827CC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11</w:t>
      </w:r>
      <w:r w:rsidR="000F5B61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VEGF-C promoted chemokine </w:t>
      </w:r>
      <w:r w:rsidRPr="003140C8">
        <w:rPr>
          <w:rFonts w:ascii="Times New Roman" w:hAnsi="Times New Roman" w:cs="Times New Roman"/>
          <w:b/>
          <w:bCs/>
          <w:i/>
          <w:kern w:val="44"/>
          <w:sz w:val="24"/>
          <w:szCs w:val="24"/>
          <w:lang w:eastAsia="en-US"/>
        </w:rPr>
        <w:t>in vivo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.</w:t>
      </w:r>
    </w:p>
    <w:p w14:paraId="0D9E70BB" w14:textId="5FD33831" w:rsidR="000F1D5B" w:rsidRPr="003140C8" w:rsidRDefault="00AC3F03" w:rsidP="00841549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a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The GO enrichment analysis of differential expression genes </w:t>
      </w:r>
      <w:r w:rsidR="000F1D5B" w:rsidRPr="003140C8">
        <w:rPr>
          <w:rFonts w:ascii="Times New Roman" w:hAnsi="Times New Roman" w:cs="Times New Roman" w:hint="eastAsia"/>
          <w:bCs/>
          <w:kern w:val="44"/>
          <w:sz w:val="24"/>
          <w:szCs w:val="24"/>
          <w:lang w:eastAsia="en-US"/>
        </w:rPr>
        <w:t>in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tumor from the orthotopic HCC mouse model.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b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expression of CCL21 genes (Ccl21a</w:t>
      </w:r>
      <w:r w:rsidR="00D44BBD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(left)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and C</w:t>
      </w:r>
      <w:r w:rsidR="000F1D5B" w:rsidRPr="003140C8">
        <w:rPr>
          <w:rFonts w:ascii="Times New Roman" w:hAnsi="Times New Roman" w:cs="Times New Roman" w:hint="eastAsia"/>
          <w:bCs/>
          <w:kern w:val="44"/>
          <w:sz w:val="24"/>
          <w:szCs w:val="24"/>
          <w:lang w:eastAsia="en-US"/>
        </w:rPr>
        <w:t>cl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21b</w:t>
      </w:r>
      <w:r w:rsidR="00D44BBD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(right)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) in tumor from the orthotopic HCC mouse model.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c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expression of Ccl19 genes in tumor from the orthotopic HCC mouse model.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d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expression of Ccr7 in tumor from the orthotopic HCC mouse model.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e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representative images of CCL21 expression in tumor from the orthotopic HCC mouse model. </w:t>
      </w:r>
      <w:r w:rsidR="009B7C4F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f</w:t>
      </w:r>
      <w:r w:rsidR="009B7C4F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="009B7C4F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="009B7C4F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representative images of CCR7 expression in tumor from the orthotopic HCC mouse model. </w:t>
      </w:r>
      <w:r w:rsidR="009B7C4F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g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Quantitative analysis of (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e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)</w:t>
      </w:r>
      <w:r w:rsidR="009B7C4F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and (</w:t>
      </w:r>
      <w:r w:rsidR="009B7C4F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f</w:t>
      </w:r>
      <w:r w:rsidR="009B7C4F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)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by Image J.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ns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&gt;0.05, *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&lt;0.05, **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&lt;0.01, ***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&lt;0.001 by unpaired two-tailed Student’s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p w14:paraId="7B3F77EE" w14:textId="23CB34E0" w:rsidR="00D346FE" w:rsidRPr="003140C8" w:rsidRDefault="00D82F1B" w:rsidP="00A02566">
      <w:pPr>
        <w:widowControl/>
        <w:jc w:val="center"/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44"/>
          <w:sz w:val="24"/>
          <w:szCs w:val="24"/>
          <w:lang w:eastAsia="en-US"/>
        </w:rPr>
        <w:lastRenderedPageBreak/>
        <w:drawing>
          <wp:inline distT="0" distB="0" distL="0" distR="0" wp14:anchorId="45B82D32" wp14:editId="03FAB270">
            <wp:extent cx="5038327" cy="5022978"/>
            <wp:effectExtent l="0" t="0" r="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ure S12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852" cy="503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E3ACE" w14:textId="77777777" w:rsidR="00937CD6" w:rsidRDefault="009B7C4F" w:rsidP="00FA4452">
      <w:pPr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Fig. S12 VEGF-C promoted chemokine </w:t>
      </w:r>
      <w:r w:rsidRPr="003140C8">
        <w:rPr>
          <w:rFonts w:ascii="Times New Roman" w:hAnsi="Times New Roman" w:cs="Times New Roman"/>
          <w:b/>
          <w:bCs/>
          <w:i/>
          <w:kern w:val="44"/>
          <w:sz w:val="24"/>
          <w:szCs w:val="24"/>
          <w:lang w:eastAsia="en-US"/>
        </w:rPr>
        <w:t>in vitro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.</w:t>
      </w:r>
    </w:p>
    <w:p w14:paraId="5D3764E7" w14:textId="29EC4E8D" w:rsidR="00306FBA" w:rsidRPr="003140C8" w:rsidRDefault="009B7C4F" w:rsidP="00FA4452">
      <w:pPr>
        <w:spacing w:line="480" w:lineRule="auto"/>
        <w:rPr>
          <w:rFonts w:ascii="Times New Roman" w:hAnsi="Times New Roman" w:cs="Times New Roman"/>
          <w:strike/>
          <w:szCs w:val="21"/>
        </w:rPr>
      </w:pP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a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tube formation of </w:t>
      </w:r>
      <w:proofErr w:type="spellStart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mLEC</w:t>
      </w:r>
      <w:r w:rsidRPr="003140C8">
        <w:rPr>
          <w:rFonts w:ascii="Times New Roman" w:hAnsi="Times New Roman" w:cs="Times New Roman" w:hint="eastAsia"/>
          <w:bCs/>
          <w:kern w:val="44"/>
          <w:sz w:val="24"/>
          <w:szCs w:val="24"/>
        </w:rPr>
        <w:t>s</w:t>
      </w:r>
      <w:proofErr w:type="spellEnd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was observed after the incubation of VEGF-C</w:t>
      </w:r>
      <w:r w:rsidRPr="003140C8">
        <w:rPr>
          <w:rFonts w:ascii="Times New Roman" w:hAnsi="Times New Roman" w:cs="Times New Roman"/>
          <w:bCs/>
          <w:i/>
          <w:kern w:val="44"/>
          <w:sz w:val="24"/>
          <w:szCs w:val="24"/>
          <w:lang w:eastAsia="en-US"/>
        </w:rPr>
        <w:t xml:space="preserve"> in vitro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b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Quantitative analysis of (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a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) by Image J.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c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The CCL21 concentration in the supernatant of </w:t>
      </w:r>
      <w:proofErr w:type="spellStart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mLECs</w:t>
      </w:r>
      <w:proofErr w:type="spellEnd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culture was detected by ELISA.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d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proofErr w:type="gramStart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migration ability of RAW264.7 was detected by trans-well assay after the incubation of the supernatant of </w:t>
      </w:r>
      <w:proofErr w:type="spellStart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mLECs</w:t>
      </w:r>
      <w:proofErr w:type="spellEnd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treated with VEGF-C. </w:t>
      </w:r>
      <w:bookmarkStart w:id="6" w:name="_Hlk185591979"/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e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Quantitative analysis of (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d</w:t>
      </w:r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>) by Image J.</w:t>
      </w:r>
      <w:bookmarkEnd w:id="6"/>
      <w:r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r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ns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&gt;0.05, *</w:t>
      </w:r>
      <w:r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&lt;0.05, **</w:t>
      </w:r>
      <w:r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&lt;0.01, ***</w:t>
      </w:r>
      <w:r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&lt;0.001 by unpaired two-tailed Student’s </w:t>
      </w:r>
      <w:r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p w14:paraId="5B7FBBDD" w14:textId="0025AC65" w:rsidR="00FA4452" w:rsidRDefault="00FA4452" w:rsidP="00FA4452">
      <w:pPr>
        <w:spacing w:line="480" w:lineRule="auto"/>
        <w:jc w:val="center"/>
        <w:rPr>
          <w:rFonts w:ascii="Times New Roman" w:hAnsi="Times New Roman" w:cs="Times New Roman"/>
          <w:strike/>
          <w:szCs w:val="21"/>
        </w:rPr>
      </w:pPr>
    </w:p>
    <w:p w14:paraId="40536101" w14:textId="4A74C45F" w:rsidR="00841549" w:rsidRPr="003140C8" w:rsidRDefault="00841549" w:rsidP="00FA4452">
      <w:pPr>
        <w:spacing w:line="480" w:lineRule="auto"/>
        <w:jc w:val="center"/>
        <w:rPr>
          <w:rFonts w:ascii="Times New Roman" w:hAnsi="Times New Roman" w:cs="Times New Roman"/>
          <w:strike/>
          <w:szCs w:val="21"/>
        </w:rPr>
      </w:pPr>
      <w:r>
        <w:rPr>
          <w:rFonts w:ascii="Times New Roman" w:hAnsi="Times New Roman" w:cs="Times New Roman" w:hint="eastAsia"/>
          <w:strike/>
          <w:noProof/>
          <w:szCs w:val="21"/>
        </w:rPr>
        <w:lastRenderedPageBreak/>
        <w:drawing>
          <wp:inline distT="0" distB="0" distL="0" distR="0" wp14:anchorId="7C9E5DC1" wp14:editId="155B9EAE">
            <wp:extent cx="4914900" cy="70294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13.tif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6" t="3396" r="10118" b="3781"/>
                    <a:stretch/>
                  </pic:blipFill>
                  <pic:spPr bwMode="auto">
                    <a:xfrm>
                      <a:off x="0" y="0"/>
                      <a:ext cx="4914900" cy="702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044B1" w14:textId="77777777" w:rsidR="00937CD6" w:rsidRDefault="00306FBA" w:rsidP="00841549">
      <w:pPr>
        <w:spacing w:line="360" w:lineRule="auto"/>
        <w:rPr>
          <w:rFonts w:ascii="Times New Roman" w:hAnsi="Times New Roman" w:cs="Times New Roman"/>
          <w:sz w:val="24"/>
        </w:rPr>
      </w:pPr>
      <w:bookmarkStart w:id="7" w:name="_Hlk197288633"/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Fig. S1</w:t>
      </w:r>
      <w:r w:rsidR="009B7C4F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3</w:t>
      </w:r>
      <w:r w:rsidRPr="003140C8">
        <w:rPr>
          <w:rFonts w:ascii="Times New Roman" w:hAnsi="Times New Roman" w:cs="Times New Roman"/>
          <w:b/>
          <w:sz w:val="24"/>
        </w:rPr>
        <w:t xml:space="preserve"> Spatial transcriptomic analysis of clinical HCC tissue slides</w:t>
      </w:r>
      <w:r w:rsidR="00FA50C7" w:rsidRPr="003140C8">
        <w:rPr>
          <w:rFonts w:ascii="Times New Roman" w:hAnsi="Times New Roman" w:cs="Times New Roman"/>
          <w:b/>
          <w:sz w:val="24"/>
        </w:rPr>
        <w:t xml:space="preserve"> (HCC-1T and HCC-2T)</w:t>
      </w:r>
      <w:r w:rsidRPr="003140C8">
        <w:rPr>
          <w:rFonts w:ascii="Times New Roman" w:hAnsi="Times New Roman" w:cs="Times New Roman"/>
          <w:b/>
          <w:sz w:val="24"/>
        </w:rPr>
        <w:t>.</w:t>
      </w:r>
    </w:p>
    <w:p w14:paraId="51991A4E" w14:textId="23AA28E9" w:rsidR="00306FBA" w:rsidRPr="003140C8" w:rsidRDefault="00FA50C7" w:rsidP="00841549">
      <w:pPr>
        <w:spacing w:line="360" w:lineRule="auto"/>
        <w:rPr>
          <w:rFonts w:ascii="Times New Roman" w:eastAsia="宋体" w:hAnsi="Times New Roman" w:cs="Times New Roman"/>
          <w:kern w:val="0"/>
          <w:sz w:val="24"/>
          <w:lang w:eastAsia="en-US"/>
        </w:rPr>
      </w:pPr>
      <w:r w:rsidRPr="003140C8">
        <w:rPr>
          <w:rFonts w:ascii="Times New Roman" w:hAnsi="Times New Roman" w:cs="Times New Roman"/>
          <w:b/>
          <w:sz w:val="24"/>
        </w:rPr>
        <w:t>a</w:t>
      </w:r>
      <w:r w:rsidR="00306FBA" w:rsidRPr="003140C8">
        <w:rPr>
          <w:rFonts w:ascii="Times New Roman" w:hAnsi="Times New Roman" w:cs="Times New Roman"/>
          <w:sz w:val="24"/>
        </w:rPr>
        <w:t>-</w:t>
      </w:r>
      <w:r w:rsidRPr="003140C8">
        <w:rPr>
          <w:rFonts w:ascii="Times New Roman" w:hAnsi="Times New Roman" w:cs="Times New Roman"/>
          <w:b/>
          <w:sz w:val="24"/>
        </w:rPr>
        <w:t>b</w:t>
      </w:r>
      <w:r w:rsidR="00306FBA" w:rsidRPr="003140C8">
        <w:rPr>
          <w:rFonts w:ascii="Times New Roman" w:hAnsi="Times New Roman" w:cs="Times New Roman"/>
          <w:sz w:val="24"/>
        </w:rPr>
        <w:t xml:space="preserve"> Spatial distribution of VEGF-C and CCL21 expression. </w:t>
      </w:r>
      <w:r w:rsidRPr="003140C8">
        <w:rPr>
          <w:rFonts w:ascii="Times New Roman" w:hAnsi="Times New Roman" w:cs="Times New Roman"/>
          <w:b/>
          <w:sz w:val="24"/>
        </w:rPr>
        <w:t>c</w:t>
      </w:r>
      <w:r w:rsidR="00306FBA" w:rsidRPr="003140C8">
        <w:rPr>
          <w:rFonts w:ascii="Times New Roman" w:hAnsi="Times New Roman" w:cs="Times New Roman"/>
          <w:sz w:val="24"/>
        </w:rPr>
        <w:t>-</w:t>
      </w:r>
      <w:r w:rsidRPr="003140C8">
        <w:rPr>
          <w:rFonts w:ascii="Times New Roman" w:hAnsi="Times New Roman" w:cs="Times New Roman"/>
          <w:b/>
          <w:sz w:val="24"/>
        </w:rPr>
        <w:t>d</w:t>
      </w:r>
      <w:r w:rsidR="00306FBA" w:rsidRPr="003140C8">
        <w:rPr>
          <w:rFonts w:ascii="Times New Roman" w:hAnsi="Times New Roman" w:cs="Times New Roman"/>
          <w:sz w:val="24"/>
        </w:rPr>
        <w:t xml:space="preserve"> Spatial distribution of VEGF-C and LYVE1 expression.</w:t>
      </w:r>
      <w:r w:rsidR="00306FBA" w:rsidRPr="003140C8">
        <w:rPr>
          <w:rFonts w:ascii="Times New Roman" w:hAnsi="Times New Roman" w:cs="Times New Roman"/>
          <w:b/>
          <w:sz w:val="24"/>
        </w:rPr>
        <w:t xml:space="preserve"> </w:t>
      </w:r>
      <w:r w:rsidRPr="003140C8">
        <w:rPr>
          <w:rFonts w:ascii="Times New Roman" w:hAnsi="Times New Roman" w:cs="Times New Roman"/>
          <w:b/>
          <w:sz w:val="24"/>
        </w:rPr>
        <w:t>e</w:t>
      </w:r>
      <w:r w:rsidR="00306FBA" w:rsidRPr="003140C8">
        <w:rPr>
          <w:rFonts w:ascii="Times New Roman" w:hAnsi="Times New Roman" w:cs="Times New Roman"/>
          <w:sz w:val="24"/>
        </w:rPr>
        <w:t>-</w:t>
      </w:r>
      <w:r w:rsidRPr="003140C8">
        <w:rPr>
          <w:rFonts w:ascii="Times New Roman" w:hAnsi="Times New Roman" w:cs="Times New Roman"/>
          <w:b/>
          <w:sz w:val="24"/>
        </w:rPr>
        <w:t>f</w:t>
      </w:r>
      <w:r w:rsidR="00306FBA" w:rsidRPr="003140C8">
        <w:rPr>
          <w:rFonts w:ascii="Times New Roman" w:hAnsi="Times New Roman" w:cs="Times New Roman"/>
          <w:sz w:val="24"/>
        </w:rPr>
        <w:t xml:space="preserve"> Spatial distribution of VEGF-C and CCR7 expression.</w:t>
      </w:r>
      <w:r w:rsidR="00306FBA" w:rsidRPr="003140C8">
        <w:rPr>
          <w:rFonts w:ascii="Times New Roman" w:hAnsi="Times New Roman" w:cs="Times New Roman"/>
          <w:b/>
          <w:sz w:val="24"/>
        </w:rPr>
        <w:t xml:space="preserve"> </w:t>
      </w:r>
      <w:r w:rsidRPr="003140C8">
        <w:rPr>
          <w:rFonts w:ascii="Times New Roman" w:hAnsi="Times New Roman" w:cs="Times New Roman"/>
          <w:b/>
          <w:sz w:val="24"/>
        </w:rPr>
        <w:t>g</w:t>
      </w:r>
      <w:r w:rsidR="00306FBA" w:rsidRPr="003140C8">
        <w:rPr>
          <w:rFonts w:ascii="Times New Roman" w:hAnsi="Times New Roman" w:cs="Times New Roman"/>
          <w:sz w:val="24"/>
        </w:rPr>
        <w:t>-</w:t>
      </w:r>
      <w:r w:rsidRPr="003140C8">
        <w:rPr>
          <w:rFonts w:ascii="Times New Roman" w:hAnsi="Times New Roman" w:cs="Times New Roman"/>
          <w:b/>
          <w:sz w:val="24"/>
        </w:rPr>
        <w:t>h</w:t>
      </w:r>
      <w:r w:rsidR="00306FBA" w:rsidRPr="003140C8">
        <w:rPr>
          <w:rFonts w:ascii="Times New Roman" w:hAnsi="Times New Roman" w:cs="Times New Roman"/>
          <w:sz w:val="24"/>
        </w:rPr>
        <w:t xml:space="preserve"> Spatial distribution of CCL21 and CCR7 expression.</w:t>
      </w:r>
      <w:r w:rsidR="00306FBA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The correlation was analyzed using </w:t>
      </w:r>
      <w:r w:rsidR="00306FBA" w:rsidRPr="003140C8">
        <w:rPr>
          <w:rFonts w:ascii="Times New Roman" w:hAnsi="Times New Roman" w:cs="Times New Roman"/>
          <w:sz w:val="24"/>
          <w:szCs w:val="24"/>
        </w:rPr>
        <w:t>Pearson analysis</w:t>
      </w:r>
      <w:r w:rsidR="00306FBA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. </w:t>
      </w:r>
      <w:r w:rsidR="00306FBA" w:rsidRPr="003140C8">
        <w:rPr>
          <w:rFonts w:ascii="Times New Roman" w:eastAsia="宋体" w:hAnsi="Times New Roman" w:cs="Times New Roman"/>
          <w:i/>
          <w:kern w:val="0"/>
          <w:sz w:val="24"/>
          <w:lang w:eastAsia="en-US"/>
        </w:rPr>
        <w:t>p</w:t>
      </w:r>
      <w:r w:rsidR="00306FBA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&lt;0.05 is considered statistically significant. </w:t>
      </w:r>
      <w:bookmarkEnd w:id="7"/>
    </w:p>
    <w:p w14:paraId="1B001919" w14:textId="3488B120" w:rsidR="00FA50C7" w:rsidRPr="003140C8" w:rsidRDefault="00841549" w:rsidP="0084154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AFFE02E" wp14:editId="0EF1DD79">
            <wp:extent cx="2514600" cy="3052549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S14.tif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22" t="6465" r="34742" b="5891"/>
                    <a:stretch/>
                  </pic:blipFill>
                  <pic:spPr bwMode="auto">
                    <a:xfrm>
                      <a:off x="0" y="0"/>
                      <a:ext cx="2519072" cy="3057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D304F0" w14:textId="77777777" w:rsidR="00937CD6" w:rsidRDefault="00600220" w:rsidP="00FA4452">
      <w:pPr>
        <w:spacing w:line="480" w:lineRule="auto"/>
        <w:rPr>
          <w:rFonts w:ascii="Times New Roman" w:hAnsi="Times New Roman" w:cs="Times New Roman"/>
          <w:sz w:val="24"/>
        </w:rPr>
      </w:pPr>
      <w:bookmarkStart w:id="8" w:name="_Hlk197288897"/>
      <w:r w:rsidRPr="003140C8">
        <w:rPr>
          <w:rFonts w:ascii="Times New Roman" w:hAnsi="Times New Roman" w:cs="Times New Roman"/>
          <w:b/>
          <w:sz w:val="24"/>
        </w:rPr>
        <w:t>Fig. S14 Immunofluorescence staining of LYVE1 and CCR7 in tumor tissues from orthotopic HCC mouse model.</w:t>
      </w:r>
    </w:p>
    <w:p w14:paraId="570318D5" w14:textId="43E1219B" w:rsidR="00306FBA" w:rsidRPr="003140C8" w:rsidRDefault="00600220" w:rsidP="00FA4452">
      <w:pPr>
        <w:spacing w:line="480" w:lineRule="auto"/>
        <w:rPr>
          <w:rFonts w:ascii="Times New Roman" w:hAnsi="Times New Roman" w:cs="Times New Roman"/>
          <w:sz w:val="28"/>
          <w:szCs w:val="24"/>
        </w:rPr>
      </w:pPr>
      <w:r w:rsidRPr="003140C8">
        <w:rPr>
          <w:rFonts w:ascii="Times New Roman" w:hAnsi="Times New Roman" w:cs="Times New Roman"/>
          <w:sz w:val="24"/>
        </w:rPr>
        <w:t>CCR7⁺ cells migrated into the tumor through the lymphatic vessels after VEGF-C administration.</w:t>
      </w:r>
    </w:p>
    <w:bookmarkEnd w:id="8"/>
    <w:p w14:paraId="6905DB02" w14:textId="6FCA3116" w:rsidR="00D346FE" w:rsidRDefault="00D346FE" w:rsidP="00FA4452">
      <w:pPr>
        <w:spacing w:line="480" w:lineRule="auto"/>
        <w:rPr>
          <w:rFonts w:ascii="Times New Roman" w:hAnsi="Times New Roman" w:cs="Times New Roman"/>
          <w:szCs w:val="21"/>
        </w:rPr>
      </w:pPr>
    </w:p>
    <w:p w14:paraId="3ACA19CB" w14:textId="170EC97E" w:rsidR="00841549" w:rsidRPr="003140C8" w:rsidRDefault="00841549" w:rsidP="00841549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2D54A291" wp14:editId="4CC38CA8">
            <wp:extent cx="6175621" cy="55626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e S15.tif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5" t="5172" r="7809" b="4310"/>
                    <a:stretch/>
                  </pic:blipFill>
                  <pic:spPr bwMode="auto">
                    <a:xfrm>
                      <a:off x="0" y="0"/>
                      <a:ext cx="6184032" cy="5570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D3070" w14:textId="77777777" w:rsidR="00937CD6" w:rsidRDefault="000F1D5B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8171A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0F5B61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1</w:t>
      </w:r>
      <w:r w:rsidR="009B7C4F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5</w:t>
      </w:r>
      <w:r w:rsidR="000F5B61"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 xml:space="preserve">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VEGF-C promoted the infiltration of immune cells in the orthotopic tumor mouse model.</w:t>
      </w:r>
    </w:p>
    <w:p w14:paraId="4B463220" w14:textId="3FBAA588" w:rsidR="008279C8" w:rsidRPr="003140C8" w:rsidRDefault="00AC3F03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a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gene expression heatmap of immune-related factors from transcriptome sequencing in the orthotopic HCC mouse model.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-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c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GSEA analysis on gene pathways, including SIGNALING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BY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B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CELL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RECEPTOR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BCR (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) and INITIAL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TRIGGERING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_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OF</w:t>
      </w:r>
      <w:r w:rsidR="00400F46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_ 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COMPLEMENT (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c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). </w:t>
      </w:r>
      <w:r w:rsidRPr="003140C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d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representative images of CD11b, CD68, MHC II, and CD3 expression by IHC staining in tumor sites. 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e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Quantitative analysis of (</w:t>
      </w:r>
      <w:r w:rsidRPr="003140C8"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  <w:t>d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) by Image J. 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*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&lt;0.05, **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&lt;0.01 by unpaired two-tailed Student’s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p w14:paraId="2806A17D" w14:textId="04F7D84F" w:rsidR="00F05C2B" w:rsidRDefault="00F05C2B" w:rsidP="00D346FE">
      <w:pPr>
        <w:widowControl/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333208EB" w14:textId="3907B55E" w:rsidR="00841549" w:rsidRPr="003140C8" w:rsidRDefault="00841549" w:rsidP="00D346FE">
      <w:pPr>
        <w:widowControl/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77C5A0BA" wp14:editId="5A90155E">
            <wp:extent cx="1880451" cy="2447925"/>
            <wp:effectExtent l="0" t="0" r="571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 S16.tif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92" t="5252" r="36897" b="5846"/>
                    <a:stretch/>
                  </pic:blipFill>
                  <pic:spPr bwMode="auto">
                    <a:xfrm>
                      <a:off x="0" y="0"/>
                      <a:ext cx="1883643" cy="2452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49BEE" w14:textId="77777777" w:rsidR="00937CD6" w:rsidRDefault="00B97842" w:rsidP="00FA4452">
      <w:pPr>
        <w:widowControl/>
        <w:spacing w:line="480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S16 </w:t>
      </w:r>
      <w:proofErr w:type="gramStart"/>
      <w:r w:rsidR="00AE0891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The</w:t>
      </w:r>
      <w:proofErr w:type="gramEnd"/>
      <w:r w:rsidR="00AE0891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 concentration of VEGF-C in the serum </w:t>
      </w:r>
      <w:r w:rsidR="00600220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from </w:t>
      </w:r>
      <w:r w:rsidR="00AE0891"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mice treated with VEGF-C and Anti-PD-1.</w:t>
      </w:r>
    </w:p>
    <w:p w14:paraId="3B0CC527" w14:textId="489EF75E" w:rsidR="00B97842" w:rsidRDefault="00AE0891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 VEGF-C concentration was detected by ELISA in the Isotype, Isotype + VEGF-C, Anti-PD-1, Anti-PD-1+VEGF-C groups.</w:t>
      </w:r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bookmarkStart w:id="9" w:name="_Hlk197287426"/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*</w:t>
      </w:r>
      <w:r w:rsidR="00E649D4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&lt;0.05, **</w:t>
      </w:r>
      <w:r w:rsidR="00E649D4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&lt;0.01, ***</w:t>
      </w:r>
      <w:r w:rsidR="00E649D4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p</w:t>
      </w:r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&lt;0.001 by unpaired two-tailed Student’s </w:t>
      </w:r>
      <w:r w:rsidR="00E649D4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="00E649D4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  <w:bookmarkEnd w:id="9"/>
    </w:p>
    <w:p w14:paraId="102C616D" w14:textId="11A24614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19671894" w14:textId="232698CB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1AC071F9" w14:textId="63E12935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4FF6C898" w14:textId="497A501A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745FC9F6" w14:textId="19D3DE60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7006D407" w14:textId="77777777" w:rsidR="00841549" w:rsidRPr="003140C8" w:rsidRDefault="00841549" w:rsidP="00FA4452"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 w14:paraId="7256BFC0" w14:textId="1DA33735" w:rsidR="00D346FE" w:rsidRPr="003140C8" w:rsidRDefault="00841549" w:rsidP="00D346FE">
      <w:pPr>
        <w:widowControl/>
        <w:spacing w:line="48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989B23D" wp14:editId="092C11D7">
            <wp:extent cx="5751455" cy="2419350"/>
            <wp:effectExtent l="0" t="0" r="190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 S17.tif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8" t="11854" r="9348" b="9123"/>
                    <a:stretch/>
                  </pic:blipFill>
                  <pic:spPr bwMode="auto">
                    <a:xfrm>
                      <a:off x="0" y="0"/>
                      <a:ext cx="5756039" cy="2421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F641CA" w14:textId="77777777" w:rsidR="00937CD6" w:rsidRDefault="000F1D5B" w:rsidP="00FA4452">
      <w:pPr>
        <w:widowControl/>
        <w:spacing w:line="480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Fig. </w:t>
      </w:r>
      <w:r w:rsidR="00B8171A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S</w:t>
      </w:r>
      <w:r w:rsidR="000F5B61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1</w:t>
      </w:r>
      <w:r w:rsidR="00B97842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7</w:t>
      </w:r>
      <w:r w:rsidR="00AC3F0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ab/>
        <w:t xml:space="preserve">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VEGF-C did not promote the formation of blood vessels in the orthotopic tumor mouse model.</w:t>
      </w:r>
    </w:p>
    <w:p w14:paraId="0C613517" w14:textId="1BB5727F" w:rsidR="000F1D5B" w:rsidRPr="003140C8" w:rsidRDefault="00AC3F03" w:rsidP="00FA4452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proofErr w:type="spellStart"/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a</w:t>
      </w:r>
      <w:proofErr w:type="spell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gramStart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</w:t>
      </w:r>
      <w:proofErr w:type="gramEnd"/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representative images of CD31 expression in tumor. </w:t>
      </w:r>
      <w:r w:rsidRPr="003140C8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>b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0F1D5B" w:rsidRPr="003140C8">
        <w:rPr>
          <w:rFonts w:ascii="Times New Roman" w:hAnsi="Times New Roman" w:cs="Times New Roman"/>
          <w:kern w:val="0"/>
          <w:sz w:val="24"/>
          <w:szCs w:val="24"/>
          <w:lang w:eastAsia="en-US"/>
        </w:rPr>
        <w:t>Quantitative analysis of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CD31</w:t>
      </w:r>
      <w:r w:rsidR="000F1D5B" w:rsidRPr="003140C8">
        <w:rPr>
          <w:rFonts w:ascii="Times New Roman" w:hAnsi="Times New Roman" w:cs="Times New Roman"/>
          <w:bCs/>
          <w:kern w:val="44"/>
          <w:sz w:val="24"/>
          <w:szCs w:val="24"/>
          <w:lang w:eastAsia="en-US"/>
        </w:rPr>
        <w:t xml:space="preserve"> by Image J.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ns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&gt;0.05 by unpaired two-tailed Student’s </w:t>
      </w:r>
      <w:r w:rsidR="000F1D5B" w:rsidRPr="003140C8">
        <w:rPr>
          <w:rFonts w:ascii="Times New Roman" w:eastAsia="宋体" w:hAnsi="Times New Roman" w:cs="Times New Roman"/>
          <w:i/>
          <w:kern w:val="0"/>
          <w:sz w:val="24"/>
          <w:szCs w:val="24"/>
          <w:lang w:eastAsia="en-US"/>
        </w:rPr>
        <w:t>t</w:t>
      </w:r>
      <w:r w:rsidR="000F1D5B" w:rsidRPr="003140C8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test. Data are represented as mean ± SD.</w:t>
      </w:r>
    </w:p>
    <w:p w14:paraId="5A755EED" w14:textId="5100F180" w:rsidR="00D346FE" w:rsidRDefault="00D346FE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C3D9724" w14:textId="51DBF92C" w:rsidR="00841549" w:rsidRDefault="00841549" w:rsidP="00FA4452">
      <w:pPr>
        <w:widowControl/>
        <w:spacing w:line="480" w:lineRule="auto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7EF2F68E" w14:textId="7B525172" w:rsidR="00841549" w:rsidRPr="003140C8" w:rsidRDefault="00841549" w:rsidP="00841549">
      <w:pPr>
        <w:widowControl/>
        <w:spacing w:line="480" w:lineRule="auto"/>
        <w:jc w:val="center"/>
        <w:rPr>
          <w:rFonts w:ascii="Times New Roman" w:hAnsi="Times New Roman" w:cs="Times New Roman"/>
          <w:b/>
          <w:bCs/>
          <w:kern w:val="44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noProof/>
          <w:kern w:val="44"/>
          <w:sz w:val="24"/>
          <w:szCs w:val="24"/>
          <w:lang w:eastAsia="en-US"/>
        </w:rPr>
        <w:lastRenderedPageBreak/>
        <w:drawing>
          <wp:inline distT="0" distB="0" distL="0" distR="0" wp14:anchorId="200B7CC6" wp14:editId="1EEF6BD3">
            <wp:extent cx="5643945" cy="58102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e S18.tif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5" t="4686" r="7963" b="4987"/>
                    <a:stretch/>
                  </pic:blipFill>
                  <pic:spPr bwMode="auto">
                    <a:xfrm>
                      <a:off x="0" y="0"/>
                      <a:ext cx="5652461" cy="5819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B6BFB" w14:textId="77777777" w:rsidR="00937CD6" w:rsidRDefault="009D10E3" w:rsidP="00841549">
      <w:pPr>
        <w:widowControl/>
        <w:spacing w:line="360" w:lineRule="auto"/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</w:pPr>
      <w:bookmarkStart w:id="10" w:name="_Hlk197287482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Fig. S18</w:t>
      </w: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ab/>
        <w:t xml:space="preserve"> </w:t>
      </w:r>
      <w:proofErr w:type="gramStart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The</w:t>
      </w:r>
      <w:proofErr w:type="gramEnd"/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 relationships among tertiary lymphoid structures (TLSs), CCR7, VEGF-C in tumor tissues from clinical HCC patients treated with immunotherapy.</w:t>
      </w:r>
    </w:p>
    <w:p w14:paraId="3E059CBA" w14:textId="536B8508" w:rsidR="009D10E3" w:rsidRDefault="00D80170" w:rsidP="00841549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lang w:eastAsia="en-US"/>
        </w:rPr>
      </w:pP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a</w:t>
      </w:r>
      <w:r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>-</w:t>
      </w:r>
      <w:r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d </w:t>
      </w:r>
      <w:r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Top line: </w:t>
      </w:r>
      <w:r w:rsidR="00C463B0" w:rsidRPr="003140C8">
        <w:rPr>
          <w:rFonts w:ascii="Times New Roman" w:hAnsi="Times New Roman" w:cs="Times New Roman"/>
          <w:sz w:val="24"/>
        </w:rPr>
        <w:t xml:space="preserve">Non-responder to Anti-PD-1 immunotherapy. Bottom line: Responder to Anti-PD-1 immunotherapy. </w:t>
      </w:r>
      <w:r w:rsidR="009D10E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a </w:t>
      </w:r>
      <w:r w:rsidR="009D10E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Hematoxylin and eosin (H&amp;E) staining of clinical HCC tissue slides. </w:t>
      </w:r>
      <w:r w:rsidR="009D10E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>b</w:t>
      </w:r>
      <w:r w:rsidR="009D10E3" w:rsidRPr="003140C8">
        <w:rPr>
          <w:rFonts w:ascii="Times New Roman" w:eastAsia="Arial" w:hAnsi="Times New Roman" w:cs="Times New Roman"/>
          <w:bCs/>
          <w:kern w:val="44"/>
          <w:sz w:val="24"/>
          <w:szCs w:val="24"/>
          <w:lang w:eastAsia="en-US"/>
        </w:rPr>
        <w:t xml:space="preserve"> </w:t>
      </w:r>
      <w:r w:rsidR="009D10E3" w:rsidRPr="003140C8">
        <w:rPr>
          <w:rFonts w:ascii="Times New Roman" w:hAnsi="Times New Roman" w:cs="Times New Roman"/>
          <w:sz w:val="24"/>
        </w:rPr>
        <w:t>Spatial distribution of TLS-related gene</w:t>
      </w:r>
      <w:r w:rsidR="00FA50C7" w:rsidRPr="003140C8">
        <w:rPr>
          <w:rFonts w:ascii="Times New Roman" w:hAnsi="Times New Roman" w:cs="Times New Roman"/>
          <w:sz w:val="24"/>
        </w:rPr>
        <w:t>s</w:t>
      </w:r>
      <w:r w:rsidR="009D10E3" w:rsidRPr="003140C8">
        <w:rPr>
          <w:rFonts w:ascii="Times New Roman" w:hAnsi="Times New Roman" w:cs="Times New Roman"/>
          <w:sz w:val="24"/>
        </w:rPr>
        <w:t xml:space="preserve">. </w:t>
      </w:r>
      <w:r w:rsidR="009D10E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c </w:t>
      </w:r>
      <w:r w:rsidR="009D10E3" w:rsidRPr="003140C8">
        <w:rPr>
          <w:rFonts w:ascii="Times New Roman" w:hAnsi="Times New Roman" w:cs="Times New Roman"/>
          <w:sz w:val="24"/>
        </w:rPr>
        <w:t xml:space="preserve">Spatial distribution of CCR7 expression. </w:t>
      </w:r>
      <w:r w:rsidR="009D10E3" w:rsidRPr="003140C8"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  <w:t xml:space="preserve">d </w:t>
      </w:r>
      <w:r w:rsidR="009D10E3" w:rsidRPr="003140C8">
        <w:rPr>
          <w:rFonts w:ascii="Times New Roman" w:hAnsi="Times New Roman" w:cs="Times New Roman"/>
          <w:sz w:val="24"/>
        </w:rPr>
        <w:t xml:space="preserve">Spatial distribution of VEGF-C expression. </w:t>
      </w:r>
      <w:r w:rsidR="009D10E3" w:rsidRPr="003140C8">
        <w:rPr>
          <w:rFonts w:ascii="Times New Roman" w:hAnsi="Times New Roman" w:cs="Times New Roman"/>
          <w:b/>
          <w:sz w:val="24"/>
        </w:rPr>
        <w:t>e</w:t>
      </w:r>
      <w:r w:rsidR="009D10E3" w:rsidRPr="003140C8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10E3" w:rsidRPr="003140C8">
        <w:rPr>
          <w:rFonts w:ascii="Times New Roman" w:hAnsi="Times New Roman" w:cs="Times New Roman"/>
          <w:sz w:val="24"/>
        </w:rPr>
        <w:t>The</w:t>
      </w:r>
      <w:proofErr w:type="gramEnd"/>
      <w:r w:rsidR="009D10E3" w:rsidRPr="003140C8">
        <w:rPr>
          <w:rFonts w:ascii="Times New Roman" w:hAnsi="Times New Roman" w:cs="Times New Roman"/>
          <w:sz w:val="24"/>
        </w:rPr>
        <w:t xml:space="preserve"> expression of TLS-related gene</w:t>
      </w:r>
      <w:r w:rsidR="00FA50C7" w:rsidRPr="003140C8">
        <w:rPr>
          <w:rFonts w:ascii="Times New Roman" w:hAnsi="Times New Roman" w:cs="Times New Roman"/>
          <w:sz w:val="24"/>
        </w:rPr>
        <w:t>s</w:t>
      </w:r>
      <w:r w:rsidR="009D10E3" w:rsidRPr="003140C8">
        <w:rPr>
          <w:rFonts w:ascii="Times New Roman" w:hAnsi="Times New Roman" w:cs="Times New Roman"/>
          <w:sz w:val="24"/>
        </w:rPr>
        <w:t xml:space="preserve"> in tumor tissues from Non-responders and Responders to Anti-PD-1. </w:t>
      </w:r>
      <w:r w:rsidR="009D10E3" w:rsidRPr="003140C8">
        <w:rPr>
          <w:rFonts w:ascii="Times New Roman" w:hAnsi="Times New Roman" w:cs="Times New Roman"/>
          <w:b/>
          <w:sz w:val="24"/>
        </w:rPr>
        <w:t>f</w:t>
      </w:r>
      <w:r w:rsidR="009D10E3" w:rsidRPr="003140C8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10E3" w:rsidRPr="003140C8">
        <w:rPr>
          <w:rFonts w:ascii="Times New Roman" w:hAnsi="Times New Roman" w:cs="Times New Roman"/>
          <w:sz w:val="24"/>
        </w:rPr>
        <w:t>The</w:t>
      </w:r>
      <w:proofErr w:type="gramEnd"/>
      <w:r w:rsidR="009D10E3" w:rsidRPr="003140C8">
        <w:rPr>
          <w:rFonts w:ascii="Times New Roman" w:hAnsi="Times New Roman" w:cs="Times New Roman"/>
          <w:sz w:val="24"/>
        </w:rPr>
        <w:t xml:space="preserve"> expression of </w:t>
      </w:r>
      <w:r w:rsidR="00DC2071" w:rsidRPr="003140C8">
        <w:rPr>
          <w:rFonts w:ascii="Times New Roman" w:hAnsi="Times New Roman" w:cs="Times New Roman"/>
          <w:sz w:val="24"/>
        </w:rPr>
        <w:t>CCR7 × VEGF-C (a combined measure of CCR7 and VEGF-C expression)</w:t>
      </w:r>
      <w:r w:rsidR="009D10E3" w:rsidRPr="003140C8">
        <w:rPr>
          <w:rFonts w:ascii="Times New Roman" w:hAnsi="Times New Roman" w:cs="Times New Roman"/>
          <w:sz w:val="24"/>
        </w:rPr>
        <w:t xml:space="preserve"> in tumor tissues from Non-responders and Responders to Anti-PD-1.</w:t>
      </w:r>
      <w:r w:rsidR="00DC2071" w:rsidRPr="003140C8">
        <w:rPr>
          <w:rFonts w:ascii="Times New Roman" w:hAnsi="Times New Roman" w:cs="Times New Roman"/>
          <w:sz w:val="24"/>
        </w:rPr>
        <w:t xml:space="preserve"> </w:t>
      </w:r>
      <w:r w:rsidR="00DC2071" w:rsidRPr="003140C8">
        <w:rPr>
          <w:rFonts w:ascii="Times New Roman" w:hAnsi="Times New Roman" w:cs="Times New Roman"/>
          <w:b/>
          <w:sz w:val="24"/>
        </w:rPr>
        <w:t>g</w:t>
      </w:r>
      <w:r w:rsidR="00DC2071" w:rsidRPr="003140C8">
        <w:rPr>
          <w:rFonts w:ascii="Times New Roman" w:hAnsi="Times New Roman" w:cs="Times New Roman"/>
          <w:sz w:val="24"/>
        </w:rPr>
        <w:t xml:space="preserve"> </w:t>
      </w:r>
      <w:proofErr w:type="gramStart"/>
      <w:r w:rsidR="00DC2071" w:rsidRPr="003140C8">
        <w:rPr>
          <w:rFonts w:ascii="Times New Roman" w:hAnsi="Times New Roman" w:cs="Times New Roman"/>
          <w:sz w:val="24"/>
        </w:rPr>
        <w:t>The</w:t>
      </w:r>
      <w:proofErr w:type="gramEnd"/>
      <w:r w:rsidR="00DC2071" w:rsidRPr="003140C8">
        <w:rPr>
          <w:rFonts w:ascii="Times New Roman" w:hAnsi="Times New Roman" w:cs="Times New Roman"/>
          <w:sz w:val="24"/>
        </w:rPr>
        <w:t xml:space="preserve"> correlation between TLSs and CCR7 × VEGF-C expression. </w:t>
      </w:r>
      <w:r w:rsidR="00DC2071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The correlation was analyzed using </w:t>
      </w:r>
      <w:r w:rsidR="00DC2071" w:rsidRPr="003140C8">
        <w:rPr>
          <w:rFonts w:ascii="Times New Roman" w:hAnsi="Times New Roman" w:cs="Times New Roman"/>
          <w:sz w:val="24"/>
          <w:szCs w:val="24"/>
        </w:rPr>
        <w:t>Pearson analysis</w:t>
      </w:r>
      <w:r w:rsidR="00DC2071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. </w:t>
      </w:r>
      <w:r w:rsidR="00DC2071" w:rsidRPr="003140C8">
        <w:rPr>
          <w:rFonts w:ascii="Times New Roman" w:eastAsia="宋体" w:hAnsi="Times New Roman" w:cs="Times New Roman"/>
          <w:i/>
          <w:kern w:val="0"/>
          <w:sz w:val="24"/>
          <w:lang w:eastAsia="en-US"/>
        </w:rPr>
        <w:t>p</w:t>
      </w:r>
      <w:r w:rsidR="00DC2071" w:rsidRPr="003140C8">
        <w:rPr>
          <w:rFonts w:ascii="Times New Roman" w:eastAsia="宋体" w:hAnsi="Times New Roman" w:cs="Times New Roman"/>
          <w:kern w:val="0"/>
          <w:sz w:val="24"/>
          <w:lang w:eastAsia="en-US"/>
        </w:rPr>
        <w:t>&lt;0.05 is considered statistically significant.</w:t>
      </w:r>
      <w:bookmarkEnd w:id="10"/>
    </w:p>
    <w:p w14:paraId="27B40DDA" w14:textId="7EB27572" w:rsidR="00E4115E" w:rsidRPr="00D26A94" w:rsidRDefault="00E4115E" w:rsidP="00E4115E">
      <w:pPr>
        <w:pStyle w:val="Paragraph"/>
        <w:pageBreakBefore/>
        <w:spacing w:line="480" w:lineRule="auto"/>
        <w:ind w:firstLine="0"/>
        <w:jc w:val="both"/>
        <w:rPr>
          <w:rFonts w:eastAsiaTheme="minorEastAsia"/>
          <w:b/>
          <w:lang w:eastAsia="zh-CN"/>
        </w:rPr>
      </w:pPr>
      <w:r w:rsidRPr="00D26A94">
        <w:rPr>
          <w:rFonts w:eastAsiaTheme="minorEastAsia" w:hint="eastAsia"/>
          <w:b/>
          <w:lang w:eastAsia="zh-CN"/>
        </w:rPr>
        <w:lastRenderedPageBreak/>
        <w:t>S</w:t>
      </w:r>
      <w:r w:rsidRPr="00D26A94">
        <w:rPr>
          <w:rFonts w:eastAsiaTheme="minorEastAsia"/>
          <w:b/>
          <w:lang w:eastAsia="zh-CN"/>
        </w:rPr>
        <w:t xml:space="preserve">upplementary </w:t>
      </w:r>
      <w:r w:rsidR="00042549">
        <w:rPr>
          <w:rFonts w:eastAsiaTheme="minorEastAsia"/>
          <w:b/>
          <w:lang w:eastAsia="zh-CN"/>
        </w:rPr>
        <w:t>T</w:t>
      </w:r>
      <w:r w:rsidRPr="00D26A94">
        <w:rPr>
          <w:rFonts w:eastAsiaTheme="minorEastAsia"/>
          <w:b/>
          <w:lang w:eastAsia="zh-CN"/>
        </w:rPr>
        <w:t>ables</w:t>
      </w:r>
    </w:p>
    <w:p w14:paraId="41841B91" w14:textId="77777777" w:rsidR="00E4115E" w:rsidRPr="00D26A94" w:rsidRDefault="00E4115E" w:rsidP="00E4115E">
      <w:pPr>
        <w:spacing w:line="276" w:lineRule="auto"/>
        <w:jc w:val="center"/>
        <w:rPr>
          <w:rFonts w:ascii="Times New Roman" w:hAnsi="Times New Roman" w:cs="Times New Roman"/>
          <w:b/>
          <w:szCs w:val="21"/>
        </w:rPr>
      </w:pPr>
      <w:bookmarkStart w:id="11" w:name="_Toc153395726"/>
      <w:r w:rsidRPr="00D26A94">
        <w:rPr>
          <w:rStyle w:val="10"/>
          <w:rFonts w:ascii="Times New Roman" w:hAnsi="Times New Roman" w:cs="Times New Roman"/>
          <w:sz w:val="21"/>
          <w:szCs w:val="21"/>
        </w:rPr>
        <w:t>Table S1.</w:t>
      </w:r>
      <w:r w:rsidRPr="00D26A94">
        <w:rPr>
          <w:rFonts w:ascii="Times New Roman" w:hAnsi="Times New Roman" w:cs="Times New Roman"/>
          <w:b/>
          <w:szCs w:val="21"/>
        </w:rPr>
        <w:t xml:space="preserve"> Correlations between CCR7 expression on tumor tissues and clinical characteristics in HCC patients (</w:t>
      </w:r>
      <w:r w:rsidRPr="00D26A94">
        <w:rPr>
          <w:rFonts w:ascii="Times New Roman" w:hAnsi="Times New Roman" w:cs="Times New Roman"/>
          <w:b/>
          <w:i/>
          <w:szCs w:val="21"/>
        </w:rPr>
        <w:t>n</w:t>
      </w:r>
      <w:r w:rsidRPr="00D26A94">
        <w:rPr>
          <w:rFonts w:ascii="Times New Roman" w:hAnsi="Times New Roman" w:cs="Times New Roman"/>
          <w:b/>
          <w:szCs w:val="21"/>
        </w:rPr>
        <w:t xml:space="preserve"> = 240)</w:t>
      </w: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1701"/>
        <w:gridCol w:w="1821"/>
        <w:gridCol w:w="1660"/>
      </w:tblGrid>
      <w:tr w:rsidR="00E4115E" w:rsidRPr="00D26A94" w14:paraId="06DD9550" w14:textId="77777777" w:rsidTr="00E4115E">
        <w:trPr>
          <w:jc w:val="center"/>
        </w:trPr>
        <w:tc>
          <w:tcPr>
            <w:tcW w:w="3114" w:type="dxa"/>
            <w:gridSpan w:val="2"/>
            <w:vMerge w:val="restart"/>
            <w:tcBorders>
              <w:right w:val="nil"/>
            </w:tcBorders>
            <w:vAlign w:val="center"/>
          </w:tcPr>
          <w:p w14:paraId="04226C6F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C</w:t>
            </w:r>
            <w:r w:rsidRPr="00D26A94">
              <w:rPr>
                <w:rStyle w:val="10"/>
                <w:rFonts w:ascii="Times New Roman" w:hAnsi="Times New Roman" w:cs="Times New Roman"/>
                <w:b w:val="0"/>
                <w:sz w:val="21"/>
                <w:szCs w:val="21"/>
              </w:rPr>
              <w:t>haracteristics</w:t>
            </w:r>
          </w:p>
        </w:tc>
        <w:tc>
          <w:tcPr>
            <w:tcW w:w="352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A6A13C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CCR7 intensity</w:t>
            </w:r>
          </w:p>
        </w:tc>
        <w:tc>
          <w:tcPr>
            <w:tcW w:w="1660" w:type="dxa"/>
            <w:vMerge w:val="restart"/>
            <w:tcBorders>
              <w:left w:val="nil"/>
            </w:tcBorders>
            <w:vAlign w:val="center"/>
          </w:tcPr>
          <w:p w14:paraId="0E845C82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i/>
                <w:sz w:val="21"/>
                <w:szCs w:val="21"/>
              </w:rPr>
              <w:t>p</w:t>
            </w: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 xml:space="preserve"> value</w:t>
            </w:r>
          </w:p>
        </w:tc>
      </w:tr>
      <w:tr w:rsidR="00E4115E" w:rsidRPr="00D26A94" w14:paraId="61FBF645" w14:textId="77777777" w:rsidTr="00E4115E">
        <w:trPr>
          <w:jc w:val="center"/>
        </w:trPr>
        <w:tc>
          <w:tcPr>
            <w:tcW w:w="3114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DB5C65F" w14:textId="77777777" w:rsidR="00E4115E" w:rsidRPr="00D26A94" w:rsidRDefault="00E4115E" w:rsidP="00E4115E">
            <w:pPr>
              <w:spacing w:line="360" w:lineRule="auto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88201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Low</w:t>
            </w:r>
          </w:p>
        </w:tc>
        <w:tc>
          <w:tcPr>
            <w:tcW w:w="18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43529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High</w:t>
            </w:r>
          </w:p>
        </w:tc>
        <w:tc>
          <w:tcPr>
            <w:tcW w:w="166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7C454F5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</w:tr>
      <w:tr w:rsidR="00E4115E" w:rsidRPr="00D26A94" w14:paraId="59865252" w14:textId="77777777" w:rsidTr="00E4115E">
        <w:trPr>
          <w:jc w:val="center"/>
        </w:trPr>
        <w:tc>
          <w:tcPr>
            <w:tcW w:w="1555" w:type="dxa"/>
            <w:vMerge w:val="restart"/>
            <w:tcBorders>
              <w:bottom w:val="nil"/>
              <w:right w:val="nil"/>
            </w:tcBorders>
            <w:vAlign w:val="center"/>
          </w:tcPr>
          <w:p w14:paraId="1A23A8E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Age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14:paraId="65139F1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&lt;= 50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3CCA9117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19</w:t>
            </w:r>
          </w:p>
        </w:tc>
        <w:tc>
          <w:tcPr>
            <w:tcW w:w="1821" w:type="dxa"/>
            <w:tcBorders>
              <w:left w:val="nil"/>
              <w:bottom w:val="nil"/>
              <w:right w:val="nil"/>
            </w:tcBorders>
            <w:vAlign w:val="center"/>
          </w:tcPr>
          <w:p w14:paraId="422CFC7E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54</w:t>
            </w:r>
          </w:p>
        </w:tc>
        <w:tc>
          <w:tcPr>
            <w:tcW w:w="1660" w:type="dxa"/>
            <w:vMerge w:val="restart"/>
            <w:tcBorders>
              <w:left w:val="nil"/>
              <w:bottom w:val="nil"/>
            </w:tcBorders>
            <w:vAlign w:val="center"/>
          </w:tcPr>
          <w:p w14:paraId="52DF3F25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  <w:t>0.002</w:t>
            </w:r>
          </w:p>
        </w:tc>
      </w:tr>
      <w:tr w:rsidR="00E4115E" w:rsidRPr="00D26A94" w14:paraId="5EEF2BF9" w14:textId="77777777" w:rsidTr="00E4115E">
        <w:trPr>
          <w:jc w:val="center"/>
        </w:trPr>
        <w:tc>
          <w:tcPr>
            <w:tcW w:w="155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1110F280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3E2C1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&gt; 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EE02E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79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B04ED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88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A38C520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</w:tr>
      <w:tr w:rsidR="00E4115E" w:rsidRPr="00D26A94" w14:paraId="1DE9F465" w14:textId="77777777" w:rsidTr="00E4115E">
        <w:trPr>
          <w:jc w:val="center"/>
        </w:trPr>
        <w:tc>
          <w:tcPr>
            <w:tcW w:w="15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1876D70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Sex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429E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F678A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91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3DF30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120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10C62E46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0.051</w:t>
            </w:r>
          </w:p>
        </w:tc>
      </w:tr>
      <w:tr w:rsidR="00E4115E" w:rsidRPr="00D26A94" w14:paraId="046630B5" w14:textId="77777777" w:rsidTr="00E4115E">
        <w:trPr>
          <w:jc w:val="center"/>
        </w:trPr>
        <w:tc>
          <w:tcPr>
            <w:tcW w:w="155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33518CAD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9559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62A2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89886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22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61024F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</w:tr>
      <w:tr w:rsidR="00E4115E" w:rsidRPr="00D26A94" w14:paraId="0C5D31EF" w14:textId="77777777" w:rsidTr="00E4115E">
        <w:trPr>
          <w:jc w:val="center"/>
        </w:trPr>
        <w:tc>
          <w:tcPr>
            <w:tcW w:w="15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F674C9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Tumor size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24FF1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&lt;= 5cm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1998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54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BCD1A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42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91817FD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  <w:t>&lt; 0.001</w:t>
            </w:r>
          </w:p>
        </w:tc>
      </w:tr>
      <w:tr w:rsidR="00E4115E" w:rsidRPr="00D26A94" w14:paraId="1BB380BE" w14:textId="77777777" w:rsidTr="00E4115E">
        <w:trPr>
          <w:jc w:val="center"/>
        </w:trPr>
        <w:tc>
          <w:tcPr>
            <w:tcW w:w="155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E515C50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F55A2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&gt; 5cm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0955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44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3E7C9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100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D2FBEB2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</w:tr>
      <w:tr w:rsidR="00E4115E" w:rsidRPr="00D26A94" w14:paraId="11D57857" w14:textId="77777777" w:rsidTr="00E4115E">
        <w:trPr>
          <w:jc w:val="center"/>
        </w:trPr>
        <w:tc>
          <w:tcPr>
            <w:tcW w:w="1555" w:type="dxa"/>
            <w:vMerge w:val="restart"/>
            <w:tcBorders>
              <w:top w:val="nil"/>
              <w:right w:val="nil"/>
            </w:tcBorders>
            <w:vAlign w:val="center"/>
          </w:tcPr>
          <w:p w14:paraId="505EB6D7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TNM stage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2A5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Ⅰ</w:t>
            </w:r>
            <w:r w:rsidRPr="00D26A94">
              <w:rPr>
                <w:rFonts w:ascii="Times New Roman" w:hAnsi="Times New Roman" w:cs="Times New Roman"/>
                <w:szCs w:val="21"/>
              </w:rPr>
              <w:t>-</w:t>
            </w:r>
            <w:r w:rsidRPr="00D26A94">
              <w:rPr>
                <w:rFonts w:ascii="Times New Roman" w:eastAsia="宋体" w:hAnsi="Times New Roman" w:cs="Times New Roman"/>
                <w:szCs w:val="21"/>
              </w:rPr>
              <w:t>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9924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68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DD615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54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</w:tcBorders>
            <w:vAlign w:val="center"/>
          </w:tcPr>
          <w:p w14:paraId="37BABC45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sz w:val="21"/>
                <w:szCs w:val="21"/>
              </w:rPr>
              <w:t>&lt; 0.001</w:t>
            </w:r>
          </w:p>
        </w:tc>
      </w:tr>
      <w:tr w:rsidR="00E4115E" w:rsidRPr="00D26A94" w14:paraId="4FBF087B" w14:textId="77777777" w:rsidTr="00E4115E">
        <w:trPr>
          <w:jc w:val="center"/>
        </w:trPr>
        <w:tc>
          <w:tcPr>
            <w:tcW w:w="1555" w:type="dxa"/>
            <w:vMerge/>
            <w:tcBorders>
              <w:right w:val="nil"/>
            </w:tcBorders>
            <w:vAlign w:val="center"/>
          </w:tcPr>
          <w:p w14:paraId="457649D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65FBABB3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Fonts w:ascii="Times New Roman" w:eastAsia="Arial Unicode MS" w:hAnsi="Times New Roman" w:cs="Times New Roman"/>
                <w:szCs w:val="21"/>
              </w:rPr>
              <w:t>Ⅲ-Ⅳ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02F6CFC4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30</w:t>
            </w:r>
          </w:p>
        </w:tc>
        <w:tc>
          <w:tcPr>
            <w:tcW w:w="1821" w:type="dxa"/>
            <w:tcBorders>
              <w:top w:val="nil"/>
              <w:left w:val="nil"/>
              <w:right w:val="nil"/>
            </w:tcBorders>
            <w:vAlign w:val="center"/>
          </w:tcPr>
          <w:p w14:paraId="518D4E98" w14:textId="77777777" w:rsidR="00E4115E" w:rsidRPr="00D26A94" w:rsidRDefault="00E4115E" w:rsidP="00E4115E">
            <w:pPr>
              <w:spacing w:line="360" w:lineRule="auto"/>
              <w:jc w:val="center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  <w:r w:rsidRPr="00D26A94"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  <w:t>88</w:t>
            </w:r>
          </w:p>
        </w:tc>
        <w:tc>
          <w:tcPr>
            <w:tcW w:w="1660" w:type="dxa"/>
            <w:vMerge/>
            <w:tcBorders>
              <w:left w:val="nil"/>
            </w:tcBorders>
            <w:vAlign w:val="center"/>
          </w:tcPr>
          <w:p w14:paraId="350D067F" w14:textId="77777777" w:rsidR="00E4115E" w:rsidRPr="00D26A94" w:rsidRDefault="00E4115E" w:rsidP="00E4115E">
            <w:pPr>
              <w:spacing w:line="360" w:lineRule="auto"/>
              <w:rPr>
                <w:rStyle w:val="10"/>
                <w:rFonts w:ascii="Times New Roman" w:eastAsiaTheme="minorEastAsia" w:hAnsi="Times New Roman" w:cs="Times New Roman"/>
                <w:b w:val="0"/>
                <w:sz w:val="21"/>
                <w:szCs w:val="21"/>
              </w:rPr>
            </w:pPr>
          </w:p>
        </w:tc>
      </w:tr>
    </w:tbl>
    <w:p w14:paraId="6EB5486C" w14:textId="77777777" w:rsidR="00E4115E" w:rsidRPr="00D26A94" w:rsidRDefault="00E4115E" w:rsidP="00E4115E">
      <w:pPr>
        <w:spacing w:line="360" w:lineRule="auto"/>
        <w:rPr>
          <w:rStyle w:val="10"/>
          <w:rFonts w:ascii="Times New Roman" w:eastAsiaTheme="minorEastAsia" w:hAnsi="Times New Roman" w:cs="Times New Roman"/>
          <w:sz w:val="21"/>
          <w:szCs w:val="21"/>
        </w:rPr>
      </w:pPr>
    </w:p>
    <w:p w14:paraId="3BA84D19" w14:textId="77777777" w:rsidR="00E4115E" w:rsidRPr="00D26A94" w:rsidRDefault="00E4115E" w:rsidP="00E4115E">
      <w:pPr>
        <w:pageBreakBefore/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D26A94">
        <w:rPr>
          <w:rStyle w:val="10"/>
          <w:rFonts w:ascii="Times New Roman" w:eastAsiaTheme="minorEastAsia" w:hAnsi="Times New Roman" w:cs="Times New Roman"/>
          <w:sz w:val="21"/>
          <w:szCs w:val="21"/>
        </w:rPr>
        <w:lastRenderedPageBreak/>
        <w:t xml:space="preserve">Table S2. </w:t>
      </w:r>
      <w:r w:rsidRPr="00D26A94">
        <w:rPr>
          <w:rFonts w:ascii="Times New Roman" w:hAnsi="Times New Roman" w:cs="Times New Roman"/>
          <w:b/>
          <w:spacing w:val="-1"/>
          <w:szCs w:val="21"/>
        </w:rPr>
        <w:t>U</w:t>
      </w:r>
      <w:r w:rsidRPr="00D26A94">
        <w:rPr>
          <w:rFonts w:ascii="Times New Roman" w:hAnsi="Times New Roman" w:cs="Times New Roman"/>
          <w:b/>
          <w:spacing w:val="-3"/>
          <w:szCs w:val="21"/>
        </w:rPr>
        <w:t>n</w:t>
      </w:r>
      <w:r w:rsidRPr="00D26A94">
        <w:rPr>
          <w:rFonts w:ascii="Times New Roman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hAnsi="Times New Roman" w:cs="Times New Roman"/>
          <w:b/>
          <w:szCs w:val="21"/>
        </w:rPr>
        <w:t>va</w:t>
      </w:r>
      <w:r w:rsidRPr="00D26A94">
        <w:rPr>
          <w:rFonts w:ascii="Times New Roman" w:hAnsi="Times New Roman" w:cs="Times New Roman"/>
          <w:b/>
          <w:spacing w:val="-2"/>
          <w:szCs w:val="21"/>
        </w:rPr>
        <w:t>r</w:t>
      </w:r>
      <w:r w:rsidRPr="00D26A94">
        <w:rPr>
          <w:rFonts w:ascii="Times New Roman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hAnsi="Times New Roman" w:cs="Times New Roman"/>
          <w:b/>
          <w:szCs w:val="21"/>
        </w:rPr>
        <w:t>a</w:t>
      </w:r>
      <w:r w:rsidRPr="00D26A94">
        <w:rPr>
          <w:rFonts w:ascii="Times New Roman" w:hAnsi="Times New Roman" w:cs="Times New Roman"/>
          <w:b/>
          <w:spacing w:val="-2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e anal</w:t>
      </w:r>
      <w:r w:rsidRPr="00D26A94">
        <w:rPr>
          <w:rFonts w:ascii="Times New Roman" w:hAnsi="Times New Roman" w:cs="Times New Roman"/>
          <w:b/>
          <w:spacing w:val="-2"/>
          <w:szCs w:val="21"/>
        </w:rPr>
        <w:t>y</w:t>
      </w:r>
      <w:r w:rsidRPr="00D26A94">
        <w:rPr>
          <w:rFonts w:ascii="Times New Roman" w:hAnsi="Times New Roman" w:cs="Times New Roman"/>
          <w:b/>
          <w:szCs w:val="21"/>
        </w:rPr>
        <w:t>s</w:t>
      </w:r>
      <w:r w:rsidRPr="00D26A94">
        <w:rPr>
          <w:rFonts w:ascii="Times New Roman" w:hAnsi="Times New Roman" w:cs="Times New Roman"/>
          <w:b/>
          <w:spacing w:val="1"/>
          <w:szCs w:val="21"/>
        </w:rPr>
        <w:t>e</w:t>
      </w:r>
      <w:r w:rsidRPr="00D26A94">
        <w:rPr>
          <w:rFonts w:ascii="Times New Roman" w:hAnsi="Times New Roman" w:cs="Times New Roman"/>
          <w:b/>
          <w:szCs w:val="21"/>
        </w:rPr>
        <w:t>s</w:t>
      </w:r>
      <w:r w:rsidRPr="00D26A94">
        <w:rPr>
          <w:rFonts w:ascii="Times New Roman" w:hAnsi="Times New Roman" w:cs="Times New Roman"/>
          <w:b/>
          <w:spacing w:val="-2"/>
          <w:szCs w:val="21"/>
        </w:rPr>
        <w:t xml:space="preserve"> o</w:t>
      </w:r>
      <w:r w:rsidRPr="00D26A94">
        <w:rPr>
          <w:rFonts w:ascii="Times New Roman" w:hAnsi="Times New Roman" w:cs="Times New Roman"/>
          <w:b/>
          <w:szCs w:val="21"/>
        </w:rPr>
        <w:t>f</w:t>
      </w:r>
      <w:r w:rsidRPr="00D26A94">
        <w:rPr>
          <w:rFonts w:ascii="Times New Roman" w:hAnsi="Times New Roman" w:cs="Times New Roman"/>
          <w:b/>
          <w:spacing w:val="1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pacing w:val="-2"/>
          <w:szCs w:val="21"/>
        </w:rPr>
        <w:t>f</w:t>
      </w:r>
      <w:r w:rsidRPr="00D26A94">
        <w:rPr>
          <w:rFonts w:ascii="Times New Roman" w:hAnsi="Times New Roman" w:cs="Times New Roman"/>
          <w:b/>
          <w:szCs w:val="21"/>
        </w:rPr>
        <w:t>ac</w:t>
      </w:r>
      <w:r w:rsidRPr="00D26A94">
        <w:rPr>
          <w:rFonts w:ascii="Times New Roman" w:hAnsi="Times New Roman" w:cs="Times New Roman"/>
          <w:b/>
          <w:spacing w:val="1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o</w:t>
      </w:r>
      <w:r w:rsidRPr="00D26A94">
        <w:rPr>
          <w:rFonts w:ascii="Times New Roman" w:hAnsi="Times New Roman" w:cs="Times New Roman"/>
          <w:b/>
          <w:spacing w:val="-2"/>
          <w:szCs w:val="21"/>
        </w:rPr>
        <w:t>r</w:t>
      </w:r>
      <w:r w:rsidRPr="00D26A94">
        <w:rPr>
          <w:rFonts w:ascii="Times New Roman" w:hAnsi="Times New Roman" w:cs="Times New Roman"/>
          <w:b/>
          <w:szCs w:val="21"/>
        </w:rPr>
        <w:t>s a</w:t>
      </w:r>
      <w:r w:rsidRPr="00D26A94">
        <w:rPr>
          <w:rFonts w:ascii="Times New Roman" w:hAnsi="Times New Roman" w:cs="Times New Roman"/>
          <w:b/>
          <w:spacing w:val="-1"/>
          <w:szCs w:val="21"/>
        </w:rPr>
        <w:t>s</w:t>
      </w:r>
      <w:r w:rsidRPr="00D26A94">
        <w:rPr>
          <w:rFonts w:ascii="Times New Roman" w:hAnsi="Times New Roman" w:cs="Times New Roman"/>
          <w:b/>
          <w:szCs w:val="21"/>
        </w:rPr>
        <w:t>so</w:t>
      </w:r>
      <w:r w:rsidRPr="00D26A94">
        <w:rPr>
          <w:rFonts w:ascii="Times New Roman" w:hAnsi="Times New Roman" w:cs="Times New Roman"/>
          <w:b/>
          <w:spacing w:val="-2"/>
          <w:szCs w:val="21"/>
        </w:rPr>
        <w:t>c</w:t>
      </w:r>
      <w:r w:rsidRPr="00D26A94">
        <w:rPr>
          <w:rFonts w:ascii="Times New Roman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hAnsi="Times New Roman" w:cs="Times New Roman"/>
          <w:b/>
          <w:szCs w:val="21"/>
        </w:rPr>
        <w:t>a</w:t>
      </w:r>
      <w:r w:rsidRPr="00D26A94">
        <w:rPr>
          <w:rFonts w:ascii="Times New Roman" w:hAnsi="Times New Roman" w:cs="Times New Roman"/>
          <w:b/>
          <w:spacing w:val="-2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ed</w:t>
      </w:r>
      <w:r w:rsidRPr="00D26A94">
        <w:rPr>
          <w:rFonts w:ascii="Times New Roman" w:hAnsi="Times New Roman" w:cs="Times New Roman"/>
          <w:b/>
          <w:spacing w:val="-2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pacing w:val="1"/>
          <w:szCs w:val="21"/>
        </w:rPr>
        <w:t>wit</w:t>
      </w:r>
      <w:r w:rsidRPr="00D26A94">
        <w:rPr>
          <w:rFonts w:ascii="Times New Roman" w:hAnsi="Times New Roman" w:cs="Times New Roman"/>
          <w:b/>
          <w:szCs w:val="21"/>
        </w:rPr>
        <w:t>h</w:t>
      </w:r>
      <w:r w:rsidRPr="00D26A94">
        <w:rPr>
          <w:rFonts w:ascii="Times New Roman" w:hAnsi="Times New Roman" w:cs="Times New Roman"/>
          <w:b/>
          <w:spacing w:val="1"/>
          <w:szCs w:val="21"/>
        </w:rPr>
        <w:t xml:space="preserve"> O</w:t>
      </w:r>
      <w:r w:rsidRPr="00D26A94">
        <w:rPr>
          <w:rFonts w:ascii="Times New Roman" w:hAnsi="Times New Roman" w:cs="Times New Roman"/>
          <w:b/>
          <w:szCs w:val="21"/>
        </w:rPr>
        <w:t>S</w:t>
      </w:r>
      <w:r w:rsidRPr="00D26A94">
        <w:rPr>
          <w:rFonts w:ascii="Times New Roman" w:hAnsi="Times New Roman" w:cs="Times New Roman"/>
          <w:b/>
          <w:spacing w:val="-3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zCs w:val="21"/>
        </w:rPr>
        <w:t>(</w:t>
      </w:r>
      <w:r w:rsidRPr="00D26A94">
        <w:rPr>
          <w:rFonts w:ascii="Times New Roman" w:hAnsi="Times New Roman" w:cs="Times New Roman"/>
          <w:b/>
          <w:i/>
          <w:iCs/>
          <w:szCs w:val="21"/>
        </w:rPr>
        <w:t>n =</w:t>
      </w:r>
      <w:r w:rsidRPr="00D26A94">
        <w:rPr>
          <w:rFonts w:ascii="Times New Roman" w:hAnsi="Times New Roman" w:cs="Times New Roman"/>
          <w:b/>
          <w:szCs w:val="21"/>
        </w:rPr>
        <w:t>240)</w:t>
      </w:r>
    </w:p>
    <w:tbl>
      <w:tblPr>
        <w:tblpPr w:leftFromText="180" w:rightFromText="180" w:vertAnchor="page" w:horzAnchor="margin" w:tblpXSpec="center" w:tblpY="1984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2830"/>
      </w:tblGrid>
      <w:tr w:rsidR="00E4115E" w:rsidRPr="00D26A94" w14:paraId="7D399EB1" w14:textId="77777777" w:rsidTr="00E4115E">
        <w:trPr>
          <w:trHeight w:val="414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2A28748" w14:textId="77777777" w:rsidR="00E4115E" w:rsidRPr="00D26A94" w:rsidRDefault="00E4115E" w:rsidP="00E4115E">
            <w:pPr>
              <w:spacing w:line="30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2CAEC5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Univariate</w:t>
            </w:r>
          </w:p>
        </w:tc>
      </w:tr>
      <w:tr w:rsidR="00E4115E" w:rsidRPr="00D26A94" w14:paraId="50FE8989" w14:textId="77777777" w:rsidTr="00E4115E">
        <w:trPr>
          <w:trHeight w:val="414"/>
        </w:trPr>
        <w:tc>
          <w:tcPr>
            <w:tcW w:w="5812" w:type="dxa"/>
            <w:gridSpan w:val="2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689F87E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0ECDEC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26A94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E4115E" w:rsidRPr="00D26A94" w14:paraId="5FD74C76" w14:textId="77777777" w:rsidTr="00E4115E">
        <w:trPr>
          <w:trHeight w:val="414"/>
        </w:trPr>
        <w:tc>
          <w:tcPr>
            <w:tcW w:w="2835" w:type="dxa"/>
            <w:tcBorders>
              <w:top w:val="single" w:sz="4" w:space="0" w:color="auto"/>
              <w:left w:val="nil"/>
            </w:tcBorders>
            <w:vAlign w:val="center"/>
          </w:tcPr>
          <w:p w14:paraId="4FEF2C74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5893642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&gt; 50 vs. &lt;= 50</w:t>
            </w:r>
          </w:p>
        </w:tc>
        <w:tc>
          <w:tcPr>
            <w:tcW w:w="2830" w:type="dxa"/>
            <w:tcBorders>
              <w:top w:val="single" w:sz="4" w:space="0" w:color="auto"/>
              <w:right w:val="nil"/>
            </w:tcBorders>
            <w:vAlign w:val="center"/>
          </w:tcPr>
          <w:p w14:paraId="1BF34CD5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0.514</w:t>
            </w:r>
          </w:p>
        </w:tc>
      </w:tr>
      <w:tr w:rsidR="00E4115E" w:rsidRPr="00D26A94" w14:paraId="5E3F2C34" w14:textId="77777777" w:rsidTr="00E4115E">
        <w:trPr>
          <w:trHeight w:val="414"/>
        </w:trPr>
        <w:tc>
          <w:tcPr>
            <w:tcW w:w="2835" w:type="dxa"/>
            <w:tcBorders>
              <w:left w:val="nil"/>
            </w:tcBorders>
            <w:vAlign w:val="center"/>
          </w:tcPr>
          <w:p w14:paraId="619D36D6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Sex</w:t>
            </w:r>
          </w:p>
        </w:tc>
        <w:tc>
          <w:tcPr>
            <w:tcW w:w="2977" w:type="dxa"/>
            <w:vAlign w:val="center"/>
          </w:tcPr>
          <w:p w14:paraId="674DA620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Female vs. Male</w:t>
            </w:r>
          </w:p>
        </w:tc>
        <w:tc>
          <w:tcPr>
            <w:tcW w:w="2830" w:type="dxa"/>
            <w:tcBorders>
              <w:right w:val="nil"/>
            </w:tcBorders>
            <w:vAlign w:val="center"/>
          </w:tcPr>
          <w:p w14:paraId="28EB1988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0.549</w:t>
            </w:r>
          </w:p>
        </w:tc>
      </w:tr>
      <w:tr w:rsidR="00E4115E" w:rsidRPr="00D26A94" w14:paraId="267982B9" w14:textId="77777777" w:rsidTr="00E4115E">
        <w:trPr>
          <w:trHeight w:val="414"/>
        </w:trPr>
        <w:tc>
          <w:tcPr>
            <w:tcW w:w="2835" w:type="dxa"/>
            <w:tcBorders>
              <w:left w:val="nil"/>
            </w:tcBorders>
            <w:vAlign w:val="center"/>
          </w:tcPr>
          <w:p w14:paraId="388FB0C4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Tumor size</w:t>
            </w:r>
          </w:p>
        </w:tc>
        <w:tc>
          <w:tcPr>
            <w:tcW w:w="2977" w:type="dxa"/>
            <w:vAlign w:val="center"/>
          </w:tcPr>
          <w:p w14:paraId="7B7D1BED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&gt; 5cm </w:t>
            </w:r>
            <w:r w:rsidRPr="00D26A94">
              <w:rPr>
                <w:rFonts w:ascii="Times New Roman" w:hAnsi="Times New Roman" w:cs="Times New Roman"/>
                <w:i/>
                <w:szCs w:val="21"/>
              </w:rPr>
              <w:t>vs</w:t>
            </w:r>
            <w:r w:rsidRPr="00D26A94">
              <w:rPr>
                <w:rFonts w:ascii="Times New Roman" w:hAnsi="Times New Roman" w:cs="Times New Roman"/>
                <w:szCs w:val="21"/>
              </w:rPr>
              <w:t>. &lt;= 5cm</w:t>
            </w:r>
          </w:p>
        </w:tc>
        <w:tc>
          <w:tcPr>
            <w:tcW w:w="2830" w:type="dxa"/>
            <w:tcBorders>
              <w:right w:val="nil"/>
            </w:tcBorders>
            <w:vAlign w:val="center"/>
          </w:tcPr>
          <w:p w14:paraId="09A5534E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bCs/>
                <w:szCs w:val="21"/>
              </w:rPr>
              <w:t>0.002</w:t>
            </w:r>
          </w:p>
        </w:tc>
      </w:tr>
      <w:tr w:rsidR="00E4115E" w:rsidRPr="00D26A94" w14:paraId="668D76A8" w14:textId="77777777" w:rsidTr="00E4115E">
        <w:trPr>
          <w:trHeight w:val="414"/>
        </w:trPr>
        <w:tc>
          <w:tcPr>
            <w:tcW w:w="2835" w:type="dxa"/>
            <w:tcBorders>
              <w:left w:val="nil"/>
            </w:tcBorders>
            <w:vAlign w:val="center"/>
          </w:tcPr>
          <w:p w14:paraId="1E98AD34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CCR7 expression</w:t>
            </w:r>
          </w:p>
        </w:tc>
        <w:tc>
          <w:tcPr>
            <w:tcW w:w="2977" w:type="dxa"/>
            <w:vAlign w:val="center"/>
          </w:tcPr>
          <w:p w14:paraId="62396DFE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High </w:t>
            </w:r>
            <w:r w:rsidRPr="00D26A94">
              <w:rPr>
                <w:rFonts w:ascii="Times New Roman" w:hAnsi="Times New Roman" w:cs="Times New Roman"/>
                <w:i/>
                <w:szCs w:val="21"/>
              </w:rPr>
              <w:t>vs</w:t>
            </w:r>
            <w:r w:rsidRPr="00D26A94">
              <w:rPr>
                <w:rFonts w:ascii="Times New Roman" w:hAnsi="Times New Roman" w:cs="Times New Roman"/>
                <w:szCs w:val="21"/>
              </w:rPr>
              <w:t>. Low</w:t>
            </w:r>
          </w:p>
        </w:tc>
        <w:tc>
          <w:tcPr>
            <w:tcW w:w="2830" w:type="dxa"/>
            <w:tcBorders>
              <w:right w:val="nil"/>
            </w:tcBorders>
            <w:vAlign w:val="center"/>
          </w:tcPr>
          <w:p w14:paraId="503D9BC3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szCs w:val="21"/>
              </w:rPr>
              <w:t>&lt;0.001</w:t>
            </w:r>
          </w:p>
        </w:tc>
      </w:tr>
      <w:tr w:rsidR="00E4115E" w:rsidRPr="00D26A94" w14:paraId="58B99F12" w14:textId="77777777" w:rsidTr="00E4115E">
        <w:trPr>
          <w:trHeight w:val="414"/>
        </w:trPr>
        <w:tc>
          <w:tcPr>
            <w:tcW w:w="2835" w:type="dxa"/>
            <w:tcBorders>
              <w:left w:val="nil"/>
              <w:bottom w:val="single" w:sz="4" w:space="0" w:color="auto"/>
            </w:tcBorders>
            <w:vAlign w:val="center"/>
          </w:tcPr>
          <w:p w14:paraId="5C0DFDAC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FC985E1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eastAsia="Arial Unicode MS" w:hAnsi="Times New Roman" w:cs="Times New Roman"/>
                <w:szCs w:val="21"/>
              </w:rPr>
              <w:t>Ⅲ-Ⅳ</w:t>
            </w:r>
            <w:r w:rsidRPr="00D26A94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26A94">
              <w:rPr>
                <w:rFonts w:ascii="Times New Roman" w:hAnsi="Times New Roman" w:cs="Times New Roman"/>
                <w:i/>
                <w:szCs w:val="21"/>
              </w:rPr>
              <w:t>vs</w:t>
            </w:r>
            <w:r w:rsidRPr="00D26A94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D26A94">
              <w:rPr>
                <w:rFonts w:ascii="Times New Roman" w:eastAsia="宋体" w:hAnsi="Times New Roman" w:cs="Times New Roman"/>
                <w:szCs w:val="21"/>
              </w:rPr>
              <w:t>Ⅰ</w:t>
            </w:r>
            <w:r w:rsidRPr="00D26A94">
              <w:rPr>
                <w:rFonts w:ascii="Times New Roman" w:hAnsi="Times New Roman" w:cs="Times New Roman"/>
                <w:szCs w:val="21"/>
              </w:rPr>
              <w:t>-</w:t>
            </w:r>
            <w:r w:rsidRPr="00D26A94">
              <w:rPr>
                <w:rFonts w:ascii="Times New Roman" w:eastAsia="宋体" w:hAnsi="Times New Roman" w:cs="Times New Roman"/>
                <w:szCs w:val="21"/>
              </w:rPr>
              <w:t>Ⅱ</w:t>
            </w:r>
          </w:p>
        </w:tc>
        <w:tc>
          <w:tcPr>
            <w:tcW w:w="2830" w:type="dxa"/>
            <w:tcBorders>
              <w:bottom w:val="single" w:sz="4" w:space="0" w:color="auto"/>
              <w:right w:val="nil"/>
            </w:tcBorders>
            <w:vAlign w:val="center"/>
          </w:tcPr>
          <w:p w14:paraId="1121CCC7" w14:textId="77777777" w:rsidR="00E4115E" w:rsidRPr="00D26A94" w:rsidRDefault="00E4115E" w:rsidP="00E4115E">
            <w:pPr>
              <w:spacing w:line="30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</w:tbl>
    <w:p w14:paraId="641858E4" w14:textId="77777777" w:rsidR="00E4115E" w:rsidRPr="00D26A94" w:rsidRDefault="00E4115E" w:rsidP="00E4115E">
      <w:pPr>
        <w:spacing w:line="360" w:lineRule="auto"/>
        <w:jc w:val="center"/>
        <w:rPr>
          <w:rStyle w:val="10"/>
          <w:rFonts w:ascii="Times New Roman" w:eastAsiaTheme="minorEastAsia" w:hAnsi="Times New Roman" w:cs="Times New Roman"/>
          <w:sz w:val="21"/>
          <w:szCs w:val="21"/>
        </w:rPr>
      </w:pPr>
    </w:p>
    <w:bookmarkEnd w:id="11"/>
    <w:p w14:paraId="15171D7D" w14:textId="77777777" w:rsidR="00E4115E" w:rsidRPr="00D26A94" w:rsidRDefault="00E4115E" w:rsidP="00E4115E">
      <w:pPr>
        <w:pageBreakBefore/>
        <w:spacing w:line="480" w:lineRule="auto"/>
        <w:jc w:val="center"/>
        <w:rPr>
          <w:rFonts w:ascii="Times New Roman" w:eastAsia="宋体" w:hAnsi="Times New Roman" w:cs="Times New Roman"/>
          <w:b/>
          <w:szCs w:val="21"/>
        </w:rPr>
      </w:pPr>
      <w:r w:rsidRPr="00D26A94">
        <w:rPr>
          <w:rFonts w:ascii="Times New Roman" w:eastAsia="宋体" w:hAnsi="Times New Roman" w:cs="Times New Roman"/>
          <w:b/>
          <w:szCs w:val="21"/>
        </w:rPr>
        <w:lastRenderedPageBreak/>
        <w:t>Table S3. The correlation of Clinical characteristics and peritumor VEGF-C expression on HCC patients (n=382)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201"/>
        <w:gridCol w:w="1944"/>
        <w:gridCol w:w="1984"/>
        <w:gridCol w:w="1355"/>
      </w:tblGrid>
      <w:tr w:rsidR="00E4115E" w:rsidRPr="00D26A94" w14:paraId="4B61EC55" w14:textId="77777777" w:rsidTr="00E4115E">
        <w:trPr>
          <w:trHeight w:hRule="exact" w:val="1318"/>
          <w:jc w:val="center"/>
        </w:trPr>
        <w:tc>
          <w:tcPr>
            <w:tcW w:w="301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2D3052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Variables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</w:tcBorders>
            <w:vAlign w:val="center"/>
          </w:tcPr>
          <w:p w14:paraId="64795A3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Peritumor VEGF-C expression</w:t>
            </w:r>
          </w:p>
          <w:p w14:paraId="1E87FBC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No. (%)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1DEE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i/>
                <w:szCs w:val="21"/>
              </w:rPr>
              <w:t>p</w:t>
            </w:r>
            <w:r w:rsidRPr="00D26A94">
              <w:rPr>
                <w:rFonts w:ascii="Times New Roman" w:eastAsia="宋体" w:hAnsi="Times New Roman" w:cs="Times New Roman"/>
                <w:szCs w:val="21"/>
              </w:rPr>
              <w:t xml:space="preserve"> value</w:t>
            </w:r>
          </w:p>
        </w:tc>
      </w:tr>
      <w:tr w:rsidR="00E4115E" w:rsidRPr="00D26A94" w14:paraId="294986AA" w14:textId="77777777" w:rsidTr="00E4115E">
        <w:trPr>
          <w:trHeight w:hRule="exact" w:val="567"/>
          <w:jc w:val="center"/>
        </w:trPr>
        <w:tc>
          <w:tcPr>
            <w:tcW w:w="301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6B4689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14:paraId="521D88C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Low (n=178)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2141F6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High (n=204)</w:t>
            </w: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14:paraId="6906146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22F245F9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tcBorders>
              <w:top w:val="single" w:sz="4" w:space="0" w:color="auto"/>
            </w:tcBorders>
            <w:vAlign w:val="center"/>
          </w:tcPr>
          <w:p w14:paraId="04BFFA08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Age (years)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vAlign w:val="center"/>
          </w:tcPr>
          <w:p w14:paraId="53E7C95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&lt;= 50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vAlign w:val="center"/>
          </w:tcPr>
          <w:p w14:paraId="7E22FC0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73 (41.0)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1F2C271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75 (36.8)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</w:tcBorders>
            <w:vAlign w:val="center"/>
          </w:tcPr>
          <w:p w14:paraId="7BE5336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0.402</w:t>
            </w:r>
          </w:p>
        </w:tc>
      </w:tr>
      <w:tr w:rsidR="00E4115E" w:rsidRPr="00D26A94" w14:paraId="3A13B73B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43731AA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1D15CA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&gt; 50</w:t>
            </w:r>
          </w:p>
        </w:tc>
        <w:tc>
          <w:tcPr>
            <w:tcW w:w="1944" w:type="dxa"/>
            <w:vAlign w:val="center"/>
          </w:tcPr>
          <w:p w14:paraId="47DCDF3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105 (59.0)</w:t>
            </w:r>
          </w:p>
        </w:tc>
        <w:tc>
          <w:tcPr>
            <w:tcW w:w="1984" w:type="dxa"/>
            <w:vAlign w:val="center"/>
          </w:tcPr>
          <w:p w14:paraId="7F6C2BA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129 (63.2)</w:t>
            </w:r>
          </w:p>
        </w:tc>
        <w:tc>
          <w:tcPr>
            <w:tcW w:w="1355" w:type="dxa"/>
            <w:vMerge/>
            <w:vAlign w:val="center"/>
          </w:tcPr>
          <w:p w14:paraId="73D47ED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35CBCE25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21692F4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Gender</w:t>
            </w:r>
          </w:p>
        </w:tc>
        <w:tc>
          <w:tcPr>
            <w:tcW w:w="1201" w:type="dxa"/>
            <w:vAlign w:val="center"/>
          </w:tcPr>
          <w:p w14:paraId="5B4745E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Male</w:t>
            </w:r>
          </w:p>
        </w:tc>
        <w:tc>
          <w:tcPr>
            <w:tcW w:w="1944" w:type="dxa"/>
            <w:vAlign w:val="center"/>
          </w:tcPr>
          <w:p w14:paraId="5852897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147 (82.6)</w:t>
            </w:r>
          </w:p>
        </w:tc>
        <w:tc>
          <w:tcPr>
            <w:tcW w:w="1984" w:type="dxa"/>
            <w:vAlign w:val="center"/>
          </w:tcPr>
          <w:p w14:paraId="7170511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173 (84.8)</w:t>
            </w:r>
          </w:p>
        </w:tc>
        <w:tc>
          <w:tcPr>
            <w:tcW w:w="1355" w:type="dxa"/>
            <w:vMerge w:val="restart"/>
            <w:vAlign w:val="center"/>
          </w:tcPr>
          <w:p w14:paraId="7CE3449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0.580</w:t>
            </w:r>
          </w:p>
        </w:tc>
      </w:tr>
      <w:tr w:rsidR="00E4115E" w:rsidRPr="00D26A94" w14:paraId="01F8C339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66B0213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0DF6B7D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Female</w:t>
            </w:r>
          </w:p>
        </w:tc>
        <w:tc>
          <w:tcPr>
            <w:tcW w:w="1944" w:type="dxa"/>
            <w:vAlign w:val="center"/>
          </w:tcPr>
          <w:p w14:paraId="4CF74E7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31 (17.4)</w:t>
            </w:r>
          </w:p>
        </w:tc>
        <w:tc>
          <w:tcPr>
            <w:tcW w:w="1984" w:type="dxa"/>
            <w:vAlign w:val="center"/>
          </w:tcPr>
          <w:p w14:paraId="46899D7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31 (15.2)</w:t>
            </w:r>
          </w:p>
        </w:tc>
        <w:tc>
          <w:tcPr>
            <w:tcW w:w="1355" w:type="dxa"/>
            <w:vMerge/>
            <w:vAlign w:val="center"/>
          </w:tcPr>
          <w:p w14:paraId="2869E81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0707E09A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3F661C8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History of cirrhosis</w:t>
            </w:r>
          </w:p>
        </w:tc>
        <w:tc>
          <w:tcPr>
            <w:tcW w:w="1201" w:type="dxa"/>
            <w:vAlign w:val="center"/>
          </w:tcPr>
          <w:p w14:paraId="4B61311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1944" w:type="dxa"/>
            <w:vAlign w:val="center"/>
          </w:tcPr>
          <w:p w14:paraId="6AA4821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31 (17.4)</w:t>
            </w:r>
          </w:p>
        </w:tc>
        <w:tc>
          <w:tcPr>
            <w:tcW w:w="1984" w:type="dxa"/>
            <w:vAlign w:val="center"/>
          </w:tcPr>
          <w:p w14:paraId="441E89B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50 (24.5)</w:t>
            </w:r>
          </w:p>
        </w:tc>
        <w:tc>
          <w:tcPr>
            <w:tcW w:w="1355" w:type="dxa"/>
            <w:vMerge w:val="restart"/>
            <w:vAlign w:val="center"/>
          </w:tcPr>
          <w:p w14:paraId="6294F1A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0.103</w:t>
            </w:r>
          </w:p>
        </w:tc>
      </w:tr>
      <w:tr w:rsidR="00E4115E" w:rsidRPr="00D26A94" w14:paraId="5D94270E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54401F4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AFBDA0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1944" w:type="dxa"/>
            <w:vAlign w:val="center"/>
          </w:tcPr>
          <w:p w14:paraId="6AE7269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147 (82.6)</w:t>
            </w:r>
          </w:p>
        </w:tc>
        <w:tc>
          <w:tcPr>
            <w:tcW w:w="1984" w:type="dxa"/>
            <w:vAlign w:val="center"/>
          </w:tcPr>
          <w:p w14:paraId="40C03A9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154 (75.5)</w:t>
            </w:r>
          </w:p>
        </w:tc>
        <w:tc>
          <w:tcPr>
            <w:tcW w:w="1355" w:type="dxa"/>
            <w:vMerge/>
            <w:vAlign w:val="center"/>
          </w:tcPr>
          <w:p w14:paraId="29953EB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1F0D570B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17AB3AD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Tumor size (cm)</w:t>
            </w:r>
          </w:p>
        </w:tc>
        <w:tc>
          <w:tcPr>
            <w:tcW w:w="1201" w:type="dxa"/>
            <w:vAlign w:val="center"/>
          </w:tcPr>
          <w:p w14:paraId="1EFD6CD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&lt;= 5</w:t>
            </w:r>
          </w:p>
        </w:tc>
        <w:tc>
          <w:tcPr>
            <w:tcW w:w="1944" w:type="dxa"/>
            <w:vAlign w:val="center"/>
          </w:tcPr>
          <w:p w14:paraId="7B45AEC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106 (59.6)</w:t>
            </w:r>
          </w:p>
        </w:tc>
        <w:tc>
          <w:tcPr>
            <w:tcW w:w="1984" w:type="dxa"/>
            <w:vAlign w:val="center"/>
          </w:tcPr>
          <w:p w14:paraId="3B4DE77F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127 (62.3)</w:t>
            </w:r>
          </w:p>
        </w:tc>
        <w:tc>
          <w:tcPr>
            <w:tcW w:w="1355" w:type="dxa"/>
            <w:vMerge w:val="restart"/>
            <w:vAlign w:val="center"/>
          </w:tcPr>
          <w:p w14:paraId="36B6D4C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0.601</w:t>
            </w:r>
          </w:p>
        </w:tc>
      </w:tr>
      <w:tr w:rsidR="00E4115E" w:rsidRPr="00D26A94" w14:paraId="458E63FE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5DD113C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8F1219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&gt; 5</w:t>
            </w:r>
          </w:p>
        </w:tc>
        <w:tc>
          <w:tcPr>
            <w:tcW w:w="1944" w:type="dxa"/>
            <w:vAlign w:val="center"/>
          </w:tcPr>
          <w:p w14:paraId="15A1BB2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72 (40.4)</w:t>
            </w:r>
          </w:p>
        </w:tc>
        <w:tc>
          <w:tcPr>
            <w:tcW w:w="1984" w:type="dxa"/>
            <w:vAlign w:val="center"/>
          </w:tcPr>
          <w:p w14:paraId="78967EB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77 (37.7)</w:t>
            </w:r>
          </w:p>
        </w:tc>
        <w:tc>
          <w:tcPr>
            <w:tcW w:w="1355" w:type="dxa"/>
            <w:vMerge/>
            <w:vAlign w:val="center"/>
          </w:tcPr>
          <w:p w14:paraId="40883CB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0EFA9720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029ED88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Tumor number</w:t>
            </w:r>
          </w:p>
        </w:tc>
        <w:tc>
          <w:tcPr>
            <w:tcW w:w="1201" w:type="dxa"/>
            <w:vAlign w:val="center"/>
          </w:tcPr>
          <w:p w14:paraId="22E4561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Single</w:t>
            </w:r>
          </w:p>
        </w:tc>
        <w:tc>
          <w:tcPr>
            <w:tcW w:w="1944" w:type="dxa"/>
            <w:vAlign w:val="center"/>
          </w:tcPr>
          <w:p w14:paraId="2CC7243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150 (84.3)</w:t>
            </w:r>
          </w:p>
        </w:tc>
        <w:tc>
          <w:tcPr>
            <w:tcW w:w="1984" w:type="dxa"/>
            <w:vAlign w:val="center"/>
          </w:tcPr>
          <w:p w14:paraId="6EC558D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176 (86.3)</w:t>
            </w:r>
          </w:p>
        </w:tc>
        <w:tc>
          <w:tcPr>
            <w:tcW w:w="1355" w:type="dxa"/>
            <w:vMerge w:val="restart"/>
            <w:vAlign w:val="center"/>
          </w:tcPr>
          <w:p w14:paraId="23EE7B3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0.664</w:t>
            </w:r>
          </w:p>
        </w:tc>
      </w:tr>
      <w:tr w:rsidR="00E4115E" w:rsidRPr="00D26A94" w14:paraId="4C32C025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3E84506F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750E99C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Multiple</w:t>
            </w:r>
          </w:p>
        </w:tc>
        <w:tc>
          <w:tcPr>
            <w:tcW w:w="1944" w:type="dxa"/>
            <w:vAlign w:val="center"/>
          </w:tcPr>
          <w:p w14:paraId="4C2F216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28 (15.7)</w:t>
            </w:r>
          </w:p>
        </w:tc>
        <w:tc>
          <w:tcPr>
            <w:tcW w:w="1984" w:type="dxa"/>
            <w:vAlign w:val="center"/>
          </w:tcPr>
          <w:p w14:paraId="4720E3F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28 (13.7)</w:t>
            </w:r>
          </w:p>
        </w:tc>
        <w:tc>
          <w:tcPr>
            <w:tcW w:w="1355" w:type="dxa"/>
            <w:vMerge/>
            <w:vAlign w:val="center"/>
          </w:tcPr>
          <w:p w14:paraId="53D5CD5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4C17ED2E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520220D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BCLC stage</w:t>
            </w:r>
          </w:p>
        </w:tc>
        <w:tc>
          <w:tcPr>
            <w:tcW w:w="1201" w:type="dxa"/>
            <w:vAlign w:val="center"/>
          </w:tcPr>
          <w:p w14:paraId="36B3747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0-A</w:t>
            </w:r>
          </w:p>
        </w:tc>
        <w:tc>
          <w:tcPr>
            <w:tcW w:w="1944" w:type="dxa"/>
            <w:vAlign w:val="center"/>
          </w:tcPr>
          <w:p w14:paraId="1D8792D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69 (38.8)</w:t>
            </w:r>
          </w:p>
        </w:tc>
        <w:tc>
          <w:tcPr>
            <w:tcW w:w="1984" w:type="dxa"/>
            <w:vAlign w:val="center"/>
          </w:tcPr>
          <w:p w14:paraId="7519BA0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99 (48.5)</w:t>
            </w:r>
          </w:p>
        </w:tc>
        <w:tc>
          <w:tcPr>
            <w:tcW w:w="1355" w:type="dxa"/>
            <w:vMerge w:val="restart"/>
            <w:vAlign w:val="center"/>
          </w:tcPr>
          <w:p w14:paraId="770313B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0.063</w:t>
            </w:r>
          </w:p>
        </w:tc>
      </w:tr>
      <w:tr w:rsidR="00E4115E" w:rsidRPr="00D26A94" w14:paraId="5D9FD3F1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4CF2E33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1D0479B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B-C</w:t>
            </w:r>
          </w:p>
        </w:tc>
        <w:tc>
          <w:tcPr>
            <w:tcW w:w="1944" w:type="dxa"/>
            <w:vAlign w:val="center"/>
          </w:tcPr>
          <w:p w14:paraId="4FBE6A8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109 (61.2)</w:t>
            </w:r>
          </w:p>
        </w:tc>
        <w:tc>
          <w:tcPr>
            <w:tcW w:w="1984" w:type="dxa"/>
            <w:vAlign w:val="center"/>
          </w:tcPr>
          <w:p w14:paraId="570978F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105 (51.5)</w:t>
            </w:r>
          </w:p>
        </w:tc>
        <w:tc>
          <w:tcPr>
            <w:tcW w:w="1355" w:type="dxa"/>
            <w:vMerge/>
            <w:vAlign w:val="center"/>
          </w:tcPr>
          <w:p w14:paraId="2173416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1C292F3A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5792BD1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TNM stage</w:t>
            </w:r>
          </w:p>
        </w:tc>
        <w:tc>
          <w:tcPr>
            <w:tcW w:w="1201" w:type="dxa"/>
            <w:vAlign w:val="center"/>
          </w:tcPr>
          <w:p w14:paraId="336DBEF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begin"/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instrText xml:space="preserve"> = 1 \* ROMAN </w:instrText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separate"/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t>I</w:t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end"/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t>-</w:t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begin"/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instrText xml:space="preserve"> = 2 \* ROMAN </w:instrText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separate"/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t>II</w:t>
            </w: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1444549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95 (53.4)</w:t>
            </w:r>
          </w:p>
        </w:tc>
        <w:tc>
          <w:tcPr>
            <w:tcW w:w="1984" w:type="dxa"/>
            <w:vAlign w:val="center"/>
          </w:tcPr>
          <w:p w14:paraId="1C6CE6B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134 (65.7)</w:t>
            </w:r>
          </w:p>
        </w:tc>
        <w:tc>
          <w:tcPr>
            <w:tcW w:w="1355" w:type="dxa"/>
            <w:vMerge w:val="restart"/>
            <w:vAlign w:val="center"/>
          </w:tcPr>
          <w:p w14:paraId="18DAC7A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b/>
                <w:szCs w:val="21"/>
              </w:rPr>
              <w:t>0.016</w:t>
            </w:r>
          </w:p>
        </w:tc>
      </w:tr>
      <w:tr w:rsidR="00E4115E" w:rsidRPr="00D26A94" w14:paraId="1A82404B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vAlign w:val="center"/>
          </w:tcPr>
          <w:p w14:paraId="73057F5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vAlign w:val="center"/>
          </w:tcPr>
          <w:p w14:paraId="34F2FA1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iCs/>
                <w:szCs w:val="21"/>
              </w:rPr>
              <w:t>III-IV</w:t>
            </w:r>
          </w:p>
        </w:tc>
        <w:tc>
          <w:tcPr>
            <w:tcW w:w="1944" w:type="dxa"/>
            <w:vAlign w:val="center"/>
          </w:tcPr>
          <w:p w14:paraId="6870CA9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83 (46.6)</w:t>
            </w:r>
          </w:p>
        </w:tc>
        <w:tc>
          <w:tcPr>
            <w:tcW w:w="1984" w:type="dxa"/>
            <w:vAlign w:val="center"/>
          </w:tcPr>
          <w:p w14:paraId="4A18462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70 (34.3)</w:t>
            </w:r>
          </w:p>
        </w:tc>
        <w:tc>
          <w:tcPr>
            <w:tcW w:w="1355" w:type="dxa"/>
            <w:vMerge/>
            <w:vAlign w:val="center"/>
          </w:tcPr>
          <w:p w14:paraId="20488E2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E4115E" w:rsidRPr="00D26A94" w14:paraId="18BE6089" w14:textId="77777777" w:rsidTr="00E4115E">
        <w:trPr>
          <w:trHeight w:hRule="exact" w:val="567"/>
          <w:jc w:val="center"/>
        </w:trPr>
        <w:tc>
          <w:tcPr>
            <w:tcW w:w="1812" w:type="dxa"/>
            <w:vMerge w:val="restart"/>
            <w:vAlign w:val="center"/>
          </w:tcPr>
          <w:p w14:paraId="11E933B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Recurrence</w:t>
            </w:r>
          </w:p>
        </w:tc>
        <w:tc>
          <w:tcPr>
            <w:tcW w:w="1201" w:type="dxa"/>
            <w:vAlign w:val="center"/>
          </w:tcPr>
          <w:p w14:paraId="3A71F5B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1944" w:type="dxa"/>
            <w:vAlign w:val="center"/>
          </w:tcPr>
          <w:p w14:paraId="40EBEEC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108 (60.7)</w:t>
            </w:r>
          </w:p>
        </w:tc>
        <w:tc>
          <w:tcPr>
            <w:tcW w:w="1984" w:type="dxa"/>
            <w:vAlign w:val="center"/>
          </w:tcPr>
          <w:p w14:paraId="36333F5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110 (53.9)</w:t>
            </w:r>
          </w:p>
        </w:tc>
        <w:tc>
          <w:tcPr>
            <w:tcW w:w="1355" w:type="dxa"/>
            <w:vMerge w:val="restart"/>
            <w:vAlign w:val="center"/>
          </w:tcPr>
          <w:p w14:paraId="67112B7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0.214</w:t>
            </w:r>
          </w:p>
        </w:tc>
      </w:tr>
      <w:tr w:rsidR="00E4115E" w:rsidRPr="00D26A94" w14:paraId="6D0D9E30" w14:textId="77777777" w:rsidTr="00E4115E">
        <w:trPr>
          <w:trHeight w:hRule="exact" w:val="567"/>
          <w:jc w:val="center"/>
        </w:trPr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14:paraId="5A8A207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000D488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14:paraId="18A368B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70 (39.3)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FF3EA0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 w:cs="Times New Roman"/>
                <w:szCs w:val="21"/>
              </w:rPr>
              <w:t>94 (46.1)</w:t>
            </w: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14:paraId="5B65D79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E7A96D1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7FF8A1AB" w14:textId="77777777" w:rsidR="00E4115E" w:rsidRPr="00D26A94" w:rsidRDefault="00E4115E" w:rsidP="00E4115E">
      <w:pPr>
        <w:pageBreakBefore/>
        <w:tabs>
          <w:tab w:val="left" w:pos="580"/>
        </w:tabs>
        <w:spacing w:before="32" w:line="480" w:lineRule="auto"/>
        <w:ind w:right="-23"/>
        <w:jc w:val="center"/>
        <w:rPr>
          <w:rFonts w:ascii="Times New Roman" w:eastAsia="宋体" w:hAnsi="Times New Roman" w:cs="Times New Roman"/>
          <w:szCs w:val="21"/>
        </w:rPr>
      </w:pPr>
      <w:r w:rsidRPr="00D26A94">
        <w:rPr>
          <w:rFonts w:ascii="Times New Roman" w:eastAsia="宋体" w:hAnsi="Times New Roman" w:cs="Times New Roman"/>
          <w:b/>
          <w:bCs/>
          <w:spacing w:val="-1"/>
          <w:szCs w:val="21"/>
        </w:rPr>
        <w:lastRenderedPageBreak/>
        <w:t>T</w:t>
      </w:r>
      <w:r w:rsidRPr="00D26A94">
        <w:rPr>
          <w:rFonts w:ascii="Times New Roman" w:eastAsia="宋体" w:hAnsi="Times New Roman" w:cs="Times New Roman"/>
          <w:b/>
          <w:bCs/>
          <w:szCs w:val="21"/>
        </w:rPr>
        <w:t>able S4.</w:t>
      </w:r>
      <w:r w:rsidRPr="00D26A94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D26A94">
        <w:rPr>
          <w:rFonts w:ascii="Times New Roman" w:eastAsia="宋体" w:hAnsi="Times New Roman" w:cs="Times New Roman"/>
          <w:b/>
          <w:spacing w:val="-1"/>
          <w:szCs w:val="21"/>
        </w:rPr>
        <w:t>U</w:t>
      </w:r>
      <w:r w:rsidRPr="00D26A94">
        <w:rPr>
          <w:rFonts w:ascii="Times New Roman" w:eastAsia="宋体" w:hAnsi="Times New Roman" w:cs="Times New Roman"/>
          <w:b/>
          <w:spacing w:val="-3"/>
          <w:szCs w:val="21"/>
        </w:rPr>
        <w:t>n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eastAsia="宋体" w:hAnsi="Times New Roman" w:cs="Times New Roman"/>
          <w:b/>
          <w:szCs w:val="21"/>
        </w:rPr>
        <w:t>va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r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eastAsia="宋体" w:hAnsi="Times New Roman" w:cs="Times New Roman"/>
          <w:b/>
          <w:szCs w:val="21"/>
        </w:rPr>
        <w:t>a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t</w:t>
      </w:r>
      <w:r w:rsidRPr="00D26A94">
        <w:rPr>
          <w:rFonts w:ascii="Times New Roman" w:eastAsia="宋体" w:hAnsi="Times New Roman" w:cs="Times New Roman"/>
          <w:b/>
          <w:szCs w:val="21"/>
        </w:rPr>
        <w:t>e anal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y</w:t>
      </w:r>
      <w:r w:rsidRPr="00D26A94">
        <w:rPr>
          <w:rFonts w:ascii="Times New Roman" w:eastAsia="宋体" w:hAnsi="Times New Roman" w:cs="Times New Roman"/>
          <w:b/>
          <w:szCs w:val="21"/>
        </w:rPr>
        <w:t>s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is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 xml:space="preserve"> o</w:t>
      </w:r>
      <w:r w:rsidRPr="00D26A94">
        <w:rPr>
          <w:rFonts w:ascii="Times New Roman" w:eastAsia="宋体" w:hAnsi="Times New Roman" w:cs="Times New Roman"/>
          <w:b/>
          <w:szCs w:val="21"/>
        </w:rPr>
        <w:t>f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 xml:space="preserve"> 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f</w:t>
      </w:r>
      <w:r w:rsidRPr="00D26A94">
        <w:rPr>
          <w:rFonts w:ascii="Times New Roman" w:eastAsia="宋体" w:hAnsi="Times New Roman" w:cs="Times New Roman"/>
          <w:b/>
          <w:szCs w:val="21"/>
        </w:rPr>
        <w:t>ac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t</w:t>
      </w:r>
      <w:r w:rsidRPr="00D26A94">
        <w:rPr>
          <w:rFonts w:ascii="Times New Roman" w:eastAsia="宋体" w:hAnsi="Times New Roman" w:cs="Times New Roman"/>
          <w:b/>
          <w:szCs w:val="21"/>
        </w:rPr>
        <w:t>o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r</w:t>
      </w:r>
      <w:r w:rsidRPr="00D26A94">
        <w:rPr>
          <w:rFonts w:ascii="Times New Roman" w:eastAsia="宋体" w:hAnsi="Times New Roman" w:cs="Times New Roman"/>
          <w:b/>
          <w:szCs w:val="21"/>
        </w:rPr>
        <w:t>s a</w:t>
      </w:r>
      <w:r w:rsidRPr="00D26A94">
        <w:rPr>
          <w:rFonts w:ascii="Times New Roman" w:eastAsia="宋体" w:hAnsi="Times New Roman" w:cs="Times New Roman"/>
          <w:b/>
          <w:spacing w:val="-1"/>
          <w:szCs w:val="21"/>
        </w:rPr>
        <w:t>s</w:t>
      </w:r>
      <w:r w:rsidRPr="00D26A94">
        <w:rPr>
          <w:rFonts w:ascii="Times New Roman" w:eastAsia="宋体" w:hAnsi="Times New Roman" w:cs="Times New Roman"/>
          <w:b/>
          <w:szCs w:val="21"/>
        </w:rPr>
        <w:t>so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c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eastAsia="宋体" w:hAnsi="Times New Roman" w:cs="Times New Roman"/>
          <w:b/>
          <w:szCs w:val="21"/>
        </w:rPr>
        <w:t>a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>t</w:t>
      </w:r>
      <w:r w:rsidRPr="00D26A94">
        <w:rPr>
          <w:rFonts w:ascii="Times New Roman" w:eastAsia="宋体" w:hAnsi="Times New Roman" w:cs="Times New Roman"/>
          <w:b/>
          <w:szCs w:val="21"/>
        </w:rPr>
        <w:t>ed</w:t>
      </w:r>
      <w:r w:rsidRPr="00D26A94">
        <w:rPr>
          <w:rFonts w:ascii="Times New Roman" w:eastAsia="宋体" w:hAnsi="Times New Roman" w:cs="Times New Roman"/>
          <w:b/>
          <w:spacing w:val="-2"/>
          <w:szCs w:val="21"/>
        </w:rPr>
        <w:t xml:space="preserve"> 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>wit</w:t>
      </w:r>
      <w:r w:rsidRPr="00D26A94">
        <w:rPr>
          <w:rFonts w:ascii="Times New Roman" w:eastAsia="宋体" w:hAnsi="Times New Roman" w:cs="Times New Roman"/>
          <w:b/>
          <w:szCs w:val="21"/>
        </w:rPr>
        <w:t>h</w:t>
      </w:r>
      <w:r w:rsidRPr="00D26A94">
        <w:rPr>
          <w:rFonts w:ascii="Times New Roman" w:eastAsia="宋体" w:hAnsi="Times New Roman" w:cs="Times New Roman"/>
          <w:b/>
          <w:spacing w:val="1"/>
          <w:szCs w:val="21"/>
        </w:rPr>
        <w:t xml:space="preserve"> O</w:t>
      </w:r>
      <w:r w:rsidRPr="00D26A94">
        <w:rPr>
          <w:rFonts w:ascii="Times New Roman" w:eastAsia="宋体" w:hAnsi="Times New Roman" w:cs="Times New Roman"/>
          <w:b/>
          <w:szCs w:val="21"/>
        </w:rPr>
        <w:t>S</w:t>
      </w:r>
      <w:r w:rsidRPr="00D26A94">
        <w:rPr>
          <w:rFonts w:ascii="Times New Roman" w:eastAsia="宋体" w:hAnsi="Times New Roman" w:cs="Times New Roman"/>
          <w:b/>
          <w:spacing w:val="-3"/>
          <w:szCs w:val="21"/>
        </w:rPr>
        <w:t xml:space="preserve"> </w:t>
      </w:r>
      <w:r w:rsidRPr="00D26A94">
        <w:rPr>
          <w:rFonts w:ascii="Times New Roman" w:eastAsia="宋体" w:hAnsi="Times New Roman" w:cs="Times New Roman"/>
          <w:b/>
          <w:szCs w:val="21"/>
        </w:rPr>
        <w:t>(</w:t>
      </w:r>
      <w:r w:rsidRPr="00D26A94">
        <w:rPr>
          <w:rFonts w:ascii="Times New Roman" w:eastAsia="宋体" w:hAnsi="Times New Roman" w:cs="Times New Roman"/>
          <w:b/>
          <w:i/>
          <w:iCs/>
          <w:szCs w:val="21"/>
        </w:rPr>
        <w:t xml:space="preserve">n = </w:t>
      </w:r>
      <w:r w:rsidRPr="00D26A94">
        <w:rPr>
          <w:rFonts w:ascii="Times New Roman" w:eastAsia="宋体" w:hAnsi="Times New Roman" w:cs="Times New Roman"/>
          <w:b/>
          <w:szCs w:val="21"/>
        </w:rPr>
        <w:t>382)</w:t>
      </w:r>
    </w:p>
    <w:tbl>
      <w:tblPr>
        <w:tblStyle w:val="110"/>
        <w:tblpPr w:leftFromText="180" w:rightFromText="180" w:vertAnchor="page" w:horzAnchor="margin" w:tblpXSpec="center" w:tblpY="2236"/>
        <w:tblOverlap w:val="never"/>
        <w:tblW w:w="779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1"/>
        <w:gridCol w:w="1973"/>
        <w:gridCol w:w="993"/>
        <w:gridCol w:w="1701"/>
        <w:gridCol w:w="1134"/>
      </w:tblGrid>
      <w:tr w:rsidR="00E4115E" w:rsidRPr="00D26A94" w14:paraId="53099645" w14:textId="77777777" w:rsidTr="00E4115E">
        <w:trPr>
          <w:trHeight w:val="414"/>
        </w:trPr>
        <w:tc>
          <w:tcPr>
            <w:tcW w:w="3964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05F23D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Variables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5CEEDFB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Univariate analysis</w:t>
            </w:r>
          </w:p>
        </w:tc>
      </w:tr>
      <w:tr w:rsidR="00E4115E" w:rsidRPr="00D26A94" w14:paraId="2168FDD5" w14:textId="77777777" w:rsidTr="00E4115E">
        <w:trPr>
          <w:trHeight w:val="414"/>
        </w:trPr>
        <w:tc>
          <w:tcPr>
            <w:tcW w:w="39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1D6CA08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18115D2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HR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6D2EE57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95%CI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3B254F8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p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 value</w:t>
            </w:r>
          </w:p>
        </w:tc>
      </w:tr>
      <w:tr w:rsidR="00E4115E" w:rsidRPr="00D26A94" w14:paraId="2C3F7C66" w14:textId="77777777" w:rsidTr="00E4115E">
        <w:trPr>
          <w:trHeight w:val="414"/>
        </w:trPr>
        <w:tc>
          <w:tcPr>
            <w:tcW w:w="1991" w:type="dxa"/>
            <w:tcBorders>
              <w:top w:val="single" w:sz="4" w:space="0" w:color="auto"/>
            </w:tcBorders>
            <w:vAlign w:val="center"/>
            <w:hideMark/>
          </w:tcPr>
          <w:p w14:paraId="53DE9DA8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Age (years)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  <w:hideMark/>
          </w:tcPr>
          <w:p w14:paraId="1E53289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&lt;= 50 vs. &gt; 50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  <w:hideMark/>
          </w:tcPr>
          <w:p w14:paraId="7749450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1.056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14:paraId="50E925E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0.787-1.416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1B5F25F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0.718</w:t>
            </w:r>
          </w:p>
        </w:tc>
      </w:tr>
      <w:tr w:rsidR="00E4115E" w:rsidRPr="00D26A94" w14:paraId="4D6DE340" w14:textId="77777777" w:rsidTr="00E4115E">
        <w:trPr>
          <w:trHeight w:val="414"/>
        </w:trPr>
        <w:tc>
          <w:tcPr>
            <w:tcW w:w="1991" w:type="dxa"/>
            <w:vAlign w:val="center"/>
            <w:hideMark/>
          </w:tcPr>
          <w:p w14:paraId="1A94137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Gender</w:t>
            </w:r>
          </w:p>
        </w:tc>
        <w:tc>
          <w:tcPr>
            <w:tcW w:w="1973" w:type="dxa"/>
            <w:vAlign w:val="center"/>
            <w:hideMark/>
          </w:tcPr>
          <w:p w14:paraId="3DBBC83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male vs. female</w:t>
            </w:r>
          </w:p>
        </w:tc>
        <w:tc>
          <w:tcPr>
            <w:tcW w:w="993" w:type="dxa"/>
            <w:vAlign w:val="center"/>
            <w:hideMark/>
          </w:tcPr>
          <w:p w14:paraId="67FC0BB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0.755</w:t>
            </w:r>
          </w:p>
        </w:tc>
        <w:tc>
          <w:tcPr>
            <w:tcW w:w="1701" w:type="dxa"/>
            <w:vAlign w:val="center"/>
            <w:hideMark/>
          </w:tcPr>
          <w:p w14:paraId="4B5963DC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0.503-1.135</w:t>
            </w:r>
          </w:p>
        </w:tc>
        <w:tc>
          <w:tcPr>
            <w:tcW w:w="1134" w:type="dxa"/>
            <w:vAlign w:val="center"/>
            <w:hideMark/>
          </w:tcPr>
          <w:p w14:paraId="3F58D19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0.176</w:t>
            </w:r>
          </w:p>
        </w:tc>
      </w:tr>
      <w:tr w:rsidR="00E4115E" w:rsidRPr="00D26A94" w14:paraId="27E68754" w14:textId="77777777" w:rsidTr="00E4115E">
        <w:trPr>
          <w:trHeight w:val="414"/>
        </w:trPr>
        <w:tc>
          <w:tcPr>
            <w:tcW w:w="1991" w:type="dxa"/>
            <w:vAlign w:val="center"/>
          </w:tcPr>
          <w:p w14:paraId="0BB3F41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History of cirrhosis</w:t>
            </w:r>
          </w:p>
        </w:tc>
        <w:tc>
          <w:tcPr>
            <w:tcW w:w="1973" w:type="dxa"/>
            <w:vAlign w:val="center"/>
          </w:tcPr>
          <w:p w14:paraId="11A7775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yes </w:t>
            </w: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vs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. no</w:t>
            </w:r>
          </w:p>
        </w:tc>
        <w:tc>
          <w:tcPr>
            <w:tcW w:w="993" w:type="dxa"/>
            <w:vAlign w:val="center"/>
          </w:tcPr>
          <w:p w14:paraId="6099F07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1.335</w:t>
            </w:r>
          </w:p>
        </w:tc>
        <w:tc>
          <w:tcPr>
            <w:tcW w:w="1701" w:type="dxa"/>
            <w:vAlign w:val="center"/>
          </w:tcPr>
          <w:p w14:paraId="0CA9DC7F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0.965-1.846</w:t>
            </w:r>
          </w:p>
        </w:tc>
        <w:tc>
          <w:tcPr>
            <w:tcW w:w="1134" w:type="dxa"/>
            <w:vAlign w:val="center"/>
          </w:tcPr>
          <w:p w14:paraId="6B7CA58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0.081</w:t>
            </w:r>
          </w:p>
        </w:tc>
      </w:tr>
      <w:tr w:rsidR="00E4115E" w:rsidRPr="00D26A94" w14:paraId="5FBF6624" w14:textId="77777777" w:rsidTr="00E4115E">
        <w:trPr>
          <w:trHeight w:val="414"/>
        </w:trPr>
        <w:tc>
          <w:tcPr>
            <w:tcW w:w="1991" w:type="dxa"/>
            <w:vAlign w:val="center"/>
            <w:hideMark/>
          </w:tcPr>
          <w:p w14:paraId="51E27B5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Tumor size (cm)</w:t>
            </w:r>
          </w:p>
        </w:tc>
        <w:tc>
          <w:tcPr>
            <w:tcW w:w="1973" w:type="dxa"/>
            <w:vAlign w:val="center"/>
            <w:hideMark/>
          </w:tcPr>
          <w:p w14:paraId="78A323B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&lt;= 5 </w:t>
            </w: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vs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. &gt; 5</w:t>
            </w:r>
          </w:p>
        </w:tc>
        <w:tc>
          <w:tcPr>
            <w:tcW w:w="993" w:type="dxa"/>
            <w:vAlign w:val="center"/>
            <w:hideMark/>
          </w:tcPr>
          <w:p w14:paraId="259E965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1.872</w:t>
            </w:r>
          </w:p>
        </w:tc>
        <w:tc>
          <w:tcPr>
            <w:tcW w:w="1701" w:type="dxa"/>
            <w:vAlign w:val="center"/>
            <w:hideMark/>
          </w:tcPr>
          <w:p w14:paraId="4FF9BC7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1.411-2.485</w:t>
            </w:r>
          </w:p>
        </w:tc>
        <w:tc>
          <w:tcPr>
            <w:tcW w:w="1134" w:type="dxa"/>
            <w:vAlign w:val="center"/>
            <w:hideMark/>
          </w:tcPr>
          <w:p w14:paraId="3ABF80D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0.000*</w:t>
            </w:r>
          </w:p>
        </w:tc>
      </w:tr>
      <w:tr w:rsidR="00E4115E" w:rsidRPr="00D26A94" w14:paraId="1C4B9E4E" w14:textId="77777777" w:rsidTr="00E4115E">
        <w:trPr>
          <w:trHeight w:val="414"/>
        </w:trPr>
        <w:tc>
          <w:tcPr>
            <w:tcW w:w="1991" w:type="dxa"/>
            <w:vAlign w:val="center"/>
            <w:hideMark/>
          </w:tcPr>
          <w:p w14:paraId="4CBE545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Tumor number</w:t>
            </w:r>
          </w:p>
        </w:tc>
        <w:tc>
          <w:tcPr>
            <w:tcW w:w="1973" w:type="dxa"/>
            <w:vAlign w:val="center"/>
            <w:hideMark/>
          </w:tcPr>
          <w:p w14:paraId="3CB6383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multiple vs. single</w:t>
            </w:r>
          </w:p>
        </w:tc>
        <w:tc>
          <w:tcPr>
            <w:tcW w:w="993" w:type="dxa"/>
            <w:vAlign w:val="center"/>
            <w:hideMark/>
          </w:tcPr>
          <w:p w14:paraId="3598639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1.822</w:t>
            </w:r>
          </w:p>
        </w:tc>
        <w:tc>
          <w:tcPr>
            <w:tcW w:w="1701" w:type="dxa"/>
            <w:vAlign w:val="center"/>
            <w:hideMark/>
          </w:tcPr>
          <w:p w14:paraId="3230584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1.281-2.591</w:t>
            </w:r>
          </w:p>
        </w:tc>
        <w:tc>
          <w:tcPr>
            <w:tcW w:w="1134" w:type="dxa"/>
            <w:vAlign w:val="center"/>
            <w:hideMark/>
          </w:tcPr>
          <w:p w14:paraId="03B6F11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0.000*</w:t>
            </w:r>
          </w:p>
        </w:tc>
      </w:tr>
      <w:tr w:rsidR="00E4115E" w:rsidRPr="00D26A94" w14:paraId="3584B882" w14:textId="77777777" w:rsidTr="00E4115E">
        <w:trPr>
          <w:trHeight w:val="414"/>
        </w:trPr>
        <w:tc>
          <w:tcPr>
            <w:tcW w:w="1991" w:type="dxa"/>
            <w:vAlign w:val="center"/>
          </w:tcPr>
          <w:p w14:paraId="1C04CA7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BCLC stage</w:t>
            </w:r>
          </w:p>
        </w:tc>
        <w:tc>
          <w:tcPr>
            <w:tcW w:w="1973" w:type="dxa"/>
            <w:vAlign w:val="center"/>
          </w:tcPr>
          <w:p w14:paraId="7ED8E11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0-A vs B-C</w:t>
            </w:r>
          </w:p>
        </w:tc>
        <w:tc>
          <w:tcPr>
            <w:tcW w:w="993" w:type="dxa"/>
            <w:vAlign w:val="center"/>
          </w:tcPr>
          <w:p w14:paraId="613F4A3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1.923</w:t>
            </w:r>
          </w:p>
        </w:tc>
        <w:tc>
          <w:tcPr>
            <w:tcW w:w="1701" w:type="dxa"/>
            <w:vAlign w:val="center"/>
          </w:tcPr>
          <w:p w14:paraId="540E7EA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1.427-2.590</w:t>
            </w:r>
          </w:p>
        </w:tc>
        <w:tc>
          <w:tcPr>
            <w:tcW w:w="1134" w:type="dxa"/>
            <w:vAlign w:val="center"/>
          </w:tcPr>
          <w:p w14:paraId="4B1D139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0.000*</w:t>
            </w:r>
          </w:p>
        </w:tc>
      </w:tr>
      <w:tr w:rsidR="00E4115E" w:rsidRPr="00D26A94" w14:paraId="41AD55DD" w14:textId="77777777" w:rsidTr="00E4115E">
        <w:trPr>
          <w:trHeight w:val="414"/>
        </w:trPr>
        <w:tc>
          <w:tcPr>
            <w:tcW w:w="1991" w:type="dxa"/>
            <w:vAlign w:val="center"/>
            <w:hideMark/>
          </w:tcPr>
          <w:p w14:paraId="3FA71F5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TNM stage</w:t>
            </w:r>
          </w:p>
        </w:tc>
        <w:tc>
          <w:tcPr>
            <w:tcW w:w="1973" w:type="dxa"/>
            <w:vAlign w:val="center"/>
            <w:hideMark/>
          </w:tcPr>
          <w:p w14:paraId="096AAE85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Arial Unicode MS" w:hAnsi="Times New Roman"/>
                <w:szCs w:val="21"/>
              </w:rPr>
              <w:t>Ⅰ-Ⅱ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 </w:t>
            </w: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vs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. </w:t>
            </w:r>
            <w:r w:rsidRPr="00D26A94">
              <w:rPr>
                <w:rFonts w:ascii="Times New Roman" w:eastAsia="Arial Unicode MS" w:hAnsi="Times New Roman"/>
                <w:szCs w:val="21"/>
              </w:rPr>
              <w:t>Ⅲ</w:t>
            </w:r>
            <w:r w:rsidRPr="00D26A94">
              <w:rPr>
                <w:rFonts w:ascii="Times New Roman" w:eastAsia="Arial Unicode MS" w:hAnsi="Times New Roman"/>
                <w:kern w:val="2"/>
                <w:sz w:val="21"/>
                <w:szCs w:val="21"/>
              </w:rPr>
              <w:t>-</w:t>
            </w:r>
            <w:r w:rsidRPr="00D26A94">
              <w:rPr>
                <w:rFonts w:ascii="Times New Roman" w:eastAsia="Arial Unicode MS" w:hAnsi="Times New Roman"/>
                <w:szCs w:val="21"/>
              </w:rPr>
              <w:t>Ⅳ</w:t>
            </w:r>
          </w:p>
        </w:tc>
        <w:tc>
          <w:tcPr>
            <w:tcW w:w="993" w:type="dxa"/>
            <w:vAlign w:val="center"/>
            <w:hideMark/>
          </w:tcPr>
          <w:p w14:paraId="5CB5CA3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1.906</w:t>
            </w:r>
          </w:p>
        </w:tc>
        <w:tc>
          <w:tcPr>
            <w:tcW w:w="1701" w:type="dxa"/>
            <w:vAlign w:val="center"/>
            <w:hideMark/>
          </w:tcPr>
          <w:p w14:paraId="451C0FD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1.437-2.530</w:t>
            </w:r>
          </w:p>
        </w:tc>
        <w:tc>
          <w:tcPr>
            <w:tcW w:w="1134" w:type="dxa"/>
            <w:vAlign w:val="center"/>
            <w:hideMark/>
          </w:tcPr>
          <w:p w14:paraId="6097FC0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0.000*</w:t>
            </w:r>
          </w:p>
        </w:tc>
      </w:tr>
      <w:tr w:rsidR="00E4115E" w:rsidRPr="00D26A94" w14:paraId="619AA8BF" w14:textId="77777777" w:rsidTr="00E4115E">
        <w:trPr>
          <w:trHeight w:val="414"/>
        </w:trPr>
        <w:tc>
          <w:tcPr>
            <w:tcW w:w="1991" w:type="dxa"/>
            <w:vAlign w:val="center"/>
          </w:tcPr>
          <w:p w14:paraId="31C3E2A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Recurrence</w:t>
            </w:r>
          </w:p>
        </w:tc>
        <w:tc>
          <w:tcPr>
            <w:tcW w:w="1973" w:type="dxa"/>
            <w:vAlign w:val="center"/>
          </w:tcPr>
          <w:p w14:paraId="42DA81DF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  <w:u w:val="single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yes </w:t>
            </w: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vs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. no</w:t>
            </w:r>
          </w:p>
        </w:tc>
        <w:tc>
          <w:tcPr>
            <w:tcW w:w="993" w:type="dxa"/>
            <w:vAlign w:val="center"/>
          </w:tcPr>
          <w:p w14:paraId="53B52F1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4.367</w:t>
            </w:r>
          </w:p>
        </w:tc>
        <w:tc>
          <w:tcPr>
            <w:tcW w:w="1701" w:type="dxa"/>
            <w:vAlign w:val="center"/>
          </w:tcPr>
          <w:p w14:paraId="68DD42F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3.208-5.944</w:t>
            </w:r>
          </w:p>
        </w:tc>
        <w:tc>
          <w:tcPr>
            <w:tcW w:w="1134" w:type="dxa"/>
            <w:vAlign w:val="center"/>
          </w:tcPr>
          <w:p w14:paraId="0B5F49B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0.000*</w:t>
            </w:r>
          </w:p>
        </w:tc>
      </w:tr>
      <w:tr w:rsidR="00E4115E" w:rsidRPr="00D26A94" w14:paraId="46828C24" w14:textId="77777777" w:rsidTr="00E4115E">
        <w:trPr>
          <w:trHeight w:val="414"/>
        </w:trPr>
        <w:tc>
          <w:tcPr>
            <w:tcW w:w="1991" w:type="dxa"/>
            <w:tcBorders>
              <w:bottom w:val="single" w:sz="4" w:space="0" w:color="auto"/>
            </w:tcBorders>
            <w:vAlign w:val="center"/>
            <w:hideMark/>
          </w:tcPr>
          <w:p w14:paraId="05488FF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Peritumor VEGF-C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  <w:hideMark/>
          </w:tcPr>
          <w:p w14:paraId="4BC8A64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 xml:space="preserve">low </w:t>
            </w:r>
            <w:r w:rsidRPr="00D26A94">
              <w:rPr>
                <w:rFonts w:ascii="Times New Roman" w:eastAsia="宋体" w:hAnsi="Times New Roman"/>
                <w:i/>
                <w:kern w:val="2"/>
                <w:sz w:val="21"/>
                <w:szCs w:val="21"/>
              </w:rPr>
              <w:t>vs</w:t>
            </w: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. high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6B9F51DF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0.753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5A14C9A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kern w:val="2"/>
                <w:sz w:val="21"/>
                <w:szCs w:val="21"/>
              </w:rPr>
              <w:t>0.568-0.999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6A89E0D0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</w:pPr>
            <w:r w:rsidRPr="00D26A94">
              <w:rPr>
                <w:rFonts w:ascii="Times New Roman" w:eastAsia="宋体" w:hAnsi="Times New Roman"/>
                <w:b/>
                <w:bCs/>
                <w:kern w:val="2"/>
                <w:sz w:val="21"/>
                <w:szCs w:val="21"/>
              </w:rPr>
              <w:t>0.049*</w:t>
            </w:r>
          </w:p>
        </w:tc>
      </w:tr>
    </w:tbl>
    <w:p w14:paraId="19470F3B" w14:textId="77777777" w:rsidR="00E4115E" w:rsidRPr="00D26A94" w:rsidRDefault="00E4115E" w:rsidP="00E4115E">
      <w:pPr>
        <w:widowControl/>
        <w:spacing w:line="276" w:lineRule="auto"/>
        <w:rPr>
          <w:rFonts w:ascii="Times New Roman" w:hAnsi="Times New Roman" w:cs="Times New Roman"/>
          <w:szCs w:val="21"/>
        </w:rPr>
      </w:pPr>
    </w:p>
    <w:p w14:paraId="56200F37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26F4A772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12C87A90" w14:textId="77777777" w:rsidR="00E4115E" w:rsidRPr="00D26A94" w:rsidRDefault="00E4115E" w:rsidP="00E4115E">
      <w:pPr>
        <w:pageBreakBefore/>
        <w:tabs>
          <w:tab w:val="left" w:pos="580"/>
        </w:tabs>
        <w:spacing w:before="32" w:line="480" w:lineRule="auto"/>
        <w:ind w:right="-23"/>
        <w:jc w:val="center"/>
        <w:rPr>
          <w:rFonts w:ascii="Times New Roman" w:hAnsi="Times New Roman" w:cs="Times New Roman"/>
          <w:szCs w:val="21"/>
        </w:rPr>
      </w:pPr>
      <w:r w:rsidRPr="00D26A94">
        <w:rPr>
          <w:rFonts w:ascii="Times New Roman" w:hAnsi="Times New Roman" w:cs="Times New Roman"/>
          <w:b/>
          <w:bCs/>
          <w:spacing w:val="-1"/>
          <w:szCs w:val="21"/>
        </w:rPr>
        <w:lastRenderedPageBreak/>
        <w:t>T</w:t>
      </w:r>
      <w:r w:rsidRPr="00D26A94">
        <w:rPr>
          <w:rFonts w:ascii="Times New Roman" w:hAnsi="Times New Roman" w:cs="Times New Roman"/>
          <w:b/>
          <w:bCs/>
          <w:szCs w:val="21"/>
        </w:rPr>
        <w:t>able S5.</w:t>
      </w:r>
      <w:r w:rsidRPr="00D26A94">
        <w:rPr>
          <w:rFonts w:ascii="Times New Roman" w:hAnsi="Times New Roman" w:cs="Times New Roman"/>
          <w:b/>
          <w:szCs w:val="21"/>
        </w:rPr>
        <w:t xml:space="preserve"> Mu</w:t>
      </w:r>
      <w:r w:rsidRPr="00D26A94">
        <w:rPr>
          <w:rFonts w:ascii="Times New Roman" w:hAnsi="Times New Roman" w:cs="Times New Roman"/>
          <w:b/>
          <w:spacing w:val="-2"/>
          <w:szCs w:val="21"/>
        </w:rPr>
        <w:t>l</w:t>
      </w:r>
      <w:r w:rsidRPr="00D26A94">
        <w:rPr>
          <w:rFonts w:ascii="Times New Roman" w:hAnsi="Times New Roman" w:cs="Times New Roman"/>
          <w:b/>
          <w:spacing w:val="1"/>
          <w:szCs w:val="21"/>
        </w:rPr>
        <w:t>ti</w:t>
      </w:r>
      <w:r w:rsidRPr="00D26A94">
        <w:rPr>
          <w:rFonts w:ascii="Times New Roman" w:hAnsi="Times New Roman" w:cs="Times New Roman"/>
          <w:b/>
          <w:spacing w:val="-2"/>
          <w:szCs w:val="21"/>
        </w:rPr>
        <w:t>v</w:t>
      </w:r>
      <w:r w:rsidRPr="00D26A94">
        <w:rPr>
          <w:rFonts w:ascii="Times New Roman" w:hAnsi="Times New Roman" w:cs="Times New Roman"/>
          <w:b/>
          <w:szCs w:val="21"/>
        </w:rPr>
        <w:t>ar</w:t>
      </w:r>
      <w:r w:rsidRPr="00D26A94">
        <w:rPr>
          <w:rFonts w:ascii="Times New Roman" w:hAnsi="Times New Roman" w:cs="Times New Roman"/>
          <w:b/>
          <w:spacing w:val="-1"/>
          <w:szCs w:val="21"/>
        </w:rPr>
        <w:t>i</w:t>
      </w:r>
      <w:r w:rsidRPr="00D26A94">
        <w:rPr>
          <w:rFonts w:ascii="Times New Roman" w:hAnsi="Times New Roman" w:cs="Times New Roman"/>
          <w:b/>
          <w:szCs w:val="21"/>
        </w:rPr>
        <w:t>a</w:t>
      </w:r>
      <w:r w:rsidRPr="00D26A94">
        <w:rPr>
          <w:rFonts w:ascii="Times New Roman" w:hAnsi="Times New Roman" w:cs="Times New Roman"/>
          <w:b/>
          <w:spacing w:val="1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e</w:t>
      </w:r>
      <w:r w:rsidRPr="00D26A94">
        <w:rPr>
          <w:rFonts w:ascii="Times New Roman" w:hAnsi="Times New Roman" w:cs="Times New Roman"/>
          <w:b/>
          <w:spacing w:val="-2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zCs w:val="21"/>
        </w:rPr>
        <w:t>anal</w:t>
      </w:r>
      <w:r w:rsidRPr="00D26A94">
        <w:rPr>
          <w:rFonts w:ascii="Times New Roman" w:hAnsi="Times New Roman" w:cs="Times New Roman"/>
          <w:b/>
          <w:spacing w:val="-2"/>
          <w:szCs w:val="21"/>
        </w:rPr>
        <w:t>y</w:t>
      </w:r>
      <w:r w:rsidRPr="00D26A94">
        <w:rPr>
          <w:rFonts w:ascii="Times New Roman" w:hAnsi="Times New Roman" w:cs="Times New Roman"/>
          <w:b/>
          <w:szCs w:val="21"/>
        </w:rPr>
        <w:t>s</w:t>
      </w:r>
      <w:r w:rsidRPr="00D26A94">
        <w:rPr>
          <w:rFonts w:ascii="Times New Roman" w:hAnsi="Times New Roman" w:cs="Times New Roman"/>
          <w:b/>
          <w:spacing w:val="1"/>
          <w:szCs w:val="21"/>
        </w:rPr>
        <w:t>is</w:t>
      </w:r>
      <w:r w:rsidRPr="00D26A94">
        <w:rPr>
          <w:rFonts w:ascii="Times New Roman" w:hAnsi="Times New Roman" w:cs="Times New Roman"/>
          <w:b/>
          <w:spacing w:val="-2"/>
          <w:szCs w:val="21"/>
        </w:rPr>
        <w:t xml:space="preserve"> o</w:t>
      </w:r>
      <w:r w:rsidRPr="00D26A94">
        <w:rPr>
          <w:rFonts w:ascii="Times New Roman" w:hAnsi="Times New Roman" w:cs="Times New Roman"/>
          <w:b/>
          <w:szCs w:val="21"/>
        </w:rPr>
        <w:t>f</w:t>
      </w:r>
      <w:r w:rsidRPr="00D26A94">
        <w:rPr>
          <w:rFonts w:ascii="Times New Roman" w:hAnsi="Times New Roman" w:cs="Times New Roman"/>
          <w:b/>
          <w:spacing w:val="1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pacing w:val="-2"/>
          <w:szCs w:val="21"/>
        </w:rPr>
        <w:t>f</w:t>
      </w:r>
      <w:r w:rsidRPr="00D26A94">
        <w:rPr>
          <w:rFonts w:ascii="Times New Roman" w:hAnsi="Times New Roman" w:cs="Times New Roman"/>
          <w:b/>
          <w:szCs w:val="21"/>
        </w:rPr>
        <w:t>ac</w:t>
      </w:r>
      <w:r w:rsidRPr="00D26A94">
        <w:rPr>
          <w:rFonts w:ascii="Times New Roman" w:hAnsi="Times New Roman" w:cs="Times New Roman"/>
          <w:b/>
          <w:spacing w:val="1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o</w:t>
      </w:r>
      <w:r w:rsidRPr="00D26A94">
        <w:rPr>
          <w:rFonts w:ascii="Times New Roman" w:hAnsi="Times New Roman" w:cs="Times New Roman"/>
          <w:b/>
          <w:spacing w:val="-2"/>
          <w:szCs w:val="21"/>
        </w:rPr>
        <w:t>r</w:t>
      </w:r>
      <w:r w:rsidRPr="00D26A94">
        <w:rPr>
          <w:rFonts w:ascii="Times New Roman" w:hAnsi="Times New Roman" w:cs="Times New Roman"/>
          <w:b/>
          <w:szCs w:val="21"/>
        </w:rPr>
        <w:t>s a</w:t>
      </w:r>
      <w:r w:rsidRPr="00D26A94">
        <w:rPr>
          <w:rFonts w:ascii="Times New Roman" w:hAnsi="Times New Roman" w:cs="Times New Roman"/>
          <w:b/>
          <w:spacing w:val="-1"/>
          <w:szCs w:val="21"/>
        </w:rPr>
        <w:t>s</w:t>
      </w:r>
      <w:r w:rsidRPr="00D26A94">
        <w:rPr>
          <w:rFonts w:ascii="Times New Roman" w:hAnsi="Times New Roman" w:cs="Times New Roman"/>
          <w:b/>
          <w:szCs w:val="21"/>
        </w:rPr>
        <w:t>so</w:t>
      </w:r>
      <w:r w:rsidRPr="00D26A94">
        <w:rPr>
          <w:rFonts w:ascii="Times New Roman" w:hAnsi="Times New Roman" w:cs="Times New Roman"/>
          <w:b/>
          <w:spacing w:val="-2"/>
          <w:szCs w:val="21"/>
        </w:rPr>
        <w:t>c</w:t>
      </w:r>
      <w:r w:rsidRPr="00D26A94">
        <w:rPr>
          <w:rFonts w:ascii="Times New Roman" w:hAnsi="Times New Roman" w:cs="Times New Roman"/>
          <w:b/>
          <w:spacing w:val="1"/>
          <w:szCs w:val="21"/>
        </w:rPr>
        <w:t>i</w:t>
      </w:r>
      <w:r w:rsidRPr="00D26A94">
        <w:rPr>
          <w:rFonts w:ascii="Times New Roman" w:hAnsi="Times New Roman" w:cs="Times New Roman"/>
          <w:b/>
          <w:szCs w:val="21"/>
        </w:rPr>
        <w:t>a</w:t>
      </w:r>
      <w:r w:rsidRPr="00D26A94">
        <w:rPr>
          <w:rFonts w:ascii="Times New Roman" w:hAnsi="Times New Roman" w:cs="Times New Roman"/>
          <w:b/>
          <w:spacing w:val="-2"/>
          <w:szCs w:val="21"/>
        </w:rPr>
        <w:t>t</w:t>
      </w:r>
      <w:r w:rsidRPr="00D26A94">
        <w:rPr>
          <w:rFonts w:ascii="Times New Roman" w:hAnsi="Times New Roman" w:cs="Times New Roman"/>
          <w:b/>
          <w:szCs w:val="21"/>
        </w:rPr>
        <w:t>ed</w:t>
      </w:r>
      <w:r w:rsidRPr="00D26A94">
        <w:rPr>
          <w:rFonts w:ascii="Times New Roman" w:hAnsi="Times New Roman" w:cs="Times New Roman"/>
          <w:b/>
          <w:spacing w:val="-2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pacing w:val="1"/>
          <w:szCs w:val="21"/>
        </w:rPr>
        <w:t>wit</w:t>
      </w:r>
      <w:r w:rsidRPr="00D26A94">
        <w:rPr>
          <w:rFonts w:ascii="Times New Roman" w:hAnsi="Times New Roman" w:cs="Times New Roman"/>
          <w:b/>
          <w:szCs w:val="21"/>
        </w:rPr>
        <w:t>h</w:t>
      </w:r>
      <w:r w:rsidRPr="00D26A94">
        <w:rPr>
          <w:rFonts w:ascii="Times New Roman" w:hAnsi="Times New Roman" w:cs="Times New Roman"/>
          <w:b/>
          <w:spacing w:val="1"/>
          <w:szCs w:val="21"/>
        </w:rPr>
        <w:t xml:space="preserve"> O</w:t>
      </w:r>
      <w:r w:rsidRPr="00D26A94">
        <w:rPr>
          <w:rFonts w:ascii="Times New Roman" w:hAnsi="Times New Roman" w:cs="Times New Roman"/>
          <w:b/>
          <w:szCs w:val="21"/>
        </w:rPr>
        <w:t>S</w:t>
      </w:r>
      <w:r w:rsidRPr="00D26A94">
        <w:rPr>
          <w:rFonts w:ascii="Times New Roman" w:hAnsi="Times New Roman" w:cs="Times New Roman"/>
          <w:b/>
          <w:spacing w:val="-3"/>
          <w:szCs w:val="21"/>
        </w:rPr>
        <w:t xml:space="preserve"> </w:t>
      </w:r>
      <w:r w:rsidRPr="00D26A94">
        <w:rPr>
          <w:rFonts w:ascii="Times New Roman" w:hAnsi="Times New Roman" w:cs="Times New Roman"/>
          <w:b/>
          <w:szCs w:val="21"/>
        </w:rPr>
        <w:t>(</w:t>
      </w:r>
      <w:r w:rsidRPr="00D26A94">
        <w:rPr>
          <w:rFonts w:ascii="Times New Roman" w:hAnsi="Times New Roman" w:cs="Times New Roman"/>
          <w:b/>
          <w:i/>
          <w:iCs/>
          <w:szCs w:val="21"/>
        </w:rPr>
        <w:t xml:space="preserve">n = </w:t>
      </w:r>
      <w:r w:rsidRPr="00D26A94">
        <w:rPr>
          <w:rFonts w:ascii="Times New Roman" w:hAnsi="Times New Roman" w:cs="Times New Roman"/>
          <w:b/>
          <w:szCs w:val="21"/>
        </w:rPr>
        <w:t>382)</w:t>
      </w:r>
    </w:p>
    <w:tbl>
      <w:tblPr>
        <w:tblpPr w:leftFromText="180" w:rightFromText="180" w:vertAnchor="page" w:horzAnchor="margin" w:tblpXSpec="center" w:tblpY="1921"/>
        <w:tblOverlap w:val="never"/>
        <w:tblW w:w="7796" w:type="dxa"/>
        <w:tblLayout w:type="fixed"/>
        <w:tblLook w:val="04A0" w:firstRow="1" w:lastRow="0" w:firstColumn="1" w:lastColumn="0" w:noHBand="0" w:noVBand="1"/>
      </w:tblPr>
      <w:tblGrid>
        <w:gridCol w:w="2127"/>
        <w:gridCol w:w="1837"/>
        <w:gridCol w:w="997"/>
        <w:gridCol w:w="1701"/>
        <w:gridCol w:w="1134"/>
      </w:tblGrid>
      <w:tr w:rsidR="00E4115E" w:rsidRPr="00D26A94" w14:paraId="2915811A" w14:textId="77777777" w:rsidTr="00E4115E">
        <w:trPr>
          <w:trHeight w:val="414"/>
        </w:trPr>
        <w:tc>
          <w:tcPr>
            <w:tcW w:w="3964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01297F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3832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545DAF28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Multivariate analysis</w:t>
            </w:r>
          </w:p>
        </w:tc>
      </w:tr>
      <w:tr w:rsidR="00E4115E" w:rsidRPr="00D26A94" w14:paraId="3E73EAD2" w14:textId="77777777" w:rsidTr="00E4115E">
        <w:trPr>
          <w:trHeight w:val="414"/>
        </w:trPr>
        <w:tc>
          <w:tcPr>
            <w:tcW w:w="39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90687AE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  <w:hideMark/>
          </w:tcPr>
          <w:p w14:paraId="4A8FF1C1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HR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0F3A6743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95%CI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4E982944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26A94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E4115E" w:rsidRPr="00D26A94" w14:paraId="15C498DD" w14:textId="77777777" w:rsidTr="00E4115E">
        <w:trPr>
          <w:trHeight w:val="414"/>
        </w:trPr>
        <w:tc>
          <w:tcPr>
            <w:tcW w:w="2127" w:type="dxa"/>
            <w:vAlign w:val="center"/>
            <w:hideMark/>
          </w:tcPr>
          <w:p w14:paraId="00046152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/>
                <w:szCs w:val="21"/>
              </w:rPr>
              <w:t>Tumor number</w:t>
            </w:r>
          </w:p>
        </w:tc>
        <w:tc>
          <w:tcPr>
            <w:tcW w:w="1837" w:type="dxa"/>
            <w:vAlign w:val="center"/>
            <w:hideMark/>
          </w:tcPr>
          <w:p w14:paraId="431630E6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eastAsia="宋体" w:hAnsi="Times New Roman"/>
                <w:szCs w:val="21"/>
              </w:rPr>
              <w:t>multiple vs. single</w:t>
            </w:r>
          </w:p>
        </w:tc>
        <w:tc>
          <w:tcPr>
            <w:tcW w:w="997" w:type="dxa"/>
            <w:vAlign w:val="center"/>
          </w:tcPr>
          <w:p w14:paraId="455EC48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1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575</w:t>
            </w:r>
          </w:p>
        </w:tc>
        <w:tc>
          <w:tcPr>
            <w:tcW w:w="1701" w:type="dxa"/>
            <w:vAlign w:val="center"/>
          </w:tcPr>
          <w:p w14:paraId="5FA6D9C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1.019-2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432</w:t>
            </w:r>
          </w:p>
        </w:tc>
        <w:tc>
          <w:tcPr>
            <w:tcW w:w="1134" w:type="dxa"/>
            <w:vAlign w:val="center"/>
            <w:hideMark/>
          </w:tcPr>
          <w:p w14:paraId="1EFE1DA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bCs/>
                <w:szCs w:val="21"/>
              </w:rPr>
              <w:t>0.041*</w:t>
            </w:r>
          </w:p>
        </w:tc>
      </w:tr>
      <w:tr w:rsidR="00E4115E" w:rsidRPr="00D26A94" w14:paraId="257F578F" w14:textId="77777777" w:rsidTr="00E4115E">
        <w:trPr>
          <w:trHeight w:val="414"/>
        </w:trPr>
        <w:tc>
          <w:tcPr>
            <w:tcW w:w="2127" w:type="dxa"/>
            <w:vAlign w:val="center"/>
          </w:tcPr>
          <w:p w14:paraId="3229202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Recurrence</w:t>
            </w:r>
          </w:p>
        </w:tc>
        <w:tc>
          <w:tcPr>
            <w:tcW w:w="1837" w:type="dxa"/>
            <w:vAlign w:val="center"/>
          </w:tcPr>
          <w:p w14:paraId="6EC3C8D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  <w:u w:val="single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yes </w:t>
            </w:r>
            <w:r w:rsidRPr="00D26A94">
              <w:rPr>
                <w:rFonts w:ascii="Times New Roman" w:hAnsi="Times New Roman" w:cs="Times New Roman"/>
                <w:i/>
                <w:szCs w:val="21"/>
              </w:rPr>
              <w:t>vs</w:t>
            </w:r>
            <w:r w:rsidRPr="00D26A94">
              <w:rPr>
                <w:rFonts w:ascii="Times New Roman" w:hAnsi="Times New Roman" w:cs="Times New Roman"/>
                <w:szCs w:val="21"/>
              </w:rPr>
              <w:t>. no</w:t>
            </w:r>
          </w:p>
        </w:tc>
        <w:tc>
          <w:tcPr>
            <w:tcW w:w="997" w:type="dxa"/>
            <w:vAlign w:val="center"/>
          </w:tcPr>
          <w:p w14:paraId="67FCDB4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436</w:t>
            </w:r>
          </w:p>
        </w:tc>
        <w:tc>
          <w:tcPr>
            <w:tcW w:w="1701" w:type="dxa"/>
            <w:vAlign w:val="center"/>
          </w:tcPr>
          <w:p w14:paraId="6A75710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3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246-6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063</w:t>
            </w:r>
          </w:p>
        </w:tc>
        <w:tc>
          <w:tcPr>
            <w:tcW w:w="1134" w:type="dxa"/>
            <w:vAlign w:val="center"/>
          </w:tcPr>
          <w:p w14:paraId="367E473A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bCs/>
                <w:szCs w:val="21"/>
              </w:rPr>
              <w:t>0.000*</w:t>
            </w:r>
          </w:p>
        </w:tc>
      </w:tr>
      <w:tr w:rsidR="00E4115E" w:rsidRPr="00D26A94" w14:paraId="2CE53F66" w14:textId="77777777" w:rsidTr="00E4115E">
        <w:trPr>
          <w:trHeight w:val="414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  <w:hideMark/>
          </w:tcPr>
          <w:p w14:paraId="214EDA79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Peritumor VEGF-C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  <w:hideMark/>
          </w:tcPr>
          <w:p w14:paraId="69201F68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low </w:t>
            </w:r>
            <w:r w:rsidRPr="00D26A94">
              <w:rPr>
                <w:rFonts w:ascii="Times New Roman" w:hAnsi="Times New Roman" w:cs="Times New Roman"/>
                <w:i/>
                <w:szCs w:val="21"/>
              </w:rPr>
              <w:t>vs</w:t>
            </w:r>
            <w:r w:rsidRPr="00D26A94">
              <w:rPr>
                <w:rFonts w:ascii="Times New Roman" w:hAnsi="Times New Roman" w:cs="Times New Roman"/>
                <w:szCs w:val="21"/>
              </w:rPr>
              <w:t>. high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1061D59D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0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662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4CB30B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0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495-0</w:t>
            </w:r>
            <w:r w:rsidRPr="00D26A94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26A94">
              <w:rPr>
                <w:rFonts w:ascii="Times New Roman" w:hAnsi="Times New Roman" w:cs="Times New Roman"/>
                <w:szCs w:val="21"/>
              </w:rPr>
              <w:t>884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5D7D59A7" w14:textId="77777777" w:rsidR="00E4115E" w:rsidRPr="00D26A94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26A94">
              <w:rPr>
                <w:rFonts w:ascii="Times New Roman" w:hAnsi="Times New Roman" w:cs="Times New Roman"/>
                <w:b/>
                <w:bCs/>
                <w:szCs w:val="21"/>
              </w:rPr>
              <w:t>0.005*</w:t>
            </w:r>
          </w:p>
        </w:tc>
      </w:tr>
    </w:tbl>
    <w:p w14:paraId="71BDFCD3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20992384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63499100" w14:textId="1F5098CB" w:rsidR="006A1086" w:rsidRPr="00D26A94" w:rsidRDefault="006A1086" w:rsidP="006A1086">
      <w:pPr>
        <w:pageBreakBefore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 w:rsidRPr="00D26A94">
        <w:rPr>
          <w:rFonts w:ascii="Times New Roman" w:hAnsi="Times New Roman" w:cs="Times New Roman"/>
          <w:b/>
          <w:bCs/>
          <w:spacing w:val="-1"/>
          <w:szCs w:val="21"/>
        </w:rPr>
        <w:lastRenderedPageBreak/>
        <w:t>T</w:t>
      </w:r>
      <w:r w:rsidRPr="00D26A94">
        <w:rPr>
          <w:rFonts w:ascii="Times New Roman" w:hAnsi="Times New Roman" w:cs="Times New Roman"/>
          <w:b/>
          <w:bCs/>
          <w:szCs w:val="21"/>
        </w:rPr>
        <w:t>able S6</w:t>
      </w:r>
      <w:r w:rsidRPr="00D26A94">
        <w:rPr>
          <w:rFonts w:ascii="Times New Roman" w:hAnsi="Times New Roman" w:cs="Times New Roman"/>
          <w:b/>
          <w:szCs w:val="21"/>
        </w:rPr>
        <w:t>. The primary and secondary antibodies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7"/>
        <w:gridCol w:w="1806"/>
        <w:gridCol w:w="1944"/>
        <w:gridCol w:w="1945"/>
      </w:tblGrid>
      <w:tr w:rsidR="006A1086" w:rsidRPr="00D26A94" w14:paraId="222D367D" w14:textId="77777777" w:rsidTr="00A75245">
        <w:trPr>
          <w:trHeight w:val="397"/>
          <w:jc w:val="center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C86B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Name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7F80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Supplier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352E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Cat No.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0356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Clone No.</w:t>
            </w:r>
          </w:p>
        </w:tc>
      </w:tr>
      <w:tr w:rsidR="006A1086" w:rsidRPr="00D26A94" w14:paraId="7F513AB4" w14:textId="77777777" w:rsidTr="00A75245">
        <w:trPr>
          <w:trHeight w:val="397"/>
          <w:jc w:val="center"/>
        </w:trPr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14:paraId="3B90283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anti-β-catenin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46462E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3A343C3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ab16051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0F62E0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2DB38079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6A45FC0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anti-CCR7</w:t>
            </w:r>
          </w:p>
        </w:tc>
        <w:tc>
          <w:tcPr>
            <w:tcW w:w="2268" w:type="dxa"/>
            <w:vAlign w:val="center"/>
          </w:tcPr>
          <w:p w14:paraId="19E1BE6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045261E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ab32527</w:t>
            </w:r>
          </w:p>
        </w:tc>
        <w:tc>
          <w:tcPr>
            <w:tcW w:w="2410" w:type="dxa"/>
            <w:vAlign w:val="center"/>
          </w:tcPr>
          <w:p w14:paraId="6783287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Y59</w:t>
            </w:r>
          </w:p>
        </w:tc>
      </w:tr>
      <w:tr w:rsidR="006A1086" w:rsidRPr="00D26A94" w14:paraId="50681D8B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5A545A6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anti-CXCR4</w:t>
            </w:r>
          </w:p>
        </w:tc>
        <w:tc>
          <w:tcPr>
            <w:tcW w:w="2268" w:type="dxa"/>
            <w:vAlign w:val="center"/>
          </w:tcPr>
          <w:p w14:paraId="711C0C7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5C16E0C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ab124824</w:t>
            </w:r>
          </w:p>
        </w:tc>
        <w:tc>
          <w:tcPr>
            <w:tcW w:w="2410" w:type="dxa"/>
            <w:vAlign w:val="center"/>
          </w:tcPr>
          <w:p w14:paraId="74BB4C3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UMB2</w:t>
            </w:r>
          </w:p>
        </w:tc>
      </w:tr>
      <w:tr w:rsidR="006A1086" w:rsidRPr="00D26A94" w14:paraId="190C1A26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45423AA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anti-N-cadherin</w:t>
            </w:r>
          </w:p>
        </w:tc>
        <w:tc>
          <w:tcPr>
            <w:tcW w:w="2268" w:type="dxa"/>
            <w:vAlign w:val="center"/>
          </w:tcPr>
          <w:p w14:paraId="18D02A3A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04F0B09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4061S</w:t>
            </w:r>
          </w:p>
        </w:tc>
        <w:tc>
          <w:tcPr>
            <w:tcW w:w="2410" w:type="dxa"/>
            <w:vAlign w:val="center"/>
          </w:tcPr>
          <w:p w14:paraId="20B3493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36F75C2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053D78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anti-E-cadherin</w:t>
            </w:r>
          </w:p>
        </w:tc>
        <w:tc>
          <w:tcPr>
            <w:tcW w:w="2268" w:type="dxa"/>
            <w:vAlign w:val="center"/>
          </w:tcPr>
          <w:p w14:paraId="2B7F567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4F23FA1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ab76055</w:t>
            </w:r>
          </w:p>
        </w:tc>
        <w:tc>
          <w:tcPr>
            <w:tcW w:w="2410" w:type="dxa"/>
            <w:vAlign w:val="center"/>
          </w:tcPr>
          <w:p w14:paraId="323DAF0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M168</w:t>
            </w:r>
          </w:p>
        </w:tc>
      </w:tr>
      <w:tr w:rsidR="006A1086" w:rsidRPr="00D26A94" w14:paraId="181F95CA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6605566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anti-Twist</w:t>
            </w:r>
          </w:p>
        </w:tc>
        <w:tc>
          <w:tcPr>
            <w:tcW w:w="2268" w:type="dxa"/>
            <w:vAlign w:val="center"/>
          </w:tcPr>
          <w:p w14:paraId="75CFF5A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46109BEE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ab50887</w:t>
            </w:r>
          </w:p>
        </w:tc>
        <w:tc>
          <w:tcPr>
            <w:tcW w:w="2410" w:type="dxa"/>
            <w:vAlign w:val="center"/>
          </w:tcPr>
          <w:p w14:paraId="063AC83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Twist2C1a</w:t>
            </w:r>
          </w:p>
        </w:tc>
      </w:tr>
      <w:tr w:rsidR="006A1086" w:rsidRPr="00D26A94" w14:paraId="0E4223E9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EC2158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anti-Snail</w:t>
            </w:r>
          </w:p>
        </w:tc>
        <w:tc>
          <w:tcPr>
            <w:tcW w:w="2268" w:type="dxa"/>
            <w:vAlign w:val="center"/>
          </w:tcPr>
          <w:p w14:paraId="46C0261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548248F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3895S</w:t>
            </w:r>
          </w:p>
        </w:tc>
        <w:tc>
          <w:tcPr>
            <w:tcW w:w="2410" w:type="dxa"/>
            <w:vAlign w:val="center"/>
          </w:tcPr>
          <w:p w14:paraId="2535712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L70G2</w:t>
            </w:r>
          </w:p>
        </w:tc>
      </w:tr>
      <w:tr w:rsidR="006A1086" w:rsidRPr="00D26A94" w14:paraId="7FE74185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1A684D1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anti-GAPDH</w:t>
            </w:r>
          </w:p>
        </w:tc>
        <w:tc>
          <w:tcPr>
            <w:tcW w:w="2268" w:type="dxa"/>
            <w:vAlign w:val="center"/>
          </w:tcPr>
          <w:p w14:paraId="2E62C5C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1E4A02EA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5174S</w:t>
            </w:r>
          </w:p>
        </w:tc>
        <w:tc>
          <w:tcPr>
            <w:tcW w:w="2410" w:type="dxa"/>
            <w:vAlign w:val="center"/>
          </w:tcPr>
          <w:p w14:paraId="185E978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D16H11</w:t>
            </w:r>
          </w:p>
        </w:tc>
      </w:tr>
      <w:tr w:rsidR="006A1086" w:rsidRPr="00D26A94" w14:paraId="729D319C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65C98FB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anti-p-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Akt</w:t>
            </w:r>
            <w:proofErr w:type="spellEnd"/>
          </w:p>
        </w:tc>
        <w:tc>
          <w:tcPr>
            <w:tcW w:w="2268" w:type="dxa"/>
            <w:vAlign w:val="center"/>
          </w:tcPr>
          <w:p w14:paraId="009B37D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5DB9530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4060S</w:t>
            </w:r>
          </w:p>
        </w:tc>
        <w:tc>
          <w:tcPr>
            <w:tcW w:w="2410" w:type="dxa"/>
            <w:vAlign w:val="center"/>
          </w:tcPr>
          <w:p w14:paraId="29B3D27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D9E</w:t>
            </w:r>
          </w:p>
        </w:tc>
      </w:tr>
      <w:tr w:rsidR="006A1086" w:rsidRPr="00D26A94" w14:paraId="016AC978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1385117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Akt</w:t>
            </w:r>
            <w:proofErr w:type="spellEnd"/>
          </w:p>
        </w:tc>
        <w:tc>
          <w:tcPr>
            <w:tcW w:w="2268" w:type="dxa"/>
            <w:vAlign w:val="center"/>
          </w:tcPr>
          <w:p w14:paraId="72FC4D0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54252D3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4685S</w:t>
            </w:r>
          </w:p>
        </w:tc>
        <w:tc>
          <w:tcPr>
            <w:tcW w:w="2410" w:type="dxa"/>
            <w:vAlign w:val="center"/>
          </w:tcPr>
          <w:p w14:paraId="3143644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11E7</w:t>
            </w:r>
          </w:p>
        </w:tc>
      </w:tr>
      <w:tr w:rsidR="006A1086" w:rsidRPr="00D26A94" w14:paraId="40231636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78BFB39E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anti-p-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Erk</w:t>
            </w:r>
            <w:proofErr w:type="spellEnd"/>
          </w:p>
        </w:tc>
        <w:tc>
          <w:tcPr>
            <w:tcW w:w="2268" w:type="dxa"/>
            <w:vAlign w:val="center"/>
          </w:tcPr>
          <w:p w14:paraId="6D5AA8F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4A11C93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4370S</w:t>
            </w:r>
          </w:p>
        </w:tc>
        <w:tc>
          <w:tcPr>
            <w:tcW w:w="2410" w:type="dxa"/>
            <w:vAlign w:val="center"/>
          </w:tcPr>
          <w:p w14:paraId="27609AE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D13.14.4E</w:t>
            </w:r>
          </w:p>
        </w:tc>
      </w:tr>
      <w:tr w:rsidR="006A1086" w:rsidRPr="00D26A94" w14:paraId="0E45ECEE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1D17F95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Erk</w:t>
            </w:r>
            <w:proofErr w:type="spellEnd"/>
          </w:p>
        </w:tc>
        <w:tc>
          <w:tcPr>
            <w:tcW w:w="2268" w:type="dxa"/>
            <w:vAlign w:val="center"/>
          </w:tcPr>
          <w:p w14:paraId="3BC59C1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27028A4E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9102S</w:t>
            </w:r>
          </w:p>
        </w:tc>
        <w:tc>
          <w:tcPr>
            <w:tcW w:w="2410" w:type="dxa"/>
            <w:vAlign w:val="center"/>
          </w:tcPr>
          <w:p w14:paraId="2780ABA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5182790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2B9F0FF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anti-p-p38MAPK</w:t>
            </w:r>
          </w:p>
        </w:tc>
        <w:tc>
          <w:tcPr>
            <w:tcW w:w="2268" w:type="dxa"/>
            <w:vAlign w:val="center"/>
          </w:tcPr>
          <w:p w14:paraId="10348F1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4B6116DA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4511T</w:t>
            </w:r>
          </w:p>
        </w:tc>
        <w:tc>
          <w:tcPr>
            <w:tcW w:w="2410" w:type="dxa"/>
            <w:vAlign w:val="center"/>
          </w:tcPr>
          <w:p w14:paraId="66B6925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D3F9</w:t>
            </w:r>
          </w:p>
        </w:tc>
      </w:tr>
      <w:tr w:rsidR="006A1086" w:rsidRPr="00D26A94" w14:paraId="52562394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AB275A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anti-p38MAPK</w:t>
            </w:r>
          </w:p>
        </w:tc>
        <w:tc>
          <w:tcPr>
            <w:tcW w:w="2268" w:type="dxa"/>
            <w:vAlign w:val="center"/>
          </w:tcPr>
          <w:p w14:paraId="7B57BC2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6FD9875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8690T</w:t>
            </w:r>
          </w:p>
        </w:tc>
        <w:tc>
          <w:tcPr>
            <w:tcW w:w="2410" w:type="dxa"/>
            <w:vAlign w:val="center"/>
          </w:tcPr>
          <w:p w14:paraId="0729315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D13E1</w:t>
            </w:r>
          </w:p>
        </w:tc>
      </w:tr>
      <w:tr w:rsidR="006A1086" w:rsidRPr="00D26A94" w14:paraId="71B1AE6F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4D9FCA3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anti-p-P65</w:t>
            </w:r>
          </w:p>
        </w:tc>
        <w:tc>
          <w:tcPr>
            <w:tcW w:w="2268" w:type="dxa"/>
            <w:vAlign w:val="center"/>
          </w:tcPr>
          <w:p w14:paraId="061D9DF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3940C0A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ab86299</w:t>
            </w:r>
          </w:p>
        </w:tc>
        <w:tc>
          <w:tcPr>
            <w:tcW w:w="2410" w:type="dxa"/>
            <w:vAlign w:val="center"/>
          </w:tcPr>
          <w:p w14:paraId="042A9C0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4F948C40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487DC10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anti-P65</w:t>
            </w:r>
          </w:p>
        </w:tc>
        <w:tc>
          <w:tcPr>
            <w:tcW w:w="2268" w:type="dxa"/>
            <w:vAlign w:val="center"/>
          </w:tcPr>
          <w:p w14:paraId="1B61ED6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16DD381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ab16502</w:t>
            </w:r>
          </w:p>
        </w:tc>
        <w:tc>
          <w:tcPr>
            <w:tcW w:w="2410" w:type="dxa"/>
            <w:vAlign w:val="center"/>
          </w:tcPr>
          <w:p w14:paraId="3FBCF87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2AF24F44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10D554B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anti-cleaved-Caspase-9</w:t>
            </w:r>
          </w:p>
        </w:tc>
        <w:tc>
          <w:tcPr>
            <w:tcW w:w="2268" w:type="dxa"/>
            <w:vAlign w:val="center"/>
          </w:tcPr>
          <w:p w14:paraId="63206FD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6E6F3FC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7237T</w:t>
            </w:r>
          </w:p>
        </w:tc>
        <w:tc>
          <w:tcPr>
            <w:tcW w:w="2410" w:type="dxa"/>
            <w:vAlign w:val="center"/>
          </w:tcPr>
          <w:p w14:paraId="3CEEA9B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D2D4</w:t>
            </w:r>
          </w:p>
        </w:tc>
      </w:tr>
      <w:tr w:rsidR="006A1086" w:rsidRPr="00D26A94" w14:paraId="26A79F37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2CD79F7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anti-cleaved-Caspase-3</w:t>
            </w:r>
          </w:p>
        </w:tc>
        <w:tc>
          <w:tcPr>
            <w:tcW w:w="2268" w:type="dxa"/>
            <w:vAlign w:val="center"/>
          </w:tcPr>
          <w:p w14:paraId="670EA30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37911FD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9661S</w:t>
            </w:r>
          </w:p>
        </w:tc>
        <w:tc>
          <w:tcPr>
            <w:tcW w:w="2410" w:type="dxa"/>
            <w:vAlign w:val="center"/>
          </w:tcPr>
          <w:p w14:paraId="557FE60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Asp175</w:t>
            </w:r>
          </w:p>
        </w:tc>
      </w:tr>
      <w:tr w:rsidR="006A1086" w:rsidRPr="00D26A94" w14:paraId="40EE1EE8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793B53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anti-cleaved-PARP</w:t>
            </w:r>
          </w:p>
        </w:tc>
        <w:tc>
          <w:tcPr>
            <w:tcW w:w="2268" w:type="dxa"/>
            <w:vAlign w:val="center"/>
          </w:tcPr>
          <w:p w14:paraId="489B7CE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6A94">
              <w:rPr>
                <w:rFonts w:ascii="Times New Roman" w:hAnsi="Times New Roman" w:cs="Times New Roman"/>
                <w:szCs w:val="21"/>
              </w:rPr>
              <w:t>ST</w:t>
            </w:r>
          </w:p>
        </w:tc>
        <w:tc>
          <w:tcPr>
            <w:tcW w:w="2551" w:type="dxa"/>
            <w:vAlign w:val="center"/>
          </w:tcPr>
          <w:p w14:paraId="1012C0A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9541S</w:t>
            </w:r>
          </w:p>
        </w:tc>
        <w:tc>
          <w:tcPr>
            <w:tcW w:w="2410" w:type="dxa"/>
            <w:vAlign w:val="center"/>
          </w:tcPr>
          <w:p w14:paraId="3A754BEA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Asp214</w:t>
            </w:r>
          </w:p>
        </w:tc>
      </w:tr>
      <w:tr w:rsidR="006A1086" w:rsidRPr="00D26A94" w14:paraId="20BFE6A3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A248E6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anti-Vimentin</w:t>
            </w:r>
          </w:p>
        </w:tc>
        <w:tc>
          <w:tcPr>
            <w:tcW w:w="2268" w:type="dxa"/>
            <w:vAlign w:val="center"/>
          </w:tcPr>
          <w:p w14:paraId="3777393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73DAD73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ab92547</w:t>
            </w:r>
          </w:p>
        </w:tc>
        <w:tc>
          <w:tcPr>
            <w:tcW w:w="2410" w:type="dxa"/>
            <w:vAlign w:val="center"/>
          </w:tcPr>
          <w:p w14:paraId="2D7FF3F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EPR3776</w:t>
            </w:r>
          </w:p>
        </w:tc>
      </w:tr>
      <w:tr w:rsidR="006A1086" w:rsidRPr="00D26A94" w14:paraId="634A399C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7CFFB7C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lastRenderedPageBreak/>
              <w:t>anti-VEGF-C</w:t>
            </w:r>
          </w:p>
        </w:tc>
        <w:tc>
          <w:tcPr>
            <w:tcW w:w="2268" w:type="dxa"/>
            <w:vAlign w:val="center"/>
          </w:tcPr>
          <w:p w14:paraId="79395E5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28E46FB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22601-1-AP</w:t>
            </w:r>
          </w:p>
        </w:tc>
        <w:tc>
          <w:tcPr>
            <w:tcW w:w="2410" w:type="dxa"/>
            <w:vAlign w:val="center"/>
          </w:tcPr>
          <w:p w14:paraId="5E9DB58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2F12CBDB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319104A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anti-CD31</w:t>
            </w:r>
          </w:p>
        </w:tc>
        <w:tc>
          <w:tcPr>
            <w:tcW w:w="2268" w:type="dxa"/>
            <w:vAlign w:val="center"/>
          </w:tcPr>
          <w:p w14:paraId="236BE1C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7CC1F6E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28083-1-AP</w:t>
            </w:r>
          </w:p>
        </w:tc>
        <w:tc>
          <w:tcPr>
            <w:tcW w:w="2410" w:type="dxa"/>
            <w:vAlign w:val="center"/>
          </w:tcPr>
          <w:p w14:paraId="38299A5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72C3D6A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7F2358A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anti-LYVE1</w:t>
            </w:r>
          </w:p>
        </w:tc>
        <w:tc>
          <w:tcPr>
            <w:tcW w:w="2268" w:type="dxa"/>
            <w:vAlign w:val="center"/>
          </w:tcPr>
          <w:p w14:paraId="0A0C5B6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171A5CF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ab14917</w:t>
            </w:r>
          </w:p>
        </w:tc>
        <w:tc>
          <w:tcPr>
            <w:tcW w:w="2410" w:type="dxa"/>
            <w:vAlign w:val="center"/>
          </w:tcPr>
          <w:p w14:paraId="696C9F6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770B471B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473CBCC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anti-CD11b</w:t>
            </w:r>
          </w:p>
        </w:tc>
        <w:tc>
          <w:tcPr>
            <w:tcW w:w="2268" w:type="dxa"/>
            <w:vAlign w:val="center"/>
          </w:tcPr>
          <w:p w14:paraId="00243EF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09908DE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ab133357</w:t>
            </w:r>
          </w:p>
        </w:tc>
        <w:tc>
          <w:tcPr>
            <w:tcW w:w="2410" w:type="dxa"/>
            <w:vAlign w:val="center"/>
          </w:tcPr>
          <w:p w14:paraId="09A0C0A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7A29FBB5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6B3CB3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anti-CD68</w:t>
            </w:r>
          </w:p>
        </w:tc>
        <w:tc>
          <w:tcPr>
            <w:tcW w:w="2268" w:type="dxa"/>
            <w:vAlign w:val="center"/>
          </w:tcPr>
          <w:p w14:paraId="3A87482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72E7FE3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25747-1-AP</w:t>
            </w:r>
          </w:p>
        </w:tc>
        <w:tc>
          <w:tcPr>
            <w:tcW w:w="2410" w:type="dxa"/>
            <w:vAlign w:val="center"/>
          </w:tcPr>
          <w:p w14:paraId="490FB1E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D353257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37AA3F7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anti-MHC Ⅱ</w:t>
            </w:r>
          </w:p>
        </w:tc>
        <w:tc>
          <w:tcPr>
            <w:tcW w:w="2268" w:type="dxa"/>
            <w:vAlign w:val="center"/>
          </w:tcPr>
          <w:p w14:paraId="1950D97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4DB2CCDF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17617-1-Ig</w:t>
            </w:r>
          </w:p>
        </w:tc>
        <w:tc>
          <w:tcPr>
            <w:tcW w:w="2410" w:type="dxa"/>
            <w:vAlign w:val="center"/>
          </w:tcPr>
          <w:p w14:paraId="5F6A5469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M5/114.15.2</w:t>
            </w:r>
          </w:p>
        </w:tc>
      </w:tr>
      <w:tr w:rsidR="006A1086" w:rsidRPr="00D26A94" w14:paraId="25B503E6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4CD8E03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anti-CD3</w:t>
            </w:r>
          </w:p>
        </w:tc>
        <w:tc>
          <w:tcPr>
            <w:tcW w:w="2268" w:type="dxa"/>
            <w:vAlign w:val="center"/>
          </w:tcPr>
          <w:p w14:paraId="371D6E33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7F196F6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17617-1-AP</w:t>
            </w:r>
          </w:p>
        </w:tc>
        <w:tc>
          <w:tcPr>
            <w:tcW w:w="2410" w:type="dxa"/>
            <w:vAlign w:val="center"/>
          </w:tcPr>
          <w:p w14:paraId="0DD4545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4E52632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2C63440E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anti-CD20</w:t>
            </w:r>
          </w:p>
        </w:tc>
        <w:tc>
          <w:tcPr>
            <w:tcW w:w="2268" w:type="dxa"/>
            <w:vAlign w:val="center"/>
          </w:tcPr>
          <w:p w14:paraId="77369B1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04E87835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ab64088</w:t>
            </w:r>
          </w:p>
        </w:tc>
        <w:tc>
          <w:tcPr>
            <w:tcW w:w="2410" w:type="dxa"/>
            <w:vAlign w:val="center"/>
          </w:tcPr>
          <w:p w14:paraId="65583B3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SP32</w:t>
            </w:r>
          </w:p>
        </w:tc>
      </w:tr>
      <w:tr w:rsidR="006A1086" w:rsidRPr="00D26A94" w14:paraId="3650E36B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65F704E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anti-CD21</w:t>
            </w:r>
          </w:p>
        </w:tc>
        <w:tc>
          <w:tcPr>
            <w:tcW w:w="2268" w:type="dxa"/>
            <w:vAlign w:val="center"/>
          </w:tcPr>
          <w:p w14:paraId="50833F3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561C4CF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ab227662</w:t>
            </w:r>
          </w:p>
        </w:tc>
        <w:tc>
          <w:tcPr>
            <w:tcW w:w="2410" w:type="dxa"/>
            <w:vAlign w:val="center"/>
          </w:tcPr>
          <w:p w14:paraId="16C2480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SP186</w:t>
            </w:r>
          </w:p>
        </w:tc>
      </w:tr>
      <w:tr w:rsidR="006A1086" w:rsidRPr="00D26A94" w14:paraId="28AE30C7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58315B4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anti-CCL21</w:t>
            </w:r>
          </w:p>
        </w:tc>
        <w:tc>
          <w:tcPr>
            <w:tcW w:w="2268" w:type="dxa"/>
            <w:vAlign w:val="center"/>
          </w:tcPr>
          <w:p w14:paraId="7887CA12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abcam</w:t>
            </w:r>
            <w:proofErr w:type="spellEnd"/>
          </w:p>
        </w:tc>
        <w:tc>
          <w:tcPr>
            <w:tcW w:w="2551" w:type="dxa"/>
            <w:vAlign w:val="center"/>
          </w:tcPr>
          <w:p w14:paraId="0C600A7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ab231116</w:t>
            </w:r>
          </w:p>
        </w:tc>
        <w:tc>
          <w:tcPr>
            <w:tcW w:w="2410" w:type="dxa"/>
            <w:vAlign w:val="center"/>
          </w:tcPr>
          <w:p w14:paraId="5B7EC09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1BFE78D7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3D91FB50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HRP-conjugated 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Affinipure</w:t>
            </w:r>
            <w:proofErr w:type="spellEnd"/>
            <w:r w:rsidRPr="00D26A94">
              <w:rPr>
                <w:rFonts w:ascii="Times New Roman" w:hAnsi="Times New Roman" w:cs="Times New Roman"/>
                <w:szCs w:val="21"/>
              </w:rPr>
              <w:t xml:space="preserve"> Goat Anti-Rabbit IgG(H+L)</w:t>
            </w:r>
          </w:p>
        </w:tc>
        <w:tc>
          <w:tcPr>
            <w:tcW w:w="2268" w:type="dxa"/>
            <w:vAlign w:val="center"/>
          </w:tcPr>
          <w:p w14:paraId="24630EA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07369176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SA00001-2</w:t>
            </w:r>
          </w:p>
        </w:tc>
        <w:tc>
          <w:tcPr>
            <w:tcW w:w="2410" w:type="dxa"/>
            <w:vAlign w:val="center"/>
          </w:tcPr>
          <w:p w14:paraId="53771F74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610690D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0C6E7F7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 xml:space="preserve">HRP-conjugated </w:t>
            </w: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Affinipure</w:t>
            </w:r>
            <w:proofErr w:type="spellEnd"/>
            <w:r w:rsidRPr="00D26A94">
              <w:rPr>
                <w:rFonts w:ascii="Times New Roman" w:hAnsi="Times New Roman" w:cs="Times New Roman"/>
                <w:szCs w:val="21"/>
              </w:rPr>
              <w:t xml:space="preserve"> Goat Anti-Mouse IgG(H+L)</w:t>
            </w:r>
          </w:p>
        </w:tc>
        <w:tc>
          <w:tcPr>
            <w:tcW w:w="2268" w:type="dxa"/>
            <w:vAlign w:val="center"/>
          </w:tcPr>
          <w:p w14:paraId="061CA3EB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vAlign w:val="center"/>
          </w:tcPr>
          <w:p w14:paraId="13C91DE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SA00001-1</w:t>
            </w:r>
          </w:p>
        </w:tc>
        <w:tc>
          <w:tcPr>
            <w:tcW w:w="2410" w:type="dxa"/>
            <w:vAlign w:val="center"/>
          </w:tcPr>
          <w:p w14:paraId="258BFA5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2E231E49" w14:textId="77777777" w:rsidTr="00A75245">
        <w:trPr>
          <w:trHeight w:val="397"/>
          <w:jc w:val="center"/>
        </w:trPr>
        <w:tc>
          <w:tcPr>
            <w:tcW w:w="5954" w:type="dxa"/>
            <w:vAlign w:val="center"/>
          </w:tcPr>
          <w:p w14:paraId="3E9AD218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FITC Goat Anti-Rat IgG (H+L)</w:t>
            </w:r>
          </w:p>
        </w:tc>
        <w:tc>
          <w:tcPr>
            <w:tcW w:w="2268" w:type="dxa"/>
            <w:vAlign w:val="center"/>
          </w:tcPr>
          <w:p w14:paraId="547AA94D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ABclonal</w:t>
            </w:r>
            <w:proofErr w:type="spellEnd"/>
          </w:p>
        </w:tc>
        <w:tc>
          <w:tcPr>
            <w:tcW w:w="2551" w:type="dxa"/>
            <w:vAlign w:val="center"/>
          </w:tcPr>
          <w:p w14:paraId="00BDCCDD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AS019</w:t>
            </w:r>
          </w:p>
        </w:tc>
        <w:tc>
          <w:tcPr>
            <w:tcW w:w="2410" w:type="dxa"/>
            <w:vAlign w:val="center"/>
          </w:tcPr>
          <w:p w14:paraId="0C68DE41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6A1086" w:rsidRPr="00D26A94" w14:paraId="01397EF6" w14:textId="77777777" w:rsidTr="00A75245">
        <w:trPr>
          <w:trHeight w:val="397"/>
          <w:jc w:val="center"/>
        </w:trPr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144D9E1E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CoraLite594 – conjugated Goat Anti-Rabbit IgG(H+L)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0B79A9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6A94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EB238BC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SA00013-4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374407" w14:textId="77777777" w:rsidR="006A1086" w:rsidRPr="00D26A94" w:rsidRDefault="006A1086" w:rsidP="00A75245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D26A94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</w:tbl>
    <w:p w14:paraId="15C8629C" w14:textId="77777777" w:rsidR="006A1086" w:rsidRPr="00D26A94" w:rsidRDefault="006A1086" w:rsidP="006A1086">
      <w:pPr>
        <w:spacing w:line="276" w:lineRule="auto"/>
        <w:rPr>
          <w:rFonts w:ascii="Times New Roman" w:hAnsi="Times New Roman" w:cs="Times New Roman"/>
          <w:szCs w:val="21"/>
        </w:rPr>
      </w:pPr>
    </w:p>
    <w:p w14:paraId="50E33268" w14:textId="77777777" w:rsidR="006A1086" w:rsidRDefault="006A1086" w:rsidP="006A1086">
      <w:pPr>
        <w:spacing w:line="480" w:lineRule="auto"/>
        <w:rPr>
          <w:rFonts w:ascii="Times New Roman" w:hAnsi="Times New Roman" w:cs="Times New Roman"/>
          <w:b/>
          <w:bCs/>
          <w:spacing w:val="-1"/>
          <w:szCs w:val="21"/>
        </w:rPr>
      </w:pPr>
    </w:p>
    <w:p w14:paraId="1605D7FC" w14:textId="77777777" w:rsidR="006A1086" w:rsidRDefault="006A1086" w:rsidP="006A1086">
      <w:pPr>
        <w:pageBreakBefore/>
        <w:spacing w:line="480" w:lineRule="auto"/>
        <w:jc w:val="center"/>
        <w:rPr>
          <w:rFonts w:ascii="Times New Roman" w:hAnsi="Times New Roman" w:cs="Times New Roman"/>
          <w:b/>
          <w:bCs/>
          <w:spacing w:val="-1"/>
          <w:szCs w:val="21"/>
        </w:rPr>
        <w:sectPr w:rsidR="006A1086" w:rsidSect="006A1086">
          <w:footerReference w:type="default" r:id="rId25"/>
          <w:pgSz w:w="11906" w:h="16838"/>
          <w:pgMar w:top="1440" w:right="1077" w:bottom="1440" w:left="1077" w:header="851" w:footer="992" w:gutter="0"/>
          <w:cols w:space="425"/>
          <w:docGrid w:type="linesAndChars" w:linePitch="312"/>
        </w:sectPr>
      </w:pPr>
    </w:p>
    <w:p w14:paraId="252B9C4E" w14:textId="77A1D218" w:rsidR="00E4115E" w:rsidRPr="00E4115E" w:rsidRDefault="00E4115E" w:rsidP="006A1086">
      <w:pPr>
        <w:pageBreakBefore/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 w:rsidRPr="00E4115E">
        <w:rPr>
          <w:rFonts w:ascii="Times New Roman" w:hAnsi="Times New Roman" w:cs="Times New Roman"/>
          <w:b/>
          <w:bCs/>
          <w:spacing w:val="-1"/>
          <w:szCs w:val="21"/>
        </w:rPr>
        <w:lastRenderedPageBreak/>
        <w:t>T</w:t>
      </w:r>
      <w:r w:rsidRPr="00E4115E">
        <w:rPr>
          <w:rFonts w:ascii="Times New Roman" w:hAnsi="Times New Roman" w:cs="Times New Roman"/>
          <w:b/>
          <w:bCs/>
          <w:szCs w:val="21"/>
        </w:rPr>
        <w:t>able S7</w:t>
      </w:r>
      <w:r w:rsidRPr="00E4115E">
        <w:rPr>
          <w:rFonts w:ascii="Times New Roman" w:hAnsi="Times New Roman" w:cs="Times New Roman"/>
          <w:b/>
          <w:szCs w:val="21"/>
        </w:rPr>
        <w:t>.</w:t>
      </w:r>
      <w:r w:rsidRPr="00E4115E">
        <w:rPr>
          <w:rFonts w:ascii="Times New Roman" w:hAnsi="Times New Roman" w:cs="Times New Roman" w:hint="eastAsia"/>
          <w:b/>
          <w:szCs w:val="21"/>
        </w:rPr>
        <w:t xml:space="preserve"> </w:t>
      </w:r>
      <w:r w:rsidRPr="00E4115E">
        <w:rPr>
          <w:rFonts w:ascii="Times New Roman" w:hAnsi="Times New Roman" w:cs="Times New Roman"/>
          <w:b/>
          <w:szCs w:val="21"/>
        </w:rPr>
        <w:t>Cell lines</w:t>
      </w:r>
    </w:p>
    <w:tbl>
      <w:tblPr>
        <w:tblStyle w:val="2"/>
        <w:tblW w:w="120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3444"/>
        <w:gridCol w:w="1839"/>
        <w:gridCol w:w="4360"/>
        <w:gridCol w:w="1361"/>
      </w:tblGrid>
      <w:tr w:rsidR="00E4115E" w:rsidRPr="00E4115E" w14:paraId="405023BE" w14:textId="77777777" w:rsidTr="00E4115E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181EF3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68161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Category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5151B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Name</w:t>
            </w:r>
          </w:p>
        </w:tc>
        <w:tc>
          <w:tcPr>
            <w:tcW w:w="4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7539E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Supplier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43FD80D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Cat No.</w:t>
            </w:r>
          </w:p>
        </w:tc>
      </w:tr>
      <w:tr w:rsidR="00E4115E" w:rsidRPr="00E4115E" w14:paraId="74B0D699" w14:textId="77777777" w:rsidTr="00E4115E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5D7812A1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626F85D3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E4115E">
              <w:rPr>
                <w:rFonts w:ascii="Times New Roman" w:hAnsi="Times New Roman" w:cs="Times New Roman"/>
                <w:szCs w:val="21"/>
              </w:rPr>
              <w:t xml:space="preserve">ormal </w:t>
            </w:r>
            <w:r w:rsidRPr="00E4115E">
              <w:rPr>
                <w:rFonts w:ascii="Times New Roman" w:hAnsi="Times New Roman" w:cs="Times New Roman" w:hint="eastAsia"/>
                <w:szCs w:val="21"/>
              </w:rPr>
              <w:t>he</w:t>
            </w:r>
            <w:r w:rsidRPr="00E4115E">
              <w:rPr>
                <w:rFonts w:ascii="Times New Roman" w:hAnsi="Times New Roman" w:cs="Times New Roman"/>
                <w:szCs w:val="21"/>
              </w:rPr>
              <w:t>patocyte line</w:t>
            </w:r>
          </w:p>
        </w:tc>
        <w:tc>
          <w:tcPr>
            <w:tcW w:w="1868" w:type="dxa"/>
            <w:tcBorders>
              <w:top w:val="single" w:sz="4" w:space="0" w:color="auto"/>
            </w:tcBorders>
            <w:vAlign w:val="center"/>
          </w:tcPr>
          <w:p w14:paraId="6B6DD999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LO-2</w:t>
            </w:r>
          </w:p>
        </w:tc>
        <w:tc>
          <w:tcPr>
            <w:tcW w:w="4506" w:type="dxa"/>
            <w:tcBorders>
              <w:top w:val="single" w:sz="4" w:space="0" w:color="auto"/>
            </w:tcBorders>
            <w:vAlign w:val="center"/>
          </w:tcPr>
          <w:p w14:paraId="7041BCA3" w14:textId="77777777" w:rsidR="00E4115E" w:rsidRPr="00E4115E" w:rsidRDefault="00E4115E" w:rsidP="00E4115E">
            <w:pPr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Liver Cancer Institute, Zhongshan Hospital, Fudan University, Shanghai, China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14:paraId="24EEB55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E4115E" w:rsidRPr="00E4115E" w14:paraId="0B03AE7E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3F25AAA9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2310F1A2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E4115E">
              <w:rPr>
                <w:rFonts w:ascii="Times New Roman" w:hAnsi="Times New Roman" w:cs="Times New Roman"/>
                <w:szCs w:val="21"/>
              </w:rPr>
              <w:t>CC cell line</w:t>
            </w:r>
          </w:p>
        </w:tc>
        <w:tc>
          <w:tcPr>
            <w:tcW w:w="1868" w:type="dxa"/>
            <w:vAlign w:val="center"/>
          </w:tcPr>
          <w:p w14:paraId="5C129E54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Hep3B</w:t>
            </w:r>
          </w:p>
        </w:tc>
        <w:tc>
          <w:tcPr>
            <w:tcW w:w="4506" w:type="dxa"/>
            <w:vAlign w:val="center"/>
          </w:tcPr>
          <w:p w14:paraId="5150EB7C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ATCC</w:t>
            </w:r>
          </w:p>
        </w:tc>
        <w:tc>
          <w:tcPr>
            <w:tcW w:w="1388" w:type="dxa"/>
            <w:vAlign w:val="center"/>
          </w:tcPr>
          <w:p w14:paraId="2866CE43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HB-8064</w:t>
            </w:r>
          </w:p>
        </w:tc>
      </w:tr>
      <w:tr w:rsidR="00E4115E" w:rsidRPr="00E4115E" w14:paraId="27B67EA5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2749DC8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579F2A0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101CEED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HepG2</w:t>
            </w:r>
          </w:p>
        </w:tc>
        <w:tc>
          <w:tcPr>
            <w:tcW w:w="4506" w:type="dxa"/>
            <w:vAlign w:val="center"/>
          </w:tcPr>
          <w:p w14:paraId="410492B0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ATCC</w:t>
            </w:r>
          </w:p>
        </w:tc>
        <w:tc>
          <w:tcPr>
            <w:tcW w:w="1388" w:type="dxa"/>
            <w:vAlign w:val="center"/>
          </w:tcPr>
          <w:p w14:paraId="677C542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HB-8065</w:t>
            </w:r>
          </w:p>
        </w:tc>
      </w:tr>
      <w:tr w:rsidR="00E4115E" w:rsidRPr="00E4115E" w14:paraId="0581E7D3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1F25452D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73DBA2E4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4C04F2F9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HCCLM3</w:t>
            </w:r>
          </w:p>
        </w:tc>
        <w:tc>
          <w:tcPr>
            <w:tcW w:w="4506" w:type="dxa"/>
            <w:vAlign w:val="center"/>
          </w:tcPr>
          <w:p w14:paraId="74EA14E4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Cell Bank, Chinese Academy of Science, China</w:t>
            </w:r>
          </w:p>
        </w:tc>
        <w:tc>
          <w:tcPr>
            <w:tcW w:w="1388" w:type="dxa"/>
            <w:vAlign w:val="center"/>
          </w:tcPr>
          <w:p w14:paraId="5330783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SCSP-5093</w:t>
            </w:r>
          </w:p>
        </w:tc>
      </w:tr>
      <w:tr w:rsidR="00E4115E" w:rsidRPr="00E4115E" w14:paraId="71DE56E9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63A74272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22AD037B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626B4705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MHCC97H</w:t>
            </w:r>
          </w:p>
        </w:tc>
        <w:tc>
          <w:tcPr>
            <w:tcW w:w="4506" w:type="dxa"/>
            <w:vAlign w:val="center"/>
          </w:tcPr>
          <w:p w14:paraId="489073A4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Cell Bank, Chinese Academy of Science, China</w:t>
            </w:r>
          </w:p>
        </w:tc>
        <w:tc>
          <w:tcPr>
            <w:tcW w:w="1388" w:type="dxa"/>
            <w:vAlign w:val="center"/>
          </w:tcPr>
          <w:p w14:paraId="68B138D6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SCSP-5092</w:t>
            </w:r>
          </w:p>
        </w:tc>
      </w:tr>
      <w:tr w:rsidR="00E4115E" w:rsidRPr="00E4115E" w14:paraId="480FA9D9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79B91B6E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4D5E55A7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3708C9E6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MHCC97L</w:t>
            </w:r>
          </w:p>
        </w:tc>
        <w:tc>
          <w:tcPr>
            <w:tcW w:w="4506" w:type="dxa"/>
            <w:vAlign w:val="center"/>
          </w:tcPr>
          <w:p w14:paraId="67365B69" w14:textId="77777777" w:rsidR="00E4115E" w:rsidRPr="00E4115E" w:rsidRDefault="00E4115E" w:rsidP="00E4115E">
            <w:pPr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Liver Cancer Institute, Zhongshan Hospital, Fudan University, Shanghai, China</w:t>
            </w:r>
          </w:p>
        </w:tc>
        <w:tc>
          <w:tcPr>
            <w:tcW w:w="1388" w:type="dxa"/>
            <w:vAlign w:val="center"/>
          </w:tcPr>
          <w:p w14:paraId="2B5DC9B3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E4115E" w:rsidRPr="00E4115E" w14:paraId="42CFE04A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1BF3D129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73ABD7E0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22859F3E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SMMC-7721</w:t>
            </w:r>
          </w:p>
        </w:tc>
        <w:tc>
          <w:tcPr>
            <w:tcW w:w="4506" w:type="dxa"/>
            <w:vAlign w:val="center"/>
          </w:tcPr>
          <w:p w14:paraId="7B3AD287" w14:textId="77777777" w:rsidR="00E4115E" w:rsidRPr="00E4115E" w:rsidRDefault="00E4115E" w:rsidP="00E4115E">
            <w:pPr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Liver Cancer Institute, Zhongshan Hospital, Fudan University, Shanghai, China</w:t>
            </w:r>
          </w:p>
        </w:tc>
        <w:tc>
          <w:tcPr>
            <w:tcW w:w="1388" w:type="dxa"/>
            <w:vAlign w:val="center"/>
          </w:tcPr>
          <w:p w14:paraId="1AAB906A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E4115E" w:rsidRPr="00E4115E" w14:paraId="5EC311FC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3BDC500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Merge/>
            <w:vAlign w:val="center"/>
          </w:tcPr>
          <w:p w14:paraId="0DF7BC0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8" w:type="dxa"/>
            <w:vAlign w:val="center"/>
          </w:tcPr>
          <w:p w14:paraId="73F5CA1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Huh7</w:t>
            </w:r>
          </w:p>
        </w:tc>
        <w:tc>
          <w:tcPr>
            <w:tcW w:w="4506" w:type="dxa"/>
            <w:vAlign w:val="center"/>
          </w:tcPr>
          <w:p w14:paraId="37578564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Cell Bank, Chinese Academy of Science, China</w:t>
            </w:r>
          </w:p>
        </w:tc>
        <w:tc>
          <w:tcPr>
            <w:tcW w:w="1388" w:type="dxa"/>
            <w:vAlign w:val="center"/>
          </w:tcPr>
          <w:p w14:paraId="33A5127D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SCSP-526</w:t>
            </w:r>
          </w:p>
        </w:tc>
      </w:tr>
      <w:tr w:rsidR="00E4115E" w:rsidRPr="00E4115E" w14:paraId="192C3A3C" w14:textId="77777777" w:rsidTr="00E4115E">
        <w:trPr>
          <w:jc w:val="center"/>
        </w:trPr>
        <w:tc>
          <w:tcPr>
            <w:tcW w:w="709" w:type="dxa"/>
            <w:vMerge w:val="restart"/>
            <w:vAlign w:val="center"/>
          </w:tcPr>
          <w:p w14:paraId="7C95E2C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Mus musculus</w:t>
            </w:r>
          </w:p>
        </w:tc>
        <w:tc>
          <w:tcPr>
            <w:tcW w:w="3544" w:type="dxa"/>
            <w:vAlign w:val="center"/>
          </w:tcPr>
          <w:p w14:paraId="1D2B1F7B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Mouse hepatoma cell line</w:t>
            </w:r>
          </w:p>
        </w:tc>
        <w:tc>
          <w:tcPr>
            <w:tcW w:w="1868" w:type="dxa"/>
            <w:vAlign w:val="center"/>
          </w:tcPr>
          <w:p w14:paraId="1A6363F7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Hepa1-6</w:t>
            </w:r>
          </w:p>
        </w:tc>
        <w:tc>
          <w:tcPr>
            <w:tcW w:w="4506" w:type="dxa"/>
            <w:vAlign w:val="center"/>
          </w:tcPr>
          <w:p w14:paraId="71FEA9A2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ATCC</w:t>
            </w:r>
          </w:p>
        </w:tc>
        <w:tc>
          <w:tcPr>
            <w:tcW w:w="1388" w:type="dxa"/>
            <w:vAlign w:val="center"/>
          </w:tcPr>
          <w:p w14:paraId="51BEA0D0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CRL-1830</w:t>
            </w:r>
          </w:p>
        </w:tc>
      </w:tr>
      <w:tr w:rsidR="00E4115E" w:rsidRPr="00E4115E" w14:paraId="2A920A3F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50C2CE23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5C6AF359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Mouse lymphatic endothelial cell line</w:t>
            </w:r>
          </w:p>
        </w:tc>
        <w:tc>
          <w:tcPr>
            <w:tcW w:w="1868" w:type="dxa"/>
            <w:vAlign w:val="center"/>
          </w:tcPr>
          <w:p w14:paraId="0E0686FC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4115E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E4115E">
              <w:rPr>
                <w:rFonts w:ascii="Times New Roman" w:hAnsi="Times New Roman" w:cs="Times New Roman"/>
                <w:szCs w:val="21"/>
              </w:rPr>
              <w:t>LEC</w:t>
            </w:r>
            <w:proofErr w:type="spellEnd"/>
          </w:p>
        </w:tc>
        <w:tc>
          <w:tcPr>
            <w:tcW w:w="4506" w:type="dxa"/>
            <w:vAlign w:val="center"/>
          </w:tcPr>
          <w:p w14:paraId="2B75295F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E4115E">
              <w:rPr>
                <w:rFonts w:ascii="Times New Roman" w:hAnsi="Times New Roman" w:cs="Times New Roman"/>
                <w:szCs w:val="21"/>
              </w:rPr>
              <w:t xml:space="preserve">ZBIO (Shanghai </w:t>
            </w:r>
            <w:proofErr w:type="spellStart"/>
            <w:r w:rsidRPr="00E4115E">
              <w:rPr>
                <w:rFonts w:ascii="Times New Roman" w:hAnsi="Times New Roman" w:cs="Times New Roman"/>
                <w:szCs w:val="21"/>
              </w:rPr>
              <w:t>Huzhen</w:t>
            </w:r>
            <w:proofErr w:type="spellEnd"/>
            <w:r w:rsidRPr="00E4115E">
              <w:rPr>
                <w:rFonts w:ascii="Times New Roman" w:hAnsi="Times New Roman" w:cs="Times New Roman"/>
                <w:szCs w:val="21"/>
              </w:rPr>
              <w:t xml:space="preserve"> Industrial Co., Ltd)</w:t>
            </w:r>
          </w:p>
        </w:tc>
        <w:tc>
          <w:tcPr>
            <w:tcW w:w="1388" w:type="dxa"/>
            <w:vAlign w:val="center"/>
          </w:tcPr>
          <w:p w14:paraId="48C0E15A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E4115E">
              <w:rPr>
                <w:rFonts w:ascii="Times New Roman" w:hAnsi="Times New Roman" w:cs="Times New Roman"/>
                <w:szCs w:val="21"/>
              </w:rPr>
              <w:t>ZM-5023</w:t>
            </w:r>
          </w:p>
        </w:tc>
      </w:tr>
      <w:tr w:rsidR="00E4115E" w:rsidRPr="00E4115E" w14:paraId="38162D9F" w14:textId="77777777" w:rsidTr="00E4115E">
        <w:trPr>
          <w:jc w:val="center"/>
        </w:trPr>
        <w:tc>
          <w:tcPr>
            <w:tcW w:w="709" w:type="dxa"/>
            <w:vMerge/>
            <w:vAlign w:val="center"/>
          </w:tcPr>
          <w:p w14:paraId="3F9FD07A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44" w:type="dxa"/>
            <w:vAlign w:val="center"/>
          </w:tcPr>
          <w:p w14:paraId="710DBDFF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Mou</w:t>
            </w:r>
            <w:r w:rsidRPr="00E4115E">
              <w:rPr>
                <w:rFonts w:ascii="Times New Roman" w:hAnsi="Times New Roman" w:cs="Times New Roman"/>
                <w:szCs w:val="21"/>
              </w:rPr>
              <w:t>se macrophage cell line</w:t>
            </w:r>
          </w:p>
        </w:tc>
        <w:tc>
          <w:tcPr>
            <w:tcW w:w="1868" w:type="dxa"/>
            <w:vAlign w:val="center"/>
          </w:tcPr>
          <w:p w14:paraId="373ECC22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E4115E">
              <w:rPr>
                <w:rFonts w:ascii="Times New Roman" w:hAnsi="Times New Roman" w:cs="Times New Roman"/>
                <w:szCs w:val="21"/>
              </w:rPr>
              <w:t>AW264.7</w:t>
            </w:r>
          </w:p>
        </w:tc>
        <w:tc>
          <w:tcPr>
            <w:tcW w:w="4506" w:type="dxa"/>
            <w:vAlign w:val="center"/>
          </w:tcPr>
          <w:p w14:paraId="7F2A0EC9" w14:textId="77777777" w:rsidR="00E4115E" w:rsidRPr="00E4115E" w:rsidRDefault="00E4115E" w:rsidP="00E4115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E4115E">
              <w:rPr>
                <w:rFonts w:ascii="Times New Roman" w:hAnsi="Times New Roman" w:cs="Times New Roman"/>
                <w:szCs w:val="21"/>
              </w:rPr>
              <w:t>TCC</w:t>
            </w:r>
          </w:p>
        </w:tc>
        <w:tc>
          <w:tcPr>
            <w:tcW w:w="1388" w:type="dxa"/>
            <w:vAlign w:val="center"/>
          </w:tcPr>
          <w:p w14:paraId="0B863E71" w14:textId="77777777" w:rsidR="00E4115E" w:rsidRPr="00E4115E" w:rsidRDefault="00E4115E" w:rsidP="00E4115E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4115E">
              <w:rPr>
                <w:rFonts w:ascii="Times New Roman" w:hAnsi="Times New Roman" w:cs="Times New Roman"/>
                <w:szCs w:val="21"/>
              </w:rPr>
              <w:t>TIB-71</w:t>
            </w:r>
          </w:p>
        </w:tc>
      </w:tr>
    </w:tbl>
    <w:p w14:paraId="4DB0ACDF" w14:textId="77777777" w:rsidR="00E4115E" w:rsidRPr="00D26A94" w:rsidRDefault="00E4115E" w:rsidP="00E4115E">
      <w:pPr>
        <w:pageBreakBefore/>
        <w:jc w:val="center"/>
        <w:rPr>
          <w:rFonts w:ascii="Times New Roman" w:hAnsi="Times New Roman" w:cs="Times New Roman"/>
          <w:b/>
          <w:bCs/>
        </w:rPr>
      </w:pPr>
      <w:r w:rsidRPr="00D26A94">
        <w:rPr>
          <w:rFonts w:ascii="Times New Roman" w:hAnsi="Times New Roman" w:cs="Times New Roman"/>
          <w:b/>
          <w:bCs/>
        </w:rPr>
        <w:lastRenderedPageBreak/>
        <w:t>Table S8. CCR7-KO-related sequences</w:t>
      </w:r>
    </w:p>
    <w:p w14:paraId="0DE4CEA4" w14:textId="77777777" w:rsidR="00E4115E" w:rsidRPr="00D26A94" w:rsidRDefault="00E4115E" w:rsidP="00E4115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8080"/>
      </w:tblGrid>
      <w:tr w:rsidR="00E4115E" w:rsidRPr="00D26A94" w14:paraId="5CD6F52A" w14:textId="77777777" w:rsidTr="00E4115E">
        <w:trPr>
          <w:trHeight w:val="821"/>
          <w:jc w:val="center"/>
        </w:trPr>
        <w:tc>
          <w:tcPr>
            <w:tcW w:w="3119" w:type="dxa"/>
            <w:vAlign w:val="center"/>
          </w:tcPr>
          <w:p w14:paraId="1DD82513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vAlign w:val="center"/>
          </w:tcPr>
          <w:p w14:paraId="081305EC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Sequence</w:t>
            </w:r>
          </w:p>
        </w:tc>
      </w:tr>
      <w:tr w:rsidR="00E4115E" w:rsidRPr="00D26A94" w14:paraId="440719F4" w14:textId="77777777" w:rsidTr="00E4115E">
        <w:trPr>
          <w:trHeight w:val="830"/>
          <w:jc w:val="center"/>
        </w:trPr>
        <w:tc>
          <w:tcPr>
            <w:tcW w:w="3119" w:type="dxa"/>
            <w:vAlign w:val="center"/>
          </w:tcPr>
          <w:p w14:paraId="3D884292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sgRNA</w:t>
            </w:r>
          </w:p>
        </w:tc>
        <w:tc>
          <w:tcPr>
            <w:tcW w:w="8080" w:type="dxa"/>
            <w:vAlign w:val="center"/>
          </w:tcPr>
          <w:p w14:paraId="2F6EAD9D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GGCCACCTGGATGGTGATAA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</w:tc>
      </w:tr>
      <w:tr w:rsidR="00E4115E" w:rsidRPr="00D26A94" w14:paraId="36DD4B62" w14:textId="77777777" w:rsidTr="00E4115E">
        <w:trPr>
          <w:trHeight w:val="896"/>
          <w:jc w:val="center"/>
        </w:trPr>
        <w:tc>
          <w:tcPr>
            <w:tcW w:w="3119" w:type="dxa"/>
            <w:vAlign w:val="center"/>
          </w:tcPr>
          <w:p w14:paraId="5F7B8F23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PHY-Sg-00107-sgRNA</w:t>
            </w:r>
          </w:p>
        </w:tc>
        <w:tc>
          <w:tcPr>
            <w:tcW w:w="8080" w:type="dxa"/>
            <w:vAlign w:val="center"/>
          </w:tcPr>
          <w:p w14:paraId="222F2854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forward: 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CACCGGGCCACCTGGATGGTGATAA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  <w:p w14:paraId="062AE69A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reverse: 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AAACTTATCACCATCCAGGTGGCC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</w:tc>
      </w:tr>
      <w:tr w:rsidR="00E4115E" w:rsidRPr="00D26A94" w14:paraId="03B4C494" w14:textId="77777777" w:rsidTr="00E4115E">
        <w:trPr>
          <w:trHeight w:val="782"/>
          <w:jc w:val="center"/>
        </w:trPr>
        <w:tc>
          <w:tcPr>
            <w:tcW w:w="3119" w:type="dxa"/>
            <w:vAlign w:val="center"/>
          </w:tcPr>
          <w:p w14:paraId="62A1B33C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Sequencing primer</w:t>
            </w:r>
          </w:p>
          <w:p w14:paraId="7065ED52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/>
              </w:rPr>
              <w:t>U6-</w:t>
            </w:r>
            <w:r w:rsidRPr="00D26A94">
              <w:rPr>
                <w:rFonts w:ascii="Times New Roman" w:hAnsi="Times New Roman" w:hint="eastAsia"/>
              </w:rPr>
              <w:t xml:space="preserve"> </w:t>
            </w:r>
            <w:r w:rsidRPr="00D26A94">
              <w:rPr>
                <w:rFonts w:ascii="Times New Roman" w:hAnsi="Times New Roman"/>
              </w:rPr>
              <w:t>F</w:t>
            </w:r>
          </w:p>
        </w:tc>
        <w:tc>
          <w:tcPr>
            <w:tcW w:w="8080" w:type="dxa"/>
            <w:vAlign w:val="center"/>
          </w:tcPr>
          <w:p w14:paraId="114E4B8B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TGCAGGGGAAAGAATAGTAGAC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</w:tc>
      </w:tr>
      <w:tr w:rsidR="00E4115E" w:rsidRPr="00D26A94" w14:paraId="6CB5B95D" w14:textId="77777777" w:rsidTr="00E4115E">
        <w:trPr>
          <w:trHeight w:val="1345"/>
          <w:jc w:val="center"/>
        </w:trPr>
        <w:tc>
          <w:tcPr>
            <w:tcW w:w="3119" w:type="dxa"/>
            <w:vAlign w:val="center"/>
          </w:tcPr>
          <w:p w14:paraId="48E61444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Sequencing result</w:t>
            </w:r>
          </w:p>
          <w:p w14:paraId="3DA45EE1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CCR7-sgRNA-U6-Promoter</w:t>
            </w:r>
          </w:p>
        </w:tc>
        <w:tc>
          <w:tcPr>
            <w:tcW w:w="8080" w:type="dxa"/>
            <w:vAlign w:val="center"/>
          </w:tcPr>
          <w:p w14:paraId="65D89FF9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TGTTTTAAAATGGACTATCATATGCTTACCGTAACTTGAAAGTATTTCGATTTCTT</w:t>
            </w:r>
          </w:p>
          <w:p w14:paraId="427E032D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GGCTTTATATATCTTGTGGAAAGGACGAAACACC</w:t>
            </w:r>
            <w:r w:rsidRPr="00D26A94">
              <w:rPr>
                <w:rFonts w:ascii="Times New Roman" w:hAnsi="Times New Roman" w:cs="Times New Roman"/>
                <w:color w:val="FF0000"/>
              </w:rPr>
              <w:t>GGCCACCTGGATGGTGATAA</w:t>
            </w:r>
            <w:r w:rsidRPr="00D26A94">
              <w:rPr>
                <w:rFonts w:ascii="Times New Roman" w:hAnsi="Times New Roman" w:cs="Times New Roman"/>
              </w:rPr>
              <w:t>GT</w:t>
            </w:r>
          </w:p>
          <w:p w14:paraId="774CA884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TTTAGAGCTAGAAATAGCAAGTTAAAATAAGGCTAGTCCGTTATCAACTTGAAAAA</w:t>
            </w:r>
          </w:p>
          <w:p w14:paraId="52E9C19E" w14:textId="77777777" w:rsidR="00E4115E" w:rsidRPr="00D26A94" w:rsidRDefault="00E4115E" w:rsidP="00E4115E">
            <w:pPr>
              <w:jc w:val="left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GTGGCACCGAGTCGGTGCTTTTTTGAATTCGCTAGCTAGGT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</w:tc>
      </w:tr>
    </w:tbl>
    <w:p w14:paraId="1295255D" w14:textId="77777777" w:rsidR="00E4115E" w:rsidRPr="00D26A94" w:rsidRDefault="00E4115E" w:rsidP="00E4115E">
      <w:pPr>
        <w:rPr>
          <w:rFonts w:ascii="Times New Roman" w:hAnsi="Times New Roman" w:cs="Times New Roman"/>
        </w:rPr>
      </w:pPr>
    </w:p>
    <w:p w14:paraId="7EC72EEF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21012DB5" w14:textId="77777777" w:rsidR="00E4115E" w:rsidRPr="00D26A94" w:rsidRDefault="00E4115E" w:rsidP="00E4115E">
      <w:pPr>
        <w:pageBreakBefore/>
        <w:jc w:val="center"/>
        <w:rPr>
          <w:rFonts w:ascii="Times New Roman" w:hAnsi="Times New Roman" w:cs="Times New Roman"/>
          <w:b/>
          <w:bCs/>
        </w:rPr>
      </w:pPr>
      <w:r w:rsidRPr="00D26A94">
        <w:rPr>
          <w:rFonts w:ascii="Times New Roman" w:hAnsi="Times New Roman" w:cs="Times New Roman"/>
          <w:b/>
          <w:bCs/>
        </w:rPr>
        <w:lastRenderedPageBreak/>
        <w:t>Table S9. CCR7-OE-related sequences</w:t>
      </w:r>
    </w:p>
    <w:p w14:paraId="454340D6" w14:textId="77777777" w:rsidR="00E4115E" w:rsidRPr="00D26A94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965"/>
      </w:tblGrid>
      <w:tr w:rsidR="00E4115E" w:rsidRPr="00D26A94" w14:paraId="6EA65883" w14:textId="77777777" w:rsidTr="00E4115E">
        <w:trPr>
          <w:trHeight w:val="821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1B218B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29621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Sequence</w:t>
            </w:r>
          </w:p>
        </w:tc>
      </w:tr>
      <w:tr w:rsidR="00E4115E" w:rsidRPr="00934E56" w14:paraId="278CFE52" w14:textId="77777777" w:rsidTr="00E4115E">
        <w:trPr>
          <w:trHeight w:val="2188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E9E8269" w14:textId="77777777" w:rsidR="00E4115E" w:rsidRPr="00D26A94" w:rsidRDefault="00E4115E" w:rsidP="00E4115E">
            <w:pPr>
              <w:jc w:val="center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 w:hint="eastAsia"/>
              </w:rPr>
              <w:t>F</w:t>
            </w:r>
            <w:r w:rsidRPr="00D26A94">
              <w:rPr>
                <w:rFonts w:ascii="Times New Roman" w:hAnsi="Times New Roman" w:cs="Times New Roman"/>
              </w:rPr>
              <w:t>ull-length CCR7</w:t>
            </w:r>
          </w:p>
        </w:tc>
        <w:tc>
          <w:tcPr>
            <w:tcW w:w="12965" w:type="dxa"/>
            <w:tcBorders>
              <w:top w:val="single" w:sz="4" w:space="0" w:color="auto"/>
            </w:tcBorders>
            <w:vAlign w:val="center"/>
          </w:tcPr>
          <w:p w14:paraId="21FDFAD8" w14:textId="77777777" w:rsidR="00E4115E" w:rsidRPr="00934E56" w:rsidRDefault="00E4115E" w:rsidP="00E4115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6A94">
              <w:rPr>
                <w:rFonts w:ascii="Times New Roman" w:hAnsi="Times New Roman" w:cs="Times New Roman"/>
              </w:rPr>
              <w:t>5’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  <w:color w:val="FF0000"/>
                <w:szCs w:val="21"/>
              </w:rPr>
              <w:t>ATG</w:t>
            </w:r>
            <w:r w:rsidRPr="00D26A94">
              <w:rPr>
                <w:rFonts w:ascii="Times New Roman" w:hAnsi="Times New Roman" w:cs="Times New Roman"/>
                <w:szCs w:val="21"/>
              </w:rPr>
              <w:t>GACCTGGGGAAACCAATGAAAAGCGTGCTGGTGGTGGCTCTCCTTGTCATTTTCCAGGTATGCCTGTGTCAAGATGAGGTCACGGACGATTACATCGGAGACAACACCACAGTGGACTACACTTTGTTCGAGTCTTTGTGCTCCAAGAAGGACGTGCGGAACTTTAAAGCCTGGTTCCTCCCTATCATGTACTCCATCATTTGTTTCGTGGGCCTACTGGGCAATGGGCTGGTCGTGTTGACCTATATCTATTTCAAGAGGCTCAAGACCATGACCGATACCTACCTGCTCAACCTGGCGGTGGCAGACATCCTCTTCCTCCTGACCCTTCCCTTCTGGGCCTACAGCGCGGCCAAGTCCTGGGTCTTCGGTGTCCACTTTTGCAAGCTCATCTTTGCCATCTACAAGATGAGCTTCTTCAGTGGCATGCTCCTACTTCTTTGCATCAGCATTGACCGCTACGTGGCCATCGTCCAGGCTGTCTCAGCTCACCGCCACCGTGCCCGCGTCCTTCTCATCAGCAAGCTGTCCTGTGTGGGCATCTGGATACTAGCCACAGTGCTCTCCATCCCAGAGCTCCTGTACAGTGACCTCCAGAGGAGCAGCAGTGAGCAAGCGATGCGATGCTCTCTCATCACAGAGCATGTGGAGGCCTTTATCACCATCCAGGTGGCCCAGATGGTGATCGGCTTTCTGGTCCCCCTGCTGGCCATGAGCTTCTGTTACCTTGTCATCATCCGCACCCTGCTCCAGGCACGCAACTTTGAGCGCAACAAGGCCATCAAGGTGATCATCGCTGTGGTCGTGGTCTTCATAGTCTTCCAGCTGCCCTACAATGGGGTGGTCCTGGCCCAGACGGTGGCCAACTTCAACATCACCAGTAGCACCTGTGAGCTCAGTAAGCAACTCAACATCGCCTACGACGTCACCTACAGCCTGGCCTGCGTCCGCTGCTGCGTCAACCCTTTCTTGTACGCCTTCATCGGCGTCAAGTTCCGCAACGATCTCTTCAAGCTCTTCAAGGACCTGGGCTGCCTCAGCCAGGAGCAGCTCCGGCAGTGGTCTTCCTGTCGGCACATCCGGCGCTCCTCCATGAGTGTGGAGGCCGAGACCACCACCACCTTCTCCCCA</w:t>
            </w:r>
            <w:r w:rsidRPr="00D26A94">
              <w:rPr>
                <w:rFonts w:ascii="Times New Roman" w:hAnsi="Times New Roman" w:cs="Times New Roman"/>
                <w:color w:val="FF0000"/>
                <w:szCs w:val="21"/>
              </w:rPr>
              <w:t>TAG</w:t>
            </w:r>
            <w:r w:rsidRPr="00D26A94">
              <w:rPr>
                <w:rFonts w:ascii="Times New Roman" w:hAnsi="Times New Roman" w:cs="Times New Roman" w:hint="eastAsia"/>
              </w:rPr>
              <w:t>-</w:t>
            </w:r>
            <w:r w:rsidRPr="00D26A94">
              <w:rPr>
                <w:rFonts w:ascii="Times New Roman" w:hAnsi="Times New Roman" w:cs="Times New Roman"/>
              </w:rPr>
              <w:t>3’</w:t>
            </w:r>
          </w:p>
        </w:tc>
      </w:tr>
    </w:tbl>
    <w:p w14:paraId="67055F10" w14:textId="77777777" w:rsidR="00E4115E" w:rsidRPr="00113DFC" w:rsidRDefault="00E4115E" w:rsidP="00E4115E">
      <w:pPr>
        <w:spacing w:line="276" w:lineRule="auto"/>
        <w:rPr>
          <w:rFonts w:ascii="Times New Roman" w:hAnsi="Times New Roman" w:cs="Times New Roman"/>
          <w:szCs w:val="21"/>
        </w:rPr>
      </w:pPr>
    </w:p>
    <w:p w14:paraId="1C80E01F" w14:textId="74EB6E2B" w:rsidR="00E4115E" w:rsidRDefault="00E4115E" w:rsidP="00841549">
      <w:pPr>
        <w:widowControl/>
        <w:spacing w:line="360" w:lineRule="auto"/>
        <w:rPr>
          <w:rFonts w:ascii="Times New Roman" w:eastAsia="Arial" w:hAnsi="Times New Roman" w:cs="Times New Roman"/>
          <w:b/>
          <w:bCs/>
          <w:kern w:val="44"/>
          <w:sz w:val="24"/>
          <w:szCs w:val="24"/>
          <w:lang w:eastAsia="en-US"/>
        </w:rPr>
      </w:pPr>
    </w:p>
    <w:p w14:paraId="20C7AA49" w14:textId="11182105" w:rsidR="00F100DE" w:rsidRDefault="00F100DE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65B7832C" w14:textId="4C301E54" w:rsidR="006F70ED" w:rsidRDefault="006F70E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6D085335" w14:textId="5CFC0050" w:rsidR="006F70ED" w:rsidRDefault="006F70ED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4AA4E955" w14:textId="33984DC7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p w14:paraId="74EC9458" w14:textId="3303F7FE" w:rsidR="00CA2091" w:rsidRDefault="00CA2091" w:rsidP="00D82F1B">
      <w:pPr>
        <w:widowControl/>
        <w:spacing w:line="360" w:lineRule="auto"/>
        <w:rPr>
          <w:rFonts w:ascii="Times New Roman" w:eastAsia="Arial" w:hAnsi="Times New Roman" w:cs="Times New Roman"/>
          <w:bCs/>
          <w:kern w:val="44"/>
          <w:szCs w:val="24"/>
          <w:lang w:eastAsia="en-US"/>
        </w:rPr>
      </w:pPr>
    </w:p>
    <w:sectPr w:rsidR="00CA2091" w:rsidSect="00E2414B">
      <w:pgSz w:w="16838" w:h="11906" w:orient="landscape"/>
      <w:pgMar w:top="1077" w:right="1440" w:bottom="107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835A8" w14:textId="77777777" w:rsidR="00F36A9D" w:rsidRDefault="00F36A9D" w:rsidP="00D055AD">
      <w:r>
        <w:separator/>
      </w:r>
    </w:p>
  </w:endnote>
  <w:endnote w:type="continuationSeparator" w:id="0">
    <w:p w14:paraId="521FDF93" w14:textId="77777777" w:rsidR="00F36A9D" w:rsidRDefault="00F36A9D" w:rsidP="00D0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852960"/>
      <w:docPartObj>
        <w:docPartGallery w:val="Page Numbers (Bottom of Page)"/>
        <w:docPartUnique/>
      </w:docPartObj>
    </w:sdtPr>
    <w:sdtEndPr/>
    <w:sdtContent>
      <w:p w14:paraId="22C5868F" w14:textId="25197B7E" w:rsidR="004B4F6E" w:rsidRDefault="004B4F6E" w:rsidP="004B4F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B934D3" w14:textId="77777777" w:rsidR="004B4F6E" w:rsidRDefault="004B4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6961D" w14:textId="77777777" w:rsidR="00F36A9D" w:rsidRDefault="00F36A9D" w:rsidP="00D055AD">
      <w:r>
        <w:separator/>
      </w:r>
    </w:p>
  </w:footnote>
  <w:footnote w:type="continuationSeparator" w:id="0">
    <w:p w14:paraId="088F7683" w14:textId="77777777" w:rsidR="00F36A9D" w:rsidRDefault="00F36A9D" w:rsidP="00D05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Journal of hepat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rwetatnzfd58ex5aexx0ved2t5xx90p29s&quot;&gt;CCR7 again chongxin&lt;record-ids&gt;&lt;item&gt;67&lt;/item&gt;&lt;item&gt;138&lt;/item&gt;&lt;item&gt;145&lt;/item&gt;&lt;item&gt;146&lt;/item&gt;&lt;item&gt;147&lt;/item&gt;&lt;item&gt;149&lt;/item&gt;&lt;/record-ids&gt;&lt;/item&gt;&lt;/Libraries&gt;"/>
  </w:docVars>
  <w:rsids>
    <w:rsidRoot w:val="00135A04"/>
    <w:rsid w:val="000010B5"/>
    <w:rsid w:val="00005311"/>
    <w:rsid w:val="00006976"/>
    <w:rsid w:val="00012CF2"/>
    <w:rsid w:val="000141CB"/>
    <w:rsid w:val="00014505"/>
    <w:rsid w:val="000318AC"/>
    <w:rsid w:val="00036F34"/>
    <w:rsid w:val="000419FB"/>
    <w:rsid w:val="00042549"/>
    <w:rsid w:val="0004388F"/>
    <w:rsid w:val="00052830"/>
    <w:rsid w:val="00052EF2"/>
    <w:rsid w:val="00053537"/>
    <w:rsid w:val="000576C5"/>
    <w:rsid w:val="000653FB"/>
    <w:rsid w:val="00065F27"/>
    <w:rsid w:val="00072B09"/>
    <w:rsid w:val="0008292D"/>
    <w:rsid w:val="00084922"/>
    <w:rsid w:val="00086431"/>
    <w:rsid w:val="00092500"/>
    <w:rsid w:val="000937C5"/>
    <w:rsid w:val="00095DAC"/>
    <w:rsid w:val="000967B1"/>
    <w:rsid w:val="00097D32"/>
    <w:rsid w:val="000A065D"/>
    <w:rsid w:val="000A59C0"/>
    <w:rsid w:val="000B0445"/>
    <w:rsid w:val="000B053B"/>
    <w:rsid w:val="000B7A91"/>
    <w:rsid w:val="000B7F51"/>
    <w:rsid w:val="000C042F"/>
    <w:rsid w:val="000C133C"/>
    <w:rsid w:val="000D01DB"/>
    <w:rsid w:val="000D2114"/>
    <w:rsid w:val="000D2E04"/>
    <w:rsid w:val="000D3CBD"/>
    <w:rsid w:val="000D49CB"/>
    <w:rsid w:val="000D544C"/>
    <w:rsid w:val="000E1F45"/>
    <w:rsid w:val="000E2576"/>
    <w:rsid w:val="000E3AE2"/>
    <w:rsid w:val="000E3DB8"/>
    <w:rsid w:val="000E4C4A"/>
    <w:rsid w:val="000E5D51"/>
    <w:rsid w:val="000F04AA"/>
    <w:rsid w:val="000F1D5B"/>
    <w:rsid w:val="000F3678"/>
    <w:rsid w:val="000F3E55"/>
    <w:rsid w:val="000F553D"/>
    <w:rsid w:val="000F5754"/>
    <w:rsid w:val="000F5B61"/>
    <w:rsid w:val="001068F3"/>
    <w:rsid w:val="00113DFC"/>
    <w:rsid w:val="0011447F"/>
    <w:rsid w:val="0012489E"/>
    <w:rsid w:val="00124FD0"/>
    <w:rsid w:val="00125A9E"/>
    <w:rsid w:val="001318CA"/>
    <w:rsid w:val="00132937"/>
    <w:rsid w:val="001347D3"/>
    <w:rsid w:val="00134B7D"/>
    <w:rsid w:val="001350D5"/>
    <w:rsid w:val="00135A04"/>
    <w:rsid w:val="00136833"/>
    <w:rsid w:val="00143821"/>
    <w:rsid w:val="00143B53"/>
    <w:rsid w:val="001530C0"/>
    <w:rsid w:val="00153C49"/>
    <w:rsid w:val="00155F51"/>
    <w:rsid w:val="00160820"/>
    <w:rsid w:val="001630B6"/>
    <w:rsid w:val="00163326"/>
    <w:rsid w:val="0016340B"/>
    <w:rsid w:val="001809DA"/>
    <w:rsid w:val="00182CC9"/>
    <w:rsid w:val="001834FD"/>
    <w:rsid w:val="001841E7"/>
    <w:rsid w:val="001848BF"/>
    <w:rsid w:val="00184A1A"/>
    <w:rsid w:val="00186886"/>
    <w:rsid w:val="0019750E"/>
    <w:rsid w:val="00197BAB"/>
    <w:rsid w:val="001B3063"/>
    <w:rsid w:val="001B6D43"/>
    <w:rsid w:val="001C1F28"/>
    <w:rsid w:val="001C4B17"/>
    <w:rsid w:val="001C7E7B"/>
    <w:rsid w:val="001D093F"/>
    <w:rsid w:val="001D1DFB"/>
    <w:rsid w:val="001D60DA"/>
    <w:rsid w:val="001E094C"/>
    <w:rsid w:val="001E214E"/>
    <w:rsid w:val="001E6610"/>
    <w:rsid w:val="001F4FA1"/>
    <w:rsid w:val="0020360A"/>
    <w:rsid w:val="00207116"/>
    <w:rsid w:val="002072C6"/>
    <w:rsid w:val="00211347"/>
    <w:rsid w:val="00212F36"/>
    <w:rsid w:val="00222DC5"/>
    <w:rsid w:val="00223098"/>
    <w:rsid w:val="0022735A"/>
    <w:rsid w:val="0023205C"/>
    <w:rsid w:val="00243E94"/>
    <w:rsid w:val="00245ABD"/>
    <w:rsid w:val="002526AE"/>
    <w:rsid w:val="00257230"/>
    <w:rsid w:val="00257E47"/>
    <w:rsid w:val="002778DE"/>
    <w:rsid w:val="0028459A"/>
    <w:rsid w:val="002861B0"/>
    <w:rsid w:val="00286442"/>
    <w:rsid w:val="00293374"/>
    <w:rsid w:val="002965E7"/>
    <w:rsid w:val="002A5C1A"/>
    <w:rsid w:val="002B1E54"/>
    <w:rsid w:val="002B42AC"/>
    <w:rsid w:val="002B7813"/>
    <w:rsid w:val="002C3657"/>
    <w:rsid w:val="002C593A"/>
    <w:rsid w:val="002C6059"/>
    <w:rsid w:val="002C6E0E"/>
    <w:rsid w:val="002D0D18"/>
    <w:rsid w:val="002D424F"/>
    <w:rsid w:val="002E0691"/>
    <w:rsid w:val="002E5971"/>
    <w:rsid w:val="002E5C76"/>
    <w:rsid w:val="002E6764"/>
    <w:rsid w:val="002F5E58"/>
    <w:rsid w:val="002F6EE5"/>
    <w:rsid w:val="003004BF"/>
    <w:rsid w:val="0030395A"/>
    <w:rsid w:val="00304A77"/>
    <w:rsid w:val="0030540B"/>
    <w:rsid w:val="00306FBA"/>
    <w:rsid w:val="003140C8"/>
    <w:rsid w:val="00314150"/>
    <w:rsid w:val="00322159"/>
    <w:rsid w:val="00323B15"/>
    <w:rsid w:val="0033371C"/>
    <w:rsid w:val="00334848"/>
    <w:rsid w:val="0034313A"/>
    <w:rsid w:val="0034384D"/>
    <w:rsid w:val="00350BBF"/>
    <w:rsid w:val="003529B6"/>
    <w:rsid w:val="00352B98"/>
    <w:rsid w:val="003541B0"/>
    <w:rsid w:val="003628DF"/>
    <w:rsid w:val="00362B53"/>
    <w:rsid w:val="00365D83"/>
    <w:rsid w:val="00366469"/>
    <w:rsid w:val="003751FF"/>
    <w:rsid w:val="0037526F"/>
    <w:rsid w:val="0038188F"/>
    <w:rsid w:val="00386F8D"/>
    <w:rsid w:val="003A1A1D"/>
    <w:rsid w:val="003A3312"/>
    <w:rsid w:val="003B5E7F"/>
    <w:rsid w:val="003B6A6E"/>
    <w:rsid w:val="003B7336"/>
    <w:rsid w:val="003C0775"/>
    <w:rsid w:val="003C73A9"/>
    <w:rsid w:val="003D195E"/>
    <w:rsid w:val="003D1B18"/>
    <w:rsid w:val="003F1BA9"/>
    <w:rsid w:val="003F23AC"/>
    <w:rsid w:val="00400F46"/>
    <w:rsid w:val="00410D49"/>
    <w:rsid w:val="0041317D"/>
    <w:rsid w:val="00413BB8"/>
    <w:rsid w:val="004155C6"/>
    <w:rsid w:val="00416367"/>
    <w:rsid w:val="004237D7"/>
    <w:rsid w:val="00435764"/>
    <w:rsid w:val="0043723E"/>
    <w:rsid w:val="004400EA"/>
    <w:rsid w:val="00441217"/>
    <w:rsid w:val="00452448"/>
    <w:rsid w:val="00455F08"/>
    <w:rsid w:val="004567EC"/>
    <w:rsid w:val="00457CF4"/>
    <w:rsid w:val="00460E2B"/>
    <w:rsid w:val="00462FEA"/>
    <w:rsid w:val="00467363"/>
    <w:rsid w:val="0047745D"/>
    <w:rsid w:val="00490296"/>
    <w:rsid w:val="00492FBD"/>
    <w:rsid w:val="00496163"/>
    <w:rsid w:val="004B0BA8"/>
    <w:rsid w:val="004B4A8B"/>
    <w:rsid w:val="004B4F6E"/>
    <w:rsid w:val="004C38E5"/>
    <w:rsid w:val="004C7882"/>
    <w:rsid w:val="004D641A"/>
    <w:rsid w:val="004D649F"/>
    <w:rsid w:val="004D7A46"/>
    <w:rsid w:val="004E35F0"/>
    <w:rsid w:val="004F032D"/>
    <w:rsid w:val="004F1125"/>
    <w:rsid w:val="004F411B"/>
    <w:rsid w:val="004F53AA"/>
    <w:rsid w:val="004F6D54"/>
    <w:rsid w:val="00504574"/>
    <w:rsid w:val="00505812"/>
    <w:rsid w:val="00506EA7"/>
    <w:rsid w:val="00510F0C"/>
    <w:rsid w:val="00511E25"/>
    <w:rsid w:val="0051644B"/>
    <w:rsid w:val="005208BE"/>
    <w:rsid w:val="005237C1"/>
    <w:rsid w:val="00524A25"/>
    <w:rsid w:val="0052593F"/>
    <w:rsid w:val="0052660B"/>
    <w:rsid w:val="00536EC9"/>
    <w:rsid w:val="00536FEC"/>
    <w:rsid w:val="00545652"/>
    <w:rsid w:val="00550BA5"/>
    <w:rsid w:val="00555708"/>
    <w:rsid w:val="005605A9"/>
    <w:rsid w:val="00565729"/>
    <w:rsid w:val="00570707"/>
    <w:rsid w:val="00572F32"/>
    <w:rsid w:val="00574BDB"/>
    <w:rsid w:val="0057759F"/>
    <w:rsid w:val="005804CA"/>
    <w:rsid w:val="00590A7F"/>
    <w:rsid w:val="005B37A3"/>
    <w:rsid w:val="005B52A4"/>
    <w:rsid w:val="005C3AE2"/>
    <w:rsid w:val="005C5EFB"/>
    <w:rsid w:val="005C70CB"/>
    <w:rsid w:val="005D057A"/>
    <w:rsid w:val="005D3754"/>
    <w:rsid w:val="005D67BC"/>
    <w:rsid w:val="005D7FAE"/>
    <w:rsid w:val="005E0151"/>
    <w:rsid w:val="005E3884"/>
    <w:rsid w:val="005F21F3"/>
    <w:rsid w:val="005F38D6"/>
    <w:rsid w:val="005F4DB9"/>
    <w:rsid w:val="005F7C4A"/>
    <w:rsid w:val="00600220"/>
    <w:rsid w:val="006003E1"/>
    <w:rsid w:val="006024D7"/>
    <w:rsid w:val="00606FC9"/>
    <w:rsid w:val="00615DDE"/>
    <w:rsid w:val="00617566"/>
    <w:rsid w:val="0062380D"/>
    <w:rsid w:val="006274BE"/>
    <w:rsid w:val="00630594"/>
    <w:rsid w:val="0063231C"/>
    <w:rsid w:val="00640520"/>
    <w:rsid w:val="00643A8E"/>
    <w:rsid w:val="0064436D"/>
    <w:rsid w:val="00645B22"/>
    <w:rsid w:val="00655816"/>
    <w:rsid w:val="0066047E"/>
    <w:rsid w:val="006643D2"/>
    <w:rsid w:val="00664AAB"/>
    <w:rsid w:val="00664C3C"/>
    <w:rsid w:val="00675473"/>
    <w:rsid w:val="00681673"/>
    <w:rsid w:val="00682E76"/>
    <w:rsid w:val="006853DF"/>
    <w:rsid w:val="006861CA"/>
    <w:rsid w:val="006921BB"/>
    <w:rsid w:val="00692C97"/>
    <w:rsid w:val="00694DA5"/>
    <w:rsid w:val="006972FA"/>
    <w:rsid w:val="006A0FC1"/>
    <w:rsid w:val="006A1086"/>
    <w:rsid w:val="006A1D9F"/>
    <w:rsid w:val="006C1EFA"/>
    <w:rsid w:val="006C4320"/>
    <w:rsid w:val="006C5D71"/>
    <w:rsid w:val="006D3DF8"/>
    <w:rsid w:val="006F29DC"/>
    <w:rsid w:val="006F3A31"/>
    <w:rsid w:val="006F50A5"/>
    <w:rsid w:val="006F70ED"/>
    <w:rsid w:val="00701A73"/>
    <w:rsid w:val="00710D06"/>
    <w:rsid w:val="00710F00"/>
    <w:rsid w:val="00711762"/>
    <w:rsid w:val="00712534"/>
    <w:rsid w:val="007140E2"/>
    <w:rsid w:val="00715E0F"/>
    <w:rsid w:val="00725E28"/>
    <w:rsid w:val="00727D20"/>
    <w:rsid w:val="007309F5"/>
    <w:rsid w:val="007326FC"/>
    <w:rsid w:val="007328C2"/>
    <w:rsid w:val="00732AB3"/>
    <w:rsid w:val="00732FC9"/>
    <w:rsid w:val="0073580A"/>
    <w:rsid w:val="00736BF1"/>
    <w:rsid w:val="00737D43"/>
    <w:rsid w:val="0074665F"/>
    <w:rsid w:val="007517E2"/>
    <w:rsid w:val="00754841"/>
    <w:rsid w:val="00765A8A"/>
    <w:rsid w:val="00771CCF"/>
    <w:rsid w:val="00773EE7"/>
    <w:rsid w:val="007746F2"/>
    <w:rsid w:val="0078157F"/>
    <w:rsid w:val="00783BAD"/>
    <w:rsid w:val="00793C8F"/>
    <w:rsid w:val="00797662"/>
    <w:rsid w:val="00797DBC"/>
    <w:rsid w:val="007A119F"/>
    <w:rsid w:val="007B58E2"/>
    <w:rsid w:val="007C42B5"/>
    <w:rsid w:val="007C4C68"/>
    <w:rsid w:val="007C4CAC"/>
    <w:rsid w:val="007D4C91"/>
    <w:rsid w:val="007D6346"/>
    <w:rsid w:val="007E549E"/>
    <w:rsid w:val="007F1498"/>
    <w:rsid w:val="007F58EF"/>
    <w:rsid w:val="00813C95"/>
    <w:rsid w:val="008279C8"/>
    <w:rsid w:val="00827E79"/>
    <w:rsid w:val="00833BD9"/>
    <w:rsid w:val="00841549"/>
    <w:rsid w:val="0084175D"/>
    <w:rsid w:val="008434E2"/>
    <w:rsid w:val="008442CB"/>
    <w:rsid w:val="008500D1"/>
    <w:rsid w:val="00852A10"/>
    <w:rsid w:val="0086172E"/>
    <w:rsid w:val="008649D8"/>
    <w:rsid w:val="00865D48"/>
    <w:rsid w:val="00867AEE"/>
    <w:rsid w:val="00875216"/>
    <w:rsid w:val="00876125"/>
    <w:rsid w:val="00880037"/>
    <w:rsid w:val="008813FA"/>
    <w:rsid w:val="00890FDF"/>
    <w:rsid w:val="008A2BAB"/>
    <w:rsid w:val="008A4F60"/>
    <w:rsid w:val="008B0B8B"/>
    <w:rsid w:val="008B3C24"/>
    <w:rsid w:val="008C2580"/>
    <w:rsid w:val="008C4AFF"/>
    <w:rsid w:val="008C5157"/>
    <w:rsid w:val="008C6959"/>
    <w:rsid w:val="008E21EB"/>
    <w:rsid w:val="008E2604"/>
    <w:rsid w:val="008E648A"/>
    <w:rsid w:val="008F24B4"/>
    <w:rsid w:val="008F3851"/>
    <w:rsid w:val="008F5AD5"/>
    <w:rsid w:val="008F6559"/>
    <w:rsid w:val="0090221E"/>
    <w:rsid w:val="0090522B"/>
    <w:rsid w:val="0090550E"/>
    <w:rsid w:val="009121A4"/>
    <w:rsid w:val="00914F73"/>
    <w:rsid w:val="00917CDE"/>
    <w:rsid w:val="00920694"/>
    <w:rsid w:val="00933564"/>
    <w:rsid w:val="00934600"/>
    <w:rsid w:val="00934E56"/>
    <w:rsid w:val="00937CD6"/>
    <w:rsid w:val="00943DB4"/>
    <w:rsid w:val="009455D3"/>
    <w:rsid w:val="009622CC"/>
    <w:rsid w:val="0096396D"/>
    <w:rsid w:val="00973062"/>
    <w:rsid w:val="00975323"/>
    <w:rsid w:val="00976168"/>
    <w:rsid w:val="00977123"/>
    <w:rsid w:val="00977588"/>
    <w:rsid w:val="009950C0"/>
    <w:rsid w:val="00997D93"/>
    <w:rsid w:val="009A1B6C"/>
    <w:rsid w:val="009A1FE7"/>
    <w:rsid w:val="009A6B0E"/>
    <w:rsid w:val="009A7BB7"/>
    <w:rsid w:val="009B722C"/>
    <w:rsid w:val="009B7C4F"/>
    <w:rsid w:val="009C0D3E"/>
    <w:rsid w:val="009C2252"/>
    <w:rsid w:val="009C381C"/>
    <w:rsid w:val="009C6188"/>
    <w:rsid w:val="009D10E3"/>
    <w:rsid w:val="009D354E"/>
    <w:rsid w:val="009D4B53"/>
    <w:rsid w:val="009D6512"/>
    <w:rsid w:val="009D6575"/>
    <w:rsid w:val="009D786A"/>
    <w:rsid w:val="009D7D60"/>
    <w:rsid w:val="009E0761"/>
    <w:rsid w:val="009E0D02"/>
    <w:rsid w:val="009E7A0E"/>
    <w:rsid w:val="009F1167"/>
    <w:rsid w:val="00A02566"/>
    <w:rsid w:val="00A0280F"/>
    <w:rsid w:val="00A036DB"/>
    <w:rsid w:val="00A04466"/>
    <w:rsid w:val="00A05D91"/>
    <w:rsid w:val="00A06830"/>
    <w:rsid w:val="00A06CBB"/>
    <w:rsid w:val="00A321AD"/>
    <w:rsid w:val="00A36870"/>
    <w:rsid w:val="00A37EDF"/>
    <w:rsid w:val="00A42EB1"/>
    <w:rsid w:val="00A638B7"/>
    <w:rsid w:val="00A64052"/>
    <w:rsid w:val="00A70255"/>
    <w:rsid w:val="00A735CA"/>
    <w:rsid w:val="00A75245"/>
    <w:rsid w:val="00A77980"/>
    <w:rsid w:val="00A80137"/>
    <w:rsid w:val="00A8110F"/>
    <w:rsid w:val="00A827CC"/>
    <w:rsid w:val="00A857DF"/>
    <w:rsid w:val="00A869E9"/>
    <w:rsid w:val="00A870A2"/>
    <w:rsid w:val="00A902ED"/>
    <w:rsid w:val="00A96319"/>
    <w:rsid w:val="00AA498E"/>
    <w:rsid w:val="00AA4D10"/>
    <w:rsid w:val="00AA6205"/>
    <w:rsid w:val="00AA680C"/>
    <w:rsid w:val="00AB3751"/>
    <w:rsid w:val="00AB516E"/>
    <w:rsid w:val="00AB7FE6"/>
    <w:rsid w:val="00AC3F03"/>
    <w:rsid w:val="00AD75FF"/>
    <w:rsid w:val="00AE0763"/>
    <w:rsid w:val="00AE0891"/>
    <w:rsid w:val="00B01DBC"/>
    <w:rsid w:val="00B04A70"/>
    <w:rsid w:val="00B10A6F"/>
    <w:rsid w:val="00B143F1"/>
    <w:rsid w:val="00B20EFD"/>
    <w:rsid w:val="00B22CF8"/>
    <w:rsid w:val="00B22ECE"/>
    <w:rsid w:val="00B24A6F"/>
    <w:rsid w:val="00B36C87"/>
    <w:rsid w:val="00B4127E"/>
    <w:rsid w:val="00B4398A"/>
    <w:rsid w:val="00B456E9"/>
    <w:rsid w:val="00B46135"/>
    <w:rsid w:val="00B469B4"/>
    <w:rsid w:val="00B53823"/>
    <w:rsid w:val="00B64661"/>
    <w:rsid w:val="00B64BE4"/>
    <w:rsid w:val="00B66862"/>
    <w:rsid w:val="00B71CF0"/>
    <w:rsid w:val="00B730F6"/>
    <w:rsid w:val="00B755D1"/>
    <w:rsid w:val="00B77962"/>
    <w:rsid w:val="00B8171A"/>
    <w:rsid w:val="00B97842"/>
    <w:rsid w:val="00BA755F"/>
    <w:rsid w:val="00BC00A5"/>
    <w:rsid w:val="00BC0238"/>
    <w:rsid w:val="00BC0BD0"/>
    <w:rsid w:val="00BC146F"/>
    <w:rsid w:val="00BC2A22"/>
    <w:rsid w:val="00BC2D80"/>
    <w:rsid w:val="00BC7EE1"/>
    <w:rsid w:val="00BD142D"/>
    <w:rsid w:val="00BD2B20"/>
    <w:rsid w:val="00BD5A0C"/>
    <w:rsid w:val="00BD5D33"/>
    <w:rsid w:val="00BD7D56"/>
    <w:rsid w:val="00BE490E"/>
    <w:rsid w:val="00BE5CC2"/>
    <w:rsid w:val="00BE71F9"/>
    <w:rsid w:val="00BF085B"/>
    <w:rsid w:val="00BF2325"/>
    <w:rsid w:val="00BF5A18"/>
    <w:rsid w:val="00BF6A19"/>
    <w:rsid w:val="00C02D43"/>
    <w:rsid w:val="00C05F35"/>
    <w:rsid w:val="00C07322"/>
    <w:rsid w:val="00C1025D"/>
    <w:rsid w:val="00C12D78"/>
    <w:rsid w:val="00C133DF"/>
    <w:rsid w:val="00C1692F"/>
    <w:rsid w:val="00C16A37"/>
    <w:rsid w:val="00C22553"/>
    <w:rsid w:val="00C2312E"/>
    <w:rsid w:val="00C23845"/>
    <w:rsid w:val="00C359BC"/>
    <w:rsid w:val="00C37D04"/>
    <w:rsid w:val="00C40CD9"/>
    <w:rsid w:val="00C41F47"/>
    <w:rsid w:val="00C44A02"/>
    <w:rsid w:val="00C463B0"/>
    <w:rsid w:val="00C51C5F"/>
    <w:rsid w:val="00C53479"/>
    <w:rsid w:val="00C5387E"/>
    <w:rsid w:val="00C541B9"/>
    <w:rsid w:val="00C56FE1"/>
    <w:rsid w:val="00C632C6"/>
    <w:rsid w:val="00C65B18"/>
    <w:rsid w:val="00C66016"/>
    <w:rsid w:val="00C74552"/>
    <w:rsid w:val="00C764BD"/>
    <w:rsid w:val="00C92FDF"/>
    <w:rsid w:val="00CA12BF"/>
    <w:rsid w:val="00CA2091"/>
    <w:rsid w:val="00CA4413"/>
    <w:rsid w:val="00CB336D"/>
    <w:rsid w:val="00CB6BF3"/>
    <w:rsid w:val="00CC3B15"/>
    <w:rsid w:val="00CD0F8E"/>
    <w:rsid w:val="00CD1DD4"/>
    <w:rsid w:val="00CD5019"/>
    <w:rsid w:val="00CD6B25"/>
    <w:rsid w:val="00CD6EF1"/>
    <w:rsid w:val="00CE00B9"/>
    <w:rsid w:val="00CE13B2"/>
    <w:rsid w:val="00CE13C9"/>
    <w:rsid w:val="00CE7793"/>
    <w:rsid w:val="00CE7B37"/>
    <w:rsid w:val="00D00623"/>
    <w:rsid w:val="00D01C11"/>
    <w:rsid w:val="00D055AD"/>
    <w:rsid w:val="00D12260"/>
    <w:rsid w:val="00D12379"/>
    <w:rsid w:val="00D15500"/>
    <w:rsid w:val="00D156C6"/>
    <w:rsid w:val="00D173B6"/>
    <w:rsid w:val="00D20050"/>
    <w:rsid w:val="00D26CA3"/>
    <w:rsid w:val="00D33008"/>
    <w:rsid w:val="00D346FE"/>
    <w:rsid w:val="00D403D2"/>
    <w:rsid w:val="00D42FEF"/>
    <w:rsid w:val="00D44BBD"/>
    <w:rsid w:val="00D44E9A"/>
    <w:rsid w:val="00D52622"/>
    <w:rsid w:val="00D54782"/>
    <w:rsid w:val="00D574A4"/>
    <w:rsid w:val="00D72B94"/>
    <w:rsid w:val="00D72FEC"/>
    <w:rsid w:val="00D73AE5"/>
    <w:rsid w:val="00D75BB0"/>
    <w:rsid w:val="00D75C39"/>
    <w:rsid w:val="00D75C73"/>
    <w:rsid w:val="00D77798"/>
    <w:rsid w:val="00D80170"/>
    <w:rsid w:val="00D82BAE"/>
    <w:rsid w:val="00D82F1B"/>
    <w:rsid w:val="00D83BB2"/>
    <w:rsid w:val="00D83DD6"/>
    <w:rsid w:val="00D846CA"/>
    <w:rsid w:val="00D9131D"/>
    <w:rsid w:val="00D96FA9"/>
    <w:rsid w:val="00DA047E"/>
    <w:rsid w:val="00DA0999"/>
    <w:rsid w:val="00DB0400"/>
    <w:rsid w:val="00DB5A07"/>
    <w:rsid w:val="00DC0360"/>
    <w:rsid w:val="00DC2071"/>
    <w:rsid w:val="00DC7388"/>
    <w:rsid w:val="00DD1621"/>
    <w:rsid w:val="00DD7474"/>
    <w:rsid w:val="00DE5727"/>
    <w:rsid w:val="00DE6867"/>
    <w:rsid w:val="00DE6E43"/>
    <w:rsid w:val="00DF1615"/>
    <w:rsid w:val="00DF228C"/>
    <w:rsid w:val="00DF38F9"/>
    <w:rsid w:val="00E04F3F"/>
    <w:rsid w:val="00E05A17"/>
    <w:rsid w:val="00E15085"/>
    <w:rsid w:val="00E1589F"/>
    <w:rsid w:val="00E2414B"/>
    <w:rsid w:val="00E277CD"/>
    <w:rsid w:val="00E31279"/>
    <w:rsid w:val="00E4115E"/>
    <w:rsid w:val="00E44C64"/>
    <w:rsid w:val="00E51FA6"/>
    <w:rsid w:val="00E536B1"/>
    <w:rsid w:val="00E56CF1"/>
    <w:rsid w:val="00E638ED"/>
    <w:rsid w:val="00E649D4"/>
    <w:rsid w:val="00E712CA"/>
    <w:rsid w:val="00E7164D"/>
    <w:rsid w:val="00E77C22"/>
    <w:rsid w:val="00E82DD7"/>
    <w:rsid w:val="00E84768"/>
    <w:rsid w:val="00EA7613"/>
    <w:rsid w:val="00EB5733"/>
    <w:rsid w:val="00ED244E"/>
    <w:rsid w:val="00EE1C71"/>
    <w:rsid w:val="00EE3A25"/>
    <w:rsid w:val="00EE4FE3"/>
    <w:rsid w:val="00EE5CDE"/>
    <w:rsid w:val="00EF06FF"/>
    <w:rsid w:val="00EF07BD"/>
    <w:rsid w:val="00F001A6"/>
    <w:rsid w:val="00F03B92"/>
    <w:rsid w:val="00F04595"/>
    <w:rsid w:val="00F05C2B"/>
    <w:rsid w:val="00F100DE"/>
    <w:rsid w:val="00F109C5"/>
    <w:rsid w:val="00F11442"/>
    <w:rsid w:val="00F13A8C"/>
    <w:rsid w:val="00F21FA3"/>
    <w:rsid w:val="00F223A5"/>
    <w:rsid w:val="00F36A9D"/>
    <w:rsid w:val="00F47825"/>
    <w:rsid w:val="00F520F4"/>
    <w:rsid w:val="00F5280C"/>
    <w:rsid w:val="00F52FE5"/>
    <w:rsid w:val="00F62125"/>
    <w:rsid w:val="00F62D85"/>
    <w:rsid w:val="00F66729"/>
    <w:rsid w:val="00F675DD"/>
    <w:rsid w:val="00F73A2F"/>
    <w:rsid w:val="00F751A4"/>
    <w:rsid w:val="00F76828"/>
    <w:rsid w:val="00F80A25"/>
    <w:rsid w:val="00F80F2C"/>
    <w:rsid w:val="00F82471"/>
    <w:rsid w:val="00F82F89"/>
    <w:rsid w:val="00F94CD8"/>
    <w:rsid w:val="00F97765"/>
    <w:rsid w:val="00FA4452"/>
    <w:rsid w:val="00FA50C7"/>
    <w:rsid w:val="00FA54ED"/>
    <w:rsid w:val="00FC540D"/>
    <w:rsid w:val="00FD114E"/>
    <w:rsid w:val="00FD19B8"/>
    <w:rsid w:val="00FD3626"/>
    <w:rsid w:val="00FD3984"/>
    <w:rsid w:val="00FD6B4E"/>
    <w:rsid w:val="00FE12CF"/>
    <w:rsid w:val="00FE1380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E9FDEF"/>
  <w15:chartTrackingRefBased/>
  <w15:docId w15:val="{91353A0A-7DDB-4300-80E6-278EF1A7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49CB"/>
    <w:pPr>
      <w:spacing w:line="360" w:lineRule="auto"/>
      <w:outlineLvl w:val="0"/>
    </w:pPr>
    <w:rPr>
      <w:rFonts w:ascii="Arial" w:eastAsia="Arial" w:hAnsi="Arial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49CB"/>
    <w:rPr>
      <w:rFonts w:ascii="Arial" w:eastAsia="Arial" w:hAnsi="Arial"/>
      <w:b/>
      <w:bCs/>
      <w:kern w:val="44"/>
      <w:sz w:val="24"/>
      <w:szCs w:val="44"/>
    </w:rPr>
  </w:style>
  <w:style w:type="paragraph" w:styleId="a3">
    <w:name w:val="header"/>
    <w:basedOn w:val="a"/>
    <w:link w:val="a4"/>
    <w:uiPriority w:val="99"/>
    <w:unhideWhenUsed/>
    <w:rsid w:val="00D055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55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5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55AD"/>
    <w:rPr>
      <w:sz w:val="18"/>
      <w:szCs w:val="18"/>
    </w:rPr>
  </w:style>
  <w:style w:type="table" w:customStyle="1" w:styleId="11">
    <w:name w:val="网格型1"/>
    <w:basedOn w:val="a1"/>
    <w:next w:val="a7"/>
    <w:uiPriority w:val="59"/>
    <w:rsid w:val="001C7E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C7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a"/>
    <w:next w:val="a"/>
    <w:autoRedefine/>
    <w:uiPriority w:val="39"/>
    <w:unhideWhenUsed/>
    <w:rsid w:val="00797DBC"/>
  </w:style>
  <w:style w:type="character" w:styleId="a8">
    <w:name w:val="Hyperlink"/>
    <w:basedOn w:val="a0"/>
    <w:uiPriority w:val="99"/>
    <w:unhideWhenUsed/>
    <w:rsid w:val="00797DBC"/>
    <w:rPr>
      <w:color w:val="0563C1" w:themeColor="hyperlink"/>
      <w:u w:val="single"/>
    </w:rPr>
  </w:style>
  <w:style w:type="paragraph" w:styleId="a9">
    <w:name w:val="No Spacing"/>
    <w:uiPriority w:val="1"/>
    <w:qFormat/>
    <w:rsid w:val="00797DBC"/>
    <w:pPr>
      <w:widowControl w:val="0"/>
      <w:jc w:val="both"/>
    </w:pPr>
  </w:style>
  <w:style w:type="character" w:styleId="aa">
    <w:name w:val="annotation reference"/>
    <w:basedOn w:val="a0"/>
    <w:unhideWhenUsed/>
    <w:rsid w:val="00184A1A"/>
    <w:rPr>
      <w:sz w:val="21"/>
      <w:szCs w:val="21"/>
    </w:rPr>
  </w:style>
  <w:style w:type="paragraph" w:styleId="ab">
    <w:name w:val="annotation text"/>
    <w:basedOn w:val="a"/>
    <w:link w:val="ac"/>
    <w:semiHidden/>
    <w:unhideWhenUsed/>
    <w:rsid w:val="00184A1A"/>
    <w:pPr>
      <w:jc w:val="left"/>
    </w:pPr>
  </w:style>
  <w:style w:type="character" w:customStyle="1" w:styleId="ac">
    <w:name w:val="批注文字 字符"/>
    <w:basedOn w:val="a0"/>
    <w:link w:val="ab"/>
    <w:semiHidden/>
    <w:rsid w:val="00184A1A"/>
  </w:style>
  <w:style w:type="paragraph" w:styleId="ad">
    <w:name w:val="annotation subject"/>
    <w:basedOn w:val="ab"/>
    <w:next w:val="ab"/>
    <w:link w:val="ae"/>
    <w:uiPriority w:val="99"/>
    <w:semiHidden/>
    <w:unhideWhenUsed/>
    <w:rsid w:val="00184A1A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84A1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84A1A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184A1A"/>
    <w:rPr>
      <w:sz w:val="18"/>
      <w:szCs w:val="18"/>
    </w:rPr>
  </w:style>
  <w:style w:type="table" w:customStyle="1" w:styleId="110">
    <w:name w:val="网格型11"/>
    <w:basedOn w:val="a1"/>
    <w:uiPriority w:val="59"/>
    <w:rsid w:val="009622CC"/>
    <w:rPr>
      <w:rFonts w:ascii="Calibri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43DB4"/>
  </w:style>
  <w:style w:type="paragraph" w:customStyle="1" w:styleId="AbstractSummary">
    <w:name w:val="Abstract/Summary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Paragraph">
    <w:name w:val="Paragraph"/>
    <w:basedOn w:val="a"/>
    <w:link w:val="Paragraph0"/>
    <w:rsid w:val="00323B15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Paragraph0">
    <w:name w:val="Paragraph 字符"/>
    <w:basedOn w:val="a0"/>
    <w:link w:val="Paragraph"/>
    <w:rsid w:val="00323B15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Head">
    <w:name w:val="Head"/>
    <w:basedOn w:val="a"/>
    <w:rsid w:val="00323B15"/>
    <w:pPr>
      <w:keepNext/>
      <w:widowControl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en-US"/>
    </w:rPr>
  </w:style>
  <w:style w:type="paragraph" w:customStyle="1" w:styleId="Teaser">
    <w:name w:val="Teaser"/>
    <w:basedOn w:val="a"/>
    <w:rsid w:val="00323B15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5E388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5E388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E3884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5E3884"/>
    <w:rPr>
      <w:rFonts w:ascii="Calibri" w:hAnsi="Calibri" w:cs="Calibri"/>
      <w:noProof/>
      <w:sz w:val="20"/>
    </w:rPr>
  </w:style>
  <w:style w:type="table" w:customStyle="1" w:styleId="2">
    <w:name w:val="网格型2"/>
    <w:basedOn w:val="a1"/>
    <w:next w:val="a7"/>
    <w:uiPriority w:val="39"/>
    <w:rsid w:val="00E4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F100DE"/>
    <w:rPr>
      <w:color w:val="954F72"/>
      <w:u w:val="single"/>
    </w:rPr>
  </w:style>
  <w:style w:type="paragraph" w:customStyle="1" w:styleId="msonormal0">
    <w:name w:val="msonormal"/>
    <w:basedOn w:val="a"/>
    <w:rsid w:val="00F100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100DE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9DB01-C4A6-46C2-AED8-2AC60C6E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30</Pages>
  <Words>2466</Words>
  <Characters>14062</Characters>
  <Application>Microsoft Office Word</Application>
  <DocSecurity>0</DocSecurity>
  <Lines>117</Lines>
  <Paragraphs>32</Paragraphs>
  <ScaleCrop>false</ScaleCrop>
  <Company/>
  <LinksUpToDate>false</LinksUpToDate>
  <CharactersWithSpaces>16496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lenovo</cp:lastModifiedBy>
  <cp:revision>57</cp:revision>
  <cp:lastPrinted>2025-06-01T10:31:00Z</cp:lastPrinted>
  <dcterms:created xsi:type="dcterms:W3CDTF">2025-04-28T15:28:00Z</dcterms:created>
  <dcterms:modified xsi:type="dcterms:W3CDTF">2025-06-16T04:31:00Z</dcterms:modified>
</cp:coreProperties>
</file>