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339B31F7" w14:textId="6432174A" w:rsidR="00015F74" w:rsidRPr="007108F5" w:rsidRDefault="00433796" w:rsidP="003B40E6">
      <w:pPr>
        <w:jc w:val="center"/>
        <w:rPr>
          <w:sz w:val="28"/>
          <w:szCs w:val="28"/>
        </w:rPr>
      </w:pPr>
      <w:r w:rsidRPr="00433796">
        <w:rPr>
          <w:sz w:val="28"/>
          <w:szCs w:val="28"/>
        </w:rPr>
        <w:t>HIF  regulatory network reflects kidney disease progression in diabetes and reversal with SGLT2 inhibition</w:t>
      </w:r>
    </w:p>
    <w:p w14:paraId="7A1BE91B" w14:textId="77777777" w:rsidR="00264AD7" w:rsidRDefault="00264AD7" w:rsidP="00264AD7">
      <w:pPr>
        <w:jc w:val="center"/>
        <w:rPr>
          <w:rFonts w:eastAsia="Aptos"/>
          <w:kern w:val="2"/>
          <w:szCs w:val="24"/>
          <w14:ligatures w14:val="standardContextual"/>
        </w:rPr>
      </w:pPr>
      <w:bookmarkStart w:id="0" w:name="_Hlk216279655"/>
      <w:r w:rsidRPr="00264AD7">
        <w:rPr>
          <w:rFonts w:eastAsia="Aptos"/>
          <w:kern w:val="2"/>
          <w:szCs w:val="24"/>
          <w14:ligatures w14:val="standardContextual"/>
        </w:rPr>
        <w:t>Viji Nair</w:t>
      </w:r>
      <w:r w:rsidRPr="00264AD7">
        <w:rPr>
          <w:rFonts w:eastAsia="Aptos"/>
          <w:kern w:val="2"/>
          <w:szCs w:val="24"/>
          <w:vertAlign w:val="superscript"/>
          <w14:ligatures w14:val="standardContextual"/>
        </w:rPr>
        <w:t>1,3#</w:t>
      </w:r>
      <w:r w:rsidRPr="00264AD7">
        <w:rPr>
          <w:rFonts w:eastAsia="Aptos"/>
          <w:kern w:val="2"/>
          <w:szCs w:val="24"/>
          <w14:ligatures w14:val="standardContextual"/>
        </w:rPr>
        <w:t>, Akihiro Minakawa</w:t>
      </w:r>
      <w:r w:rsidRPr="00264AD7">
        <w:rPr>
          <w:rFonts w:eastAsia="Aptos"/>
          <w:kern w:val="2"/>
          <w:szCs w:val="24"/>
          <w:vertAlign w:val="superscript"/>
          <w14:ligatures w14:val="standardContextual"/>
        </w:rPr>
        <w:t>1, 2#</w:t>
      </w:r>
      <w:r w:rsidRPr="00264AD7">
        <w:rPr>
          <w:rFonts w:eastAsia="Aptos"/>
          <w:kern w:val="2"/>
          <w:szCs w:val="24"/>
          <w14:ligatures w14:val="standardContextual"/>
        </w:rPr>
        <w:t>, Cathy Smith</w:t>
      </w:r>
      <w:r w:rsidRPr="00264AD7">
        <w:rPr>
          <w:rFonts w:eastAsia="Aptos"/>
          <w:kern w:val="2"/>
          <w:szCs w:val="24"/>
          <w:vertAlign w:val="superscript"/>
          <w14:ligatures w14:val="standardContextual"/>
        </w:rPr>
        <w:t>1#</w:t>
      </w:r>
      <w:r w:rsidRPr="00264AD7">
        <w:rPr>
          <w:rFonts w:eastAsia="Aptos"/>
          <w:kern w:val="2"/>
          <w:szCs w:val="24"/>
          <w14:ligatures w14:val="standardContextual"/>
        </w:rPr>
        <w:t>, Celine C. Berthier</w:t>
      </w:r>
      <w:r w:rsidRPr="00264AD7">
        <w:rPr>
          <w:rFonts w:eastAsia="Aptos"/>
          <w:kern w:val="2"/>
          <w:szCs w:val="24"/>
          <w:vertAlign w:val="superscript"/>
          <w14:ligatures w14:val="standardContextual"/>
        </w:rPr>
        <w:t>1#</w:t>
      </w:r>
      <w:r w:rsidRPr="00264AD7">
        <w:rPr>
          <w:rFonts w:eastAsia="Aptos"/>
          <w:kern w:val="2"/>
          <w:szCs w:val="24"/>
          <w14:ligatures w14:val="standardContextual"/>
        </w:rPr>
        <w:t>, John Hartman</w:t>
      </w:r>
      <w:r w:rsidRPr="00264AD7">
        <w:rPr>
          <w:rFonts w:eastAsia="Aptos"/>
          <w:kern w:val="2"/>
          <w:szCs w:val="24"/>
          <w:vertAlign w:val="superscript"/>
          <w14:ligatures w14:val="standardContextual"/>
        </w:rPr>
        <w:t>1</w:t>
      </w:r>
      <w:r w:rsidRPr="00264AD7">
        <w:rPr>
          <w:rFonts w:eastAsia="Aptos"/>
          <w:kern w:val="2"/>
          <w:szCs w:val="24"/>
          <w14:ligatures w14:val="standardContextual"/>
        </w:rPr>
        <w:t>, Rajasree Menon</w:t>
      </w:r>
      <w:r w:rsidRPr="00264AD7">
        <w:rPr>
          <w:rFonts w:eastAsia="Aptos"/>
          <w:kern w:val="2"/>
          <w:szCs w:val="24"/>
          <w:vertAlign w:val="superscript"/>
          <w14:ligatures w14:val="standardContextual"/>
        </w:rPr>
        <w:t>3</w:t>
      </w:r>
      <w:r w:rsidRPr="00264AD7">
        <w:rPr>
          <w:rFonts w:eastAsia="Aptos"/>
          <w:kern w:val="2"/>
          <w:szCs w:val="24"/>
          <w14:ligatures w14:val="standardContextual"/>
        </w:rPr>
        <w:t>, Damian Fermin</w:t>
      </w:r>
      <w:r w:rsidRPr="00264AD7">
        <w:rPr>
          <w:rFonts w:eastAsia="Aptos"/>
          <w:kern w:val="2"/>
          <w:szCs w:val="24"/>
          <w:vertAlign w:val="superscript"/>
          <w14:ligatures w14:val="standardContextual"/>
        </w:rPr>
        <w:t>1</w:t>
      </w:r>
      <w:r w:rsidRPr="00264AD7">
        <w:rPr>
          <w:rFonts w:eastAsia="Aptos"/>
          <w:kern w:val="2"/>
          <w:szCs w:val="24"/>
          <w14:ligatures w14:val="standardContextual"/>
        </w:rPr>
        <w:t>, Edgar A. Otto</w:t>
      </w:r>
      <w:r w:rsidRPr="00264AD7">
        <w:rPr>
          <w:rFonts w:eastAsia="Aptos"/>
          <w:kern w:val="2"/>
          <w:szCs w:val="24"/>
          <w:vertAlign w:val="superscript"/>
          <w14:ligatures w14:val="standardContextual"/>
        </w:rPr>
        <w:t>1</w:t>
      </w:r>
      <w:r w:rsidRPr="00264AD7">
        <w:rPr>
          <w:rFonts w:eastAsia="Aptos"/>
          <w:kern w:val="2"/>
          <w:szCs w:val="24"/>
          <w14:ligatures w14:val="standardContextual"/>
        </w:rPr>
        <w:t>, Debora L. Gisch</w:t>
      </w:r>
      <w:r w:rsidRPr="00264AD7">
        <w:rPr>
          <w:rFonts w:eastAsia="Aptos"/>
          <w:kern w:val="2"/>
          <w:szCs w:val="24"/>
          <w:vertAlign w:val="superscript"/>
          <w14:ligatures w14:val="standardContextual"/>
        </w:rPr>
        <w:t>4</w:t>
      </w:r>
      <w:r w:rsidRPr="00264AD7">
        <w:rPr>
          <w:rFonts w:eastAsia="Aptos"/>
          <w:kern w:val="2"/>
          <w:szCs w:val="24"/>
          <w14:ligatures w14:val="standardContextual"/>
        </w:rPr>
        <w:t>, Michael T. Eadon</w:t>
      </w:r>
      <w:r w:rsidRPr="00264AD7">
        <w:rPr>
          <w:rFonts w:eastAsia="Aptos"/>
          <w:kern w:val="2"/>
          <w:szCs w:val="24"/>
          <w:vertAlign w:val="superscript"/>
          <w14:ligatures w14:val="standardContextual"/>
        </w:rPr>
        <w:t>4</w:t>
      </w:r>
      <w:r w:rsidRPr="00264AD7">
        <w:rPr>
          <w:rFonts w:eastAsia="Aptos"/>
          <w:kern w:val="2"/>
          <w:szCs w:val="24"/>
          <w14:ligatures w14:val="standardContextual"/>
        </w:rPr>
        <w:t>, Sanjay Jain</w:t>
      </w:r>
      <w:r w:rsidRPr="00264AD7">
        <w:rPr>
          <w:rFonts w:eastAsia="Aptos"/>
          <w:kern w:val="2"/>
          <w:szCs w:val="24"/>
          <w:vertAlign w:val="superscript"/>
          <w14:ligatures w14:val="standardContextual"/>
        </w:rPr>
        <w:t>5</w:t>
      </w:r>
      <w:r w:rsidRPr="00264AD7">
        <w:rPr>
          <w:rFonts w:eastAsia="Aptos"/>
          <w:kern w:val="2"/>
          <w:szCs w:val="24"/>
          <w14:ligatures w14:val="standardContextual"/>
        </w:rPr>
        <w:t>, Ye Ji Choi</w:t>
      </w:r>
      <w:r w:rsidRPr="00264AD7">
        <w:rPr>
          <w:rFonts w:eastAsia="Aptos"/>
          <w:kern w:val="2"/>
          <w:szCs w:val="24"/>
          <w:vertAlign w:val="superscript"/>
          <w14:ligatures w14:val="standardContextual"/>
        </w:rPr>
        <w:t>6</w:t>
      </w:r>
      <w:r w:rsidRPr="00264AD7">
        <w:rPr>
          <w:rFonts w:eastAsia="Aptos"/>
          <w:kern w:val="2"/>
          <w:szCs w:val="24"/>
          <w14:ligatures w14:val="standardContextual"/>
        </w:rPr>
        <w:t>, Laura Pyle</w:t>
      </w:r>
      <w:r w:rsidRPr="00264AD7">
        <w:rPr>
          <w:rFonts w:eastAsia="Aptos"/>
          <w:kern w:val="2"/>
          <w:szCs w:val="24"/>
          <w:vertAlign w:val="superscript"/>
          <w14:ligatures w14:val="standardContextual"/>
        </w:rPr>
        <w:t>6</w:t>
      </w:r>
      <w:r w:rsidRPr="00264AD7">
        <w:rPr>
          <w:rFonts w:eastAsia="Aptos"/>
          <w:kern w:val="2"/>
          <w:szCs w:val="24"/>
          <w14:ligatures w14:val="standardContextual"/>
        </w:rPr>
        <w:t>,Felix Eichinger</w:t>
      </w:r>
      <w:r w:rsidRPr="00264AD7">
        <w:rPr>
          <w:rFonts w:eastAsia="Aptos"/>
          <w:kern w:val="2"/>
          <w:szCs w:val="24"/>
          <w:vertAlign w:val="superscript"/>
          <w14:ligatures w14:val="standardContextual"/>
        </w:rPr>
        <w:t>1</w:t>
      </w:r>
      <w:r w:rsidRPr="00264AD7">
        <w:rPr>
          <w:rFonts w:eastAsia="Aptos"/>
          <w:kern w:val="2"/>
          <w:szCs w:val="24"/>
          <w14:ligatures w14:val="standardContextual"/>
        </w:rPr>
        <w:t>, Fadhl M. Alakwaa</w:t>
      </w:r>
      <w:r w:rsidRPr="00264AD7">
        <w:rPr>
          <w:rFonts w:eastAsia="Aptos"/>
          <w:kern w:val="2"/>
          <w:szCs w:val="24"/>
          <w:vertAlign w:val="superscript"/>
          <w14:ligatures w14:val="standardContextual"/>
        </w:rPr>
        <w:t>1</w:t>
      </w:r>
      <w:r w:rsidRPr="00264AD7">
        <w:rPr>
          <w:rFonts w:eastAsia="Aptos"/>
          <w:kern w:val="2"/>
          <w:szCs w:val="24"/>
          <w14:ligatures w14:val="standardContextual"/>
        </w:rPr>
        <w:t>, Michael P. Rose</w:t>
      </w:r>
      <w:r w:rsidRPr="00264AD7">
        <w:rPr>
          <w:rFonts w:eastAsia="Aptos"/>
          <w:kern w:val="2"/>
          <w:szCs w:val="24"/>
          <w:vertAlign w:val="superscript"/>
          <w14:ligatures w14:val="standardContextual"/>
        </w:rPr>
        <w:t>1</w:t>
      </w:r>
      <w:r w:rsidRPr="00264AD7">
        <w:rPr>
          <w:rFonts w:eastAsia="Aptos"/>
          <w:kern w:val="2"/>
          <w:szCs w:val="24"/>
          <w14:ligatures w14:val="standardContextual"/>
        </w:rPr>
        <w:t>, Lalita Subramanian</w:t>
      </w:r>
      <w:r w:rsidRPr="00264AD7">
        <w:rPr>
          <w:rFonts w:eastAsia="Aptos"/>
          <w:kern w:val="2"/>
          <w:szCs w:val="24"/>
          <w:vertAlign w:val="superscript"/>
          <w14:ligatures w14:val="standardContextual"/>
        </w:rPr>
        <w:t>1</w:t>
      </w:r>
      <w:r w:rsidRPr="00264AD7">
        <w:rPr>
          <w:rFonts w:eastAsia="Aptos"/>
          <w:kern w:val="2"/>
          <w:szCs w:val="24"/>
          <w14:ligatures w14:val="standardContextual"/>
        </w:rPr>
        <w:t>, Jamal El Saghir</w:t>
      </w:r>
      <w:r w:rsidRPr="00264AD7">
        <w:rPr>
          <w:rFonts w:eastAsia="Aptos"/>
          <w:kern w:val="2"/>
          <w:szCs w:val="24"/>
          <w:vertAlign w:val="superscript"/>
          <w14:ligatures w14:val="standardContextual"/>
        </w:rPr>
        <w:t>1</w:t>
      </w:r>
      <w:r w:rsidRPr="00264AD7">
        <w:rPr>
          <w:rFonts w:eastAsia="Aptos"/>
          <w:kern w:val="2"/>
          <w:szCs w:val="24"/>
          <w14:ligatures w14:val="standardContextual"/>
        </w:rPr>
        <w:t>, Jeffrey A. Beamish</w:t>
      </w:r>
      <w:r w:rsidRPr="00264AD7">
        <w:rPr>
          <w:rFonts w:eastAsia="Aptos"/>
          <w:kern w:val="2"/>
          <w:szCs w:val="24"/>
          <w:vertAlign w:val="superscript"/>
          <w14:ligatures w14:val="standardContextual"/>
        </w:rPr>
        <w:t>1</w:t>
      </w:r>
      <w:r w:rsidRPr="00264AD7">
        <w:rPr>
          <w:rFonts w:eastAsia="Aptos"/>
          <w:kern w:val="2"/>
          <w:szCs w:val="24"/>
          <w14:ligatures w14:val="standardContextual"/>
        </w:rPr>
        <w:t>, Jeffrey B. Hodgin</w:t>
      </w:r>
      <w:r w:rsidRPr="00264AD7">
        <w:rPr>
          <w:rFonts w:eastAsia="Aptos"/>
          <w:kern w:val="2"/>
          <w:szCs w:val="24"/>
          <w:vertAlign w:val="superscript"/>
          <w14:ligatures w14:val="standardContextual"/>
        </w:rPr>
        <w:t>7</w:t>
      </w:r>
      <w:r w:rsidRPr="00264AD7">
        <w:rPr>
          <w:rFonts w:eastAsia="Aptos"/>
          <w:kern w:val="2"/>
          <w:szCs w:val="24"/>
          <w14:ligatures w14:val="standardContextual"/>
        </w:rPr>
        <w:t>, Frank C. Brosius</w:t>
      </w:r>
      <w:r w:rsidRPr="00264AD7">
        <w:rPr>
          <w:rFonts w:eastAsia="Aptos"/>
          <w:kern w:val="2"/>
          <w:szCs w:val="24"/>
          <w:vertAlign w:val="superscript"/>
          <w14:ligatures w14:val="standardContextual"/>
        </w:rPr>
        <w:t>1,8</w:t>
      </w:r>
      <w:r w:rsidRPr="00264AD7">
        <w:rPr>
          <w:rFonts w:eastAsia="Aptos"/>
          <w:kern w:val="2"/>
          <w:szCs w:val="24"/>
          <w14:ligatures w14:val="standardContextual"/>
        </w:rPr>
        <w:t>, Petter Bjornstad</w:t>
      </w:r>
      <w:r w:rsidRPr="00264AD7">
        <w:rPr>
          <w:rFonts w:eastAsia="Aptos"/>
          <w:kern w:val="2"/>
          <w:szCs w:val="24"/>
          <w:vertAlign w:val="superscript"/>
          <w14:ligatures w14:val="standardContextual"/>
        </w:rPr>
        <w:t>6</w:t>
      </w:r>
      <w:r w:rsidRPr="00264AD7">
        <w:rPr>
          <w:rFonts w:eastAsia="Aptos"/>
          <w:kern w:val="2"/>
          <w:szCs w:val="24"/>
          <w14:ligatures w14:val="standardContextual"/>
        </w:rPr>
        <w:t>, Peter J. Nelson</w:t>
      </w:r>
      <w:r w:rsidRPr="00264AD7">
        <w:rPr>
          <w:rFonts w:eastAsia="Aptos"/>
          <w:kern w:val="2"/>
          <w:szCs w:val="24"/>
          <w:vertAlign w:val="superscript"/>
          <w14:ligatures w14:val="standardContextual"/>
        </w:rPr>
        <w:t>1,9</w:t>
      </w:r>
      <w:r w:rsidRPr="00264AD7">
        <w:rPr>
          <w:rFonts w:eastAsia="Aptos"/>
          <w:kern w:val="2"/>
          <w:szCs w:val="24"/>
          <w14:ligatures w14:val="standardContextual"/>
        </w:rPr>
        <w:t>, Jennifer L. Harder</w:t>
      </w:r>
      <w:r w:rsidRPr="00264AD7">
        <w:rPr>
          <w:rFonts w:eastAsia="Aptos"/>
          <w:kern w:val="2"/>
          <w:szCs w:val="24"/>
          <w:vertAlign w:val="superscript"/>
          <w14:ligatures w14:val="standardContextual"/>
        </w:rPr>
        <w:t>1</w:t>
      </w:r>
      <w:r w:rsidRPr="00264AD7">
        <w:rPr>
          <w:rFonts w:eastAsia="Aptos"/>
          <w:kern w:val="2"/>
          <w:szCs w:val="24"/>
          <w14:ligatures w14:val="standardContextual"/>
        </w:rPr>
        <w:t>, Thomas Werner</w:t>
      </w:r>
      <w:r w:rsidRPr="00264AD7">
        <w:rPr>
          <w:rFonts w:eastAsia="Aptos"/>
          <w:kern w:val="2"/>
          <w:szCs w:val="24"/>
          <w:vertAlign w:val="superscript"/>
          <w14:ligatures w14:val="standardContextual"/>
        </w:rPr>
        <w:t>1,3</w:t>
      </w:r>
      <w:r w:rsidRPr="00264AD7">
        <w:rPr>
          <w:rFonts w:eastAsia="Aptos"/>
          <w:kern w:val="2"/>
          <w:szCs w:val="24"/>
          <w14:ligatures w14:val="standardContextual"/>
        </w:rPr>
        <w:t>, Matthias Kretzler</w:t>
      </w:r>
      <w:r w:rsidRPr="00264AD7">
        <w:rPr>
          <w:rFonts w:eastAsia="Aptos"/>
          <w:kern w:val="2"/>
          <w:szCs w:val="24"/>
          <w:vertAlign w:val="superscript"/>
          <w14:ligatures w14:val="standardContextual"/>
        </w:rPr>
        <w:t>1,3</w:t>
      </w:r>
      <w:r w:rsidRPr="00264AD7">
        <w:rPr>
          <w:rFonts w:eastAsia="Aptos"/>
          <w:kern w:val="2"/>
          <w:szCs w:val="24"/>
          <w14:ligatures w14:val="standardContextual"/>
        </w:rPr>
        <w:t>*, Jennifer A. Schaub</w:t>
      </w:r>
      <w:r w:rsidRPr="00264AD7">
        <w:rPr>
          <w:rFonts w:eastAsia="Aptos"/>
          <w:kern w:val="2"/>
          <w:szCs w:val="24"/>
          <w:vertAlign w:val="superscript"/>
          <w14:ligatures w14:val="standardContextual"/>
        </w:rPr>
        <w:t>1</w:t>
      </w:r>
      <w:r w:rsidRPr="00264AD7">
        <w:rPr>
          <w:rFonts w:eastAsia="Aptos"/>
          <w:kern w:val="2"/>
          <w:szCs w:val="24"/>
          <w14:ligatures w14:val="standardContextual"/>
        </w:rPr>
        <w:t>*</w:t>
      </w:r>
    </w:p>
    <w:p w14:paraId="06452BA2" w14:textId="77777777" w:rsidR="00264AD7" w:rsidRDefault="00264AD7" w:rsidP="00264AD7">
      <w:pPr>
        <w:jc w:val="center"/>
        <w:rPr>
          <w:rFonts w:eastAsia="Aptos"/>
          <w:kern w:val="2"/>
          <w:szCs w:val="24"/>
          <w14:ligatures w14:val="standardContextual"/>
        </w:rPr>
      </w:pPr>
    </w:p>
    <w:p w14:paraId="54448D19" w14:textId="6EF06089" w:rsidR="00264AD7" w:rsidRPr="00264AD7" w:rsidRDefault="00264AD7" w:rsidP="00264AD7">
      <w:pPr>
        <w:jc w:val="center"/>
        <w:rPr>
          <w:rFonts w:eastAsia="Aptos"/>
          <w:kern w:val="2"/>
          <w:szCs w:val="24"/>
          <w14:ligatures w14:val="standardContextual"/>
        </w:rPr>
      </w:pPr>
      <w:r w:rsidRPr="003D5D47">
        <w:rPr>
          <w:vertAlign w:val="superscript"/>
        </w:rPr>
        <w:t>#</w:t>
      </w:r>
      <w:r w:rsidRPr="00C11ED0">
        <w:t>co-first authors,</w:t>
      </w:r>
    </w:p>
    <w:bookmarkEnd w:id="0"/>
    <w:p w14:paraId="34D67477" w14:textId="50F3098D" w:rsidR="004779CB" w:rsidRDefault="00264AD7" w:rsidP="005001AC">
      <w:pPr>
        <w:jc w:val="center"/>
        <w:rPr>
          <w:szCs w:val="24"/>
        </w:rPr>
      </w:pPr>
      <w:r>
        <w:rPr>
          <w:szCs w:val="24"/>
        </w:rPr>
        <w:t>*</w:t>
      </w:r>
      <w:r w:rsidR="00E4519A">
        <w:rPr>
          <w:szCs w:val="24"/>
        </w:rPr>
        <w:t xml:space="preserve">Correspondence </w:t>
      </w:r>
      <w:r w:rsidR="004779CB">
        <w:rPr>
          <w:szCs w:val="24"/>
        </w:rPr>
        <w:t>to:</w:t>
      </w:r>
      <w:r w:rsidR="00BC3E04">
        <w:rPr>
          <w:szCs w:val="24"/>
        </w:rPr>
        <w:t xml:space="preserve"> </w:t>
      </w:r>
      <w:hyperlink r:id="rId7" w:history="1">
        <w:r w:rsidR="00433796" w:rsidRPr="009C16E3">
          <w:rPr>
            <w:rStyle w:val="Hyperlink"/>
          </w:rPr>
          <w:t>schaubj@med.umich.edu</w:t>
        </w:r>
      </w:hyperlink>
      <w:r w:rsidR="00433796">
        <w:t xml:space="preserve">, </w:t>
      </w:r>
      <w:hyperlink r:id="rId8" w:history="1">
        <w:r w:rsidR="00433796" w:rsidRPr="009C16E3">
          <w:rPr>
            <w:rStyle w:val="Hyperlink"/>
            <w:szCs w:val="24"/>
          </w:rPr>
          <w:t>kretzler@med.umich.edu</w:t>
        </w:r>
      </w:hyperlink>
    </w:p>
    <w:p w14:paraId="56ACAC87" w14:textId="77777777" w:rsidR="00433796" w:rsidRDefault="00433796" w:rsidP="005001AC">
      <w:pPr>
        <w:jc w:val="center"/>
        <w:rPr>
          <w:szCs w:val="24"/>
        </w:rPr>
      </w:pP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2FEDE1C4" w14:textId="77777777" w:rsidR="00433796" w:rsidRDefault="00433796" w:rsidP="00433796">
      <w:pPr>
        <w:ind w:left="720"/>
      </w:pPr>
      <w:r>
        <w:t>Supplementary Methods</w:t>
      </w:r>
    </w:p>
    <w:p w14:paraId="64C5C599" w14:textId="77777777" w:rsidR="00433796" w:rsidRDefault="00433796" w:rsidP="00433796">
      <w:pPr>
        <w:ind w:left="720"/>
      </w:pPr>
      <w:r>
        <w:t xml:space="preserve">Supplementary References </w:t>
      </w:r>
    </w:p>
    <w:p w14:paraId="7FC81517" w14:textId="264FF416" w:rsidR="002C030F" w:rsidRDefault="002C030F" w:rsidP="00433796">
      <w:pPr>
        <w:ind w:left="720"/>
      </w:pPr>
      <w:r>
        <w:t>Fig</w:t>
      </w:r>
      <w:r w:rsidR="00821F38">
        <w:rPr>
          <w:rFonts w:hint="eastAsia"/>
          <w:lang w:eastAsia="zh-CN"/>
        </w:rPr>
        <w:t>ure</w:t>
      </w:r>
      <w:r w:rsidR="00A3403B">
        <w:t xml:space="preserve">s. </w:t>
      </w:r>
      <w:r>
        <w:t>S1</w:t>
      </w:r>
      <w:r w:rsidR="00A3403B">
        <w:t xml:space="preserve"> to </w:t>
      </w:r>
      <w:r>
        <w:t>S</w:t>
      </w:r>
      <w:r w:rsidR="00B231FF">
        <w:t>1</w:t>
      </w:r>
      <w:r w:rsidR="00E86C33">
        <w:t>2</w:t>
      </w:r>
    </w:p>
    <w:p w14:paraId="39DE064C" w14:textId="05C56A02" w:rsidR="002C030F" w:rsidRDefault="002C030F" w:rsidP="00262D72">
      <w:pPr>
        <w:ind w:left="720"/>
      </w:pPr>
      <w:r>
        <w:t>Tables S1</w:t>
      </w:r>
      <w:r w:rsidR="00A3403B">
        <w:t xml:space="preserve"> to </w:t>
      </w:r>
      <w:r>
        <w:t>S</w:t>
      </w:r>
      <w:r w:rsidR="00433796">
        <w:t>9</w:t>
      </w:r>
    </w:p>
    <w:p w14:paraId="5E71B549" w14:textId="66F85C51" w:rsidR="00F74F95" w:rsidRDefault="00F74F95" w:rsidP="00433796">
      <w:pPr>
        <w:ind w:left="720"/>
      </w:pPr>
      <w:r>
        <w:t>Captions for Movi</w:t>
      </w:r>
      <w:r w:rsidR="00AB399E">
        <w:t>e</w:t>
      </w:r>
      <w:r>
        <w:t xml:space="preserve"> S1 </w:t>
      </w:r>
    </w:p>
    <w:p w14:paraId="4B448789" w14:textId="77777777" w:rsidR="002C030F" w:rsidRDefault="002C030F"/>
    <w:p w14:paraId="1F1080B1" w14:textId="64A22570"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 the following</w:t>
      </w:r>
      <w:r w:rsidR="00B57F00">
        <w:rPr>
          <w:b/>
        </w:rPr>
        <w:t xml:space="preserve">: </w:t>
      </w:r>
    </w:p>
    <w:p w14:paraId="5725CBAF" w14:textId="77777777" w:rsidR="002C030F" w:rsidRDefault="002C030F"/>
    <w:p w14:paraId="0A5134F4" w14:textId="1AA9ADD0" w:rsidR="002C030F" w:rsidRDefault="00065EBD" w:rsidP="00433796">
      <w:pPr>
        <w:ind w:left="720"/>
      </w:pPr>
      <w:r>
        <w:t xml:space="preserve">Movie S1 </w:t>
      </w:r>
    </w:p>
    <w:p w14:paraId="68691C5A" w14:textId="77777777" w:rsidR="00065EBD" w:rsidRDefault="00065EBD" w:rsidP="00B46064"/>
    <w:p w14:paraId="23718CE0" w14:textId="77777777" w:rsidR="00015F74" w:rsidRDefault="00015F74" w:rsidP="00262D72">
      <w:pPr>
        <w:ind w:left="720"/>
      </w:pPr>
      <w:r>
        <w:br/>
      </w:r>
    </w:p>
    <w:p w14:paraId="7B8FFA5E" w14:textId="77777777" w:rsidR="00433796" w:rsidRDefault="00433796">
      <w:pPr>
        <w:rPr>
          <w:b/>
          <w:bCs/>
          <w:kern w:val="32"/>
          <w:szCs w:val="24"/>
        </w:rPr>
      </w:pPr>
      <w:bookmarkStart w:id="1" w:name="Tables"/>
      <w:bookmarkStart w:id="2" w:name="MaterialsMethods"/>
      <w:bookmarkEnd w:id="1"/>
      <w:bookmarkEnd w:id="2"/>
      <w:r>
        <w:br w:type="page"/>
      </w:r>
    </w:p>
    <w:p w14:paraId="56364198" w14:textId="57F8B6F7" w:rsidR="00015F74" w:rsidRDefault="00015F74" w:rsidP="00F74F95">
      <w:pPr>
        <w:pStyle w:val="SMHeading"/>
      </w:pPr>
      <w:r w:rsidRPr="00B43B31">
        <w:lastRenderedPageBreak/>
        <w:t>Materials and Methods</w:t>
      </w:r>
    </w:p>
    <w:p w14:paraId="530F7F3E" w14:textId="77777777" w:rsidR="00323A59" w:rsidRPr="00EF493E" w:rsidRDefault="00323A59" w:rsidP="00323A59">
      <w:pPr>
        <w:pStyle w:val="SMSubheading"/>
      </w:pPr>
      <w:r w:rsidRPr="00EF493E">
        <w:t>Kidney organoid generation  </w:t>
      </w:r>
    </w:p>
    <w:p w14:paraId="14915920" w14:textId="5125DA32" w:rsidR="00323A59" w:rsidRDefault="00323A59" w:rsidP="00323A59">
      <w:r w:rsidRPr="0065458A">
        <w:t>Kidney organoids derived from UM77-2 human embryonic stem cells were generated</w:t>
      </w:r>
      <w:r>
        <w:fldChar w:fldCharType="begin">
          <w:fldData xml:space="preserve">PEVuZE5vdGU+PENpdGU+PEF1dGhvcj5GcmVlZG1hbjwvQXV0aG9yPjxZZWFyPjIwMTU8L1llYXI+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</w:fldData>
        </w:fldChar>
      </w:r>
      <w:r w:rsidR="00F22D02">
        <w:instrText xml:space="preserve"> ADDIN EN.CITE </w:instrText>
      </w:r>
      <w:r w:rsidR="00F22D02">
        <w:fldChar w:fldCharType="begin">
          <w:fldData xml:space="preserve">PEVuZE5vdGU+PENpdGU+PEF1dGhvcj5GcmVlZG1hbjwvQXV0aG9yPjxZZWFyPjIwMTU8L1llYXI+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</w:fldData>
        </w:fldChar>
      </w:r>
      <w:r w:rsidR="00F22D02">
        <w:instrText xml:space="preserve"> ADDIN EN.CITE.DATA </w:instrText>
      </w:r>
      <w:r w:rsidR="00F22D02">
        <w:fldChar w:fldCharType="end"/>
      </w:r>
      <w:r>
        <w:fldChar w:fldCharType="separate"/>
      </w:r>
      <w:r w:rsidR="00F22D02" w:rsidRPr="00F22D02">
        <w:rPr>
          <w:noProof/>
          <w:vertAlign w:val="superscript"/>
        </w:rPr>
        <w:t>1,2</w:t>
      </w:r>
      <w:r>
        <w:fldChar w:fldCharType="end"/>
      </w:r>
      <w:r w:rsidRPr="0065458A">
        <w:t xml:space="preserve"> </w:t>
      </w:r>
      <w:r>
        <w:t xml:space="preserve">and treated </w:t>
      </w:r>
      <w:r w:rsidRPr="0065458A">
        <w:t>according to previously described protocols</w:t>
      </w:r>
      <w:r>
        <w:fldChar w:fldCharType="begin"/>
      </w:r>
      <w:r w:rsidR="00F22D02">
        <w:instrText xml:space="preserve"> ADDIN EN.CITE &lt;EndNote&gt;&lt;Cite&gt;&lt;Author&gt;Minakawa&lt;/Author&gt;&lt;Year&gt;2025&lt;/Year&gt;&lt;RecNum&gt;55&lt;/RecNum&gt;&lt;DisplayText&gt;&lt;style face="superscript"&gt;3&lt;/style&gt;&lt;/DisplayText&gt;&lt;record&gt;&lt;rec-number&gt;55&lt;/rec-number&gt;&lt;foreign-keys&gt;&lt;key app="EN" db-id="fwed0p9zarv0eke2t0lpzxdopss9xf5par5z" timestamp="1768322244"&gt;55&lt;/key&gt;&lt;/foreign-keys&gt;&lt;ref-type name="Journal Article"&gt;17&lt;/ref-type&gt;&lt;contributors&gt;&lt;authors&gt;&lt;author&gt;Minakawa, Akihiro&lt;/author&gt;&lt;author&gt;Saghir, Jamal El&lt;/author&gt;&lt;author&gt;Berthier, Céline C.&lt;/author&gt;&lt;author&gt;Lassé, Moritz&lt;/author&gt;&lt;author&gt;Maity, Soumya&lt;/author&gt;&lt;author&gt;Baek, Judy&lt;/author&gt;&lt;author&gt;Fermin, Damian&lt;/author&gt;&lt;author&gt;Billing, Anja&lt;/author&gt;&lt;author&gt;He, Chenchen&lt;/author&gt;&lt;author&gt;Eichinger, Felix&lt;/author&gt;&lt;author&gt;Hartman, John&lt;/author&gt;&lt;author&gt;Nair, Viji&lt;/author&gt;&lt;author&gt;Fischer, Matthew&lt;/author&gt;&lt;author&gt;Vega-Warner, Virginia&lt;/author&gt;&lt;author&gt;Alakwaa, Fadhl&lt;/author&gt;&lt;author&gt;Godfrey, Bradley&lt;/author&gt;&lt;author&gt;McCown, Phillip J.&lt;/author&gt;&lt;author&gt;Menon, Rajasree&lt;/author&gt;&lt;author&gt;Demir, Fatih&lt;/author&gt;&lt;author&gt;Pennathur, Subramaniam&lt;/author&gt;&lt;author&gt;Sharma, Kumar&lt;/author&gt;&lt;author&gt;Schaub, Jennifer&lt;/author&gt;&lt;author&gt;Rinschen, Markus M.&lt;/author&gt;&lt;author&gt;Kretzler, Matthias&lt;/author&gt;&lt;author&gt;Harder, Jennifer L.&lt;/author&gt;&lt;/authors&gt;&lt;/contributors&gt;&lt;titles&gt;&lt;title&gt;Dapagliflozin mitigates hypoxia-induced metabolic stress, kidney tubular cell death and fibrosis&lt;/title&gt;&lt;secondary-title&gt;bioRxiv&lt;/secondary-title&gt;&lt;/titles&gt;&lt;periodical&gt;&lt;full-title&gt;bioRxiv&lt;/full-title&gt;&lt;/periodical&gt;&lt;pages&gt;2025.12.13.693777&lt;/pages&gt;&lt;dates&gt;&lt;year&gt;2025&lt;/year&gt;&lt;/dates&gt;&lt;urls&gt;&lt;related-urls&gt;&lt;url&gt;http://biorxiv.org/content/early/2025/12/16/2025.12.13.693777.abstract&lt;/url&gt;&lt;/related-urls&gt;&lt;/urls&gt;&lt;electronic-resource-num&gt;10.64898/2025.12.13.693777&lt;/electronic-resource-num&gt;&lt;/record&gt;&lt;/Cite&gt;&lt;/EndNote&gt;</w:instrText>
      </w:r>
      <w:r>
        <w:fldChar w:fldCharType="separate"/>
      </w:r>
      <w:r w:rsidR="00F22D02" w:rsidRPr="00F22D02">
        <w:rPr>
          <w:noProof/>
          <w:vertAlign w:val="superscript"/>
        </w:rPr>
        <w:t>3</w:t>
      </w:r>
      <w:r>
        <w:fldChar w:fldCharType="end"/>
      </w:r>
      <w:r w:rsidRPr="0065458A">
        <w:t xml:space="preserve">. </w:t>
      </w:r>
      <w:r w:rsidRPr="00C35E65">
        <w:t xml:space="preserve">Briefly, UM77-2 hESCs were </w:t>
      </w:r>
      <w:r>
        <w:t xml:space="preserve">plated at </w:t>
      </w:r>
      <w:r w:rsidRPr="00C35E65">
        <w:t>15,000 cells</w:t>
      </w:r>
      <w:r>
        <w:t xml:space="preserve">/well in a </w:t>
      </w:r>
      <w:r w:rsidRPr="00C35E65">
        <w:t>24-well plate, precoated with Geltrex</w:t>
      </w:r>
      <w:r>
        <w:t xml:space="preserve">. Next day, cells were sandwiched with Geltrex before treatment with CHIR and Noggin on the third day. After 36h, media was replaced with </w:t>
      </w:r>
      <w:r w:rsidRPr="00C35E65">
        <w:t>advanced RPMI</w:t>
      </w:r>
      <w:r>
        <w:t xml:space="preserve"> supplemented with B27, </w:t>
      </w:r>
      <w:r w:rsidRPr="00C35E65">
        <w:t>Gluta</w:t>
      </w:r>
      <w:r>
        <w:t xml:space="preserve">max and penicillin-streptomycin, and then </w:t>
      </w:r>
      <w:r w:rsidRPr="00C35E65">
        <w:t>replaced every third day until collection day. </w:t>
      </w:r>
    </w:p>
    <w:p w14:paraId="2714CDCF" w14:textId="77777777" w:rsidR="00323A59" w:rsidRPr="0065458A" w:rsidRDefault="00323A59" w:rsidP="00323A59"/>
    <w:p w14:paraId="642845FB" w14:textId="77777777" w:rsidR="00323A59" w:rsidRPr="0065458A" w:rsidRDefault="00323A59" w:rsidP="00323A59">
      <w:pPr>
        <w:pStyle w:val="SMSubheading"/>
      </w:pPr>
      <w:r w:rsidRPr="0065458A">
        <w:t>Hypoxia and compound treatment </w:t>
      </w:r>
    </w:p>
    <w:p w14:paraId="78118878" w14:textId="72952849" w:rsidR="00323A59" w:rsidRDefault="00323A59" w:rsidP="00323A59">
      <w:r w:rsidRPr="0065458A">
        <w:t xml:space="preserve">Kidney organoids were </w:t>
      </w:r>
      <w:r>
        <w:t xml:space="preserve">cultured under </w:t>
      </w:r>
      <w:r w:rsidRPr="0065458A">
        <w:t xml:space="preserve">hypoxia </w:t>
      </w:r>
      <w:r>
        <w:t>as previously described</w:t>
      </w:r>
      <w:r>
        <w:fldChar w:fldCharType="begin"/>
      </w:r>
      <w:r w:rsidR="00F22D02">
        <w:instrText xml:space="preserve"> ADDIN EN.CITE &lt;EndNote&gt;&lt;Cite&gt;&lt;Author&gt;Minakawa&lt;/Author&gt;&lt;Year&gt;2025&lt;/Year&gt;&lt;RecNum&gt;55&lt;/RecNum&gt;&lt;DisplayText&gt;&lt;style face="superscript"&gt;3&lt;/style&gt;&lt;/DisplayText&gt;&lt;record&gt;&lt;rec-number&gt;55&lt;/rec-number&gt;&lt;foreign-keys&gt;&lt;key app="EN" db-id="fwed0p9zarv0eke2t0lpzxdopss9xf5par5z" timestamp="1768322244"&gt;55&lt;/key&gt;&lt;/foreign-keys&gt;&lt;ref-type name="Journal Article"&gt;17&lt;/ref-type&gt;&lt;contributors&gt;&lt;authors&gt;&lt;author&gt;Minakawa, Akihiro&lt;/author&gt;&lt;author&gt;Saghir, Jamal El&lt;/author&gt;&lt;author&gt;Berthier, Céline C.&lt;/author&gt;&lt;author&gt;Lassé, Moritz&lt;/author&gt;&lt;author&gt;Maity, Soumya&lt;/author&gt;&lt;author&gt;Baek, Judy&lt;/author&gt;&lt;author&gt;Fermin, Damian&lt;/author&gt;&lt;author&gt;Billing, Anja&lt;/author&gt;&lt;author&gt;He, Chenchen&lt;/author&gt;&lt;author&gt;Eichinger, Felix&lt;/author&gt;&lt;author&gt;Hartman, John&lt;/author&gt;&lt;author&gt;Nair, Viji&lt;/author&gt;&lt;author&gt;Fischer, Matthew&lt;/author&gt;&lt;author&gt;Vega-Warner, Virginia&lt;/author&gt;&lt;author&gt;Alakwaa, Fadhl&lt;/author&gt;&lt;author&gt;Godfrey, Bradley&lt;/author&gt;&lt;author&gt;McCown, Phillip J.&lt;/author&gt;&lt;author&gt;Menon, Rajasree&lt;/author&gt;&lt;author&gt;Demir, Fatih&lt;/author&gt;&lt;author&gt;Pennathur, Subramaniam&lt;/author&gt;&lt;author&gt;Sharma, Kumar&lt;/author&gt;&lt;author&gt;Schaub, Jennifer&lt;/author&gt;&lt;author&gt;Rinschen, Markus M.&lt;/author&gt;&lt;author&gt;Kretzler, Matthias&lt;/author&gt;&lt;author&gt;Harder, Jennifer L.&lt;/author&gt;&lt;/authors&gt;&lt;/contributors&gt;&lt;titles&gt;&lt;title&gt;Dapagliflozin mitigates hypoxia-induced metabolic stress, kidney tubular cell death and fibrosis&lt;/title&gt;&lt;secondary-title&gt;bioRxiv&lt;/secondary-title&gt;&lt;/titles&gt;&lt;periodical&gt;&lt;full-title&gt;bioRxiv&lt;/full-title&gt;&lt;/periodical&gt;&lt;pages&gt;2025.12.13.693777&lt;/pages&gt;&lt;dates&gt;&lt;year&gt;2025&lt;/year&gt;&lt;/dates&gt;&lt;urls&gt;&lt;related-urls&gt;&lt;url&gt;http://biorxiv.org/content/early/2025/12/16/2025.12.13.693777.abstract&lt;/url&gt;&lt;/related-urls&gt;&lt;/urls&gt;&lt;electronic-resource-num&gt;10.64898/2025.12.13.693777&lt;/electronic-resource-num&gt;&lt;/record&gt;&lt;/Cite&gt;&lt;/EndNote&gt;</w:instrText>
      </w:r>
      <w:r>
        <w:fldChar w:fldCharType="separate"/>
      </w:r>
      <w:r w:rsidR="00F22D02" w:rsidRPr="00F22D02">
        <w:rPr>
          <w:noProof/>
          <w:vertAlign w:val="superscript"/>
        </w:rPr>
        <w:t>3</w:t>
      </w:r>
      <w:r>
        <w:fldChar w:fldCharType="end"/>
      </w:r>
      <w:r>
        <w:rPr>
          <w:noProof/>
        </w:rPr>
        <w:t>.</w:t>
      </w:r>
      <w:r w:rsidRPr="0065458A">
        <w:t xml:space="preserve"> </w:t>
      </w:r>
      <w:r>
        <w:t xml:space="preserve">At day 23, </w:t>
      </w:r>
      <w:r w:rsidRPr="0065458A">
        <w:t>organoids were placed in the hypoxia chamber</w:t>
      </w:r>
      <w:r>
        <w:t xml:space="preserve">, </w:t>
      </w:r>
      <w:r w:rsidRPr="0065458A">
        <w:t>treated with Dapagliflozin (10 µM) in RB media</w:t>
      </w:r>
      <w:r>
        <w:t xml:space="preserve"> or v</w:t>
      </w:r>
      <w:r w:rsidRPr="0065458A">
        <w:t xml:space="preserve">ehicle control (VC) </w:t>
      </w:r>
      <w:r>
        <w:t xml:space="preserve">for 24h and then collected </w:t>
      </w:r>
      <w:r w:rsidRPr="0065458A">
        <w:t>for subsequent processing. </w:t>
      </w:r>
    </w:p>
    <w:p w14:paraId="53AD5F13" w14:textId="77777777" w:rsidR="00323A59" w:rsidRDefault="00323A59" w:rsidP="00323A59"/>
    <w:p w14:paraId="3D2542EE" w14:textId="77777777" w:rsidR="00323A59" w:rsidRPr="0065458A" w:rsidRDefault="00323A59" w:rsidP="00323A59">
      <w:pPr>
        <w:pStyle w:val="SMSubheading"/>
      </w:pPr>
      <w:r w:rsidRPr="0065458A">
        <w:t>Single cell RNA-sequencing and bioinformatic analysis  </w:t>
      </w:r>
    </w:p>
    <w:p w14:paraId="598574EF" w14:textId="047CD66C" w:rsidR="00323A59" w:rsidRDefault="00323A59" w:rsidP="00323A59">
      <w:r w:rsidRPr="0065458A">
        <w:t xml:space="preserve">Whole well organoid cultures were collected by scraping cells into ice-cold DPBS and </w:t>
      </w:r>
      <w:r>
        <w:t xml:space="preserve">single cells </w:t>
      </w:r>
      <w:r w:rsidRPr="0065458A">
        <w:t>dissociated with cold protease</w:t>
      </w:r>
      <w:r>
        <w:t xml:space="preserve"> as previously described</w:t>
      </w:r>
      <w:r>
        <w:fldChar w:fldCharType="begin">
          <w:fldData xml:space="preserve">PEVuZE5vdGU+PENpdGU+PEF1dGhvcj5MYXNzZTwvQXV0aG9yPjxZZWFyPjIwMjM8L1llYXI+PFJl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</w:fldData>
        </w:fldChar>
      </w:r>
      <w:r w:rsidR="00F22D02">
        <w:instrText xml:space="preserve"> ADDIN EN.CITE </w:instrText>
      </w:r>
      <w:r w:rsidR="00F22D02">
        <w:fldChar w:fldCharType="begin">
          <w:fldData xml:space="preserve">PEVuZE5vdGU+PENpdGU+PEF1dGhvcj5MYXNzZTwvQXV0aG9yPjxZZWFyPjIwMjM8L1llYXI+PFJl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</w:fldData>
        </w:fldChar>
      </w:r>
      <w:r w:rsidR="00F22D02">
        <w:instrText xml:space="preserve"> ADDIN EN.CITE.DATA </w:instrText>
      </w:r>
      <w:r w:rsidR="00F22D02">
        <w:fldChar w:fldCharType="end"/>
      </w:r>
      <w:r>
        <w:fldChar w:fldCharType="separate"/>
      </w:r>
      <w:r w:rsidR="00F22D02" w:rsidRPr="00F22D02">
        <w:rPr>
          <w:noProof/>
          <w:vertAlign w:val="superscript"/>
        </w:rPr>
        <w:t>4</w:t>
      </w:r>
      <w:r>
        <w:fldChar w:fldCharType="end"/>
      </w:r>
      <w:r>
        <w:t xml:space="preserve">. </w:t>
      </w:r>
      <w:r w:rsidRPr="0065458A">
        <w:t>Single cell suspensions were then</w:t>
      </w:r>
      <w:r>
        <w:t xml:space="preserve"> sequenced and library prepared</w:t>
      </w:r>
      <w:r w:rsidRPr="0065458A">
        <w:t xml:space="preserve"> on a 10x Genomics Chromium Single Cell 3’ v3.1 platform</w:t>
      </w:r>
      <w:r>
        <w:t xml:space="preserve"> at the Advanced Genomics Core, University of Michigan</w:t>
      </w:r>
      <w:r w:rsidRPr="0065458A">
        <w:t xml:space="preserve">. Raw data were </w:t>
      </w:r>
      <w:r>
        <w:t>aligned</w:t>
      </w:r>
      <w:r w:rsidRPr="0065458A">
        <w:t xml:space="preserve"> to the human reference genome (ENSEMBLE GRCh38.104)</w:t>
      </w:r>
      <w:r>
        <w:t xml:space="preserve"> </w:t>
      </w:r>
      <w:r w:rsidRPr="0065458A">
        <w:t>with Cell Ranger and feature-barcode matrices</w:t>
      </w:r>
      <w:r>
        <w:t xml:space="preserve"> were generated</w:t>
      </w:r>
      <w:r w:rsidRPr="0065458A">
        <w:t xml:space="preserve">. Downstream analysis </w:t>
      </w:r>
      <w:r>
        <w:t>in</w:t>
      </w:r>
      <w:r w:rsidRPr="0065458A">
        <w:t xml:space="preserve"> Seurat</w:t>
      </w:r>
      <w:r>
        <w:fldChar w:fldCharType="begin">
          <w:fldData xml:space="preserve">PEVuZE5vdGU+PENpdGU+PEF1dGhvcj5IYW88L0F1dGhvcj48WWVhcj4yMDIxPC9ZZWFyPjxSZWNO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</w:fldData>
        </w:fldChar>
      </w:r>
      <w:r w:rsidR="00F22D02">
        <w:instrText xml:space="preserve"> ADDIN EN.CITE </w:instrText>
      </w:r>
      <w:r w:rsidR="00F22D02">
        <w:fldChar w:fldCharType="begin">
          <w:fldData xml:space="preserve">PEVuZE5vdGU+PENpdGU+PEF1dGhvcj5IYW88L0F1dGhvcj48WWVhcj4yMDIxPC9ZZWFyPjxSZWNO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</w:fldData>
        </w:fldChar>
      </w:r>
      <w:r w:rsidR="00F22D02">
        <w:instrText xml:space="preserve"> ADDIN EN.CITE.DATA </w:instrText>
      </w:r>
      <w:r w:rsidR="00F22D02">
        <w:fldChar w:fldCharType="end"/>
      </w:r>
      <w:r>
        <w:fldChar w:fldCharType="separate"/>
      </w:r>
      <w:r w:rsidR="00F22D02" w:rsidRPr="00F22D02">
        <w:rPr>
          <w:noProof/>
          <w:vertAlign w:val="superscript"/>
        </w:rPr>
        <w:t>5</w:t>
      </w:r>
      <w:r>
        <w:fldChar w:fldCharType="end"/>
      </w:r>
      <w:r>
        <w:t xml:space="preserve"> where c</w:t>
      </w:r>
      <w:r w:rsidRPr="0065458A">
        <w:t xml:space="preserve">ells expressing &gt;500 genes were </w:t>
      </w:r>
      <w:r>
        <w:t>processed for</w:t>
      </w:r>
      <w:r w:rsidRPr="0065458A">
        <w:t xml:space="preserve"> log-normalization, scaling, identification of highly variable genes, dimensionality reduction with principal component analysis (PCA) and Uniform Manifold Approximation and Projection (UMAP), batch correction using the Harmony algorithm (v1.0) (5), and unsupervised clustering at a resolution of 0.25. </w:t>
      </w:r>
    </w:p>
    <w:p w14:paraId="2BC5533B" w14:textId="77777777" w:rsidR="00154798" w:rsidRDefault="00154798">
      <w:pPr>
        <w:rPr>
          <w:b/>
          <w:bCs/>
          <w:kern w:val="32"/>
          <w:szCs w:val="24"/>
        </w:rPr>
      </w:pPr>
      <w:r>
        <w:br w:type="page"/>
      </w:r>
    </w:p>
    <w:p w14:paraId="6D50BBEF" w14:textId="32EF921E" w:rsidR="00015F74" w:rsidRDefault="007411A1" w:rsidP="00B9440A">
      <w:pPr>
        <w:pStyle w:val="SMHeading"/>
      </w:pPr>
      <w:r w:rsidRPr="00355362">
        <w:lastRenderedPageBreak/>
        <w:t>Fig</w:t>
      </w:r>
      <w:r w:rsidR="00821F38">
        <w:rPr>
          <w:rFonts w:hint="eastAsia"/>
          <w:lang w:eastAsia="zh-CN"/>
        </w:rPr>
        <w:t>ure</w:t>
      </w:r>
      <w:r w:rsidRPr="00355362">
        <w:t>. S1.</w:t>
      </w:r>
    </w:p>
    <w:p w14:paraId="1C8C68AD" w14:textId="551CA1D9" w:rsidR="00DA718C" w:rsidRDefault="00DA718C" w:rsidP="0058710B">
      <w:r w:rsidRPr="00DA718C">
        <w:rPr>
          <w:noProof/>
        </w:rPr>
        <w:drawing>
          <wp:inline distT="0" distB="0" distL="0" distR="0" wp14:anchorId="4679F48C" wp14:editId="17E241F8">
            <wp:extent cx="5943600" cy="2837180"/>
            <wp:effectExtent l="0" t="0" r="0" b="1270"/>
            <wp:docPr id="941771879" name="Picture 1" descr="A diagram of a medical proced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771879" name="Picture 1" descr="A diagram of a medical procedure&#10;&#10;AI-generated content may be incorrect."/>
                    <pic:cNvPicPr/>
                  </pic:nvPicPr>
                  <pic:blipFill>
                    <a:blip r:embed="rId9"/>
                    <a:stretch>
                      <a:fillRect/>
                    </a:stretch>
                  </pic:blipFill>
                  <pic:spPr>
                    <a:xfrm>
                      <a:off x="0" y="0"/>
                      <a:ext cx="5943600" cy="2837180"/>
                    </a:xfrm>
                    <a:prstGeom prst="rect">
                      <a:avLst/>
                    </a:prstGeom>
                  </pic:spPr>
                </pic:pic>
              </a:graphicData>
            </a:graphic>
          </wp:inline>
        </w:drawing>
      </w:r>
    </w:p>
    <w:p w14:paraId="2D903AA0" w14:textId="77777777" w:rsidR="00DA718C" w:rsidRPr="00355362" w:rsidRDefault="00DA718C" w:rsidP="0058710B"/>
    <w:p w14:paraId="00EA93B6" w14:textId="1FE749EE" w:rsidR="00DA718C" w:rsidRDefault="00DA718C" w:rsidP="00DA718C">
      <w:pPr>
        <w:pStyle w:val="SMcaption"/>
      </w:pPr>
      <w:r w:rsidRPr="00DA718C">
        <w:rPr>
          <w:b/>
          <w:bCs/>
        </w:rPr>
        <w:t xml:space="preserve">Supplementary </w:t>
      </w:r>
      <w:r w:rsidR="00703E5C">
        <w:rPr>
          <w:b/>
          <w:bCs/>
        </w:rPr>
        <w:t>F</w:t>
      </w:r>
      <w:r w:rsidRPr="00DA718C">
        <w:rPr>
          <w:b/>
          <w:bCs/>
        </w:rPr>
        <w:t>ig</w:t>
      </w:r>
      <w:r w:rsidR="00F952B1">
        <w:rPr>
          <w:b/>
          <w:bCs/>
        </w:rPr>
        <w:t>.</w:t>
      </w:r>
      <w:r w:rsidR="006474D3">
        <w:rPr>
          <w:b/>
          <w:bCs/>
        </w:rPr>
        <w:t xml:space="preserve"> </w:t>
      </w:r>
      <w:r w:rsidRPr="00DA718C">
        <w:rPr>
          <w:b/>
          <w:bCs/>
        </w:rPr>
        <w:t>1</w:t>
      </w:r>
      <w:r w:rsidR="00E86C33">
        <w:rPr>
          <w:b/>
          <w:bCs/>
        </w:rPr>
        <w:t>.</w:t>
      </w:r>
      <w:r w:rsidRPr="00DA718C">
        <w:rPr>
          <w:b/>
          <w:bCs/>
        </w:rPr>
        <w:t xml:space="preserve"> Analytic workflow overview. </w:t>
      </w:r>
      <w:r>
        <w:t xml:space="preserve">The 1666 HIF-related genes identified </w:t>
      </w:r>
    </w:p>
    <w:p w14:paraId="42316B9C" w14:textId="77777777" w:rsidR="00DA718C" w:rsidRDefault="00DA718C" w:rsidP="00DA718C">
      <w:pPr>
        <w:pStyle w:val="SMcaption"/>
      </w:pPr>
      <w:r>
        <w:t xml:space="preserve">from literature were narrowed by limiting to those cited in more than one study (272). Looking </w:t>
      </w:r>
    </w:p>
    <w:p w14:paraId="7CFA05E1" w14:textId="77777777" w:rsidR="00DA718C" w:rsidRDefault="00DA718C" w:rsidP="00DA718C">
      <w:pPr>
        <w:pStyle w:val="SMcaption"/>
      </w:pPr>
      <w:r>
        <w:t xml:space="preserve">at expression in kidney tissue using scRNAseq data from youth with T2D and individuals with </w:t>
      </w:r>
    </w:p>
    <w:p w14:paraId="1EC0759D" w14:textId="77777777" w:rsidR="00DA718C" w:rsidRDefault="00DA718C" w:rsidP="00DA718C">
      <w:pPr>
        <w:pStyle w:val="SMcaption"/>
      </w:pPr>
      <w:r>
        <w:t xml:space="preserve">DKD in the KPMP cohort, the list was subsetted to 181.  Promoter sequences were extracted </w:t>
      </w:r>
    </w:p>
    <w:p w14:paraId="586CB8AA" w14:textId="77777777" w:rsidR="00DA718C" w:rsidRDefault="00DA718C" w:rsidP="00DA718C">
      <w:pPr>
        <w:pStyle w:val="SMcaption"/>
      </w:pPr>
      <w:r>
        <w:t xml:space="preserve">for these 181 genes provided the promoter contained a HIF binding site, encoded a transcript </w:t>
      </w:r>
    </w:p>
    <w:p w14:paraId="5DF5272D" w14:textId="77777777" w:rsidR="00DA718C" w:rsidRDefault="00DA718C" w:rsidP="00DA718C">
      <w:pPr>
        <w:pStyle w:val="SMcaption"/>
      </w:pPr>
      <w:r>
        <w:t xml:space="preserve">that was expressed in kidney tissue and was in a protein coding region.  We then identified </w:t>
      </w:r>
    </w:p>
    <w:p w14:paraId="20ECC5E3" w14:textId="77777777" w:rsidR="00DA718C" w:rsidRDefault="00DA718C" w:rsidP="00DA718C">
      <w:pPr>
        <w:pStyle w:val="SMcaption"/>
      </w:pPr>
      <w:r>
        <w:t xml:space="preserve">MORE cassettes within these promoter sequences.  A genome wide search to identify other </w:t>
      </w:r>
    </w:p>
    <w:p w14:paraId="36705574" w14:textId="77777777" w:rsidR="00DA718C" w:rsidRDefault="00DA718C" w:rsidP="00DA718C">
      <w:pPr>
        <w:pStyle w:val="SMcaption"/>
      </w:pPr>
      <w:r>
        <w:t xml:space="preserve">occurrences of these MORE cassettes in the human genome resulted in a highly redundant </w:t>
      </w:r>
    </w:p>
    <w:p w14:paraId="0E8B21A1" w14:textId="77777777" w:rsidR="00DA718C" w:rsidRDefault="00DA718C" w:rsidP="00DA718C">
      <w:pPr>
        <w:pStyle w:val="SMcaption"/>
      </w:pPr>
      <w:r>
        <w:t xml:space="preserve">list of genes, which were enriched in 7 pathways.  These 7 pathways comprising 237 genes </w:t>
      </w:r>
    </w:p>
    <w:p w14:paraId="2AD205DD" w14:textId="0A95D2D7" w:rsidR="009A5287" w:rsidRDefault="00DA718C" w:rsidP="00DA718C">
      <w:pPr>
        <w:pStyle w:val="SMcaption"/>
      </w:pPr>
      <w:r>
        <w:t>formed the HIF regulatory network.</w:t>
      </w:r>
    </w:p>
    <w:p w14:paraId="5CCB80FC" w14:textId="77777777" w:rsidR="00DA718C" w:rsidRDefault="00DA718C">
      <w:r>
        <w:br w:type="page"/>
      </w:r>
    </w:p>
    <w:p w14:paraId="4592B8E7" w14:textId="77777777" w:rsidR="00A00D66" w:rsidRDefault="00A00D66" w:rsidP="00B9440A">
      <w:pPr>
        <w:pStyle w:val="SMHeading"/>
        <w:sectPr w:rsidR="00A00D66" w:rsidSect="00E853D5">
          <w:headerReference w:type="default" r:id="rId10"/>
          <w:footerReference w:type="default" r:id="rId11"/>
          <w:pgSz w:w="12240" w:h="15840"/>
          <w:pgMar w:top="1440" w:right="1440" w:bottom="1440" w:left="1440" w:header="720" w:footer="720" w:gutter="0"/>
          <w:pgNumType w:start="1"/>
          <w:cols w:space="720"/>
          <w:docGrid w:linePitch="360"/>
        </w:sectPr>
      </w:pPr>
    </w:p>
    <w:p w14:paraId="2AC56255" w14:textId="77777777" w:rsidR="007B0907" w:rsidRDefault="00112C5B" w:rsidP="007B0907">
      <w:pPr>
        <w:pStyle w:val="SMHeading"/>
        <w:spacing w:before="0" w:after="0"/>
        <w:ind w:left="-630" w:firstLine="630"/>
        <w:rPr>
          <w:b w:val="0"/>
          <w:bCs w:val="0"/>
          <w:noProof/>
          <w:kern w:val="0"/>
          <w:sz w:val="16"/>
          <w:szCs w:val="16"/>
        </w:rPr>
      </w:pPr>
      <w:r w:rsidRPr="00355362">
        <w:lastRenderedPageBreak/>
        <w:t>Fig</w:t>
      </w:r>
      <w:r w:rsidR="00821F38">
        <w:rPr>
          <w:rFonts w:hint="eastAsia"/>
          <w:lang w:eastAsia="zh-CN"/>
        </w:rPr>
        <w:t>ure</w:t>
      </w:r>
      <w:r w:rsidRPr="00355362">
        <w:t>. S2</w:t>
      </w:r>
      <w:r w:rsidR="008218C4">
        <w:t>.</w:t>
      </w:r>
      <w:r w:rsidR="007E76C4" w:rsidRPr="007E76C4">
        <w:rPr>
          <w:noProof/>
        </w:rPr>
        <w:t xml:space="preserve"> </w:t>
      </w:r>
    </w:p>
    <w:p w14:paraId="25FB54EC" w14:textId="0B1509E9" w:rsidR="00A94BE9" w:rsidRPr="00355362" w:rsidRDefault="007B0907" w:rsidP="007B0907">
      <w:pPr>
        <w:pStyle w:val="SMHeading"/>
        <w:spacing w:before="0" w:after="0"/>
        <w:ind w:left="-630" w:firstLine="630"/>
      </w:pPr>
      <w:r>
        <w:rPr>
          <w:b w:val="0"/>
          <w:bCs w:val="0"/>
          <w:noProof/>
          <w:kern w:val="0"/>
          <w:sz w:val="16"/>
          <w:szCs w:val="16"/>
        </w:rPr>
        <w:drawing>
          <wp:inline distT="0" distB="0" distL="0" distR="0" wp14:anchorId="0A7E17EA" wp14:editId="1A7B7CBC">
            <wp:extent cx="7890746" cy="5314384"/>
            <wp:effectExtent l="0" t="0" r="0" b="635"/>
            <wp:docPr id="204436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69806" name="Picture 2044369806"/>
                    <pic:cNvPicPr/>
                  </pic:nvPicPr>
                  <pic:blipFill rotWithShape="1">
                    <a:blip r:embed="rId12" cstate="print">
                      <a:extLst>
                        <a:ext uri="{28A0092B-C50C-407E-A947-70E740481C1C}">
                          <a14:useLocalDpi xmlns:a14="http://schemas.microsoft.com/office/drawing/2010/main" val="0"/>
                        </a:ext>
                      </a:extLst>
                    </a:blip>
                    <a:srcRect t="2964" b="1841"/>
                    <a:stretch>
                      <a:fillRect/>
                    </a:stretch>
                  </pic:blipFill>
                  <pic:spPr bwMode="auto">
                    <a:xfrm>
                      <a:off x="0" y="0"/>
                      <a:ext cx="7913120" cy="5329453"/>
                    </a:xfrm>
                    <a:prstGeom prst="rect">
                      <a:avLst/>
                    </a:prstGeom>
                    <a:ln>
                      <a:noFill/>
                    </a:ln>
                    <a:extLst>
                      <a:ext uri="{53640926-AAD7-44D8-BBD7-CCE9431645EC}">
                        <a14:shadowObscured xmlns:a14="http://schemas.microsoft.com/office/drawing/2010/main"/>
                      </a:ext>
                    </a:extLst>
                  </pic:spPr>
                </pic:pic>
              </a:graphicData>
            </a:graphic>
          </wp:inline>
        </w:drawing>
      </w:r>
    </w:p>
    <w:p w14:paraId="37E57875" w14:textId="7DCD4629" w:rsidR="00BA48F8" w:rsidRDefault="6F66F724" w:rsidP="20E9DF28">
      <w:pPr>
        <w:pStyle w:val="SMcaption"/>
      </w:pPr>
      <w:r w:rsidRPr="6F66F724">
        <w:rPr>
          <w:b/>
          <w:bCs/>
        </w:rPr>
        <w:t xml:space="preserve">Supplementary Fig. 2. The hypoxia associated network of genes. </w:t>
      </w:r>
      <w:r>
        <w:t>Map of gene names for Figure 3a and other network diagrams.</w:t>
      </w:r>
    </w:p>
    <w:p w14:paraId="17DC39C4" w14:textId="7DAE192A" w:rsidR="00A94BE9" w:rsidRDefault="00A94BE9" w:rsidP="007B0907">
      <w:pPr>
        <w:pStyle w:val="SMHeading"/>
        <w:spacing w:before="0" w:after="0"/>
        <w:rPr>
          <w:noProof/>
        </w:rPr>
      </w:pPr>
      <w:r w:rsidRPr="00355362">
        <w:lastRenderedPageBreak/>
        <w:t>Fig</w:t>
      </w:r>
      <w:r>
        <w:rPr>
          <w:rFonts w:hint="eastAsia"/>
          <w:lang w:eastAsia="zh-CN"/>
        </w:rPr>
        <w:t>ure</w:t>
      </w:r>
      <w:r w:rsidRPr="00355362">
        <w:t>. S</w:t>
      </w:r>
      <w:r>
        <w:t>3.</w:t>
      </w:r>
      <w:r w:rsidR="00703E5C" w:rsidRPr="00703E5C">
        <w:rPr>
          <w:noProof/>
        </w:rPr>
        <w:t xml:space="preserve"> </w:t>
      </w:r>
      <w:r w:rsidR="007B0907">
        <w:rPr>
          <w:noProof/>
        </w:rPr>
        <w:drawing>
          <wp:inline distT="0" distB="0" distL="0" distR="0" wp14:anchorId="7F4A3DDC" wp14:editId="14ABB640">
            <wp:extent cx="7727623" cy="5377519"/>
            <wp:effectExtent l="0" t="0" r="6985" b="0"/>
            <wp:docPr id="1360133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33268" name="Picture 1360133268"/>
                    <pic:cNvPicPr/>
                  </pic:nvPicPr>
                  <pic:blipFill rotWithShape="1">
                    <a:blip r:embed="rId13" cstate="print">
                      <a:extLst>
                        <a:ext uri="{28A0092B-C50C-407E-A947-70E740481C1C}">
                          <a14:useLocalDpi xmlns:a14="http://schemas.microsoft.com/office/drawing/2010/main" val="0"/>
                        </a:ext>
                      </a:extLst>
                    </a:blip>
                    <a:srcRect t="4417" b="5103"/>
                    <a:stretch>
                      <a:fillRect/>
                    </a:stretch>
                  </pic:blipFill>
                  <pic:spPr bwMode="auto">
                    <a:xfrm>
                      <a:off x="0" y="0"/>
                      <a:ext cx="7727950" cy="5377747"/>
                    </a:xfrm>
                    <a:prstGeom prst="rect">
                      <a:avLst/>
                    </a:prstGeom>
                    <a:ln>
                      <a:noFill/>
                    </a:ln>
                    <a:extLst>
                      <a:ext uri="{53640926-AAD7-44D8-BBD7-CCE9431645EC}">
                        <a14:shadowObscured xmlns:a14="http://schemas.microsoft.com/office/drawing/2010/main"/>
                      </a:ext>
                    </a:extLst>
                  </pic:spPr>
                </pic:pic>
              </a:graphicData>
            </a:graphic>
          </wp:inline>
        </w:drawing>
      </w:r>
    </w:p>
    <w:p w14:paraId="3D7A189E" w14:textId="33C6DF7D" w:rsidR="00703E5C" w:rsidRPr="00703E5C" w:rsidRDefault="6F66F724" w:rsidP="00703E5C">
      <w:pPr>
        <w:pStyle w:val="SMcaption"/>
      </w:pPr>
      <w:r w:rsidRPr="6F66F724">
        <w:rPr>
          <w:b/>
          <w:bCs/>
        </w:rPr>
        <w:t xml:space="preserve">Supplementary Fig. 3. The HIF1A transcription factor network. </w:t>
      </w:r>
      <w:r>
        <w:t>Core of the network of hypoxia associated genes, HIF1A transcription factor pathway, highlighted in pink.</w:t>
      </w:r>
    </w:p>
    <w:p w14:paraId="6FC53299" w14:textId="70699FAE" w:rsidR="006C1ECD" w:rsidRDefault="006C1ECD" w:rsidP="006C1ECD">
      <w:pPr>
        <w:pStyle w:val="SMHeading"/>
        <w:rPr>
          <w:noProof/>
        </w:rPr>
      </w:pPr>
      <w:r w:rsidRPr="00355362">
        <w:lastRenderedPageBreak/>
        <w:t>Fig</w:t>
      </w:r>
      <w:r>
        <w:rPr>
          <w:rFonts w:hint="eastAsia"/>
          <w:lang w:eastAsia="zh-CN"/>
        </w:rPr>
        <w:t>ure</w:t>
      </w:r>
      <w:r w:rsidRPr="00355362">
        <w:t>. S</w:t>
      </w:r>
      <w:r>
        <w:t>4.</w:t>
      </w:r>
      <w:r w:rsidRPr="00703E5C">
        <w:rPr>
          <w:noProof/>
        </w:rPr>
        <w:t xml:space="preserve"> </w:t>
      </w:r>
    </w:p>
    <w:p w14:paraId="744002E6" w14:textId="77777777" w:rsidR="00D7729B" w:rsidRDefault="00D7729B" w:rsidP="00D7729B">
      <w:pPr>
        <w:rPr>
          <w:noProof/>
        </w:rPr>
      </w:pPr>
    </w:p>
    <w:p w14:paraId="653CFED0" w14:textId="537E8EC0" w:rsidR="00335B52" w:rsidRDefault="00D7729B" w:rsidP="00D7729B">
      <w:pPr>
        <w:pStyle w:val="SMcaption"/>
        <w:ind w:left="-180"/>
        <w:rPr>
          <w:b/>
          <w:bCs/>
        </w:rPr>
      </w:pPr>
      <w:r>
        <w:rPr>
          <w:b/>
          <w:bCs/>
          <w:noProof/>
        </w:rPr>
        <w:drawing>
          <wp:inline distT="0" distB="0" distL="0" distR="0" wp14:anchorId="393745A0" wp14:editId="1E1736AE">
            <wp:extent cx="8511168" cy="3692770"/>
            <wp:effectExtent l="0" t="0" r="4445" b="3175"/>
            <wp:docPr id="1766984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84387" name="Picture 17669843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14305" cy="3694131"/>
                    </a:xfrm>
                    <a:prstGeom prst="rect">
                      <a:avLst/>
                    </a:prstGeom>
                  </pic:spPr>
                </pic:pic>
              </a:graphicData>
            </a:graphic>
          </wp:inline>
        </w:drawing>
      </w:r>
    </w:p>
    <w:p w14:paraId="1E4B5254" w14:textId="77777777" w:rsidR="00D7729B" w:rsidRDefault="00D7729B" w:rsidP="00703E5C">
      <w:pPr>
        <w:pStyle w:val="SMcaption"/>
        <w:rPr>
          <w:b/>
          <w:bCs/>
        </w:rPr>
      </w:pPr>
    </w:p>
    <w:p w14:paraId="30662547" w14:textId="57294595" w:rsidR="00703E5C" w:rsidRDefault="6F66F724" w:rsidP="00703E5C">
      <w:pPr>
        <w:pStyle w:val="SMcaption"/>
        <w:rPr>
          <w:b/>
          <w:bCs/>
        </w:rPr>
      </w:pPr>
      <w:r w:rsidRPr="6F66F724">
        <w:rPr>
          <w:b/>
          <w:bCs/>
        </w:rPr>
        <w:t>Supplementary Fig. 4. Individual pathway diagrams for hypoxia associated regulatory network.</w:t>
      </w:r>
    </w:p>
    <w:p w14:paraId="59B0E44A" w14:textId="28C22C6E" w:rsidR="00703E5C" w:rsidRDefault="6F66F724" w:rsidP="6F66F724">
      <w:pPr>
        <w:pStyle w:val="SMcaption"/>
        <w:rPr>
          <w:highlight w:val="yellow"/>
        </w:rPr>
      </w:pPr>
      <w:r>
        <w:t>Connectivity diagrams for the seven regulatory pathways within the hypoxia associated network (part 1) HIF1A transcription factor network.</w:t>
      </w:r>
    </w:p>
    <w:p w14:paraId="7232E05E" w14:textId="77777777" w:rsidR="00703E5C" w:rsidRDefault="00703E5C" w:rsidP="00703E5C">
      <w:pPr>
        <w:pStyle w:val="SMcaption"/>
      </w:pPr>
    </w:p>
    <w:p w14:paraId="1B77E061" w14:textId="77777777" w:rsidR="00D7729B" w:rsidRDefault="00D7729B">
      <w:pPr>
        <w:rPr>
          <w:b/>
          <w:bCs/>
          <w:kern w:val="32"/>
          <w:szCs w:val="24"/>
        </w:rPr>
      </w:pPr>
      <w:r>
        <w:br w:type="page"/>
      </w:r>
    </w:p>
    <w:p w14:paraId="353482A3" w14:textId="0EC7A0FE" w:rsidR="00C85317" w:rsidRDefault="00C85317" w:rsidP="00C85317">
      <w:pPr>
        <w:pStyle w:val="SMHeading"/>
      </w:pPr>
      <w:r w:rsidRPr="00355362">
        <w:lastRenderedPageBreak/>
        <w:t>Fig</w:t>
      </w:r>
      <w:r>
        <w:rPr>
          <w:rFonts w:hint="eastAsia"/>
          <w:lang w:eastAsia="zh-CN"/>
        </w:rPr>
        <w:t>ure</w:t>
      </w:r>
      <w:r w:rsidRPr="00355362">
        <w:t>. S</w:t>
      </w:r>
      <w:r>
        <w:t>5.</w:t>
      </w:r>
    </w:p>
    <w:p w14:paraId="073405F1" w14:textId="1AC9F6D6" w:rsidR="00C85317" w:rsidRDefault="00D7729B" w:rsidP="00DA718C">
      <w:pPr>
        <w:pStyle w:val="SMcaption"/>
        <w:rPr>
          <w:b/>
          <w:bCs/>
        </w:rPr>
      </w:pPr>
      <w:r>
        <w:rPr>
          <w:b/>
          <w:bCs/>
          <w:noProof/>
        </w:rPr>
        <w:drawing>
          <wp:inline distT="0" distB="0" distL="0" distR="0" wp14:anchorId="510F3EA4" wp14:editId="37219328">
            <wp:extent cx="6935372" cy="4472481"/>
            <wp:effectExtent l="0" t="0" r="0" b="4445"/>
            <wp:docPr id="865182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82852" name="Picture 86518285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941393" cy="4476364"/>
                    </a:xfrm>
                    <a:prstGeom prst="rect">
                      <a:avLst/>
                    </a:prstGeom>
                  </pic:spPr>
                </pic:pic>
              </a:graphicData>
            </a:graphic>
          </wp:inline>
        </w:drawing>
      </w:r>
    </w:p>
    <w:p w14:paraId="3EF163F8" w14:textId="77777777" w:rsidR="00D7729B" w:rsidRDefault="00D7729B" w:rsidP="00DA718C">
      <w:pPr>
        <w:pStyle w:val="SMcaption"/>
        <w:rPr>
          <w:b/>
          <w:bCs/>
        </w:rPr>
      </w:pPr>
    </w:p>
    <w:p w14:paraId="3BEF8D1F" w14:textId="60F257B8" w:rsidR="00DA718C" w:rsidRPr="00DA718C" w:rsidRDefault="6F66F724" w:rsidP="00DA718C">
      <w:pPr>
        <w:pStyle w:val="SMcaption"/>
        <w:rPr>
          <w:b/>
          <w:bCs/>
        </w:rPr>
      </w:pPr>
      <w:r w:rsidRPr="6F66F724">
        <w:rPr>
          <w:b/>
          <w:bCs/>
        </w:rPr>
        <w:t>Supplementary Fig. 5. Individual pathway diagrams for hypoxia associated regulatory network.</w:t>
      </w:r>
    </w:p>
    <w:p w14:paraId="383ADE96" w14:textId="151ECCEA" w:rsidR="00A94BE9" w:rsidRDefault="6F66F724" w:rsidP="00DA718C">
      <w:pPr>
        <w:pStyle w:val="SMcaption"/>
      </w:pPr>
      <w:r>
        <w:t>Connectivity diagrams for the seven regulatory pathways within the hypoxia associated network (part 2) HIF2A (EPAS) transcription factor network.</w:t>
      </w:r>
    </w:p>
    <w:p w14:paraId="729F6AE5" w14:textId="77777777" w:rsidR="00A94BE9" w:rsidRDefault="00A94BE9" w:rsidP="00DA718C">
      <w:pPr>
        <w:pStyle w:val="SMcaption"/>
      </w:pPr>
    </w:p>
    <w:p w14:paraId="4557771D" w14:textId="77777777" w:rsidR="00A94BE9" w:rsidRDefault="00A94BE9" w:rsidP="00DA718C">
      <w:pPr>
        <w:pStyle w:val="SMcaption"/>
      </w:pPr>
    </w:p>
    <w:p w14:paraId="0A723263" w14:textId="77777777" w:rsidR="00335B52" w:rsidRDefault="00335B52">
      <w:pPr>
        <w:rPr>
          <w:b/>
          <w:bCs/>
        </w:rPr>
      </w:pPr>
      <w:r>
        <w:rPr>
          <w:b/>
          <w:bCs/>
        </w:rPr>
        <w:br w:type="page"/>
      </w:r>
    </w:p>
    <w:p w14:paraId="0DC31B72" w14:textId="6BDC996D" w:rsidR="00335B52" w:rsidRDefault="00335B52" w:rsidP="00A00D66">
      <w:pPr>
        <w:pStyle w:val="SMHeading"/>
        <w:spacing w:after="0"/>
      </w:pPr>
      <w:r w:rsidRPr="00355362">
        <w:lastRenderedPageBreak/>
        <w:t>Fig</w:t>
      </w:r>
      <w:r>
        <w:rPr>
          <w:rFonts w:hint="eastAsia"/>
          <w:lang w:eastAsia="zh-CN"/>
        </w:rPr>
        <w:t>ure</w:t>
      </w:r>
      <w:r w:rsidRPr="00355362">
        <w:t>. S</w:t>
      </w:r>
      <w:r w:rsidR="007A62AA">
        <w:t>6</w:t>
      </w:r>
      <w:r>
        <w:t>.</w:t>
      </w:r>
    </w:p>
    <w:p w14:paraId="2F34152B" w14:textId="1B1784D0" w:rsidR="00335B52" w:rsidRDefault="007A62AA" w:rsidP="00335B52">
      <w:r>
        <w:rPr>
          <w:noProof/>
        </w:rPr>
        <w:drawing>
          <wp:inline distT="0" distB="0" distL="0" distR="0" wp14:anchorId="704ED762" wp14:editId="1161CA01">
            <wp:extent cx="6485206" cy="5112137"/>
            <wp:effectExtent l="0" t="0" r="0" b="0"/>
            <wp:docPr id="17341024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02466" name="Picture 173410246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98736" cy="5122803"/>
                    </a:xfrm>
                    <a:prstGeom prst="rect">
                      <a:avLst/>
                    </a:prstGeom>
                  </pic:spPr>
                </pic:pic>
              </a:graphicData>
            </a:graphic>
          </wp:inline>
        </w:drawing>
      </w:r>
    </w:p>
    <w:p w14:paraId="671ACE64" w14:textId="2D4DFA69" w:rsidR="00A94BE9" w:rsidRPr="00DA718C" w:rsidRDefault="6F66F724" w:rsidP="00A94BE9">
      <w:pPr>
        <w:pStyle w:val="SMcaption"/>
        <w:rPr>
          <w:b/>
          <w:bCs/>
        </w:rPr>
      </w:pPr>
      <w:r w:rsidRPr="6F66F724">
        <w:rPr>
          <w:b/>
          <w:bCs/>
        </w:rPr>
        <w:t>Supplementary Fig. 6. Individual pathway diagrams for hypoxia associated regulatory network.</w:t>
      </w:r>
    </w:p>
    <w:p w14:paraId="2507BD7C" w14:textId="1C6AEB51" w:rsidR="00670299" w:rsidRDefault="56293B75" w:rsidP="00A94BE9">
      <w:pPr>
        <w:pStyle w:val="SMcaption"/>
      </w:pPr>
      <w:r>
        <w:t xml:space="preserve">Connectivity diagrams for the seven regulatory pathways within the hypoxia associated network (part 3). </w:t>
      </w:r>
      <w:r w:rsidRPr="56293B75">
        <w:rPr>
          <w:b/>
          <w:bCs/>
        </w:rPr>
        <w:t>a.</w:t>
      </w:r>
      <w:r>
        <w:t xml:space="preserve"> Hypoxic and oxygen homeostasis regulation of HIF1A</w:t>
      </w:r>
      <w:r w:rsidRPr="56293B75">
        <w:rPr>
          <w:b/>
          <w:bCs/>
        </w:rPr>
        <w:t xml:space="preserve"> b. </w:t>
      </w:r>
      <w:r>
        <w:t>VEGF hypoxia and angiogenesis</w:t>
      </w:r>
    </w:p>
    <w:p w14:paraId="088D18C6" w14:textId="396448F2" w:rsidR="008F5834" w:rsidRDefault="00112C5B" w:rsidP="004F0186">
      <w:pPr>
        <w:pStyle w:val="SMHeading"/>
      </w:pPr>
      <w:r w:rsidRPr="00355362">
        <w:lastRenderedPageBreak/>
        <w:t>Fig</w:t>
      </w:r>
      <w:r w:rsidR="00821F38">
        <w:rPr>
          <w:rFonts w:hint="eastAsia"/>
          <w:lang w:eastAsia="zh-CN"/>
        </w:rPr>
        <w:t>ure</w:t>
      </w:r>
      <w:r w:rsidRPr="00355362">
        <w:t>. S</w:t>
      </w:r>
      <w:r w:rsidR="00D857C1">
        <w:t>7</w:t>
      </w:r>
      <w:r w:rsidR="008218C4">
        <w:t>.</w:t>
      </w:r>
    </w:p>
    <w:p w14:paraId="7DF82E4E" w14:textId="27C3CB86" w:rsidR="007A62AA" w:rsidRDefault="000126F0" w:rsidP="007E76C4">
      <w:pPr>
        <w:ind w:left="-360"/>
        <w:jc w:val="center"/>
        <w:rPr>
          <w:noProof/>
        </w:rPr>
      </w:pPr>
      <w:r>
        <w:rPr>
          <w:noProof/>
        </w:rPr>
        <w:drawing>
          <wp:inline distT="0" distB="0" distL="0" distR="0" wp14:anchorId="1D63946C" wp14:editId="4D782A43">
            <wp:extent cx="8370277" cy="4865870"/>
            <wp:effectExtent l="0" t="0" r="0" b="0"/>
            <wp:docPr id="5503951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95165" name="Picture 5503951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385353" cy="4874634"/>
                    </a:xfrm>
                    <a:prstGeom prst="rect">
                      <a:avLst/>
                    </a:prstGeom>
                  </pic:spPr>
                </pic:pic>
              </a:graphicData>
            </a:graphic>
          </wp:inline>
        </w:drawing>
      </w:r>
    </w:p>
    <w:p w14:paraId="0D50C241" w14:textId="0245B5AF" w:rsidR="00465773" w:rsidRPr="00DA718C" w:rsidRDefault="0A177763" w:rsidP="00465773">
      <w:pPr>
        <w:pStyle w:val="SMcaption"/>
        <w:rPr>
          <w:b/>
          <w:bCs/>
        </w:rPr>
      </w:pPr>
      <w:r w:rsidRPr="0A177763">
        <w:rPr>
          <w:b/>
          <w:bCs/>
        </w:rPr>
        <w:t>Supplementary Fig. 7. Individual pathway diagrams for hypoxia associated regulatory network.</w:t>
      </w:r>
    </w:p>
    <w:p w14:paraId="6E38EE4F" w14:textId="73A3A6EC" w:rsidR="00465773" w:rsidRDefault="56293B75" w:rsidP="00465773">
      <w:pPr>
        <w:pStyle w:val="SMcaption"/>
      </w:pPr>
      <w:r>
        <w:t xml:space="preserve">Connectivity diagrams for the seven regulatory pathways within the hypoxia associated network (part 4). </w:t>
      </w:r>
      <w:r w:rsidRPr="56293B75">
        <w:rPr>
          <w:b/>
          <w:bCs/>
        </w:rPr>
        <w:t>a.</w:t>
      </w:r>
      <w:r>
        <w:t xml:space="preserve"> PDGFRB signaling pathway </w:t>
      </w:r>
      <w:r w:rsidRPr="56293B75">
        <w:rPr>
          <w:b/>
          <w:bCs/>
        </w:rPr>
        <w:t>b.</w:t>
      </w:r>
      <w:r>
        <w:t xml:space="preserve"> Hypoxia response via HIF activation</w:t>
      </w:r>
    </w:p>
    <w:p w14:paraId="47A312E4" w14:textId="790249B2" w:rsidR="00C85317" w:rsidRDefault="00C85317" w:rsidP="00C85317">
      <w:pPr>
        <w:pStyle w:val="SMHeading"/>
        <w:spacing w:after="0"/>
      </w:pPr>
      <w:r w:rsidRPr="00355362">
        <w:lastRenderedPageBreak/>
        <w:t>Fig</w:t>
      </w:r>
      <w:r>
        <w:rPr>
          <w:rFonts w:hint="eastAsia"/>
          <w:lang w:eastAsia="zh-CN"/>
        </w:rPr>
        <w:t>ure</w:t>
      </w:r>
      <w:r w:rsidRPr="00355362">
        <w:t>. S</w:t>
      </w:r>
      <w:r>
        <w:t>8.</w:t>
      </w:r>
    </w:p>
    <w:p w14:paraId="1030E552" w14:textId="77777777" w:rsidR="00C85317" w:rsidRDefault="00C85317" w:rsidP="001A4F87">
      <w:pPr>
        <w:tabs>
          <w:tab w:val="left" w:pos="0"/>
        </w:tabs>
        <w:ind w:hanging="540"/>
      </w:pPr>
      <w:r>
        <w:rPr>
          <w:noProof/>
        </w:rPr>
        <w:drawing>
          <wp:inline distT="0" distB="0" distL="0" distR="0" wp14:anchorId="217AA260" wp14:editId="16F10BDD">
            <wp:extent cx="8951084" cy="4508695"/>
            <wp:effectExtent l="0" t="0" r="2540" b="6350"/>
            <wp:docPr id="59062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27241" name="Picture 59062724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83690" cy="4525119"/>
                    </a:xfrm>
                    <a:prstGeom prst="rect">
                      <a:avLst/>
                    </a:prstGeom>
                  </pic:spPr>
                </pic:pic>
              </a:graphicData>
            </a:graphic>
          </wp:inline>
        </w:drawing>
      </w:r>
    </w:p>
    <w:p w14:paraId="3EDA3FE0" w14:textId="0B9CF89F" w:rsidR="00C85317" w:rsidRPr="00DA718C" w:rsidRDefault="56293B75" w:rsidP="00C85317">
      <w:pPr>
        <w:pStyle w:val="SMcaption"/>
        <w:rPr>
          <w:b/>
          <w:bCs/>
        </w:rPr>
      </w:pPr>
      <w:r w:rsidRPr="56293B75">
        <w:rPr>
          <w:b/>
          <w:bCs/>
        </w:rPr>
        <w:t>Supplementary Fig. 8. Individual pathway diagrams for hypoxia associated regulatory network.</w:t>
      </w:r>
    </w:p>
    <w:p w14:paraId="55D139FB" w14:textId="6266438E" w:rsidR="00C85317" w:rsidRDefault="56293B75" w:rsidP="56293B75">
      <w:pPr>
        <w:pStyle w:val="SMcaption"/>
        <w:rPr>
          <w:highlight w:val="yellow"/>
        </w:rPr>
      </w:pPr>
      <w:r>
        <w:t xml:space="preserve">Connectivity diagrams for the seven regulatory pathways within the hypoxia associated network (part </w:t>
      </w:r>
      <w:r w:rsidR="00903389">
        <w:t>5</w:t>
      </w:r>
      <w:r>
        <w:t>). TGF</w:t>
      </w:r>
      <w:r w:rsidR="00903389">
        <w:t>β</w:t>
      </w:r>
      <w:r>
        <w:t xml:space="preserve"> receptor</w:t>
      </w:r>
    </w:p>
    <w:p w14:paraId="28CC47E4" w14:textId="03885D94" w:rsidR="00C85317" w:rsidRDefault="00C85317" w:rsidP="00C85317">
      <w:pPr>
        <w:pStyle w:val="SMHeading"/>
        <w:ind w:left="-540"/>
        <w:sectPr w:rsidR="00C85317" w:rsidSect="00344B0E">
          <w:footerReference w:type="default" r:id="rId19"/>
          <w:pgSz w:w="15840" w:h="12240" w:orient="landscape"/>
          <w:pgMar w:top="1440" w:right="1440" w:bottom="1440" w:left="1440" w:header="720" w:footer="720" w:gutter="0"/>
          <w:pgNumType w:start="4"/>
          <w:cols w:space="720"/>
          <w:docGrid w:linePitch="360"/>
        </w:sectPr>
      </w:pPr>
    </w:p>
    <w:p w14:paraId="26F66479" w14:textId="1EC761F2" w:rsidR="00C85317" w:rsidRDefault="009C16F8" w:rsidP="004F0186">
      <w:pPr>
        <w:pStyle w:val="SMHeading"/>
      </w:pPr>
      <w:r w:rsidRPr="00355362">
        <w:lastRenderedPageBreak/>
        <w:t>Fig</w:t>
      </w:r>
      <w:r>
        <w:rPr>
          <w:rFonts w:hint="eastAsia"/>
          <w:lang w:eastAsia="zh-CN"/>
        </w:rPr>
        <w:t>ure</w:t>
      </w:r>
      <w:r w:rsidRPr="00355362">
        <w:t>. S</w:t>
      </w:r>
      <w:r w:rsidR="00C85317">
        <w:t>9</w:t>
      </w:r>
      <w:r>
        <w:t>.</w:t>
      </w:r>
    </w:p>
    <w:p w14:paraId="601B1D70" w14:textId="4EBC0095" w:rsidR="008F5834" w:rsidRDefault="00112928" w:rsidP="00482F9D">
      <w:pPr>
        <w:ind w:left="-360"/>
      </w:pPr>
      <w:r>
        <w:rPr>
          <w:noProof/>
        </w:rPr>
        <w:drawing>
          <wp:inline distT="0" distB="0" distL="0" distR="0" wp14:anchorId="1D6F322B" wp14:editId="0D447AF2">
            <wp:extent cx="6640988" cy="4940300"/>
            <wp:effectExtent l="0" t="0" r="7620" b="0"/>
            <wp:docPr id="42294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49172" name="Picture 42294917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4286" cy="4942753"/>
                    </a:xfrm>
                    <a:prstGeom prst="rect">
                      <a:avLst/>
                    </a:prstGeom>
                  </pic:spPr>
                </pic:pic>
              </a:graphicData>
            </a:graphic>
          </wp:inline>
        </w:drawing>
      </w:r>
    </w:p>
    <w:p w14:paraId="1024BFE5" w14:textId="77777777" w:rsidR="009C16F8" w:rsidRPr="00355362" w:rsidRDefault="009C16F8" w:rsidP="00703E5C"/>
    <w:p w14:paraId="0B35D29F" w14:textId="019A19BF" w:rsidR="008F5834" w:rsidRDefault="0058710B" w:rsidP="0058710B">
      <w:pPr>
        <w:pStyle w:val="SMcaption"/>
      </w:pPr>
      <w:r w:rsidRPr="0058710B">
        <w:rPr>
          <w:b/>
          <w:bCs/>
        </w:rPr>
        <w:t xml:space="preserve">Supplementary </w:t>
      </w:r>
      <w:r w:rsidR="00B231FF">
        <w:rPr>
          <w:b/>
          <w:bCs/>
        </w:rPr>
        <w:t xml:space="preserve">Fig. </w:t>
      </w:r>
      <w:r w:rsidR="00C85317">
        <w:rPr>
          <w:b/>
          <w:bCs/>
        </w:rPr>
        <w:t>9</w:t>
      </w:r>
      <w:r w:rsidRPr="0058710B">
        <w:rPr>
          <w:b/>
          <w:bCs/>
        </w:rPr>
        <w:t>. VisiumHD proximal tubular cells gene expression</w:t>
      </w:r>
      <w:r w:rsidR="008F5834">
        <w:rPr>
          <w:b/>
          <w:bCs/>
        </w:rPr>
        <w:t xml:space="preserve"> (part1)</w:t>
      </w:r>
      <w:r w:rsidRPr="0058710B">
        <w:rPr>
          <w:b/>
          <w:bCs/>
        </w:rPr>
        <w:t>.</w:t>
      </w:r>
      <w:r>
        <w:t xml:space="preserve"> Scatterplots </w:t>
      </w:r>
      <w:r w:rsidR="26DC6FE9">
        <w:t>of VisiumHD gene expression for aPT/dPT (blue), PT (red) and all other spots (gre</w:t>
      </w:r>
      <w:r w:rsidR="00112928">
        <w:t>y</w:t>
      </w:r>
      <w:r w:rsidR="26DC6FE9">
        <w:t xml:space="preserve">). Each dot is one cell and the thick horizontal bar is the average expression for that group. Percentage of cells in each category expressing the gene listed at the top. Bar plots below provide cell counts for each group. </w:t>
      </w:r>
      <w:r w:rsidR="00711739">
        <w:t>Significant</w:t>
      </w:r>
      <w:r w:rsidR="26DC6FE9">
        <w:t xml:space="preserve"> differences in gene expression (unadjusted p&lt;.05) between aPT/dPT and PT spots are indicated with a star. Comparisons between the two PT categories and Other were only made for CUBN and for that gene </w:t>
      </w:r>
      <w:r w:rsidR="00711739">
        <w:t>significant</w:t>
      </w:r>
      <w:r w:rsidR="26DC6FE9">
        <w:t xml:space="preserve"> differences are represented with a star.</w:t>
      </w:r>
    </w:p>
    <w:p w14:paraId="4469F81A" w14:textId="77777777" w:rsidR="00940EFD" w:rsidRDefault="00940EFD">
      <w:pPr>
        <w:rPr>
          <w:b/>
          <w:bCs/>
          <w:kern w:val="32"/>
          <w:szCs w:val="24"/>
        </w:rPr>
      </w:pPr>
      <w:r>
        <w:br w:type="page"/>
      </w:r>
    </w:p>
    <w:p w14:paraId="5B5C300E" w14:textId="2076515B" w:rsidR="00940EFD" w:rsidRDefault="00940EFD" w:rsidP="00940EFD">
      <w:pPr>
        <w:pStyle w:val="SMHeading"/>
        <w:rPr>
          <w:noProof/>
        </w:rPr>
      </w:pPr>
      <w:r w:rsidRPr="00355362">
        <w:lastRenderedPageBreak/>
        <w:t>Fig</w:t>
      </w:r>
      <w:r>
        <w:rPr>
          <w:rFonts w:hint="eastAsia"/>
          <w:lang w:eastAsia="zh-CN"/>
        </w:rPr>
        <w:t>ure</w:t>
      </w:r>
      <w:r w:rsidRPr="00355362">
        <w:t>. S</w:t>
      </w:r>
      <w:r w:rsidR="00C85317">
        <w:t>10</w:t>
      </w:r>
      <w:r>
        <w:t>.</w:t>
      </w:r>
    </w:p>
    <w:p w14:paraId="09614536" w14:textId="5A3ECB9A" w:rsidR="008F5834" w:rsidRDefault="008F5834">
      <w:pPr>
        <w:rPr>
          <w:noProof/>
        </w:rPr>
      </w:pPr>
    </w:p>
    <w:p w14:paraId="5E2070AE" w14:textId="0F338EF7" w:rsidR="008F5834" w:rsidRDefault="00112928" w:rsidP="00482F9D">
      <w:pPr>
        <w:ind w:left="-90"/>
      </w:pPr>
      <w:r>
        <w:rPr>
          <w:noProof/>
        </w:rPr>
        <w:drawing>
          <wp:inline distT="0" distB="0" distL="0" distR="0" wp14:anchorId="480065B5" wp14:editId="0989F9E5">
            <wp:extent cx="6083300" cy="6200624"/>
            <wp:effectExtent l="0" t="0" r="0" b="0"/>
            <wp:docPr id="596075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075313" name="Picture 5960753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88062" cy="6205477"/>
                    </a:xfrm>
                    <a:prstGeom prst="rect">
                      <a:avLst/>
                    </a:prstGeom>
                  </pic:spPr>
                </pic:pic>
              </a:graphicData>
            </a:graphic>
          </wp:inline>
        </w:drawing>
      </w:r>
    </w:p>
    <w:p w14:paraId="3FEAE25D" w14:textId="77777777" w:rsidR="008F5834" w:rsidRDefault="008F5834">
      <w:pPr>
        <w:rPr>
          <w:noProof/>
        </w:rPr>
      </w:pPr>
    </w:p>
    <w:p w14:paraId="17E82E7C" w14:textId="0CFE9BF9" w:rsidR="008F5834" w:rsidRDefault="008F5834"/>
    <w:p w14:paraId="2A4FF881" w14:textId="444A0D6A" w:rsidR="00940EFD" w:rsidRDefault="01FB600D" w:rsidP="00940EFD">
      <w:pPr>
        <w:pStyle w:val="SMcaption"/>
      </w:pPr>
      <w:r w:rsidRPr="01FB600D">
        <w:rPr>
          <w:b/>
          <w:bCs/>
        </w:rPr>
        <w:t xml:space="preserve">Supplementary </w:t>
      </w:r>
      <w:r w:rsidR="00B231FF">
        <w:rPr>
          <w:b/>
          <w:bCs/>
        </w:rPr>
        <w:t xml:space="preserve">Fig. </w:t>
      </w:r>
      <w:r w:rsidR="00C85317">
        <w:rPr>
          <w:b/>
          <w:bCs/>
        </w:rPr>
        <w:t>10</w:t>
      </w:r>
      <w:r w:rsidRPr="01FB600D">
        <w:rPr>
          <w:b/>
          <w:bCs/>
        </w:rPr>
        <w:t>. VisiumHD proximal tubular cells gene expression (part2).</w:t>
      </w:r>
      <w:r>
        <w:t xml:space="preserve"> Scatterplots of VisiumHD gene expression for aPT/dPT (blue), PT (red) and all other spots (grey). Each dot is one cell and the thick horizontal bar is the average expression for that group. Percentage of cells in each category expressing the gene listed at the top. Bar plots below provide cell counts for each group. Significant differences in gene expression (unadjusted p&lt;.05) between aPT/dPT and PT spots are indicated with a star. </w:t>
      </w:r>
    </w:p>
    <w:p w14:paraId="4084F76C" w14:textId="40F9FF0C" w:rsidR="009A5287" w:rsidRDefault="009A5287" w:rsidP="0058710B">
      <w:pPr>
        <w:pStyle w:val="SMcaption"/>
      </w:pPr>
    </w:p>
    <w:p w14:paraId="65EF1652" w14:textId="33D3D8A7" w:rsidR="0058710B" w:rsidRDefault="0058710B" w:rsidP="0058710B">
      <w:pPr>
        <w:pStyle w:val="SMHeading"/>
      </w:pPr>
      <w:r>
        <w:lastRenderedPageBreak/>
        <w:t>Figure S</w:t>
      </w:r>
      <w:r w:rsidR="00B231FF">
        <w:t>1</w:t>
      </w:r>
      <w:r w:rsidR="00C85317">
        <w:t>1</w:t>
      </w:r>
      <w:r>
        <w:t>.</w:t>
      </w:r>
    </w:p>
    <w:p w14:paraId="274ECE0E" w14:textId="36D5406F" w:rsidR="0058710B" w:rsidRDefault="00D73514">
      <w:r w:rsidRPr="00D73514">
        <w:rPr>
          <w:noProof/>
        </w:rPr>
        <w:drawing>
          <wp:inline distT="0" distB="0" distL="0" distR="0" wp14:anchorId="2E15A589" wp14:editId="1963D8D7">
            <wp:extent cx="5429250" cy="6361387"/>
            <wp:effectExtent l="0" t="0" r="0" b="1905"/>
            <wp:docPr id="794583911" name="Picture 1" descr="A char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583911" name="Picture 1" descr="A chart of a graph&#10;&#10;AI-generated content may be incorrect."/>
                    <pic:cNvPicPr/>
                  </pic:nvPicPr>
                  <pic:blipFill>
                    <a:blip r:embed="rId22"/>
                    <a:stretch>
                      <a:fillRect/>
                    </a:stretch>
                  </pic:blipFill>
                  <pic:spPr>
                    <a:xfrm>
                      <a:off x="0" y="0"/>
                      <a:ext cx="5436575" cy="6369970"/>
                    </a:xfrm>
                    <a:prstGeom prst="rect">
                      <a:avLst/>
                    </a:prstGeom>
                  </pic:spPr>
                </pic:pic>
              </a:graphicData>
            </a:graphic>
          </wp:inline>
        </w:drawing>
      </w:r>
    </w:p>
    <w:p w14:paraId="2B7A5406" w14:textId="77777777" w:rsidR="00940EFD" w:rsidRDefault="00940EFD" w:rsidP="0058710B">
      <w:pPr>
        <w:rPr>
          <w:b/>
          <w:bCs/>
        </w:rPr>
      </w:pPr>
    </w:p>
    <w:p w14:paraId="04B62318" w14:textId="56DB25CD" w:rsidR="0058710B" w:rsidRPr="0058710B" w:rsidRDefault="0058710B" w:rsidP="0058710B">
      <w:pPr>
        <w:rPr>
          <w:b/>
          <w:bCs/>
        </w:rPr>
      </w:pPr>
      <w:r w:rsidRPr="0058710B">
        <w:rPr>
          <w:b/>
          <w:bCs/>
        </w:rPr>
        <w:t>Supplementa</w:t>
      </w:r>
      <w:r w:rsidR="00B231FF">
        <w:rPr>
          <w:b/>
          <w:bCs/>
        </w:rPr>
        <w:t>ry Fig. 1</w:t>
      </w:r>
      <w:r w:rsidR="00C85317">
        <w:rPr>
          <w:b/>
          <w:bCs/>
        </w:rPr>
        <w:t>1</w:t>
      </w:r>
      <w:r w:rsidRPr="0058710B">
        <w:rPr>
          <w:b/>
          <w:bCs/>
        </w:rPr>
        <w:t xml:space="preserve">. Reversal of hypoxia response gene network in hypoxic organoids. </w:t>
      </w:r>
    </w:p>
    <w:p w14:paraId="720C252E" w14:textId="750C6F2D" w:rsidR="0058710B" w:rsidRDefault="0058710B" w:rsidP="0058710B">
      <w:r>
        <w:t xml:space="preserve">Log-fold-change heatmap of 60/237 network genes significantly regulated in Hypoxia compared to normoxia and their expression in organoids treated with Dapagliflozin.For validation, we analyzed the expression of the network genes in the proximal tubular (PT) cells of human kidney organoids under Hypoxia and treated with Dapagliflozin. A total of 159/237 network genes were expressed in PT cells under hypoxic condition. A total of 60/159 were significantly regulated in hypoxic PT compared to normoxia, with 16 being significantly reversed with Dapagliflozin </w:t>
      </w:r>
    </w:p>
    <w:p w14:paraId="3FF03D25" w14:textId="01DAE647" w:rsidR="0058710B" w:rsidRDefault="0058710B" w:rsidP="0058710B">
      <w:r>
        <w:t>treatment.</w:t>
      </w:r>
      <w:r w:rsidR="007B0907">
        <w:t xml:space="preserve"> Abbreviation</w:t>
      </w:r>
      <w:r w:rsidR="0001538D">
        <w:t>s</w:t>
      </w:r>
      <w:r w:rsidR="007B0907">
        <w:t>: VC=vehicle control</w:t>
      </w:r>
      <w:r w:rsidR="0001538D">
        <w:t>; FDR – false discovery rate.</w:t>
      </w:r>
      <w:r>
        <w:br w:type="page"/>
      </w:r>
    </w:p>
    <w:p w14:paraId="1B1A4A16" w14:textId="0D3B54B9" w:rsidR="008218C4" w:rsidRDefault="0058710B" w:rsidP="0058710B">
      <w:pPr>
        <w:pStyle w:val="SMHeading"/>
      </w:pPr>
      <w:r>
        <w:lastRenderedPageBreak/>
        <w:t>Figure S</w:t>
      </w:r>
      <w:r w:rsidR="00B231FF">
        <w:t>1</w:t>
      </w:r>
      <w:r w:rsidR="00C85317">
        <w:t>2</w:t>
      </w:r>
      <w:r>
        <w:t>.</w:t>
      </w:r>
    </w:p>
    <w:p w14:paraId="0C5A6DC9" w14:textId="77777777" w:rsidR="0058710B" w:rsidRDefault="0058710B" w:rsidP="002B61D6"/>
    <w:p w14:paraId="0B50E918" w14:textId="0988462B" w:rsidR="0058710B" w:rsidRDefault="0058710B" w:rsidP="00940EFD">
      <w:pPr>
        <w:pStyle w:val="SMcaption"/>
        <w:tabs>
          <w:tab w:val="left" w:pos="-450"/>
        </w:tabs>
        <w:ind w:left="-540" w:hanging="450"/>
      </w:pPr>
      <w:r w:rsidRPr="0058710B">
        <w:rPr>
          <w:noProof/>
        </w:rPr>
        <w:drawing>
          <wp:inline distT="0" distB="0" distL="0" distR="0" wp14:anchorId="4BF893C5" wp14:editId="1BD9DEE7">
            <wp:extent cx="7324173" cy="1435100"/>
            <wp:effectExtent l="0" t="0" r="0" b="0"/>
            <wp:docPr id="192151314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513140" name="Picture 1" descr="A screenshot of a graph&#10;&#10;AI-generated content may be incorrect."/>
                    <pic:cNvPicPr/>
                  </pic:nvPicPr>
                  <pic:blipFill>
                    <a:blip r:embed="rId23"/>
                    <a:stretch>
                      <a:fillRect/>
                    </a:stretch>
                  </pic:blipFill>
                  <pic:spPr>
                    <a:xfrm>
                      <a:off x="0" y="0"/>
                      <a:ext cx="7340034" cy="1438208"/>
                    </a:xfrm>
                    <a:prstGeom prst="rect">
                      <a:avLst/>
                    </a:prstGeom>
                  </pic:spPr>
                </pic:pic>
              </a:graphicData>
            </a:graphic>
          </wp:inline>
        </w:drawing>
      </w:r>
    </w:p>
    <w:p w14:paraId="4295D504" w14:textId="77777777" w:rsidR="0058710B" w:rsidRDefault="0058710B" w:rsidP="00477182">
      <w:pPr>
        <w:pStyle w:val="SMcaption"/>
      </w:pPr>
    </w:p>
    <w:p w14:paraId="4DB3133F" w14:textId="570C8903" w:rsidR="0058710B" w:rsidRDefault="0058710B" w:rsidP="0058710B">
      <w:pPr>
        <w:rPr>
          <w:b/>
          <w:bCs/>
        </w:rPr>
      </w:pPr>
      <w:r w:rsidRPr="0058710B">
        <w:rPr>
          <w:b/>
          <w:bCs/>
        </w:rPr>
        <w:t xml:space="preserve">Supplementary </w:t>
      </w:r>
      <w:r w:rsidR="00B231FF">
        <w:rPr>
          <w:b/>
          <w:bCs/>
        </w:rPr>
        <w:t>Fig. 1</w:t>
      </w:r>
      <w:r w:rsidR="00C85317">
        <w:rPr>
          <w:b/>
          <w:bCs/>
        </w:rPr>
        <w:t>2</w:t>
      </w:r>
      <w:r w:rsidRPr="0058710B">
        <w:rPr>
          <w:b/>
          <w:bCs/>
        </w:rPr>
        <w:t>. Suppression of key nodes in HIF network with HIF1A and HIF2A knockdown in hypoxic HK2 cells.</w:t>
      </w:r>
      <w:r>
        <w:rPr>
          <w:b/>
          <w:bCs/>
        </w:rPr>
        <w:t xml:space="preserve"> </w:t>
      </w:r>
      <w:r w:rsidRPr="0058710B">
        <w:t>Differential expression in cultured HK2 cells due to hypoxia and knockdown of HIF-1 and HIF-2 for 18 network genes with hypoxia:normoxia log2 fold-change exceeding 0.4. In all cases, hypoxia:normoxia differential expression is significant at q &lt; .01 after adjustment for multiple testing. In general, the response of these genes to hypoxia is attenuated by suppression of HIF1 or HIF2.</w:t>
      </w:r>
    </w:p>
    <w:p w14:paraId="10BF7DE9" w14:textId="6A6E429C" w:rsidR="006E4261" w:rsidRDefault="006E4261">
      <w:r>
        <w:br w:type="page"/>
      </w:r>
    </w:p>
    <w:p w14:paraId="29677B83" w14:textId="77777777" w:rsidR="004451F3" w:rsidRDefault="004451F3" w:rsidP="004451F3">
      <w:pPr>
        <w:pStyle w:val="SMHeading"/>
      </w:pPr>
      <w:r>
        <w:lastRenderedPageBreak/>
        <w:t>Supplementary References</w:t>
      </w:r>
    </w:p>
    <w:p w14:paraId="01FA2B68" w14:textId="77777777" w:rsidR="004451F3" w:rsidRPr="00B231FF" w:rsidRDefault="004451F3" w:rsidP="004451F3">
      <w:pPr>
        <w:pStyle w:val="EndNoteBibliography"/>
        <w:spacing w:after="0"/>
        <w:ind w:left="720" w:hanging="720"/>
        <w:rPr>
          <w:rFonts w:ascii="Times New Roman" w:hAnsi="Times New Roman" w:cs="Times New Roman"/>
          <w:sz w:val="24"/>
        </w:rPr>
      </w:pPr>
      <w:r w:rsidRPr="00B231FF">
        <w:rPr>
          <w:rFonts w:ascii="Times New Roman" w:hAnsi="Times New Roman" w:cs="Times New Roman"/>
          <w:sz w:val="24"/>
        </w:rPr>
        <w:fldChar w:fldCharType="begin"/>
      </w:r>
      <w:r w:rsidRPr="00B231FF">
        <w:rPr>
          <w:rFonts w:ascii="Times New Roman" w:hAnsi="Times New Roman" w:cs="Times New Roman"/>
          <w:sz w:val="24"/>
        </w:rPr>
        <w:instrText xml:space="preserve"> ADDIN EN.REFLIST </w:instrText>
      </w:r>
      <w:r w:rsidRPr="00B231FF">
        <w:rPr>
          <w:rFonts w:ascii="Times New Roman" w:hAnsi="Times New Roman" w:cs="Times New Roman"/>
          <w:sz w:val="24"/>
        </w:rPr>
        <w:fldChar w:fldCharType="separate"/>
      </w:r>
      <w:r w:rsidRPr="00B231FF">
        <w:rPr>
          <w:rFonts w:ascii="Times New Roman" w:hAnsi="Times New Roman" w:cs="Times New Roman"/>
          <w:sz w:val="24"/>
        </w:rPr>
        <w:t>1</w:t>
      </w:r>
      <w:r w:rsidRPr="00B231FF">
        <w:rPr>
          <w:rFonts w:ascii="Times New Roman" w:hAnsi="Times New Roman" w:cs="Times New Roman"/>
          <w:sz w:val="24"/>
        </w:rPr>
        <w:tab/>
        <w:t>Freedman, B. S.</w:t>
      </w:r>
      <w:r w:rsidRPr="00B231FF">
        <w:rPr>
          <w:rFonts w:ascii="Times New Roman" w:hAnsi="Times New Roman" w:cs="Times New Roman"/>
          <w:i/>
          <w:sz w:val="24"/>
        </w:rPr>
        <w:t xml:space="preserve"> et al.</w:t>
      </w:r>
      <w:r w:rsidRPr="00B231FF">
        <w:rPr>
          <w:rFonts w:ascii="Times New Roman" w:hAnsi="Times New Roman" w:cs="Times New Roman"/>
          <w:sz w:val="24"/>
        </w:rPr>
        <w:t xml:space="preserve"> Modelling kidney disease with CRISPR-mutant kidney organoids derived from human pluripotent epiblast spheroids. </w:t>
      </w:r>
      <w:r w:rsidRPr="00B231FF">
        <w:rPr>
          <w:rFonts w:ascii="Times New Roman" w:hAnsi="Times New Roman" w:cs="Times New Roman"/>
          <w:i/>
          <w:sz w:val="24"/>
        </w:rPr>
        <w:t>Nat Commun</w:t>
      </w:r>
      <w:r w:rsidRPr="00B231FF">
        <w:rPr>
          <w:rFonts w:ascii="Times New Roman" w:hAnsi="Times New Roman" w:cs="Times New Roman"/>
          <w:sz w:val="24"/>
        </w:rPr>
        <w:t xml:space="preserve"> </w:t>
      </w:r>
      <w:r w:rsidRPr="00B231FF">
        <w:rPr>
          <w:rFonts w:ascii="Times New Roman" w:hAnsi="Times New Roman" w:cs="Times New Roman"/>
          <w:b/>
          <w:sz w:val="24"/>
        </w:rPr>
        <w:t>6</w:t>
      </w:r>
      <w:r w:rsidRPr="00B231FF">
        <w:rPr>
          <w:rFonts w:ascii="Times New Roman" w:hAnsi="Times New Roman" w:cs="Times New Roman"/>
          <w:sz w:val="24"/>
        </w:rPr>
        <w:t xml:space="preserve">, 8715 (2015). </w:t>
      </w:r>
    </w:p>
    <w:p w14:paraId="755FEDF3" w14:textId="77777777" w:rsidR="004451F3" w:rsidRPr="00B231FF" w:rsidRDefault="004451F3" w:rsidP="004451F3">
      <w:pPr>
        <w:pStyle w:val="EndNoteBibliography"/>
        <w:spacing w:after="0"/>
        <w:ind w:left="720" w:hanging="720"/>
        <w:rPr>
          <w:rFonts w:ascii="Times New Roman" w:hAnsi="Times New Roman" w:cs="Times New Roman"/>
          <w:sz w:val="24"/>
        </w:rPr>
      </w:pPr>
      <w:r w:rsidRPr="00B231FF">
        <w:rPr>
          <w:rFonts w:ascii="Times New Roman" w:hAnsi="Times New Roman" w:cs="Times New Roman"/>
          <w:sz w:val="24"/>
        </w:rPr>
        <w:t>2</w:t>
      </w:r>
      <w:r w:rsidRPr="00B231FF">
        <w:rPr>
          <w:rFonts w:ascii="Times New Roman" w:hAnsi="Times New Roman" w:cs="Times New Roman"/>
          <w:sz w:val="24"/>
        </w:rPr>
        <w:tab/>
        <w:t>Harder, J. L.</w:t>
      </w:r>
      <w:r w:rsidRPr="00B231FF">
        <w:rPr>
          <w:rFonts w:ascii="Times New Roman" w:hAnsi="Times New Roman" w:cs="Times New Roman"/>
          <w:i/>
          <w:sz w:val="24"/>
        </w:rPr>
        <w:t xml:space="preserve"> et al.</w:t>
      </w:r>
      <w:r w:rsidRPr="00B231FF">
        <w:rPr>
          <w:rFonts w:ascii="Times New Roman" w:hAnsi="Times New Roman" w:cs="Times New Roman"/>
          <w:sz w:val="24"/>
        </w:rPr>
        <w:t xml:space="preserve"> Organoid single cell profiling identifies a transcriptional signature of glomerular disease. </w:t>
      </w:r>
      <w:r w:rsidRPr="00B231FF">
        <w:rPr>
          <w:rFonts w:ascii="Times New Roman" w:hAnsi="Times New Roman" w:cs="Times New Roman"/>
          <w:i/>
          <w:sz w:val="24"/>
        </w:rPr>
        <w:t>JCI Insight</w:t>
      </w:r>
      <w:r w:rsidRPr="00B231FF">
        <w:rPr>
          <w:rFonts w:ascii="Times New Roman" w:hAnsi="Times New Roman" w:cs="Times New Roman"/>
          <w:sz w:val="24"/>
        </w:rPr>
        <w:t xml:space="preserve"> </w:t>
      </w:r>
      <w:r w:rsidRPr="00B231FF">
        <w:rPr>
          <w:rFonts w:ascii="Times New Roman" w:hAnsi="Times New Roman" w:cs="Times New Roman"/>
          <w:b/>
          <w:sz w:val="24"/>
        </w:rPr>
        <w:t>4</w:t>
      </w:r>
      <w:r w:rsidRPr="00B231FF">
        <w:rPr>
          <w:rFonts w:ascii="Times New Roman" w:hAnsi="Times New Roman" w:cs="Times New Roman"/>
          <w:sz w:val="24"/>
        </w:rPr>
        <w:t xml:space="preserve"> (2019). </w:t>
      </w:r>
    </w:p>
    <w:p w14:paraId="7C3873D2" w14:textId="77777777" w:rsidR="004451F3" w:rsidRPr="00B231FF" w:rsidRDefault="004451F3" w:rsidP="004451F3">
      <w:pPr>
        <w:pStyle w:val="EndNoteBibliography"/>
        <w:spacing w:after="0"/>
        <w:ind w:left="720" w:hanging="720"/>
        <w:rPr>
          <w:rFonts w:ascii="Times New Roman" w:hAnsi="Times New Roman" w:cs="Times New Roman"/>
          <w:sz w:val="24"/>
        </w:rPr>
      </w:pPr>
      <w:r w:rsidRPr="00B231FF">
        <w:rPr>
          <w:rFonts w:ascii="Times New Roman" w:hAnsi="Times New Roman" w:cs="Times New Roman"/>
          <w:sz w:val="24"/>
        </w:rPr>
        <w:t>3</w:t>
      </w:r>
      <w:r w:rsidRPr="00B231FF">
        <w:rPr>
          <w:rFonts w:ascii="Times New Roman" w:hAnsi="Times New Roman" w:cs="Times New Roman"/>
          <w:sz w:val="24"/>
        </w:rPr>
        <w:tab/>
        <w:t>Minakawa, A.</w:t>
      </w:r>
      <w:r w:rsidRPr="00B231FF">
        <w:rPr>
          <w:rFonts w:ascii="Times New Roman" w:hAnsi="Times New Roman" w:cs="Times New Roman"/>
          <w:i/>
          <w:sz w:val="24"/>
        </w:rPr>
        <w:t xml:space="preserve"> et al.</w:t>
      </w:r>
      <w:r w:rsidRPr="00B231FF">
        <w:rPr>
          <w:rFonts w:ascii="Times New Roman" w:hAnsi="Times New Roman" w:cs="Times New Roman"/>
          <w:sz w:val="24"/>
        </w:rPr>
        <w:t xml:space="preserve"> Dapagliflozin mitigates hypoxia-induced metabolic stress, kidney tubular cell death and fibrosis. </w:t>
      </w:r>
      <w:r w:rsidRPr="00B231FF">
        <w:rPr>
          <w:rFonts w:ascii="Times New Roman" w:hAnsi="Times New Roman" w:cs="Times New Roman"/>
          <w:i/>
          <w:sz w:val="24"/>
        </w:rPr>
        <w:t>bioRxiv</w:t>
      </w:r>
      <w:r w:rsidRPr="00B231FF">
        <w:rPr>
          <w:rFonts w:ascii="Times New Roman" w:hAnsi="Times New Roman" w:cs="Times New Roman"/>
          <w:sz w:val="24"/>
        </w:rPr>
        <w:t xml:space="preserve">, 2025.2012.2013.693777 (2025). </w:t>
      </w:r>
    </w:p>
    <w:p w14:paraId="1CC02977" w14:textId="77777777" w:rsidR="004451F3" w:rsidRPr="00B231FF" w:rsidRDefault="004451F3" w:rsidP="004451F3">
      <w:pPr>
        <w:pStyle w:val="EndNoteBibliography"/>
        <w:spacing w:after="0"/>
        <w:ind w:left="720" w:hanging="720"/>
        <w:rPr>
          <w:rFonts w:ascii="Times New Roman" w:hAnsi="Times New Roman" w:cs="Times New Roman"/>
          <w:sz w:val="24"/>
        </w:rPr>
      </w:pPr>
      <w:r w:rsidRPr="00B231FF">
        <w:rPr>
          <w:rFonts w:ascii="Times New Roman" w:hAnsi="Times New Roman" w:cs="Times New Roman"/>
          <w:sz w:val="24"/>
        </w:rPr>
        <w:t>4</w:t>
      </w:r>
      <w:r w:rsidRPr="00B231FF">
        <w:rPr>
          <w:rFonts w:ascii="Times New Roman" w:hAnsi="Times New Roman" w:cs="Times New Roman"/>
          <w:sz w:val="24"/>
        </w:rPr>
        <w:tab/>
        <w:t>Lasse, M.</w:t>
      </w:r>
      <w:r w:rsidRPr="00B231FF">
        <w:rPr>
          <w:rFonts w:ascii="Times New Roman" w:hAnsi="Times New Roman" w:cs="Times New Roman"/>
          <w:i/>
          <w:sz w:val="24"/>
        </w:rPr>
        <w:t xml:space="preserve"> et al.</w:t>
      </w:r>
      <w:r w:rsidRPr="00B231FF">
        <w:rPr>
          <w:rFonts w:ascii="Times New Roman" w:hAnsi="Times New Roman" w:cs="Times New Roman"/>
          <w:sz w:val="24"/>
        </w:rPr>
        <w:t xml:space="preserve"> An integrated organoid omics map extends modeling potential of kidney disease. </w:t>
      </w:r>
      <w:r w:rsidRPr="00B231FF">
        <w:rPr>
          <w:rFonts w:ascii="Times New Roman" w:hAnsi="Times New Roman" w:cs="Times New Roman"/>
          <w:i/>
          <w:sz w:val="24"/>
        </w:rPr>
        <w:t>Nat Commun</w:t>
      </w:r>
      <w:r w:rsidRPr="00B231FF">
        <w:rPr>
          <w:rFonts w:ascii="Times New Roman" w:hAnsi="Times New Roman" w:cs="Times New Roman"/>
          <w:sz w:val="24"/>
        </w:rPr>
        <w:t xml:space="preserve"> </w:t>
      </w:r>
      <w:r w:rsidRPr="00B231FF">
        <w:rPr>
          <w:rFonts w:ascii="Times New Roman" w:hAnsi="Times New Roman" w:cs="Times New Roman"/>
          <w:b/>
          <w:sz w:val="24"/>
        </w:rPr>
        <w:t>14</w:t>
      </w:r>
      <w:r w:rsidRPr="00B231FF">
        <w:rPr>
          <w:rFonts w:ascii="Times New Roman" w:hAnsi="Times New Roman" w:cs="Times New Roman"/>
          <w:sz w:val="24"/>
        </w:rPr>
        <w:t xml:space="preserve">, 4903 (2023). </w:t>
      </w:r>
    </w:p>
    <w:p w14:paraId="13037C8C" w14:textId="77777777" w:rsidR="004451F3" w:rsidRPr="00B231FF" w:rsidRDefault="004451F3" w:rsidP="004451F3">
      <w:pPr>
        <w:pStyle w:val="EndNoteBibliography"/>
        <w:ind w:left="720" w:hanging="720"/>
        <w:rPr>
          <w:rFonts w:ascii="Times New Roman" w:hAnsi="Times New Roman" w:cs="Times New Roman"/>
          <w:sz w:val="24"/>
        </w:rPr>
      </w:pPr>
      <w:r w:rsidRPr="00B231FF">
        <w:rPr>
          <w:rFonts w:ascii="Times New Roman" w:hAnsi="Times New Roman" w:cs="Times New Roman"/>
          <w:sz w:val="24"/>
        </w:rPr>
        <w:t>5</w:t>
      </w:r>
      <w:r w:rsidRPr="00B231FF">
        <w:rPr>
          <w:rFonts w:ascii="Times New Roman" w:hAnsi="Times New Roman" w:cs="Times New Roman"/>
          <w:sz w:val="24"/>
        </w:rPr>
        <w:tab/>
        <w:t>Hao, Y.</w:t>
      </w:r>
      <w:r w:rsidRPr="00B231FF">
        <w:rPr>
          <w:rFonts w:ascii="Times New Roman" w:hAnsi="Times New Roman" w:cs="Times New Roman"/>
          <w:i/>
          <w:sz w:val="24"/>
        </w:rPr>
        <w:t xml:space="preserve"> et al.</w:t>
      </w:r>
      <w:r w:rsidRPr="00B231FF">
        <w:rPr>
          <w:rFonts w:ascii="Times New Roman" w:hAnsi="Times New Roman" w:cs="Times New Roman"/>
          <w:sz w:val="24"/>
        </w:rPr>
        <w:t xml:space="preserve"> Integrated analysis of multimodal single-cell data. </w:t>
      </w:r>
      <w:r w:rsidRPr="00B231FF">
        <w:rPr>
          <w:rFonts w:ascii="Times New Roman" w:hAnsi="Times New Roman" w:cs="Times New Roman"/>
          <w:i/>
          <w:sz w:val="24"/>
        </w:rPr>
        <w:t>Cell</w:t>
      </w:r>
      <w:r w:rsidRPr="00B231FF">
        <w:rPr>
          <w:rFonts w:ascii="Times New Roman" w:hAnsi="Times New Roman" w:cs="Times New Roman"/>
          <w:sz w:val="24"/>
        </w:rPr>
        <w:t xml:space="preserve"> </w:t>
      </w:r>
      <w:r w:rsidRPr="00B231FF">
        <w:rPr>
          <w:rFonts w:ascii="Times New Roman" w:hAnsi="Times New Roman" w:cs="Times New Roman"/>
          <w:b/>
          <w:sz w:val="24"/>
        </w:rPr>
        <w:t>184</w:t>
      </w:r>
      <w:r w:rsidRPr="00B231FF">
        <w:rPr>
          <w:rFonts w:ascii="Times New Roman" w:hAnsi="Times New Roman" w:cs="Times New Roman"/>
          <w:sz w:val="24"/>
        </w:rPr>
        <w:t xml:space="preserve">, 3573-3587 e3529 (2021). </w:t>
      </w:r>
    </w:p>
    <w:p w14:paraId="07CDB0D3" w14:textId="77777777" w:rsidR="004451F3" w:rsidRDefault="004451F3" w:rsidP="004451F3">
      <w:pPr>
        <w:ind w:left="360" w:hanging="360"/>
      </w:pPr>
      <w:r w:rsidRPr="00B231FF">
        <w:rPr>
          <w:szCs w:val="24"/>
        </w:rPr>
        <w:fldChar w:fldCharType="end"/>
      </w:r>
    </w:p>
    <w:p w14:paraId="79053756" w14:textId="77777777" w:rsidR="004451F3" w:rsidRDefault="004451F3" w:rsidP="004451F3">
      <w:pPr>
        <w:pStyle w:val="SMText"/>
        <w:ind w:firstLine="0"/>
      </w:pPr>
    </w:p>
    <w:p w14:paraId="5828D048" w14:textId="77777777" w:rsidR="004451F3" w:rsidRDefault="004451F3" w:rsidP="004451F3">
      <w:pPr>
        <w:rPr>
          <w:b/>
          <w:bCs/>
          <w:kern w:val="32"/>
          <w:szCs w:val="24"/>
        </w:rPr>
      </w:pPr>
      <w:r>
        <w:br w:type="page"/>
      </w:r>
    </w:p>
    <w:p w14:paraId="12951930" w14:textId="77777777" w:rsidR="006E4261" w:rsidRPr="00AC0B1B" w:rsidRDefault="006E4261" w:rsidP="006E4261">
      <w:pPr>
        <w:pStyle w:val="SMHeading"/>
      </w:pPr>
      <w:r w:rsidRPr="00AC0B1B">
        <w:lastRenderedPageBreak/>
        <w:t>Movie S1.</w:t>
      </w:r>
    </w:p>
    <w:p w14:paraId="7CF40A3F" w14:textId="77777777" w:rsidR="006E4261" w:rsidRDefault="006E4261" w:rsidP="006E4261">
      <w:r>
        <w:rPr>
          <w:rFonts w:eastAsia="SimSun"/>
        </w:rPr>
        <w:t>This v</w:t>
      </w:r>
      <w:r w:rsidRPr="7673DE47">
        <w:rPr>
          <w:rFonts w:eastAsia="SimSun"/>
        </w:rPr>
        <w:t xml:space="preserve">ideo </w:t>
      </w:r>
      <w:r>
        <w:rPr>
          <w:rFonts w:eastAsia="SimSun"/>
        </w:rPr>
        <w:t>facilitates visualization of</w:t>
      </w:r>
      <w:r w:rsidRPr="7673DE47">
        <w:rPr>
          <w:rFonts w:eastAsia="SimSun"/>
        </w:rPr>
        <w:t xml:space="preserve"> the </w:t>
      </w:r>
      <w:r>
        <w:rPr>
          <w:rFonts w:eastAsia="SimSun"/>
        </w:rPr>
        <w:t xml:space="preserve">overlapping </w:t>
      </w:r>
      <w:r w:rsidRPr="7673DE47">
        <w:rPr>
          <w:rFonts w:eastAsia="SimSun"/>
        </w:rPr>
        <w:t>pathways that comprise the HIF Regulatory Network</w:t>
      </w:r>
      <w:r>
        <w:rPr>
          <w:rFonts w:eastAsia="SimSun"/>
        </w:rPr>
        <w:t xml:space="preserve">, the </w:t>
      </w:r>
      <w:r w:rsidRPr="7673DE47">
        <w:rPr>
          <w:rFonts w:eastAsia="SimSun"/>
        </w:rPr>
        <w:t xml:space="preserve">subsequent validation </w:t>
      </w:r>
      <w:r>
        <w:rPr>
          <w:rFonts w:eastAsia="SimSun"/>
        </w:rPr>
        <w:t>for the presence of the</w:t>
      </w:r>
      <w:r w:rsidRPr="7673DE47">
        <w:rPr>
          <w:rFonts w:eastAsia="SimSun"/>
        </w:rPr>
        <w:t xml:space="preserve"> majority of the network in open chromatin</w:t>
      </w:r>
      <w:r>
        <w:rPr>
          <w:rFonts w:eastAsia="SimSun"/>
        </w:rPr>
        <w:t xml:space="preserve"> and the</w:t>
      </w:r>
      <w:r w:rsidRPr="7673DE47">
        <w:rPr>
          <w:rFonts w:eastAsia="SimSun"/>
        </w:rPr>
        <w:t xml:space="preserve"> </w:t>
      </w:r>
      <w:r>
        <w:rPr>
          <w:rFonts w:eastAsia="SimSun"/>
        </w:rPr>
        <w:t>alterations</w:t>
      </w:r>
      <w:r w:rsidRPr="7673DE47">
        <w:rPr>
          <w:rFonts w:eastAsia="SimSun"/>
        </w:rPr>
        <w:t xml:space="preserve"> with progressive DKD and treatment with SGLT2</w:t>
      </w:r>
      <w:r>
        <w:rPr>
          <w:rFonts w:eastAsia="SimSun"/>
        </w:rPr>
        <w:t xml:space="preserve"> inhibitors</w:t>
      </w:r>
      <w:r w:rsidRPr="7673DE47">
        <w:rPr>
          <w:rFonts w:eastAsia="SimSun"/>
        </w:rPr>
        <w:t>.</w:t>
      </w:r>
    </w:p>
    <w:p w14:paraId="3939FB7D" w14:textId="77777777" w:rsidR="006E4261" w:rsidRDefault="006E4261" w:rsidP="006E4261"/>
    <w:p w14:paraId="22FE587B" w14:textId="77777777" w:rsidR="00B9440A" w:rsidRPr="00015F74" w:rsidRDefault="00B9440A" w:rsidP="002B61D6"/>
    <w:sectPr w:rsidR="00B9440A" w:rsidRPr="00015F74" w:rsidSect="00344B0E">
      <w:footerReference w:type="default" r:id="rId24"/>
      <w:pgSz w:w="12240" w:h="15840"/>
      <w:pgMar w:top="1440" w:right="1440" w:bottom="1440" w:left="1440" w:header="720" w:footer="720" w:gutter="0"/>
      <w:pgNumType w:start="1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CA9F" w14:textId="77777777" w:rsidR="002C2218" w:rsidRDefault="002C2218">
      <w:r>
        <w:separator/>
      </w:r>
    </w:p>
  </w:endnote>
  <w:endnote w:type="continuationSeparator" w:id="0">
    <w:p w14:paraId="236F896A" w14:textId="77777777" w:rsidR="002C2218" w:rsidRDefault="002C2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575203"/>
      <w:docPartObj>
        <w:docPartGallery w:val="Page Numbers (Bottom of Page)"/>
        <w:docPartUnique/>
      </w:docPartObj>
    </w:sdtPr>
    <w:sdtEndPr>
      <w:rPr>
        <w:noProof/>
      </w:rPr>
    </w:sdtEndPr>
    <w:sdtContent>
      <w:p w14:paraId="62501061" w14:textId="4E3D8EDA" w:rsidR="00344B0E" w:rsidRDefault="00344B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1F3547" w14:textId="77777777" w:rsidR="00F125EE" w:rsidRDefault="00F12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778882"/>
      <w:docPartObj>
        <w:docPartGallery w:val="Page Numbers (Bottom of Page)"/>
        <w:docPartUnique/>
      </w:docPartObj>
    </w:sdtPr>
    <w:sdtEndPr>
      <w:rPr>
        <w:noProof/>
      </w:rPr>
    </w:sdtEndPr>
    <w:sdtContent>
      <w:p w14:paraId="3BACB1DE" w14:textId="77777777" w:rsidR="00344B0E" w:rsidRDefault="00344B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3071A1" w14:textId="77777777" w:rsidR="00344B0E" w:rsidRDefault="00344B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59812"/>
      <w:docPartObj>
        <w:docPartGallery w:val="Page Numbers (Bottom of Page)"/>
        <w:docPartUnique/>
      </w:docPartObj>
    </w:sdtPr>
    <w:sdtEndPr>
      <w:rPr>
        <w:noProof/>
      </w:rPr>
    </w:sdtEndPr>
    <w:sdtContent>
      <w:p w14:paraId="5AB388F4" w14:textId="77777777" w:rsidR="00344B0E" w:rsidRDefault="00344B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99D9E6" w14:textId="77777777" w:rsidR="00344B0E" w:rsidRDefault="00344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CF464" w14:textId="77777777" w:rsidR="002C2218" w:rsidRDefault="002C2218">
      <w:r>
        <w:separator/>
      </w:r>
    </w:p>
  </w:footnote>
  <w:footnote w:type="continuationSeparator" w:id="0">
    <w:p w14:paraId="21139B72" w14:textId="77777777" w:rsidR="002C2218" w:rsidRDefault="002C2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174809301">
    <w:abstractNumId w:val="9"/>
  </w:num>
  <w:num w:numId="2" w16cid:durableId="1709987643">
    <w:abstractNumId w:val="7"/>
  </w:num>
  <w:num w:numId="3" w16cid:durableId="698818189">
    <w:abstractNumId w:val="6"/>
  </w:num>
  <w:num w:numId="4" w16cid:durableId="1138376073">
    <w:abstractNumId w:val="5"/>
  </w:num>
  <w:num w:numId="5" w16cid:durableId="1885942433">
    <w:abstractNumId w:val="4"/>
  </w:num>
  <w:num w:numId="6" w16cid:durableId="2083984219">
    <w:abstractNumId w:val="8"/>
  </w:num>
  <w:num w:numId="7" w16cid:durableId="1298535018">
    <w:abstractNumId w:val="3"/>
  </w:num>
  <w:num w:numId="8" w16cid:durableId="1116212122">
    <w:abstractNumId w:val="2"/>
  </w:num>
  <w:num w:numId="9" w16cid:durableId="218638720">
    <w:abstractNumId w:val="1"/>
  </w:num>
  <w:num w:numId="10" w16cid:durableId="1210847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ignalTransductionTargetedThera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ed0p9zarv0eke2t0lpzxdopss9xf5par5z&quot;&gt;HIF_Jen&lt;record-ids&gt;&lt;item&gt;52&lt;/item&gt;&lt;item&gt;53&lt;/item&gt;&lt;item&gt;54&lt;/item&gt;&lt;item&gt;55&lt;/item&gt;&lt;item&gt;56&lt;/item&gt;&lt;/record-ids&gt;&lt;/item&gt;&lt;/Libraries&gt;"/>
  </w:docVars>
  <w:rsids>
    <w:rsidRoot w:val="002C030F"/>
    <w:rsid w:val="000126F0"/>
    <w:rsid w:val="00012975"/>
    <w:rsid w:val="0001538D"/>
    <w:rsid w:val="00015F74"/>
    <w:rsid w:val="00065EBD"/>
    <w:rsid w:val="00083B44"/>
    <w:rsid w:val="000850DC"/>
    <w:rsid w:val="000924BE"/>
    <w:rsid w:val="000A4DC9"/>
    <w:rsid w:val="000C2771"/>
    <w:rsid w:val="000D46F4"/>
    <w:rsid w:val="000F0DCE"/>
    <w:rsid w:val="000F5F15"/>
    <w:rsid w:val="000F6BE3"/>
    <w:rsid w:val="00112928"/>
    <w:rsid w:val="00112C5B"/>
    <w:rsid w:val="00114193"/>
    <w:rsid w:val="00115A38"/>
    <w:rsid w:val="0011687B"/>
    <w:rsid w:val="00122FCE"/>
    <w:rsid w:val="00124F82"/>
    <w:rsid w:val="00154798"/>
    <w:rsid w:val="001560D6"/>
    <w:rsid w:val="0016337A"/>
    <w:rsid w:val="00164269"/>
    <w:rsid w:val="001A1BDE"/>
    <w:rsid w:val="001A4F87"/>
    <w:rsid w:val="001C4399"/>
    <w:rsid w:val="001F0876"/>
    <w:rsid w:val="001F167C"/>
    <w:rsid w:val="001F5E91"/>
    <w:rsid w:val="002031E1"/>
    <w:rsid w:val="002077B9"/>
    <w:rsid w:val="002343C7"/>
    <w:rsid w:val="00262D72"/>
    <w:rsid w:val="0026450F"/>
    <w:rsid w:val="00264AD7"/>
    <w:rsid w:val="00277A0E"/>
    <w:rsid w:val="00294FBB"/>
    <w:rsid w:val="002B3205"/>
    <w:rsid w:val="002B61D6"/>
    <w:rsid w:val="002C030F"/>
    <w:rsid w:val="002C04F0"/>
    <w:rsid w:val="002C2218"/>
    <w:rsid w:val="002D7926"/>
    <w:rsid w:val="00323A59"/>
    <w:rsid w:val="00331D75"/>
    <w:rsid w:val="00335B52"/>
    <w:rsid w:val="00344B0E"/>
    <w:rsid w:val="00351C3A"/>
    <w:rsid w:val="00351FA8"/>
    <w:rsid w:val="00355362"/>
    <w:rsid w:val="00363E44"/>
    <w:rsid w:val="00395E86"/>
    <w:rsid w:val="003A2FD8"/>
    <w:rsid w:val="003B40E6"/>
    <w:rsid w:val="003E58D4"/>
    <w:rsid w:val="003E74FB"/>
    <w:rsid w:val="003F6E14"/>
    <w:rsid w:val="00405336"/>
    <w:rsid w:val="004074AA"/>
    <w:rsid w:val="00412B44"/>
    <w:rsid w:val="0042461A"/>
    <w:rsid w:val="00433796"/>
    <w:rsid w:val="0043703C"/>
    <w:rsid w:val="004451F3"/>
    <w:rsid w:val="004571D5"/>
    <w:rsid w:val="00461D81"/>
    <w:rsid w:val="0046356B"/>
    <w:rsid w:val="00465773"/>
    <w:rsid w:val="00477182"/>
    <w:rsid w:val="004779CB"/>
    <w:rsid w:val="00482F9D"/>
    <w:rsid w:val="004A4438"/>
    <w:rsid w:val="004C3FF9"/>
    <w:rsid w:val="004E42D8"/>
    <w:rsid w:val="004E7BA2"/>
    <w:rsid w:val="004F0186"/>
    <w:rsid w:val="004F7EDF"/>
    <w:rsid w:val="005001AC"/>
    <w:rsid w:val="00527D71"/>
    <w:rsid w:val="00531CAB"/>
    <w:rsid w:val="005520A8"/>
    <w:rsid w:val="005607DD"/>
    <w:rsid w:val="00566F53"/>
    <w:rsid w:val="0058710B"/>
    <w:rsid w:val="005A558C"/>
    <w:rsid w:val="005B756C"/>
    <w:rsid w:val="005C7433"/>
    <w:rsid w:val="005E28F8"/>
    <w:rsid w:val="005E6513"/>
    <w:rsid w:val="005F7FF6"/>
    <w:rsid w:val="00602A8B"/>
    <w:rsid w:val="00637FD7"/>
    <w:rsid w:val="006474D3"/>
    <w:rsid w:val="00651114"/>
    <w:rsid w:val="00664560"/>
    <w:rsid w:val="00670291"/>
    <w:rsid w:val="00670299"/>
    <w:rsid w:val="00691985"/>
    <w:rsid w:val="006A1B64"/>
    <w:rsid w:val="006A4D98"/>
    <w:rsid w:val="006C1ECD"/>
    <w:rsid w:val="006D54CD"/>
    <w:rsid w:val="006E4261"/>
    <w:rsid w:val="00703E5C"/>
    <w:rsid w:val="007108F5"/>
    <w:rsid w:val="00711739"/>
    <w:rsid w:val="00713E5B"/>
    <w:rsid w:val="007402FC"/>
    <w:rsid w:val="00740580"/>
    <w:rsid w:val="007411A1"/>
    <w:rsid w:val="00772D6D"/>
    <w:rsid w:val="007920E8"/>
    <w:rsid w:val="00793072"/>
    <w:rsid w:val="007A297F"/>
    <w:rsid w:val="007A62AA"/>
    <w:rsid w:val="007B0907"/>
    <w:rsid w:val="007C7A46"/>
    <w:rsid w:val="007E76C4"/>
    <w:rsid w:val="007F1015"/>
    <w:rsid w:val="00807D35"/>
    <w:rsid w:val="008218C4"/>
    <w:rsid w:val="00821F38"/>
    <w:rsid w:val="00834D1A"/>
    <w:rsid w:val="00867A98"/>
    <w:rsid w:val="00870867"/>
    <w:rsid w:val="00885C9B"/>
    <w:rsid w:val="00891B05"/>
    <w:rsid w:val="008C0185"/>
    <w:rsid w:val="008C0748"/>
    <w:rsid w:val="008D5D2A"/>
    <w:rsid w:val="008F5834"/>
    <w:rsid w:val="00903389"/>
    <w:rsid w:val="009125CD"/>
    <w:rsid w:val="00914B63"/>
    <w:rsid w:val="009354F3"/>
    <w:rsid w:val="00940EFD"/>
    <w:rsid w:val="009447DC"/>
    <w:rsid w:val="009527BB"/>
    <w:rsid w:val="00961BA5"/>
    <w:rsid w:val="009743A9"/>
    <w:rsid w:val="00994DAC"/>
    <w:rsid w:val="009A01C0"/>
    <w:rsid w:val="009A5287"/>
    <w:rsid w:val="009B2AC5"/>
    <w:rsid w:val="009B7984"/>
    <w:rsid w:val="009C16F8"/>
    <w:rsid w:val="009F4BED"/>
    <w:rsid w:val="009F7D93"/>
    <w:rsid w:val="00A00D66"/>
    <w:rsid w:val="00A3403B"/>
    <w:rsid w:val="00A51A12"/>
    <w:rsid w:val="00A627D4"/>
    <w:rsid w:val="00A66737"/>
    <w:rsid w:val="00A744D0"/>
    <w:rsid w:val="00A74DA2"/>
    <w:rsid w:val="00A94BE9"/>
    <w:rsid w:val="00A95D75"/>
    <w:rsid w:val="00AA6C2B"/>
    <w:rsid w:val="00AB399E"/>
    <w:rsid w:val="00AC07D3"/>
    <w:rsid w:val="00AC59D0"/>
    <w:rsid w:val="00AD16B1"/>
    <w:rsid w:val="00AD499C"/>
    <w:rsid w:val="00B20E40"/>
    <w:rsid w:val="00B231FF"/>
    <w:rsid w:val="00B36869"/>
    <w:rsid w:val="00B43B31"/>
    <w:rsid w:val="00B46064"/>
    <w:rsid w:val="00B47CFA"/>
    <w:rsid w:val="00B57F00"/>
    <w:rsid w:val="00B77B2A"/>
    <w:rsid w:val="00B82C22"/>
    <w:rsid w:val="00B93DBA"/>
    <w:rsid w:val="00B9440A"/>
    <w:rsid w:val="00BA48F8"/>
    <w:rsid w:val="00BB2D2A"/>
    <w:rsid w:val="00BC3E04"/>
    <w:rsid w:val="00BD58CF"/>
    <w:rsid w:val="00BF0C92"/>
    <w:rsid w:val="00C04CC1"/>
    <w:rsid w:val="00C23952"/>
    <w:rsid w:val="00C36E88"/>
    <w:rsid w:val="00C4096C"/>
    <w:rsid w:val="00C50C6D"/>
    <w:rsid w:val="00C56A27"/>
    <w:rsid w:val="00C600D9"/>
    <w:rsid w:val="00C85317"/>
    <w:rsid w:val="00C92B22"/>
    <w:rsid w:val="00CC1384"/>
    <w:rsid w:val="00CC743F"/>
    <w:rsid w:val="00CD3720"/>
    <w:rsid w:val="00CD3806"/>
    <w:rsid w:val="00CD58C2"/>
    <w:rsid w:val="00CF1848"/>
    <w:rsid w:val="00CF5C2F"/>
    <w:rsid w:val="00D04BCF"/>
    <w:rsid w:val="00D143D9"/>
    <w:rsid w:val="00D24947"/>
    <w:rsid w:val="00D41479"/>
    <w:rsid w:val="00D5511B"/>
    <w:rsid w:val="00D73514"/>
    <w:rsid w:val="00D766F1"/>
    <w:rsid w:val="00D7729B"/>
    <w:rsid w:val="00D857C1"/>
    <w:rsid w:val="00D9321D"/>
    <w:rsid w:val="00DA718C"/>
    <w:rsid w:val="00E17F44"/>
    <w:rsid w:val="00E257C8"/>
    <w:rsid w:val="00E25C78"/>
    <w:rsid w:val="00E41512"/>
    <w:rsid w:val="00E4519A"/>
    <w:rsid w:val="00E853D5"/>
    <w:rsid w:val="00E85D4A"/>
    <w:rsid w:val="00E86C33"/>
    <w:rsid w:val="00E9773B"/>
    <w:rsid w:val="00EA6F42"/>
    <w:rsid w:val="00EC13A3"/>
    <w:rsid w:val="00EC7C85"/>
    <w:rsid w:val="00F125EE"/>
    <w:rsid w:val="00F12E98"/>
    <w:rsid w:val="00F22029"/>
    <w:rsid w:val="00F22D02"/>
    <w:rsid w:val="00F515FB"/>
    <w:rsid w:val="00F630EA"/>
    <w:rsid w:val="00F7007E"/>
    <w:rsid w:val="00F73193"/>
    <w:rsid w:val="00F74F95"/>
    <w:rsid w:val="00F80705"/>
    <w:rsid w:val="00F92C6D"/>
    <w:rsid w:val="00F952B1"/>
    <w:rsid w:val="00FA1481"/>
    <w:rsid w:val="00FD471C"/>
    <w:rsid w:val="00FF04E3"/>
    <w:rsid w:val="00FF4BFE"/>
    <w:rsid w:val="01FB600D"/>
    <w:rsid w:val="04FB6A9F"/>
    <w:rsid w:val="0A177763"/>
    <w:rsid w:val="20E9DF28"/>
    <w:rsid w:val="26DC6FE9"/>
    <w:rsid w:val="56293B75"/>
    <w:rsid w:val="6F22BCFF"/>
    <w:rsid w:val="6F66F724"/>
    <w:rsid w:val="72E0B3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link w:val="SMHeadingChar"/>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EndNoteBibliography">
    <w:name w:val="EndNote Bibliography"/>
    <w:basedOn w:val="Normal"/>
    <w:link w:val="EndNoteBibliographyChar"/>
    <w:rsid w:val="002B61D6"/>
    <w:pPr>
      <w:spacing w:after="160"/>
    </w:pPr>
    <w:rPr>
      <w:rFonts w:ascii="Arial" w:eastAsiaTheme="minorHAnsi" w:hAnsi="Arial" w:cs="Arial"/>
      <w:noProof/>
      <w:kern w:val="2"/>
      <w:sz w:val="22"/>
      <w:szCs w:val="24"/>
      <w14:ligatures w14:val="standardContextual"/>
    </w:rPr>
  </w:style>
  <w:style w:type="character" w:customStyle="1" w:styleId="EndNoteBibliographyChar">
    <w:name w:val="EndNote Bibliography Char"/>
    <w:basedOn w:val="DefaultParagraphFont"/>
    <w:link w:val="EndNoteBibliography"/>
    <w:rsid w:val="002B61D6"/>
    <w:rPr>
      <w:rFonts w:ascii="Arial" w:eastAsiaTheme="minorHAnsi" w:hAnsi="Arial" w:cs="Arial"/>
      <w:noProof/>
      <w:kern w:val="2"/>
      <w:sz w:val="22"/>
      <w:szCs w:val="24"/>
      <w14:ligatures w14:val="standardContextual"/>
    </w:rPr>
  </w:style>
  <w:style w:type="paragraph" w:customStyle="1" w:styleId="EndNoteBibliographyTitle">
    <w:name w:val="EndNote Bibliography Title"/>
    <w:basedOn w:val="Normal"/>
    <w:link w:val="EndNoteBibliographyTitleChar"/>
    <w:rsid w:val="002B61D6"/>
    <w:pPr>
      <w:jc w:val="center"/>
    </w:pPr>
    <w:rPr>
      <w:rFonts w:ascii="Arial" w:hAnsi="Arial" w:cs="Arial"/>
      <w:noProof/>
      <w:sz w:val="22"/>
    </w:rPr>
  </w:style>
  <w:style w:type="character" w:customStyle="1" w:styleId="SMHeadingChar">
    <w:name w:val="SM Heading Char"/>
    <w:basedOn w:val="Heading1Char"/>
    <w:link w:val="SMHeading"/>
    <w:rsid w:val="002B61D6"/>
    <w:rPr>
      <w:b/>
      <w:bCs/>
      <w:kern w:val="32"/>
      <w:sz w:val="24"/>
      <w:szCs w:val="24"/>
    </w:rPr>
  </w:style>
  <w:style w:type="character" w:customStyle="1" w:styleId="EndNoteBibliographyTitleChar">
    <w:name w:val="EndNote Bibliography Title Char"/>
    <w:basedOn w:val="SMHeadingChar"/>
    <w:link w:val="EndNoteBibliographyTitle"/>
    <w:rsid w:val="002B61D6"/>
    <w:rPr>
      <w:rFonts w:ascii="Arial" w:hAnsi="Arial" w:cs="Arial"/>
      <w:b w:val="0"/>
      <w:bCs w:val="0"/>
      <w:noProof/>
      <w:kern w:val="3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etzler@med.umich.edu" TargetMode="External"/><Relationship Id="rId13" Type="http://schemas.openxmlformats.org/officeDocument/2006/relationships/image" Target="media/image3.tiff"/><Relationship Id="rId18" Type="http://schemas.openxmlformats.org/officeDocument/2006/relationships/image" Target="media/image8.tif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tiff"/><Relationship Id="rId7" Type="http://schemas.openxmlformats.org/officeDocument/2006/relationships/hyperlink" Target="mailto:schaubj@med.umich.edu" TargetMode="External"/><Relationship Id="rId12" Type="http://schemas.openxmlformats.org/officeDocument/2006/relationships/image" Target="media/image2.tiff"/><Relationship Id="rId17" Type="http://schemas.openxmlformats.org/officeDocument/2006/relationships/image" Target="media/image7.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image" Target="media/image9.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2.png"/><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tiff"/><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16</Pages>
  <Words>1237</Words>
  <Characters>7344</Characters>
  <Application>Microsoft Office Word</Application>
  <DocSecurity>0</DocSecurity>
  <Lines>179</Lines>
  <Paragraphs>68</Paragraphs>
  <ScaleCrop>false</ScaleCrop>
  <Company>AAAS</Company>
  <LinksUpToDate>false</LinksUpToDate>
  <CharactersWithSpaces>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Subramanian, Lalita</cp:lastModifiedBy>
  <cp:revision>32</cp:revision>
  <cp:lastPrinted>2018-01-11T19:53:00Z</cp:lastPrinted>
  <dcterms:created xsi:type="dcterms:W3CDTF">2026-02-03T18:21:00Z</dcterms:created>
  <dcterms:modified xsi:type="dcterms:W3CDTF">2026-02-12T22:48:00Z</dcterms:modified>
</cp:coreProperties>
</file>