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6C68FFC2" w14:textId="77777777" w:rsidR="00387E55" w:rsidRDefault="00387E55" w:rsidP="00065924">
      <w:pPr>
        <w:jc w:val="center"/>
        <w:rPr>
          <w:sz w:val="28"/>
          <w:szCs w:val="28"/>
        </w:rPr>
      </w:pPr>
      <w:r w:rsidRPr="00387E55">
        <w:rPr>
          <w:sz w:val="28"/>
          <w:szCs w:val="28"/>
        </w:rPr>
        <w:t>Efficacy and safety of toripalimab in combination with cetuximab in patients with recurrent or metastatic head and neck squamous cell carcinoma (R/M HNSCC): A phase 1b/2 study</w:t>
      </w:r>
    </w:p>
    <w:p w14:paraId="6D66C665" w14:textId="77777777" w:rsidR="00446850" w:rsidRDefault="00446850" w:rsidP="005001AC">
      <w:pPr>
        <w:jc w:val="center"/>
        <w:rPr>
          <w:sz w:val="28"/>
          <w:szCs w:val="28"/>
        </w:rPr>
      </w:pPr>
    </w:p>
    <w:p w14:paraId="368A0CB5" w14:textId="1397B5D6" w:rsidR="00446850" w:rsidRPr="00C602A0" w:rsidRDefault="00446850" w:rsidP="00065924">
      <w:pPr>
        <w:spacing w:afterLines="50" w:after="120"/>
        <w:rPr>
          <w:bCs/>
        </w:rPr>
      </w:pPr>
      <w:r w:rsidRPr="00446850">
        <w:rPr>
          <w:rFonts w:hint="eastAsia"/>
          <w:b/>
          <w:bCs/>
          <w:lang w:eastAsia="zh-CN"/>
        </w:rPr>
        <w:t xml:space="preserve">Authors: </w:t>
      </w:r>
      <w:r w:rsidRPr="00C602A0">
        <w:t>Ye</w:t>
      </w:r>
      <w:r w:rsidRPr="00C602A0">
        <w:rPr>
          <w:rFonts w:hint="eastAsia"/>
        </w:rPr>
        <w:t xml:space="preserve"> </w:t>
      </w:r>
      <w:r w:rsidRPr="00C602A0">
        <w:t>Guo</w:t>
      </w:r>
      <w:r w:rsidRPr="00C602A0">
        <w:rPr>
          <w:vertAlign w:val="superscript"/>
        </w:rPr>
        <w:t>1</w:t>
      </w:r>
      <w:r w:rsidRPr="00C602A0">
        <w:rPr>
          <w:rFonts w:hint="eastAsia"/>
          <w:vertAlign w:val="superscript"/>
        </w:rPr>
        <w:t>, #</w:t>
      </w:r>
      <w:r w:rsidRPr="00C602A0">
        <w:rPr>
          <w:rFonts w:hint="eastAsia"/>
        </w:rPr>
        <w:t>,</w:t>
      </w:r>
      <w:r w:rsidRPr="00C602A0">
        <w:t xml:space="preserve"> Zhen</w:t>
      </w:r>
      <w:r w:rsidRPr="00C602A0">
        <w:rPr>
          <w:rFonts w:hint="eastAsia"/>
        </w:rPr>
        <w:t>d</w:t>
      </w:r>
      <w:r w:rsidRPr="00C602A0">
        <w:t>ong Li</w:t>
      </w:r>
      <w:r w:rsidRPr="00C602A0">
        <w:rPr>
          <w:rFonts w:hint="eastAsia"/>
          <w:vertAlign w:val="superscript"/>
        </w:rPr>
        <w:t>2, #</w:t>
      </w:r>
      <w:r w:rsidRPr="00C602A0">
        <w:t>,</w:t>
      </w:r>
      <w:r w:rsidRPr="00C602A0">
        <w:rPr>
          <w:rFonts w:hint="eastAsia"/>
        </w:rPr>
        <w:t xml:space="preserve"> </w:t>
      </w:r>
      <w:proofErr w:type="spellStart"/>
      <w:r w:rsidRPr="00C602A0">
        <w:rPr>
          <w:rFonts w:hint="eastAsia"/>
        </w:rPr>
        <w:t>Liqiong</w:t>
      </w:r>
      <w:proofErr w:type="spellEnd"/>
      <w:r w:rsidRPr="00C602A0">
        <w:rPr>
          <w:rFonts w:hint="eastAsia"/>
        </w:rPr>
        <w:t xml:space="preserve"> Xue</w:t>
      </w:r>
      <w:r w:rsidRPr="00C602A0">
        <w:rPr>
          <w:vertAlign w:val="superscript"/>
        </w:rPr>
        <w:t>1</w:t>
      </w:r>
      <w:r w:rsidRPr="00C602A0">
        <w:rPr>
          <w:rFonts w:hint="eastAsia"/>
          <w:vertAlign w:val="superscript"/>
        </w:rPr>
        <w:t>, #</w:t>
      </w:r>
      <w:r w:rsidRPr="00C602A0">
        <w:rPr>
          <w:rFonts w:hint="eastAsia"/>
        </w:rPr>
        <w:t xml:space="preserve">, </w:t>
      </w:r>
      <w:proofErr w:type="spellStart"/>
      <w:r w:rsidRPr="00C602A0">
        <w:t>Jin</w:t>
      </w:r>
      <w:r w:rsidRPr="00C602A0">
        <w:rPr>
          <w:rFonts w:hint="eastAsia"/>
        </w:rPr>
        <w:t>g</w:t>
      </w:r>
      <w:r w:rsidRPr="00C602A0">
        <w:t>uan</w:t>
      </w:r>
      <w:proofErr w:type="spellEnd"/>
      <w:r w:rsidRPr="00C602A0">
        <w:t xml:space="preserve"> Lin</w:t>
      </w:r>
      <w:r w:rsidRPr="00C602A0">
        <w:rPr>
          <w:rFonts w:hint="eastAsia"/>
          <w:vertAlign w:val="superscript"/>
        </w:rPr>
        <w:t>3</w:t>
      </w:r>
      <w:r w:rsidRPr="00C602A0">
        <w:t>,</w:t>
      </w:r>
      <w:r w:rsidRPr="00C602A0">
        <w:rPr>
          <w:rFonts w:hint="eastAsia"/>
        </w:rPr>
        <w:t xml:space="preserve"> </w:t>
      </w:r>
      <w:r w:rsidRPr="00C602A0">
        <w:t>Song</w:t>
      </w:r>
      <w:r w:rsidRPr="00C602A0">
        <w:rPr>
          <w:rFonts w:hint="eastAsia"/>
        </w:rPr>
        <w:t xml:space="preserve"> </w:t>
      </w:r>
      <w:r w:rsidRPr="00C602A0">
        <w:t>Qu</w:t>
      </w:r>
      <w:r w:rsidRPr="00C602A0">
        <w:rPr>
          <w:rFonts w:hint="eastAsia"/>
          <w:vertAlign w:val="superscript"/>
        </w:rPr>
        <w:t>4</w:t>
      </w:r>
      <w:r w:rsidRPr="00C602A0">
        <w:t>,</w:t>
      </w:r>
      <w:r w:rsidRPr="00C602A0">
        <w:rPr>
          <w:rFonts w:hint="eastAsia"/>
        </w:rPr>
        <w:t xml:space="preserve"> </w:t>
      </w:r>
      <w:proofErr w:type="spellStart"/>
      <w:r w:rsidRPr="00C602A0">
        <w:t>Chuan</w:t>
      </w:r>
      <w:r w:rsidRPr="00C602A0">
        <w:rPr>
          <w:rFonts w:hint="eastAsia"/>
        </w:rPr>
        <w:t>z</w:t>
      </w:r>
      <w:r w:rsidRPr="00C602A0">
        <w:t>heng</w:t>
      </w:r>
      <w:proofErr w:type="spellEnd"/>
      <w:r w:rsidRPr="00C602A0">
        <w:t xml:space="preserve"> Sun</w:t>
      </w:r>
      <w:r w:rsidRPr="00C602A0">
        <w:rPr>
          <w:rFonts w:hint="eastAsia"/>
          <w:vertAlign w:val="superscript"/>
        </w:rPr>
        <w:t>5</w:t>
      </w:r>
      <w:r w:rsidRPr="00C602A0">
        <w:t>,</w:t>
      </w:r>
      <w:r w:rsidRPr="00C602A0">
        <w:rPr>
          <w:rFonts w:hint="eastAsia"/>
        </w:rPr>
        <w:t xml:space="preserve"> </w:t>
      </w:r>
      <w:proofErr w:type="spellStart"/>
      <w:r w:rsidRPr="00C602A0">
        <w:t>Mei</w:t>
      </w:r>
      <w:r w:rsidRPr="00C602A0">
        <w:rPr>
          <w:rFonts w:hint="eastAsia"/>
        </w:rPr>
        <w:t>y</w:t>
      </w:r>
      <w:r w:rsidRPr="00C602A0">
        <w:t>u</w:t>
      </w:r>
      <w:proofErr w:type="spellEnd"/>
      <w:r w:rsidRPr="00C602A0">
        <w:t xml:space="preserve"> Fang</w:t>
      </w:r>
      <w:r w:rsidRPr="00C602A0">
        <w:rPr>
          <w:rFonts w:hint="eastAsia"/>
          <w:vertAlign w:val="superscript"/>
        </w:rPr>
        <w:t>6</w:t>
      </w:r>
      <w:r w:rsidRPr="00C602A0">
        <w:t>,</w:t>
      </w:r>
      <w:r w:rsidRPr="00C602A0">
        <w:rPr>
          <w:rFonts w:hint="eastAsia"/>
        </w:rPr>
        <w:t xml:space="preserve"> </w:t>
      </w:r>
      <w:proofErr w:type="spellStart"/>
      <w:r w:rsidRPr="00C602A0">
        <w:t>You</w:t>
      </w:r>
      <w:r w:rsidRPr="00C602A0">
        <w:rPr>
          <w:rFonts w:hint="eastAsia"/>
        </w:rPr>
        <w:t>h</w:t>
      </w:r>
      <w:r w:rsidRPr="00C602A0">
        <w:t>ua</w:t>
      </w:r>
      <w:proofErr w:type="spellEnd"/>
      <w:r w:rsidRPr="00C602A0">
        <w:t xml:space="preserve"> Zhu</w:t>
      </w:r>
      <w:r w:rsidRPr="00C602A0">
        <w:rPr>
          <w:rFonts w:hint="eastAsia"/>
          <w:vertAlign w:val="superscript"/>
        </w:rPr>
        <w:t>7</w:t>
      </w:r>
      <w:r w:rsidRPr="00C602A0">
        <w:t>,</w:t>
      </w:r>
      <w:r w:rsidRPr="00C602A0">
        <w:rPr>
          <w:rFonts w:hint="eastAsia"/>
        </w:rPr>
        <w:t xml:space="preserve"> </w:t>
      </w:r>
      <w:proofErr w:type="spellStart"/>
      <w:r w:rsidRPr="00C602A0">
        <w:t>Jing</w:t>
      </w:r>
      <w:r w:rsidRPr="00C602A0">
        <w:rPr>
          <w:rFonts w:hint="eastAsia"/>
        </w:rPr>
        <w:t>f</w:t>
      </w:r>
      <w:r w:rsidRPr="00C602A0">
        <w:t>eng</w:t>
      </w:r>
      <w:proofErr w:type="spellEnd"/>
      <w:r w:rsidRPr="00C602A0">
        <w:t xml:space="preserve"> Zong</w:t>
      </w:r>
      <w:r w:rsidRPr="00C602A0">
        <w:rPr>
          <w:rFonts w:hint="eastAsia"/>
          <w:vertAlign w:val="superscript"/>
        </w:rPr>
        <w:t>8</w:t>
      </w:r>
      <w:r w:rsidRPr="00C602A0">
        <w:rPr>
          <w:rFonts w:hint="eastAsia"/>
        </w:rPr>
        <w:t xml:space="preserve">, </w:t>
      </w:r>
      <w:proofErr w:type="spellStart"/>
      <w:r w:rsidRPr="00C602A0">
        <w:t>Wan</w:t>
      </w:r>
      <w:r w:rsidRPr="00C602A0">
        <w:rPr>
          <w:rFonts w:hint="eastAsia"/>
        </w:rPr>
        <w:t>t</w:t>
      </w:r>
      <w:r w:rsidRPr="00C602A0">
        <w:t>ao</w:t>
      </w:r>
      <w:proofErr w:type="spellEnd"/>
      <w:r w:rsidRPr="00C602A0">
        <w:t xml:space="preserve"> Chen</w:t>
      </w:r>
      <w:r w:rsidRPr="00C602A0">
        <w:rPr>
          <w:rFonts w:hint="eastAsia"/>
          <w:vertAlign w:val="superscript"/>
        </w:rPr>
        <w:t>9</w:t>
      </w:r>
      <w:r w:rsidRPr="00C602A0">
        <w:rPr>
          <w:rFonts w:hint="eastAsia"/>
        </w:rPr>
        <w:t xml:space="preserve">, </w:t>
      </w:r>
      <w:proofErr w:type="spellStart"/>
      <w:r w:rsidRPr="00C602A0">
        <w:t>Guo</w:t>
      </w:r>
      <w:r w:rsidRPr="00C602A0">
        <w:rPr>
          <w:rFonts w:hint="eastAsia"/>
        </w:rPr>
        <w:t>c</w:t>
      </w:r>
      <w:r w:rsidRPr="00C602A0">
        <w:t>hun</w:t>
      </w:r>
      <w:proofErr w:type="spellEnd"/>
      <w:r w:rsidRPr="00C602A0">
        <w:t xml:space="preserve"> Cao</w:t>
      </w:r>
      <w:r w:rsidRPr="00C602A0">
        <w:rPr>
          <w:rFonts w:hint="eastAsia"/>
          <w:vertAlign w:val="superscript"/>
        </w:rPr>
        <w:t>10</w:t>
      </w:r>
      <w:r w:rsidRPr="00C602A0">
        <w:t>,</w:t>
      </w:r>
      <w:r w:rsidRPr="00C602A0">
        <w:rPr>
          <w:rFonts w:hint="eastAsia"/>
        </w:rPr>
        <w:t xml:space="preserve"> </w:t>
      </w:r>
      <w:r w:rsidRPr="00C602A0">
        <w:t>Jin</w:t>
      </w:r>
      <w:r w:rsidRPr="00C602A0">
        <w:rPr>
          <w:rFonts w:hint="eastAsia"/>
        </w:rPr>
        <w:t xml:space="preserve"> </w:t>
      </w:r>
      <w:r w:rsidRPr="00C602A0">
        <w:t>Wu</w:t>
      </w:r>
      <w:r w:rsidRPr="00C602A0">
        <w:rPr>
          <w:rFonts w:hint="eastAsia"/>
          <w:vertAlign w:val="superscript"/>
        </w:rPr>
        <w:t>11</w:t>
      </w:r>
      <w:r w:rsidRPr="00C602A0">
        <w:t>,</w:t>
      </w:r>
      <w:r w:rsidRPr="00C602A0">
        <w:rPr>
          <w:rFonts w:hint="eastAsia"/>
        </w:rPr>
        <w:t xml:space="preserve"> </w:t>
      </w:r>
      <w:proofErr w:type="spellStart"/>
      <w:r w:rsidRPr="00C602A0">
        <w:t>Ming</w:t>
      </w:r>
      <w:r w:rsidRPr="00C602A0">
        <w:rPr>
          <w:rFonts w:hint="eastAsia"/>
        </w:rPr>
        <w:t>h</w:t>
      </w:r>
      <w:r w:rsidRPr="00C602A0">
        <w:t>ua</w:t>
      </w:r>
      <w:proofErr w:type="spellEnd"/>
      <w:r w:rsidRPr="00C602A0">
        <w:t xml:space="preserve"> Ge</w:t>
      </w:r>
      <w:r w:rsidRPr="00C602A0">
        <w:rPr>
          <w:rFonts w:hint="eastAsia"/>
          <w:vertAlign w:val="superscript"/>
        </w:rPr>
        <w:t>12</w:t>
      </w:r>
      <w:r w:rsidRPr="00C602A0">
        <w:t>,</w:t>
      </w:r>
      <w:r w:rsidRPr="00C602A0">
        <w:rPr>
          <w:rFonts w:hint="eastAsia"/>
        </w:rPr>
        <w:t xml:space="preserve"> </w:t>
      </w:r>
      <w:r w:rsidRPr="00C602A0">
        <w:t>Zhi</w:t>
      </w:r>
      <w:r w:rsidRPr="00C602A0">
        <w:rPr>
          <w:rFonts w:hint="eastAsia"/>
        </w:rPr>
        <w:t>m</w:t>
      </w:r>
      <w:r w:rsidRPr="00C602A0">
        <w:t>ing Li</w:t>
      </w:r>
      <w:r w:rsidRPr="00C602A0">
        <w:rPr>
          <w:rFonts w:hint="eastAsia"/>
          <w:vertAlign w:val="superscript"/>
        </w:rPr>
        <w:t>13</w:t>
      </w:r>
      <w:r w:rsidRPr="00C602A0">
        <w:t>,</w:t>
      </w:r>
      <w:r w:rsidRPr="00C602A0">
        <w:rPr>
          <w:rFonts w:hint="eastAsia"/>
        </w:rPr>
        <w:t xml:space="preserve"> </w:t>
      </w:r>
      <w:proofErr w:type="spellStart"/>
      <w:r w:rsidRPr="00C602A0">
        <w:t>Si</w:t>
      </w:r>
      <w:r w:rsidRPr="00C602A0">
        <w:rPr>
          <w:rFonts w:hint="eastAsia"/>
        </w:rPr>
        <w:t>y</w:t>
      </w:r>
      <w:r w:rsidRPr="00C602A0">
        <w:t>ang</w:t>
      </w:r>
      <w:proofErr w:type="spellEnd"/>
      <w:r w:rsidRPr="00C602A0">
        <w:t xml:space="preserve"> Wang</w:t>
      </w:r>
      <w:r w:rsidRPr="00C602A0">
        <w:rPr>
          <w:rFonts w:hint="eastAsia"/>
          <w:vertAlign w:val="superscript"/>
        </w:rPr>
        <w:t>14</w:t>
      </w:r>
      <w:r w:rsidRPr="00C602A0">
        <w:rPr>
          <w:rFonts w:hint="eastAsia"/>
        </w:rPr>
        <w:t>,</w:t>
      </w:r>
      <w:r w:rsidRPr="00C602A0">
        <w:rPr>
          <w:rFonts w:hint="eastAsia"/>
          <w:vertAlign w:val="superscript"/>
        </w:rPr>
        <w:t xml:space="preserve"> </w:t>
      </w:r>
      <w:proofErr w:type="spellStart"/>
      <w:r w:rsidRPr="00C602A0">
        <w:t>Xu</w:t>
      </w:r>
      <w:r w:rsidRPr="00C602A0">
        <w:rPr>
          <w:rFonts w:hint="eastAsia"/>
        </w:rPr>
        <w:t>d</w:t>
      </w:r>
      <w:r w:rsidRPr="00C602A0">
        <w:t>ong</w:t>
      </w:r>
      <w:proofErr w:type="spellEnd"/>
      <w:r w:rsidRPr="00C602A0">
        <w:t xml:space="preserve"> Wang</w:t>
      </w:r>
      <w:r w:rsidRPr="00C602A0">
        <w:rPr>
          <w:rFonts w:hint="eastAsia"/>
          <w:vertAlign w:val="superscript"/>
        </w:rPr>
        <w:t>15</w:t>
      </w:r>
      <w:r w:rsidRPr="00C602A0">
        <w:t>,</w:t>
      </w:r>
      <w:r w:rsidRPr="00C602A0">
        <w:rPr>
          <w:rFonts w:hint="eastAsia"/>
        </w:rPr>
        <w:t xml:space="preserve"> </w:t>
      </w:r>
      <w:r w:rsidRPr="00C602A0">
        <w:t>Hao</w:t>
      </w:r>
      <w:r w:rsidRPr="00C602A0">
        <w:rPr>
          <w:rFonts w:hint="eastAsia"/>
        </w:rPr>
        <w:t xml:space="preserve"> </w:t>
      </w:r>
      <w:r w:rsidRPr="00C602A0">
        <w:t>Jiang</w:t>
      </w:r>
      <w:r w:rsidRPr="00C602A0">
        <w:rPr>
          <w:rFonts w:hint="eastAsia"/>
          <w:vertAlign w:val="superscript"/>
        </w:rPr>
        <w:t>16</w:t>
      </w:r>
      <w:r w:rsidRPr="00C602A0">
        <w:t xml:space="preserve">, </w:t>
      </w:r>
      <w:proofErr w:type="spellStart"/>
      <w:r w:rsidRPr="00C602A0">
        <w:t>De</w:t>
      </w:r>
      <w:r w:rsidRPr="00C602A0">
        <w:rPr>
          <w:rFonts w:hint="eastAsia"/>
        </w:rPr>
        <w:t>s</w:t>
      </w:r>
      <w:r w:rsidRPr="00C602A0">
        <w:t>heng</w:t>
      </w:r>
      <w:proofErr w:type="spellEnd"/>
      <w:r w:rsidRPr="00C602A0">
        <w:t xml:space="preserve"> Hu</w:t>
      </w:r>
      <w:r w:rsidRPr="00C602A0">
        <w:rPr>
          <w:vertAlign w:val="superscript"/>
        </w:rPr>
        <w:t>1</w:t>
      </w:r>
      <w:r w:rsidRPr="00C602A0">
        <w:rPr>
          <w:rFonts w:hint="eastAsia"/>
          <w:vertAlign w:val="superscript"/>
        </w:rPr>
        <w:t>7</w:t>
      </w:r>
      <w:r w:rsidRPr="00C602A0">
        <w:t xml:space="preserve">, </w:t>
      </w:r>
      <w:proofErr w:type="spellStart"/>
      <w:r w:rsidRPr="00C602A0">
        <w:t>Liang</w:t>
      </w:r>
      <w:r w:rsidRPr="00C602A0">
        <w:rPr>
          <w:rFonts w:hint="eastAsia"/>
        </w:rPr>
        <w:t>f</w:t>
      </w:r>
      <w:r w:rsidRPr="00C602A0">
        <w:t>ang</w:t>
      </w:r>
      <w:proofErr w:type="spellEnd"/>
      <w:r w:rsidRPr="00C602A0">
        <w:t xml:space="preserve"> Shen</w:t>
      </w:r>
      <w:r w:rsidRPr="00C602A0">
        <w:rPr>
          <w:rFonts w:hint="eastAsia"/>
          <w:vertAlign w:val="superscript"/>
        </w:rPr>
        <w:t>18</w:t>
      </w:r>
      <w:r w:rsidRPr="00C602A0">
        <w:t>, Yu</w:t>
      </w:r>
      <w:r w:rsidRPr="00C602A0">
        <w:rPr>
          <w:rFonts w:hint="eastAsia"/>
        </w:rPr>
        <w:t>m</w:t>
      </w:r>
      <w:r w:rsidRPr="00C602A0">
        <w:t>ei Wei</w:t>
      </w:r>
      <w:r w:rsidRPr="00C602A0">
        <w:rPr>
          <w:rFonts w:hint="eastAsia"/>
          <w:vertAlign w:val="superscript"/>
        </w:rPr>
        <w:t>19</w:t>
      </w:r>
      <w:r w:rsidRPr="00C602A0">
        <w:t>,</w:t>
      </w:r>
      <w:r w:rsidRPr="00C602A0">
        <w:rPr>
          <w:rFonts w:hint="eastAsia"/>
        </w:rPr>
        <w:t xml:space="preserve"> </w:t>
      </w:r>
      <w:r w:rsidRPr="00C602A0">
        <w:t>Chuan</w:t>
      </w:r>
      <w:r w:rsidRPr="00C602A0">
        <w:rPr>
          <w:rFonts w:hint="eastAsia"/>
        </w:rPr>
        <w:t xml:space="preserve"> </w:t>
      </w:r>
      <w:r w:rsidRPr="00C602A0">
        <w:t>Jin</w:t>
      </w:r>
      <w:r w:rsidRPr="00C602A0">
        <w:rPr>
          <w:rFonts w:hint="eastAsia"/>
          <w:vertAlign w:val="superscript"/>
        </w:rPr>
        <w:t>20</w:t>
      </w:r>
      <w:r w:rsidRPr="00C602A0">
        <w:t>,</w:t>
      </w:r>
      <w:r w:rsidRPr="00C602A0">
        <w:rPr>
          <w:rFonts w:hint="eastAsia"/>
        </w:rPr>
        <w:t xml:space="preserve"> </w:t>
      </w:r>
      <w:r w:rsidRPr="00C602A0">
        <w:t>Hong</w:t>
      </w:r>
      <w:r w:rsidRPr="00C602A0">
        <w:rPr>
          <w:rFonts w:hint="eastAsia"/>
        </w:rPr>
        <w:t xml:space="preserve"> </w:t>
      </w:r>
      <w:r w:rsidRPr="00C602A0">
        <w:t>Zhang</w:t>
      </w:r>
      <w:r w:rsidRPr="00C602A0">
        <w:rPr>
          <w:rFonts w:hint="eastAsia"/>
          <w:vertAlign w:val="superscript"/>
        </w:rPr>
        <w:t>21</w:t>
      </w:r>
      <w:r w:rsidRPr="00C602A0">
        <w:t>,</w:t>
      </w:r>
      <w:r w:rsidRPr="00C602A0">
        <w:rPr>
          <w:rFonts w:hint="eastAsia"/>
        </w:rPr>
        <w:t xml:space="preserve"> </w:t>
      </w:r>
      <w:r w:rsidRPr="00C602A0">
        <w:t>Xiao</w:t>
      </w:r>
      <w:r w:rsidRPr="00C602A0">
        <w:rPr>
          <w:rFonts w:hint="eastAsia"/>
        </w:rPr>
        <w:t>m</w:t>
      </w:r>
      <w:r w:rsidRPr="00C602A0">
        <w:t>ing Huang</w:t>
      </w:r>
      <w:r w:rsidRPr="00C602A0">
        <w:rPr>
          <w:rFonts w:hint="eastAsia"/>
          <w:vertAlign w:val="superscript"/>
        </w:rPr>
        <w:t>22</w:t>
      </w:r>
      <w:r w:rsidRPr="00C602A0">
        <w:t>,</w:t>
      </w:r>
      <w:r w:rsidRPr="00C602A0">
        <w:rPr>
          <w:rFonts w:hint="eastAsia"/>
        </w:rPr>
        <w:t xml:space="preserve"> </w:t>
      </w:r>
      <w:r w:rsidRPr="00C602A0">
        <w:t>Yan</w:t>
      </w:r>
      <w:r w:rsidRPr="00C602A0">
        <w:rPr>
          <w:rFonts w:hint="eastAsia"/>
        </w:rPr>
        <w:t xml:space="preserve"> </w:t>
      </w:r>
      <w:r w:rsidRPr="00C602A0">
        <w:t>Sun</w:t>
      </w:r>
      <w:r w:rsidRPr="00C602A0">
        <w:rPr>
          <w:rFonts w:hint="eastAsia"/>
          <w:vertAlign w:val="superscript"/>
        </w:rPr>
        <w:t>23</w:t>
      </w:r>
      <w:r w:rsidRPr="00C602A0">
        <w:t>,</w:t>
      </w:r>
      <w:r w:rsidRPr="00C602A0">
        <w:rPr>
          <w:rFonts w:hint="eastAsia"/>
        </w:rPr>
        <w:t xml:space="preserve"> </w:t>
      </w:r>
      <w:r w:rsidRPr="00C602A0">
        <w:t>Jian</w:t>
      </w:r>
      <w:r w:rsidRPr="00C602A0">
        <w:rPr>
          <w:rFonts w:hint="eastAsia"/>
        </w:rPr>
        <w:t>h</w:t>
      </w:r>
      <w:r w:rsidRPr="00C602A0">
        <w:t>ua Shi</w:t>
      </w:r>
      <w:r w:rsidRPr="00C602A0">
        <w:rPr>
          <w:rFonts w:hint="eastAsia"/>
          <w:vertAlign w:val="superscript"/>
        </w:rPr>
        <w:t>24</w:t>
      </w:r>
      <w:r w:rsidRPr="00C602A0">
        <w:rPr>
          <w:rFonts w:hint="eastAsia"/>
        </w:rPr>
        <w:t xml:space="preserve">, </w:t>
      </w:r>
      <w:r w:rsidRPr="00C602A0">
        <w:rPr>
          <w:bCs/>
        </w:rPr>
        <w:t>Mo Wang</w:t>
      </w:r>
      <w:r w:rsidRPr="00C602A0">
        <w:rPr>
          <w:rFonts w:hint="eastAsia"/>
          <w:bCs/>
          <w:vertAlign w:val="superscript"/>
        </w:rPr>
        <w:t>25</w:t>
      </w:r>
      <w:r w:rsidRPr="00C602A0">
        <w:rPr>
          <w:bCs/>
        </w:rPr>
        <w:t>, Xian</w:t>
      </w:r>
      <w:r w:rsidRPr="00C602A0">
        <w:rPr>
          <w:rFonts w:hint="eastAsia"/>
          <w:bCs/>
        </w:rPr>
        <w:t>m</w:t>
      </w:r>
      <w:r w:rsidRPr="00C602A0">
        <w:rPr>
          <w:bCs/>
        </w:rPr>
        <w:t>ing Luo</w:t>
      </w:r>
      <w:r w:rsidRPr="00C602A0">
        <w:rPr>
          <w:rFonts w:hint="eastAsia"/>
          <w:bCs/>
          <w:vertAlign w:val="superscript"/>
        </w:rPr>
        <w:t>25</w:t>
      </w:r>
      <w:r w:rsidRPr="00C602A0">
        <w:rPr>
          <w:bCs/>
        </w:rPr>
        <w:t>, Shi</w:t>
      </w:r>
      <w:r w:rsidRPr="00C602A0">
        <w:rPr>
          <w:rFonts w:hint="eastAsia"/>
          <w:bCs/>
        </w:rPr>
        <w:t>j</w:t>
      </w:r>
      <w:r w:rsidRPr="00C602A0">
        <w:rPr>
          <w:bCs/>
        </w:rPr>
        <w:t>uan Kuang</w:t>
      </w:r>
      <w:r w:rsidRPr="00C602A0">
        <w:rPr>
          <w:rFonts w:hint="eastAsia"/>
          <w:bCs/>
          <w:vertAlign w:val="superscript"/>
        </w:rPr>
        <w:t>25</w:t>
      </w:r>
      <w:r w:rsidRPr="00C602A0">
        <w:rPr>
          <w:bCs/>
        </w:rPr>
        <w:t>, Sh</w:t>
      </w:r>
      <w:r w:rsidRPr="00C602A0">
        <w:rPr>
          <w:rFonts w:hint="eastAsia"/>
          <w:bCs/>
        </w:rPr>
        <w:t>u</w:t>
      </w:r>
      <w:r w:rsidRPr="00C602A0">
        <w:rPr>
          <w:bCs/>
        </w:rPr>
        <w:t>ang</w:t>
      </w:r>
      <w:r w:rsidRPr="00C602A0">
        <w:rPr>
          <w:rFonts w:hint="eastAsia"/>
          <w:bCs/>
        </w:rPr>
        <w:t>h</w:t>
      </w:r>
      <w:r w:rsidRPr="00C602A0">
        <w:rPr>
          <w:bCs/>
        </w:rPr>
        <w:t>ui Wei</w:t>
      </w:r>
      <w:r w:rsidRPr="00C602A0">
        <w:rPr>
          <w:rFonts w:hint="eastAsia"/>
          <w:bCs/>
          <w:vertAlign w:val="superscript"/>
        </w:rPr>
        <w:t>25</w:t>
      </w:r>
      <w:r w:rsidRPr="00C602A0">
        <w:rPr>
          <w:bCs/>
        </w:rPr>
        <w:t>, Rong Deng</w:t>
      </w:r>
      <w:r w:rsidRPr="00C602A0">
        <w:rPr>
          <w:rFonts w:hint="eastAsia"/>
          <w:bCs/>
          <w:vertAlign w:val="superscript"/>
        </w:rPr>
        <w:t>25</w:t>
      </w:r>
      <w:r w:rsidRPr="00C602A0">
        <w:rPr>
          <w:bCs/>
        </w:rPr>
        <w:t>, Yu</w:t>
      </w:r>
      <w:r w:rsidRPr="00C602A0">
        <w:rPr>
          <w:rFonts w:hint="eastAsia"/>
          <w:bCs/>
        </w:rPr>
        <w:t>t</w:t>
      </w:r>
      <w:r w:rsidRPr="00C602A0">
        <w:rPr>
          <w:bCs/>
        </w:rPr>
        <w:t>eng Shen</w:t>
      </w:r>
      <w:r w:rsidRPr="00C602A0">
        <w:rPr>
          <w:rFonts w:hint="eastAsia"/>
          <w:bCs/>
          <w:vertAlign w:val="superscript"/>
        </w:rPr>
        <w:t>25</w:t>
      </w:r>
    </w:p>
    <w:p w14:paraId="6E8BAAE7" w14:textId="77777777" w:rsidR="00065924" w:rsidRDefault="00065924" w:rsidP="00446850">
      <w:pPr>
        <w:jc w:val="center"/>
        <w:rPr>
          <w:szCs w:val="24"/>
        </w:rPr>
      </w:pPr>
    </w:p>
    <w:p w14:paraId="34D67477" w14:textId="52A06691" w:rsidR="004779CB" w:rsidRDefault="00E4519A" w:rsidP="00446850">
      <w:pPr>
        <w:jc w:val="center"/>
        <w:rPr>
          <w:szCs w:val="24"/>
        </w:rPr>
      </w:pPr>
      <w:r>
        <w:rPr>
          <w:szCs w:val="24"/>
        </w:rPr>
        <w:t xml:space="preserve">Correspondence </w:t>
      </w:r>
      <w:r w:rsidR="004779CB">
        <w:rPr>
          <w:szCs w:val="24"/>
        </w:rPr>
        <w:t>to:</w:t>
      </w:r>
      <w:r w:rsidR="00BC3E04">
        <w:rPr>
          <w:szCs w:val="24"/>
        </w:rPr>
        <w:t xml:space="preserve"> </w:t>
      </w:r>
      <w:r w:rsidR="00446850" w:rsidRPr="00446850">
        <w:rPr>
          <w:szCs w:val="24"/>
        </w:rPr>
        <w:t>pattrickguo@gmail.com</w:t>
      </w:r>
      <w:r w:rsidR="00446850">
        <w:rPr>
          <w:szCs w:val="24"/>
        </w:rPr>
        <w:t xml:space="preserve"> </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69F5DF57" w:rsidR="002C030F" w:rsidRDefault="00BB2D2A" w:rsidP="006D66EE">
      <w:pPr>
        <w:rPr>
          <w:lang w:eastAsia="zh-CN"/>
        </w:rPr>
      </w:pPr>
      <w:r>
        <w:t>Supplementary</w:t>
      </w:r>
      <w:r w:rsidR="00AB399E">
        <w:t xml:space="preserve"> </w:t>
      </w:r>
      <w:r w:rsidR="002C030F">
        <w:t>Text</w:t>
      </w:r>
      <w:r w:rsidR="00213BC0">
        <w:rPr>
          <w:rFonts w:hint="eastAsia"/>
          <w:lang w:eastAsia="zh-CN"/>
        </w:rPr>
        <w:t xml:space="preserve"> 1</w:t>
      </w:r>
    </w:p>
    <w:p w14:paraId="7FC81517" w14:textId="4D4B862F" w:rsidR="002C030F" w:rsidRDefault="002C030F" w:rsidP="007477AB">
      <w:r>
        <w:t>Fig</w:t>
      </w:r>
      <w:r w:rsidR="00821F38">
        <w:rPr>
          <w:rFonts w:hint="eastAsia"/>
          <w:lang w:eastAsia="zh-CN"/>
        </w:rPr>
        <w:t>ure</w:t>
      </w:r>
      <w:r w:rsidR="00A3403B">
        <w:t xml:space="preserve"> </w:t>
      </w:r>
      <w:r>
        <w:t>S1</w:t>
      </w:r>
      <w:r w:rsidR="00A3403B">
        <w:t xml:space="preserve"> </w:t>
      </w:r>
    </w:p>
    <w:p w14:paraId="39DE064C" w14:textId="2F7830AB" w:rsidR="002C030F" w:rsidRDefault="002C030F" w:rsidP="007477AB">
      <w:pPr>
        <w:rPr>
          <w:lang w:eastAsia="zh-CN"/>
        </w:rPr>
      </w:pPr>
      <w:r>
        <w:t>Tables S1</w:t>
      </w:r>
      <w:r w:rsidR="00A3403B">
        <w:t xml:space="preserve"> to </w:t>
      </w:r>
      <w:r>
        <w:t>S</w:t>
      </w:r>
      <w:r w:rsidR="00213BC0">
        <w:rPr>
          <w:rFonts w:hint="eastAsia"/>
          <w:lang w:eastAsia="zh-CN"/>
        </w:rPr>
        <w:t>5</w:t>
      </w:r>
    </w:p>
    <w:p w14:paraId="4B448789" w14:textId="77777777" w:rsidR="002C030F" w:rsidRDefault="002C030F"/>
    <w:p w14:paraId="68691C5A" w14:textId="77777777" w:rsidR="00065EBD" w:rsidRDefault="00065EBD" w:rsidP="006D66EE"/>
    <w:p w14:paraId="23718CE0" w14:textId="77777777" w:rsidR="00015F74" w:rsidRDefault="00015F74" w:rsidP="00262D72">
      <w:pPr>
        <w:ind w:left="720"/>
      </w:pPr>
      <w:r>
        <w:br/>
      </w:r>
    </w:p>
    <w:p w14:paraId="60E65AF5" w14:textId="77777777" w:rsidR="000F7D89" w:rsidRDefault="000F7D89">
      <w:pPr>
        <w:rPr>
          <w:b/>
          <w:bCs/>
          <w:kern w:val="32"/>
          <w:szCs w:val="24"/>
        </w:rPr>
      </w:pPr>
      <w:bookmarkStart w:id="0" w:name="Tables"/>
      <w:bookmarkStart w:id="1" w:name="MaterialsMethods"/>
      <w:bookmarkEnd w:id="0"/>
      <w:bookmarkEnd w:id="1"/>
      <w:r>
        <w:br w:type="page"/>
      </w:r>
    </w:p>
    <w:p w14:paraId="22718FFA" w14:textId="3F0293A1" w:rsidR="00256EF8" w:rsidRDefault="00BB2D2A" w:rsidP="000F7D89">
      <w:pPr>
        <w:pStyle w:val="SMHeading"/>
      </w:pPr>
      <w:r>
        <w:lastRenderedPageBreak/>
        <w:t>Supplementary</w:t>
      </w:r>
      <w:r w:rsidR="00015F74">
        <w:t xml:space="preserve"> Text</w:t>
      </w:r>
    </w:p>
    <w:p w14:paraId="0EE46098" w14:textId="35696FE5" w:rsidR="00F74F95" w:rsidRPr="00256EF8" w:rsidRDefault="00213BC0" w:rsidP="006D66EE">
      <w:pPr>
        <w:rPr>
          <w:u w:val="single"/>
          <w:lang w:eastAsia="zh-CN"/>
        </w:rPr>
      </w:pPr>
      <w:r w:rsidRPr="00256EF8">
        <w:rPr>
          <w:u w:val="single"/>
        </w:rPr>
        <w:t xml:space="preserve">Dose-limiting toxicity criteria </w:t>
      </w:r>
    </w:p>
    <w:p w14:paraId="292663FF" w14:textId="77777777" w:rsidR="00213BC0" w:rsidRPr="00DA324A" w:rsidRDefault="00213BC0" w:rsidP="00213BC0">
      <w:pPr>
        <w:snapToGrid w:val="0"/>
        <w:spacing w:beforeLines="50" w:before="120" w:afterLines="50" w:after="120"/>
      </w:pPr>
      <w:r w:rsidRPr="00DA324A">
        <w:t>The severity of Adverse Events will be graded according to NCI-CTCAE version 5.0.</w:t>
      </w:r>
    </w:p>
    <w:p w14:paraId="40D6E6F5" w14:textId="77777777" w:rsidR="00213BC0" w:rsidRPr="00DA324A" w:rsidRDefault="00213BC0" w:rsidP="00213BC0">
      <w:pPr>
        <w:snapToGrid w:val="0"/>
        <w:spacing w:beforeLines="50" w:before="120" w:afterLines="50" w:after="120"/>
      </w:pPr>
      <w:r w:rsidRPr="00DA324A">
        <w:t xml:space="preserve">During the </w:t>
      </w:r>
      <w:proofErr w:type="spellStart"/>
      <w:r w:rsidRPr="00DA324A">
        <w:t>Ib</w:t>
      </w:r>
      <w:proofErr w:type="spellEnd"/>
      <w:r w:rsidRPr="00DA324A">
        <w:t xml:space="preserve"> phase, any of the following toxicities that occurred during the tolerability observation period (within 21 days after the first dose) and were related to the study drug would be considered as dose-limiting toxicity:</w:t>
      </w:r>
    </w:p>
    <w:p w14:paraId="0F671D1F" w14:textId="77777777" w:rsidR="00213BC0" w:rsidRPr="00DA324A" w:rsidRDefault="00213BC0" w:rsidP="00213BC0">
      <w:pPr>
        <w:pStyle w:val="affc"/>
        <w:numPr>
          <w:ilvl w:val="0"/>
          <w:numId w:val="11"/>
        </w:numPr>
        <w:snapToGrid w:val="0"/>
        <w:spacing w:beforeLines="50" w:before="120" w:afterLines="50" w:after="120" w:line="360" w:lineRule="auto"/>
        <w:contextualSpacing/>
      </w:pPr>
      <w:r w:rsidRPr="00DA324A">
        <w:t>Grade ≥3 hematologic toxicity, defined as follows:</w:t>
      </w:r>
    </w:p>
    <w:p w14:paraId="01D4F91F" w14:textId="77777777" w:rsidR="00213BC0" w:rsidRPr="00DA324A" w:rsidRDefault="00213BC0" w:rsidP="00213BC0">
      <w:pPr>
        <w:pStyle w:val="affc"/>
        <w:numPr>
          <w:ilvl w:val="1"/>
          <w:numId w:val="12"/>
        </w:numPr>
        <w:snapToGrid w:val="0"/>
        <w:spacing w:beforeLines="50" w:before="120" w:afterLines="50" w:after="120" w:line="360" w:lineRule="auto"/>
        <w:contextualSpacing/>
      </w:pPr>
      <w:r w:rsidRPr="00DA324A">
        <w:t xml:space="preserve">Grade 4 Neutropenia, lasting ≥5 </w:t>
      </w:r>
      <w:proofErr w:type="gramStart"/>
      <w:r w:rsidRPr="00DA324A">
        <w:t>days;</w:t>
      </w:r>
      <w:proofErr w:type="gramEnd"/>
    </w:p>
    <w:p w14:paraId="6265B8FB" w14:textId="77777777" w:rsidR="00213BC0" w:rsidRPr="00DA324A" w:rsidRDefault="00213BC0" w:rsidP="00213BC0">
      <w:pPr>
        <w:pStyle w:val="affc"/>
        <w:numPr>
          <w:ilvl w:val="1"/>
          <w:numId w:val="12"/>
        </w:numPr>
        <w:snapToGrid w:val="0"/>
        <w:spacing w:beforeLines="50" w:before="120" w:afterLines="50" w:after="120" w:line="360" w:lineRule="auto"/>
        <w:contextualSpacing/>
      </w:pPr>
      <w:r w:rsidRPr="00DA324A">
        <w:t xml:space="preserve">Grade ≥3 febrile </w:t>
      </w:r>
      <w:proofErr w:type="gramStart"/>
      <w:r w:rsidRPr="00DA324A">
        <w:t>neutropenia;</w:t>
      </w:r>
      <w:proofErr w:type="gramEnd"/>
    </w:p>
    <w:p w14:paraId="73766128" w14:textId="77777777" w:rsidR="00213BC0" w:rsidRPr="00DA324A" w:rsidRDefault="00213BC0" w:rsidP="00213BC0">
      <w:pPr>
        <w:pStyle w:val="affc"/>
        <w:numPr>
          <w:ilvl w:val="1"/>
          <w:numId w:val="12"/>
        </w:numPr>
        <w:snapToGrid w:val="0"/>
        <w:spacing w:beforeLines="50" w:before="120" w:afterLines="50" w:after="120" w:line="360" w:lineRule="auto"/>
        <w:contextualSpacing/>
      </w:pPr>
      <w:r w:rsidRPr="00DA324A">
        <w:t xml:space="preserve">Grade 3 platelet count decreased, lasting for ≥ 7 days, or with obvious </w:t>
      </w:r>
      <w:proofErr w:type="spellStart"/>
      <w:r w:rsidRPr="00DA324A">
        <w:t>h</w:t>
      </w:r>
      <w:r>
        <w:t>a</w:t>
      </w:r>
      <w:r w:rsidRPr="00DA324A">
        <w:t>emorrhagic</w:t>
      </w:r>
      <w:proofErr w:type="spellEnd"/>
      <w:r w:rsidRPr="00DA324A">
        <w:t xml:space="preserve"> </w:t>
      </w:r>
      <w:proofErr w:type="gramStart"/>
      <w:r w:rsidRPr="00DA324A">
        <w:t>manifestations;</w:t>
      </w:r>
      <w:proofErr w:type="gramEnd"/>
    </w:p>
    <w:p w14:paraId="1F7A228F" w14:textId="77777777" w:rsidR="00213BC0" w:rsidRPr="00DA324A" w:rsidRDefault="00213BC0" w:rsidP="00213BC0">
      <w:pPr>
        <w:pStyle w:val="affc"/>
        <w:numPr>
          <w:ilvl w:val="1"/>
          <w:numId w:val="12"/>
        </w:numPr>
        <w:snapToGrid w:val="0"/>
        <w:spacing w:beforeLines="50" w:before="120" w:afterLines="50" w:after="120" w:line="360" w:lineRule="auto"/>
        <w:contextualSpacing/>
      </w:pPr>
      <w:r w:rsidRPr="00DA324A">
        <w:t xml:space="preserve">Grade 4 platelet count decreased, for ≥ 5 </w:t>
      </w:r>
      <w:proofErr w:type="gramStart"/>
      <w:r w:rsidRPr="00DA324A">
        <w:t>days;</w:t>
      </w:r>
      <w:proofErr w:type="gramEnd"/>
    </w:p>
    <w:p w14:paraId="2B8C9880" w14:textId="77777777" w:rsidR="00213BC0" w:rsidRPr="00DA324A" w:rsidRDefault="00213BC0" w:rsidP="00213BC0">
      <w:pPr>
        <w:pStyle w:val="affc"/>
        <w:numPr>
          <w:ilvl w:val="1"/>
          <w:numId w:val="12"/>
        </w:numPr>
        <w:snapToGrid w:val="0"/>
        <w:spacing w:beforeLines="50" w:before="120" w:afterLines="50" w:after="120" w:line="360" w:lineRule="auto"/>
        <w:contextualSpacing/>
      </w:pPr>
      <w:r w:rsidRPr="00DA324A">
        <w:t>Grade ≥4 anemia.</w:t>
      </w:r>
    </w:p>
    <w:p w14:paraId="4BC32417" w14:textId="77777777" w:rsidR="00213BC0" w:rsidRPr="00DA324A" w:rsidRDefault="00213BC0" w:rsidP="00213BC0">
      <w:pPr>
        <w:pStyle w:val="affc"/>
        <w:numPr>
          <w:ilvl w:val="0"/>
          <w:numId w:val="11"/>
        </w:numPr>
        <w:snapToGrid w:val="0"/>
        <w:spacing w:beforeLines="50" w:before="120" w:afterLines="50" w:after="120" w:line="360" w:lineRule="auto"/>
        <w:contextualSpacing/>
      </w:pPr>
      <w:r w:rsidRPr="00DA324A">
        <w:t>Grade ≥3 non-hematologic toxicity, except:</w:t>
      </w:r>
    </w:p>
    <w:p w14:paraId="184C6C09" w14:textId="77777777" w:rsidR="00213BC0" w:rsidRPr="00DA324A" w:rsidRDefault="00213BC0" w:rsidP="00213BC0">
      <w:pPr>
        <w:pStyle w:val="affc"/>
        <w:numPr>
          <w:ilvl w:val="0"/>
          <w:numId w:val="13"/>
        </w:numPr>
        <w:snapToGrid w:val="0"/>
        <w:spacing w:beforeLines="50" w:before="120" w:afterLines="50" w:after="120" w:line="360" w:lineRule="auto"/>
        <w:contextualSpacing/>
      </w:pPr>
      <w:r w:rsidRPr="00DA324A">
        <w:t xml:space="preserve">Nausea, vomiting, diarrhea, and weakness of ≥ Grade 3 were improved to ≤ Grade 2 within 3 days with symptomatic supportive </w:t>
      </w:r>
      <w:proofErr w:type="gramStart"/>
      <w:r w:rsidRPr="00DA324A">
        <w:t>treatment;</w:t>
      </w:r>
      <w:proofErr w:type="gramEnd"/>
      <w:r w:rsidRPr="00DA324A">
        <w:t xml:space="preserve"> </w:t>
      </w:r>
    </w:p>
    <w:p w14:paraId="46D95B67" w14:textId="77777777" w:rsidR="00213BC0" w:rsidRPr="00DA324A" w:rsidRDefault="00213BC0" w:rsidP="00213BC0">
      <w:pPr>
        <w:pStyle w:val="affc"/>
        <w:numPr>
          <w:ilvl w:val="0"/>
          <w:numId w:val="13"/>
        </w:numPr>
        <w:snapToGrid w:val="0"/>
        <w:spacing w:beforeLines="50" w:before="120" w:afterLines="50" w:after="120" w:line="360" w:lineRule="auto"/>
        <w:contextualSpacing/>
      </w:pPr>
      <w:r w:rsidRPr="00DA324A">
        <w:t xml:space="preserve">Grade 3 Infusion reaction or Grade 3 fever (symptomatic supportive treatment may be used), lasting no more than 6 </w:t>
      </w:r>
      <w:proofErr w:type="gramStart"/>
      <w:r w:rsidRPr="00DA324A">
        <w:t>hours;</w:t>
      </w:r>
      <w:proofErr w:type="gramEnd"/>
      <w:r w:rsidRPr="00DA324A">
        <w:t xml:space="preserve"> </w:t>
      </w:r>
    </w:p>
    <w:p w14:paraId="1B9458DC" w14:textId="77777777" w:rsidR="00213BC0" w:rsidRPr="00DA324A" w:rsidRDefault="00213BC0" w:rsidP="00213BC0">
      <w:pPr>
        <w:pStyle w:val="affc"/>
        <w:numPr>
          <w:ilvl w:val="0"/>
          <w:numId w:val="13"/>
        </w:numPr>
        <w:snapToGrid w:val="0"/>
        <w:spacing w:beforeLines="50" w:before="120" w:afterLines="50" w:after="120" w:line="360" w:lineRule="auto"/>
        <w:contextualSpacing/>
      </w:pPr>
      <w:r w:rsidRPr="00DA324A">
        <w:t xml:space="preserve">Grade 3 skin toxicity improved to ≤ grade 2 within 7 days of symptomatic supportive </w:t>
      </w:r>
      <w:proofErr w:type="gramStart"/>
      <w:r w:rsidRPr="00DA324A">
        <w:t>treatment;</w:t>
      </w:r>
      <w:proofErr w:type="gramEnd"/>
      <w:r w:rsidRPr="00DA324A">
        <w:t xml:space="preserve"> </w:t>
      </w:r>
    </w:p>
    <w:p w14:paraId="2521AC9E" w14:textId="77777777" w:rsidR="00213BC0" w:rsidRPr="00DA324A" w:rsidRDefault="00213BC0" w:rsidP="00213BC0">
      <w:pPr>
        <w:pStyle w:val="affc"/>
        <w:numPr>
          <w:ilvl w:val="0"/>
          <w:numId w:val="13"/>
        </w:numPr>
        <w:snapToGrid w:val="0"/>
        <w:spacing w:beforeLines="50" w:before="120" w:afterLines="50" w:after="120" w:line="360" w:lineRule="auto"/>
        <w:contextualSpacing/>
      </w:pPr>
      <w:r w:rsidRPr="00DA324A">
        <w:t xml:space="preserve">Asymptomatic ≥ Grade 3 laboratory test abnormalities improve to ≤ Grade 2 or baseline within 3 days of symptomatic supportive </w:t>
      </w:r>
      <w:proofErr w:type="gramStart"/>
      <w:r w:rsidRPr="00DA324A">
        <w:t>treatment;</w:t>
      </w:r>
      <w:proofErr w:type="gramEnd"/>
      <w:r w:rsidRPr="00DA324A">
        <w:t xml:space="preserve"> </w:t>
      </w:r>
    </w:p>
    <w:p w14:paraId="17E7E1D2" w14:textId="77777777" w:rsidR="00213BC0" w:rsidRPr="00DA324A" w:rsidRDefault="00213BC0" w:rsidP="00213BC0">
      <w:pPr>
        <w:pStyle w:val="affc"/>
        <w:numPr>
          <w:ilvl w:val="0"/>
          <w:numId w:val="13"/>
        </w:numPr>
        <w:snapToGrid w:val="0"/>
        <w:spacing w:beforeLines="50" w:before="120" w:afterLines="50" w:after="120" w:line="360" w:lineRule="auto"/>
        <w:contextualSpacing/>
      </w:pPr>
      <w:r w:rsidRPr="00DA324A">
        <w:t xml:space="preserve">Isolated grade 3 or greater amylase or lipase investigation abnormal. </w:t>
      </w:r>
    </w:p>
    <w:p w14:paraId="35CF0683" w14:textId="77777777" w:rsidR="00213BC0" w:rsidRPr="00DA324A" w:rsidRDefault="00213BC0" w:rsidP="00213BC0">
      <w:pPr>
        <w:pStyle w:val="affc"/>
        <w:numPr>
          <w:ilvl w:val="0"/>
          <w:numId w:val="11"/>
        </w:numPr>
        <w:snapToGrid w:val="0"/>
        <w:spacing w:beforeLines="50" w:before="120" w:afterLines="50" w:after="120" w:line="360" w:lineRule="auto"/>
        <w:contextualSpacing/>
      </w:pPr>
      <w:r w:rsidRPr="00DA324A">
        <w:t xml:space="preserve">Dose of cetuximab &lt;80% of the projected dose due to relevant toxicity. </w:t>
      </w:r>
    </w:p>
    <w:p w14:paraId="6239A588" w14:textId="77777777" w:rsidR="00213BC0" w:rsidRPr="00B32E09" w:rsidRDefault="00213BC0" w:rsidP="00213BC0">
      <w:pPr>
        <w:pStyle w:val="affc"/>
        <w:numPr>
          <w:ilvl w:val="0"/>
          <w:numId w:val="11"/>
        </w:numPr>
        <w:snapToGrid w:val="0"/>
        <w:spacing w:beforeLines="50" w:before="120" w:afterLines="50" w:after="120" w:line="360" w:lineRule="auto"/>
        <w:contextualSpacing/>
      </w:pPr>
      <w:proofErr w:type="gramStart"/>
      <w:r w:rsidRPr="00DA324A">
        <w:t>Other</w:t>
      </w:r>
      <w:proofErr w:type="gramEnd"/>
      <w:r w:rsidRPr="00DA324A">
        <w:t xml:space="preserve"> unexpected, persistent toxicity that, in the judgment of the SMC, requires discontinuation of the studied treatment.</w:t>
      </w:r>
    </w:p>
    <w:p w14:paraId="29D453A1" w14:textId="42150A06" w:rsidR="00213BC0" w:rsidRDefault="00213BC0">
      <w:bookmarkStart w:id="2" w:name="Figures"/>
      <w:bookmarkEnd w:id="2"/>
      <w:r>
        <w:br w:type="page"/>
      </w:r>
    </w:p>
    <w:p w14:paraId="6D50BBEF" w14:textId="46526AEF" w:rsidR="00015F74" w:rsidRPr="00355362" w:rsidRDefault="007411A1" w:rsidP="00B9440A">
      <w:pPr>
        <w:pStyle w:val="SMHeading"/>
      </w:pPr>
      <w:r w:rsidRPr="00355362">
        <w:lastRenderedPageBreak/>
        <w:t>Fig</w:t>
      </w:r>
      <w:r w:rsidR="00821F38">
        <w:rPr>
          <w:rFonts w:hint="eastAsia"/>
          <w:lang w:eastAsia="zh-CN"/>
        </w:rPr>
        <w:t>ure</w:t>
      </w:r>
      <w:r w:rsidRPr="00355362">
        <w:t xml:space="preserve"> S1.</w:t>
      </w:r>
    </w:p>
    <w:p w14:paraId="45037819" w14:textId="25F876ED" w:rsidR="00213BC0" w:rsidRDefault="00213BC0" w:rsidP="00213BC0"/>
    <w:p w14:paraId="31233B30" w14:textId="0FE2CAB9" w:rsidR="00213BC0" w:rsidRDefault="00213BC0" w:rsidP="00213BC0">
      <w:pPr>
        <w:rPr>
          <w:rFonts w:ascii="Arial" w:hAnsi="Arial" w:cs="Arial"/>
          <w:b/>
          <w:bCs/>
        </w:rPr>
      </w:pPr>
      <w:r w:rsidRPr="008822C0">
        <w:rPr>
          <w:rFonts w:ascii="Arial" w:hAnsi="Arial" w:cs="Arial"/>
          <w:b/>
          <w:bCs/>
        </w:rPr>
        <w:t>a</w:t>
      </w:r>
    </w:p>
    <w:p w14:paraId="59D46E8B" w14:textId="77777777" w:rsidR="00DC33EE" w:rsidRDefault="00DC33EE" w:rsidP="00213BC0">
      <w:pPr>
        <w:rPr>
          <w:rFonts w:ascii="Arial" w:hAnsi="Arial" w:cs="Arial"/>
          <w:b/>
          <w:bCs/>
          <w:lang w:eastAsia="zh-CN"/>
        </w:rPr>
      </w:pPr>
    </w:p>
    <w:p w14:paraId="0086A6E0" w14:textId="66D60378" w:rsidR="00C2170A" w:rsidRPr="008822C0" w:rsidRDefault="006952FC" w:rsidP="00213BC0">
      <w:pPr>
        <w:rPr>
          <w:rFonts w:ascii="Arial" w:hAnsi="Arial" w:cs="Arial"/>
          <w:b/>
          <w:bCs/>
          <w:lang w:eastAsia="zh-CN"/>
        </w:rPr>
      </w:pPr>
      <w:r>
        <w:rPr>
          <w:noProof/>
        </w:rPr>
        <w:drawing>
          <wp:inline distT="0" distB="0" distL="0" distR="0" wp14:anchorId="3B5006BC" wp14:editId="3A11B0E1">
            <wp:extent cx="5943600" cy="2963352"/>
            <wp:effectExtent l="0" t="0" r="0" b="8890"/>
            <wp:docPr id="207900356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03565" name=""/>
                    <pic:cNvPicPr/>
                  </pic:nvPicPr>
                  <pic:blipFill rotWithShape="1">
                    <a:blip r:embed="rId10">
                      <a:extLst>
                        <a:ext uri="{96DAC541-7B7A-43D3-8B79-37D633B846F1}">
                          <asvg:svgBlip xmlns:asvg="http://schemas.microsoft.com/office/drawing/2016/SVG/main" r:embed="rId11"/>
                        </a:ext>
                      </a:extLst>
                    </a:blip>
                    <a:srcRect t="5360"/>
                    <a:stretch>
                      <a:fillRect/>
                    </a:stretch>
                  </pic:blipFill>
                  <pic:spPr bwMode="auto">
                    <a:xfrm>
                      <a:off x="0" y="0"/>
                      <a:ext cx="5943600" cy="2963352"/>
                    </a:xfrm>
                    <a:prstGeom prst="rect">
                      <a:avLst/>
                    </a:prstGeom>
                    <a:ln>
                      <a:noFill/>
                    </a:ln>
                    <a:extLst>
                      <a:ext uri="{53640926-AAD7-44D8-BBD7-CCE9431645EC}">
                        <a14:shadowObscured xmlns:a14="http://schemas.microsoft.com/office/drawing/2010/main"/>
                      </a:ext>
                    </a:extLst>
                  </pic:spPr>
                </pic:pic>
              </a:graphicData>
            </a:graphic>
          </wp:inline>
        </w:drawing>
      </w:r>
    </w:p>
    <w:p w14:paraId="0556DD32" w14:textId="4BEA93DF" w:rsidR="00213BC0" w:rsidRDefault="00213BC0" w:rsidP="00213BC0">
      <w:pPr>
        <w:rPr>
          <w:rFonts w:hint="eastAsia"/>
          <w:lang w:eastAsia="zh-CN"/>
        </w:rPr>
      </w:pPr>
    </w:p>
    <w:p w14:paraId="70707BFC" w14:textId="3A02C6C6" w:rsidR="00213BC0" w:rsidRDefault="00C2170A" w:rsidP="00213BC0">
      <w:pPr>
        <w:rPr>
          <w:rFonts w:ascii="Arial" w:hAnsi="Arial" w:cs="Arial"/>
          <w:b/>
          <w:bCs/>
          <w:lang w:eastAsia="zh-CN"/>
        </w:rPr>
      </w:pPr>
      <w:r>
        <w:rPr>
          <w:rFonts w:ascii="Arial" w:hAnsi="Arial" w:cs="Arial" w:hint="eastAsia"/>
          <w:b/>
          <w:bCs/>
          <w:lang w:eastAsia="zh-CN"/>
        </w:rPr>
        <w:t>b</w:t>
      </w:r>
    </w:p>
    <w:p w14:paraId="695BE5EC" w14:textId="77777777" w:rsidR="00DC33EE" w:rsidRDefault="00DC33EE" w:rsidP="00213BC0">
      <w:pPr>
        <w:rPr>
          <w:rFonts w:ascii="Arial" w:hAnsi="Arial" w:cs="Arial"/>
          <w:b/>
          <w:bCs/>
        </w:rPr>
      </w:pPr>
    </w:p>
    <w:p w14:paraId="7F7D3EC8" w14:textId="0903E896" w:rsidR="00C2170A" w:rsidRPr="008822C0" w:rsidRDefault="00C2170A" w:rsidP="00213BC0">
      <w:pPr>
        <w:rPr>
          <w:rFonts w:ascii="Arial" w:hAnsi="Arial" w:cs="Arial"/>
          <w:b/>
          <w:bCs/>
          <w:lang w:eastAsia="zh-CN"/>
        </w:rPr>
      </w:pPr>
      <w:r>
        <w:rPr>
          <w:rFonts w:ascii="Arial" w:hAnsi="Arial" w:cs="Arial" w:hint="eastAsia"/>
          <w:b/>
          <w:bCs/>
          <w:noProof/>
          <w:lang w:eastAsia="zh-CN"/>
        </w:rPr>
        <w:drawing>
          <wp:inline distT="0" distB="0" distL="0" distR="0" wp14:anchorId="71B6E7AA" wp14:editId="4F69704E">
            <wp:extent cx="5943600" cy="2969139"/>
            <wp:effectExtent l="0" t="0" r="0" b="3175"/>
            <wp:docPr id="867388412"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88412" name="图形 867388412"/>
                    <pic:cNvPicPr/>
                  </pic:nvPicPr>
                  <pic:blipFill rotWithShape="1">
                    <a:blip r:embed="rId12">
                      <a:extLst>
                        <a:ext uri="{96DAC541-7B7A-43D3-8B79-37D633B846F1}">
                          <asvg:svgBlip xmlns:asvg="http://schemas.microsoft.com/office/drawing/2016/SVG/main" r:embed="rId13"/>
                        </a:ext>
                      </a:extLst>
                    </a:blip>
                    <a:srcRect t="5176"/>
                    <a:stretch>
                      <a:fillRect/>
                    </a:stretch>
                  </pic:blipFill>
                  <pic:spPr bwMode="auto">
                    <a:xfrm>
                      <a:off x="0" y="0"/>
                      <a:ext cx="5943600" cy="2969139"/>
                    </a:xfrm>
                    <a:prstGeom prst="rect">
                      <a:avLst/>
                    </a:prstGeom>
                    <a:ln>
                      <a:noFill/>
                    </a:ln>
                    <a:extLst>
                      <a:ext uri="{53640926-AAD7-44D8-BBD7-CCE9431645EC}">
                        <a14:shadowObscured xmlns:a14="http://schemas.microsoft.com/office/drawing/2010/main"/>
                      </a:ext>
                    </a:extLst>
                  </pic:spPr>
                </pic:pic>
              </a:graphicData>
            </a:graphic>
          </wp:inline>
        </w:drawing>
      </w:r>
    </w:p>
    <w:p w14:paraId="265174ED" w14:textId="2062461D" w:rsidR="00213BC0" w:rsidRPr="00414CE8" w:rsidRDefault="00213BC0" w:rsidP="00213BC0"/>
    <w:p w14:paraId="1DFF5DAC" w14:textId="77777777" w:rsidR="00213BC0" w:rsidRDefault="00213BC0" w:rsidP="00213BC0"/>
    <w:p w14:paraId="68B96473" w14:textId="77777777" w:rsidR="00213BC0" w:rsidRDefault="00213BC0" w:rsidP="00213BC0"/>
    <w:p w14:paraId="2B4F8F3B" w14:textId="77777777" w:rsidR="00213BC0" w:rsidRDefault="00213BC0" w:rsidP="00213BC0"/>
    <w:p w14:paraId="24DD5287" w14:textId="77777777" w:rsidR="00DD546E" w:rsidRDefault="00DD546E" w:rsidP="00213BC0">
      <w:pPr>
        <w:rPr>
          <w:rFonts w:ascii="Arial" w:hAnsi="Arial" w:cs="Arial"/>
          <w:b/>
          <w:bCs/>
        </w:rPr>
      </w:pPr>
    </w:p>
    <w:p w14:paraId="39E7AD7B" w14:textId="44A263D9" w:rsidR="00213BC0" w:rsidRDefault="00213BC0" w:rsidP="00213BC0">
      <w:pPr>
        <w:rPr>
          <w:rFonts w:ascii="Arial" w:hAnsi="Arial" w:cs="Arial"/>
          <w:b/>
          <w:bCs/>
        </w:rPr>
      </w:pPr>
      <w:r w:rsidRPr="008822C0">
        <w:rPr>
          <w:rFonts w:ascii="Arial" w:hAnsi="Arial" w:cs="Arial"/>
          <w:b/>
          <w:bCs/>
        </w:rPr>
        <w:lastRenderedPageBreak/>
        <w:t>c</w:t>
      </w:r>
    </w:p>
    <w:p w14:paraId="3038F80A" w14:textId="77777777" w:rsidR="00DC33EE" w:rsidRPr="008822C0" w:rsidRDefault="00DC33EE" w:rsidP="00213BC0">
      <w:pPr>
        <w:rPr>
          <w:rFonts w:ascii="Arial" w:hAnsi="Arial" w:cs="Arial"/>
          <w:b/>
          <w:bCs/>
          <w:lang w:eastAsia="zh-CN"/>
        </w:rPr>
      </w:pPr>
    </w:p>
    <w:p w14:paraId="07F71FBA" w14:textId="3B8C157E" w:rsidR="00213BC0" w:rsidRPr="00414CE8" w:rsidRDefault="00C2170A" w:rsidP="00213BC0">
      <w:r>
        <w:rPr>
          <w:noProof/>
        </w:rPr>
        <w:drawing>
          <wp:inline distT="0" distB="0" distL="0" distR="0" wp14:anchorId="08216349" wp14:editId="41833038">
            <wp:extent cx="5943600" cy="2951777"/>
            <wp:effectExtent l="0" t="0" r="0" b="1270"/>
            <wp:docPr id="318928199" name="图形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28199" name="图形 6"/>
                    <pic:cNvPicPr/>
                  </pic:nvPicPr>
                  <pic:blipFill rotWithShape="1">
                    <a:blip r:embed="rId14">
                      <a:extLst>
                        <a:ext uri="{96DAC541-7B7A-43D3-8B79-37D633B846F1}">
                          <asvg:svgBlip xmlns:asvg="http://schemas.microsoft.com/office/drawing/2016/SVG/main" r:embed="rId15"/>
                        </a:ext>
                      </a:extLst>
                    </a:blip>
                    <a:srcRect t="5730"/>
                    <a:stretch>
                      <a:fillRect/>
                    </a:stretch>
                  </pic:blipFill>
                  <pic:spPr bwMode="auto">
                    <a:xfrm>
                      <a:off x="0" y="0"/>
                      <a:ext cx="5943600" cy="2951777"/>
                    </a:xfrm>
                    <a:prstGeom prst="rect">
                      <a:avLst/>
                    </a:prstGeom>
                    <a:ln>
                      <a:noFill/>
                    </a:ln>
                    <a:extLst>
                      <a:ext uri="{53640926-AAD7-44D8-BBD7-CCE9431645EC}">
                        <a14:shadowObscured xmlns:a14="http://schemas.microsoft.com/office/drawing/2010/main"/>
                      </a:ext>
                    </a:extLst>
                  </pic:spPr>
                </pic:pic>
              </a:graphicData>
            </a:graphic>
          </wp:inline>
        </w:drawing>
      </w:r>
    </w:p>
    <w:p w14:paraId="2E88E675" w14:textId="77777777" w:rsidR="00213BC0" w:rsidRDefault="00213BC0" w:rsidP="00213BC0"/>
    <w:p w14:paraId="54FDDFB5" w14:textId="77777777" w:rsidR="00213BC0" w:rsidRDefault="00213BC0" w:rsidP="00213BC0">
      <w:pPr>
        <w:rPr>
          <w:rFonts w:ascii="Arial" w:hAnsi="Arial" w:cs="Arial"/>
          <w:b/>
          <w:bCs/>
        </w:rPr>
      </w:pPr>
      <w:r w:rsidRPr="008822C0">
        <w:rPr>
          <w:rFonts w:ascii="Arial" w:hAnsi="Arial" w:cs="Arial"/>
          <w:b/>
          <w:bCs/>
        </w:rPr>
        <w:t>d</w:t>
      </w:r>
    </w:p>
    <w:p w14:paraId="371E7BA4" w14:textId="77777777" w:rsidR="00DC33EE" w:rsidRPr="008822C0" w:rsidRDefault="00DC33EE" w:rsidP="00213BC0">
      <w:pPr>
        <w:rPr>
          <w:rFonts w:ascii="Arial" w:hAnsi="Arial" w:cs="Arial"/>
          <w:b/>
          <w:bCs/>
          <w:lang w:eastAsia="zh-CN"/>
        </w:rPr>
      </w:pPr>
    </w:p>
    <w:p w14:paraId="2A7C0E5A" w14:textId="48FD4A30" w:rsidR="00213BC0" w:rsidRPr="00414CE8" w:rsidRDefault="000A38FC" w:rsidP="00213BC0">
      <w:r>
        <w:rPr>
          <w:noProof/>
        </w:rPr>
        <w:drawing>
          <wp:inline distT="0" distB="0" distL="0" distR="0" wp14:anchorId="3813FBD0" wp14:editId="529C1FD6">
            <wp:extent cx="5943600" cy="2957565"/>
            <wp:effectExtent l="0" t="0" r="0" b="0"/>
            <wp:docPr id="1219607002"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07002" name=""/>
                    <pic:cNvPicPr/>
                  </pic:nvPicPr>
                  <pic:blipFill rotWithShape="1">
                    <a:blip r:embed="rId16">
                      <a:extLst>
                        <a:ext uri="{96DAC541-7B7A-43D3-8B79-37D633B846F1}">
                          <asvg:svgBlip xmlns:asvg="http://schemas.microsoft.com/office/drawing/2016/SVG/main" r:embed="rId17"/>
                        </a:ext>
                      </a:extLst>
                    </a:blip>
                    <a:srcRect t="5545"/>
                    <a:stretch>
                      <a:fillRect/>
                    </a:stretch>
                  </pic:blipFill>
                  <pic:spPr bwMode="auto">
                    <a:xfrm>
                      <a:off x="0" y="0"/>
                      <a:ext cx="5943600" cy="2957565"/>
                    </a:xfrm>
                    <a:prstGeom prst="rect">
                      <a:avLst/>
                    </a:prstGeom>
                    <a:ln>
                      <a:noFill/>
                    </a:ln>
                    <a:extLst>
                      <a:ext uri="{53640926-AAD7-44D8-BBD7-CCE9431645EC}">
                        <a14:shadowObscured xmlns:a14="http://schemas.microsoft.com/office/drawing/2010/main"/>
                      </a:ext>
                    </a:extLst>
                  </pic:spPr>
                </pic:pic>
              </a:graphicData>
            </a:graphic>
          </wp:inline>
        </w:drawing>
      </w:r>
    </w:p>
    <w:p w14:paraId="743F663D" w14:textId="77777777" w:rsidR="00213BC0" w:rsidRDefault="00213BC0" w:rsidP="00213BC0"/>
    <w:p w14:paraId="3F42204E" w14:textId="77777777" w:rsidR="00213BC0" w:rsidRDefault="00213BC0" w:rsidP="00213BC0"/>
    <w:p w14:paraId="66DE2AC6" w14:textId="77777777" w:rsidR="00213BC0" w:rsidRDefault="00213BC0" w:rsidP="00213BC0"/>
    <w:p w14:paraId="741BD0FB" w14:textId="77777777" w:rsidR="00213BC0" w:rsidRDefault="00213BC0" w:rsidP="00213BC0"/>
    <w:p w14:paraId="6A2D3254" w14:textId="77777777" w:rsidR="00213BC0" w:rsidRDefault="00213BC0" w:rsidP="00213BC0"/>
    <w:p w14:paraId="62F0B82D" w14:textId="77777777" w:rsidR="00213BC0" w:rsidRDefault="00213BC0" w:rsidP="00213BC0"/>
    <w:p w14:paraId="47D67342" w14:textId="77777777" w:rsidR="00213BC0" w:rsidRDefault="00213BC0" w:rsidP="00213BC0"/>
    <w:p w14:paraId="09108DD0" w14:textId="77777777" w:rsidR="00213BC0" w:rsidRDefault="00213BC0" w:rsidP="00213BC0"/>
    <w:p w14:paraId="6245C89B" w14:textId="77777777" w:rsidR="00213BC0" w:rsidRDefault="00213BC0" w:rsidP="00213BC0">
      <w:pPr>
        <w:rPr>
          <w:rFonts w:ascii="Arial" w:hAnsi="Arial" w:cs="Arial"/>
          <w:b/>
          <w:bCs/>
        </w:rPr>
      </w:pPr>
      <w:r w:rsidRPr="008822C0">
        <w:rPr>
          <w:rFonts w:ascii="Arial" w:hAnsi="Arial" w:cs="Arial"/>
          <w:b/>
          <w:bCs/>
        </w:rPr>
        <w:lastRenderedPageBreak/>
        <w:t>e</w:t>
      </w:r>
    </w:p>
    <w:p w14:paraId="7415023A" w14:textId="77777777" w:rsidR="00DC33EE" w:rsidRPr="008822C0" w:rsidRDefault="00DC33EE" w:rsidP="00213BC0">
      <w:pPr>
        <w:rPr>
          <w:rFonts w:ascii="Arial" w:hAnsi="Arial" w:cs="Arial"/>
          <w:b/>
          <w:bCs/>
          <w:lang w:eastAsia="zh-CN"/>
        </w:rPr>
      </w:pPr>
    </w:p>
    <w:p w14:paraId="2A2DC344" w14:textId="77F043C9" w:rsidR="00213BC0" w:rsidRPr="00414CE8" w:rsidRDefault="000A38FC" w:rsidP="00213BC0">
      <w:r>
        <w:rPr>
          <w:noProof/>
        </w:rPr>
        <w:drawing>
          <wp:inline distT="0" distB="0" distL="0" distR="0" wp14:anchorId="57657206" wp14:editId="0C1FF87F">
            <wp:extent cx="5943600" cy="2969139"/>
            <wp:effectExtent l="0" t="0" r="0" b="3175"/>
            <wp:docPr id="1204726762"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26762" name=""/>
                    <pic:cNvPicPr/>
                  </pic:nvPicPr>
                  <pic:blipFill rotWithShape="1">
                    <a:blip r:embed="rId18">
                      <a:extLst>
                        <a:ext uri="{96DAC541-7B7A-43D3-8B79-37D633B846F1}">
                          <asvg:svgBlip xmlns:asvg="http://schemas.microsoft.com/office/drawing/2016/SVG/main" r:embed="rId19"/>
                        </a:ext>
                      </a:extLst>
                    </a:blip>
                    <a:srcRect t="5176"/>
                    <a:stretch>
                      <a:fillRect/>
                    </a:stretch>
                  </pic:blipFill>
                  <pic:spPr bwMode="auto">
                    <a:xfrm>
                      <a:off x="0" y="0"/>
                      <a:ext cx="5943600" cy="2969139"/>
                    </a:xfrm>
                    <a:prstGeom prst="rect">
                      <a:avLst/>
                    </a:prstGeom>
                    <a:ln>
                      <a:noFill/>
                    </a:ln>
                    <a:extLst>
                      <a:ext uri="{53640926-AAD7-44D8-BBD7-CCE9431645EC}">
                        <a14:shadowObscured xmlns:a14="http://schemas.microsoft.com/office/drawing/2010/main"/>
                      </a:ext>
                    </a:extLst>
                  </pic:spPr>
                </pic:pic>
              </a:graphicData>
            </a:graphic>
          </wp:inline>
        </w:drawing>
      </w:r>
    </w:p>
    <w:p w14:paraId="38A8E331" w14:textId="77777777" w:rsidR="00213BC0" w:rsidRDefault="00213BC0" w:rsidP="00213BC0"/>
    <w:p w14:paraId="4220A053" w14:textId="77777777" w:rsidR="00213BC0" w:rsidRDefault="00213BC0" w:rsidP="00213BC0">
      <w:pPr>
        <w:rPr>
          <w:rFonts w:ascii="Arial" w:hAnsi="Arial" w:cs="Arial"/>
          <w:b/>
          <w:bCs/>
        </w:rPr>
      </w:pPr>
      <w:r w:rsidRPr="008822C0">
        <w:rPr>
          <w:rFonts w:ascii="Arial" w:hAnsi="Arial" w:cs="Arial"/>
          <w:b/>
          <w:bCs/>
        </w:rPr>
        <w:t>f</w:t>
      </w:r>
    </w:p>
    <w:p w14:paraId="1309C48D" w14:textId="77777777" w:rsidR="00DC33EE" w:rsidRPr="008822C0" w:rsidRDefault="00DC33EE" w:rsidP="00213BC0">
      <w:pPr>
        <w:rPr>
          <w:rFonts w:ascii="Arial" w:hAnsi="Arial" w:cs="Arial"/>
          <w:b/>
          <w:bCs/>
          <w:lang w:eastAsia="zh-CN"/>
        </w:rPr>
      </w:pPr>
    </w:p>
    <w:p w14:paraId="78B35B9A" w14:textId="239341C8" w:rsidR="00213BC0" w:rsidRPr="00414CE8" w:rsidRDefault="000A38FC" w:rsidP="00213BC0">
      <w:r>
        <w:rPr>
          <w:noProof/>
        </w:rPr>
        <w:drawing>
          <wp:inline distT="0" distB="0" distL="0" distR="0" wp14:anchorId="634F5678" wp14:editId="1EE7775B">
            <wp:extent cx="5943600" cy="2963352"/>
            <wp:effectExtent l="0" t="0" r="0" b="8890"/>
            <wp:docPr id="1923584167"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84167" name=""/>
                    <pic:cNvPicPr/>
                  </pic:nvPicPr>
                  <pic:blipFill rotWithShape="1">
                    <a:blip r:embed="rId20">
                      <a:extLst>
                        <a:ext uri="{96DAC541-7B7A-43D3-8B79-37D633B846F1}">
                          <asvg:svgBlip xmlns:asvg="http://schemas.microsoft.com/office/drawing/2016/SVG/main" r:embed="rId21"/>
                        </a:ext>
                      </a:extLst>
                    </a:blip>
                    <a:srcRect t="5360"/>
                    <a:stretch>
                      <a:fillRect/>
                    </a:stretch>
                  </pic:blipFill>
                  <pic:spPr bwMode="auto">
                    <a:xfrm>
                      <a:off x="0" y="0"/>
                      <a:ext cx="5943600" cy="2963352"/>
                    </a:xfrm>
                    <a:prstGeom prst="rect">
                      <a:avLst/>
                    </a:prstGeom>
                    <a:ln>
                      <a:noFill/>
                    </a:ln>
                    <a:extLst>
                      <a:ext uri="{53640926-AAD7-44D8-BBD7-CCE9431645EC}">
                        <a14:shadowObscured xmlns:a14="http://schemas.microsoft.com/office/drawing/2010/main"/>
                      </a:ext>
                    </a:extLst>
                  </pic:spPr>
                </pic:pic>
              </a:graphicData>
            </a:graphic>
          </wp:inline>
        </w:drawing>
      </w:r>
    </w:p>
    <w:p w14:paraId="672277B1" w14:textId="032FAE6F" w:rsidR="00213BC0" w:rsidRDefault="00213BC0">
      <w:r w:rsidRPr="00414CE8">
        <w:rPr>
          <w:b/>
          <w:bCs/>
        </w:rPr>
        <w:t>Supplementary Figure 1.</w:t>
      </w:r>
      <w:r w:rsidRPr="00414CE8">
        <w:t xml:space="preserve"> Antitumor response. a. Swimmer plot showing treatment exposure and response duration in cohort A. b. Waterfall plot showing the percentage change in the sum of target lesion diameters from baseline in cohort A. c. Spider plot showing the percentage change in the sum of target lesion diameters during treatment in cohort A. d. Swimmer plot showing treatment exposure and response duration in cohort B. e. Waterfall plot showing the percentage change in the sum of target lesion diameters from baseline in cohort B. f. Spider plot showing the percentage change in the sum of target lesion diameters during treatment in cohort B. Tumor response was assessed by IRC in cohort A and by investigator in cohort B per RECIST v1.1. </w:t>
      </w:r>
      <w:r>
        <w:br w:type="page"/>
      </w:r>
    </w:p>
    <w:p w14:paraId="1C4ED036" w14:textId="66334D86" w:rsidR="00015F74" w:rsidRDefault="00015F74" w:rsidP="00B9440A">
      <w:pPr>
        <w:pStyle w:val="SMHeading"/>
      </w:pPr>
      <w:r>
        <w:lastRenderedPageBreak/>
        <w:t>Table S1.</w:t>
      </w:r>
    </w:p>
    <w:p w14:paraId="44F94156" w14:textId="77777777" w:rsidR="00A4589E" w:rsidRPr="00414CE8" w:rsidRDefault="00A4589E" w:rsidP="000A3B81">
      <w:pPr>
        <w:spacing w:beforeLines="50" w:before="120" w:after="120"/>
        <w:rPr>
          <w:b/>
          <w:bCs/>
        </w:rPr>
      </w:pPr>
      <w:r w:rsidRPr="00414CE8">
        <w:rPr>
          <w:b/>
          <w:bCs/>
        </w:rPr>
        <w:t xml:space="preserve">Pharmacokinetics of Single and Multiple Dosing of Toripalimab and Cetuximab </w:t>
      </w:r>
    </w:p>
    <w:tbl>
      <w:tblPr>
        <w:tblStyle w:val="affffa"/>
        <w:tblW w:w="5000" w:type="pct"/>
        <w:tblInd w:w="-34" w:type="dxa"/>
        <w:tblLayout w:type="fixed"/>
        <w:tblLook w:val="04A0" w:firstRow="1" w:lastRow="0" w:firstColumn="1" w:lastColumn="0" w:noHBand="0" w:noVBand="1"/>
      </w:tblPr>
      <w:tblGrid>
        <w:gridCol w:w="1366"/>
        <w:gridCol w:w="1331"/>
        <w:gridCol w:w="1331"/>
        <w:gridCol w:w="1335"/>
        <w:gridCol w:w="1501"/>
        <w:gridCol w:w="1161"/>
        <w:gridCol w:w="1335"/>
      </w:tblGrid>
      <w:tr w:rsidR="00A4589E" w:rsidRPr="00414CE8" w14:paraId="597BD8D3" w14:textId="77777777" w:rsidTr="000E1B85">
        <w:trPr>
          <w:cnfStyle w:val="100000000000" w:firstRow="1" w:lastRow="0" w:firstColumn="0" w:lastColumn="0" w:oddVBand="0" w:evenVBand="0" w:oddHBand="0" w:evenHBand="0" w:firstRowFirstColumn="0" w:firstRowLastColumn="0" w:lastRowFirstColumn="0" w:lastRowLastColumn="0"/>
        </w:trPr>
        <w:tc>
          <w:tcPr>
            <w:tcW w:w="730" w:type="pct"/>
          </w:tcPr>
          <w:p w14:paraId="294C6386" w14:textId="77777777" w:rsidR="00A4589E" w:rsidRPr="00414CE8" w:rsidRDefault="00A4589E" w:rsidP="000E1B85">
            <w:pPr>
              <w:pStyle w:val="-"/>
              <w:rPr>
                <w:rFonts w:cs="Times New Roman"/>
              </w:rPr>
            </w:pPr>
            <w:r w:rsidRPr="00414CE8">
              <w:rPr>
                <w:rFonts w:cs="Times New Roman"/>
              </w:rPr>
              <w:t>Drugs</w:t>
            </w:r>
          </w:p>
        </w:tc>
        <w:tc>
          <w:tcPr>
            <w:tcW w:w="711" w:type="pct"/>
          </w:tcPr>
          <w:p w14:paraId="7292D901" w14:textId="77777777" w:rsidR="00A4589E" w:rsidRPr="00414CE8" w:rsidRDefault="00A4589E" w:rsidP="000E1B85">
            <w:pPr>
              <w:pStyle w:val="-"/>
              <w:rPr>
                <w:rFonts w:cs="Times New Roman"/>
              </w:rPr>
            </w:pPr>
            <w:r w:rsidRPr="00414CE8">
              <w:rPr>
                <w:rFonts w:cs="Times New Roman"/>
              </w:rPr>
              <w:t>Dose</w:t>
            </w:r>
          </w:p>
        </w:tc>
        <w:tc>
          <w:tcPr>
            <w:tcW w:w="711" w:type="pct"/>
          </w:tcPr>
          <w:p w14:paraId="069BE697" w14:textId="77777777" w:rsidR="00A4589E" w:rsidRPr="00414CE8" w:rsidRDefault="00A4589E" w:rsidP="000E1B85">
            <w:pPr>
              <w:pStyle w:val="-"/>
              <w:rPr>
                <w:rFonts w:cs="Times New Roman"/>
              </w:rPr>
            </w:pPr>
            <w:proofErr w:type="spellStart"/>
            <w:r w:rsidRPr="00414CE8">
              <w:rPr>
                <w:rFonts w:cs="Times New Roman"/>
              </w:rPr>
              <w:t>C</w:t>
            </w:r>
            <w:r w:rsidRPr="00414CE8">
              <w:rPr>
                <w:rFonts w:cs="Times New Roman"/>
                <w:vertAlign w:val="subscript"/>
              </w:rPr>
              <w:t>max</w:t>
            </w:r>
            <w:proofErr w:type="spellEnd"/>
          </w:p>
          <w:p w14:paraId="25E9DFA3" w14:textId="77777777" w:rsidR="00A4589E" w:rsidRPr="00414CE8" w:rsidRDefault="00A4589E" w:rsidP="000E1B85">
            <w:pPr>
              <w:pStyle w:val="-"/>
              <w:rPr>
                <w:rFonts w:cs="Times New Roman"/>
              </w:rPr>
            </w:pPr>
            <w:r w:rsidRPr="00414CE8">
              <w:rPr>
                <w:rFonts w:cs="Times New Roman"/>
              </w:rPr>
              <w:t>(</w:t>
            </w:r>
            <w:proofErr w:type="spellStart"/>
            <w:r w:rsidRPr="00414CE8">
              <w:rPr>
                <w:rFonts w:cs="Times New Roman"/>
              </w:rPr>
              <w:t>μg</w:t>
            </w:r>
            <w:proofErr w:type="spellEnd"/>
            <w:r w:rsidRPr="00414CE8">
              <w:rPr>
                <w:rFonts w:cs="Times New Roman"/>
              </w:rPr>
              <w:t>/mL)</w:t>
            </w:r>
          </w:p>
        </w:tc>
        <w:tc>
          <w:tcPr>
            <w:tcW w:w="713" w:type="pct"/>
          </w:tcPr>
          <w:p w14:paraId="18352D36" w14:textId="77777777" w:rsidR="00A4589E" w:rsidRPr="00414CE8" w:rsidRDefault="00A4589E" w:rsidP="000E1B85">
            <w:pPr>
              <w:pStyle w:val="-"/>
              <w:rPr>
                <w:rFonts w:cs="Times New Roman"/>
              </w:rPr>
            </w:pPr>
            <w:r w:rsidRPr="00414CE8">
              <w:rPr>
                <w:rFonts w:cs="Times New Roman"/>
              </w:rPr>
              <w:t>AUC</w:t>
            </w:r>
            <w:r w:rsidRPr="00414CE8">
              <w:rPr>
                <w:rFonts w:cs="Times New Roman"/>
                <w:vertAlign w:val="subscript"/>
              </w:rPr>
              <w:t>0-inf</w:t>
            </w:r>
          </w:p>
          <w:p w14:paraId="4B141E8C" w14:textId="77777777" w:rsidR="00A4589E" w:rsidRPr="00414CE8" w:rsidRDefault="00A4589E" w:rsidP="000E1B85">
            <w:pPr>
              <w:pStyle w:val="-"/>
              <w:rPr>
                <w:rFonts w:cs="Times New Roman"/>
              </w:rPr>
            </w:pPr>
            <w:r w:rsidRPr="00414CE8">
              <w:rPr>
                <w:rFonts w:cs="Times New Roman"/>
              </w:rPr>
              <w:t>(h*</w:t>
            </w:r>
            <w:proofErr w:type="spellStart"/>
            <w:r w:rsidRPr="00414CE8">
              <w:rPr>
                <w:rFonts w:cs="Times New Roman"/>
              </w:rPr>
              <w:t>μg</w:t>
            </w:r>
            <w:proofErr w:type="spellEnd"/>
            <w:r w:rsidRPr="00414CE8">
              <w:rPr>
                <w:rFonts w:cs="Times New Roman"/>
              </w:rPr>
              <w:t>/mL)</w:t>
            </w:r>
          </w:p>
        </w:tc>
        <w:tc>
          <w:tcPr>
            <w:tcW w:w="802" w:type="pct"/>
          </w:tcPr>
          <w:p w14:paraId="5DE4C7F6" w14:textId="77777777" w:rsidR="00A4589E" w:rsidRPr="00414CE8" w:rsidRDefault="00A4589E" w:rsidP="000E1B85">
            <w:pPr>
              <w:pStyle w:val="-"/>
              <w:rPr>
                <w:rFonts w:cs="Times New Roman"/>
                <w:vertAlign w:val="subscript"/>
              </w:rPr>
            </w:pPr>
            <w:r w:rsidRPr="00414CE8">
              <w:rPr>
                <w:rFonts w:cs="Times New Roman"/>
              </w:rPr>
              <w:t>T</w:t>
            </w:r>
            <w:r w:rsidRPr="00414CE8">
              <w:rPr>
                <w:rFonts w:cs="Times New Roman"/>
                <w:vertAlign w:val="subscript"/>
              </w:rPr>
              <w:t>1/2</w:t>
            </w:r>
          </w:p>
          <w:p w14:paraId="2CD7FFCF" w14:textId="77777777" w:rsidR="00A4589E" w:rsidRPr="00414CE8" w:rsidRDefault="00A4589E" w:rsidP="000E1B85">
            <w:pPr>
              <w:pStyle w:val="-"/>
              <w:rPr>
                <w:rFonts w:cs="Times New Roman"/>
              </w:rPr>
            </w:pPr>
            <w:r w:rsidRPr="00414CE8">
              <w:rPr>
                <w:rFonts w:cs="Times New Roman"/>
              </w:rPr>
              <w:t>(h)</w:t>
            </w:r>
          </w:p>
        </w:tc>
        <w:tc>
          <w:tcPr>
            <w:tcW w:w="620" w:type="pct"/>
          </w:tcPr>
          <w:p w14:paraId="757D8110" w14:textId="77777777" w:rsidR="00A4589E" w:rsidRPr="00414CE8" w:rsidRDefault="00A4589E" w:rsidP="000E1B85">
            <w:pPr>
              <w:pStyle w:val="-"/>
              <w:rPr>
                <w:rFonts w:cs="Times New Roman"/>
              </w:rPr>
            </w:pPr>
            <w:proofErr w:type="spellStart"/>
            <w:r w:rsidRPr="00414CE8">
              <w:rPr>
                <w:rFonts w:cs="Times New Roman"/>
              </w:rPr>
              <w:t>Vz</w:t>
            </w:r>
            <w:proofErr w:type="spellEnd"/>
          </w:p>
          <w:p w14:paraId="6ACD2CFC" w14:textId="77777777" w:rsidR="00A4589E" w:rsidRPr="00414CE8" w:rsidRDefault="00A4589E" w:rsidP="000E1B85">
            <w:pPr>
              <w:pStyle w:val="-"/>
              <w:rPr>
                <w:rFonts w:cs="Times New Roman"/>
              </w:rPr>
            </w:pPr>
            <w:r w:rsidRPr="00414CE8">
              <w:rPr>
                <w:rFonts w:cs="Times New Roman"/>
              </w:rPr>
              <w:t>(mL)</w:t>
            </w:r>
          </w:p>
        </w:tc>
        <w:tc>
          <w:tcPr>
            <w:tcW w:w="713" w:type="pct"/>
          </w:tcPr>
          <w:p w14:paraId="5C43A838" w14:textId="77777777" w:rsidR="00A4589E" w:rsidRPr="00414CE8" w:rsidRDefault="00A4589E" w:rsidP="000E1B85">
            <w:pPr>
              <w:pStyle w:val="-"/>
              <w:rPr>
                <w:rFonts w:cs="Times New Roman"/>
              </w:rPr>
            </w:pPr>
            <w:r w:rsidRPr="00414CE8">
              <w:rPr>
                <w:rFonts w:cs="Times New Roman"/>
              </w:rPr>
              <w:t>CL</w:t>
            </w:r>
          </w:p>
          <w:p w14:paraId="2A99631B" w14:textId="77777777" w:rsidR="00A4589E" w:rsidRPr="00414CE8" w:rsidRDefault="00A4589E" w:rsidP="000E1B85">
            <w:pPr>
              <w:pStyle w:val="-"/>
              <w:rPr>
                <w:rFonts w:cs="Times New Roman"/>
              </w:rPr>
            </w:pPr>
            <w:r w:rsidRPr="00414CE8">
              <w:rPr>
                <w:rFonts w:cs="Times New Roman"/>
              </w:rPr>
              <w:t>(mL/h)</w:t>
            </w:r>
          </w:p>
        </w:tc>
      </w:tr>
      <w:tr w:rsidR="00A4589E" w:rsidRPr="00414CE8" w14:paraId="43BE2E51" w14:textId="77777777" w:rsidTr="000E1B85">
        <w:tc>
          <w:tcPr>
            <w:tcW w:w="730" w:type="pct"/>
            <w:vMerge w:val="restart"/>
          </w:tcPr>
          <w:p w14:paraId="7F3A0492" w14:textId="77777777" w:rsidR="00A4589E" w:rsidRPr="00414CE8" w:rsidRDefault="00A4589E" w:rsidP="000E1B85">
            <w:pPr>
              <w:pStyle w:val="-"/>
              <w:rPr>
                <w:rFonts w:cs="Times New Roman"/>
              </w:rPr>
            </w:pPr>
            <w:r w:rsidRPr="00414CE8">
              <w:rPr>
                <w:rFonts w:cs="Times New Roman"/>
              </w:rPr>
              <w:t xml:space="preserve">Toripalimab  </w:t>
            </w:r>
          </w:p>
        </w:tc>
        <w:tc>
          <w:tcPr>
            <w:tcW w:w="711" w:type="pct"/>
          </w:tcPr>
          <w:p w14:paraId="6FCE40C9" w14:textId="77777777" w:rsidR="00A4589E" w:rsidRPr="00414CE8" w:rsidRDefault="00A4589E" w:rsidP="000E1B85">
            <w:pPr>
              <w:pStyle w:val="-"/>
              <w:rPr>
                <w:rFonts w:cs="Times New Roman"/>
              </w:rPr>
            </w:pPr>
            <w:r w:rsidRPr="00414CE8">
              <w:rPr>
                <w:rFonts w:cs="Times New Roman"/>
              </w:rPr>
              <w:t>Single dose</w:t>
            </w:r>
          </w:p>
        </w:tc>
        <w:tc>
          <w:tcPr>
            <w:tcW w:w="711" w:type="pct"/>
          </w:tcPr>
          <w:p w14:paraId="569840A6" w14:textId="77777777" w:rsidR="00A4589E" w:rsidRPr="00414CE8" w:rsidRDefault="00A4589E" w:rsidP="000E1B85">
            <w:pPr>
              <w:pStyle w:val="-"/>
              <w:rPr>
                <w:rFonts w:cs="Times New Roman"/>
              </w:rPr>
            </w:pPr>
            <w:r w:rsidRPr="00414CE8">
              <w:rPr>
                <w:rFonts w:cs="Times New Roman"/>
              </w:rPr>
              <w:t>91.0 (18.8%)</w:t>
            </w:r>
          </w:p>
        </w:tc>
        <w:tc>
          <w:tcPr>
            <w:tcW w:w="713" w:type="pct"/>
          </w:tcPr>
          <w:p w14:paraId="29F51438" w14:textId="77777777" w:rsidR="00A4589E" w:rsidRPr="00414CE8" w:rsidRDefault="00A4589E" w:rsidP="000E1B85">
            <w:pPr>
              <w:pStyle w:val="-"/>
              <w:rPr>
                <w:rFonts w:cs="Times New Roman"/>
              </w:rPr>
            </w:pPr>
            <w:r w:rsidRPr="00414CE8">
              <w:rPr>
                <w:rFonts w:cs="Times New Roman"/>
              </w:rPr>
              <w:t>19404 (29.1%)</w:t>
            </w:r>
          </w:p>
        </w:tc>
        <w:tc>
          <w:tcPr>
            <w:tcW w:w="802" w:type="pct"/>
          </w:tcPr>
          <w:p w14:paraId="3A15821C" w14:textId="77777777" w:rsidR="00A4589E" w:rsidRPr="00414CE8" w:rsidRDefault="00A4589E" w:rsidP="000E1B85">
            <w:pPr>
              <w:pStyle w:val="-"/>
              <w:rPr>
                <w:rFonts w:cs="Times New Roman"/>
              </w:rPr>
            </w:pPr>
            <w:r w:rsidRPr="00414CE8">
              <w:rPr>
                <w:rFonts w:cs="Times New Roman"/>
              </w:rPr>
              <w:t>205 (29.6%)</w:t>
            </w:r>
          </w:p>
        </w:tc>
        <w:tc>
          <w:tcPr>
            <w:tcW w:w="620" w:type="pct"/>
          </w:tcPr>
          <w:p w14:paraId="662D36E0" w14:textId="77777777" w:rsidR="00A4589E" w:rsidRPr="00414CE8" w:rsidRDefault="00A4589E" w:rsidP="000E1B85">
            <w:pPr>
              <w:pStyle w:val="-"/>
              <w:rPr>
                <w:rFonts w:cs="Times New Roman"/>
              </w:rPr>
            </w:pPr>
            <w:r w:rsidRPr="00414CE8">
              <w:rPr>
                <w:rFonts w:cs="Times New Roman"/>
              </w:rPr>
              <w:t>3752 (28.2%)</w:t>
            </w:r>
          </w:p>
        </w:tc>
        <w:tc>
          <w:tcPr>
            <w:tcW w:w="713" w:type="pct"/>
          </w:tcPr>
          <w:p w14:paraId="6F9F0CE2" w14:textId="77777777" w:rsidR="00A4589E" w:rsidRPr="00414CE8" w:rsidRDefault="00A4589E" w:rsidP="000E1B85">
            <w:pPr>
              <w:pStyle w:val="-"/>
              <w:rPr>
                <w:rFonts w:cs="Times New Roman"/>
              </w:rPr>
            </w:pPr>
            <w:r w:rsidRPr="00414CE8">
              <w:rPr>
                <w:rFonts w:cs="Times New Roman"/>
              </w:rPr>
              <w:t>13.4 (29.4%)</w:t>
            </w:r>
          </w:p>
        </w:tc>
      </w:tr>
      <w:tr w:rsidR="00A4589E" w:rsidRPr="00414CE8" w14:paraId="62C9D290" w14:textId="77777777" w:rsidTr="000E1B85">
        <w:tc>
          <w:tcPr>
            <w:tcW w:w="730" w:type="pct"/>
            <w:vMerge/>
          </w:tcPr>
          <w:p w14:paraId="7203A8C6" w14:textId="77777777" w:rsidR="00A4589E" w:rsidRPr="00414CE8" w:rsidRDefault="00A4589E" w:rsidP="000E1B85">
            <w:pPr>
              <w:pStyle w:val="-"/>
              <w:rPr>
                <w:rFonts w:cs="Times New Roman"/>
              </w:rPr>
            </w:pPr>
          </w:p>
        </w:tc>
        <w:tc>
          <w:tcPr>
            <w:tcW w:w="711" w:type="pct"/>
          </w:tcPr>
          <w:p w14:paraId="116E9B7C" w14:textId="77777777" w:rsidR="00A4589E" w:rsidRPr="00414CE8" w:rsidRDefault="00A4589E" w:rsidP="000E1B85">
            <w:pPr>
              <w:pStyle w:val="-"/>
              <w:rPr>
                <w:rFonts w:cs="Times New Roman"/>
              </w:rPr>
            </w:pPr>
            <w:r w:rsidRPr="00414CE8">
              <w:rPr>
                <w:rFonts w:cs="Times New Roman"/>
              </w:rPr>
              <w:t>Multiple dose</w:t>
            </w:r>
          </w:p>
        </w:tc>
        <w:tc>
          <w:tcPr>
            <w:tcW w:w="711" w:type="pct"/>
          </w:tcPr>
          <w:p w14:paraId="5B4F98B8" w14:textId="77777777" w:rsidR="00A4589E" w:rsidRPr="00414CE8" w:rsidRDefault="00A4589E" w:rsidP="000E1B85">
            <w:pPr>
              <w:pStyle w:val="-"/>
              <w:rPr>
                <w:rFonts w:cs="Times New Roman"/>
              </w:rPr>
            </w:pPr>
            <w:r w:rsidRPr="00414CE8">
              <w:rPr>
                <w:rFonts w:cs="Times New Roman"/>
              </w:rPr>
              <w:t>113 (16.6%)</w:t>
            </w:r>
          </w:p>
        </w:tc>
        <w:tc>
          <w:tcPr>
            <w:tcW w:w="713" w:type="pct"/>
          </w:tcPr>
          <w:p w14:paraId="17A2BF49" w14:textId="77777777" w:rsidR="00A4589E" w:rsidRPr="00414CE8" w:rsidRDefault="00A4589E" w:rsidP="000E1B85">
            <w:pPr>
              <w:pStyle w:val="-"/>
              <w:rPr>
                <w:rFonts w:cs="Times New Roman"/>
              </w:rPr>
            </w:pPr>
            <w:r w:rsidRPr="00414CE8">
              <w:rPr>
                <w:rFonts w:cs="Times New Roman"/>
              </w:rPr>
              <w:t>28517 (39.9%)</w:t>
            </w:r>
          </w:p>
        </w:tc>
        <w:tc>
          <w:tcPr>
            <w:tcW w:w="802" w:type="pct"/>
          </w:tcPr>
          <w:p w14:paraId="59911156" w14:textId="77777777" w:rsidR="00A4589E" w:rsidRPr="00414CE8" w:rsidRDefault="00A4589E" w:rsidP="000E1B85">
            <w:pPr>
              <w:pStyle w:val="-"/>
              <w:rPr>
                <w:rFonts w:cs="Times New Roman"/>
              </w:rPr>
            </w:pPr>
            <w:r w:rsidRPr="00414CE8">
              <w:rPr>
                <w:rFonts w:cs="Times New Roman"/>
              </w:rPr>
              <w:t>226 (14.1%)</w:t>
            </w:r>
          </w:p>
        </w:tc>
        <w:tc>
          <w:tcPr>
            <w:tcW w:w="620" w:type="pct"/>
          </w:tcPr>
          <w:p w14:paraId="2D52E477" w14:textId="77777777" w:rsidR="00A4589E" w:rsidRPr="00414CE8" w:rsidRDefault="00A4589E" w:rsidP="000E1B85">
            <w:pPr>
              <w:pStyle w:val="-"/>
              <w:rPr>
                <w:rFonts w:cs="Times New Roman"/>
              </w:rPr>
            </w:pPr>
            <w:r w:rsidRPr="00414CE8">
              <w:rPr>
                <w:rFonts w:cs="Times New Roman"/>
              </w:rPr>
              <w:t>2967 (25.2%)</w:t>
            </w:r>
          </w:p>
        </w:tc>
        <w:tc>
          <w:tcPr>
            <w:tcW w:w="713" w:type="pct"/>
          </w:tcPr>
          <w:p w14:paraId="60136300" w14:textId="77777777" w:rsidR="00A4589E" w:rsidRPr="00414CE8" w:rsidRDefault="00A4589E" w:rsidP="000E1B85">
            <w:pPr>
              <w:pStyle w:val="-"/>
              <w:rPr>
                <w:rFonts w:cs="Times New Roman"/>
              </w:rPr>
            </w:pPr>
            <w:r w:rsidRPr="00414CE8">
              <w:rPr>
                <w:rFonts w:cs="Times New Roman"/>
              </w:rPr>
              <w:t>9.35 (30.8%)</w:t>
            </w:r>
          </w:p>
        </w:tc>
      </w:tr>
      <w:tr w:rsidR="00A4589E" w:rsidRPr="00414CE8" w14:paraId="31DCC965" w14:textId="77777777" w:rsidTr="000E1B85">
        <w:tc>
          <w:tcPr>
            <w:tcW w:w="730" w:type="pct"/>
            <w:vMerge w:val="restart"/>
          </w:tcPr>
          <w:p w14:paraId="739FB6CD" w14:textId="77777777" w:rsidR="00A4589E" w:rsidRPr="00414CE8" w:rsidRDefault="00A4589E" w:rsidP="000E1B85">
            <w:pPr>
              <w:pStyle w:val="-"/>
              <w:rPr>
                <w:rFonts w:cs="Times New Roman"/>
              </w:rPr>
            </w:pPr>
            <w:r w:rsidRPr="00414CE8">
              <w:rPr>
                <w:rFonts w:cs="Times New Roman"/>
              </w:rPr>
              <w:t>Cetuximab</w:t>
            </w:r>
          </w:p>
        </w:tc>
        <w:tc>
          <w:tcPr>
            <w:tcW w:w="711" w:type="pct"/>
          </w:tcPr>
          <w:p w14:paraId="5134C42B" w14:textId="77777777" w:rsidR="00A4589E" w:rsidRPr="00414CE8" w:rsidRDefault="00A4589E" w:rsidP="000E1B85">
            <w:pPr>
              <w:pStyle w:val="-"/>
              <w:rPr>
                <w:rFonts w:cs="Times New Roman"/>
              </w:rPr>
            </w:pPr>
            <w:r w:rsidRPr="00414CE8">
              <w:rPr>
                <w:rFonts w:cs="Times New Roman"/>
              </w:rPr>
              <w:t>Single dose</w:t>
            </w:r>
          </w:p>
        </w:tc>
        <w:tc>
          <w:tcPr>
            <w:tcW w:w="711" w:type="pct"/>
          </w:tcPr>
          <w:p w14:paraId="70567C76" w14:textId="77777777" w:rsidR="00A4589E" w:rsidRPr="00414CE8" w:rsidRDefault="00A4589E" w:rsidP="000E1B85">
            <w:pPr>
              <w:pStyle w:val="-"/>
              <w:rPr>
                <w:rFonts w:cs="Times New Roman"/>
              </w:rPr>
            </w:pPr>
            <w:r w:rsidRPr="00414CE8">
              <w:rPr>
                <w:rFonts w:cs="Times New Roman"/>
              </w:rPr>
              <w:t>213 (12.0%)</w:t>
            </w:r>
          </w:p>
        </w:tc>
        <w:tc>
          <w:tcPr>
            <w:tcW w:w="713" w:type="pct"/>
          </w:tcPr>
          <w:p w14:paraId="40F1A8B6" w14:textId="77777777" w:rsidR="00A4589E" w:rsidRPr="00414CE8" w:rsidRDefault="00A4589E" w:rsidP="000E1B85">
            <w:pPr>
              <w:pStyle w:val="-"/>
              <w:rPr>
                <w:rFonts w:cs="Times New Roman"/>
              </w:rPr>
            </w:pPr>
            <w:r w:rsidRPr="00414CE8">
              <w:rPr>
                <w:rFonts w:cs="Times New Roman"/>
              </w:rPr>
              <w:t>15474 (27.4%)</w:t>
            </w:r>
          </w:p>
        </w:tc>
        <w:tc>
          <w:tcPr>
            <w:tcW w:w="802" w:type="pct"/>
          </w:tcPr>
          <w:p w14:paraId="11E2330C" w14:textId="77777777" w:rsidR="00A4589E" w:rsidRPr="00414CE8" w:rsidRDefault="00A4589E" w:rsidP="000E1B85">
            <w:pPr>
              <w:pStyle w:val="-"/>
              <w:rPr>
                <w:rFonts w:cs="Times New Roman"/>
              </w:rPr>
            </w:pPr>
            <w:r w:rsidRPr="00414CE8">
              <w:rPr>
                <w:rFonts w:cs="Times New Roman"/>
              </w:rPr>
              <w:t>58.6 (19.6%)</w:t>
            </w:r>
          </w:p>
        </w:tc>
        <w:tc>
          <w:tcPr>
            <w:tcW w:w="620" w:type="pct"/>
          </w:tcPr>
          <w:p w14:paraId="2DCD2089" w14:textId="77777777" w:rsidR="00A4589E" w:rsidRPr="00414CE8" w:rsidRDefault="00A4589E" w:rsidP="000E1B85">
            <w:pPr>
              <w:pStyle w:val="-"/>
              <w:rPr>
                <w:rFonts w:cs="Times New Roman"/>
              </w:rPr>
            </w:pPr>
            <w:r w:rsidRPr="00414CE8">
              <w:rPr>
                <w:rFonts w:cs="Times New Roman"/>
              </w:rPr>
              <w:t>3477 (15.5%)</w:t>
            </w:r>
          </w:p>
        </w:tc>
        <w:tc>
          <w:tcPr>
            <w:tcW w:w="713" w:type="pct"/>
          </w:tcPr>
          <w:p w14:paraId="3166050E" w14:textId="77777777" w:rsidR="00A4589E" w:rsidRPr="00414CE8" w:rsidRDefault="00A4589E" w:rsidP="000E1B85">
            <w:pPr>
              <w:pStyle w:val="-"/>
              <w:rPr>
                <w:rFonts w:cs="Times New Roman"/>
              </w:rPr>
            </w:pPr>
            <w:r w:rsidRPr="00414CE8">
              <w:rPr>
                <w:rFonts w:cs="Times New Roman"/>
              </w:rPr>
              <w:t>42.9 (28.4%)</w:t>
            </w:r>
          </w:p>
        </w:tc>
      </w:tr>
      <w:tr w:rsidR="00A4589E" w:rsidRPr="00414CE8" w14:paraId="62E10D07" w14:textId="77777777" w:rsidTr="000E1B85">
        <w:tc>
          <w:tcPr>
            <w:tcW w:w="730" w:type="pct"/>
            <w:vMerge/>
          </w:tcPr>
          <w:p w14:paraId="7E270353" w14:textId="77777777" w:rsidR="00A4589E" w:rsidRPr="00414CE8" w:rsidRDefault="00A4589E" w:rsidP="000E1B85">
            <w:pPr>
              <w:pStyle w:val="-"/>
              <w:rPr>
                <w:rFonts w:cs="Times New Roman"/>
              </w:rPr>
            </w:pPr>
          </w:p>
        </w:tc>
        <w:tc>
          <w:tcPr>
            <w:tcW w:w="711" w:type="pct"/>
          </w:tcPr>
          <w:p w14:paraId="39B78CFA" w14:textId="77777777" w:rsidR="00A4589E" w:rsidRPr="00414CE8" w:rsidRDefault="00A4589E" w:rsidP="000E1B85">
            <w:pPr>
              <w:pStyle w:val="-"/>
              <w:rPr>
                <w:rFonts w:cs="Times New Roman"/>
              </w:rPr>
            </w:pPr>
            <w:r w:rsidRPr="00414CE8">
              <w:rPr>
                <w:rFonts w:cs="Times New Roman"/>
              </w:rPr>
              <w:t>Multiple dose</w:t>
            </w:r>
          </w:p>
        </w:tc>
        <w:tc>
          <w:tcPr>
            <w:tcW w:w="711" w:type="pct"/>
          </w:tcPr>
          <w:p w14:paraId="51A8162E" w14:textId="77777777" w:rsidR="00A4589E" w:rsidRPr="00414CE8" w:rsidRDefault="00A4589E" w:rsidP="000E1B85">
            <w:pPr>
              <w:pStyle w:val="-"/>
              <w:rPr>
                <w:rFonts w:cs="Times New Roman"/>
              </w:rPr>
            </w:pPr>
            <w:r w:rsidRPr="00414CE8">
              <w:rPr>
                <w:rFonts w:cs="Times New Roman"/>
              </w:rPr>
              <w:t>202 (33.5%)</w:t>
            </w:r>
          </w:p>
        </w:tc>
        <w:tc>
          <w:tcPr>
            <w:tcW w:w="713" w:type="pct"/>
          </w:tcPr>
          <w:p w14:paraId="3867C7DD" w14:textId="77777777" w:rsidR="00A4589E" w:rsidRPr="00414CE8" w:rsidRDefault="00A4589E" w:rsidP="000E1B85">
            <w:pPr>
              <w:pStyle w:val="-"/>
              <w:rPr>
                <w:rFonts w:cs="Times New Roman"/>
              </w:rPr>
            </w:pPr>
            <w:r w:rsidRPr="00414CE8">
              <w:rPr>
                <w:rFonts w:cs="Times New Roman"/>
              </w:rPr>
              <w:t>16619 (36.4%)</w:t>
            </w:r>
          </w:p>
        </w:tc>
        <w:tc>
          <w:tcPr>
            <w:tcW w:w="802" w:type="pct"/>
          </w:tcPr>
          <w:p w14:paraId="006B4B5F" w14:textId="77777777" w:rsidR="00A4589E" w:rsidRPr="00414CE8" w:rsidRDefault="00A4589E" w:rsidP="000E1B85">
            <w:pPr>
              <w:pStyle w:val="-"/>
              <w:rPr>
                <w:rFonts w:cs="Times New Roman"/>
              </w:rPr>
            </w:pPr>
            <w:r w:rsidRPr="00414CE8">
              <w:rPr>
                <w:rFonts w:cs="Times New Roman"/>
              </w:rPr>
              <w:t>68.1 (16.3%)</w:t>
            </w:r>
          </w:p>
        </w:tc>
        <w:tc>
          <w:tcPr>
            <w:tcW w:w="620" w:type="pct"/>
          </w:tcPr>
          <w:p w14:paraId="2F372613" w14:textId="77777777" w:rsidR="00A4589E" w:rsidRPr="00414CE8" w:rsidRDefault="00A4589E" w:rsidP="000E1B85">
            <w:pPr>
              <w:pStyle w:val="-"/>
              <w:rPr>
                <w:rFonts w:cs="Times New Roman"/>
              </w:rPr>
            </w:pPr>
            <w:r w:rsidRPr="00414CE8">
              <w:rPr>
                <w:rFonts w:cs="Times New Roman"/>
              </w:rPr>
              <w:t>2443 (18.9%)</w:t>
            </w:r>
          </w:p>
        </w:tc>
        <w:tc>
          <w:tcPr>
            <w:tcW w:w="713" w:type="pct"/>
          </w:tcPr>
          <w:p w14:paraId="71BC60F8" w14:textId="77777777" w:rsidR="00A4589E" w:rsidRPr="00414CE8" w:rsidRDefault="00A4589E" w:rsidP="000E1B85">
            <w:pPr>
              <w:pStyle w:val="-"/>
              <w:rPr>
                <w:rFonts w:cs="Times New Roman"/>
              </w:rPr>
            </w:pPr>
            <w:r w:rsidRPr="00414CE8">
              <w:rPr>
                <w:rFonts w:cs="Times New Roman"/>
              </w:rPr>
              <w:t>25.6 (26.9%)</w:t>
            </w:r>
          </w:p>
        </w:tc>
      </w:tr>
    </w:tbl>
    <w:p w14:paraId="062B424A" w14:textId="77777777" w:rsidR="00A4589E" w:rsidRDefault="00A4589E" w:rsidP="00A4589E">
      <w:pPr>
        <w:pStyle w:val="-"/>
        <w:rPr>
          <w:rFonts w:cs="Times New Roman"/>
        </w:rPr>
      </w:pPr>
      <w:r w:rsidRPr="00414CE8">
        <w:rPr>
          <w:rFonts w:cs="Times New Roman"/>
        </w:rPr>
        <w:t>Data are presented as mean (CV).</w:t>
      </w:r>
    </w:p>
    <w:p w14:paraId="31A36B9B" w14:textId="0D6F9E9F" w:rsidR="00A4589E" w:rsidRDefault="00A4589E" w:rsidP="00A4589E">
      <w:pPr>
        <w:pStyle w:val="-"/>
        <w:rPr>
          <w:rFonts w:cs="Times New Roman"/>
        </w:rPr>
      </w:pPr>
      <w:r w:rsidRPr="00A4589E">
        <w:rPr>
          <w:rFonts w:cs="Times New Roman"/>
        </w:rPr>
        <w:t xml:space="preserve">Abbreviations: </w:t>
      </w:r>
      <w:proofErr w:type="spellStart"/>
      <w:r w:rsidRPr="00A4589E">
        <w:rPr>
          <w:rFonts w:cs="Times New Roman"/>
        </w:rPr>
        <w:t>Cmax</w:t>
      </w:r>
      <w:proofErr w:type="spellEnd"/>
      <w:r w:rsidRPr="00A4589E">
        <w:rPr>
          <w:rFonts w:cs="Times New Roman"/>
        </w:rPr>
        <w:t xml:space="preserve">, maximum plasma concentration; </w:t>
      </w:r>
      <w:bookmarkStart w:id="3" w:name="OLE_LINK58"/>
      <w:r w:rsidRPr="00A4589E">
        <w:rPr>
          <w:rFonts w:cs="Times New Roman"/>
        </w:rPr>
        <w:t>AUC0-inf,</w:t>
      </w:r>
      <w:bookmarkEnd w:id="3"/>
      <w:r w:rsidRPr="00A4589E">
        <w:rPr>
          <w:rFonts w:cs="Times New Roman"/>
        </w:rPr>
        <w:t xml:space="preserve"> area under the curve from time zero to infinity; T1/2, half-life; </w:t>
      </w:r>
      <w:proofErr w:type="spellStart"/>
      <w:r w:rsidRPr="00A4589E">
        <w:rPr>
          <w:rFonts w:cs="Times New Roman"/>
        </w:rPr>
        <w:t>Vz</w:t>
      </w:r>
      <w:proofErr w:type="spellEnd"/>
      <w:r w:rsidRPr="00A4589E">
        <w:rPr>
          <w:rFonts w:cs="Times New Roman"/>
        </w:rPr>
        <w:t>, volume of distribution; CL, clearance.</w:t>
      </w:r>
    </w:p>
    <w:p w14:paraId="0E24F1A9" w14:textId="77777777" w:rsidR="00A4589E" w:rsidRDefault="00A4589E">
      <w:pPr>
        <w:rPr>
          <w:rFonts w:eastAsia="宋体"/>
          <w:kern w:val="2"/>
          <w:sz w:val="21"/>
          <w:szCs w:val="21"/>
          <w:lang w:eastAsia="zh-CN"/>
          <w14:ligatures w14:val="standardContextual"/>
        </w:rPr>
      </w:pPr>
      <w:r>
        <w:br w:type="page"/>
      </w:r>
    </w:p>
    <w:p w14:paraId="605B1901" w14:textId="77777777" w:rsidR="00015F74" w:rsidRDefault="00015F74" w:rsidP="00B9440A">
      <w:pPr>
        <w:pStyle w:val="SMHeading"/>
      </w:pPr>
      <w:r>
        <w:lastRenderedPageBreak/>
        <w:t>Table S2.</w:t>
      </w:r>
    </w:p>
    <w:p w14:paraId="099CC290" w14:textId="77777777" w:rsidR="00A4589E" w:rsidRPr="00414CE8" w:rsidRDefault="00A4589E" w:rsidP="000A3B81">
      <w:pPr>
        <w:spacing w:beforeLines="100" w:before="240"/>
        <w:rPr>
          <w:b/>
          <w:bCs/>
        </w:rPr>
      </w:pPr>
      <w:r w:rsidRPr="00414CE8">
        <w:rPr>
          <w:b/>
          <w:bCs/>
        </w:rPr>
        <w:t xml:space="preserve">Summary of CTCAE Grade </w:t>
      </w:r>
      <w:r w:rsidRPr="00414CE8">
        <w:t xml:space="preserve">≥ </w:t>
      </w:r>
      <w:r w:rsidRPr="00414CE8">
        <w:rPr>
          <w:b/>
          <w:bCs/>
        </w:rPr>
        <w:t>3 Treatment-Emergent Adverse Events (by SOC/PT) in Phase 1 and Phase 2 (Safety Set)</w:t>
      </w:r>
    </w:p>
    <w:tbl>
      <w:tblPr>
        <w:tblStyle w:val="affffa"/>
        <w:tblW w:w="4810" w:type="pct"/>
        <w:tblLook w:val="04A0" w:firstRow="1" w:lastRow="0" w:firstColumn="1" w:lastColumn="0" w:noHBand="0" w:noVBand="1"/>
      </w:tblPr>
      <w:tblGrid>
        <w:gridCol w:w="3561"/>
        <w:gridCol w:w="1360"/>
        <w:gridCol w:w="1361"/>
        <w:gridCol w:w="1361"/>
        <w:gridCol w:w="1361"/>
      </w:tblGrid>
      <w:tr w:rsidR="00A4589E" w:rsidRPr="00B546FF" w14:paraId="5687B2DF" w14:textId="77777777" w:rsidTr="000E1B85">
        <w:trPr>
          <w:cnfStyle w:val="100000000000" w:firstRow="1" w:lastRow="0" w:firstColumn="0" w:lastColumn="0" w:oddVBand="0" w:evenVBand="0" w:oddHBand="0" w:evenHBand="0" w:firstRowFirstColumn="0" w:firstRowLastColumn="0" w:lastRowFirstColumn="0" w:lastRowLastColumn="0"/>
          <w:trHeight w:val="479"/>
          <w:tblHeader/>
        </w:trPr>
        <w:tc>
          <w:tcPr>
            <w:tcW w:w="1977" w:type="pct"/>
          </w:tcPr>
          <w:p w14:paraId="5DE0B247" w14:textId="77777777" w:rsidR="00A4589E" w:rsidRPr="00B546FF" w:rsidRDefault="00A4589E" w:rsidP="000E1B85">
            <w:pPr>
              <w:snapToGrid w:val="0"/>
              <w:rPr>
                <w:rFonts w:eastAsia="等线" w:cs="Times New Roman"/>
                <w:b/>
                <w:bCs/>
                <w:color w:val="000000"/>
                <w:kern w:val="0"/>
                <w:sz w:val="21"/>
                <w14:ligatures w14:val="none"/>
              </w:rPr>
            </w:pPr>
          </w:p>
        </w:tc>
        <w:tc>
          <w:tcPr>
            <w:tcW w:w="755" w:type="pct"/>
          </w:tcPr>
          <w:p w14:paraId="10242ED4" w14:textId="77777777" w:rsidR="00A4589E" w:rsidRPr="00B546FF" w:rsidRDefault="00A4589E" w:rsidP="000E1B85">
            <w:pPr>
              <w:pStyle w:val="-"/>
              <w:snapToGrid w:val="0"/>
              <w:ind w:leftChars="100" w:left="240"/>
              <w:rPr>
                <w:rFonts w:cs="Times New Roman"/>
                <w:b/>
                <w:bCs/>
              </w:rPr>
            </w:pPr>
            <w:r w:rsidRPr="00B546FF">
              <w:rPr>
                <w:rFonts w:cs="Times New Roman"/>
                <w:b/>
                <w:bCs/>
              </w:rPr>
              <w:t>Phase 1b</w:t>
            </w:r>
          </w:p>
          <w:p w14:paraId="5725371B" w14:textId="77777777" w:rsidR="00A4589E" w:rsidRPr="00B546FF" w:rsidRDefault="00A4589E" w:rsidP="000E1B85">
            <w:pPr>
              <w:snapToGrid w:val="0"/>
              <w:ind w:leftChars="100" w:left="240"/>
              <w:rPr>
                <w:rFonts w:eastAsia="等线" w:cs="Times New Roman"/>
                <w:b/>
                <w:bCs/>
                <w:color w:val="000000"/>
                <w:kern w:val="0"/>
                <w:sz w:val="21"/>
                <w14:ligatures w14:val="none"/>
              </w:rPr>
            </w:pPr>
            <w:r w:rsidRPr="00B546FF">
              <w:rPr>
                <w:rFonts w:cs="Times New Roman"/>
                <w:b/>
                <w:bCs/>
                <w:sz w:val="21"/>
              </w:rPr>
              <w:t>N=13</w:t>
            </w:r>
          </w:p>
        </w:tc>
        <w:tc>
          <w:tcPr>
            <w:tcW w:w="756" w:type="pct"/>
          </w:tcPr>
          <w:p w14:paraId="49BFFA93" w14:textId="77777777" w:rsidR="00A4589E" w:rsidRPr="00B546FF" w:rsidRDefault="00A4589E" w:rsidP="000E1B85">
            <w:pPr>
              <w:pStyle w:val="-"/>
              <w:snapToGrid w:val="0"/>
              <w:ind w:leftChars="100" w:left="240"/>
              <w:rPr>
                <w:rFonts w:cs="Times New Roman"/>
                <w:b/>
                <w:bCs/>
              </w:rPr>
            </w:pPr>
            <w:r w:rsidRPr="00B546FF">
              <w:rPr>
                <w:rFonts w:cs="Times New Roman"/>
                <w:b/>
                <w:bCs/>
              </w:rPr>
              <w:t>Phase 2</w:t>
            </w:r>
          </w:p>
          <w:p w14:paraId="64FCA53A" w14:textId="77777777" w:rsidR="00A4589E" w:rsidRPr="00B546FF" w:rsidRDefault="00A4589E" w:rsidP="000E1B85">
            <w:pPr>
              <w:pStyle w:val="-"/>
              <w:snapToGrid w:val="0"/>
              <w:ind w:leftChars="100" w:left="240"/>
              <w:rPr>
                <w:rFonts w:cs="Times New Roman"/>
                <w:b/>
                <w:bCs/>
              </w:rPr>
            </w:pPr>
            <w:r w:rsidRPr="00B546FF">
              <w:rPr>
                <w:rFonts w:cs="Times New Roman"/>
                <w:b/>
                <w:bCs/>
              </w:rPr>
              <w:t>Cohort A</w:t>
            </w:r>
          </w:p>
          <w:p w14:paraId="4B5B9B61" w14:textId="77777777" w:rsidR="00A4589E" w:rsidRPr="00B546FF" w:rsidRDefault="00A4589E" w:rsidP="000E1B85">
            <w:pPr>
              <w:snapToGrid w:val="0"/>
              <w:ind w:leftChars="100" w:left="240"/>
              <w:rPr>
                <w:rFonts w:eastAsia="等线" w:cs="Times New Roman"/>
                <w:b/>
                <w:bCs/>
                <w:color w:val="000000"/>
                <w:kern w:val="0"/>
                <w:sz w:val="21"/>
                <w14:ligatures w14:val="none"/>
              </w:rPr>
            </w:pPr>
            <w:r w:rsidRPr="00B546FF">
              <w:rPr>
                <w:rFonts w:cs="Times New Roman"/>
                <w:b/>
                <w:bCs/>
                <w:sz w:val="21"/>
              </w:rPr>
              <w:t>N=45</w:t>
            </w:r>
          </w:p>
        </w:tc>
        <w:tc>
          <w:tcPr>
            <w:tcW w:w="756" w:type="pct"/>
          </w:tcPr>
          <w:p w14:paraId="1464B501" w14:textId="77777777" w:rsidR="00A4589E" w:rsidRPr="00B546FF" w:rsidRDefault="00A4589E" w:rsidP="000E1B85">
            <w:pPr>
              <w:pStyle w:val="-"/>
              <w:snapToGrid w:val="0"/>
              <w:ind w:leftChars="100" w:left="240"/>
              <w:rPr>
                <w:rFonts w:cs="Times New Roman"/>
                <w:b/>
                <w:bCs/>
              </w:rPr>
            </w:pPr>
            <w:r w:rsidRPr="00B546FF">
              <w:rPr>
                <w:rFonts w:cs="Times New Roman"/>
                <w:b/>
                <w:bCs/>
              </w:rPr>
              <w:t>Phase 2</w:t>
            </w:r>
          </w:p>
          <w:p w14:paraId="768095E4" w14:textId="77777777" w:rsidR="00A4589E" w:rsidRPr="00B546FF" w:rsidRDefault="00A4589E" w:rsidP="000E1B85">
            <w:pPr>
              <w:pStyle w:val="-"/>
              <w:snapToGrid w:val="0"/>
              <w:ind w:leftChars="100" w:left="240"/>
              <w:rPr>
                <w:rFonts w:cs="Times New Roman"/>
                <w:b/>
                <w:bCs/>
              </w:rPr>
            </w:pPr>
            <w:r w:rsidRPr="00B546FF">
              <w:rPr>
                <w:rFonts w:cs="Times New Roman"/>
                <w:b/>
                <w:bCs/>
              </w:rPr>
              <w:t>Cohort B</w:t>
            </w:r>
          </w:p>
          <w:p w14:paraId="3E034450" w14:textId="77777777" w:rsidR="00A4589E" w:rsidRPr="00B546FF" w:rsidRDefault="00A4589E" w:rsidP="000E1B85">
            <w:pPr>
              <w:snapToGrid w:val="0"/>
              <w:ind w:leftChars="100" w:left="240"/>
              <w:rPr>
                <w:rFonts w:eastAsia="等线" w:cs="Times New Roman"/>
                <w:b/>
                <w:bCs/>
                <w:color w:val="000000"/>
                <w:kern w:val="0"/>
                <w:sz w:val="21"/>
                <w14:ligatures w14:val="none"/>
              </w:rPr>
            </w:pPr>
            <w:r w:rsidRPr="00B546FF">
              <w:rPr>
                <w:rFonts w:cs="Times New Roman"/>
                <w:b/>
                <w:bCs/>
                <w:sz w:val="21"/>
              </w:rPr>
              <w:t>N=43</w:t>
            </w:r>
          </w:p>
        </w:tc>
        <w:tc>
          <w:tcPr>
            <w:tcW w:w="756" w:type="pct"/>
          </w:tcPr>
          <w:p w14:paraId="1E608DE7" w14:textId="77777777" w:rsidR="00A4589E" w:rsidRPr="00B546FF" w:rsidRDefault="00A4589E" w:rsidP="000E1B85">
            <w:pPr>
              <w:pStyle w:val="-"/>
              <w:snapToGrid w:val="0"/>
              <w:ind w:leftChars="100" w:left="240"/>
              <w:rPr>
                <w:rFonts w:cs="Times New Roman"/>
                <w:b/>
                <w:bCs/>
              </w:rPr>
            </w:pPr>
            <w:r w:rsidRPr="00B546FF">
              <w:rPr>
                <w:rFonts w:cs="Times New Roman"/>
                <w:b/>
                <w:bCs/>
              </w:rPr>
              <w:t>Total</w:t>
            </w:r>
          </w:p>
          <w:p w14:paraId="79308C6A" w14:textId="77777777" w:rsidR="00A4589E" w:rsidRPr="00B546FF" w:rsidRDefault="00A4589E" w:rsidP="000E1B85">
            <w:pPr>
              <w:snapToGrid w:val="0"/>
              <w:ind w:leftChars="100" w:left="240"/>
              <w:rPr>
                <w:rFonts w:eastAsia="等线" w:cs="Times New Roman"/>
                <w:b/>
                <w:bCs/>
                <w:color w:val="000000"/>
                <w:kern w:val="0"/>
                <w:sz w:val="21"/>
                <w14:ligatures w14:val="none"/>
              </w:rPr>
            </w:pPr>
            <w:r w:rsidRPr="00B546FF">
              <w:rPr>
                <w:rFonts w:cs="Times New Roman"/>
                <w:b/>
                <w:bCs/>
                <w:sz w:val="21"/>
              </w:rPr>
              <w:t>N=88</w:t>
            </w:r>
          </w:p>
        </w:tc>
      </w:tr>
      <w:tr w:rsidR="00A4589E" w:rsidRPr="00B546FF" w14:paraId="7F5502A3" w14:textId="77777777" w:rsidTr="000E1B85">
        <w:trPr>
          <w:trHeight w:val="479"/>
        </w:trPr>
        <w:tc>
          <w:tcPr>
            <w:tcW w:w="1977" w:type="pct"/>
            <w:hideMark/>
          </w:tcPr>
          <w:p w14:paraId="2EE5F24C"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 xml:space="preserve">System Organ Class </w:t>
            </w:r>
          </w:p>
          <w:p w14:paraId="468D2CEB" w14:textId="77777777" w:rsidR="00A4589E" w:rsidRPr="00B546FF" w:rsidRDefault="00A4589E" w:rsidP="000E1B85">
            <w:pPr>
              <w:snapToGrid w:val="0"/>
              <w:ind w:leftChars="100" w:left="240"/>
              <w:rPr>
                <w:rFonts w:eastAsia="等线" w:cs="Times New Roman"/>
                <w:b/>
                <w:bCs/>
                <w:color w:val="000000"/>
                <w:kern w:val="0"/>
                <w:sz w:val="21"/>
                <w14:ligatures w14:val="none"/>
              </w:rPr>
            </w:pPr>
            <w:r w:rsidRPr="00B546FF">
              <w:rPr>
                <w:rFonts w:eastAsia="等线" w:cs="Times New Roman"/>
                <w:color w:val="000000"/>
                <w:kern w:val="0"/>
                <w:sz w:val="21"/>
                <w14:ligatures w14:val="none"/>
              </w:rPr>
              <w:t>Preferred Term, n (%)</w:t>
            </w:r>
          </w:p>
        </w:tc>
        <w:tc>
          <w:tcPr>
            <w:tcW w:w="755" w:type="pct"/>
            <w:hideMark/>
          </w:tcPr>
          <w:p w14:paraId="31010F02" w14:textId="77777777" w:rsidR="00A4589E" w:rsidRPr="00B546FF" w:rsidRDefault="00A4589E" w:rsidP="000E1B85">
            <w:pPr>
              <w:snapToGrid w:val="0"/>
              <w:rPr>
                <w:rFonts w:eastAsia="等线" w:cs="Times New Roman"/>
                <w:b/>
                <w:bCs/>
                <w:color w:val="000000"/>
                <w:kern w:val="0"/>
                <w:sz w:val="21"/>
                <w14:ligatures w14:val="none"/>
              </w:rPr>
            </w:pPr>
          </w:p>
        </w:tc>
        <w:tc>
          <w:tcPr>
            <w:tcW w:w="756" w:type="pct"/>
            <w:hideMark/>
          </w:tcPr>
          <w:p w14:paraId="10A99F30" w14:textId="77777777" w:rsidR="00A4589E" w:rsidRPr="00B546FF" w:rsidRDefault="00A4589E" w:rsidP="000E1B85">
            <w:pPr>
              <w:snapToGrid w:val="0"/>
              <w:rPr>
                <w:rFonts w:eastAsia="等线" w:cs="Times New Roman"/>
                <w:b/>
                <w:bCs/>
                <w:color w:val="000000"/>
                <w:kern w:val="0"/>
                <w:sz w:val="21"/>
                <w14:ligatures w14:val="none"/>
              </w:rPr>
            </w:pPr>
          </w:p>
        </w:tc>
        <w:tc>
          <w:tcPr>
            <w:tcW w:w="756" w:type="pct"/>
            <w:hideMark/>
          </w:tcPr>
          <w:p w14:paraId="564CB7A6" w14:textId="77777777" w:rsidR="00A4589E" w:rsidRPr="00B546FF" w:rsidRDefault="00A4589E" w:rsidP="000E1B85">
            <w:pPr>
              <w:snapToGrid w:val="0"/>
              <w:rPr>
                <w:rFonts w:eastAsia="等线" w:cs="Times New Roman"/>
                <w:b/>
                <w:bCs/>
                <w:color w:val="000000"/>
                <w:kern w:val="0"/>
                <w:sz w:val="21"/>
                <w14:ligatures w14:val="none"/>
              </w:rPr>
            </w:pPr>
          </w:p>
        </w:tc>
        <w:tc>
          <w:tcPr>
            <w:tcW w:w="756" w:type="pct"/>
            <w:hideMark/>
          </w:tcPr>
          <w:p w14:paraId="582E3285" w14:textId="77777777" w:rsidR="00A4589E" w:rsidRPr="00B546FF" w:rsidRDefault="00A4589E" w:rsidP="000E1B85">
            <w:pPr>
              <w:snapToGrid w:val="0"/>
              <w:rPr>
                <w:rFonts w:eastAsia="等线" w:cs="Times New Roman"/>
                <w:b/>
                <w:bCs/>
                <w:color w:val="000000"/>
                <w:kern w:val="0"/>
                <w:sz w:val="21"/>
                <w14:ligatures w14:val="none"/>
              </w:rPr>
            </w:pPr>
          </w:p>
        </w:tc>
      </w:tr>
      <w:tr w:rsidR="00A4589E" w:rsidRPr="00B546FF" w14:paraId="25100ED1" w14:textId="77777777" w:rsidTr="000E1B85">
        <w:trPr>
          <w:trHeight w:val="63"/>
        </w:trPr>
        <w:tc>
          <w:tcPr>
            <w:tcW w:w="1977" w:type="pct"/>
            <w:hideMark/>
          </w:tcPr>
          <w:p w14:paraId="7B531DC0"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Infections and Infestations</w:t>
            </w:r>
          </w:p>
        </w:tc>
        <w:tc>
          <w:tcPr>
            <w:tcW w:w="755" w:type="pct"/>
            <w:hideMark/>
          </w:tcPr>
          <w:p w14:paraId="3EA9366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(15.4)</w:t>
            </w:r>
          </w:p>
        </w:tc>
        <w:tc>
          <w:tcPr>
            <w:tcW w:w="756" w:type="pct"/>
            <w:hideMark/>
          </w:tcPr>
          <w:p w14:paraId="7C97E2C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7 (15.6)</w:t>
            </w:r>
          </w:p>
        </w:tc>
        <w:tc>
          <w:tcPr>
            <w:tcW w:w="756" w:type="pct"/>
            <w:hideMark/>
          </w:tcPr>
          <w:p w14:paraId="69E4E22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(11.6)</w:t>
            </w:r>
          </w:p>
        </w:tc>
        <w:tc>
          <w:tcPr>
            <w:tcW w:w="756" w:type="pct"/>
            <w:hideMark/>
          </w:tcPr>
          <w:p w14:paraId="0CC60DE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12 (13.6)</w:t>
            </w:r>
          </w:p>
        </w:tc>
      </w:tr>
      <w:tr w:rsidR="00A4589E" w:rsidRPr="00B546FF" w14:paraId="015DCF1E" w14:textId="77777777" w:rsidTr="000E1B85">
        <w:trPr>
          <w:trHeight w:val="215"/>
        </w:trPr>
        <w:tc>
          <w:tcPr>
            <w:tcW w:w="1977" w:type="pct"/>
            <w:hideMark/>
          </w:tcPr>
          <w:p w14:paraId="74152EBB"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Infectious Pneumonia</w:t>
            </w:r>
          </w:p>
        </w:tc>
        <w:tc>
          <w:tcPr>
            <w:tcW w:w="755" w:type="pct"/>
            <w:hideMark/>
          </w:tcPr>
          <w:p w14:paraId="6BAEAEB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771D38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54CD110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5A120BD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(3.4)</w:t>
            </w:r>
          </w:p>
        </w:tc>
      </w:tr>
      <w:tr w:rsidR="00A4589E" w:rsidRPr="00B546FF" w14:paraId="50403A12" w14:textId="77777777" w:rsidTr="000E1B85">
        <w:trPr>
          <w:trHeight w:val="215"/>
        </w:trPr>
        <w:tc>
          <w:tcPr>
            <w:tcW w:w="1977" w:type="pct"/>
            <w:hideMark/>
          </w:tcPr>
          <w:p w14:paraId="06DF5D5C"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Soft Tissue Infection</w:t>
            </w:r>
          </w:p>
        </w:tc>
        <w:tc>
          <w:tcPr>
            <w:tcW w:w="755" w:type="pct"/>
            <w:hideMark/>
          </w:tcPr>
          <w:p w14:paraId="420D536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444CE7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2EB0ECE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547CBBD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2A7BEF66" w14:textId="77777777" w:rsidTr="000E1B85">
        <w:trPr>
          <w:trHeight w:val="215"/>
        </w:trPr>
        <w:tc>
          <w:tcPr>
            <w:tcW w:w="1977" w:type="pct"/>
            <w:hideMark/>
          </w:tcPr>
          <w:p w14:paraId="4B009922"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Pityriasis Versicolor</w:t>
            </w:r>
          </w:p>
        </w:tc>
        <w:tc>
          <w:tcPr>
            <w:tcW w:w="755" w:type="pct"/>
            <w:hideMark/>
          </w:tcPr>
          <w:p w14:paraId="70FF89F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65C8FB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8012D5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60369EE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4B1BD478" w14:textId="77777777" w:rsidTr="000E1B85">
        <w:trPr>
          <w:trHeight w:val="215"/>
        </w:trPr>
        <w:tc>
          <w:tcPr>
            <w:tcW w:w="1977" w:type="pct"/>
            <w:hideMark/>
          </w:tcPr>
          <w:p w14:paraId="6F9BD4D9"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Otitis Media</w:t>
            </w:r>
          </w:p>
        </w:tc>
        <w:tc>
          <w:tcPr>
            <w:tcW w:w="755" w:type="pct"/>
            <w:hideMark/>
          </w:tcPr>
          <w:p w14:paraId="48417CE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36144F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59FA78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8EA99D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565343C0" w14:textId="77777777" w:rsidTr="000E1B85">
        <w:trPr>
          <w:trHeight w:val="215"/>
        </w:trPr>
        <w:tc>
          <w:tcPr>
            <w:tcW w:w="1977" w:type="pct"/>
            <w:hideMark/>
          </w:tcPr>
          <w:p w14:paraId="05B2EEDE"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COVID-19 Pneumonia</w:t>
            </w:r>
          </w:p>
        </w:tc>
        <w:tc>
          <w:tcPr>
            <w:tcW w:w="755" w:type="pct"/>
            <w:hideMark/>
          </w:tcPr>
          <w:p w14:paraId="3C82640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714384C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4648CCC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1E4170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3A82C5DE" w14:textId="77777777" w:rsidTr="000E1B85">
        <w:trPr>
          <w:trHeight w:val="196"/>
        </w:trPr>
        <w:tc>
          <w:tcPr>
            <w:tcW w:w="1977" w:type="pct"/>
            <w:hideMark/>
          </w:tcPr>
          <w:p w14:paraId="535AF431"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Infectious Aspiration Pneumonia</w:t>
            </w:r>
          </w:p>
        </w:tc>
        <w:tc>
          <w:tcPr>
            <w:tcW w:w="755" w:type="pct"/>
            <w:hideMark/>
          </w:tcPr>
          <w:p w14:paraId="6356D4A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152967E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7084FE0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913752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1AE4D22E" w14:textId="77777777" w:rsidTr="000E1B85">
        <w:trPr>
          <w:trHeight w:val="215"/>
        </w:trPr>
        <w:tc>
          <w:tcPr>
            <w:tcW w:w="1977" w:type="pct"/>
            <w:hideMark/>
          </w:tcPr>
          <w:p w14:paraId="45EDA7EB"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COVID-19</w:t>
            </w:r>
          </w:p>
        </w:tc>
        <w:tc>
          <w:tcPr>
            <w:tcW w:w="755" w:type="pct"/>
            <w:hideMark/>
          </w:tcPr>
          <w:p w14:paraId="494FCD2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57DD81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17D6AC9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1A6E67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1366323F" w14:textId="77777777" w:rsidTr="000E1B85">
        <w:trPr>
          <w:trHeight w:val="215"/>
        </w:trPr>
        <w:tc>
          <w:tcPr>
            <w:tcW w:w="1977" w:type="pct"/>
            <w:hideMark/>
          </w:tcPr>
          <w:p w14:paraId="575FEBDA"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Septic Shock</w:t>
            </w:r>
          </w:p>
        </w:tc>
        <w:tc>
          <w:tcPr>
            <w:tcW w:w="755" w:type="pct"/>
            <w:hideMark/>
          </w:tcPr>
          <w:p w14:paraId="15E7EC6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D65F07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4AC690B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EA9CE9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3C12FB24" w14:textId="77777777" w:rsidTr="000E1B85">
        <w:trPr>
          <w:trHeight w:val="215"/>
        </w:trPr>
        <w:tc>
          <w:tcPr>
            <w:tcW w:w="1977" w:type="pct"/>
            <w:hideMark/>
          </w:tcPr>
          <w:p w14:paraId="52A25CBF"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Device-Related Infection</w:t>
            </w:r>
          </w:p>
        </w:tc>
        <w:tc>
          <w:tcPr>
            <w:tcW w:w="755" w:type="pct"/>
            <w:hideMark/>
          </w:tcPr>
          <w:p w14:paraId="39CCFEA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85127E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2C74925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F1F3A7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08B23AB6" w14:textId="77777777" w:rsidTr="000E1B85">
        <w:trPr>
          <w:trHeight w:val="70"/>
        </w:trPr>
        <w:tc>
          <w:tcPr>
            <w:tcW w:w="1977" w:type="pct"/>
            <w:hideMark/>
          </w:tcPr>
          <w:p w14:paraId="3F395CFC"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Metabolism and Nutrition Disorders</w:t>
            </w:r>
          </w:p>
        </w:tc>
        <w:tc>
          <w:tcPr>
            <w:tcW w:w="755" w:type="pct"/>
            <w:hideMark/>
          </w:tcPr>
          <w:p w14:paraId="16B0FF4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F3DDE1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7 (15.6)</w:t>
            </w:r>
          </w:p>
        </w:tc>
        <w:tc>
          <w:tcPr>
            <w:tcW w:w="756" w:type="pct"/>
            <w:hideMark/>
          </w:tcPr>
          <w:p w14:paraId="237E2B5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4 (9.3)</w:t>
            </w:r>
          </w:p>
        </w:tc>
        <w:tc>
          <w:tcPr>
            <w:tcW w:w="756" w:type="pct"/>
            <w:hideMark/>
          </w:tcPr>
          <w:p w14:paraId="3A52772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11 (12.5)</w:t>
            </w:r>
          </w:p>
        </w:tc>
      </w:tr>
      <w:tr w:rsidR="00A4589E" w:rsidRPr="00B546FF" w14:paraId="62DD2DB0" w14:textId="77777777" w:rsidTr="000E1B85">
        <w:trPr>
          <w:trHeight w:val="215"/>
        </w:trPr>
        <w:tc>
          <w:tcPr>
            <w:tcW w:w="1977" w:type="pct"/>
            <w:hideMark/>
          </w:tcPr>
          <w:p w14:paraId="3883114A"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Hypomagnesemia</w:t>
            </w:r>
          </w:p>
        </w:tc>
        <w:tc>
          <w:tcPr>
            <w:tcW w:w="755" w:type="pct"/>
            <w:hideMark/>
          </w:tcPr>
          <w:p w14:paraId="173B0E1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F974EE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(11.1)</w:t>
            </w:r>
          </w:p>
        </w:tc>
        <w:tc>
          <w:tcPr>
            <w:tcW w:w="756" w:type="pct"/>
            <w:hideMark/>
          </w:tcPr>
          <w:p w14:paraId="7ABB04F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73BADDD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7 (8.0)</w:t>
            </w:r>
          </w:p>
        </w:tc>
      </w:tr>
      <w:tr w:rsidR="00A4589E" w:rsidRPr="00B546FF" w14:paraId="28806F7F" w14:textId="77777777" w:rsidTr="000E1B85">
        <w:trPr>
          <w:trHeight w:val="215"/>
        </w:trPr>
        <w:tc>
          <w:tcPr>
            <w:tcW w:w="1977" w:type="pct"/>
            <w:hideMark/>
          </w:tcPr>
          <w:p w14:paraId="5A2E95C6"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Hypokalemia</w:t>
            </w:r>
          </w:p>
        </w:tc>
        <w:tc>
          <w:tcPr>
            <w:tcW w:w="755" w:type="pct"/>
            <w:hideMark/>
          </w:tcPr>
          <w:p w14:paraId="4834A8C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73C41C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(6.7)</w:t>
            </w:r>
          </w:p>
        </w:tc>
        <w:tc>
          <w:tcPr>
            <w:tcW w:w="756" w:type="pct"/>
            <w:hideMark/>
          </w:tcPr>
          <w:p w14:paraId="4DB3199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6AE9DAE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4 (4.5)</w:t>
            </w:r>
          </w:p>
        </w:tc>
      </w:tr>
      <w:tr w:rsidR="00A4589E" w:rsidRPr="00B546FF" w14:paraId="7FB7999D" w14:textId="77777777" w:rsidTr="000E1B85">
        <w:trPr>
          <w:trHeight w:val="215"/>
        </w:trPr>
        <w:tc>
          <w:tcPr>
            <w:tcW w:w="1977" w:type="pct"/>
            <w:hideMark/>
          </w:tcPr>
          <w:p w14:paraId="62421401"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Hypocalcemia</w:t>
            </w:r>
          </w:p>
        </w:tc>
        <w:tc>
          <w:tcPr>
            <w:tcW w:w="755" w:type="pct"/>
            <w:hideMark/>
          </w:tcPr>
          <w:p w14:paraId="1C06656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C6CB74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31BFBB4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37FFA7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554E7D67" w14:textId="77777777" w:rsidTr="000E1B85">
        <w:trPr>
          <w:trHeight w:val="640"/>
        </w:trPr>
        <w:tc>
          <w:tcPr>
            <w:tcW w:w="1977" w:type="pct"/>
            <w:hideMark/>
          </w:tcPr>
          <w:p w14:paraId="418D10B3"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Benign, Malignant and Unspecified Neoplasms (Including Cysts and Polyps)</w:t>
            </w:r>
          </w:p>
        </w:tc>
        <w:tc>
          <w:tcPr>
            <w:tcW w:w="755" w:type="pct"/>
            <w:hideMark/>
          </w:tcPr>
          <w:p w14:paraId="5BC675D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(15.4)</w:t>
            </w:r>
          </w:p>
        </w:tc>
        <w:tc>
          <w:tcPr>
            <w:tcW w:w="756" w:type="pct"/>
            <w:hideMark/>
          </w:tcPr>
          <w:p w14:paraId="67A2EE7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6 (13.3)</w:t>
            </w:r>
          </w:p>
        </w:tc>
        <w:tc>
          <w:tcPr>
            <w:tcW w:w="756" w:type="pct"/>
            <w:hideMark/>
          </w:tcPr>
          <w:p w14:paraId="70A39B7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4F8FA8E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8 (9.1)</w:t>
            </w:r>
          </w:p>
        </w:tc>
      </w:tr>
      <w:tr w:rsidR="00A4589E" w:rsidRPr="00B546FF" w14:paraId="50B20D9F" w14:textId="77777777" w:rsidTr="000E1B85">
        <w:trPr>
          <w:trHeight w:val="215"/>
        </w:trPr>
        <w:tc>
          <w:tcPr>
            <w:tcW w:w="1977" w:type="pct"/>
            <w:hideMark/>
          </w:tcPr>
          <w:p w14:paraId="3F2DC51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 xml:space="preserve">Tumor </w:t>
            </w:r>
            <w:proofErr w:type="spellStart"/>
            <w:r w:rsidRPr="00B546FF">
              <w:rPr>
                <w:rFonts w:eastAsia="等线" w:cs="Times New Roman"/>
                <w:color w:val="000000"/>
                <w:kern w:val="0"/>
                <w:sz w:val="21"/>
                <w14:ligatures w14:val="none"/>
              </w:rPr>
              <w:t>H</w:t>
            </w:r>
            <w:r w:rsidRPr="00B546FF">
              <w:rPr>
                <w:rFonts w:eastAsia="等线" w:cs="Times New Roman" w:hint="eastAsia"/>
                <w:color w:val="000000"/>
                <w:kern w:val="0"/>
                <w:sz w:val="21"/>
                <w14:ligatures w14:val="none"/>
              </w:rPr>
              <w:t>a</w:t>
            </w:r>
            <w:r w:rsidRPr="00B546FF">
              <w:rPr>
                <w:rFonts w:eastAsia="等线" w:cs="Times New Roman"/>
                <w:color w:val="000000"/>
                <w:kern w:val="0"/>
                <w:sz w:val="21"/>
                <w14:ligatures w14:val="none"/>
              </w:rPr>
              <w:t>emorrhage</w:t>
            </w:r>
            <w:proofErr w:type="spellEnd"/>
          </w:p>
        </w:tc>
        <w:tc>
          <w:tcPr>
            <w:tcW w:w="755" w:type="pct"/>
            <w:hideMark/>
          </w:tcPr>
          <w:p w14:paraId="59EDDF3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(15.4)</w:t>
            </w:r>
          </w:p>
        </w:tc>
        <w:tc>
          <w:tcPr>
            <w:tcW w:w="756" w:type="pct"/>
            <w:hideMark/>
          </w:tcPr>
          <w:p w14:paraId="15980F4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4 (8.9)</w:t>
            </w:r>
          </w:p>
        </w:tc>
        <w:tc>
          <w:tcPr>
            <w:tcW w:w="756" w:type="pct"/>
            <w:hideMark/>
          </w:tcPr>
          <w:p w14:paraId="058DE9C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304E8E3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6 (6.8)</w:t>
            </w:r>
          </w:p>
        </w:tc>
      </w:tr>
      <w:tr w:rsidR="00A4589E" w:rsidRPr="00B546FF" w14:paraId="51DAAB4E" w14:textId="77777777" w:rsidTr="000E1B85">
        <w:trPr>
          <w:trHeight w:val="215"/>
        </w:trPr>
        <w:tc>
          <w:tcPr>
            <w:tcW w:w="1977" w:type="pct"/>
            <w:hideMark/>
          </w:tcPr>
          <w:p w14:paraId="59C1777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Cancer Pain</w:t>
            </w:r>
          </w:p>
        </w:tc>
        <w:tc>
          <w:tcPr>
            <w:tcW w:w="755" w:type="pct"/>
            <w:hideMark/>
          </w:tcPr>
          <w:p w14:paraId="6E10B68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236DF3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5E1D0A6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B24123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3F2CF997" w14:textId="77777777" w:rsidTr="000E1B85">
        <w:trPr>
          <w:trHeight w:val="215"/>
        </w:trPr>
        <w:tc>
          <w:tcPr>
            <w:tcW w:w="1977" w:type="pct"/>
            <w:hideMark/>
          </w:tcPr>
          <w:p w14:paraId="4CEAB07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Head and Neck Cancer</w:t>
            </w:r>
          </w:p>
        </w:tc>
        <w:tc>
          <w:tcPr>
            <w:tcW w:w="755" w:type="pct"/>
            <w:hideMark/>
          </w:tcPr>
          <w:p w14:paraId="627FC87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B3AB99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76EF152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D0B223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1C9EDDA2" w14:textId="77777777" w:rsidTr="000E1B85">
        <w:trPr>
          <w:trHeight w:val="215"/>
        </w:trPr>
        <w:tc>
          <w:tcPr>
            <w:tcW w:w="1977" w:type="pct"/>
            <w:hideMark/>
          </w:tcPr>
          <w:p w14:paraId="3B6FEC9F"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Investigations</w:t>
            </w:r>
          </w:p>
        </w:tc>
        <w:tc>
          <w:tcPr>
            <w:tcW w:w="755" w:type="pct"/>
            <w:hideMark/>
          </w:tcPr>
          <w:p w14:paraId="4FD576A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B35341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(4.4)</w:t>
            </w:r>
          </w:p>
        </w:tc>
        <w:tc>
          <w:tcPr>
            <w:tcW w:w="756" w:type="pct"/>
            <w:hideMark/>
          </w:tcPr>
          <w:p w14:paraId="531D21C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(11.6)</w:t>
            </w:r>
          </w:p>
        </w:tc>
        <w:tc>
          <w:tcPr>
            <w:tcW w:w="756" w:type="pct"/>
            <w:hideMark/>
          </w:tcPr>
          <w:p w14:paraId="1FA51EE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7 (8.0)</w:t>
            </w:r>
          </w:p>
        </w:tc>
      </w:tr>
      <w:tr w:rsidR="00A4589E" w:rsidRPr="00B546FF" w14:paraId="1CBF4812" w14:textId="77777777" w:rsidTr="000E1B85">
        <w:trPr>
          <w:trHeight w:val="204"/>
        </w:trPr>
        <w:tc>
          <w:tcPr>
            <w:tcW w:w="1977" w:type="pct"/>
            <w:hideMark/>
          </w:tcPr>
          <w:p w14:paraId="15A94A4C"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White Blood Cell Count Decreased</w:t>
            </w:r>
          </w:p>
        </w:tc>
        <w:tc>
          <w:tcPr>
            <w:tcW w:w="755" w:type="pct"/>
            <w:hideMark/>
          </w:tcPr>
          <w:p w14:paraId="1A94132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DAFE5A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(4.4)</w:t>
            </w:r>
          </w:p>
        </w:tc>
        <w:tc>
          <w:tcPr>
            <w:tcW w:w="756" w:type="pct"/>
            <w:hideMark/>
          </w:tcPr>
          <w:p w14:paraId="200A4F1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46894F9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(3.4)</w:t>
            </w:r>
          </w:p>
        </w:tc>
      </w:tr>
      <w:tr w:rsidR="00A4589E" w:rsidRPr="00B546FF" w14:paraId="24EDA534" w14:textId="77777777" w:rsidTr="000E1B85">
        <w:trPr>
          <w:trHeight w:val="322"/>
        </w:trPr>
        <w:tc>
          <w:tcPr>
            <w:tcW w:w="1977" w:type="pct"/>
            <w:hideMark/>
          </w:tcPr>
          <w:p w14:paraId="713CA9CF"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Alanine Aminotransferase Increased</w:t>
            </w:r>
          </w:p>
        </w:tc>
        <w:tc>
          <w:tcPr>
            <w:tcW w:w="755" w:type="pct"/>
            <w:hideMark/>
          </w:tcPr>
          <w:p w14:paraId="3F4B712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C40778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0363CC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1BC663C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22A2CB1D" w14:textId="77777777" w:rsidTr="000E1B85">
        <w:trPr>
          <w:trHeight w:val="215"/>
        </w:trPr>
        <w:tc>
          <w:tcPr>
            <w:tcW w:w="1977" w:type="pct"/>
            <w:hideMark/>
          </w:tcPr>
          <w:p w14:paraId="4BE7774F"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Amylase Increased</w:t>
            </w:r>
          </w:p>
        </w:tc>
        <w:tc>
          <w:tcPr>
            <w:tcW w:w="755" w:type="pct"/>
            <w:hideMark/>
          </w:tcPr>
          <w:p w14:paraId="09D8ED1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20D3C1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0C70DE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5F6E398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05563192" w14:textId="77777777" w:rsidTr="000E1B85">
        <w:trPr>
          <w:trHeight w:val="215"/>
        </w:trPr>
        <w:tc>
          <w:tcPr>
            <w:tcW w:w="1977" w:type="pct"/>
            <w:hideMark/>
          </w:tcPr>
          <w:p w14:paraId="5A56D8CC"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Weight Decreased</w:t>
            </w:r>
          </w:p>
        </w:tc>
        <w:tc>
          <w:tcPr>
            <w:tcW w:w="755" w:type="pct"/>
            <w:hideMark/>
          </w:tcPr>
          <w:p w14:paraId="50C7EBF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0B4451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ECC2FF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3A590D0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1A06EFED" w14:textId="77777777" w:rsidTr="000E1B85">
        <w:trPr>
          <w:trHeight w:val="479"/>
        </w:trPr>
        <w:tc>
          <w:tcPr>
            <w:tcW w:w="1977" w:type="pct"/>
            <w:hideMark/>
          </w:tcPr>
          <w:p w14:paraId="56B867F5"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Aspartate Aminotransferase Increased</w:t>
            </w:r>
          </w:p>
        </w:tc>
        <w:tc>
          <w:tcPr>
            <w:tcW w:w="755" w:type="pct"/>
            <w:hideMark/>
          </w:tcPr>
          <w:p w14:paraId="7B790B8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DBB241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F6534B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8A3412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2CEE9B2D" w14:textId="77777777" w:rsidTr="000E1B85">
        <w:trPr>
          <w:trHeight w:val="141"/>
        </w:trPr>
        <w:tc>
          <w:tcPr>
            <w:tcW w:w="1977" w:type="pct"/>
            <w:hideMark/>
          </w:tcPr>
          <w:p w14:paraId="172F1584"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Electrocardiogram QT Prolongation</w:t>
            </w:r>
          </w:p>
        </w:tc>
        <w:tc>
          <w:tcPr>
            <w:tcW w:w="755" w:type="pct"/>
            <w:hideMark/>
          </w:tcPr>
          <w:p w14:paraId="0459283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B67C55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70A061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697E9B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4D5FB7A8" w14:textId="77777777" w:rsidTr="000E1B85">
        <w:trPr>
          <w:trHeight w:val="215"/>
        </w:trPr>
        <w:tc>
          <w:tcPr>
            <w:tcW w:w="1977" w:type="pct"/>
            <w:hideMark/>
          </w:tcPr>
          <w:p w14:paraId="58C3EAEF"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Platelet Count Decreased</w:t>
            </w:r>
          </w:p>
        </w:tc>
        <w:tc>
          <w:tcPr>
            <w:tcW w:w="755" w:type="pct"/>
            <w:hideMark/>
          </w:tcPr>
          <w:p w14:paraId="6F18A7A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FE4301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015E9C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33B54D3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3DD06527" w14:textId="77777777" w:rsidTr="000E1B85">
        <w:trPr>
          <w:trHeight w:val="215"/>
        </w:trPr>
        <w:tc>
          <w:tcPr>
            <w:tcW w:w="1977" w:type="pct"/>
            <w:hideMark/>
          </w:tcPr>
          <w:p w14:paraId="6C1573DB"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Lipase Increased</w:t>
            </w:r>
          </w:p>
        </w:tc>
        <w:tc>
          <w:tcPr>
            <w:tcW w:w="755" w:type="pct"/>
            <w:hideMark/>
          </w:tcPr>
          <w:p w14:paraId="0E0A91D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68ACE7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62046E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F4D26A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490BE62C" w14:textId="77777777" w:rsidTr="000E1B85">
        <w:trPr>
          <w:trHeight w:val="63"/>
        </w:trPr>
        <w:tc>
          <w:tcPr>
            <w:tcW w:w="1977" w:type="pct"/>
            <w:hideMark/>
          </w:tcPr>
          <w:p w14:paraId="7EC56181"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Neutrophil Count Decreased</w:t>
            </w:r>
          </w:p>
        </w:tc>
        <w:tc>
          <w:tcPr>
            <w:tcW w:w="755" w:type="pct"/>
            <w:hideMark/>
          </w:tcPr>
          <w:p w14:paraId="753A97F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3E57DC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617366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738ED19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22E41043" w14:textId="77777777" w:rsidTr="000E1B85">
        <w:trPr>
          <w:trHeight w:val="322"/>
        </w:trPr>
        <w:tc>
          <w:tcPr>
            <w:tcW w:w="1977" w:type="pct"/>
            <w:hideMark/>
          </w:tcPr>
          <w:p w14:paraId="688A0F1B"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Skin and Subcutaneous Tissue Disorders</w:t>
            </w:r>
          </w:p>
        </w:tc>
        <w:tc>
          <w:tcPr>
            <w:tcW w:w="755" w:type="pct"/>
            <w:hideMark/>
          </w:tcPr>
          <w:p w14:paraId="137278F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996923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1074FC1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(11.6)</w:t>
            </w:r>
          </w:p>
        </w:tc>
        <w:tc>
          <w:tcPr>
            <w:tcW w:w="756" w:type="pct"/>
            <w:hideMark/>
          </w:tcPr>
          <w:p w14:paraId="72F7AE3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6 (6.8)</w:t>
            </w:r>
          </w:p>
        </w:tc>
      </w:tr>
      <w:tr w:rsidR="00A4589E" w:rsidRPr="00B546FF" w14:paraId="3D7E9862" w14:textId="77777777" w:rsidTr="000E1B85">
        <w:trPr>
          <w:trHeight w:val="215"/>
        </w:trPr>
        <w:tc>
          <w:tcPr>
            <w:tcW w:w="1977" w:type="pct"/>
            <w:hideMark/>
          </w:tcPr>
          <w:p w14:paraId="22509383"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Rash</w:t>
            </w:r>
          </w:p>
        </w:tc>
        <w:tc>
          <w:tcPr>
            <w:tcW w:w="755" w:type="pct"/>
            <w:hideMark/>
          </w:tcPr>
          <w:p w14:paraId="0837D2C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09DA2A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1A76181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3F871D5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(3.4)</w:t>
            </w:r>
          </w:p>
        </w:tc>
      </w:tr>
      <w:tr w:rsidR="00A4589E" w:rsidRPr="00B546FF" w14:paraId="59E1E9AB" w14:textId="77777777" w:rsidTr="000E1B85">
        <w:trPr>
          <w:trHeight w:val="215"/>
        </w:trPr>
        <w:tc>
          <w:tcPr>
            <w:tcW w:w="1977" w:type="pct"/>
            <w:hideMark/>
          </w:tcPr>
          <w:p w14:paraId="3CA8BD65"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Acneiform Dermatitis</w:t>
            </w:r>
          </w:p>
        </w:tc>
        <w:tc>
          <w:tcPr>
            <w:tcW w:w="755" w:type="pct"/>
            <w:hideMark/>
          </w:tcPr>
          <w:p w14:paraId="3076A4B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299858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6A35FD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24A1450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2DF874A0" w14:textId="77777777" w:rsidTr="000E1B85">
        <w:trPr>
          <w:trHeight w:val="215"/>
        </w:trPr>
        <w:tc>
          <w:tcPr>
            <w:tcW w:w="1977" w:type="pct"/>
            <w:hideMark/>
          </w:tcPr>
          <w:p w14:paraId="4ACE33F1"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Exfoliative Dermatitis</w:t>
            </w:r>
          </w:p>
        </w:tc>
        <w:tc>
          <w:tcPr>
            <w:tcW w:w="755" w:type="pct"/>
            <w:hideMark/>
          </w:tcPr>
          <w:p w14:paraId="63AB70D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3144B6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C9DBF2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4ABC1ED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53D31C0B" w14:textId="77777777" w:rsidTr="000E1B85">
        <w:trPr>
          <w:trHeight w:val="115"/>
        </w:trPr>
        <w:tc>
          <w:tcPr>
            <w:tcW w:w="1977" w:type="pct"/>
            <w:hideMark/>
          </w:tcPr>
          <w:p w14:paraId="2F9EF964"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Gastrointestinal Disorders</w:t>
            </w:r>
          </w:p>
        </w:tc>
        <w:tc>
          <w:tcPr>
            <w:tcW w:w="755" w:type="pct"/>
            <w:hideMark/>
          </w:tcPr>
          <w:p w14:paraId="00D22DF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1A3974B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(11.1)</w:t>
            </w:r>
          </w:p>
        </w:tc>
        <w:tc>
          <w:tcPr>
            <w:tcW w:w="756" w:type="pct"/>
            <w:hideMark/>
          </w:tcPr>
          <w:p w14:paraId="293FFF4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173127D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6 (6.8)</w:t>
            </w:r>
          </w:p>
        </w:tc>
      </w:tr>
      <w:tr w:rsidR="00A4589E" w:rsidRPr="00B546FF" w14:paraId="35221C17" w14:textId="77777777" w:rsidTr="000E1B85">
        <w:trPr>
          <w:trHeight w:val="215"/>
        </w:trPr>
        <w:tc>
          <w:tcPr>
            <w:tcW w:w="1977" w:type="pct"/>
            <w:hideMark/>
          </w:tcPr>
          <w:p w14:paraId="64E7B084"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Oral Mucositis</w:t>
            </w:r>
          </w:p>
        </w:tc>
        <w:tc>
          <w:tcPr>
            <w:tcW w:w="755" w:type="pct"/>
            <w:hideMark/>
          </w:tcPr>
          <w:p w14:paraId="276BAA4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870E02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(6.7)</w:t>
            </w:r>
          </w:p>
        </w:tc>
        <w:tc>
          <w:tcPr>
            <w:tcW w:w="756" w:type="pct"/>
            <w:hideMark/>
          </w:tcPr>
          <w:p w14:paraId="4D53268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9F91EE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(3.4)</w:t>
            </w:r>
          </w:p>
        </w:tc>
      </w:tr>
      <w:tr w:rsidR="00A4589E" w:rsidRPr="00B546FF" w14:paraId="6344791B" w14:textId="77777777" w:rsidTr="000E1B85">
        <w:trPr>
          <w:trHeight w:val="215"/>
        </w:trPr>
        <w:tc>
          <w:tcPr>
            <w:tcW w:w="1977" w:type="pct"/>
            <w:hideMark/>
          </w:tcPr>
          <w:p w14:paraId="789C7857"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Dysphagia</w:t>
            </w:r>
          </w:p>
        </w:tc>
        <w:tc>
          <w:tcPr>
            <w:tcW w:w="755" w:type="pct"/>
            <w:hideMark/>
          </w:tcPr>
          <w:p w14:paraId="25C1A79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146A9E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EF144F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68F03C4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7BFFEB35" w14:textId="77777777" w:rsidTr="000E1B85">
        <w:trPr>
          <w:trHeight w:val="215"/>
        </w:trPr>
        <w:tc>
          <w:tcPr>
            <w:tcW w:w="1977" w:type="pct"/>
            <w:hideMark/>
          </w:tcPr>
          <w:p w14:paraId="54E6E570"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Oral Pain</w:t>
            </w:r>
          </w:p>
        </w:tc>
        <w:tc>
          <w:tcPr>
            <w:tcW w:w="755" w:type="pct"/>
            <w:hideMark/>
          </w:tcPr>
          <w:p w14:paraId="38FCD15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55F8577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33404E0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4FEBF5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6819D444" w14:textId="77777777" w:rsidTr="000E1B85">
        <w:trPr>
          <w:trHeight w:val="215"/>
        </w:trPr>
        <w:tc>
          <w:tcPr>
            <w:tcW w:w="1977" w:type="pct"/>
            <w:hideMark/>
          </w:tcPr>
          <w:p w14:paraId="23EF58B3"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Gastric Perforation</w:t>
            </w:r>
          </w:p>
        </w:tc>
        <w:tc>
          <w:tcPr>
            <w:tcW w:w="755" w:type="pct"/>
            <w:hideMark/>
          </w:tcPr>
          <w:p w14:paraId="302A9C0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DB0799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2635161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D9CEC1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67D44A2A" w14:textId="77777777" w:rsidTr="000E1B85">
        <w:trPr>
          <w:trHeight w:val="479"/>
        </w:trPr>
        <w:tc>
          <w:tcPr>
            <w:tcW w:w="1977" w:type="pct"/>
            <w:hideMark/>
          </w:tcPr>
          <w:p w14:paraId="41F13175"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Respiratory, Thoracic and Mediastinal Disorders</w:t>
            </w:r>
          </w:p>
        </w:tc>
        <w:tc>
          <w:tcPr>
            <w:tcW w:w="755" w:type="pct"/>
            <w:hideMark/>
          </w:tcPr>
          <w:p w14:paraId="5D033FE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(15.4)</w:t>
            </w:r>
          </w:p>
        </w:tc>
        <w:tc>
          <w:tcPr>
            <w:tcW w:w="756" w:type="pct"/>
            <w:hideMark/>
          </w:tcPr>
          <w:p w14:paraId="60B7580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(6.7)</w:t>
            </w:r>
          </w:p>
        </w:tc>
        <w:tc>
          <w:tcPr>
            <w:tcW w:w="756" w:type="pct"/>
            <w:hideMark/>
          </w:tcPr>
          <w:p w14:paraId="74BA1AC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22A3252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(5.7)</w:t>
            </w:r>
          </w:p>
        </w:tc>
      </w:tr>
      <w:tr w:rsidR="00A4589E" w:rsidRPr="00B546FF" w14:paraId="5F8AD471" w14:textId="77777777" w:rsidTr="000E1B85">
        <w:trPr>
          <w:trHeight w:val="215"/>
        </w:trPr>
        <w:tc>
          <w:tcPr>
            <w:tcW w:w="1977" w:type="pct"/>
            <w:hideMark/>
          </w:tcPr>
          <w:p w14:paraId="562E0BAB"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lastRenderedPageBreak/>
              <w:t>Dyspnea</w:t>
            </w:r>
          </w:p>
        </w:tc>
        <w:tc>
          <w:tcPr>
            <w:tcW w:w="755" w:type="pct"/>
            <w:hideMark/>
          </w:tcPr>
          <w:p w14:paraId="3F8273D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AA3CFD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4969037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5CB67A9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07B11586" w14:textId="77777777" w:rsidTr="000E1B85">
        <w:trPr>
          <w:trHeight w:val="215"/>
        </w:trPr>
        <w:tc>
          <w:tcPr>
            <w:tcW w:w="1977" w:type="pct"/>
            <w:hideMark/>
          </w:tcPr>
          <w:p w14:paraId="6C04D31B"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Laryngeal Oedema</w:t>
            </w:r>
          </w:p>
        </w:tc>
        <w:tc>
          <w:tcPr>
            <w:tcW w:w="755" w:type="pct"/>
            <w:hideMark/>
          </w:tcPr>
          <w:p w14:paraId="1023ADC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3CE14E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4043CC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419B8E5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38CD0630" w14:textId="77777777" w:rsidTr="000E1B85">
        <w:trPr>
          <w:trHeight w:val="215"/>
        </w:trPr>
        <w:tc>
          <w:tcPr>
            <w:tcW w:w="1977" w:type="pct"/>
            <w:hideMark/>
          </w:tcPr>
          <w:p w14:paraId="2F936EB4"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Respiratory Failure</w:t>
            </w:r>
          </w:p>
        </w:tc>
        <w:tc>
          <w:tcPr>
            <w:tcW w:w="755" w:type="pct"/>
            <w:hideMark/>
          </w:tcPr>
          <w:p w14:paraId="460AABA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267413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E3CB86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A7A81A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7AF53FC3" w14:textId="77777777" w:rsidTr="000E1B85">
        <w:trPr>
          <w:trHeight w:val="215"/>
        </w:trPr>
        <w:tc>
          <w:tcPr>
            <w:tcW w:w="1977" w:type="pct"/>
            <w:hideMark/>
          </w:tcPr>
          <w:p w14:paraId="2C733874"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Pulmonary Embolism</w:t>
            </w:r>
          </w:p>
        </w:tc>
        <w:tc>
          <w:tcPr>
            <w:tcW w:w="755" w:type="pct"/>
            <w:hideMark/>
          </w:tcPr>
          <w:p w14:paraId="5B498BE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2F8863D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1E6A5FC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1E8619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34B0AB58" w14:textId="77777777" w:rsidTr="000E1B85">
        <w:trPr>
          <w:trHeight w:val="215"/>
        </w:trPr>
        <w:tc>
          <w:tcPr>
            <w:tcW w:w="1977" w:type="pct"/>
            <w:hideMark/>
          </w:tcPr>
          <w:p w14:paraId="2D9C0E8E"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Sputum Retention</w:t>
            </w:r>
          </w:p>
        </w:tc>
        <w:tc>
          <w:tcPr>
            <w:tcW w:w="755" w:type="pct"/>
            <w:hideMark/>
          </w:tcPr>
          <w:p w14:paraId="56E73B0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7FD01C0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6DD1653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524828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71DEEB1E" w14:textId="77777777" w:rsidTr="000E1B85">
        <w:trPr>
          <w:trHeight w:val="63"/>
        </w:trPr>
        <w:tc>
          <w:tcPr>
            <w:tcW w:w="1977" w:type="pct"/>
            <w:hideMark/>
          </w:tcPr>
          <w:p w14:paraId="78AA262F"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Vascular and Lymphatic Disorders</w:t>
            </w:r>
          </w:p>
        </w:tc>
        <w:tc>
          <w:tcPr>
            <w:tcW w:w="755" w:type="pct"/>
            <w:hideMark/>
          </w:tcPr>
          <w:p w14:paraId="3287C36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1D5FF04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4 (8.9)</w:t>
            </w:r>
          </w:p>
        </w:tc>
        <w:tc>
          <w:tcPr>
            <w:tcW w:w="756" w:type="pct"/>
            <w:hideMark/>
          </w:tcPr>
          <w:p w14:paraId="0492A86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0953E0A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(5.7)</w:t>
            </w:r>
          </w:p>
        </w:tc>
      </w:tr>
      <w:tr w:rsidR="00A4589E" w:rsidRPr="00B546FF" w14:paraId="40ACEC02" w14:textId="77777777" w:rsidTr="000E1B85">
        <w:trPr>
          <w:trHeight w:val="215"/>
        </w:trPr>
        <w:tc>
          <w:tcPr>
            <w:tcW w:w="1977" w:type="pct"/>
            <w:hideMark/>
          </w:tcPr>
          <w:p w14:paraId="0FEEC66D"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Hypertension</w:t>
            </w:r>
          </w:p>
        </w:tc>
        <w:tc>
          <w:tcPr>
            <w:tcW w:w="755" w:type="pct"/>
            <w:hideMark/>
          </w:tcPr>
          <w:p w14:paraId="563F060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AD84BB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66DD4BE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52B68F8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696333DB" w14:textId="77777777" w:rsidTr="000E1B85">
        <w:trPr>
          <w:trHeight w:val="215"/>
        </w:trPr>
        <w:tc>
          <w:tcPr>
            <w:tcW w:w="1977" w:type="pct"/>
            <w:hideMark/>
          </w:tcPr>
          <w:p w14:paraId="44E6EAE2"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hint="eastAsia"/>
                <w:color w:val="000000"/>
                <w:kern w:val="0"/>
                <w:sz w:val="21"/>
                <w14:ligatures w14:val="none"/>
              </w:rPr>
              <w:t>S</w:t>
            </w:r>
            <w:r w:rsidRPr="00B546FF">
              <w:rPr>
                <w:rFonts w:eastAsia="等线" w:cs="Times New Roman"/>
                <w:color w:val="000000"/>
                <w:kern w:val="0"/>
                <w:sz w:val="21"/>
                <w14:ligatures w14:val="none"/>
              </w:rPr>
              <w:t xml:space="preserve">hock </w:t>
            </w:r>
            <w:proofErr w:type="spellStart"/>
            <w:r w:rsidRPr="00B546FF">
              <w:rPr>
                <w:rFonts w:eastAsia="等线" w:cs="Times New Roman" w:hint="eastAsia"/>
                <w:color w:val="000000"/>
                <w:kern w:val="0"/>
                <w:sz w:val="21"/>
                <w14:ligatures w14:val="none"/>
              </w:rPr>
              <w:t>H</w:t>
            </w:r>
            <w:r w:rsidRPr="00B546FF">
              <w:rPr>
                <w:rFonts w:eastAsia="等线" w:cs="Times New Roman"/>
                <w:color w:val="000000"/>
                <w:kern w:val="0"/>
                <w:sz w:val="21"/>
                <w14:ligatures w14:val="none"/>
              </w:rPr>
              <w:t>aemorrhagic</w:t>
            </w:r>
            <w:proofErr w:type="spellEnd"/>
          </w:p>
        </w:tc>
        <w:tc>
          <w:tcPr>
            <w:tcW w:w="755" w:type="pct"/>
            <w:hideMark/>
          </w:tcPr>
          <w:p w14:paraId="69CDB7F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1418679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074AB6F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859000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3C682765" w14:textId="77777777" w:rsidTr="000E1B85">
        <w:trPr>
          <w:trHeight w:val="215"/>
        </w:trPr>
        <w:tc>
          <w:tcPr>
            <w:tcW w:w="1977" w:type="pct"/>
            <w:hideMark/>
          </w:tcPr>
          <w:p w14:paraId="1DC9498E"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Aneurysm</w:t>
            </w:r>
          </w:p>
        </w:tc>
        <w:tc>
          <w:tcPr>
            <w:tcW w:w="755" w:type="pct"/>
            <w:hideMark/>
          </w:tcPr>
          <w:p w14:paraId="4E177CC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61A3D2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67A9B63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4C1731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6B397D72" w14:textId="77777777" w:rsidTr="000E1B85">
        <w:trPr>
          <w:trHeight w:val="215"/>
        </w:trPr>
        <w:tc>
          <w:tcPr>
            <w:tcW w:w="1977" w:type="pct"/>
            <w:hideMark/>
          </w:tcPr>
          <w:p w14:paraId="02BC2DD4"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Shock</w:t>
            </w:r>
          </w:p>
        </w:tc>
        <w:tc>
          <w:tcPr>
            <w:tcW w:w="755" w:type="pct"/>
            <w:hideMark/>
          </w:tcPr>
          <w:p w14:paraId="0836D33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A51BD7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6CDEA94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511140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6A081611" w14:textId="77777777" w:rsidTr="000E1B85">
        <w:trPr>
          <w:trHeight w:val="63"/>
        </w:trPr>
        <w:tc>
          <w:tcPr>
            <w:tcW w:w="1977" w:type="pct"/>
            <w:hideMark/>
          </w:tcPr>
          <w:p w14:paraId="178E6DC3"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Nervous System Disorders</w:t>
            </w:r>
          </w:p>
        </w:tc>
        <w:tc>
          <w:tcPr>
            <w:tcW w:w="755" w:type="pct"/>
            <w:hideMark/>
          </w:tcPr>
          <w:p w14:paraId="4E15825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2A354B4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(11.1)</w:t>
            </w:r>
          </w:p>
        </w:tc>
        <w:tc>
          <w:tcPr>
            <w:tcW w:w="756" w:type="pct"/>
            <w:hideMark/>
          </w:tcPr>
          <w:p w14:paraId="59957AD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696961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5 (5.7)</w:t>
            </w:r>
          </w:p>
        </w:tc>
      </w:tr>
      <w:tr w:rsidR="00A4589E" w:rsidRPr="00B546FF" w14:paraId="4014F3D0" w14:textId="77777777" w:rsidTr="000E1B85">
        <w:trPr>
          <w:trHeight w:val="215"/>
        </w:trPr>
        <w:tc>
          <w:tcPr>
            <w:tcW w:w="1977" w:type="pct"/>
            <w:hideMark/>
          </w:tcPr>
          <w:p w14:paraId="534368BC"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Headache</w:t>
            </w:r>
          </w:p>
        </w:tc>
        <w:tc>
          <w:tcPr>
            <w:tcW w:w="755" w:type="pct"/>
            <w:hideMark/>
          </w:tcPr>
          <w:p w14:paraId="5C15D6F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4CE5172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0BB50C7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BAB923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52FF671E" w14:textId="77777777" w:rsidTr="000E1B85">
        <w:trPr>
          <w:trHeight w:val="215"/>
        </w:trPr>
        <w:tc>
          <w:tcPr>
            <w:tcW w:w="1977" w:type="pct"/>
            <w:hideMark/>
          </w:tcPr>
          <w:p w14:paraId="7EDA565D"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Postherpetic Neuralgia</w:t>
            </w:r>
          </w:p>
        </w:tc>
        <w:tc>
          <w:tcPr>
            <w:tcW w:w="755" w:type="pct"/>
            <w:hideMark/>
          </w:tcPr>
          <w:p w14:paraId="19302BE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810984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5FAEBC7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D806DC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70835EE8" w14:textId="77777777" w:rsidTr="000E1B85">
        <w:trPr>
          <w:trHeight w:val="215"/>
        </w:trPr>
        <w:tc>
          <w:tcPr>
            <w:tcW w:w="1977" w:type="pct"/>
            <w:hideMark/>
          </w:tcPr>
          <w:p w14:paraId="2B23DA38"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Epilepsy</w:t>
            </w:r>
          </w:p>
        </w:tc>
        <w:tc>
          <w:tcPr>
            <w:tcW w:w="755" w:type="pct"/>
            <w:hideMark/>
          </w:tcPr>
          <w:p w14:paraId="1977548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1F2DC7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2D00B31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EE489B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6BEEC76B" w14:textId="77777777" w:rsidTr="000E1B85">
        <w:trPr>
          <w:trHeight w:val="215"/>
        </w:trPr>
        <w:tc>
          <w:tcPr>
            <w:tcW w:w="1977" w:type="pct"/>
            <w:hideMark/>
          </w:tcPr>
          <w:p w14:paraId="7ADCE409"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Coma</w:t>
            </w:r>
          </w:p>
        </w:tc>
        <w:tc>
          <w:tcPr>
            <w:tcW w:w="755" w:type="pct"/>
            <w:hideMark/>
          </w:tcPr>
          <w:p w14:paraId="072533E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945819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3A89085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612024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69A156D6" w14:textId="77777777" w:rsidTr="000E1B85">
        <w:trPr>
          <w:trHeight w:val="153"/>
        </w:trPr>
        <w:tc>
          <w:tcPr>
            <w:tcW w:w="1977" w:type="pct"/>
            <w:hideMark/>
          </w:tcPr>
          <w:p w14:paraId="42653B59"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 xml:space="preserve">Intracranial Tumor </w:t>
            </w:r>
            <w:proofErr w:type="spellStart"/>
            <w:r w:rsidRPr="00B546FF">
              <w:rPr>
                <w:rFonts w:eastAsia="等线" w:cs="Times New Roman"/>
                <w:color w:val="000000"/>
                <w:kern w:val="0"/>
                <w:sz w:val="21"/>
                <w14:ligatures w14:val="none"/>
              </w:rPr>
              <w:t>H</w:t>
            </w:r>
            <w:r w:rsidRPr="00B546FF">
              <w:rPr>
                <w:rFonts w:eastAsia="等线" w:cs="Times New Roman" w:hint="eastAsia"/>
                <w:color w:val="000000"/>
                <w:kern w:val="0"/>
                <w:sz w:val="21"/>
                <w14:ligatures w14:val="none"/>
              </w:rPr>
              <w:t>a</w:t>
            </w:r>
            <w:r w:rsidRPr="00B546FF">
              <w:rPr>
                <w:rFonts w:eastAsia="等线" w:cs="Times New Roman"/>
                <w:color w:val="000000"/>
                <w:kern w:val="0"/>
                <w:sz w:val="21"/>
                <w14:ligatures w14:val="none"/>
              </w:rPr>
              <w:t>emorrhage</w:t>
            </w:r>
            <w:proofErr w:type="spellEnd"/>
          </w:p>
        </w:tc>
        <w:tc>
          <w:tcPr>
            <w:tcW w:w="755" w:type="pct"/>
            <w:hideMark/>
          </w:tcPr>
          <w:p w14:paraId="40A2995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8E0F6B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2966BEF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5B847A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4434899B" w14:textId="77777777" w:rsidTr="000E1B85">
        <w:trPr>
          <w:trHeight w:val="215"/>
        </w:trPr>
        <w:tc>
          <w:tcPr>
            <w:tcW w:w="1977" w:type="pct"/>
            <w:hideMark/>
          </w:tcPr>
          <w:p w14:paraId="6D8D3E09"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Lacunar Infarction</w:t>
            </w:r>
          </w:p>
        </w:tc>
        <w:tc>
          <w:tcPr>
            <w:tcW w:w="755" w:type="pct"/>
            <w:hideMark/>
          </w:tcPr>
          <w:p w14:paraId="5E91C77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99F201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089EDAB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13A49F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701C58F9" w14:textId="77777777" w:rsidTr="000E1B85">
        <w:trPr>
          <w:trHeight w:val="479"/>
        </w:trPr>
        <w:tc>
          <w:tcPr>
            <w:tcW w:w="1977" w:type="pct"/>
            <w:hideMark/>
          </w:tcPr>
          <w:p w14:paraId="2E8FE955"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Injury, Poisoning and Procedural Complications</w:t>
            </w:r>
          </w:p>
        </w:tc>
        <w:tc>
          <w:tcPr>
            <w:tcW w:w="755" w:type="pct"/>
            <w:hideMark/>
          </w:tcPr>
          <w:p w14:paraId="61F73C8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4DA721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(4.4)</w:t>
            </w:r>
          </w:p>
        </w:tc>
        <w:tc>
          <w:tcPr>
            <w:tcW w:w="756" w:type="pct"/>
            <w:hideMark/>
          </w:tcPr>
          <w:p w14:paraId="2B57D52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(4.7)</w:t>
            </w:r>
          </w:p>
        </w:tc>
        <w:tc>
          <w:tcPr>
            <w:tcW w:w="756" w:type="pct"/>
            <w:hideMark/>
          </w:tcPr>
          <w:p w14:paraId="6398986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4 (4.5)</w:t>
            </w:r>
          </w:p>
        </w:tc>
      </w:tr>
      <w:tr w:rsidR="00A4589E" w:rsidRPr="00B546FF" w14:paraId="6BD01BBD" w14:textId="77777777" w:rsidTr="000E1B85">
        <w:trPr>
          <w:trHeight w:val="70"/>
        </w:trPr>
        <w:tc>
          <w:tcPr>
            <w:tcW w:w="1977" w:type="pct"/>
            <w:hideMark/>
          </w:tcPr>
          <w:p w14:paraId="0A8E3E53"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Infusion-Related Reaction</w:t>
            </w:r>
          </w:p>
        </w:tc>
        <w:tc>
          <w:tcPr>
            <w:tcW w:w="755" w:type="pct"/>
            <w:hideMark/>
          </w:tcPr>
          <w:p w14:paraId="0DF99EF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C55298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2A26DCD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FF1D6F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242A5D77" w14:textId="77777777" w:rsidTr="000E1B85">
        <w:trPr>
          <w:trHeight w:val="215"/>
        </w:trPr>
        <w:tc>
          <w:tcPr>
            <w:tcW w:w="1977" w:type="pct"/>
            <w:hideMark/>
          </w:tcPr>
          <w:p w14:paraId="29C51E58"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Fracture</w:t>
            </w:r>
          </w:p>
        </w:tc>
        <w:tc>
          <w:tcPr>
            <w:tcW w:w="755" w:type="pct"/>
            <w:hideMark/>
          </w:tcPr>
          <w:p w14:paraId="0A29D30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191DB8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39FD36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357D54C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74C17902" w14:textId="77777777" w:rsidTr="000E1B85">
        <w:trPr>
          <w:trHeight w:val="215"/>
        </w:trPr>
        <w:tc>
          <w:tcPr>
            <w:tcW w:w="1977" w:type="pct"/>
            <w:hideMark/>
          </w:tcPr>
          <w:p w14:paraId="08506BC9"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Femoral Neck Fracture</w:t>
            </w:r>
          </w:p>
        </w:tc>
        <w:tc>
          <w:tcPr>
            <w:tcW w:w="755" w:type="pct"/>
            <w:hideMark/>
          </w:tcPr>
          <w:p w14:paraId="1043B16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FFA46F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0F8042B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68B9AE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55B8234A" w14:textId="77777777" w:rsidTr="000E1B85">
        <w:trPr>
          <w:trHeight w:val="479"/>
        </w:trPr>
        <w:tc>
          <w:tcPr>
            <w:tcW w:w="1977" w:type="pct"/>
            <w:hideMark/>
          </w:tcPr>
          <w:p w14:paraId="3D4C48AC"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Hematological and Lymphatic System Disorders</w:t>
            </w:r>
          </w:p>
        </w:tc>
        <w:tc>
          <w:tcPr>
            <w:tcW w:w="755" w:type="pct"/>
            <w:hideMark/>
          </w:tcPr>
          <w:p w14:paraId="328CCD9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EB720C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(4.4)</w:t>
            </w:r>
          </w:p>
        </w:tc>
        <w:tc>
          <w:tcPr>
            <w:tcW w:w="756" w:type="pct"/>
            <w:hideMark/>
          </w:tcPr>
          <w:p w14:paraId="3271116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36B4EB6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(3.4)</w:t>
            </w:r>
          </w:p>
        </w:tc>
      </w:tr>
      <w:tr w:rsidR="00A4589E" w:rsidRPr="00B546FF" w14:paraId="38DD742E" w14:textId="77777777" w:rsidTr="000E1B85">
        <w:trPr>
          <w:trHeight w:val="215"/>
        </w:trPr>
        <w:tc>
          <w:tcPr>
            <w:tcW w:w="1977" w:type="pct"/>
            <w:hideMark/>
          </w:tcPr>
          <w:p w14:paraId="142EA94C"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Anemia</w:t>
            </w:r>
          </w:p>
        </w:tc>
        <w:tc>
          <w:tcPr>
            <w:tcW w:w="755" w:type="pct"/>
            <w:hideMark/>
          </w:tcPr>
          <w:p w14:paraId="5D21932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C1781D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(4.4)</w:t>
            </w:r>
          </w:p>
        </w:tc>
        <w:tc>
          <w:tcPr>
            <w:tcW w:w="756" w:type="pct"/>
            <w:hideMark/>
          </w:tcPr>
          <w:p w14:paraId="5CDC9E7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16B8568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3 (3.4)</w:t>
            </w:r>
          </w:p>
        </w:tc>
      </w:tr>
      <w:tr w:rsidR="00A4589E" w:rsidRPr="00B546FF" w14:paraId="340ED4AD" w14:textId="77777777" w:rsidTr="000E1B85">
        <w:trPr>
          <w:trHeight w:val="479"/>
        </w:trPr>
        <w:tc>
          <w:tcPr>
            <w:tcW w:w="1977" w:type="pct"/>
            <w:hideMark/>
          </w:tcPr>
          <w:p w14:paraId="22BEE673"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Musculoskeletal and Connective Tissue Disorders</w:t>
            </w:r>
          </w:p>
        </w:tc>
        <w:tc>
          <w:tcPr>
            <w:tcW w:w="755" w:type="pct"/>
            <w:hideMark/>
          </w:tcPr>
          <w:p w14:paraId="109B862C"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97708E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269D1AE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741DBDF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6391430A" w14:textId="77777777" w:rsidTr="000E1B85">
        <w:trPr>
          <w:trHeight w:val="215"/>
        </w:trPr>
        <w:tc>
          <w:tcPr>
            <w:tcW w:w="1977" w:type="pct"/>
            <w:hideMark/>
          </w:tcPr>
          <w:p w14:paraId="3801C033"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Myalgia</w:t>
            </w:r>
          </w:p>
        </w:tc>
        <w:tc>
          <w:tcPr>
            <w:tcW w:w="755" w:type="pct"/>
            <w:hideMark/>
          </w:tcPr>
          <w:p w14:paraId="363725B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CAEB85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55E3D4A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2061D0B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50982043" w14:textId="77777777" w:rsidTr="000E1B85">
        <w:trPr>
          <w:trHeight w:val="215"/>
        </w:trPr>
        <w:tc>
          <w:tcPr>
            <w:tcW w:w="1977" w:type="pct"/>
            <w:hideMark/>
          </w:tcPr>
          <w:p w14:paraId="56C5BDCF"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Myasthenia</w:t>
            </w:r>
          </w:p>
        </w:tc>
        <w:tc>
          <w:tcPr>
            <w:tcW w:w="755" w:type="pct"/>
            <w:hideMark/>
          </w:tcPr>
          <w:p w14:paraId="7B0F8C9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E92116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64B2FA2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132B00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72F90050" w14:textId="77777777" w:rsidTr="000E1B85">
        <w:trPr>
          <w:trHeight w:val="215"/>
        </w:trPr>
        <w:tc>
          <w:tcPr>
            <w:tcW w:w="1977" w:type="pct"/>
            <w:hideMark/>
          </w:tcPr>
          <w:p w14:paraId="771A7FC1"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Cardiac Disorders</w:t>
            </w:r>
          </w:p>
        </w:tc>
        <w:tc>
          <w:tcPr>
            <w:tcW w:w="755" w:type="pct"/>
            <w:hideMark/>
          </w:tcPr>
          <w:p w14:paraId="4EA4120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753E38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384C246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5C1D815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2 (2.3)</w:t>
            </w:r>
          </w:p>
        </w:tc>
      </w:tr>
      <w:tr w:rsidR="00A4589E" w:rsidRPr="00B546FF" w14:paraId="05449E21" w14:textId="77777777" w:rsidTr="000E1B85">
        <w:trPr>
          <w:trHeight w:val="125"/>
        </w:trPr>
        <w:tc>
          <w:tcPr>
            <w:tcW w:w="1977" w:type="pct"/>
            <w:hideMark/>
          </w:tcPr>
          <w:p w14:paraId="558DDEFE"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Immune-Mediated Myocarditis</w:t>
            </w:r>
          </w:p>
        </w:tc>
        <w:tc>
          <w:tcPr>
            <w:tcW w:w="755" w:type="pct"/>
            <w:hideMark/>
          </w:tcPr>
          <w:p w14:paraId="3EB09FB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8EB5F4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18B425E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521EDE5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51CA3F02" w14:textId="77777777" w:rsidTr="000E1B85">
        <w:trPr>
          <w:trHeight w:val="215"/>
        </w:trPr>
        <w:tc>
          <w:tcPr>
            <w:tcW w:w="1977" w:type="pct"/>
            <w:hideMark/>
          </w:tcPr>
          <w:p w14:paraId="34730865"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Myocardial Infarction</w:t>
            </w:r>
          </w:p>
        </w:tc>
        <w:tc>
          <w:tcPr>
            <w:tcW w:w="755" w:type="pct"/>
            <w:hideMark/>
          </w:tcPr>
          <w:p w14:paraId="3C15CB3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B2172CB"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3D3D949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E7B0DB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272C477E" w14:textId="77777777" w:rsidTr="000E1B85">
        <w:trPr>
          <w:trHeight w:val="261"/>
        </w:trPr>
        <w:tc>
          <w:tcPr>
            <w:tcW w:w="1977" w:type="pct"/>
            <w:hideMark/>
          </w:tcPr>
          <w:p w14:paraId="56E0109C"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General Disorders and Administration Site Conditions</w:t>
            </w:r>
          </w:p>
        </w:tc>
        <w:tc>
          <w:tcPr>
            <w:tcW w:w="755" w:type="pct"/>
            <w:hideMark/>
          </w:tcPr>
          <w:p w14:paraId="6CEA053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68D5FE71"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48F269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32C769A2"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42ACAA3D" w14:textId="77777777" w:rsidTr="000E1B85">
        <w:trPr>
          <w:trHeight w:val="215"/>
        </w:trPr>
        <w:tc>
          <w:tcPr>
            <w:tcW w:w="1977" w:type="pct"/>
            <w:hideMark/>
          </w:tcPr>
          <w:p w14:paraId="68BF65DE"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hint="eastAsia"/>
                <w:color w:val="000000"/>
                <w:kern w:val="0"/>
                <w:sz w:val="21"/>
                <w14:ligatures w14:val="none"/>
              </w:rPr>
              <w:t>U</w:t>
            </w:r>
            <w:r w:rsidRPr="00B546FF">
              <w:rPr>
                <w:rFonts w:eastAsia="等线" w:cs="Times New Roman"/>
                <w:color w:val="000000"/>
                <w:kern w:val="0"/>
                <w:sz w:val="21"/>
                <w14:ligatures w14:val="none"/>
              </w:rPr>
              <w:t>nexplained Death</w:t>
            </w:r>
          </w:p>
        </w:tc>
        <w:tc>
          <w:tcPr>
            <w:tcW w:w="755" w:type="pct"/>
            <w:hideMark/>
          </w:tcPr>
          <w:p w14:paraId="11B3DF3A"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C8764ED"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31379C0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3D6ABB9F"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05FA5F9A" w14:textId="77777777" w:rsidTr="000E1B85">
        <w:trPr>
          <w:trHeight w:val="43"/>
        </w:trPr>
        <w:tc>
          <w:tcPr>
            <w:tcW w:w="1977" w:type="pct"/>
            <w:hideMark/>
          </w:tcPr>
          <w:p w14:paraId="750BBA14"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Renal and Urinary Disorders</w:t>
            </w:r>
          </w:p>
        </w:tc>
        <w:tc>
          <w:tcPr>
            <w:tcW w:w="755" w:type="pct"/>
            <w:hideMark/>
          </w:tcPr>
          <w:p w14:paraId="5DEE7BE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1139F97"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8DE1B7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4BD00270"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0F82282C" w14:textId="77777777" w:rsidTr="000E1B85">
        <w:trPr>
          <w:trHeight w:val="215"/>
        </w:trPr>
        <w:tc>
          <w:tcPr>
            <w:tcW w:w="1977" w:type="pct"/>
            <w:hideMark/>
          </w:tcPr>
          <w:p w14:paraId="71325369"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Nephrolithiasis</w:t>
            </w:r>
          </w:p>
        </w:tc>
        <w:tc>
          <w:tcPr>
            <w:tcW w:w="755" w:type="pct"/>
            <w:hideMark/>
          </w:tcPr>
          <w:p w14:paraId="32B6D363"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2AD85AB4"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491C67C8"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(2.3)</w:t>
            </w:r>
          </w:p>
        </w:tc>
        <w:tc>
          <w:tcPr>
            <w:tcW w:w="756" w:type="pct"/>
            <w:hideMark/>
          </w:tcPr>
          <w:p w14:paraId="61C64CE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094A8FFD" w14:textId="77777777" w:rsidTr="000E1B85">
        <w:trPr>
          <w:trHeight w:val="83"/>
        </w:trPr>
        <w:tc>
          <w:tcPr>
            <w:tcW w:w="1977" w:type="pct"/>
            <w:hideMark/>
          </w:tcPr>
          <w:p w14:paraId="0F4BCE12" w14:textId="77777777" w:rsidR="00A4589E" w:rsidRPr="00B546FF" w:rsidRDefault="00A4589E" w:rsidP="000E1B85">
            <w:pPr>
              <w:snapToGrid w:val="0"/>
              <w:rPr>
                <w:rFonts w:eastAsia="等线" w:cs="Times New Roman"/>
                <w:color w:val="000000"/>
                <w:kern w:val="0"/>
                <w:sz w:val="21"/>
                <w14:ligatures w14:val="none"/>
              </w:rPr>
            </w:pPr>
            <w:r w:rsidRPr="00B546FF">
              <w:rPr>
                <w:rFonts w:eastAsia="等线" w:cs="Times New Roman"/>
                <w:color w:val="000000"/>
                <w:kern w:val="0"/>
                <w:sz w:val="21"/>
                <w14:ligatures w14:val="none"/>
              </w:rPr>
              <w:t>Immune System Disorders</w:t>
            </w:r>
          </w:p>
        </w:tc>
        <w:tc>
          <w:tcPr>
            <w:tcW w:w="755" w:type="pct"/>
            <w:hideMark/>
          </w:tcPr>
          <w:p w14:paraId="6A2D30D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62B7EA65"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44A7FE4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7BD3D976"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r w:rsidR="00A4589E" w:rsidRPr="00B546FF" w14:paraId="17726C61" w14:textId="77777777" w:rsidTr="000E1B85">
        <w:trPr>
          <w:trHeight w:val="43"/>
        </w:trPr>
        <w:tc>
          <w:tcPr>
            <w:tcW w:w="1977" w:type="pct"/>
            <w:hideMark/>
          </w:tcPr>
          <w:p w14:paraId="0C8283CD" w14:textId="77777777" w:rsidR="00A4589E" w:rsidRPr="00B546FF" w:rsidRDefault="00A4589E" w:rsidP="000E1B85">
            <w:pPr>
              <w:snapToGrid w:val="0"/>
              <w:ind w:leftChars="100" w:left="240"/>
              <w:rPr>
                <w:rFonts w:eastAsia="等线" w:cs="Times New Roman"/>
                <w:color w:val="000000"/>
                <w:kern w:val="0"/>
                <w:sz w:val="21"/>
                <w14:ligatures w14:val="none"/>
              </w:rPr>
            </w:pPr>
            <w:r w:rsidRPr="00B546FF">
              <w:rPr>
                <w:rFonts w:eastAsia="等线" w:cs="Times New Roman"/>
                <w:color w:val="000000"/>
                <w:kern w:val="0"/>
                <w:sz w:val="21"/>
                <w14:ligatures w14:val="none"/>
              </w:rPr>
              <w:t>Type IV Hypersensitivity Reaction</w:t>
            </w:r>
          </w:p>
        </w:tc>
        <w:tc>
          <w:tcPr>
            <w:tcW w:w="755" w:type="pct"/>
            <w:hideMark/>
          </w:tcPr>
          <w:p w14:paraId="06070D5E"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(7.7)</w:t>
            </w:r>
          </w:p>
        </w:tc>
        <w:tc>
          <w:tcPr>
            <w:tcW w:w="756" w:type="pct"/>
            <w:hideMark/>
          </w:tcPr>
          <w:p w14:paraId="579883F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(2.2)</w:t>
            </w:r>
          </w:p>
        </w:tc>
        <w:tc>
          <w:tcPr>
            <w:tcW w:w="756" w:type="pct"/>
            <w:hideMark/>
          </w:tcPr>
          <w:p w14:paraId="110BC37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0</w:t>
            </w:r>
          </w:p>
        </w:tc>
        <w:tc>
          <w:tcPr>
            <w:tcW w:w="756" w:type="pct"/>
            <w:hideMark/>
          </w:tcPr>
          <w:p w14:paraId="0B56AE89" w14:textId="77777777" w:rsidR="00A4589E" w:rsidRPr="00B546FF" w:rsidRDefault="00A4589E" w:rsidP="000E1B85">
            <w:pPr>
              <w:snapToGrid w:val="0"/>
              <w:ind w:firstLineChars="100" w:firstLine="210"/>
              <w:rPr>
                <w:rFonts w:eastAsia="等线" w:cs="Times New Roman"/>
                <w:color w:val="000000"/>
                <w:kern w:val="0"/>
                <w:sz w:val="21"/>
                <w14:ligatures w14:val="none"/>
              </w:rPr>
            </w:pPr>
            <w:r w:rsidRPr="00B546FF">
              <w:rPr>
                <w:rFonts w:eastAsia="等线" w:cs="Times New Roman"/>
                <w:color w:val="000000"/>
                <w:kern w:val="0"/>
                <w:sz w:val="21"/>
                <w14:ligatures w14:val="none"/>
              </w:rPr>
              <w:t>1 (1.1)</w:t>
            </w:r>
          </w:p>
        </w:tc>
      </w:tr>
    </w:tbl>
    <w:p w14:paraId="5685D6FB" w14:textId="77777777" w:rsidR="00A4589E" w:rsidRDefault="00A4589E" w:rsidP="00A4589E">
      <w:pPr>
        <w:rPr>
          <w:b/>
          <w:bCs/>
        </w:rPr>
      </w:pPr>
    </w:p>
    <w:p w14:paraId="64507FA2" w14:textId="77777777" w:rsidR="00A4589E" w:rsidRDefault="00A4589E">
      <w:pPr>
        <w:rPr>
          <w:b/>
          <w:bCs/>
        </w:rPr>
      </w:pPr>
      <w:r>
        <w:rPr>
          <w:b/>
          <w:bCs/>
        </w:rPr>
        <w:br w:type="page"/>
      </w:r>
    </w:p>
    <w:p w14:paraId="0EC1F9F1" w14:textId="77777777" w:rsidR="00A4589E" w:rsidRDefault="00A4589E" w:rsidP="00A4589E">
      <w:pPr>
        <w:outlineLvl w:val="0"/>
        <w:rPr>
          <w:b/>
          <w:bCs/>
          <w:lang w:eastAsia="zh-CN"/>
        </w:rPr>
      </w:pPr>
      <w:r>
        <w:rPr>
          <w:rFonts w:hint="eastAsia"/>
          <w:b/>
          <w:bCs/>
          <w:lang w:eastAsia="zh-CN"/>
        </w:rPr>
        <w:lastRenderedPageBreak/>
        <w:t>Table S3.</w:t>
      </w:r>
    </w:p>
    <w:p w14:paraId="481362BC" w14:textId="0F0888C0" w:rsidR="00A4589E" w:rsidRPr="00414CE8" w:rsidRDefault="00A4589E" w:rsidP="000A3B81">
      <w:pPr>
        <w:spacing w:beforeLines="100" w:before="240"/>
        <w:rPr>
          <w:b/>
          <w:bCs/>
        </w:rPr>
      </w:pPr>
      <w:r w:rsidRPr="00414CE8">
        <w:rPr>
          <w:b/>
          <w:bCs/>
        </w:rPr>
        <w:t xml:space="preserve">Overall Summary of Treatment-Emergent Adverse Events in </w:t>
      </w:r>
      <w:r>
        <w:rPr>
          <w:rFonts w:hint="eastAsia"/>
          <w:b/>
          <w:bCs/>
        </w:rPr>
        <w:t>P</w:t>
      </w:r>
      <w:r w:rsidRPr="00414CE8">
        <w:rPr>
          <w:b/>
          <w:bCs/>
        </w:rPr>
        <w:t xml:space="preserve">hase 1b and </w:t>
      </w:r>
      <w:r>
        <w:rPr>
          <w:rFonts w:hint="eastAsia"/>
          <w:b/>
          <w:bCs/>
        </w:rPr>
        <w:t>P</w:t>
      </w:r>
      <w:r w:rsidRPr="00414CE8">
        <w:rPr>
          <w:b/>
          <w:bCs/>
        </w:rPr>
        <w:t>hase 2 (Safety Set)</w:t>
      </w:r>
    </w:p>
    <w:tbl>
      <w:tblPr>
        <w:tblStyle w:val="affffa"/>
        <w:tblW w:w="8630" w:type="dxa"/>
        <w:tblLook w:val="04A0" w:firstRow="1" w:lastRow="0" w:firstColumn="1" w:lastColumn="0" w:noHBand="0" w:noVBand="1"/>
      </w:tblPr>
      <w:tblGrid>
        <w:gridCol w:w="3085"/>
        <w:gridCol w:w="1386"/>
        <w:gridCol w:w="1386"/>
        <w:gridCol w:w="1386"/>
        <w:gridCol w:w="1387"/>
      </w:tblGrid>
      <w:tr w:rsidR="00A4589E" w:rsidRPr="00584C4C" w14:paraId="323F6D15" w14:textId="77777777" w:rsidTr="000E1B85">
        <w:trPr>
          <w:cnfStyle w:val="100000000000" w:firstRow="1" w:lastRow="0" w:firstColumn="0" w:lastColumn="0" w:oddVBand="0" w:evenVBand="0" w:oddHBand="0" w:evenHBand="0" w:firstRowFirstColumn="0" w:firstRowLastColumn="0" w:lastRowFirstColumn="0" w:lastRowLastColumn="0"/>
        </w:trPr>
        <w:tc>
          <w:tcPr>
            <w:tcW w:w="3085" w:type="dxa"/>
          </w:tcPr>
          <w:p w14:paraId="2ABFA29C" w14:textId="77777777" w:rsidR="00A4589E" w:rsidRPr="00584C4C" w:rsidRDefault="00A4589E" w:rsidP="000E1B85">
            <w:pPr>
              <w:pStyle w:val="-"/>
              <w:rPr>
                <w:rFonts w:cs="Times New Roman"/>
                <w:b/>
                <w:bCs/>
              </w:rPr>
            </w:pPr>
          </w:p>
        </w:tc>
        <w:tc>
          <w:tcPr>
            <w:tcW w:w="1386" w:type="dxa"/>
          </w:tcPr>
          <w:p w14:paraId="14CE0C1F" w14:textId="77777777" w:rsidR="00A4589E" w:rsidRPr="00584C4C" w:rsidRDefault="00A4589E" w:rsidP="000E1B85">
            <w:pPr>
              <w:pStyle w:val="-"/>
              <w:rPr>
                <w:rFonts w:cs="Times New Roman"/>
                <w:b/>
                <w:bCs/>
              </w:rPr>
            </w:pPr>
            <w:r w:rsidRPr="00584C4C">
              <w:rPr>
                <w:rFonts w:cs="Times New Roman"/>
                <w:b/>
                <w:bCs/>
              </w:rPr>
              <w:t>Phase 1b</w:t>
            </w:r>
          </w:p>
          <w:p w14:paraId="3FB3C5BF" w14:textId="77777777" w:rsidR="00A4589E" w:rsidRPr="00584C4C" w:rsidRDefault="00A4589E" w:rsidP="000E1B85">
            <w:pPr>
              <w:pStyle w:val="-"/>
              <w:rPr>
                <w:rFonts w:cs="Times New Roman"/>
                <w:b/>
                <w:bCs/>
              </w:rPr>
            </w:pPr>
            <w:r w:rsidRPr="00584C4C">
              <w:rPr>
                <w:rFonts w:cs="Times New Roman"/>
                <w:b/>
                <w:bCs/>
              </w:rPr>
              <w:t>N=13</w:t>
            </w:r>
          </w:p>
        </w:tc>
        <w:tc>
          <w:tcPr>
            <w:tcW w:w="1386" w:type="dxa"/>
          </w:tcPr>
          <w:p w14:paraId="6EB60AF9" w14:textId="77777777" w:rsidR="00A4589E" w:rsidRPr="00584C4C" w:rsidRDefault="00A4589E" w:rsidP="000E1B85">
            <w:pPr>
              <w:pStyle w:val="-"/>
              <w:rPr>
                <w:rFonts w:cs="Times New Roman"/>
                <w:b/>
                <w:bCs/>
              </w:rPr>
            </w:pPr>
            <w:r w:rsidRPr="00584C4C">
              <w:rPr>
                <w:rFonts w:cs="Times New Roman"/>
                <w:b/>
                <w:bCs/>
              </w:rPr>
              <w:t>Phase 2</w:t>
            </w:r>
          </w:p>
          <w:p w14:paraId="58CFE373" w14:textId="77777777" w:rsidR="00A4589E" w:rsidRPr="00584C4C" w:rsidRDefault="00A4589E" w:rsidP="000E1B85">
            <w:pPr>
              <w:pStyle w:val="-"/>
              <w:rPr>
                <w:rFonts w:cs="Times New Roman"/>
                <w:b/>
                <w:bCs/>
              </w:rPr>
            </w:pPr>
            <w:r w:rsidRPr="00584C4C">
              <w:rPr>
                <w:rFonts w:cs="Times New Roman"/>
                <w:b/>
                <w:bCs/>
              </w:rPr>
              <w:t>Cohort A</w:t>
            </w:r>
          </w:p>
          <w:p w14:paraId="3A558952" w14:textId="77777777" w:rsidR="00A4589E" w:rsidRPr="00584C4C" w:rsidRDefault="00A4589E" w:rsidP="000E1B85">
            <w:pPr>
              <w:pStyle w:val="-"/>
              <w:rPr>
                <w:rFonts w:cs="Times New Roman"/>
              </w:rPr>
            </w:pPr>
            <w:r w:rsidRPr="00584C4C">
              <w:rPr>
                <w:rFonts w:cs="Times New Roman"/>
                <w:b/>
                <w:bCs/>
              </w:rPr>
              <w:t>N=45</w:t>
            </w:r>
          </w:p>
        </w:tc>
        <w:tc>
          <w:tcPr>
            <w:tcW w:w="1386" w:type="dxa"/>
          </w:tcPr>
          <w:p w14:paraId="7E81E0C2" w14:textId="77777777" w:rsidR="00A4589E" w:rsidRPr="00584C4C" w:rsidRDefault="00A4589E" w:rsidP="000E1B85">
            <w:pPr>
              <w:pStyle w:val="-"/>
              <w:rPr>
                <w:rFonts w:cs="Times New Roman"/>
                <w:b/>
                <w:bCs/>
              </w:rPr>
            </w:pPr>
            <w:r w:rsidRPr="00584C4C">
              <w:rPr>
                <w:rFonts w:cs="Times New Roman"/>
                <w:b/>
                <w:bCs/>
              </w:rPr>
              <w:t>Phase 2</w:t>
            </w:r>
          </w:p>
          <w:p w14:paraId="579867BD" w14:textId="77777777" w:rsidR="00A4589E" w:rsidRPr="00584C4C" w:rsidRDefault="00A4589E" w:rsidP="000E1B85">
            <w:pPr>
              <w:pStyle w:val="-"/>
              <w:rPr>
                <w:rFonts w:cs="Times New Roman"/>
                <w:b/>
                <w:bCs/>
              </w:rPr>
            </w:pPr>
            <w:r w:rsidRPr="00584C4C">
              <w:rPr>
                <w:rFonts w:cs="Times New Roman"/>
                <w:b/>
                <w:bCs/>
              </w:rPr>
              <w:t>Cohort B</w:t>
            </w:r>
          </w:p>
          <w:p w14:paraId="0CD0A1D8" w14:textId="77777777" w:rsidR="00A4589E" w:rsidRPr="00584C4C" w:rsidRDefault="00A4589E" w:rsidP="000E1B85">
            <w:pPr>
              <w:pStyle w:val="-"/>
              <w:rPr>
                <w:rFonts w:cs="Times New Roman"/>
              </w:rPr>
            </w:pPr>
            <w:r w:rsidRPr="00584C4C">
              <w:rPr>
                <w:rFonts w:cs="Times New Roman"/>
                <w:b/>
                <w:bCs/>
              </w:rPr>
              <w:t>N=43</w:t>
            </w:r>
          </w:p>
        </w:tc>
        <w:tc>
          <w:tcPr>
            <w:tcW w:w="1387" w:type="dxa"/>
          </w:tcPr>
          <w:p w14:paraId="3ADD8953" w14:textId="77777777" w:rsidR="00A4589E" w:rsidRPr="00584C4C" w:rsidRDefault="00A4589E" w:rsidP="000E1B85">
            <w:pPr>
              <w:pStyle w:val="-"/>
              <w:rPr>
                <w:rFonts w:cs="Times New Roman"/>
                <w:b/>
                <w:bCs/>
              </w:rPr>
            </w:pPr>
            <w:r w:rsidRPr="00584C4C">
              <w:rPr>
                <w:rFonts w:cs="Times New Roman"/>
                <w:b/>
                <w:bCs/>
              </w:rPr>
              <w:t>Total</w:t>
            </w:r>
          </w:p>
          <w:p w14:paraId="5FEA1549" w14:textId="77777777" w:rsidR="00A4589E" w:rsidRPr="00584C4C" w:rsidRDefault="00A4589E" w:rsidP="000E1B85">
            <w:pPr>
              <w:pStyle w:val="-"/>
              <w:rPr>
                <w:rFonts w:cs="Times New Roman"/>
              </w:rPr>
            </w:pPr>
            <w:r w:rsidRPr="00584C4C">
              <w:rPr>
                <w:rFonts w:cs="Times New Roman"/>
                <w:b/>
                <w:bCs/>
              </w:rPr>
              <w:t>N=88</w:t>
            </w:r>
          </w:p>
        </w:tc>
      </w:tr>
      <w:tr w:rsidR="00A4589E" w:rsidRPr="00584C4C" w14:paraId="40EE4799" w14:textId="77777777" w:rsidTr="000E1B85">
        <w:tc>
          <w:tcPr>
            <w:tcW w:w="3085" w:type="dxa"/>
          </w:tcPr>
          <w:p w14:paraId="4648971F" w14:textId="77777777" w:rsidR="00A4589E" w:rsidRPr="00584C4C" w:rsidRDefault="00A4589E" w:rsidP="000E1B85">
            <w:pPr>
              <w:pStyle w:val="-"/>
              <w:rPr>
                <w:rFonts w:cs="Times New Roman"/>
              </w:rPr>
            </w:pPr>
            <w:r w:rsidRPr="00584C4C">
              <w:rPr>
                <w:rFonts w:cs="Times New Roman"/>
              </w:rPr>
              <w:t>TEAE</w:t>
            </w:r>
          </w:p>
        </w:tc>
        <w:tc>
          <w:tcPr>
            <w:tcW w:w="1386" w:type="dxa"/>
          </w:tcPr>
          <w:p w14:paraId="69DA4797" w14:textId="77777777" w:rsidR="00A4589E" w:rsidRPr="00584C4C" w:rsidRDefault="00A4589E" w:rsidP="000E1B85">
            <w:pPr>
              <w:pStyle w:val="-"/>
              <w:rPr>
                <w:rFonts w:cs="Times New Roman"/>
              </w:rPr>
            </w:pPr>
            <w:r w:rsidRPr="00584C4C">
              <w:rPr>
                <w:rFonts w:cs="Times New Roman"/>
              </w:rPr>
              <w:t>13 (100)</w:t>
            </w:r>
          </w:p>
        </w:tc>
        <w:tc>
          <w:tcPr>
            <w:tcW w:w="1386" w:type="dxa"/>
          </w:tcPr>
          <w:p w14:paraId="75F9690F" w14:textId="77777777" w:rsidR="00A4589E" w:rsidRPr="00584C4C" w:rsidRDefault="00A4589E" w:rsidP="000E1B85">
            <w:pPr>
              <w:pStyle w:val="-"/>
              <w:rPr>
                <w:rFonts w:cs="Times New Roman"/>
                <w:b/>
              </w:rPr>
            </w:pPr>
            <w:r w:rsidRPr="00584C4C">
              <w:rPr>
                <w:rFonts w:cs="Times New Roman"/>
              </w:rPr>
              <w:t>45 (100)</w:t>
            </w:r>
          </w:p>
        </w:tc>
        <w:tc>
          <w:tcPr>
            <w:tcW w:w="1386" w:type="dxa"/>
          </w:tcPr>
          <w:p w14:paraId="7C40524A" w14:textId="77777777" w:rsidR="00A4589E" w:rsidRPr="00584C4C" w:rsidRDefault="00A4589E" w:rsidP="000E1B85">
            <w:pPr>
              <w:pStyle w:val="-"/>
              <w:rPr>
                <w:rFonts w:cs="Times New Roman"/>
                <w:b/>
              </w:rPr>
            </w:pPr>
            <w:r w:rsidRPr="00584C4C">
              <w:rPr>
                <w:rFonts w:cs="Times New Roman"/>
              </w:rPr>
              <w:t>42 (97.7)</w:t>
            </w:r>
          </w:p>
        </w:tc>
        <w:tc>
          <w:tcPr>
            <w:tcW w:w="1387" w:type="dxa"/>
          </w:tcPr>
          <w:p w14:paraId="4AA1EC2D" w14:textId="77777777" w:rsidR="00A4589E" w:rsidRPr="00584C4C" w:rsidRDefault="00A4589E" w:rsidP="000E1B85">
            <w:pPr>
              <w:pStyle w:val="-"/>
              <w:rPr>
                <w:rFonts w:cs="Times New Roman"/>
                <w:b/>
              </w:rPr>
            </w:pPr>
            <w:r w:rsidRPr="00584C4C">
              <w:rPr>
                <w:rFonts w:cs="Times New Roman"/>
              </w:rPr>
              <w:t>87 (98.9)</w:t>
            </w:r>
          </w:p>
        </w:tc>
      </w:tr>
      <w:tr w:rsidR="00A4589E" w:rsidRPr="00584C4C" w14:paraId="5ED226FC" w14:textId="77777777" w:rsidTr="000E1B85">
        <w:tc>
          <w:tcPr>
            <w:tcW w:w="3085" w:type="dxa"/>
          </w:tcPr>
          <w:p w14:paraId="103D9CD7" w14:textId="77777777" w:rsidR="00A4589E" w:rsidRPr="00584C4C" w:rsidRDefault="00A4589E" w:rsidP="000E1B85">
            <w:pPr>
              <w:pStyle w:val="-"/>
              <w:ind w:firstLineChars="100" w:firstLine="210"/>
              <w:rPr>
                <w:rFonts w:cs="Times New Roman"/>
              </w:rPr>
            </w:pPr>
            <w:r w:rsidRPr="00584C4C">
              <w:rPr>
                <w:rFonts w:cs="Times New Roman"/>
              </w:rPr>
              <w:t>Treatment-related</w:t>
            </w:r>
          </w:p>
        </w:tc>
        <w:tc>
          <w:tcPr>
            <w:tcW w:w="1386" w:type="dxa"/>
          </w:tcPr>
          <w:p w14:paraId="26B698EF" w14:textId="77777777" w:rsidR="00A4589E" w:rsidRPr="00584C4C" w:rsidRDefault="00A4589E" w:rsidP="000E1B85">
            <w:pPr>
              <w:pStyle w:val="-"/>
              <w:rPr>
                <w:rFonts w:cs="Times New Roman"/>
              </w:rPr>
            </w:pPr>
            <w:r w:rsidRPr="00584C4C">
              <w:rPr>
                <w:rFonts w:cs="Times New Roman"/>
              </w:rPr>
              <w:t>11 (84.6)</w:t>
            </w:r>
          </w:p>
        </w:tc>
        <w:tc>
          <w:tcPr>
            <w:tcW w:w="1386" w:type="dxa"/>
          </w:tcPr>
          <w:p w14:paraId="4615BE79" w14:textId="77777777" w:rsidR="00A4589E" w:rsidRPr="00584C4C" w:rsidRDefault="00A4589E" w:rsidP="000E1B85">
            <w:pPr>
              <w:pStyle w:val="-"/>
              <w:rPr>
                <w:rFonts w:cs="Times New Roman"/>
              </w:rPr>
            </w:pPr>
            <w:r w:rsidRPr="00584C4C">
              <w:rPr>
                <w:rFonts w:cs="Times New Roman"/>
              </w:rPr>
              <w:t>42 (93.3)</w:t>
            </w:r>
          </w:p>
        </w:tc>
        <w:tc>
          <w:tcPr>
            <w:tcW w:w="1386" w:type="dxa"/>
          </w:tcPr>
          <w:p w14:paraId="4B3903E5" w14:textId="77777777" w:rsidR="00A4589E" w:rsidRPr="00584C4C" w:rsidRDefault="00A4589E" w:rsidP="000E1B85">
            <w:pPr>
              <w:pStyle w:val="-"/>
              <w:rPr>
                <w:rFonts w:cs="Times New Roman"/>
              </w:rPr>
            </w:pPr>
            <w:r w:rsidRPr="00584C4C">
              <w:rPr>
                <w:rFonts w:cs="Times New Roman"/>
              </w:rPr>
              <w:t>40 (93.0)</w:t>
            </w:r>
          </w:p>
        </w:tc>
        <w:tc>
          <w:tcPr>
            <w:tcW w:w="1387" w:type="dxa"/>
          </w:tcPr>
          <w:p w14:paraId="65573D28" w14:textId="77777777" w:rsidR="00A4589E" w:rsidRPr="00584C4C" w:rsidRDefault="00A4589E" w:rsidP="000E1B85">
            <w:pPr>
              <w:pStyle w:val="-"/>
              <w:rPr>
                <w:rFonts w:cs="Times New Roman"/>
              </w:rPr>
            </w:pPr>
            <w:r w:rsidRPr="00584C4C">
              <w:rPr>
                <w:rFonts w:cs="Times New Roman"/>
              </w:rPr>
              <w:t>82 (93.2)</w:t>
            </w:r>
          </w:p>
        </w:tc>
      </w:tr>
      <w:tr w:rsidR="00A4589E" w:rsidRPr="00584C4C" w14:paraId="310AFBD8" w14:textId="77777777" w:rsidTr="000E1B85">
        <w:tc>
          <w:tcPr>
            <w:tcW w:w="3085" w:type="dxa"/>
          </w:tcPr>
          <w:p w14:paraId="3F2E6A43" w14:textId="77777777" w:rsidR="00A4589E" w:rsidRPr="00584C4C" w:rsidRDefault="00A4589E" w:rsidP="000E1B85">
            <w:pPr>
              <w:pStyle w:val="-"/>
              <w:rPr>
                <w:rFonts w:cs="Times New Roman"/>
              </w:rPr>
            </w:pPr>
            <w:r w:rsidRPr="00584C4C">
              <w:rPr>
                <w:rFonts w:cs="Times New Roman"/>
              </w:rPr>
              <w:t>Grade ≥3 TEAEs</w:t>
            </w:r>
          </w:p>
        </w:tc>
        <w:tc>
          <w:tcPr>
            <w:tcW w:w="1386" w:type="dxa"/>
          </w:tcPr>
          <w:p w14:paraId="72AF6893" w14:textId="77777777" w:rsidR="00A4589E" w:rsidRPr="00584C4C" w:rsidRDefault="00A4589E" w:rsidP="000E1B85">
            <w:pPr>
              <w:pStyle w:val="-"/>
              <w:rPr>
                <w:rFonts w:cs="Times New Roman"/>
              </w:rPr>
            </w:pPr>
            <w:r w:rsidRPr="00584C4C">
              <w:rPr>
                <w:rFonts w:cs="Times New Roman"/>
              </w:rPr>
              <w:t>5 (38.5)</w:t>
            </w:r>
          </w:p>
        </w:tc>
        <w:tc>
          <w:tcPr>
            <w:tcW w:w="1386" w:type="dxa"/>
          </w:tcPr>
          <w:p w14:paraId="4E4BC03E" w14:textId="77777777" w:rsidR="00A4589E" w:rsidRPr="00584C4C" w:rsidRDefault="00A4589E" w:rsidP="000E1B85">
            <w:pPr>
              <w:pStyle w:val="-"/>
              <w:rPr>
                <w:rFonts w:cs="Times New Roman"/>
              </w:rPr>
            </w:pPr>
            <w:r w:rsidRPr="00584C4C">
              <w:rPr>
                <w:rFonts w:cs="Times New Roman"/>
              </w:rPr>
              <w:t>24 (53.3)</w:t>
            </w:r>
          </w:p>
        </w:tc>
        <w:tc>
          <w:tcPr>
            <w:tcW w:w="1386" w:type="dxa"/>
          </w:tcPr>
          <w:p w14:paraId="4B1AF9A4" w14:textId="77777777" w:rsidR="00A4589E" w:rsidRPr="00584C4C" w:rsidRDefault="00A4589E" w:rsidP="000E1B85">
            <w:pPr>
              <w:pStyle w:val="-"/>
              <w:rPr>
                <w:rFonts w:cs="Times New Roman"/>
              </w:rPr>
            </w:pPr>
            <w:r w:rsidRPr="00584C4C">
              <w:rPr>
                <w:rFonts w:cs="Times New Roman"/>
              </w:rPr>
              <w:t>22 (51.2)</w:t>
            </w:r>
          </w:p>
        </w:tc>
        <w:tc>
          <w:tcPr>
            <w:tcW w:w="1387" w:type="dxa"/>
          </w:tcPr>
          <w:p w14:paraId="64E7F0BA" w14:textId="77777777" w:rsidR="00A4589E" w:rsidRPr="00584C4C" w:rsidRDefault="00A4589E" w:rsidP="000E1B85">
            <w:pPr>
              <w:pStyle w:val="-"/>
              <w:rPr>
                <w:rFonts w:cs="Times New Roman"/>
              </w:rPr>
            </w:pPr>
            <w:r w:rsidRPr="00584C4C">
              <w:rPr>
                <w:rFonts w:cs="Times New Roman"/>
              </w:rPr>
              <w:t>46 (52.3)</w:t>
            </w:r>
          </w:p>
        </w:tc>
      </w:tr>
      <w:tr w:rsidR="00A4589E" w:rsidRPr="00584C4C" w14:paraId="0906C980" w14:textId="77777777" w:rsidTr="000E1B85">
        <w:tc>
          <w:tcPr>
            <w:tcW w:w="3085" w:type="dxa"/>
          </w:tcPr>
          <w:p w14:paraId="0D6C5301" w14:textId="77777777" w:rsidR="00A4589E" w:rsidRPr="00584C4C" w:rsidRDefault="00A4589E" w:rsidP="000E1B85">
            <w:pPr>
              <w:pStyle w:val="-"/>
              <w:ind w:firstLineChars="100" w:firstLine="210"/>
              <w:rPr>
                <w:rFonts w:cs="Times New Roman"/>
              </w:rPr>
            </w:pPr>
            <w:r w:rsidRPr="00584C4C">
              <w:rPr>
                <w:rFonts w:cs="Times New Roman"/>
              </w:rPr>
              <w:t>Treatment-related</w:t>
            </w:r>
          </w:p>
        </w:tc>
        <w:tc>
          <w:tcPr>
            <w:tcW w:w="1386" w:type="dxa"/>
          </w:tcPr>
          <w:p w14:paraId="0FB9166C" w14:textId="77777777" w:rsidR="00A4589E" w:rsidRPr="00584C4C" w:rsidRDefault="00A4589E" w:rsidP="000E1B85">
            <w:pPr>
              <w:pStyle w:val="-"/>
              <w:rPr>
                <w:rFonts w:cs="Times New Roman"/>
              </w:rPr>
            </w:pPr>
            <w:r w:rsidRPr="00584C4C">
              <w:rPr>
                <w:rFonts w:cs="Times New Roman"/>
              </w:rPr>
              <w:t>0</w:t>
            </w:r>
          </w:p>
        </w:tc>
        <w:tc>
          <w:tcPr>
            <w:tcW w:w="1386" w:type="dxa"/>
          </w:tcPr>
          <w:p w14:paraId="4A9DE488" w14:textId="77777777" w:rsidR="00A4589E" w:rsidRPr="00584C4C" w:rsidRDefault="00A4589E" w:rsidP="000E1B85">
            <w:pPr>
              <w:pStyle w:val="-"/>
              <w:rPr>
                <w:rFonts w:cs="Times New Roman"/>
              </w:rPr>
            </w:pPr>
            <w:r w:rsidRPr="00584C4C">
              <w:rPr>
                <w:rFonts w:cs="Times New Roman"/>
              </w:rPr>
              <w:t>14 (31.1)</w:t>
            </w:r>
          </w:p>
        </w:tc>
        <w:tc>
          <w:tcPr>
            <w:tcW w:w="1386" w:type="dxa"/>
          </w:tcPr>
          <w:p w14:paraId="26551132" w14:textId="77777777" w:rsidR="00A4589E" w:rsidRPr="00584C4C" w:rsidRDefault="00A4589E" w:rsidP="000E1B85">
            <w:pPr>
              <w:pStyle w:val="-"/>
              <w:rPr>
                <w:rFonts w:cs="Times New Roman"/>
              </w:rPr>
            </w:pPr>
            <w:r w:rsidRPr="00584C4C">
              <w:rPr>
                <w:rFonts w:cs="Times New Roman"/>
              </w:rPr>
              <w:t>14 (32.6)</w:t>
            </w:r>
          </w:p>
        </w:tc>
        <w:tc>
          <w:tcPr>
            <w:tcW w:w="1387" w:type="dxa"/>
          </w:tcPr>
          <w:p w14:paraId="28817233" w14:textId="77777777" w:rsidR="00A4589E" w:rsidRPr="00584C4C" w:rsidRDefault="00A4589E" w:rsidP="000E1B85">
            <w:pPr>
              <w:pStyle w:val="-"/>
              <w:rPr>
                <w:rFonts w:cs="Times New Roman"/>
              </w:rPr>
            </w:pPr>
            <w:r w:rsidRPr="00584C4C">
              <w:rPr>
                <w:rFonts w:cs="Times New Roman"/>
              </w:rPr>
              <w:t>28 (31.8)</w:t>
            </w:r>
          </w:p>
        </w:tc>
      </w:tr>
      <w:tr w:rsidR="00A4589E" w:rsidRPr="00584C4C" w14:paraId="35BCD9CA" w14:textId="77777777" w:rsidTr="000E1B85">
        <w:tc>
          <w:tcPr>
            <w:tcW w:w="3085" w:type="dxa"/>
          </w:tcPr>
          <w:p w14:paraId="646CE51A" w14:textId="77777777" w:rsidR="00A4589E" w:rsidRPr="00584C4C" w:rsidRDefault="00A4589E" w:rsidP="000E1B85">
            <w:pPr>
              <w:pStyle w:val="-"/>
              <w:rPr>
                <w:rFonts w:cs="Times New Roman"/>
              </w:rPr>
            </w:pPr>
            <w:r w:rsidRPr="00584C4C">
              <w:rPr>
                <w:rFonts w:cs="Times New Roman"/>
              </w:rPr>
              <w:t>SAEs</w:t>
            </w:r>
          </w:p>
        </w:tc>
        <w:tc>
          <w:tcPr>
            <w:tcW w:w="1386" w:type="dxa"/>
          </w:tcPr>
          <w:p w14:paraId="409DF9BA" w14:textId="77777777" w:rsidR="00A4589E" w:rsidRPr="00584C4C" w:rsidRDefault="00A4589E" w:rsidP="000E1B85">
            <w:pPr>
              <w:pStyle w:val="-"/>
              <w:rPr>
                <w:rFonts w:cs="Times New Roman"/>
              </w:rPr>
            </w:pPr>
            <w:r w:rsidRPr="00584C4C">
              <w:rPr>
                <w:rFonts w:cs="Times New Roman"/>
              </w:rPr>
              <w:t>6 (46.2)</w:t>
            </w:r>
          </w:p>
        </w:tc>
        <w:tc>
          <w:tcPr>
            <w:tcW w:w="1386" w:type="dxa"/>
          </w:tcPr>
          <w:p w14:paraId="078221E6" w14:textId="77777777" w:rsidR="00A4589E" w:rsidRPr="00584C4C" w:rsidRDefault="00A4589E" w:rsidP="000E1B85">
            <w:pPr>
              <w:pStyle w:val="-"/>
              <w:rPr>
                <w:rFonts w:cs="Times New Roman"/>
              </w:rPr>
            </w:pPr>
            <w:r w:rsidRPr="00584C4C">
              <w:rPr>
                <w:rFonts w:cs="Times New Roman"/>
              </w:rPr>
              <w:t>21 (46.7)</w:t>
            </w:r>
          </w:p>
        </w:tc>
        <w:tc>
          <w:tcPr>
            <w:tcW w:w="1386" w:type="dxa"/>
          </w:tcPr>
          <w:p w14:paraId="265B396A" w14:textId="77777777" w:rsidR="00A4589E" w:rsidRPr="00584C4C" w:rsidRDefault="00A4589E" w:rsidP="000E1B85">
            <w:pPr>
              <w:pStyle w:val="-"/>
              <w:rPr>
                <w:rFonts w:cs="Times New Roman"/>
              </w:rPr>
            </w:pPr>
            <w:r w:rsidRPr="00584C4C">
              <w:rPr>
                <w:rFonts w:cs="Times New Roman"/>
              </w:rPr>
              <w:t>15 (34.9)</w:t>
            </w:r>
          </w:p>
        </w:tc>
        <w:tc>
          <w:tcPr>
            <w:tcW w:w="1387" w:type="dxa"/>
          </w:tcPr>
          <w:p w14:paraId="14B66E94" w14:textId="77777777" w:rsidR="00A4589E" w:rsidRPr="00584C4C" w:rsidRDefault="00A4589E" w:rsidP="000E1B85">
            <w:pPr>
              <w:pStyle w:val="-"/>
              <w:rPr>
                <w:rFonts w:cs="Times New Roman"/>
              </w:rPr>
            </w:pPr>
            <w:r w:rsidRPr="00584C4C">
              <w:rPr>
                <w:rFonts w:cs="Times New Roman"/>
              </w:rPr>
              <w:t>36 (40.9)</w:t>
            </w:r>
          </w:p>
        </w:tc>
      </w:tr>
      <w:tr w:rsidR="00A4589E" w:rsidRPr="00584C4C" w14:paraId="6E1DF28D" w14:textId="77777777" w:rsidTr="000E1B85">
        <w:tc>
          <w:tcPr>
            <w:tcW w:w="3085" w:type="dxa"/>
          </w:tcPr>
          <w:p w14:paraId="28FBF2CD" w14:textId="77777777" w:rsidR="00A4589E" w:rsidRPr="00584C4C" w:rsidRDefault="00A4589E" w:rsidP="000E1B85">
            <w:pPr>
              <w:pStyle w:val="-"/>
              <w:ind w:firstLineChars="100" w:firstLine="210"/>
              <w:rPr>
                <w:rFonts w:cs="Times New Roman"/>
              </w:rPr>
            </w:pPr>
            <w:r w:rsidRPr="00584C4C">
              <w:rPr>
                <w:rFonts w:cs="Times New Roman"/>
              </w:rPr>
              <w:t>Treatment-related</w:t>
            </w:r>
          </w:p>
        </w:tc>
        <w:tc>
          <w:tcPr>
            <w:tcW w:w="1386" w:type="dxa"/>
          </w:tcPr>
          <w:p w14:paraId="649E62D6" w14:textId="77777777" w:rsidR="00A4589E" w:rsidRPr="00584C4C" w:rsidRDefault="00A4589E" w:rsidP="000E1B85">
            <w:pPr>
              <w:pStyle w:val="-"/>
              <w:rPr>
                <w:rFonts w:cs="Times New Roman"/>
              </w:rPr>
            </w:pPr>
            <w:r w:rsidRPr="00584C4C">
              <w:rPr>
                <w:rFonts w:cs="Times New Roman"/>
              </w:rPr>
              <w:t>1 (7.7)</w:t>
            </w:r>
          </w:p>
        </w:tc>
        <w:tc>
          <w:tcPr>
            <w:tcW w:w="1386" w:type="dxa"/>
          </w:tcPr>
          <w:p w14:paraId="2B4286B5" w14:textId="77777777" w:rsidR="00A4589E" w:rsidRPr="00584C4C" w:rsidRDefault="00A4589E" w:rsidP="000E1B85">
            <w:pPr>
              <w:pStyle w:val="-"/>
              <w:rPr>
                <w:rFonts w:cs="Times New Roman"/>
              </w:rPr>
            </w:pPr>
            <w:r w:rsidRPr="00584C4C">
              <w:rPr>
                <w:rFonts w:cs="Times New Roman"/>
              </w:rPr>
              <w:t>6 (13.3)</w:t>
            </w:r>
          </w:p>
        </w:tc>
        <w:tc>
          <w:tcPr>
            <w:tcW w:w="1386" w:type="dxa"/>
          </w:tcPr>
          <w:p w14:paraId="323694DD" w14:textId="77777777" w:rsidR="00A4589E" w:rsidRPr="00584C4C" w:rsidRDefault="00A4589E" w:rsidP="000E1B85">
            <w:pPr>
              <w:pStyle w:val="-"/>
              <w:rPr>
                <w:rFonts w:cs="Times New Roman"/>
              </w:rPr>
            </w:pPr>
            <w:r w:rsidRPr="00584C4C">
              <w:rPr>
                <w:rFonts w:cs="Times New Roman"/>
              </w:rPr>
              <w:t>7 (16.3)</w:t>
            </w:r>
          </w:p>
        </w:tc>
        <w:tc>
          <w:tcPr>
            <w:tcW w:w="1387" w:type="dxa"/>
          </w:tcPr>
          <w:p w14:paraId="72F9A438" w14:textId="77777777" w:rsidR="00A4589E" w:rsidRPr="00584C4C" w:rsidRDefault="00A4589E" w:rsidP="000E1B85">
            <w:pPr>
              <w:pStyle w:val="-"/>
              <w:rPr>
                <w:rFonts w:cs="Times New Roman"/>
              </w:rPr>
            </w:pPr>
            <w:r w:rsidRPr="00584C4C">
              <w:rPr>
                <w:rFonts w:cs="Times New Roman"/>
              </w:rPr>
              <w:t>13 (14.8)</w:t>
            </w:r>
          </w:p>
        </w:tc>
      </w:tr>
      <w:tr w:rsidR="00A4589E" w:rsidRPr="00584C4C" w14:paraId="4FF91BD6" w14:textId="77777777" w:rsidTr="000E1B85">
        <w:tc>
          <w:tcPr>
            <w:tcW w:w="3085" w:type="dxa"/>
          </w:tcPr>
          <w:p w14:paraId="0DEEEEF5" w14:textId="77777777" w:rsidR="00A4589E" w:rsidRPr="00584C4C" w:rsidRDefault="00A4589E" w:rsidP="000E1B85">
            <w:pPr>
              <w:pStyle w:val="-"/>
              <w:ind w:firstLineChars="100" w:firstLine="210"/>
              <w:rPr>
                <w:rFonts w:cs="Times New Roman"/>
              </w:rPr>
            </w:pPr>
            <w:r w:rsidRPr="00584C4C">
              <w:rPr>
                <w:rFonts w:cs="Times New Roman"/>
              </w:rPr>
              <w:t>Grade ≥3 SAEs</w:t>
            </w:r>
          </w:p>
        </w:tc>
        <w:tc>
          <w:tcPr>
            <w:tcW w:w="1386" w:type="dxa"/>
          </w:tcPr>
          <w:p w14:paraId="2251D77E" w14:textId="77777777" w:rsidR="00A4589E" w:rsidRPr="00584C4C" w:rsidRDefault="00A4589E" w:rsidP="000E1B85">
            <w:pPr>
              <w:pStyle w:val="-"/>
              <w:rPr>
                <w:rFonts w:cs="Times New Roman"/>
              </w:rPr>
            </w:pPr>
            <w:r w:rsidRPr="00584C4C">
              <w:rPr>
                <w:rFonts w:cs="Times New Roman"/>
              </w:rPr>
              <w:t>5 (38.5)</w:t>
            </w:r>
          </w:p>
        </w:tc>
        <w:tc>
          <w:tcPr>
            <w:tcW w:w="1386" w:type="dxa"/>
          </w:tcPr>
          <w:p w14:paraId="38C4AFE0" w14:textId="77777777" w:rsidR="00A4589E" w:rsidRPr="00584C4C" w:rsidRDefault="00A4589E" w:rsidP="000E1B85">
            <w:pPr>
              <w:pStyle w:val="-"/>
              <w:rPr>
                <w:rFonts w:cs="Times New Roman"/>
              </w:rPr>
            </w:pPr>
            <w:r w:rsidRPr="00584C4C">
              <w:rPr>
                <w:rFonts w:cs="Times New Roman"/>
              </w:rPr>
              <w:t>18 (40.0)</w:t>
            </w:r>
          </w:p>
        </w:tc>
        <w:tc>
          <w:tcPr>
            <w:tcW w:w="1386" w:type="dxa"/>
          </w:tcPr>
          <w:p w14:paraId="6C9BF991" w14:textId="77777777" w:rsidR="00A4589E" w:rsidRPr="00584C4C" w:rsidRDefault="00A4589E" w:rsidP="000E1B85">
            <w:pPr>
              <w:pStyle w:val="-"/>
              <w:rPr>
                <w:rFonts w:cs="Times New Roman"/>
              </w:rPr>
            </w:pPr>
            <w:r w:rsidRPr="00584C4C">
              <w:rPr>
                <w:rFonts w:cs="Times New Roman"/>
              </w:rPr>
              <w:t>15 (34.9)</w:t>
            </w:r>
          </w:p>
        </w:tc>
        <w:tc>
          <w:tcPr>
            <w:tcW w:w="1387" w:type="dxa"/>
          </w:tcPr>
          <w:p w14:paraId="36C21DAC" w14:textId="77777777" w:rsidR="00A4589E" w:rsidRPr="00584C4C" w:rsidRDefault="00A4589E" w:rsidP="000E1B85">
            <w:pPr>
              <w:pStyle w:val="-"/>
              <w:rPr>
                <w:rFonts w:cs="Times New Roman"/>
              </w:rPr>
            </w:pPr>
            <w:r w:rsidRPr="00584C4C">
              <w:rPr>
                <w:rFonts w:cs="Times New Roman"/>
              </w:rPr>
              <w:t>33 (37.5)</w:t>
            </w:r>
          </w:p>
        </w:tc>
      </w:tr>
      <w:tr w:rsidR="00A4589E" w:rsidRPr="00584C4C" w14:paraId="7E43658C" w14:textId="77777777" w:rsidTr="000E1B85">
        <w:tc>
          <w:tcPr>
            <w:tcW w:w="3085" w:type="dxa"/>
          </w:tcPr>
          <w:p w14:paraId="22ADBE1B" w14:textId="77777777" w:rsidR="00A4589E" w:rsidRPr="00584C4C" w:rsidRDefault="00A4589E" w:rsidP="000E1B85">
            <w:pPr>
              <w:pStyle w:val="-"/>
              <w:rPr>
                <w:rFonts w:cs="Times New Roman"/>
              </w:rPr>
            </w:pPr>
            <w:bookmarkStart w:id="4" w:name="_Hlk195178163"/>
            <w:r w:rsidRPr="00584C4C">
              <w:rPr>
                <w:rFonts w:cs="Times New Roman"/>
              </w:rPr>
              <w:t xml:space="preserve">TEAEs leading to treatment discontinuation </w:t>
            </w:r>
            <w:bookmarkEnd w:id="4"/>
          </w:p>
        </w:tc>
        <w:tc>
          <w:tcPr>
            <w:tcW w:w="1386" w:type="dxa"/>
          </w:tcPr>
          <w:p w14:paraId="7E62D1B8" w14:textId="77777777" w:rsidR="00A4589E" w:rsidRPr="00584C4C" w:rsidRDefault="00A4589E" w:rsidP="000E1B85">
            <w:pPr>
              <w:pStyle w:val="-"/>
              <w:rPr>
                <w:rFonts w:cs="Times New Roman"/>
              </w:rPr>
            </w:pPr>
            <w:r w:rsidRPr="00584C4C">
              <w:rPr>
                <w:rFonts w:cs="Times New Roman"/>
              </w:rPr>
              <w:t>4 (30.8)</w:t>
            </w:r>
          </w:p>
        </w:tc>
        <w:tc>
          <w:tcPr>
            <w:tcW w:w="1386" w:type="dxa"/>
          </w:tcPr>
          <w:p w14:paraId="30147DB9" w14:textId="77777777" w:rsidR="00A4589E" w:rsidRPr="00584C4C" w:rsidRDefault="00A4589E" w:rsidP="000E1B85">
            <w:pPr>
              <w:pStyle w:val="-"/>
              <w:rPr>
                <w:rFonts w:cs="Times New Roman"/>
              </w:rPr>
            </w:pPr>
            <w:r w:rsidRPr="00584C4C">
              <w:rPr>
                <w:rFonts w:cs="Times New Roman"/>
              </w:rPr>
              <w:t>8 (17.8)</w:t>
            </w:r>
          </w:p>
        </w:tc>
        <w:tc>
          <w:tcPr>
            <w:tcW w:w="1386" w:type="dxa"/>
          </w:tcPr>
          <w:p w14:paraId="1D28020B" w14:textId="77777777" w:rsidR="00A4589E" w:rsidRPr="00584C4C" w:rsidRDefault="00A4589E" w:rsidP="000E1B85">
            <w:pPr>
              <w:pStyle w:val="-"/>
              <w:rPr>
                <w:rFonts w:cs="Times New Roman"/>
              </w:rPr>
            </w:pPr>
            <w:r w:rsidRPr="00584C4C">
              <w:rPr>
                <w:rFonts w:cs="Times New Roman"/>
              </w:rPr>
              <w:t>1 (2.3)</w:t>
            </w:r>
          </w:p>
        </w:tc>
        <w:tc>
          <w:tcPr>
            <w:tcW w:w="1387" w:type="dxa"/>
          </w:tcPr>
          <w:p w14:paraId="22E31FB0" w14:textId="77777777" w:rsidR="00A4589E" w:rsidRPr="00584C4C" w:rsidRDefault="00A4589E" w:rsidP="000E1B85">
            <w:pPr>
              <w:pStyle w:val="-"/>
              <w:rPr>
                <w:rFonts w:cs="Times New Roman"/>
              </w:rPr>
            </w:pPr>
            <w:r w:rsidRPr="00584C4C">
              <w:rPr>
                <w:rFonts w:cs="Times New Roman"/>
              </w:rPr>
              <w:t>9 (10.2)</w:t>
            </w:r>
          </w:p>
        </w:tc>
      </w:tr>
      <w:tr w:rsidR="00A4589E" w:rsidRPr="00584C4C" w14:paraId="355A8813" w14:textId="77777777" w:rsidTr="000E1B85">
        <w:tc>
          <w:tcPr>
            <w:tcW w:w="3085" w:type="dxa"/>
          </w:tcPr>
          <w:p w14:paraId="7A9B980D" w14:textId="77777777" w:rsidR="00A4589E" w:rsidRPr="00584C4C" w:rsidRDefault="00A4589E" w:rsidP="000E1B85">
            <w:pPr>
              <w:pStyle w:val="-"/>
              <w:ind w:firstLineChars="100" w:firstLine="210"/>
              <w:rPr>
                <w:rFonts w:cs="Times New Roman"/>
              </w:rPr>
            </w:pPr>
            <w:r w:rsidRPr="00584C4C">
              <w:rPr>
                <w:rFonts w:cs="Times New Roman"/>
              </w:rPr>
              <w:t>Treatment-related</w:t>
            </w:r>
          </w:p>
        </w:tc>
        <w:tc>
          <w:tcPr>
            <w:tcW w:w="1386" w:type="dxa"/>
          </w:tcPr>
          <w:p w14:paraId="3E253604" w14:textId="77777777" w:rsidR="00A4589E" w:rsidRPr="00584C4C" w:rsidRDefault="00A4589E" w:rsidP="000E1B85">
            <w:pPr>
              <w:pStyle w:val="-"/>
              <w:rPr>
                <w:rFonts w:cs="Times New Roman"/>
              </w:rPr>
            </w:pPr>
            <w:r w:rsidRPr="00584C4C">
              <w:rPr>
                <w:rFonts w:cs="Times New Roman"/>
              </w:rPr>
              <w:t>0</w:t>
            </w:r>
          </w:p>
        </w:tc>
        <w:tc>
          <w:tcPr>
            <w:tcW w:w="1386" w:type="dxa"/>
          </w:tcPr>
          <w:p w14:paraId="349604B5" w14:textId="77777777" w:rsidR="00A4589E" w:rsidRPr="00584C4C" w:rsidRDefault="00A4589E" w:rsidP="000E1B85">
            <w:pPr>
              <w:pStyle w:val="-"/>
              <w:rPr>
                <w:rFonts w:cs="Times New Roman"/>
              </w:rPr>
            </w:pPr>
            <w:r w:rsidRPr="00584C4C">
              <w:rPr>
                <w:rFonts w:cs="Times New Roman"/>
              </w:rPr>
              <w:t>3 (6.7)</w:t>
            </w:r>
          </w:p>
        </w:tc>
        <w:tc>
          <w:tcPr>
            <w:tcW w:w="1386" w:type="dxa"/>
          </w:tcPr>
          <w:p w14:paraId="7A3F51A4" w14:textId="77777777" w:rsidR="00A4589E" w:rsidRPr="00584C4C" w:rsidRDefault="00A4589E" w:rsidP="000E1B85">
            <w:pPr>
              <w:pStyle w:val="-"/>
              <w:rPr>
                <w:rFonts w:cs="Times New Roman"/>
              </w:rPr>
            </w:pPr>
            <w:r w:rsidRPr="00584C4C">
              <w:rPr>
                <w:rFonts w:cs="Times New Roman"/>
              </w:rPr>
              <w:t>1 (2.3)</w:t>
            </w:r>
          </w:p>
        </w:tc>
        <w:tc>
          <w:tcPr>
            <w:tcW w:w="1387" w:type="dxa"/>
          </w:tcPr>
          <w:p w14:paraId="6A2C0220" w14:textId="77777777" w:rsidR="00A4589E" w:rsidRPr="00584C4C" w:rsidRDefault="00A4589E" w:rsidP="000E1B85">
            <w:pPr>
              <w:pStyle w:val="-"/>
              <w:rPr>
                <w:rFonts w:cs="Times New Roman"/>
              </w:rPr>
            </w:pPr>
            <w:r w:rsidRPr="00584C4C">
              <w:rPr>
                <w:rFonts w:cs="Times New Roman"/>
              </w:rPr>
              <w:t>4 (4.5)</w:t>
            </w:r>
          </w:p>
        </w:tc>
      </w:tr>
      <w:tr w:rsidR="00A4589E" w:rsidRPr="00584C4C" w14:paraId="438B98AD" w14:textId="77777777" w:rsidTr="000E1B85">
        <w:tc>
          <w:tcPr>
            <w:tcW w:w="3085" w:type="dxa"/>
          </w:tcPr>
          <w:p w14:paraId="6D2323CE" w14:textId="77777777" w:rsidR="00A4589E" w:rsidRPr="00584C4C" w:rsidRDefault="00A4589E" w:rsidP="000E1B85">
            <w:pPr>
              <w:pStyle w:val="-"/>
              <w:rPr>
                <w:rFonts w:cs="Times New Roman"/>
              </w:rPr>
            </w:pPr>
            <w:proofErr w:type="spellStart"/>
            <w:r w:rsidRPr="00584C4C">
              <w:rPr>
                <w:rFonts w:cs="Times New Roman"/>
              </w:rPr>
              <w:t>irAEs</w:t>
            </w:r>
            <w:proofErr w:type="spellEnd"/>
          </w:p>
        </w:tc>
        <w:tc>
          <w:tcPr>
            <w:tcW w:w="1386" w:type="dxa"/>
          </w:tcPr>
          <w:p w14:paraId="78218D0B" w14:textId="77777777" w:rsidR="00A4589E" w:rsidRPr="00584C4C" w:rsidRDefault="00A4589E" w:rsidP="000E1B85">
            <w:pPr>
              <w:pStyle w:val="-"/>
              <w:rPr>
                <w:rFonts w:cs="Times New Roman"/>
              </w:rPr>
            </w:pPr>
            <w:r w:rsidRPr="00584C4C">
              <w:rPr>
                <w:rFonts w:cs="Times New Roman"/>
              </w:rPr>
              <w:t>5 (38.5)</w:t>
            </w:r>
          </w:p>
        </w:tc>
        <w:tc>
          <w:tcPr>
            <w:tcW w:w="1386" w:type="dxa"/>
          </w:tcPr>
          <w:p w14:paraId="3A2CDEE6" w14:textId="77777777" w:rsidR="00A4589E" w:rsidRPr="00584C4C" w:rsidRDefault="00A4589E" w:rsidP="000E1B85">
            <w:pPr>
              <w:pStyle w:val="-"/>
              <w:rPr>
                <w:rFonts w:cs="Times New Roman"/>
              </w:rPr>
            </w:pPr>
            <w:r w:rsidRPr="00584C4C">
              <w:rPr>
                <w:rFonts w:cs="Times New Roman"/>
              </w:rPr>
              <w:t>12 (26.7)</w:t>
            </w:r>
          </w:p>
        </w:tc>
        <w:tc>
          <w:tcPr>
            <w:tcW w:w="1386" w:type="dxa"/>
          </w:tcPr>
          <w:p w14:paraId="666FF9CA" w14:textId="77777777" w:rsidR="00A4589E" w:rsidRPr="00584C4C" w:rsidRDefault="00A4589E" w:rsidP="000E1B85">
            <w:pPr>
              <w:pStyle w:val="-"/>
              <w:rPr>
                <w:rFonts w:cs="Times New Roman"/>
              </w:rPr>
            </w:pPr>
            <w:r w:rsidRPr="00584C4C">
              <w:rPr>
                <w:rFonts w:cs="Times New Roman"/>
              </w:rPr>
              <w:t>3 (7.0)</w:t>
            </w:r>
          </w:p>
        </w:tc>
        <w:tc>
          <w:tcPr>
            <w:tcW w:w="1387" w:type="dxa"/>
          </w:tcPr>
          <w:p w14:paraId="70CEAB39" w14:textId="77777777" w:rsidR="00A4589E" w:rsidRPr="00584C4C" w:rsidRDefault="00A4589E" w:rsidP="000E1B85">
            <w:pPr>
              <w:pStyle w:val="-"/>
              <w:rPr>
                <w:rFonts w:cs="Times New Roman"/>
              </w:rPr>
            </w:pPr>
            <w:r w:rsidRPr="00584C4C">
              <w:rPr>
                <w:rFonts w:cs="Times New Roman"/>
              </w:rPr>
              <w:t>15 (17.0)</w:t>
            </w:r>
          </w:p>
        </w:tc>
      </w:tr>
      <w:tr w:rsidR="00A4589E" w:rsidRPr="00584C4C" w14:paraId="64528F61" w14:textId="77777777" w:rsidTr="000E1B85">
        <w:tc>
          <w:tcPr>
            <w:tcW w:w="3085" w:type="dxa"/>
          </w:tcPr>
          <w:p w14:paraId="5D6CFF23" w14:textId="77777777" w:rsidR="00A4589E" w:rsidRPr="00584C4C" w:rsidRDefault="00A4589E" w:rsidP="000E1B85">
            <w:pPr>
              <w:pStyle w:val="-"/>
              <w:ind w:firstLineChars="100" w:firstLine="210"/>
              <w:rPr>
                <w:rFonts w:cs="Times New Roman"/>
              </w:rPr>
            </w:pPr>
            <w:r w:rsidRPr="00584C4C">
              <w:rPr>
                <w:rFonts w:cs="Times New Roman"/>
              </w:rPr>
              <w:t xml:space="preserve">Grade ≥3 </w:t>
            </w:r>
            <w:proofErr w:type="spellStart"/>
            <w:r w:rsidRPr="00584C4C">
              <w:rPr>
                <w:rFonts w:cs="Times New Roman"/>
              </w:rPr>
              <w:t>irAEs</w:t>
            </w:r>
            <w:proofErr w:type="spellEnd"/>
          </w:p>
        </w:tc>
        <w:tc>
          <w:tcPr>
            <w:tcW w:w="1386" w:type="dxa"/>
          </w:tcPr>
          <w:p w14:paraId="3984B6D6" w14:textId="77777777" w:rsidR="00A4589E" w:rsidRPr="00584C4C" w:rsidRDefault="00A4589E" w:rsidP="000E1B85">
            <w:pPr>
              <w:pStyle w:val="-"/>
              <w:rPr>
                <w:rFonts w:cs="Times New Roman"/>
              </w:rPr>
            </w:pPr>
            <w:r w:rsidRPr="00584C4C">
              <w:rPr>
                <w:rFonts w:cs="Times New Roman"/>
              </w:rPr>
              <w:t>0</w:t>
            </w:r>
          </w:p>
        </w:tc>
        <w:tc>
          <w:tcPr>
            <w:tcW w:w="1386" w:type="dxa"/>
          </w:tcPr>
          <w:p w14:paraId="3366F068" w14:textId="77777777" w:rsidR="00A4589E" w:rsidRPr="00584C4C" w:rsidRDefault="00A4589E" w:rsidP="000E1B85">
            <w:pPr>
              <w:pStyle w:val="-"/>
              <w:rPr>
                <w:rFonts w:cs="Times New Roman"/>
              </w:rPr>
            </w:pPr>
            <w:r w:rsidRPr="00584C4C">
              <w:rPr>
                <w:rFonts w:cs="Times New Roman"/>
              </w:rPr>
              <w:t>0</w:t>
            </w:r>
          </w:p>
        </w:tc>
        <w:tc>
          <w:tcPr>
            <w:tcW w:w="1386" w:type="dxa"/>
          </w:tcPr>
          <w:p w14:paraId="0F219642" w14:textId="77777777" w:rsidR="00A4589E" w:rsidRPr="00584C4C" w:rsidRDefault="00A4589E" w:rsidP="000E1B85">
            <w:pPr>
              <w:pStyle w:val="-"/>
              <w:rPr>
                <w:rFonts w:cs="Times New Roman"/>
              </w:rPr>
            </w:pPr>
            <w:r w:rsidRPr="00584C4C">
              <w:rPr>
                <w:rFonts w:cs="Times New Roman"/>
              </w:rPr>
              <w:t>1 (2.3)</w:t>
            </w:r>
          </w:p>
        </w:tc>
        <w:tc>
          <w:tcPr>
            <w:tcW w:w="1387" w:type="dxa"/>
          </w:tcPr>
          <w:p w14:paraId="168E189A" w14:textId="77777777" w:rsidR="00A4589E" w:rsidRPr="00584C4C" w:rsidRDefault="00A4589E" w:rsidP="000E1B85">
            <w:pPr>
              <w:pStyle w:val="-"/>
              <w:rPr>
                <w:rFonts w:cs="Times New Roman"/>
              </w:rPr>
            </w:pPr>
            <w:r w:rsidRPr="00584C4C">
              <w:rPr>
                <w:rFonts w:cs="Times New Roman"/>
              </w:rPr>
              <w:t>1 (1.1)</w:t>
            </w:r>
          </w:p>
        </w:tc>
      </w:tr>
      <w:tr w:rsidR="00A4589E" w:rsidRPr="00584C4C" w14:paraId="190F8496" w14:textId="77777777" w:rsidTr="000E1B85">
        <w:tc>
          <w:tcPr>
            <w:tcW w:w="3085" w:type="dxa"/>
          </w:tcPr>
          <w:p w14:paraId="4E53685C" w14:textId="77777777" w:rsidR="00A4589E" w:rsidRPr="00584C4C" w:rsidRDefault="00A4589E" w:rsidP="000E1B85">
            <w:pPr>
              <w:pStyle w:val="-"/>
              <w:rPr>
                <w:rFonts w:cs="Times New Roman"/>
              </w:rPr>
            </w:pPr>
            <w:r w:rsidRPr="00584C4C">
              <w:rPr>
                <w:rFonts w:cs="Times New Roman"/>
              </w:rPr>
              <w:t>Infusion-related Reaction</w:t>
            </w:r>
          </w:p>
        </w:tc>
        <w:tc>
          <w:tcPr>
            <w:tcW w:w="1386" w:type="dxa"/>
          </w:tcPr>
          <w:p w14:paraId="70D76F61" w14:textId="77777777" w:rsidR="00A4589E" w:rsidRPr="00584C4C" w:rsidRDefault="00A4589E" w:rsidP="000E1B85">
            <w:pPr>
              <w:pStyle w:val="-"/>
              <w:rPr>
                <w:rFonts w:cs="Times New Roman"/>
              </w:rPr>
            </w:pPr>
            <w:r w:rsidRPr="00584C4C">
              <w:rPr>
                <w:rFonts w:cs="Times New Roman"/>
              </w:rPr>
              <w:t>2 (15.4)</w:t>
            </w:r>
          </w:p>
        </w:tc>
        <w:tc>
          <w:tcPr>
            <w:tcW w:w="1386" w:type="dxa"/>
          </w:tcPr>
          <w:p w14:paraId="13D8D3E7" w14:textId="77777777" w:rsidR="00A4589E" w:rsidRPr="00584C4C" w:rsidRDefault="00A4589E" w:rsidP="000E1B85">
            <w:pPr>
              <w:pStyle w:val="-"/>
              <w:rPr>
                <w:rFonts w:cs="Times New Roman"/>
              </w:rPr>
            </w:pPr>
            <w:r w:rsidRPr="00584C4C">
              <w:rPr>
                <w:rFonts w:cs="Times New Roman"/>
              </w:rPr>
              <w:t>7 (15.6)</w:t>
            </w:r>
          </w:p>
        </w:tc>
        <w:tc>
          <w:tcPr>
            <w:tcW w:w="1386" w:type="dxa"/>
          </w:tcPr>
          <w:p w14:paraId="0045FB8B" w14:textId="77777777" w:rsidR="00A4589E" w:rsidRPr="00584C4C" w:rsidRDefault="00A4589E" w:rsidP="000E1B85">
            <w:pPr>
              <w:pStyle w:val="-"/>
              <w:rPr>
                <w:rFonts w:cs="Times New Roman"/>
              </w:rPr>
            </w:pPr>
            <w:r w:rsidRPr="00584C4C">
              <w:rPr>
                <w:rFonts w:cs="Times New Roman"/>
              </w:rPr>
              <w:t>5 (11.6)</w:t>
            </w:r>
          </w:p>
        </w:tc>
        <w:tc>
          <w:tcPr>
            <w:tcW w:w="1387" w:type="dxa"/>
          </w:tcPr>
          <w:p w14:paraId="17CFC6EF" w14:textId="77777777" w:rsidR="00A4589E" w:rsidRPr="00584C4C" w:rsidRDefault="00A4589E" w:rsidP="000E1B85">
            <w:pPr>
              <w:pStyle w:val="-"/>
              <w:rPr>
                <w:rFonts w:cs="Times New Roman"/>
              </w:rPr>
            </w:pPr>
            <w:r w:rsidRPr="00584C4C">
              <w:rPr>
                <w:rFonts w:cs="Times New Roman"/>
              </w:rPr>
              <w:t>12 (13.6)</w:t>
            </w:r>
          </w:p>
        </w:tc>
      </w:tr>
      <w:tr w:rsidR="00A4589E" w:rsidRPr="00584C4C" w14:paraId="4F2BDEFA" w14:textId="77777777" w:rsidTr="000E1B85">
        <w:tc>
          <w:tcPr>
            <w:tcW w:w="3085" w:type="dxa"/>
          </w:tcPr>
          <w:p w14:paraId="035E3476" w14:textId="77777777" w:rsidR="00A4589E" w:rsidRPr="00584C4C" w:rsidRDefault="00A4589E" w:rsidP="000E1B85">
            <w:pPr>
              <w:pStyle w:val="-"/>
              <w:ind w:firstLineChars="100" w:firstLine="210"/>
              <w:rPr>
                <w:rFonts w:cs="Times New Roman"/>
              </w:rPr>
            </w:pPr>
            <w:r w:rsidRPr="00584C4C">
              <w:rPr>
                <w:rFonts w:cs="Times New Roman"/>
              </w:rPr>
              <w:t>Toripalimab -related</w:t>
            </w:r>
          </w:p>
        </w:tc>
        <w:tc>
          <w:tcPr>
            <w:tcW w:w="1386" w:type="dxa"/>
          </w:tcPr>
          <w:p w14:paraId="500F40DB" w14:textId="77777777" w:rsidR="00A4589E" w:rsidRPr="00584C4C" w:rsidRDefault="00A4589E" w:rsidP="000E1B85">
            <w:pPr>
              <w:pStyle w:val="-"/>
              <w:rPr>
                <w:rFonts w:cs="Times New Roman"/>
              </w:rPr>
            </w:pPr>
            <w:r w:rsidRPr="00584C4C">
              <w:rPr>
                <w:rFonts w:cs="Times New Roman"/>
              </w:rPr>
              <w:t>1 (7.7)</w:t>
            </w:r>
          </w:p>
        </w:tc>
        <w:tc>
          <w:tcPr>
            <w:tcW w:w="1386" w:type="dxa"/>
          </w:tcPr>
          <w:p w14:paraId="7437E11C" w14:textId="77777777" w:rsidR="00A4589E" w:rsidRPr="00584C4C" w:rsidRDefault="00A4589E" w:rsidP="000E1B85">
            <w:pPr>
              <w:pStyle w:val="-"/>
              <w:rPr>
                <w:rFonts w:cs="Times New Roman"/>
              </w:rPr>
            </w:pPr>
            <w:r w:rsidRPr="00584C4C">
              <w:rPr>
                <w:rFonts w:cs="Times New Roman"/>
              </w:rPr>
              <w:t>2 (4.4)</w:t>
            </w:r>
          </w:p>
        </w:tc>
        <w:tc>
          <w:tcPr>
            <w:tcW w:w="1386" w:type="dxa"/>
          </w:tcPr>
          <w:p w14:paraId="1EC3F37F" w14:textId="77777777" w:rsidR="00A4589E" w:rsidRPr="00584C4C" w:rsidRDefault="00A4589E" w:rsidP="000E1B85">
            <w:pPr>
              <w:pStyle w:val="-"/>
              <w:rPr>
                <w:rFonts w:cs="Times New Roman"/>
              </w:rPr>
            </w:pPr>
            <w:r w:rsidRPr="00584C4C">
              <w:rPr>
                <w:rFonts w:cs="Times New Roman"/>
              </w:rPr>
              <w:t>2 (4.7)</w:t>
            </w:r>
          </w:p>
        </w:tc>
        <w:tc>
          <w:tcPr>
            <w:tcW w:w="1387" w:type="dxa"/>
          </w:tcPr>
          <w:p w14:paraId="5E612095" w14:textId="77777777" w:rsidR="00A4589E" w:rsidRPr="00584C4C" w:rsidRDefault="00A4589E" w:rsidP="000E1B85">
            <w:pPr>
              <w:pStyle w:val="-"/>
              <w:rPr>
                <w:rFonts w:cs="Times New Roman"/>
              </w:rPr>
            </w:pPr>
            <w:r w:rsidRPr="00584C4C">
              <w:rPr>
                <w:rFonts w:cs="Times New Roman"/>
              </w:rPr>
              <w:t>4 (4.5)</w:t>
            </w:r>
          </w:p>
        </w:tc>
      </w:tr>
      <w:tr w:rsidR="00A4589E" w:rsidRPr="00584C4C" w14:paraId="43B7C844" w14:textId="77777777" w:rsidTr="000E1B85">
        <w:tc>
          <w:tcPr>
            <w:tcW w:w="3085" w:type="dxa"/>
          </w:tcPr>
          <w:p w14:paraId="6115F768" w14:textId="77777777" w:rsidR="00A4589E" w:rsidRPr="00584C4C" w:rsidRDefault="00A4589E" w:rsidP="000E1B85">
            <w:pPr>
              <w:pStyle w:val="-"/>
              <w:ind w:firstLineChars="100" w:firstLine="210"/>
              <w:rPr>
                <w:rFonts w:cs="Times New Roman"/>
              </w:rPr>
            </w:pPr>
            <w:r w:rsidRPr="00584C4C">
              <w:rPr>
                <w:rFonts w:cs="Times New Roman"/>
              </w:rPr>
              <w:t>Cetuximab-related</w:t>
            </w:r>
          </w:p>
        </w:tc>
        <w:tc>
          <w:tcPr>
            <w:tcW w:w="1386" w:type="dxa"/>
          </w:tcPr>
          <w:p w14:paraId="22C141C6" w14:textId="77777777" w:rsidR="00A4589E" w:rsidRPr="00584C4C" w:rsidRDefault="00A4589E" w:rsidP="000E1B85">
            <w:pPr>
              <w:pStyle w:val="-"/>
              <w:rPr>
                <w:rFonts w:cs="Times New Roman"/>
              </w:rPr>
            </w:pPr>
            <w:r w:rsidRPr="00584C4C">
              <w:rPr>
                <w:rFonts w:cs="Times New Roman"/>
              </w:rPr>
              <w:t>1 (7.7)</w:t>
            </w:r>
          </w:p>
        </w:tc>
        <w:tc>
          <w:tcPr>
            <w:tcW w:w="1386" w:type="dxa"/>
          </w:tcPr>
          <w:p w14:paraId="6B051F78" w14:textId="77777777" w:rsidR="00A4589E" w:rsidRPr="00584C4C" w:rsidRDefault="00A4589E" w:rsidP="000E1B85">
            <w:pPr>
              <w:pStyle w:val="-"/>
              <w:rPr>
                <w:rFonts w:cs="Times New Roman"/>
              </w:rPr>
            </w:pPr>
            <w:r w:rsidRPr="00584C4C">
              <w:rPr>
                <w:rFonts w:cs="Times New Roman"/>
              </w:rPr>
              <w:t>5 (11.1)</w:t>
            </w:r>
          </w:p>
        </w:tc>
        <w:tc>
          <w:tcPr>
            <w:tcW w:w="1386" w:type="dxa"/>
          </w:tcPr>
          <w:p w14:paraId="3E9536EE" w14:textId="77777777" w:rsidR="00A4589E" w:rsidRPr="00584C4C" w:rsidRDefault="00A4589E" w:rsidP="000E1B85">
            <w:pPr>
              <w:pStyle w:val="-"/>
              <w:rPr>
                <w:rFonts w:cs="Times New Roman"/>
              </w:rPr>
            </w:pPr>
            <w:r w:rsidRPr="00584C4C">
              <w:rPr>
                <w:rFonts w:cs="Times New Roman"/>
              </w:rPr>
              <w:t>5 (11.6)</w:t>
            </w:r>
          </w:p>
        </w:tc>
        <w:tc>
          <w:tcPr>
            <w:tcW w:w="1387" w:type="dxa"/>
          </w:tcPr>
          <w:p w14:paraId="7D691782" w14:textId="77777777" w:rsidR="00A4589E" w:rsidRPr="00584C4C" w:rsidRDefault="00A4589E" w:rsidP="000E1B85">
            <w:pPr>
              <w:pStyle w:val="-"/>
              <w:rPr>
                <w:rFonts w:cs="Times New Roman"/>
              </w:rPr>
            </w:pPr>
            <w:r w:rsidRPr="00584C4C">
              <w:rPr>
                <w:rFonts w:cs="Times New Roman"/>
              </w:rPr>
              <w:t>10 (11.4)</w:t>
            </w:r>
          </w:p>
        </w:tc>
      </w:tr>
      <w:tr w:rsidR="00A4589E" w:rsidRPr="00584C4C" w14:paraId="5D800BE7" w14:textId="77777777" w:rsidTr="000E1B85">
        <w:tc>
          <w:tcPr>
            <w:tcW w:w="3085" w:type="dxa"/>
          </w:tcPr>
          <w:p w14:paraId="7C8AC439" w14:textId="77777777" w:rsidR="00A4589E" w:rsidRPr="00584C4C" w:rsidRDefault="00A4589E" w:rsidP="000E1B85">
            <w:pPr>
              <w:pStyle w:val="-"/>
              <w:ind w:firstLineChars="100" w:firstLine="210"/>
              <w:rPr>
                <w:rFonts w:cs="Times New Roman"/>
              </w:rPr>
            </w:pPr>
            <w:r w:rsidRPr="00584C4C">
              <w:rPr>
                <w:rFonts w:cs="Times New Roman"/>
              </w:rPr>
              <w:t>Grade ≥3 infusion reaction</w:t>
            </w:r>
          </w:p>
        </w:tc>
        <w:tc>
          <w:tcPr>
            <w:tcW w:w="1386" w:type="dxa"/>
          </w:tcPr>
          <w:p w14:paraId="7296B1A5" w14:textId="77777777" w:rsidR="00A4589E" w:rsidRPr="00584C4C" w:rsidRDefault="00A4589E" w:rsidP="000E1B85">
            <w:pPr>
              <w:pStyle w:val="-"/>
              <w:rPr>
                <w:rFonts w:cs="Times New Roman"/>
              </w:rPr>
            </w:pPr>
            <w:r w:rsidRPr="00584C4C">
              <w:rPr>
                <w:rFonts w:cs="Times New Roman"/>
              </w:rPr>
              <w:t>0</w:t>
            </w:r>
          </w:p>
        </w:tc>
        <w:tc>
          <w:tcPr>
            <w:tcW w:w="1386" w:type="dxa"/>
          </w:tcPr>
          <w:p w14:paraId="1A29F95C" w14:textId="77777777" w:rsidR="00A4589E" w:rsidRPr="00584C4C" w:rsidRDefault="00A4589E" w:rsidP="000E1B85">
            <w:pPr>
              <w:pStyle w:val="-"/>
              <w:rPr>
                <w:rFonts w:cs="Times New Roman"/>
              </w:rPr>
            </w:pPr>
            <w:r w:rsidRPr="00584C4C">
              <w:rPr>
                <w:rFonts w:cs="Times New Roman"/>
              </w:rPr>
              <w:t>1 (2.2)</w:t>
            </w:r>
          </w:p>
        </w:tc>
        <w:tc>
          <w:tcPr>
            <w:tcW w:w="1386" w:type="dxa"/>
          </w:tcPr>
          <w:p w14:paraId="574FFFFC" w14:textId="77777777" w:rsidR="00A4589E" w:rsidRPr="00584C4C" w:rsidRDefault="00A4589E" w:rsidP="000E1B85">
            <w:pPr>
              <w:pStyle w:val="-"/>
              <w:rPr>
                <w:rFonts w:cs="Times New Roman"/>
              </w:rPr>
            </w:pPr>
            <w:r w:rsidRPr="00584C4C">
              <w:rPr>
                <w:rFonts w:cs="Times New Roman"/>
              </w:rPr>
              <w:t>2 (4.7)</w:t>
            </w:r>
          </w:p>
        </w:tc>
        <w:tc>
          <w:tcPr>
            <w:tcW w:w="1387" w:type="dxa"/>
          </w:tcPr>
          <w:p w14:paraId="331C3DEA" w14:textId="77777777" w:rsidR="00A4589E" w:rsidRPr="00584C4C" w:rsidRDefault="00A4589E" w:rsidP="000E1B85">
            <w:pPr>
              <w:pStyle w:val="-"/>
              <w:rPr>
                <w:rFonts w:cs="Times New Roman"/>
              </w:rPr>
            </w:pPr>
            <w:r w:rsidRPr="00584C4C">
              <w:rPr>
                <w:rFonts w:cs="Times New Roman"/>
              </w:rPr>
              <w:t>3 (3.4)</w:t>
            </w:r>
          </w:p>
        </w:tc>
      </w:tr>
      <w:tr w:rsidR="00A4589E" w:rsidRPr="00584C4C" w14:paraId="229AB811" w14:textId="77777777" w:rsidTr="000E1B85">
        <w:tc>
          <w:tcPr>
            <w:tcW w:w="3085" w:type="dxa"/>
          </w:tcPr>
          <w:p w14:paraId="14558B37" w14:textId="77777777" w:rsidR="00A4589E" w:rsidRPr="00584C4C" w:rsidRDefault="00A4589E" w:rsidP="000E1B85">
            <w:pPr>
              <w:pStyle w:val="-"/>
              <w:rPr>
                <w:rFonts w:cs="Times New Roman"/>
              </w:rPr>
            </w:pPr>
            <w:r w:rsidRPr="00584C4C">
              <w:rPr>
                <w:rFonts w:cs="Times New Roman"/>
              </w:rPr>
              <w:t>Fatal TEAE</w:t>
            </w:r>
          </w:p>
        </w:tc>
        <w:tc>
          <w:tcPr>
            <w:tcW w:w="1386" w:type="dxa"/>
          </w:tcPr>
          <w:p w14:paraId="30CA7ED8" w14:textId="77777777" w:rsidR="00A4589E" w:rsidRPr="00584C4C" w:rsidRDefault="00A4589E" w:rsidP="000E1B85">
            <w:pPr>
              <w:pStyle w:val="-"/>
              <w:rPr>
                <w:rFonts w:cs="Times New Roman"/>
              </w:rPr>
            </w:pPr>
            <w:r w:rsidRPr="00584C4C">
              <w:rPr>
                <w:rFonts w:cs="Times New Roman"/>
              </w:rPr>
              <w:t>3 (23.1)</w:t>
            </w:r>
          </w:p>
        </w:tc>
        <w:tc>
          <w:tcPr>
            <w:tcW w:w="1386" w:type="dxa"/>
          </w:tcPr>
          <w:p w14:paraId="6370F158" w14:textId="77777777" w:rsidR="00A4589E" w:rsidRPr="00584C4C" w:rsidRDefault="00A4589E" w:rsidP="000E1B85">
            <w:pPr>
              <w:pStyle w:val="-"/>
              <w:rPr>
                <w:rFonts w:cs="Times New Roman"/>
              </w:rPr>
            </w:pPr>
            <w:r w:rsidRPr="00584C4C">
              <w:rPr>
                <w:rFonts w:cs="Times New Roman"/>
              </w:rPr>
              <w:t>7 (15.6)</w:t>
            </w:r>
          </w:p>
        </w:tc>
        <w:tc>
          <w:tcPr>
            <w:tcW w:w="1386" w:type="dxa"/>
          </w:tcPr>
          <w:p w14:paraId="7EE7A4BE" w14:textId="77777777" w:rsidR="00A4589E" w:rsidRPr="00584C4C" w:rsidRDefault="00A4589E" w:rsidP="000E1B85">
            <w:pPr>
              <w:pStyle w:val="-"/>
              <w:rPr>
                <w:rFonts w:cs="Times New Roman"/>
              </w:rPr>
            </w:pPr>
            <w:r w:rsidRPr="00584C4C">
              <w:rPr>
                <w:rFonts w:cs="Times New Roman"/>
              </w:rPr>
              <w:t>2 (4.7)</w:t>
            </w:r>
          </w:p>
        </w:tc>
        <w:tc>
          <w:tcPr>
            <w:tcW w:w="1387" w:type="dxa"/>
          </w:tcPr>
          <w:p w14:paraId="17A7FCD2" w14:textId="77777777" w:rsidR="00A4589E" w:rsidRPr="00584C4C" w:rsidRDefault="00A4589E" w:rsidP="000E1B85">
            <w:pPr>
              <w:pStyle w:val="-"/>
              <w:rPr>
                <w:rFonts w:cs="Times New Roman"/>
              </w:rPr>
            </w:pPr>
            <w:r w:rsidRPr="00584C4C">
              <w:rPr>
                <w:rFonts w:cs="Times New Roman"/>
              </w:rPr>
              <w:t>9 (10.2)</w:t>
            </w:r>
          </w:p>
        </w:tc>
      </w:tr>
      <w:tr w:rsidR="00A4589E" w:rsidRPr="00584C4C" w14:paraId="57653B27" w14:textId="77777777" w:rsidTr="000E1B85">
        <w:tc>
          <w:tcPr>
            <w:tcW w:w="3085" w:type="dxa"/>
          </w:tcPr>
          <w:p w14:paraId="24942B5C" w14:textId="77777777" w:rsidR="00A4589E" w:rsidRPr="00584C4C" w:rsidRDefault="00A4589E" w:rsidP="000E1B85">
            <w:pPr>
              <w:pStyle w:val="-"/>
              <w:ind w:firstLineChars="100" w:firstLine="210"/>
              <w:rPr>
                <w:rFonts w:cs="Times New Roman"/>
              </w:rPr>
            </w:pPr>
            <w:r w:rsidRPr="00584C4C">
              <w:rPr>
                <w:rFonts w:cs="Times New Roman"/>
              </w:rPr>
              <w:t>Treatment-related</w:t>
            </w:r>
          </w:p>
        </w:tc>
        <w:tc>
          <w:tcPr>
            <w:tcW w:w="1386" w:type="dxa"/>
          </w:tcPr>
          <w:p w14:paraId="63503153" w14:textId="77777777" w:rsidR="00A4589E" w:rsidRPr="00584C4C" w:rsidRDefault="00A4589E" w:rsidP="000E1B85">
            <w:pPr>
              <w:pStyle w:val="-"/>
              <w:rPr>
                <w:rFonts w:cs="Times New Roman"/>
              </w:rPr>
            </w:pPr>
            <w:r w:rsidRPr="00584C4C">
              <w:rPr>
                <w:rFonts w:cs="Times New Roman"/>
              </w:rPr>
              <w:t>0</w:t>
            </w:r>
          </w:p>
        </w:tc>
        <w:tc>
          <w:tcPr>
            <w:tcW w:w="1386" w:type="dxa"/>
          </w:tcPr>
          <w:p w14:paraId="1681333E" w14:textId="77777777" w:rsidR="00A4589E" w:rsidRPr="00584C4C" w:rsidRDefault="00A4589E" w:rsidP="000E1B85">
            <w:pPr>
              <w:pStyle w:val="-"/>
              <w:rPr>
                <w:rFonts w:cs="Times New Roman"/>
              </w:rPr>
            </w:pPr>
            <w:r w:rsidRPr="00584C4C">
              <w:rPr>
                <w:rFonts w:cs="Times New Roman"/>
              </w:rPr>
              <w:t>0</w:t>
            </w:r>
          </w:p>
        </w:tc>
        <w:tc>
          <w:tcPr>
            <w:tcW w:w="1386" w:type="dxa"/>
          </w:tcPr>
          <w:p w14:paraId="75978F30" w14:textId="77777777" w:rsidR="00A4589E" w:rsidRPr="00584C4C" w:rsidRDefault="00A4589E" w:rsidP="000E1B85">
            <w:pPr>
              <w:pStyle w:val="-"/>
              <w:rPr>
                <w:rFonts w:cs="Times New Roman"/>
              </w:rPr>
            </w:pPr>
            <w:r w:rsidRPr="00584C4C">
              <w:rPr>
                <w:rFonts w:cs="Times New Roman"/>
              </w:rPr>
              <w:t>1 (2.3)</w:t>
            </w:r>
          </w:p>
        </w:tc>
        <w:tc>
          <w:tcPr>
            <w:tcW w:w="1387" w:type="dxa"/>
          </w:tcPr>
          <w:p w14:paraId="525D1115" w14:textId="77777777" w:rsidR="00A4589E" w:rsidRPr="00584C4C" w:rsidRDefault="00A4589E" w:rsidP="000E1B85">
            <w:pPr>
              <w:pStyle w:val="-"/>
              <w:rPr>
                <w:rFonts w:cs="Times New Roman"/>
              </w:rPr>
            </w:pPr>
            <w:r w:rsidRPr="00584C4C">
              <w:rPr>
                <w:rFonts w:cs="Times New Roman"/>
              </w:rPr>
              <w:t>1 (1.1)</w:t>
            </w:r>
          </w:p>
        </w:tc>
      </w:tr>
    </w:tbl>
    <w:p w14:paraId="619B2FEA" w14:textId="77777777" w:rsidR="00A4589E" w:rsidRPr="00414CE8" w:rsidRDefault="00A4589E" w:rsidP="00A4589E">
      <w:pPr>
        <w:rPr>
          <w:sz w:val="21"/>
        </w:rPr>
      </w:pPr>
      <w:r w:rsidRPr="00414CE8">
        <w:rPr>
          <w:sz w:val="21"/>
        </w:rPr>
        <w:t xml:space="preserve">Abbreviations: TEAE = treatment-emergent adverse event; SAE = serious adverse event; </w:t>
      </w:r>
      <w:proofErr w:type="spellStart"/>
      <w:r w:rsidRPr="00414CE8">
        <w:rPr>
          <w:sz w:val="21"/>
        </w:rPr>
        <w:t>irAE</w:t>
      </w:r>
      <w:proofErr w:type="spellEnd"/>
      <w:r w:rsidRPr="00414CE8">
        <w:rPr>
          <w:sz w:val="21"/>
        </w:rPr>
        <w:t xml:space="preserve"> = immune-related adverse event.</w:t>
      </w:r>
    </w:p>
    <w:p w14:paraId="6B7C1979" w14:textId="5AAEF641" w:rsidR="00A4589E" w:rsidRDefault="00A4589E" w:rsidP="00A4589E">
      <w:pPr>
        <w:spacing w:after="200"/>
        <w:outlineLvl w:val="0"/>
        <w:rPr>
          <w:b/>
          <w:bCs/>
        </w:rPr>
      </w:pPr>
      <w:r w:rsidRPr="00414CE8">
        <w:rPr>
          <w:sz w:val="21"/>
        </w:rPr>
        <w:br w:type="page"/>
      </w:r>
      <w:r w:rsidRPr="00414CE8">
        <w:rPr>
          <w:b/>
          <w:bCs/>
        </w:rPr>
        <w:lastRenderedPageBreak/>
        <w:t xml:space="preserve">Table </w:t>
      </w:r>
      <w:r>
        <w:rPr>
          <w:rFonts w:hint="eastAsia"/>
          <w:b/>
          <w:bCs/>
          <w:lang w:eastAsia="zh-CN"/>
        </w:rPr>
        <w:t>S</w:t>
      </w:r>
      <w:r w:rsidRPr="00414CE8">
        <w:rPr>
          <w:b/>
          <w:bCs/>
        </w:rPr>
        <w:t xml:space="preserve">4. </w:t>
      </w:r>
    </w:p>
    <w:p w14:paraId="198A21AA" w14:textId="339EBB16" w:rsidR="00A4589E" w:rsidRPr="00414CE8" w:rsidRDefault="00A4589E" w:rsidP="00A4589E">
      <w:pPr>
        <w:spacing w:after="200"/>
      </w:pPr>
      <w:r w:rsidRPr="00414CE8">
        <w:rPr>
          <w:b/>
          <w:bCs/>
          <w:szCs w:val="24"/>
        </w:rPr>
        <w:t>Treatment-Emergent Adverse Events leading to discontinuation in Phase 2 (</w:t>
      </w:r>
      <w:r w:rsidRPr="00414CE8">
        <w:rPr>
          <w:b/>
          <w:bCs/>
        </w:rPr>
        <w:t>Safety Set)</w:t>
      </w:r>
      <w:r w:rsidRPr="00414CE8">
        <w:t xml:space="preserve"> </w:t>
      </w:r>
    </w:p>
    <w:tbl>
      <w:tblPr>
        <w:tblStyle w:val="affffa"/>
        <w:tblW w:w="5000" w:type="pct"/>
        <w:tblLook w:val="04A0" w:firstRow="1" w:lastRow="0" w:firstColumn="1" w:lastColumn="0" w:noHBand="0" w:noVBand="1"/>
      </w:tblPr>
      <w:tblGrid>
        <w:gridCol w:w="5305"/>
        <w:gridCol w:w="2029"/>
        <w:gridCol w:w="2026"/>
      </w:tblGrid>
      <w:tr w:rsidR="00A4589E" w:rsidRPr="00584C4C" w14:paraId="6708EC44" w14:textId="77777777" w:rsidTr="000E1B85">
        <w:trPr>
          <w:cnfStyle w:val="100000000000" w:firstRow="1" w:lastRow="0" w:firstColumn="0" w:lastColumn="0" w:oddVBand="0" w:evenVBand="0" w:oddHBand="0" w:evenHBand="0" w:firstRowFirstColumn="0" w:firstRowLastColumn="0" w:lastRowFirstColumn="0" w:lastRowLastColumn="0"/>
          <w:trHeight w:val="479"/>
          <w:tblHeader/>
        </w:trPr>
        <w:tc>
          <w:tcPr>
            <w:tcW w:w="2834" w:type="pct"/>
          </w:tcPr>
          <w:p w14:paraId="633A41AF" w14:textId="77777777" w:rsidR="00A4589E" w:rsidRPr="00584C4C" w:rsidRDefault="00A4589E" w:rsidP="000E1B85">
            <w:pPr>
              <w:snapToGrid w:val="0"/>
              <w:rPr>
                <w:rFonts w:cs="Times New Roman"/>
                <w:b/>
                <w:bCs/>
                <w:sz w:val="21"/>
              </w:rPr>
            </w:pPr>
          </w:p>
        </w:tc>
        <w:tc>
          <w:tcPr>
            <w:tcW w:w="1084" w:type="pct"/>
          </w:tcPr>
          <w:p w14:paraId="4CF6C8FD" w14:textId="77777777" w:rsidR="00A4589E" w:rsidRPr="00584C4C" w:rsidRDefault="00A4589E" w:rsidP="000E1B85">
            <w:pPr>
              <w:pStyle w:val="-"/>
              <w:snapToGrid w:val="0"/>
              <w:jc w:val="center"/>
              <w:rPr>
                <w:rFonts w:cs="Times New Roman"/>
                <w:b/>
                <w:bCs/>
              </w:rPr>
            </w:pPr>
            <w:r w:rsidRPr="00584C4C">
              <w:rPr>
                <w:rFonts w:cs="Times New Roman"/>
                <w:b/>
                <w:bCs/>
              </w:rPr>
              <w:t>Cohort A</w:t>
            </w:r>
          </w:p>
          <w:p w14:paraId="328979C3" w14:textId="77777777" w:rsidR="00A4589E" w:rsidRPr="00584C4C" w:rsidRDefault="00A4589E" w:rsidP="000E1B85">
            <w:pPr>
              <w:snapToGrid w:val="0"/>
              <w:jc w:val="center"/>
              <w:rPr>
                <w:rFonts w:cs="Times New Roman"/>
                <w:b/>
                <w:bCs/>
                <w:sz w:val="21"/>
              </w:rPr>
            </w:pPr>
            <w:r w:rsidRPr="00584C4C">
              <w:rPr>
                <w:rFonts w:cs="Times New Roman"/>
                <w:b/>
                <w:bCs/>
                <w:sz w:val="21"/>
              </w:rPr>
              <w:t>N=45</w:t>
            </w:r>
          </w:p>
        </w:tc>
        <w:tc>
          <w:tcPr>
            <w:tcW w:w="1082" w:type="pct"/>
          </w:tcPr>
          <w:p w14:paraId="5F10FE3D" w14:textId="77777777" w:rsidR="00A4589E" w:rsidRPr="00584C4C" w:rsidRDefault="00A4589E" w:rsidP="000E1B85">
            <w:pPr>
              <w:pStyle w:val="-"/>
              <w:snapToGrid w:val="0"/>
              <w:jc w:val="center"/>
              <w:rPr>
                <w:rFonts w:cs="Times New Roman"/>
                <w:b/>
                <w:bCs/>
              </w:rPr>
            </w:pPr>
            <w:r w:rsidRPr="00584C4C">
              <w:rPr>
                <w:rFonts w:cs="Times New Roman"/>
                <w:b/>
                <w:bCs/>
              </w:rPr>
              <w:t>Cohort B</w:t>
            </w:r>
          </w:p>
          <w:p w14:paraId="29F6402E" w14:textId="77777777" w:rsidR="00A4589E" w:rsidRPr="00584C4C" w:rsidRDefault="00A4589E" w:rsidP="000E1B85">
            <w:pPr>
              <w:snapToGrid w:val="0"/>
              <w:jc w:val="center"/>
              <w:rPr>
                <w:rFonts w:cs="Times New Roman"/>
                <w:b/>
                <w:bCs/>
                <w:sz w:val="21"/>
              </w:rPr>
            </w:pPr>
            <w:r w:rsidRPr="00584C4C">
              <w:rPr>
                <w:rFonts w:cs="Times New Roman"/>
                <w:b/>
                <w:bCs/>
                <w:sz w:val="21"/>
              </w:rPr>
              <w:t>N=43</w:t>
            </w:r>
          </w:p>
        </w:tc>
      </w:tr>
      <w:tr w:rsidR="00A4589E" w:rsidRPr="00584C4C" w14:paraId="5BE994C6" w14:textId="77777777" w:rsidTr="000E1B85">
        <w:trPr>
          <w:trHeight w:val="85"/>
        </w:trPr>
        <w:tc>
          <w:tcPr>
            <w:tcW w:w="2834" w:type="pct"/>
            <w:hideMark/>
          </w:tcPr>
          <w:p w14:paraId="5C5CD873" w14:textId="77777777" w:rsidR="00A4589E" w:rsidRPr="00584C4C" w:rsidRDefault="00A4589E" w:rsidP="000E1B85">
            <w:pPr>
              <w:snapToGrid w:val="0"/>
              <w:rPr>
                <w:rFonts w:cs="Times New Roman"/>
                <w:sz w:val="21"/>
              </w:rPr>
            </w:pPr>
            <w:r w:rsidRPr="00584C4C">
              <w:rPr>
                <w:rFonts w:cs="Times New Roman"/>
                <w:sz w:val="21"/>
              </w:rPr>
              <w:t xml:space="preserve">Tumor </w:t>
            </w:r>
            <w:proofErr w:type="spellStart"/>
            <w:r w:rsidRPr="00584C4C">
              <w:rPr>
                <w:rFonts w:cs="Times New Roman"/>
                <w:sz w:val="21"/>
              </w:rPr>
              <w:t>h</w:t>
            </w:r>
            <w:r w:rsidRPr="00584C4C">
              <w:rPr>
                <w:rFonts w:cs="Times New Roman" w:hint="eastAsia"/>
                <w:sz w:val="21"/>
              </w:rPr>
              <w:t>a</w:t>
            </w:r>
            <w:r w:rsidRPr="00584C4C">
              <w:rPr>
                <w:rFonts w:cs="Times New Roman"/>
                <w:sz w:val="21"/>
              </w:rPr>
              <w:t>emorrhage</w:t>
            </w:r>
            <w:proofErr w:type="spellEnd"/>
          </w:p>
        </w:tc>
        <w:tc>
          <w:tcPr>
            <w:tcW w:w="1084" w:type="pct"/>
            <w:hideMark/>
          </w:tcPr>
          <w:p w14:paraId="70E89542" w14:textId="77777777" w:rsidR="00A4589E" w:rsidRPr="00584C4C" w:rsidRDefault="00A4589E" w:rsidP="000E1B85">
            <w:pPr>
              <w:snapToGrid w:val="0"/>
              <w:jc w:val="center"/>
              <w:rPr>
                <w:rFonts w:cs="Times New Roman"/>
                <w:sz w:val="21"/>
              </w:rPr>
            </w:pPr>
            <w:r w:rsidRPr="00584C4C">
              <w:rPr>
                <w:rFonts w:cs="Times New Roman"/>
                <w:sz w:val="21"/>
              </w:rPr>
              <w:t>2 (4.4)</w:t>
            </w:r>
          </w:p>
        </w:tc>
        <w:tc>
          <w:tcPr>
            <w:tcW w:w="1082" w:type="pct"/>
            <w:hideMark/>
          </w:tcPr>
          <w:p w14:paraId="25B2EAE2"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2AF3CC6E" w14:textId="77777777" w:rsidTr="000E1B85">
        <w:trPr>
          <w:trHeight w:val="215"/>
        </w:trPr>
        <w:tc>
          <w:tcPr>
            <w:tcW w:w="2834" w:type="pct"/>
            <w:hideMark/>
          </w:tcPr>
          <w:p w14:paraId="2AFD645F" w14:textId="77777777" w:rsidR="00A4589E" w:rsidRPr="00584C4C" w:rsidRDefault="00A4589E" w:rsidP="000E1B85">
            <w:pPr>
              <w:snapToGrid w:val="0"/>
              <w:rPr>
                <w:rFonts w:cs="Times New Roman"/>
                <w:sz w:val="21"/>
              </w:rPr>
            </w:pPr>
            <w:r w:rsidRPr="00584C4C">
              <w:rPr>
                <w:rFonts w:cs="Times New Roman"/>
                <w:sz w:val="21"/>
              </w:rPr>
              <w:t>Pulmonary embolism</w:t>
            </w:r>
          </w:p>
        </w:tc>
        <w:tc>
          <w:tcPr>
            <w:tcW w:w="1084" w:type="pct"/>
            <w:hideMark/>
          </w:tcPr>
          <w:p w14:paraId="56004E54" w14:textId="77777777" w:rsidR="00A4589E" w:rsidRPr="00584C4C" w:rsidRDefault="00A4589E" w:rsidP="000E1B85">
            <w:pPr>
              <w:snapToGrid w:val="0"/>
              <w:jc w:val="center"/>
              <w:rPr>
                <w:rFonts w:cs="Times New Roman"/>
                <w:sz w:val="21"/>
              </w:rPr>
            </w:pPr>
            <w:r w:rsidRPr="00584C4C">
              <w:rPr>
                <w:rFonts w:cs="Times New Roman"/>
                <w:sz w:val="21"/>
              </w:rPr>
              <w:t>1 (2.2)</w:t>
            </w:r>
          </w:p>
        </w:tc>
        <w:tc>
          <w:tcPr>
            <w:tcW w:w="1082" w:type="pct"/>
            <w:hideMark/>
          </w:tcPr>
          <w:p w14:paraId="64C9C0BC"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10B7D145" w14:textId="77777777" w:rsidTr="000E1B85">
        <w:trPr>
          <w:trHeight w:val="63"/>
        </w:trPr>
        <w:tc>
          <w:tcPr>
            <w:tcW w:w="2834" w:type="pct"/>
            <w:hideMark/>
          </w:tcPr>
          <w:p w14:paraId="65F67385" w14:textId="77777777" w:rsidR="00A4589E" w:rsidRPr="00584C4C" w:rsidRDefault="00A4589E" w:rsidP="000E1B85">
            <w:pPr>
              <w:snapToGrid w:val="0"/>
              <w:rPr>
                <w:rFonts w:cs="Times New Roman"/>
                <w:sz w:val="21"/>
              </w:rPr>
            </w:pPr>
            <w:r w:rsidRPr="00584C4C">
              <w:rPr>
                <w:rFonts w:cs="Times New Roman"/>
                <w:sz w:val="21"/>
              </w:rPr>
              <w:t>Sputum retention</w:t>
            </w:r>
          </w:p>
        </w:tc>
        <w:tc>
          <w:tcPr>
            <w:tcW w:w="1084" w:type="pct"/>
            <w:hideMark/>
          </w:tcPr>
          <w:p w14:paraId="3ABAB42C" w14:textId="77777777" w:rsidR="00A4589E" w:rsidRPr="00584C4C" w:rsidRDefault="00A4589E" w:rsidP="000E1B85">
            <w:pPr>
              <w:snapToGrid w:val="0"/>
              <w:jc w:val="center"/>
              <w:rPr>
                <w:rFonts w:cs="Times New Roman"/>
                <w:sz w:val="21"/>
              </w:rPr>
            </w:pPr>
            <w:r w:rsidRPr="00584C4C">
              <w:rPr>
                <w:rFonts w:cs="Times New Roman"/>
                <w:sz w:val="21"/>
              </w:rPr>
              <w:t>1 (2.2)</w:t>
            </w:r>
          </w:p>
        </w:tc>
        <w:tc>
          <w:tcPr>
            <w:tcW w:w="1082" w:type="pct"/>
            <w:hideMark/>
          </w:tcPr>
          <w:p w14:paraId="279EC351"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3E312F53" w14:textId="77777777" w:rsidTr="000E1B85">
        <w:trPr>
          <w:trHeight w:val="215"/>
        </w:trPr>
        <w:tc>
          <w:tcPr>
            <w:tcW w:w="2834" w:type="pct"/>
            <w:hideMark/>
          </w:tcPr>
          <w:p w14:paraId="76E40B8C" w14:textId="77777777" w:rsidR="00A4589E" w:rsidRPr="00584C4C" w:rsidRDefault="00A4589E" w:rsidP="000E1B85">
            <w:pPr>
              <w:snapToGrid w:val="0"/>
              <w:rPr>
                <w:rFonts w:cs="Times New Roman"/>
                <w:sz w:val="21"/>
              </w:rPr>
            </w:pPr>
            <w:r w:rsidRPr="00584C4C">
              <w:rPr>
                <w:rFonts w:cs="Times New Roman" w:hint="eastAsia"/>
                <w:sz w:val="21"/>
              </w:rPr>
              <w:t>S</w:t>
            </w:r>
            <w:r w:rsidRPr="00584C4C">
              <w:rPr>
                <w:rFonts w:cs="Times New Roman"/>
                <w:sz w:val="21"/>
              </w:rPr>
              <w:t xml:space="preserve">hock </w:t>
            </w:r>
            <w:proofErr w:type="spellStart"/>
            <w:r w:rsidRPr="00584C4C">
              <w:rPr>
                <w:rFonts w:cs="Times New Roman"/>
                <w:sz w:val="21"/>
              </w:rPr>
              <w:t>haemorrhagic</w:t>
            </w:r>
            <w:proofErr w:type="spellEnd"/>
          </w:p>
        </w:tc>
        <w:tc>
          <w:tcPr>
            <w:tcW w:w="1084" w:type="pct"/>
            <w:hideMark/>
          </w:tcPr>
          <w:p w14:paraId="259BDEA4" w14:textId="77777777" w:rsidR="00A4589E" w:rsidRPr="00584C4C" w:rsidRDefault="00A4589E" w:rsidP="000E1B85">
            <w:pPr>
              <w:snapToGrid w:val="0"/>
              <w:jc w:val="center"/>
              <w:rPr>
                <w:rFonts w:cs="Times New Roman"/>
                <w:sz w:val="21"/>
              </w:rPr>
            </w:pPr>
            <w:r w:rsidRPr="00584C4C">
              <w:rPr>
                <w:rFonts w:cs="Times New Roman"/>
                <w:sz w:val="21"/>
              </w:rPr>
              <w:t>1 (2.2)</w:t>
            </w:r>
          </w:p>
        </w:tc>
        <w:tc>
          <w:tcPr>
            <w:tcW w:w="1082" w:type="pct"/>
            <w:hideMark/>
          </w:tcPr>
          <w:p w14:paraId="67B8F8E4"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0E4CBDEE" w14:textId="77777777" w:rsidTr="000E1B85">
        <w:trPr>
          <w:trHeight w:val="215"/>
        </w:trPr>
        <w:tc>
          <w:tcPr>
            <w:tcW w:w="2834" w:type="pct"/>
            <w:hideMark/>
          </w:tcPr>
          <w:p w14:paraId="7FF15D96" w14:textId="77777777" w:rsidR="00A4589E" w:rsidRPr="00584C4C" w:rsidRDefault="00A4589E" w:rsidP="000E1B85">
            <w:pPr>
              <w:snapToGrid w:val="0"/>
              <w:rPr>
                <w:rFonts w:cs="Times New Roman"/>
                <w:sz w:val="21"/>
              </w:rPr>
            </w:pPr>
            <w:r w:rsidRPr="00584C4C">
              <w:rPr>
                <w:rFonts w:cs="Times New Roman"/>
                <w:sz w:val="21"/>
              </w:rPr>
              <w:t>Coma</w:t>
            </w:r>
          </w:p>
        </w:tc>
        <w:tc>
          <w:tcPr>
            <w:tcW w:w="1084" w:type="pct"/>
            <w:hideMark/>
          </w:tcPr>
          <w:p w14:paraId="69A04CE9" w14:textId="77777777" w:rsidR="00A4589E" w:rsidRPr="00584C4C" w:rsidRDefault="00A4589E" w:rsidP="000E1B85">
            <w:pPr>
              <w:snapToGrid w:val="0"/>
              <w:jc w:val="center"/>
              <w:rPr>
                <w:rFonts w:cs="Times New Roman"/>
                <w:sz w:val="21"/>
              </w:rPr>
            </w:pPr>
            <w:r w:rsidRPr="00584C4C">
              <w:rPr>
                <w:rFonts w:cs="Times New Roman"/>
                <w:sz w:val="21"/>
              </w:rPr>
              <w:t>1 (2.2)</w:t>
            </w:r>
          </w:p>
        </w:tc>
        <w:tc>
          <w:tcPr>
            <w:tcW w:w="1082" w:type="pct"/>
            <w:hideMark/>
          </w:tcPr>
          <w:p w14:paraId="45B36594"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6AB91D70" w14:textId="77777777" w:rsidTr="000E1B85">
        <w:trPr>
          <w:trHeight w:val="215"/>
        </w:trPr>
        <w:tc>
          <w:tcPr>
            <w:tcW w:w="2834" w:type="pct"/>
            <w:hideMark/>
          </w:tcPr>
          <w:p w14:paraId="311EFACD" w14:textId="77777777" w:rsidR="00A4589E" w:rsidRPr="00584C4C" w:rsidRDefault="00A4589E" w:rsidP="000E1B85">
            <w:pPr>
              <w:snapToGrid w:val="0"/>
              <w:rPr>
                <w:rFonts w:cs="Times New Roman"/>
                <w:sz w:val="21"/>
              </w:rPr>
            </w:pPr>
            <w:r w:rsidRPr="00584C4C">
              <w:rPr>
                <w:rFonts w:cs="Times New Roman"/>
                <w:sz w:val="21"/>
              </w:rPr>
              <w:t>Myasthenia</w:t>
            </w:r>
          </w:p>
        </w:tc>
        <w:tc>
          <w:tcPr>
            <w:tcW w:w="1084" w:type="pct"/>
            <w:hideMark/>
          </w:tcPr>
          <w:p w14:paraId="0C884BD0" w14:textId="77777777" w:rsidR="00A4589E" w:rsidRPr="00584C4C" w:rsidRDefault="00A4589E" w:rsidP="000E1B85">
            <w:pPr>
              <w:snapToGrid w:val="0"/>
              <w:jc w:val="center"/>
              <w:rPr>
                <w:rFonts w:cs="Times New Roman"/>
                <w:sz w:val="21"/>
              </w:rPr>
            </w:pPr>
            <w:r w:rsidRPr="00584C4C">
              <w:rPr>
                <w:rFonts w:cs="Times New Roman"/>
                <w:sz w:val="21"/>
              </w:rPr>
              <w:t>1 (2.2)</w:t>
            </w:r>
          </w:p>
        </w:tc>
        <w:tc>
          <w:tcPr>
            <w:tcW w:w="1082" w:type="pct"/>
            <w:hideMark/>
          </w:tcPr>
          <w:p w14:paraId="63D12D06"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5CB461A0" w14:textId="77777777" w:rsidTr="000E1B85">
        <w:trPr>
          <w:trHeight w:val="215"/>
        </w:trPr>
        <w:tc>
          <w:tcPr>
            <w:tcW w:w="2834" w:type="pct"/>
            <w:hideMark/>
          </w:tcPr>
          <w:p w14:paraId="5AAB3EDB" w14:textId="77777777" w:rsidR="00A4589E" w:rsidRPr="00584C4C" w:rsidRDefault="00A4589E" w:rsidP="000E1B85">
            <w:pPr>
              <w:snapToGrid w:val="0"/>
              <w:rPr>
                <w:rFonts w:cs="Times New Roman"/>
                <w:sz w:val="21"/>
              </w:rPr>
            </w:pPr>
            <w:r w:rsidRPr="00584C4C">
              <w:rPr>
                <w:rFonts w:cs="Times New Roman"/>
                <w:sz w:val="21"/>
              </w:rPr>
              <w:t>Infusion-related reactions</w:t>
            </w:r>
          </w:p>
        </w:tc>
        <w:tc>
          <w:tcPr>
            <w:tcW w:w="1084" w:type="pct"/>
            <w:hideMark/>
          </w:tcPr>
          <w:p w14:paraId="76974A59" w14:textId="77777777" w:rsidR="00A4589E" w:rsidRPr="00584C4C" w:rsidRDefault="00A4589E" w:rsidP="000E1B85">
            <w:pPr>
              <w:snapToGrid w:val="0"/>
              <w:jc w:val="center"/>
              <w:rPr>
                <w:rFonts w:cs="Times New Roman"/>
                <w:sz w:val="21"/>
              </w:rPr>
            </w:pPr>
            <w:r w:rsidRPr="00584C4C">
              <w:rPr>
                <w:rFonts w:cs="Times New Roman"/>
                <w:sz w:val="21"/>
              </w:rPr>
              <w:t>1 (2.2)</w:t>
            </w:r>
          </w:p>
        </w:tc>
        <w:tc>
          <w:tcPr>
            <w:tcW w:w="1082" w:type="pct"/>
            <w:hideMark/>
          </w:tcPr>
          <w:p w14:paraId="250C1CAA"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2B568603" w14:textId="77777777" w:rsidTr="000E1B85">
        <w:trPr>
          <w:trHeight w:val="215"/>
        </w:trPr>
        <w:tc>
          <w:tcPr>
            <w:tcW w:w="2834" w:type="pct"/>
            <w:hideMark/>
          </w:tcPr>
          <w:p w14:paraId="0F1215FD" w14:textId="77777777" w:rsidR="00A4589E" w:rsidRPr="00584C4C" w:rsidRDefault="00A4589E" w:rsidP="000E1B85">
            <w:pPr>
              <w:snapToGrid w:val="0"/>
              <w:rPr>
                <w:rFonts w:cs="Times New Roman"/>
                <w:sz w:val="21"/>
              </w:rPr>
            </w:pPr>
            <w:r w:rsidRPr="00584C4C">
              <w:rPr>
                <w:rFonts w:cs="Times New Roman"/>
                <w:sz w:val="21"/>
              </w:rPr>
              <w:t>Gastric perforation</w:t>
            </w:r>
          </w:p>
        </w:tc>
        <w:tc>
          <w:tcPr>
            <w:tcW w:w="1084" w:type="pct"/>
            <w:hideMark/>
          </w:tcPr>
          <w:p w14:paraId="43E23CBD" w14:textId="77777777" w:rsidR="00A4589E" w:rsidRPr="00584C4C" w:rsidRDefault="00A4589E" w:rsidP="000E1B85">
            <w:pPr>
              <w:snapToGrid w:val="0"/>
              <w:jc w:val="center"/>
              <w:rPr>
                <w:rFonts w:cs="Times New Roman"/>
                <w:sz w:val="21"/>
              </w:rPr>
            </w:pPr>
            <w:r w:rsidRPr="00584C4C">
              <w:rPr>
                <w:rFonts w:cs="Times New Roman"/>
                <w:sz w:val="21"/>
              </w:rPr>
              <w:t>1 (2.2)</w:t>
            </w:r>
          </w:p>
        </w:tc>
        <w:tc>
          <w:tcPr>
            <w:tcW w:w="1082" w:type="pct"/>
            <w:hideMark/>
          </w:tcPr>
          <w:p w14:paraId="5940F07B" w14:textId="77777777" w:rsidR="00A4589E" w:rsidRPr="00584C4C" w:rsidRDefault="00A4589E" w:rsidP="000E1B85">
            <w:pPr>
              <w:snapToGrid w:val="0"/>
              <w:jc w:val="center"/>
              <w:rPr>
                <w:rFonts w:cs="Times New Roman"/>
                <w:sz w:val="21"/>
              </w:rPr>
            </w:pPr>
            <w:r w:rsidRPr="00584C4C">
              <w:rPr>
                <w:rFonts w:cs="Times New Roman"/>
                <w:sz w:val="21"/>
              </w:rPr>
              <w:t>0</w:t>
            </w:r>
          </w:p>
        </w:tc>
      </w:tr>
      <w:tr w:rsidR="00A4589E" w:rsidRPr="00584C4C" w14:paraId="59420C84" w14:textId="77777777" w:rsidTr="000E1B85">
        <w:trPr>
          <w:trHeight w:val="215"/>
        </w:trPr>
        <w:tc>
          <w:tcPr>
            <w:tcW w:w="2834" w:type="pct"/>
            <w:hideMark/>
          </w:tcPr>
          <w:p w14:paraId="315FE713" w14:textId="77777777" w:rsidR="00A4589E" w:rsidRPr="00584C4C" w:rsidRDefault="00A4589E" w:rsidP="000E1B85">
            <w:pPr>
              <w:snapToGrid w:val="0"/>
              <w:rPr>
                <w:rFonts w:cs="Times New Roman"/>
                <w:sz w:val="21"/>
              </w:rPr>
            </w:pPr>
            <w:r w:rsidRPr="00584C4C">
              <w:rPr>
                <w:rFonts w:cs="Times New Roman"/>
                <w:sz w:val="21"/>
              </w:rPr>
              <w:t>Rash</w:t>
            </w:r>
          </w:p>
        </w:tc>
        <w:tc>
          <w:tcPr>
            <w:tcW w:w="1084" w:type="pct"/>
            <w:hideMark/>
          </w:tcPr>
          <w:p w14:paraId="47309067" w14:textId="77777777" w:rsidR="00A4589E" w:rsidRPr="00584C4C" w:rsidRDefault="00A4589E" w:rsidP="000E1B85">
            <w:pPr>
              <w:snapToGrid w:val="0"/>
              <w:jc w:val="center"/>
              <w:rPr>
                <w:rFonts w:cs="Times New Roman"/>
                <w:sz w:val="21"/>
              </w:rPr>
            </w:pPr>
            <w:r w:rsidRPr="00584C4C">
              <w:rPr>
                <w:rFonts w:cs="Times New Roman"/>
                <w:sz w:val="21"/>
              </w:rPr>
              <w:t>0</w:t>
            </w:r>
          </w:p>
        </w:tc>
        <w:tc>
          <w:tcPr>
            <w:tcW w:w="1082" w:type="pct"/>
            <w:hideMark/>
          </w:tcPr>
          <w:p w14:paraId="2D20AAB7" w14:textId="77777777" w:rsidR="00A4589E" w:rsidRPr="00584C4C" w:rsidRDefault="00A4589E" w:rsidP="000E1B85">
            <w:pPr>
              <w:snapToGrid w:val="0"/>
              <w:jc w:val="center"/>
              <w:rPr>
                <w:rFonts w:cs="Times New Roman"/>
                <w:sz w:val="21"/>
              </w:rPr>
            </w:pPr>
            <w:r w:rsidRPr="00584C4C">
              <w:rPr>
                <w:rFonts w:cs="Times New Roman"/>
                <w:sz w:val="21"/>
              </w:rPr>
              <w:t>1 (2.3)</w:t>
            </w:r>
          </w:p>
        </w:tc>
      </w:tr>
    </w:tbl>
    <w:p w14:paraId="37F107C1" w14:textId="77777777" w:rsidR="00D766F1" w:rsidRDefault="00D766F1" w:rsidP="00477182">
      <w:pPr>
        <w:pStyle w:val="SMcaption"/>
      </w:pPr>
    </w:p>
    <w:p w14:paraId="08DC9151" w14:textId="77777777" w:rsidR="00C50C6D" w:rsidRDefault="00C50C6D" w:rsidP="00477182">
      <w:pPr>
        <w:pStyle w:val="SMcaption"/>
      </w:pPr>
    </w:p>
    <w:p w14:paraId="10BF7DE9" w14:textId="243841E0" w:rsidR="00235982" w:rsidRDefault="00235982">
      <w:r>
        <w:br w:type="page"/>
      </w:r>
    </w:p>
    <w:p w14:paraId="42D88C63" w14:textId="77777777" w:rsidR="00235982" w:rsidRDefault="00235982" w:rsidP="00133805">
      <w:pPr>
        <w:pStyle w:val="SMcaption"/>
        <w:spacing w:after="200"/>
        <w:outlineLvl w:val="0"/>
        <w:rPr>
          <w:b/>
          <w:bCs/>
        </w:rPr>
      </w:pPr>
      <w:r w:rsidRPr="00235982">
        <w:rPr>
          <w:b/>
          <w:bCs/>
        </w:rPr>
        <w:lastRenderedPageBreak/>
        <w:t xml:space="preserve">Table </w:t>
      </w:r>
      <w:r>
        <w:rPr>
          <w:rFonts w:hint="eastAsia"/>
          <w:b/>
          <w:bCs/>
          <w:lang w:eastAsia="zh-CN"/>
        </w:rPr>
        <w:t>S</w:t>
      </w:r>
      <w:r w:rsidRPr="00235982">
        <w:rPr>
          <w:b/>
          <w:bCs/>
        </w:rPr>
        <w:t xml:space="preserve">5. </w:t>
      </w:r>
    </w:p>
    <w:p w14:paraId="6849F613" w14:textId="335BFE75" w:rsidR="007D3907" w:rsidRPr="00235982" w:rsidRDefault="00235982" w:rsidP="003D0B13">
      <w:pPr>
        <w:pStyle w:val="SMcaption"/>
        <w:spacing w:after="200"/>
        <w:rPr>
          <w:rFonts w:hint="eastAsia"/>
          <w:b/>
          <w:bCs/>
          <w:lang w:eastAsia="zh-CN"/>
        </w:rPr>
      </w:pPr>
      <w:r w:rsidRPr="00235982">
        <w:rPr>
          <w:b/>
          <w:bCs/>
        </w:rPr>
        <w:t>Approval Committee or Internal Review Board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26"/>
      </w:tblGrid>
      <w:tr w:rsidR="002750E0" w:rsidRPr="00957600" w14:paraId="3D6DA75C" w14:textId="010353E9" w:rsidTr="003D0B13">
        <w:trPr>
          <w:trHeight w:val="50"/>
        </w:trPr>
        <w:tc>
          <w:tcPr>
            <w:tcW w:w="5524" w:type="dxa"/>
            <w:vAlign w:val="center"/>
            <w:hideMark/>
          </w:tcPr>
          <w:p w14:paraId="40314695" w14:textId="42EB1ED4" w:rsidR="002750E0" w:rsidRPr="007D3907" w:rsidRDefault="002750E0" w:rsidP="006D58D9">
            <w:pPr>
              <w:rPr>
                <w:rFonts w:ascii="Arial" w:eastAsia="等线" w:hAnsi="Arial" w:cs="Arial"/>
                <w:b/>
                <w:bCs/>
                <w:color w:val="000000"/>
                <w:sz w:val="20"/>
                <w:lang w:eastAsia="zh-CN"/>
              </w:rPr>
            </w:pPr>
            <w:r w:rsidRPr="00957600">
              <w:rPr>
                <w:rFonts w:ascii="Arial" w:eastAsia="等线" w:hAnsi="Arial" w:cs="Arial"/>
                <w:b/>
                <w:bCs/>
                <w:color w:val="000000"/>
                <w:sz w:val="20"/>
                <w:lang w:eastAsia="zh-CN"/>
              </w:rPr>
              <w:t>Clinical research institution</w:t>
            </w:r>
          </w:p>
        </w:tc>
        <w:tc>
          <w:tcPr>
            <w:tcW w:w="3826" w:type="dxa"/>
            <w:vAlign w:val="center"/>
          </w:tcPr>
          <w:p w14:paraId="77B6B42F" w14:textId="323C5224" w:rsidR="002750E0" w:rsidRPr="00957600" w:rsidRDefault="00957600" w:rsidP="006D58D9">
            <w:pPr>
              <w:rPr>
                <w:rFonts w:ascii="Arial" w:eastAsia="等线" w:hAnsi="Arial" w:cs="Arial"/>
                <w:b/>
                <w:bCs/>
                <w:color w:val="000000"/>
                <w:sz w:val="20"/>
                <w:lang w:eastAsia="zh-CN"/>
              </w:rPr>
            </w:pPr>
            <w:r w:rsidRPr="00957600">
              <w:rPr>
                <w:rFonts w:ascii="Arial" w:eastAsia="等线" w:hAnsi="Arial" w:cs="Arial"/>
                <w:b/>
                <w:bCs/>
                <w:color w:val="000000"/>
                <w:sz w:val="20"/>
                <w:lang w:eastAsia="zh-CN"/>
              </w:rPr>
              <w:t>Ethical Approval Number</w:t>
            </w:r>
          </w:p>
        </w:tc>
      </w:tr>
      <w:tr w:rsidR="002750E0" w:rsidRPr="00957600" w14:paraId="2CE0F9FA" w14:textId="7D9847C6" w:rsidTr="003D0B13">
        <w:trPr>
          <w:trHeight w:val="78"/>
        </w:trPr>
        <w:tc>
          <w:tcPr>
            <w:tcW w:w="5524" w:type="dxa"/>
            <w:noWrap/>
            <w:vAlign w:val="center"/>
            <w:hideMark/>
          </w:tcPr>
          <w:p w14:paraId="32BA371C"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Shanghai East Hospital</w:t>
            </w:r>
          </w:p>
        </w:tc>
        <w:tc>
          <w:tcPr>
            <w:tcW w:w="3826" w:type="dxa"/>
            <w:vAlign w:val="center"/>
          </w:tcPr>
          <w:p w14:paraId="56066526" w14:textId="0B0FFBA5" w:rsidR="002750E0" w:rsidRPr="00957600" w:rsidRDefault="00104103" w:rsidP="006D58D9">
            <w:pPr>
              <w:rPr>
                <w:rFonts w:ascii="Arial" w:eastAsia="等线" w:hAnsi="Arial" w:cs="Arial"/>
                <w:color w:val="000000"/>
                <w:sz w:val="20"/>
                <w:lang w:eastAsia="zh-CN"/>
              </w:rPr>
            </w:pPr>
            <w:r w:rsidRPr="00104103">
              <w:rPr>
                <w:rFonts w:ascii="Arial" w:eastAsia="等线" w:hAnsi="Arial" w:cs="Arial"/>
                <w:color w:val="000000"/>
                <w:sz w:val="20"/>
                <w:lang w:eastAsia="zh-CN"/>
              </w:rPr>
              <w:t>2020-072</w:t>
            </w:r>
          </w:p>
        </w:tc>
      </w:tr>
      <w:tr w:rsidR="002750E0" w:rsidRPr="00957600" w14:paraId="0B114C42" w14:textId="674CA719" w:rsidTr="003D0B13">
        <w:trPr>
          <w:trHeight w:val="279"/>
        </w:trPr>
        <w:tc>
          <w:tcPr>
            <w:tcW w:w="5524" w:type="dxa"/>
            <w:noWrap/>
            <w:vAlign w:val="center"/>
            <w:hideMark/>
          </w:tcPr>
          <w:p w14:paraId="4DE2A644"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Liaoning Cancer Hospital &amp; Institution</w:t>
            </w:r>
          </w:p>
        </w:tc>
        <w:tc>
          <w:tcPr>
            <w:tcW w:w="3826" w:type="dxa"/>
            <w:vAlign w:val="center"/>
          </w:tcPr>
          <w:p w14:paraId="02B3554F" w14:textId="4D046CD4" w:rsidR="002750E0" w:rsidRPr="00957600" w:rsidRDefault="00CD3B82" w:rsidP="006D58D9">
            <w:pPr>
              <w:rPr>
                <w:rFonts w:ascii="Arial" w:eastAsia="等线" w:hAnsi="Arial" w:cs="Arial"/>
                <w:color w:val="000000"/>
                <w:sz w:val="20"/>
                <w:lang w:eastAsia="zh-CN"/>
              </w:rPr>
            </w:pPr>
            <w:r w:rsidRPr="00CD3B82">
              <w:rPr>
                <w:rFonts w:ascii="Arial" w:eastAsia="等线" w:hAnsi="Arial" w:cs="Arial"/>
                <w:color w:val="000000"/>
                <w:sz w:val="20"/>
                <w:lang w:eastAsia="zh-CN"/>
              </w:rPr>
              <w:t>20210131</w:t>
            </w:r>
          </w:p>
        </w:tc>
      </w:tr>
      <w:tr w:rsidR="002750E0" w:rsidRPr="00957600" w14:paraId="43F38CAA" w14:textId="5B03BF16" w:rsidTr="003D0B13">
        <w:trPr>
          <w:trHeight w:val="113"/>
        </w:trPr>
        <w:tc>
          <w:tcPr>
            <w:tcW w:w="5524" w:type="dxa"/>
            <w:noWrap/>
            <w:vAlign w:val="center"/>
            <w:hideMark/>
          </w:tcPr>
          <w:p w14:paraId="7C5E2D0F"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 xml:space="preserve">Hunan Cancer Hospital </w:t>
            </w:r>
          </w:p>
        </w:tc>
        <w:tc>
          <w:tcPr>
            <w:tcW w:w="3826" w:type="dxa"/>
            <w:vAlign w:val="center"/>
          </w:tcPr>
          <w:p w14:paraId="39C6A36F" w14:textId="29741309" w:rsidR="002750E0" w:rsidRPr="00957600" w:rsidRDefault="00D21402" w:rsidP="006D58D9">
            <w:pPr>
              <w:rPr>
                <w:rFonts w:ascii="Arial" w:eastAsia="等线" w:hAnsi="Arial" w:cs="Arial"/>
                <w:color w:val="000000"/>
                <w:sz w:val="20"/>
                <w:lang w:eastAsia="zh-CN"/>
              </w:rPr>
            </w:pPr>
            <w:r w:rsidRPr="00D21402">
              <w:rPr>
                <w:rFonts w:ascii="Arial" w:eastAsia="等线" w:hAnsi="Arial" w:cs="Arial" w:hint="eastAsia"/>
                <w:color w:val="000000"/>
                <w:sz w:val="20"/>
                <w:lang w:eastAsia="zh-CN"/>
              </w:rPr>
              <w:t>2021</w:t>
            </w:r>
            <w:proofErr w:type="gramStart"/>
            <w:r w:rsidRPr="00D21402">
              <w:rPr>
                <w:rFonts w:ascii="Arial" w:eastAsia="等线" w:hAnsi="Arial" w:cs="Arial" w:hint="eastAsia"/>
                <w:color w:val="000000"/>
                <w:sz w:val="20"/>
                <w:lang w:eastAsia="zh-CN"/>
              </w:rPr>
              <w:t>药审【</w:t>
            </w:r>
            <w:r w:rsidRPr="00D21402">
              <w:rPr>
                <w:rFonts w:ascii="Arial" w:eastAsia="等线" w:hAnsi="Arial" w:cs="Arial" w:hint="eastAsia"/>
                <w:color w:val="000000"/>
                <w:sz w:val="20"/>
                <w:lang w:eastAsia="zh-CN"/>
              </w:rPr>
              <w:t>243</w:t>
            </w:r>
            <w:r w:rsidRPr="00D21402">
              <w:rPr>
                <w:rFonts w:ascii="Arial" w:eastAsia="等线" w:hAnsi="Arial" w:cs="Arial" w:hint="eastAsia"/>
                <w:color w:val="000000"/>
                <w:sz w:val="20"/>
                <w:lang w:eastAsia="zh-CN"/>
              </w:rPr>
              <w:t>】</w:t>
            </w:r>
            <w:proofErr w:type="gramEnd"/>
            <w:r w:rsidRPr="00D21402">
              <w:rPr>
                <w:rFonts w:ascii="Arial" w:eastAsia="等线" w:hAnsi="Arial" w:cs="Arial" w:hint="eastAsia"/>
                <w:color w:val="000000"/>
                <w:sz w:val="20"/>
                <w:lang w:eastAsia="zh-CN"/>
              </w:rPr>
              <w:t>号</w:t>
            </w:r>
          </w:p>
        </w:tc>
      </w:tr>
      <w:tr w:rsidR="002750E0" w:rsidRPr="00957600" w14:paraId="4364645C" w14:textId="533E4E9C" w:rsidTr="003D0B13">
        <w:trPr>
          <w:trHeight w:val="117"/>
        </w:trPr>
        <w:tc>
          <w:tcPr>
            <w:tcW w:w="5524" w:type="dxa"/>
            <w:noWrap/>
            <w:vAlign w:val="center"/>
            <w:hideMark/>
          </w:tcPr>
          <w:p w14:paraId="7168251B"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Guangxi Medical University Cancer Hospital</w:t>
            </w:r>
          </w:p>
        </w:tc>
        <w:tc>
          <w:tcPr>
            <w:tcW w:w="3826" w:type="dxa"/>
            <w:vAlign w:val="center"/>
          </w:tcPr>
          <w:p w14:paraId="185A8D71" w14:textId="0E0F52C7" w:rsidR="002750E0" w:rsidRPr="00957600" w:rsidRDefault="0092403C" w:rsidP="006D58D9">
            <w:pPr>
              <w:rPr>
                <w:rFonts w:ascii="Arial" w:eastAsia="等线" w:hAnsi="Arial" w:cs="Arial"/>
                <w:color w:val="000000"/>
                <w:sz w:val="20"/>
                <w:lang w:eastAsia="zh-CN"/>
              </w:rPr>
            </w:pPr>
            <w:r w:rsidRPr="0092403C">
              <w:rPr>
                <w:rFonts w:ascii="Arial" w:eastAsia="等线" w:hAnsi="Arial" w:cs="Arial"/>
                <w:color w:val="000000"/>
                <w:sz w:val="20"/>
                <w:lang w:eastAsia="zh-CN"/>
              </w:rPr>
              <w:t>CS2021 (12)</w:t>
            </w:r>
          </w:p>
        </w:tc>
      </w:tr>
      <w:tr w:rsidR="002750E0" w:rsidRPr="00957600" w14:paraId="0BCA94F2" w14:textId="7C868084" w:rsidTr="003D0B13">
        <w:trPr>
          <w:trHeight w:val="50"/>
        </w:trPr>
        <w:tc>
          <w:tcPr>
            <w:tcW w:w="5524" w:type="dxa"/>
            <w:noWrap/>
            <w:vAlign w:val="center"/>
            <w:hideMark/>
          </w:tcPr>
          <w:p w14:paraId="7D6AF875"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Yunnan Cancer Hospital</w:t>
            </w:r>
          </w:p>
        </w:tc>
        <w:tc>
          <w:tcPr>
            <w:tcW w:w="3826" w:type="dxa"/>
            <w:vAlign w:val="center"/>
          </w:tcPr>
          <w:p w14:paraId="4EFD3B1E" w14:textId="1AC46548" w:rsidR="002750E0" w:rsidRPr="00957600" w:rsidRDefault="00433F71" w:rsidP="006D58D9">
            <w:pPr>
              <w:rPr>
                <w:rFonts w:ascii="Arial" w:eastAsia="等线" w:hAnsi="Arial" w:cs="Arial"/>
                <w:color w:val="000000"/>
                <w:sz w:val="20"/>
                <w:lang w:eastAsia="zh-CN"/>
              </w:rPr>
            </w:pPr>
            <w:r w:rsidRPr="00433F71">
              <w:rPr>
                <w:rFonts w:ascii="Arial" w:eastAsia="等线" w:hAnsi="Arial" w:cs="Arial"/>
                <w:color w:val="000000"/>
                <w:sz w:val="20"/>
                <w:lang w:eastAsia="zh-CN"/>
              </w:rPr>
              <w:t>YW202172</w:t>
            </w:r>
          </w:p>
        </w:tc>
      </w:tr>
      <w:tr w:rsidR="002750E0" w:rsidRPr="00957600" w14:paraId="7F742AE4" w14:textId="601E3D5A" w:rsidTr="003D0B13">
        <w:trPr>
          <w:trHeight w:val="209"/>
        </w:trPr>
        <w:tc>
          <w:tcPr>
            <w:tcW w:w="5524" w:type="dxa"/>
            <w:noWrap/>
            <w:vAlign w:val="center"/>
            <w:hideMark/>
          </w:tcPr>
          <w:p w14:paraId="75C0C5E0" w14:textId="1DF40222"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Zhejiang Cancer Hospital</w:t>
            </w:r>
          </w:p>
        </w:tc>
        <w:tc>
          <w:tcPr>
            <w:tcW w:w="3826" w:type="dxa"/>
            <w:vAlign w:val="center"/>
          </w:tcPr>
          <w:p w14:paraId="032496B1" w14:textId="5545E4A4" w:rsidR="002750E0" w:rsidRPr="00957600" w:rsidRDefault="00433F71" w:rsidP="006D58D9">
            <w:pPr>
              <w:rPr>
                <w:rFonts w:ascii="Arial" w:eastAsia="等线" w:hAnsi="Arial" w:cs="Arial"/>
                <w:color w:val="000000"/>
                <w:sz w:val="20"/>
                <w:lang w:eastAsia="zh-CN"/>
              </w:rPr>
            </w:pPr>
            <w:r w:rsidRPr="00433F71">
              <w:rPr>
                <w:rFonts w:ascii="Arial" w:eastAsia="等线" w:hAnsi="Arial" w:cs="Arial" w:hint="eastAsia"/>
                <w:color w:val="000000"/>
                <w:sz w:val="20"/>
                <w:lang w:eastAsia="zh-CN"/>
              </w:rPr>
              <w:t>IRB[2021]220</w:t>
            </w:r>
            <w:r w:rsidRPr="00433F71">
              <w:rPr>
                <w:rFonts w:ascii="Arial" w:eastAsia="等线" w:hAnsi="Arial" w:cs="Arial" w:hint="eastAsia"/>
                <w:color w:val="000000"/>
                <w:sz w:val="20"/>
                <w:lang w:eastAsia="zh-CN"/>
              </w:rPr>
              <w:t>号</w:t>
            </w:r>
          </w:p>
        </w:tc>
      </w:tr>
      <w:tr w:rsidR="002750E0" w:rsidRPr="00957600" w14:paraId="2684A0C2" w14:textId="71A6F9DC" w:rsidTr="003D0B13">
        <w:trPr>
          <w:trHeight w:val="269"/>
        </w:trPr>
        <w:tc>
          <w:tcPr>
            <w:tcW w:w="5524" w:type="dxa"/>
            <w:noWrap/>
            <w:vAlign w:val="center"/>
            <w:hideMark/>
          </w:tcPr>
          <w:p w14:paraId="269E6B3C"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Hubei Cancer Hospital</w:t>
            </w:r>
          </w:p>
        </w:tc>
        <w:tc>
          <w:tcPr>
            <w:tcW w:w="3826" w:type="dxa"/>
            <w:vAlign w:val="center"/>
          </w:tcPr>
          <w:p w14:paraId="2DCC6170" w14:textId="1EC45644" w:rsidR="002750E0" w:rsidRPr="00957600" w:rsidRDefault="00FF273C" w:rsidP="006D58D9">
            <w:pPr>
              <w:rPr>
                <w:rFonts w:ascii="Arial" w:eastAsia="等线" w:hAnsi="Arial" w:cs="Arial"/>
                <w:color w:val="000000"/>
                <w:sz w:val="20"/>
                <w:lang w:eastAsia="zh-CN"/>
              </w:rPr>
            </w:pPr>
            <w:r w:rsidRPr="00FF273C">
              <w:rPr>
                <w:rFonts w:ascii="Arial" w:eastAsia="等线" w:hAnsi="Arial" w:cs="Arial" w:hint="eastAsia"/>
                <w:color w:val="000000"/>
                <w:sz w:val="20"/>
                <w:lang w:eastAsia="zh-CN"/>
              </w:rPr>
              <w:t>【</w:t>
            </w:r>
            <w:r w:rsidRPr="00FF273C">
              <w:rPr>
                <w:rFonts w:ascii="Arial" w:eastAsia="等线" w:hAnsi="Arial" w:cs="Arial" w:hint="eastAsia"/>
                <w:color w:val="000000"/>
                <w:sz w:val="20"/>
                <w:lang w:eastAsia="zh-CN"/>
              </w:rPr>
              <w:t>2021</w:t>
            </w:r>
            <w:r w:rsidRPr="00FF273C">
              <w:rPr>
                <w:rFonts w:ascii="Arial" w:eastAsia="等线" w:hAnsi="Arial" w:cs="Arial" w:hint="eastAsia"/>
                <w:color w:val="000000"/>
                <w:sz w:val="20"/>
                <w:lang w:eastAsia="zh-CN"/>
              </w:rPr>
              <w:t>】第</w:t>
            </w:r>
            <w:r w:rsidRPr="00FF273C">
              <w:rPr>
                <w:rFonts w:ascii="Arial" w:eastAsia="等线" w:hAnsi="Arial" w:cs="Arial" w:hint="eastAsia"/>
                <w:color w:val="000000"/>
                <w:sz w:val="20"/>
                <w:lang w:eastAsia="zh-CN"/>
              </w:rPr>
              <w:t>6</w:t>
            </w:r>
            <w:r w:rsidRPr="00FF273C">
              <w:rPr>
                <w:rFonts w:ascii="Arial" w:eastAsia="等线" w:hAnsi="Arial" w:cs="Arial" w:hint="eastAsia"/>
                <w:color w:val="000000"/>
                <w:sz w:val="20"/>
                <w:lang w:eastAsia="zh-CN"/>
              </w:rPr>
              <w:t>号</w:t>
            </w:r>
          </w:p>
        </w:tc>
      </w:tr>
      <w:tr w:rsidR="002750E0" w:rsidRPr="00957600" w14:paraId="392A81C8" w14:textId="716A5876" w:rsidTr="003D0B13">
        <w:trPr>
          <w:trHeight w:val="232"/>
        </w:trPr>
        <w:tc>
          <w:tcPr>
            <w:tcW w:w="5524" w:type="dxa"/>
            <w:noWrap/>
            <w:vAlign w:val="center"/>
            <w:hideMark/>
          </w:tcPr>
          <w:p w14:paraId="491802A6"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Fujian Cancer Hospital</w:t>
            </w:r>
          </w:p>
        </w:tc>
        <w:tc>
          <w:tcPr>
            <w:tcW w:w="3826" w:type="dxa"/>
            <w:vAlign w:val="center"/>
          </w:tcPr>
          <w:p w14:paraId="17D08D99" w14:textId="15E22F60" w:rsidR="002750E0" w:rsidRPr="00957600" w:rsidRDefault="00EA7367" w:rsidP="006D58D9">
            <w:pPr>
              <w:rPr>
                <w:rFonts w:ascii="Arial" w:eastAsia="等线" w:hAnsi="Arial" w:cs="Arial"/>
                <w:color w:val="000000"/>
                <w:sz w:val="20"/>
                <w:lang w:eastAsia="zh-CN"/>
              </w:rPr>
            </w:pPr>
            <w:r w:rsidRPr="00EA7367">
              <w:rPr>
                <w:rFonts w:ascii="Arial" w:eastAsia="等线" w:hAnsi="Arial" w:cs="Arial"/>
                <w:color w:val="000000"/>
                <w:sz w:val="20"/>
                <w:lang w:eastAsia="zh-CN"/>
              </w:rPr>
              <w:t>2021-063-02/20210906</w:t>
            </w:r>
          </w:p>
        </w:tc>
      </w:tr>
      <w:tr w:rsidR="002750E0" w:rsidRPr="00957600" w14:paraId="56935706" w14:textId="55D33923" w:rsidTr="003D0B13">
        <w:trPr>
          <w:trHeight w:val="391"/>
        </w:trPr>
        <w:tc>
          <w:tcPr>
            <w:tcW w:w="5524" w:type="dxa"/>
            <w:vAlign w:val="center"/>
            <w:hideMark/>
          </w:tcPr>
          <w:p w14:paraId="2EC1A994"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Shanghai Ninth People's Hospital, Shanghai Jiao Tong University School of Medicine</w:t>
            </w:r>
          </w:p>
        </w:tc>
        <w:tc>
          <w:tcPr>
            <w:tcW w:w="3826" w:type="dxa"/>
            <w:vAlign w:val="center"/>
          </w:tcPr>
          <w:p w14:paraId="2343D3DA" w14:textId="38449309" w:rsidR="002750E0" w:rsidRPr="00957600" w:rsidRDefault="00EA7367" w:rsidP="006D58D9">
            <w:pPr>
              <w:rPr>
                <w:rFonts w:ascii="Arial" w:eastAsia="等线" w:hAnsi="Arial" w:cs="Arial"/>
                <w:color w:val="000000"/>
                <w:sz w:val="20"/>
                <w:lang w:eastAsia="zh-CN"/>
              </w:rPr>
            </w:pPr>
            <w:r w:rsidRPr="00EA7367">
              <w:rPr>
                <w:rFonts w:ascii="Arial" w:eastAsia="等线" w:hAnsi="Arial" w:cs="Arial"/>
                <w:color w:val="000000"/>
                <w:sz w:val="20"/>
                <w:lang w:eastAsia="zh-CN"/>
              </w:rPr>
              <w:t>SH9H-2020-C45</w:t>
            </w:r>
          </w:p>
        </w:tc>
      </w:tr>
      <w:tr w:rsidR="002750E0" w:rsidRPr="00957600" w14:paraId="26312110" w14:textId="27ECCC7F" w:rsidTr="003D0B13">
        <w:trPr>
          <w:trHeight w:val="72"/>
        </w:trPr>
        <w:tc>
          <w:tcPr>
            <w:tcW w:w="5524" w:type="dxa"/>
            <w:noWrap/>
            <w:vAlign w:val="center"/>
            <w:hideMark/>
          </w:tcPr>
          <w:p w14:paraId="6D7E6D39"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 xml:space="preserve">Jiangsu Cancer Hospital </w:t>
            </w:r>
          </w:p>
        </w:tc>
        <w:tc>
          <w:tcPr>
            <w:tcW w:w="3826" w:type="dxa"/>
            <w:vAlign w:val="center"/>
          </w:tcPr>
          <w:p w14:paraId="426DE77F" w14:textId="2B460842" w:rsidR="002750E0" w:rsidRPr="00957600" w:rsidRDefault="00F24ED9" w:rsidP="006D58D9">
            <w:pPr>
              <w:rPr>
                <w:rFonts w:ascii="Arial" w:eastAsia="等线" w:hAnsi="Arial" w:cs="Arial"/>
                <w:color w:val="000000"/>
                <w:sz w:val="20"/>
                <w:lang w:eastAsia="zh-CN"/>
              </w:rPr>
            </w:pPr>
            <w:r w:rsidRPr="00F24ED9">
              <w:rPr>
                <w:rFonts w:ascii="Arial" w:eastAsia="等线" w:hAnsi="Arial" w:cs="Arial"/>
                <w:color w:val="000000"/>
                <w:sz w:val="20"/>
                <w:lang w:eastAsia="zh-CN"/>
              </w:rPr>
              <w:t>2021-001</w:t>
            </w:r>
          </w:p>
        </w:tc>
      </w:tr>
      <w:tr w:rsidR="002750E0" w:rsidRPr="00957600" w14:paraId="1352EBD8" w14:textId="0513DB1B" w:rsidTr="003D0B13">
        <w:trPr>
          <w:trHeight w:val="117"/>
        </w:trPr>
        <w:tc>
          <w:tcPr>
            <w:tcW w:w="5524" w:type="dxa"/>
            <w:noWrap/>
            <w:vAlign w:val="center"/>
            <w:hideMark/>
          </w:tcPr>
          <w:p w14:paraId="45CE384E" w14:textId="233D8295" w:rsidR="002750E0" w:rsidRPr="007D3907" w:rsidRDefault="0013304E"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Harbin</w:t>
            </w:r>
            <w:r w:rsidR="002750E0" w:rsidRPr="007D3907">
              <w:rPr>
                <w:rFonts w:ascii="Arial" w:eastAsia="等线" w:hAnsi="Arial" w:cs="Arial"/>
                <w:color w:val="000000"/>
                <w:sz w:val="20"/>
                <w:lang w:eastAsia="zh-CN"/>
              </w:rPr>
              <w:t xml:space="preserve"> Medical University Cancer Hospital</w:t>
            </w:r>
          </w:p>
        </w:tc>
        <w:tc>
          <w:tcPr>
            <w:tcW w:w="3826" w:type="dxa"/>
            <w:vAlign w:val="center"/>
          </w:tcPr>
          <w:p w14:paraId="65C94584" w14:textId="78768002" w:rsidR="002750E0" w:rsidRPr="00957600" w:rsidRDefault="00F24ED9" w:rsidP="006D58D9">
            <w:pPr>
              <w:rPr>
                <w:rFonts w:ascii="Arial" w:eastAsia="等线" w:hAnsi="Arial" w:cs="Arial"/>
                <w:color w:val="000000"/>
                <w:sz w:val="20"/>
                <w:lang w:eastAsia="zh-CN"/>
              </w:rPr>
            </w:pPr>
            <w:r w:rsidRPr="00F24ED9">
              <w:rPr>
                <w:rFonts w:ascii="Arial" w:eastAsia="等线" w:hAnsi="Arial" w:cs="Arial"/>
                <w:color w:val="000000"/>
                <w:sz w:val="20"/>
                <w:lang w:eastAsia="zh-CN"/>
              </w:rPr>
              <w:t>2020-70</w:t>
            </w:r>
          </w:p>
        </w:tc>
      </w:tr>
      <w:tr w:rsidR="002750E0" w:rsidRPr="00957600" w14:paraId="64F1B719" w14:textId="764A291F" w:rsidTr="003D0B13">
        <w:trPr>
          <w:trHeight w:val="50"/>
        </w:trPr>
        <w:tc>
          <w:tcPr>
            <w:tcW w:w="5524" w:type="dxa"/>
            <w:noWrap/>
            <w:vAlign w:val="center"/>
            <w:hideMark/>
          </w:tcPr>
          <w:p w14:paraId="6F2E7955"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Zhejiang Provincial People's hospital</w:t>
            </w:r>
          </w:p>
        </w:tc>
        <w:tc>
          <w:tcPr>
            <w:tcW w:w="3826" w:type="dxa"/>
            <w:vAlign w:val="center"/>
          </w:tcPr>
          <w:p w14:paraId="16187689" w14:textId="41C866EA" w:rsidR="002750E0" w:rsidRPr="00957600" w:rsidRDefault="00290BD3" w:rsidP="006D58D9">
            <w:pPr>
              <w:rPr>
                <w:rFonts w:ascii="Arial" w:eastAsia="等线" w:hAnsi="Arial" w:cs="Arial"/>
                <w:color w:val="000000"/>
                <w:sz w:val="20"/>
                <w:lang w:eastAsia="zh-CN"/>
              </w:rPr>
            </w:pPr>
            <w:r w:rsidRPr="00290BD3">
              <w:rPr>
                <w:rFonts w:ascii="Arial" w:eastAsia="等线" w:hAnsi="Arial" w:cs="Arial"/>
                <w:color w:val="000000"/>
                <w:sz w:val="20"/>
                <w:lang w:eastAsia="zh-CN"/>
              </w:rPr>
              <w:t>2021YW031</w:t>
            </w:r>
          </w:p>
        </w:tc>
      </w:tr>
      <w:tr w:rsidR="002750E0" w:rsidRPr="00957600" w14:paraId="2B3156C8" w14:textId="5C9FC2E6" w:rsidTr="003D0B13">
        <w:trPr>
          <w:trHeight w:val="50"/>
        </w:trPr>
        <w:tc>
          <w:tcPr>
            <w:tcW w:w="5524" w:type="dxa"/>
            <w:noWrap/>
            <w:vAlign w:val="center"/>
            <w:hideMark/>
          </w:tcPr>
          <w:p w14:paraId="280A38CA"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Sun Yat-sen University Cancer Center</w:t>
            </w:r>
          </w:p>
        </w:tc>
        <w:tc>
          <w:tcPr>
            <w:tcW w:w="3826" w:type="dxa"/>
            <w:vAlign w:val="center"/>
          </w:tcPr>
          <w:p w14:paraId="7804DB6D" w14:textId="7C4710B6" w:rsidR="002750E0" w:rsidRPr="00957600" w:rsidRDefault="00290BD3" w:rsidP="006D58D9">
            <w:pPr>
              <w:rPr>
                <w:rFonts w:ascii="Arial" w:eastAsia="等线" w:hAnsi="Arial" w:cs="Arial"/>
                <w:color w:val="000000"/>
                <w:sz w:val="20"/>
                <w:lang w:eastAsia="zh-CN"/>
              </w:rPr>
            </w:pPr>
            <w:r w:rsidRPr="00290BD3">
              <w:rPr>
                <w:rFonts w:ascii="Arial" w:eastAsia="等线" w:hAnsi="Arial" w:cs="Arial"/>
                <w:color w:val="000000"/>
                <w:sz w:val="20"/>
                <w:lang w:eastAsia="zh-CN"/>
              </w:rPr>
              <w:t>A2020-122-01</w:t>
            </w:r>
          </w:p>
        </w:tc>
      </w:tr>
      <w:tr w:rsidR="002750E0" w:rsidRPr="00957600" w14:paraId="501E22F8" w14:textId="2BAAE7FE" w:rsidTr="003D0B13">
        <w:trPr>
          <w:trHeight w:val="50"/>
        </w:trPr>
        <w:tc>
          <w:tcPr>
            <w:tcW w:w="5524" w:type="dxa"/>
            <w:noWrap/>
            <w:vAlign w:val="center"/>
            <w:hideMark/>
          </w:tcPr>
          <w:p w14:paraId="1EDAEF61"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The Fifth Affiliated Hospital, Sun Yat-sen University</w:t>
            </w:r>
          </w:p>
        </w:tc>
        <w:tc>
          <w:tcPr>
            <w:tcW w:w="3826" w:type="dxa"/>
            <w:vAlign w:val="center"/>
          </w:tcPr>
          <w:p w14:paraId="5692C560" w14:textId="3CAF028B" w:rsidR="002750E0" w:rsidRPr="00957600" w:rsidRDefault="005F1708" w:rsidP="006D58D9">
            <w:pPr>
              <w:rPr>
                <w:rFonts w:ascii="Arial" w:eastAsia="等线" w:hAnsi="Arial" w:cs="Arial"/>
                <w:color w:val="000000"/>
                <w:sz w:val="20"/>
                <w:lang w:eastAsia="zh-CN"/>
              </w:rPr>
            </w:pPr>
            <w:r w:rsidRPr="005F1708">
              <w:rPr>
                <w:rFonts w:ascii="Arial" w:eastAsia="等线" w:hAnsi="Arial" w:cs="Arial" w:hint="eastAsia"/>
                <w:color w:val="000000"/>
                <w:sz w:val="20"/>
                <w:lang w:eastAsia="zh-CN"/>
              </w:rPr>
              <w:t>中大五院</w:t>
            </w:r>
            <w:proofErr w:type="gramStart"/>
            <w:r w:rsidRPr="005F1708">
              <w:rPr>
                <w:rFonts w:ascii="Arial" w:eastAsia="等线" w:hAnsi="Arial" w:cs="Arial" w:hint="eastAsia"/>
                <w:color w:val="000000"/>
                <w:sz w:val="20"/>
                <w:lang w:eastAsia="zh-CN"/>
              </w:rPr>
              <w:t>【</w:t>
            </w:r>
            <w:r w:rsidRPr="005F1708">
              <w:rPr>
                <w:rFonts w:ascii="Arial" w:eastAsia="等线" w:hAnsi="Arial" w:cs="Arial" w:hint="eastAsia"/>
                <w:color w:val="000000"/>
                <w:sz w:val="20"/>
                <w:lang w:eastAsia="zh-CN"/>
              </w:rPr>
              <w:t>2020</w:t>
            </w:r>
            <w:r w:rsidRPr="005F1708">
              <w:rPr>
                <w:rFonts w:ascii="Arial" w:eastAsia="等线" w:hAnsi="Arial" w:cs="Arial" w:hint="eastAsia"/>
                <w:color w:val="000000"/>
                <w:sz w:val="20"/>
                <w:lang w:eastAsia="zh-CN"/>
              </w:rPr>
              <w:t>】伦字第</w:t>
            </w:r>
            <w:proofErr w:type="gramEnd"/>
            <w:r w:rsidRPr="005F1708">
              <w:rPr>
                <w:rFonts w:ascii="Arial" w:eastAsia="等线" w:hAnsi="Arial" w:cs="Arial" w:hint="eastAsia"/>
                <w:color w:val="000000"/>
                <w:sz w:val="20"/>
                <w:lang w:eastAsia="zh-CN"/>
              </w:rPr>
              <w:t>（</w:t>
            </w:r>
            <w:r w:rsidRPr="005F1708">
              <w:rPr>
                <w:rFonts w:ascii="Arial" w:eastAsia="等线" w:hAnsi="Arial" w:cs="Arial" w:hint="eastAsia"/>
                <w:color w:val="000000"/>
                <w:sz w:val="20"/>
                <w:lang w:eastAsia="zh-CN"/>
              </w:rPr>
              <w:t>Y129-1</w:t>
            </w:r>
            <w:r w:rsidRPr="005F1708">
              <w:rPr>
                <w:rFonts w:ascii="Arial" w:eastAsia="等线" w:hAnsi="Arial" w:cs="Arial" w:hint="eastAsia"/>
                <w:color w:val="000000"/>
                <w:sz w:val="20"/>
                <w:lang w:eastAsia="zh-CN"/>
              </w:rPr>
              <w:t>）号</w:t>
            </w:r>
          </w:p>
        </w:tc>
      </w:tr>
      <w:tr w:rsidR="002750E0" w:rsidRPr="00957600" w14:paraId="70424C75" w14:textId="5C224AE2" w:rsidTr="003D0B13">
        <w:trPr>
          <w:trHeight w:val="107"/>
        </w:trPr>
        <w:tc>
          <w:tcPr>
            <w:tcW w:w="5524" w:type="dxa"/>
            <w:noWrap/>
            <w:vAlign w:val="center"/>
            <w:hideMark/>
          </w:tcPr>
          <w:p w14:paraId="2F306FEB"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Tianjin Cancer Hospital</w:t>
            </w:r>
          </w:p>
        </w:tc>
        <w:tc>
          <w:tcPr>
            <w:tcW w:w="3826" w:type="dxa"/>
            <w:vAlign w:val="center"/>
          </w:tcPr>
          <w:p w14:paraId="2A9FAA80" w14:textId="435B65EB" w:rsidR="002750E0" w:rsidRPr="00957600" w:rsidRDefault="005F1708" w:rsidP="006D58D9">
            <w:pPr>
              <w:rPr>
                <w:rFonts w:ascii="Arial" w:eastAsia="等线" w:hAnsi="Arial" w:cs="Arial"/>
                <w:color w:val="000000"/>
                <w:sz w:val="20"/>
                <w:lang w:eastAsia="zh-CN"/>
              </w:rPr>
            </w:pPr>
            <w:r w:rsidRPr="005F1708">
              <w:rPr>
                <w:rFonts w:ascii="Arial" w:eastAsia="等线" w:hAnsi="Arial" w:cs="Arial"/>
                <w:color w:val="000000"/>
                <w:sz w:val="20"/>
                <w:lang w:eastAsia="zh-CN"/>
              </w:rPr>
              <w:t>E20210491/2021.6.29</w:t>
            </w:r>
          </w:p>
        </w:tc>
      </w:tr>
      <w:tr w:rsidR="002750E0" w:rsidRPr="00957600" w14:paraId="4309FA02" w14:textId="2B0AE000" w:rsidTr="00AA0204">
        <w:trPr>
          <w:trHeight w:val="149"/>
        </w:trPr>
        <w:tc>
          <w:tcPr>
            <w:tcW w:w="5524" w:type="dxa"/>
            <w:noWrap/>
            <w:vAlign w:val="center"/>
            <w:hideMark/>
          </w:tcPr>
          <w:p w14:paraId="3A7C0649"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The First Affiliated Hospital of Bengbu Medical University</w:t>
            </w:r>
          </w:p>
        </w:tc>
        <w:tc>
          <w:tcPr>
            <w:tcW w:w="3826" w:type="dxa"/>
            <w:vAlign w:val="center"/>
          </w:tcPr>
          <w:p w14:paraId="5B403771" w14:textId="42B8D500" w:rsidR="002750E0" w:rsidRPr="00957600" w:rsidRDefault="00F979FF" w:rsidP="006D58D9">
            <w:pPr>
              <w:rPr>
                <w:rFonts w:ascii="Arial" w:eastAsia="等线" w:hAnsi="Arial" w:cs="Arial"/>
                <w:color w:val="000000"/>
                <w:sz w:val="20"/>
                <w:lang w:eastAsia="zh-CN"/>
              </w:rPr>
            </w:pPr>
            <w:r w:rsidRPr="00F979FF">
              <w:rPr>
                <w:rFonts w:ascii="Arial" w:eastAsia="等线" w:hAnsi="Arial" w:cs="Arial" w:hint="eastAsia"/>
                <w:color w:val="000000"/>
                <w:sz w:val="20"/>
                <w:lang w:eastAsia="zh-CN"/>
              </w:rPr>
              <w:t>【</w:t>
            </w:r>
            <w:r w:rsidRPr="00F979FF">
              <w:rPr>
                <w:rFonts w:ascii="Arial" w:eastAsia="等线" w:hAnsi="Arial" w:cs="Arial" w:hint="eastAsia"/>
                <w:color w:val="000000"/>
                <w:sz w:val="20"/>
                <w:lang w:eastAsia="zh-CN"/>
              </w:rPr>
              <w:t>2021</w:t>
            </w:r>
            <w:r w:rsidRPr="00F979FF">
              <w:rPr>
                <w:rFonts w:ascii="Arial" w:eastAsia="等线" w:hAnsi="Arial" w:cs="Arial" w:hint="eastAsia"/>
                <w:color w:val="000000"/>
                <w:sz w:val="20"/>
                <w:lang w:eastAsia="zh-CN"/>
              </w:rPr>
              <w:t>】</w:t>
            </w:r>
            <w:r w:rsidRPr="00F979FF">
              <w:rPr>
                <w:rFonts w:ascii="Arial" w:eastAsia="等线" w:hAnsi="Arial" w:cs="Arial" w:hint="eastAsia"/>
                <w:color w:val="000000"/>
                <w:sz w:val="20"/>
                <w:lang w:eastAsia="zh-CN"/>
              </w:rPr>
              <w:t>011</w:t>
            </w:r>
          </w:p>
        </w:tc>
      </w:tr>
      <w:tr w:rsidR="002750E0" w:rsidRPr="00957600" w14:paraId="49BA77CC" w14:textId="266E4BDA" w:rsidTr="003D0B13">
        <w:trPr>
          <w:trHeight w:val="269"/>
        </w:trPr>
        <w:tc>
          <w:tcPr>
            <w:tcW w:w="5524" w:type="dxa"/>
            <w:noWrap/>
            <w:vAlign w:val="center"/>
            <w:hideMark/>
          </w:tcPr>
          <w:p w14:paraId="3BC9D9EF" w14:textId="77777777" w:rsidR="002750E0" w:rsidRPr="007D3907" w:rsidRDefault="002750E0" w:rsidP="006D58D9">
            <w:pPr>
              <w:rPr>
                <w:rFonts w:ascii="Arial" w:eastAsia="等线" w:hAnsi="Arial" w:cs="Arial"/>
                <w:color w:val="000000"/>
                <w:sz w:val="20"/>
                <w:lang w:eastAsia="zh-CN"/>
              </w:rPr>
            </w:pPr>
            <w:proofErr w:type="spellStart"/>
            <w:r w:rsidRPr="007D3907">
              <w:rPr>
                <w:rFonts w:ascii="Arial" w:eastAsia="等线" w:hAnsi="Arial" w:cs="Arial"/>
                <w:color w:val="000000"/>
                <w:sz w:val="20"/>
                <w:lang w:eastAsia="zh-CN"/>
              </w:rPr>
              <w:t>Xiangya</w:t>
            </w:r>
            <w:proofErr w:type="spellEnd"/>
            <w:r w:rsidRPr="007D3907">
              <w:rPr>
                <w:rFonts w:ascii="Arial" w:eastAsia="等线" w:hAnsi="Arial" w:cs="Arial"/>
                <w:color w:val="000000"/>
                <w:sz w:val="20"/>
                <w:lang w:eastAsia="zh-CN"/>
              </w:rPr>
              <w:t xml:space="preserve"> Hospital Central South University</w:t>
            </w:r>
          </w:p>
        </w:tc>
        <w:tc>
          <w:tcPr>
            <w:tcW w:w="3826" w:type="dxa"/>
            <w:vAlign w:val="center"/>
          </w:tcPr>
          <w:p w14:paraId="7060A78F" w14:textId="43FC4684" w:rsidR="002750E0" w:rsidRPr="00F979FF" w:rsidRDefault="00F44A5B" w:rsidP="006D58D9">
            <w:pPr>
              <w:rPr>
                <w:rFonts w:ascii="Arial" w:eastAsia="等线" w:hAnsi="Arial" w:cs="Arial"/>
                <w:color w:val="000000"/>
                <w:sz w:val="20"/>
                <w:lang w:eastAsia="zh-CN"/>
              </w:rPr>
            </w:pPr>
            <w:proofErr w:type="gramStart"/>
            <w:r w:rsidRPr="00F44A5B">
              <w:rPr>
                <w:rFonts w:ascii="Arial" w:eastAsia="等线" w:hAnsi="Arial" w:cs="Arial" w:hint="eastAsia"/>
                <w:color w:val="000000"/>
                <w:sz w:val="20"/>
                <w:lang w:eastAsia="zh-CN"/>
              </w:rPr>
              <w:t>伦审</w:t>
            </w:r>
            <w:proofErr w:type="gramEnd"/>
            <w:r w:rsidRPr="00F44A5B">
              <w:rPr>
                <w:rFonts w:ascii="Arial" w:eastAsia="等线" w:hAnsi="Arial" w:cs="Arial" w:hint="eastAsia"/>
                <w:color w:val="000000"/>
                <w:sz w:val="20"/>
                <w:lang w:eastAsia="zh-CN"/>
              </w:rPr>
              <w:t>GCP</w:t>
            </w:r>
            <w:r w:rsidRPr="00F44A5B">
              <w:rPr>
                <w:rFonts w:ascii="Arial" w:eastAsia="等线" w:hAnsi="Arial" w:cs="Arial" w:hint="eastAsia"/>
                <w:color w:val="000000"/>
                <w:sz w:val="20"/>
                <w:lang w:eastAsia="zh-CN"/>
              </w:rPr>
              <w:t>第（</w:t>
            </w:r>
            <w:r w:rsidRPr="00F44A5B">
              <w:rPr>
                <w:rFonts w:ascii="Arial" w:eastAsia="等线" w:hAnsi="Arial" w:cs="Arial" w:hint="eastAsia"/>
                <w:color w:val="000000"/>
                <w:sz w:val="20"/>
                <w:lang w:eastAsia="zh-CN"/>
              </w:rPr>
              <w:t>202104040</w:t>
            </w:r>
            <w:r w:rsidRPr="00F44A5B">
              <w:rPr>
                <w:rFonts w:ascii="Arial" w:eastAsia="等线" w:hAnsi="Arial" w:cs="Arial" w:hint="eastAsia"/>
                <w:color w:val="000000"/>
                <w:sz w:val="20"/>
                <w:lang w:eastAsia="zh-CN"/>
              </w:rPr>
              <w:t>）号</w:t>
            </w:r>
          </w:p>
        </w:tc>
      </w:tr>
      <w:tr w:rsidR="002750E0" w:rsidRPr="00957600" w14:paraId="4077DCD5" w14:textId="31A11C9C" w:rsidTr="003D0B13">
        <w:trPr>
          <w:trHeight w:val="177"/>
        </w:trPr>
        <w:tc>
          <w:tcPr>
            <w:tcW w:w="5524" w:type="dxa"/>
            <w:noWrap/>
            <w:vAlign w:val="center"/>
            <w:hideMark/>
          </w:tcPr>
          <w:p w14:paraId="11929C03"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Shandong Second Provincial General Hospital</w:t>
            </w:r>
          </w:p>
        </w:tc>
        <w:tc>
          <w:tcPr>
            <w:tcW w:w="3826" w:type="dxa"/>
            <w:vAlign w:val="center"/>
          </w:tcPr>
          <w:p w14:paraId="0CD35D4C" w14:textId="33087D9E" w:rsidR="002750E0" w:rsidRPr="00957600" w:rsidRDefault="008E6A8B" w:rsidP="006D58D9">
            <w:pPr>
              <w:rPr>
                <w:rFonts w:ascii="Arial" w:eastAsia="等线" w:hAnsi="Arial" w:cs="Arial"/>
                <w:color w:val="000000"/>
                <w:sz w:val="20"/>
                <w:lang w:eastAsia="zh-CN"/>
              </w:rPr>
            </w:pPr>
            <w:r w:rsidRPr="008E6A8B">
              <w:rPr>
                <w:rFonts w:ascii="Arial" w:eastAsia="等线" w:hAnsi="Arial" w:cs="Arial" w:hint="eastAsia"/>
                <w:color w:val="000000"/>
                <w:sz w:val="20"/>
                <w:lang w:eastAsia="zh-CN"/>
              </w:rPr>
              <w:t>（伦审）</w:t>
            </w:r>
            <w:r w:rsidRPr="008E6A8B">
              <w:rPr>
                <w:rFonts w:ascii="Arial" w:eastAsia="等线" w:hAnsi="Arial" w:cs="Arial" w:hint="eastAsia"/>
                <w:color w:val="000000"/>
                <w:sz w:val="20"/>
                <w:lang w:eastAsia="zh-CN"/>
              </w:rPr>
              <w:t>2021-006-01/2021-05-13</w:t>
            </w:r>
          </w:p>
        </w:tc>
      </w:tr>
      <w:tr w:rsidR="002750E0" w:rsidRPr="00957600" w14:paraId="5D3B98BE" w14:textId="51C23A43" w:rsidTr="003D0B13">
        <w:trPr>
          <w:trHeight w:val="269"/>
        </w:trPr>
        <w:tc>
          <w:tcPr>
            <w:tcW w:w="5524" w:type="dxa"/>
            <w:noWrap/>
            <w:vAlign w:val="center"/>
            <w:hideMark/>
          </w:tcPr>
          <w:p w14:paraId="515FA4A1"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Guangzhou Medical University Affiliated Cancer Hospital</w:t>
            </w:r>
          </w:p>
        </w:tc>
        <w:tc>
          <w:tcPr>
            <w:tcW w:w="3826" w:type="dxa"/>
            <w:vAlign w:val="center"/>
          </w:tcPr>
          <w:p w14:paraId="2341EACB" w14:textId="588EB093" w:rsidR="002750E0" w:rsidRPr="00957600" w:rsidRDefault="008E6A8B" w:rsidP="006D58D9">
            <w:pPr>
              <w:rPr>
                <w:rFonts w:ascii="Arial" w:eastAsia="等线" w:hAnsi="Arial" w:cs="Arial"/>
                <w:color w:val="000000"/>
                <w:sz w:val="20"/>
                <w:lang w:eastAsia="zh-CN"/>
              </w:rPr>
            </w:pPr>
            <w:proofErr w:type="gramStart"/>
            <w:r w:rsidRPr="008E6A8B">
              <w:rPr>
                <w:rFonts w:ascii="Arial" w:eastAsia="等线" w:hAnsi="Arial" w:cs="Arial" w:hint="eastAsia"/>
                <w:color w:val="000000"/>
                <w:sz w:val="20"/>
                <w:lang w:eastAsia="zh-CN"/>
              </w:rPr>
              <w:t>医伦案</w:t>
            </w:r>
            <w:proofErr w:type="gramEnd"/>
            <w:r w:rsidRPr="008E6A8B">
              <w:rPr>
                <w:rFonts w:ascii="Arial" w:eastAsia="等线" w:hAnsi="Arial" w:cs="Arial" w:hint="eastAsia"/>
                <w:color w:val="000000"/>
                <w:sz w:val="20"/>
                <w:lang w:eastAsia="zh-CN"/>
              </w:rPr>
              <w:t>初审</w:t>
            </w:r>
            <w:r w:rsidRPr="008E6A8B">
              <w:rPr>
                <w:rFonts w:ascii="Arial" w:eastAsia="等线" w:hAnsi="Arial" w:cs="Arial" w:hint="eastAsia"/>
                <w:color w:val="000000"/>
                <w:sz w:val="20"/>
                <w:lang w:eastAsia="zh-CN"/>
              </w:rPr>
              <w:t>[2020]</w:t>
            </w:r>
            <w:r w:rsidRPr="008E6A8B">
              <w:rPr>
                <w:rFonts w:ascii="Arial" w:eastAsia="等线" w:hAnsi="Arial" w:cs="Arial" w:hint="eastAsia"/>
                <w:color w:val="000000"/>
                <w:sz w:val="20"/>
                <w:lang w:eastAsia="zh-CN"/>
              </w:rPr>
              <w:t>第</w:t>
            </w:r>
            <w:r w:rsidRPr="008E6A8B">
              <w:rPr>
                <w:rFonts w:ascii="Arial" w:eastAsia="等线" w:hAnsi="Arial" w:cs="Arial" w:hint="eastAsia"/>
                <w:color w:val="000000"/>
                <w:sz w:val="20"/>
                <w:lang w:eastAsia="zh-CN"/>
              </w:rPr>
              <w:t>51</w:t>
            </w:r>
            <w:r w:rsidRPr="008E6A8B">
              <w:rPr>
                <w:rFonts w:ascii="Arial" w:eastAsia="等线" w:hAnsi="Arial" w:cs="Arial" w:hint="eastAsia"/>
                <w:color w:val="000000"/>
                <w:sz w:val="20"/>
                <w:lang w:eastAsia="zh-CN"/>
              </w:rPr>
              <w:t>号</w:t>
            </w:r>
          </w:p>
        </w:tc>
      </w:tr>
      <w:tr w:rsidR="002750E0" w:rsidRPr="00957600" w14:paraId="3692CFA1" w14:textId="307AEC2B" w:rsidTr="003D0B13">
        <w:trPr>
          <w:trHeight w:val="313"/>
        </w:trPr>
        <w:tc>
          <w:tcPr>
            <w:tcW w:w="5524" w:type="dxa"/>
            <w:noWrap/>
            <w:vAlign w:val="center"/>
            <w:hideMark/>
          </w:tcPr>
          <w:p w14:paraId="525F8C36"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West China Hospital of Sichuan University</w:t>
            </w:r>
          </w:p>
        </w:tc>
        <w:tc>
          <w:tcPr>
            <w:tcW w:w="3826" w:type="dxa"/>
            <w:vAlign w:val="center"/>
          </w:tcPr>
          <w:p w14:paraId="76C2EBCF" w14:textId="47E76BD9" w:rsidR="002750E0" w:rsidRPr="00957600" w:rsidRDefault="0088535C" w:rsidP="006D58D9">
            <w:pPr>
              <w:rPr>
                <w:rFonts w:ascii="Arial" w:eastAsia="等线" w:hAnsi="Arial" w:cs="Arial"/>
                <w:color w:val="000000"/>
                <w:sz w:val="20"/>
                <w:lang w:eastAsia="zh-CN"/>
              </w:rPr>
            </w:pPr>
            <w:r w:rsidRPr="0088535C">
              <w:rPr>
                <w:rFonts w:ascii="Arial" w:eastAsia="等线" w:hAnsi="Arial" w:cs="Arial" w:hint="eastAsia"/>
                <w:color w:val="000000"/>
                <w:sz w:val="20"/>
                <w:lang w:eastAsia="zh-CN"/>
              </w:rPr>
              <w:t>2020</w:t>
            </w:r>
            <w:r w:rsidRPr="0088535C">
              <w:rPr>
                <w:rFonts w:ascii="Arial" w:eastAsia="等线" w:hAnsi="Arial" w:cs="Arial" w:hint="eastAsia"/>
                <w:color w:val="000000"/>
                <w:sz w:val="20"/>
                <w:lang w:eastAsia="zh-CN"/>
              </w:rPr>
              <w:t>年临床试验（西药）审（</w:t>
            </w:r>
            <w:r w:rsidRPr="0088535C">
              <w:rPr>
                <w:rFonts w:ascii="Arial" w:eastAsia="等线" w:hAnsi="Arial" w:cs="Arial" w:hint="eastAsia"/>
                <w:color w:val="000000"/>
                <w:sz w:val="20"/>
                <w:lang w:eastAsia="zh-CN"/>
              </w:rPr>
              <w:t>267</w:t>
            </w:r>
            <w:r w:rsidRPr="0088535C">
              <w:rPr>
                <w:rFonts w:ascii="Arial" w:eastAsia="等线" w:hAnsi="Arial" w:cs="Arial" w:hint="eastAsia"/>
                <w:color w:val="000000"/>
                <w:sz w:val="20"/>
                <w:lang w:eastAsia="zh-CN"/>
              </w:rPr>
              <w:t>）号</w:t>
            </w:r>
            <w:r w:rsidRPr="0088535C">
              <w:rPr>
                <w:rFonts w:ascii="Arial" w:eastAsia="等线" w:hAnsi="Arial" w:cs="Arial" w:hint="eastAsia"/>
                <w:color w:val="000000"/>
                <w:sz w:val="20"/>
                <w:lang w:eastAsia="zh-CN"/>
              </w:rPr>
              <w:t>/2020.12.14</w:t>
            </w:r>
          </w:p>
        </w:tc>
      </w:tr>
      <w:tr w:rsidR="002750E0" w:rsidRPr="00957600" w14:paraId="220C3D92" w14:textId="27BDDAC4" w:rsidTr="003D0B13">
        <w:trPr>
          <w:trHeight w:val="277"/>
        </w:trPr>
        <w:tc>
          <w:tcPr>
            <w:tcW w:w="5524" w:type="dxa"/>
            <w:vAlign w:val="center"/>
            <w:hideMark/>
          </w:tcPr>
          <w:p w14:paraId="39342F6D"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Sun Yat-Sen Memorial Hospital, Sun Yat-Sen University</w:t>
            </w:r>
          </w:p>
        </w:tc>
        <w:tc>
          <w:tcPr>
            <w:tcW w:w="3826" w:type="dxa"/>
            <w:vAlign w:val="center"/>
          </w:tcPr>
          <w:p w14:paraId="397E650C" w14:textId="1FFE4214" w:rsidR="002750E0" w:rsidRPr="00957600" w:rsidRDefault="0088535C" w:rsidP="006D58D9">
            <w:pPr>
              <w:rPr>
                <w:rFonts w:ascii="Arial" w:eastAsia="等线" w:hAnsi="Arial" w:cs="Arial"/>
                <w:color w:val="000000"/>
                <w:sz w:val="20"/>
                <w:lang w:eastAsia="zh-CN"/>
              </w:rPr>
            </w:pPr>
            <w:r w:rsidRPr="0088535C">
              <w:rPr>
                <w:rFonts w:ascii="Arial" w:eastAsia="等线" w:hAnsi="Arial" w:cs="Arial"/>
                <w:color w:val="000000"/>
                <w:sz w:val="20"/>
                <w:lang w:eastAsia="zh-CN"/>
              </w:rPr>
              <w:t>2021-YW-011-002</w:t>
            </w:r>
          </w:p>
        </w:tc>
      </w:tr>
      <w:tr w:rsidR="002750E0" w:rsidRPr="00957600" w14:paraId="603083EB" w14:textId="4A37D229" w:rsidTr="003D0B13">
        <w:trPr>
          <w:trHeight w:val="269"/>
        </w:trPr>
        <w:tc>
          <w:tcPr>
            <w:tcW w:w="5524" w:type="dxa"/>
            <w:noWrap/>
            <w:vAlign w:val="center"/>
            <w:hideMark/>
          </w:tcPr>
          <w:p w14:paraId="4AA2BCC4"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Beijing Cancer Hospital</w:t>
            </w:r>
          </w:p>
        </w:tc>
        <w:tc>
          <w:tcPr>
            <w:tcW w:w="3826" w:type="dxa"/>
            <w:vAlign w:val="center"/>
          </w:tcPr>
          <w:p w14:paraId="5A8639BF" w14:textId="74032ABD" w:rsidR="002750E0" w:rsidRPr="00957600" w:rsidRDefault="00BA2783" w:rsidP="006D58D9">
            <w:pPr>
              <w:rPr>
                <w:rFonts w:ascii="Arial" w:eastAsia="等线" w:hAnsi="Arial" w:cs="Arial"/>
                <w:color w:val="000000"/>
                <w:sz w:val="20"/>
                <w:lang w:eastAsia="zh-CN"/>
              </w:rPr>
            </w:pPr>
            <w:r w:rsidRPr="00BA2783">
              <w:rPr>
                <w:rFonts w:ascii="Arial" w:eastAsia="等线" w:hAnsi="Arial" w:cs="Arial"/>
                <w:color w:val="000000"/>
                <w:sz w:val="20"/>
                <w:lang w:eastAsia="zh-CN"/>
              </w:rPr>
              <w:t>2021YW67/2021.4.6</w:t>
            </w:r>
          </w:p>
        </w:tc>
      </w:tr>
      <w:tr w:rsidR="002750E0" w:rsidRPr="00957600" w14:paraId="323AED27" w14:textId="77111261" w:rsidTr="003D0B13">
        <w:trPr>
          <w:trHeight w:val="50"/>
        </w:trPr>
        <w:tc>
          <w:tcPr>
            <w:tcW w:w="5524" w:type="dxa"/>
            <w:noWrap/>
            <w:vAlign w:val="center"/>
            <w:hideMark/>
          </w:tcPr>
          <w:p w14:paraId="4041AA9C" w14:textId="77777777" w:rsidR="002750E0" w:rsidRPr="007D3907" w:rsidRDefault="002750E0" w:rsidP="006D58D9">
            <w:pPr>
              <w:rPr>
                <w:rFonts w:ascii="Arial" w:eastAsia="等线" w:hAnsi="Arial" w:cs="Arial"/>
                <w:color w:val="000000"/>
                <w:sz w:val="20"/>
                <w:lang w:eastAsia="zh-CN"/>
              </w:rPr>
            </w:pPr>
            <w:r w:rsidRPr="007D3907">
              <w:rPr>
                <w:rFonts w:ascii="Arial" w:eastAsia="等线" w:hAnsi="Arial" w:cs="Arial"/>
                <w:color w:val="000000"/>
                <w:sz w:val="20"/>
                <w:lang w:eastAsia="zh-CN"/>
              </w:rPr>
              <w:t>Linyi Cancer Hospital</w:t>
            </w:r>
          </w:p>
        </w:tc>
        <w:tc>
          <w:tcPr>
            <w:tcW w:w="3826" w:type="dxa"/>
            <w:vAlign w:val="center"/>
          </w:tcPr>
          <w:p w14:paraId="64FB15C3" w14:textId="1A4C349D" w:rsidR="002750E0" w:rsidRPr="00957600" w:rsidRDefault="00B26EC9" w:rsidP="006D58D9">
            <w:pPr>
              <w:rPr>
                <w:rFonts w:ascii="Arial" w:eastAsia="等线" w:hAnsi="Arial" w:cs="Arial"/>
                <w:color w:val="000000"/>
                <w:sz w:val="20"/>
                <w:lang w:eastAsia="zh-CN"/>
              </w:rPr>
            </w:pPr>
            <w:r w:rsidRPr="00B26EC9">
              <w:rPr>
                <w:rFonts w:ascii="Arial" w:eastAsia="等线" w:hAnsi="Arial" w:cs="Arial"/>
                <w:color w:val="000000"/>
                <w:sz w:val="20"/>
                <w:lang w:eastAsia="zh-CN"/>
              </w:rPr>
              <w:t>XY2104</w:t>
            </w:r>
          </w:p>
        </w:tc>
      </w:tr>
    </w:tbl>
    <w:p w14:paraId="1D43FEED" w14:textId="77777777" w:rsidR="00B9440A" w:rsidRPr="00015F74" w:rsidRDefault="00B9440A" w:rsidP="00B9440A">
      <w:pPr>
        <w:pStyle w:val="SMcaption"/>
        <w:rPr>
          <w:lang w:eastAsia="zh-CN"/>
        </w:rPr>
      </w:pPr>
    </w:p>
    <w:sectPr w:rsidR="00B9440A" w:rsidRPr="00015F74" w:rsidSect="00E853D5">
      <w:headerReference w:type="default"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2C62" w14:textId="77777777" w:rsidR="0094611D" w:rsidRDefault="0094611D">
      <w:r>
        <w:separator/>
      </w:r>
    </w:p>
  </w:endnote>
  <w:endnote w:type="continuationSeparator" w:id="0">
    <w:p w14:paraId="5CB79549" w14:textId="77777777" w:rsidR="0094611D" w:rsidRDefault="0094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4749" w14:textId="77777777" w:rsidR="0094611D" w:rsidRDefault="0094611D">
      <w:r>
        <w:separator/>
      </w:r>
    </w:p>
  </w:footnote>
  <w:footnote w:type="continuationSeparator" w:id="0">
    <w:p w14:paraId="26FEED06" w14:textId="77777777" w:rsidR="0094611D" w:rsidRDefault="00946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9341C72"/>
    <w:multiLevelType w:val="hybridMultilevel"/>
    <w:tmpl w:val="CC32521C"/>
    <w:lvl w:ilvl="0" w:tplc="04090019">
      <w:start w:val="1"/>
      <w:numFmt w:val="lowerLetter"/>
      <w:lvlText w:val="%1)"/>
      <w:lvlJc w:val="left"/>
      <w:pPr>
        <w:ind w:left="1120" w:hanging="440"/>
      </w:pPr>
    </w:lvl>
    <w:lvl w:ilvl="1" w:tplc="04090019" w:tentative="1">
      <w:start w:val="1"/>
      <w:numFmt w:val="lowerLetter"/>
      <w:lvlText w:val="%2)"/>
      <w:lvlJc w:val="left"/>
      <w:pPr>
        <w:ind w:left="1560" w:hanging="440"/>
      </w:pPr>
    </w:lvl>
    <w:lvl w:ilvl="2" w:tplc="0409001B" w:tentative="1">
      <w:start w:val="1"/>
      <w:numFmt w:val="lowerRoman"/>
      <w:lvlText w:val="%3."/>
      <w:lvlJc w:val="right"/>
      <w:pPr>
        <w:ind w:left="2000" w:hanging="440"/>
      </w:pPr>
    </w:lvl>
    <w:lvl w:ilvl="3" w:tplc="0409000F" w:tentative="1">
      <w:start w:val="1"/>
      <w:numFmt w:val="decimal"/>
      <w:lvlText w:val="%4."/>
      <w:lvlJc w:val="left"/>
      <w:pPr>
        <w:ind w:left="2440" w:hanging="440"/>
      </w:pPr>
    </w:lvl>
    <w:lvl w:ilvl="4" w:tplc="04090019" w:tentative="1">
      <w:start w:val="1"/>
      <w:numFmt w:val="lowerLetter"/>
      <w:lvlText w:val="%5)"/>
      <w:lvlJc w:val="left"/>
      <w:pPr>
        <w:ind w:left="2880" w:hanging="440"/>
      </w:pPr>
    </w:lvl>
    <w:lvl w:ilvl="5" w:tplc="0409001B" w:tentative="1">
      <w:start w:val="1"/>
      <w:numFmt w:val="lowerRoman"/>
      <w:lvlText w:val="%6."/>
      <w:lvlJc w:val="right"/>
      <w:pPr>
        <w:ind w:left="3320" w:hanging="440"/>
      </w:pPr>
    </w:lvl>
    <w:lvl w:ilvl="6" w:tplc="0409000F" w:tentative="1">
      <w:start w:val="1"/>
      <w:numFmt w:val="decimal"/>
      <w:lvlText w:val="%7."/>
      <w:lvlJc w:val="left"/>
      <w:pPr>
        <w:ind w:left="3760" w:hanging="440"/>
      </w:pPr>
    </w:lvl>
    <w:lvl w:ilvl="7" w:tplc="04090019" w:tentative="1">
      <w:start w:val="1"/>
      <w:numFmt w:val="lowerLetter"/>
      <w:lvlText w:val="%8)"/>
      <w:lvlJc w:val="left"/>
      <w:pPr>
        <w:ind w:left="4200" w:hanging="440"/>
      </w:pPr>
    </w:lvl>
    <w:lvl w:ilvl="8" w:tplc="0409001B" w:tentative="1">
      <w:start w:val="1"/>
      <w:numFmt w:val="lowerRoman"/>
      <w:lvlText w:val="%9."/>
      <w:lvlJc w:val="right"/>
      <w:pPr>
        <w:ind w:left="4640" w:hanging="440"/>
      </w:pPr>
    </w:lvl>
  </w:abstractNum>
  <w:abstractNum w:abstractNumId="11" w15:restartNumberingAfterBreak="0">
    <w:nsid w:val="5402138D"/>
    <w:multiLevelType w:val="hybridMultilevel"/>
    <w:tmpl w:val="1DCC9172"/>
    <w:lvl w:ilvl="0" w:tplc="850C8A8A">
      <w:start w:val="1"/>
      <w:numFmt w:val="decimal"/>
      <w:lvlText w:val="%1."/>
      <w:lvlJc w:val="left"/>
      <w:pPr>
        <w:ind w:left="360" w:hanging="360"/>
      </w:pPr>
      <w:rPr>
        <w:rFonts w:hint="default"/>
      </w:rPr>
    </w:lvl>
    <w:lvl w:ilvl="1" w:tplc="3DDEFD70">
      <w:start w:val="1"/>
      <w:numFmt w:val="decimal"/>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77206AB8"/>
    <w:multiLevelType w:val="hybridMultilevel"/>
    <w:tmpl w:val="A5F40FD6"/>
    <w:lvl w:ilvl="0" w:tplc="04090011">
      <w:start w:val="1"/>
      <w:numFmt w:val="decimal"/>
      <w:lvlText w:val="%1)"/>
      <w:lvlJc w:val="left"/>
      <w:pPr>
        <w:ind w:left="680" w:hanging="440"/>
      </w:pPr>
    </w:lvl>
    <w:lvl w:ilvl="1" w:tplc="04090019">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num w:numId="1" w16cid:durableId="1622609312">
    <w:abstractNumId w:val="9"/>
  </w:num>
  <w:num w:numId="2" w16cid:durableId="1960336340">
    <w:abstractNumId w:val="7"/>
  </w:num>
  <w:num w:numId="3" w16cid:durableId="852914740">
    <w:abstractNumId w:val="6"/>
  </w:num>
  <w:num w:numId="4" w16cid:durableId="1247499924">
    <w:abstractNumId w:val="5"/>
  </w:num>
  <w:num w:numId="5" w16cid:durableId="1296057370">
    <w:abstractNumId w:val="4"/>
  </w:num>
  <w:num w:numId="6" w16cid:durableId="1670060305">
    <w:abstractNumId w:val="8"/>
  </w:num>
  <w:num w:numId="7" w16cid:durableId="1274287818">
    <w:abstractNumId w:val="3"/>
  </w:num>
  <w:num w:numId="8" w16cid:durableId="996225087">
    <w:abstractNumId w:val="2"/>
  </w:num>
  <w:num w:numId="9" w16cid:durableId="57484998">
    <w:abstractNumId w:val="1"/>
  </w:num>
  <w:num w:numId="10" w16cid:durableId="903023445">
    <w:abstractNumId w:val="0"/>
  </w:num>
  <w:num w:numId="11" w16cid:durableId="1142427066">
    <w:abstractNumId w:val="11"/>
  </w:num>
  <w:num w:numId="12" w16cid:durableId="1825468927">
    <w:abstractNumId w:val="12"/>
  </w:num>
  <w:num w:numId="13" w16cid:durableId="2426402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7FA9"/>
    <w:rsid w:val="00065924"/>
    <w:rsid w:val="00065EBD"/>
    <w:rsid w:val="00083B44"/>
    <w:rsid w:val="000850DC"/>
    <w:rsid w:val="000A38FC"/>
    <w:rsid w:val="000A3B81"/>
    <w:rsid w:val="000C2771"/>
    <w:rsid w:val="000D46F4"/>
    <w:rsid w:val="000F0DCE"/>
    <w:rsid w:val="000F6BE3"/>
    <w:rsid w:val="000F7D89"/>
    <w:rsid w:val="00104103"/>
    <w:rsid w:val="00112C5B"/>
    <w:rsid w:val="00114193"/>
    <w:rsid w:val="00115A38"/>
    <w:rsid w:val="0011687B"/>
    <w:rsid w:val="00124F82"/>
    <w:rsid w:val="0013304E"/>
    <w:rsid w:val="00133805"/>
    <w:rsid w:val="0016337A"/>
    <w:rsid w:val="00164269"/>
    <w:rsid w:val="00194436"/>
    <w:rsid w:val="001A1BDE"/>
    <w:rsid w:val="001F0876"/>
    <w:rsid w:val="001F167C"/>
    <w:rsid w:val="001F5E91"/>
    <w:rsid w:val="002077B9"/>
    <w:rsid w:val="00213BC0"/>
    <w:rsid w:val="00232356"/>
    <w:rsid w:val="00235982"/>
    <w:rsid w:val="00256EF8"/>
    <w:rsid w:val="00262D72"/>
    <w:rsid w:val="002750E0"/>
    <w:rsid w:val="00290BD3"/>
    <w:rsid w:val="00294FBB"/>
    <w:rsid w:val="002B3205"/>
    <w:rsid w:val="002B3520"/>
    <w:rsid w:val="002C030F"/>
    <w:rsid w:val="00320A11"/>
    <w:rsid w:val="00331D75"/>
    <w:rsid w:val="00355362"/>
    <w:rsid w:val="00363E44"/>
    <w:rsid w:val="00386E03"/>
    <w:rsid w:val="00387E55"/>
    <w:rsid w:val="00395E86"/>
    <w:rsid w:val="003A2FD8"/>
    <w:rsid w:val="003B40E6"/>
    <w:rsid w:val="003D0B13"/>
    <w:rsid w:val="003E74FB"/>
    <w:rsid w:val="003F6E14"/>
    <w:rsid w:val="00405336"/>
    <w:rsid w:val="00433F71"/>
    <w:rsid w:val="00444EA7"/>
    <w:rsid w:val="00446850"/>
    <w:rsid w:val="004571D5"/>
    <w:rsid w:val="00461D81"/>
    <w:rsid w:val="0046356B"/>
    <w:rsid w:val="00472561"/>
    <w:rsid w:val="0047376D"/>
    <w:rsid w:val="00477182"/>
    <w:rsid w:val="004779CB"/>
    <w:rsid w:val="004E42D8"/>
    <w:rsid w:val="004E7BA2"/>
    <w:rsid w:val="004F7EDF"/>
    <w:rsid w:val="005001AC"/>
    <w:rsid w:val="0051672E"/>
    <w:rsid w:val="00527D71"/>
    <w:rsid w:val="0055054E"/>
    <w:rsid w:val="005520A8"/>
    <w:rsid w:val="005607DD"/>
    <w:rsid w:val="00584C4C"/>
    <w:rsid w:val="0059452C"/>
    <w:rsid w:val="005A558C"/>
    <w:rsid w:val="005E28F8"/>
    <w:rsid w:val="005E6513"/>
    <w:rsid w:val="005F1708"/>
    <w:rsid w:val="00651114"/>
    <w:rsid w:val="00664560"/>
    <w:rsid w:val="00670299"/>
    <w:rsid w:val="00691985"/>
    <w:rsid w:val="0069306F"/>
    <w:rsid w:val="006952FC"/>
    <w:rsid w:val="006A1B64"/>
    <w:rsid w:val="006D58D9"/>
    <w:rsid w:val="006D66EE"/>
    <w:rsid w:val="006F2AC7"/>
    <w:rsid w:val="007108F5"/>
    <w:rsid w:val="00713E5B"/>
    <w:rsid w:val="0071799F"/>
    <w:rsid w:val="00726D0A"/>
    <w:rsid w:val="007402FC"/>
    <w:rsid w:val="007411A1"/>
    <w:rsid w:val="007477AB"/>
    <w:rsid w:val="007664E4"/>
    <w:rsid w:val="00793072"/>
    <w:rsid w:val="007B33CF"/>
    <w:rsid w:val="007D3907"/>
    <w:rsid w:val="007D396D"/>
    <w:rsid w:val="00807D35"/>
    <w:rsid w:val="008218C4"/>
    <w:rsid w:val="00821F38"/>
    <w:rsid w:val="00867A98"/>
    <w:rsid w:val="00870867"/>
    <w:rsid w:val="0088535C"/>
    <w:rsid w:val="00885C9B"/>
    <w:rsid w:val="008D5D2A"/>
    <w:rsid w:val="008E0207"/>
    <w:rsid w:val="008E6A8B"/>
    <w:rsid w:val="00914B63"/>
    <w:rsid w:val="0092403C"/>
    <w:rsid w:val="00927367"/>
    <w:rsid w:val="009354F3"/>
    <w:rsid w:val="009447DC"/>
    <w:rsid w:val="0094611D"/>
    <w:rsid w:val="00957600"/>
    <w:rsid w:val="00961BA5"/>
    <w:rsid w:val="009743A9"/>
    <w:rsid w:val="009924C2"/>
    <w:rsid w:val="009A5287"/>
    <w:rsid w:val="009B2AC5"/>
    <w:rsid w:val="009B7984"/>
    <w:rsid w:val="009E057C"/>
    <w:rsid w:val="009F4BED"/>
    <w:rsid w:val="009F7D93"/>
    <w:rsid w:val="00A302C2"/>
    <w:rsid w:val="00A30D14"/>
    <w:rsid w:val="00A3403B"/>
    <w:rsid w:val="00A4589E"/>
    <w:rsid w:val="00A51A12"/>
    <w:rsid w:val="00A627D4"/>
    <w:rsid w:val="00A74DA2"/>
    <w:rsid w:val="00AA0204"/>
    <w:rsid w:val="00AB399E"/>
    <w:rsid w:val="00AB722D"/>
    <w:rsid w:val="00AC59D0"/>
    <w:rsid w:val="00AD16B1"/>
    <w:rsid w:val="00AD499C"/>
    <w:rsid w:val="00B26EC9"/>
    <w:rsid w:val="00B36869"/>
    <w:rsid w:val="00B43B31"/>
    <w:rsid w:val="00B47CFA"/>
    <w:rsid w:val="00B546FF"/>
    <w:rsid w:val="00B57F00"/>
    <w:rsid w:val="00B77B2A"/>
    <w:rsid w:val="00B82C22"/>
    <w:rsid w:val="00B93DBA"/>
    <w:rsid w:val="00B9440A"/>
    <w:rsid w:val="00B97B58"/>
    <w:rsid w:val="00BA2783"/>
    <w:rsid w:val="00BB2D2A"/>
    <w:rsid w:val="00BB5D53"/>
    <w:rsid w:val="00BC3E04"/>
    <w:rsid w:val="00BD2959"/>
    <w:rsid w:val="00BD58CF"/>
    <w:rsid w:val="00BD5AE7"/>
    <w:rsid w:val="00BF0C92"/>
    <w:rsid w:val="00C04CC1"/>
    <w:rsid w:val="00C17B6D"/>
    <w:rsid w:val="00C2170A"/>
    <w:rsid w:val="00C4096C"/>
    <w:rsid w:val="00C50C6D"/>
    <w:rsid w:val="00C600D9"/>
    <w:rsid w:val="00C92B22"/>
    <w:rsid w:val="00CC1384"/>
    <w:rsid w:val="00CC743F"/>
    <w:rsid w:val="00CD3720"/>
    <w:rsid w:val="00CD3B82"/>
    <w:rsid w:val="00CF1848"/>
    <w:rsid w:val="00CF5C2F"/>
    <w:rsid w:val="00D04BCF"/>
    <w:rsid w:val="00D143D9"/>
    <w:rsid w:val="00D21402"/>
    <w:rsid w:val="00D5511B"/>
    <w:rsid w:val="00D7355F"/>
    <w:rsid w:val="00D766F1"/>
    <w:rsid w:val="00D90CCD"/>
    <w:rsid w:val="00DA3467"/>
    <w:rsid w:val="00DC33EE"/>
    <w:rsid w:val="00DD546E"/>
    <w:rsid w:val="00E257C8"/>
    <w:rsid w:val="00E41512"/>
    <w:rsid w:val="00E4519A"/>
    <w:rsid w:val="00E5115A"/>
    <w:rsid w:val="00E7014C"/>
    <w:rsid w:val="00E853D5"/>
    <w:rsid w:val="00E9773B"/>
    <w:rsid w:val="00EA6F42"/>
    <w:rsid w:val="00EA7367"/>
    <w:rsid w:val="00EC13A3"/>
    <w:rsid w:val="00EC7C85"/>
    <w:rsid w:val="00ED72D3"/>
    <w:rsid w:val="00F125EE"/>
    <w:rsid w:val="00F12E98"/>
    <w:rsid w:val="00F22029"/>
    <w:rsid w:val="00F23CB6"/>
    <w:rsid w:val="00F24ED9"/>
    <w:rsid w:val="00F2689D"/>
    <w:rsid w:val="00F315FF"/>
    <w:rsid w:val="00F35C94"/>
    <w:rsid w:val="00F44A5B"/>
    <w:rsid w:val="00F515FB"/>
    <w:rsid w:val="00F630EA"/>
    <w:rsid w:val="00F7007E"/>
    <w:rsid w:val="00F73193"/>
    <w:rsid w:val="00F74F95"/>
    <w:rsid w:val="00F80705"/>
    <w:rsid w:val="00F8182D"/>
    <w:rsid w:val="00F979FF"/>
    <w:rsid w:val="00FA1481"/>
    <w:rsid w:val="00FD669D"/>
    <w:rsid w:val="00FE1590"/>
    <w:rsid w:val="00FF04E3"/>
    <w:rsid w:val="00FF273C"/>
    <w:rsid w:val="37DF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qFormat/>
    <w:rsid w:val="00405336"/>
    <w:rPr>
      <w:sz w:val="20"/>
    </w:rPr>
  </w:style>
  <w:style w:type="character" w:customStyle="1" w:styleId="af4">
    <w:name w:val="批注文字 字符"/>
    <w:basedOn w:val="a2"/>
    <w:link w:val="af3"/>
    <w:uiPriority w:val="99"/>
    <w:qFormat/>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unhideWhenUsed/>
    <w:qFormat/>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character" w:customStyle="1" w:styleId="CommentReference">
    <w:name w:val="Comment Reference"/>
    <w:aliases w:val="-H18"/>
    <w:basedOn w:val="a2"/>
    <w:uiPriority w:val="99"/>
    <w:unhideWhenUsed/>
    <w:qFormat/>
    <w:rsid w:val="00446850"/>
    <w:rPr>
      <w:sz w:val="16"/>
      <w:szCs w:val="16"/>
    </w:rPr>
  </w:style>
  <w:style w:type="paragraph" w:customStyle="1" w:styleId="CommentText">
    <w:name w:val="Comment Text"/>
    <w:basedOn w:val="a1"/>
    <w:link w:val="CommentTextChar"/>
    <w:uiPriority w:val="99"/>
    <w:unhideWhenUsed/>
    <w:qFormat/>
    <w:rsid w:val="00446850"/>
    <w:pPr>
      <w:spacing w:before="120" w:after="120"/>
      <w:ind w:firstLineChars="200" w:firstLine="200"/>
      <w:jc w:val="both"/>
    </w:pPr>
    <w:rPr>
      <w:rFonts w:eastAsia="宋体" w:cstheme="minorBidi"/>
      <w:kern w:val="2"/>
      <w:sz w:val="20"/>
      <w:lang w:eastAsia="zh-CN"/>
    </w:rPr>
  </w:style>
  <w:style w:type="character" w:customStyle="1" w:styleId="CommentTextChar">
    <w:name w:val="Comment Text Char"/>
    <w:basedOn w:val="a2"/>
    <w:link w:val="CommentText"/>
    <w:uiPriority w:val="99"/>
    <w:qFormat/>
    <w:rsid w:val="00446850"/>
    <w:rPr>
      <w:rFonts w:eastAsia="宋体" w:cstheme="minorBidi"/>
      <w:kern w:val="2"/>
      <w:lang w:eastAsia="zh-CN"/>
    </w:rPr>
  </w:style>
  <w:style w:type="character" w:styleId="affff9">
    <w:name w:val="Mention"/>
    <w:basedOn w:val="a2"/>
    <w:uiPriority w:val="99"/>
    <w:unhideWhenUsed/>
    <w:rsid w:val="00213BC0"/>
    <w:rPr>
      <w:color w:val="2B579A"/>
      <w:shd w:val="clear" w:color="auto" w:fill="E1DFDD"/>
    </w:rPr>
  </w:style>
  <w:style w:type="paragraph" w:customStyle="1" w:styleId="-">
    <w:name w:val="图表正文-君实"/>
    <w:link w:val="-0"/>
    <w:qFormat/>
    <w:rsid w:val="00A4589E"/>
    <w:rPr>
      <w:rFonts w:eastAsia="宋体" w:cstheme="minorBidi"/>
      <w:kern w:val="2"/>
      <w:sz w:val="21"/>
      <w:szCs w:val="21"/>
      <w:lang w:eastAsia="zh-CN"/>
      <w14:ligatures w14:val="standardContextual"/>
    </w:rPr>
  </w:style>
  <w:style w:type="character" w:customStyle="1" w:styleId="-0">
    <w:name w:val="图表正文-君实 字符"/>
    <w:basedOn w:val="a2"/>
    <w:link w:val="-"/>
    <w:qFormat/>
    <w:rsid w:val="00A4589E"/>
    <w:rPr>
      <w:rFonts w:eastAsia="宋体" w:cstheme="minorBidi"/>
      <w:kern w:val="2"/>
      <w:sz w:val="21"/>
      <w:szCs w:val="21"/>
      <w:lang w:eastAsia="zh-CN"/>
      <w14:ligatures w14:val="standardContextual"/>
    </w:rPr>
  </w:style>
  <w:style w:type="table" w:customStyle="1" w:styleId="affffa">
    <w:name w:val="三线表"/>
    <w:basedOn w:val="a3"/>
    <w:uiPriority w:val="99"/>
    <w:rsid w:val="00A4589E"/>
    <w:rPr>
      <w:rFonts w:eastAsia="宋体" w:cstheme="minorBidi"/>
      <w:kern w:val="2"/>
      <w:szCs w:val="21"/>
      <w:lang w:eastAsia="zh-CN"/>
      <w14:ligatures w14:val="standardContextual"/>
    </w:rPr>
    <w:tblPr>
      <w:tblBorders>
        <w:top w:val="single" w:sz="12" w:space="0" w:color="auto"/>
        <w:bottom w:val="single" w:sz="12" w:space="0" w:color="auto"/>
      </w:tblBorders>
    </w:tblPr>
    <w:tblStylePr w:type="firstRow">
      <w:rPr>
        <w:rFonts w:ascii="Times New Roman" w:eastAsia="宋体" w:hAnsi="Times New Roman"/>
        <w:sz w:val="20"/>
      </w:rPr>
      <w:tblPr/>
      <w:tcPr>
        <w:tcBorders>
          <w:top w:val="single" w:sz="12" w:space="0" w:color="auto"/>
          <w:left w:val="nil"/>
          <w:bottom w:val="single" w:sz="4" w:space="0" w:color="auto"/>
          <w:right w:val="nil"/>
          <w:insideH w:val="nil"/>
          <w:insideV w:val="nil"/>
          <w:tl2br w:val="nil"/>
          <w:tr2bl w:val="nil"/>
        </w:tcBorders>
      </w:tcPr>
    </w:tblStylePr>
  </w:style>
  <w:style w:type="paragraph" w:styleId="affffb">
    <w:name w:val="Revision"/>
    <w:hidden/>
    <w:uiPriority w:val="99"/>
    <w:semiHidden/>
    <w:rsid w:val="00BB5D5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sv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84FD6B9EFD1E894385D6E0A5C7103E9F" ma:contentTypeVersion="13" ma:contentTypeDescription="新建文档。" ma:contentTypeScope="" ma:versionID="82bb2db9d77dd8198d709286cd0ee24d">
  <xsd:schema xmlns:xsd="http://www.w3.org/2001/XMLSchema" xmlns:xs="http://www.w3.org/2001/XMLSchema" xmlns:p="http://schemas.microsoft.com/office/2006/metadata/properties" xmlns:ns2="6cfb8ce5-406b-4707-8cba-07e67390e050" xmlns:ns3="1acdc9e9-3dfb-4d28-b2fa-55c201210b44" targetNamespace="http://schemas.microsoft.com/office/2006/metadata/properties" ma:root="true" ma:fieldsID="771cb7b3c012b881ccf78e834f9dea66" ns2:_="" ns3:_="">
    <xsd:import namespace="6cfb8ce5-406b-4707-8cba-07e67390e050"/>
    <xsd:import namespace="1acdc9e9-3dfb-4d28-b2fa-55c201210b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b8ce5-406b-4707-8cba-07e67390e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图像标记" ma:readOnly="false" ma:fieldId="{5cf76f15-5ced-4ddc-b409-7134ff3c332f}" ma:taxonomyMulti="true" ma:sspId="3c91a367-3d59-48ac-99ac-fd103aca57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dc9e9-3dfb-4d28-b2fa-55c201210b44" elementFormDefault="qualified">
    <xsd:import namespace="http://schemas.microsoft.com/office/2006/documentManagement/types"/>
    <xsd:import namespace="http://schemas.microsoft.com/office/infopath/2007/PartnerControls"/>
    <xsd:element name="SharedWithUsers" ma:index="10"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享对象详细信息" ma:internalName="SharedWithDetails" ma:readOnly="true">
      <xsd:simpleType>
        <xsd:restriction base="dms:Note">
          <xsd:maxLength value="255"/>
        </xsd:restriction>
      </xsd:simpleType>
    </xsd:element>
    <xsd:element name="TaxCatchAll" ma:index="14" nillable="true" ma:displayName="Taxonomy Catch All Column" ma:hidden="true" ma:list="{2394bf53-2b9d-43d1-943e-1c9155d48c4f}" ma:internalName="TaxCatchAll" ma:showField="CatchAllData" ma:web="1acdc9e9-3dfb-4d28-b2fa-55c201210b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fb8ce5-406b-4707-8cba-07e67390e050">
      <Terms xmlns="http://schemas.microsoft.com/office/infopath/2007/PartnerControls"/>
    </lcf76f155ced4ddcb4097134ff3c332f>
    <TaxCatchAll xmlns="1acdc9e9-3dfb-4d28-b2fa-55c201210b44" xsi:nil="true"/>
  </documentManagement>
</p:properties>
</file>

<file path=customXml/itemProps1.xml><?xml version="1.0" encoding="utf-8"?>
<ds:datastoreItem xmlns:ds="http://schemas.openxmlformats.org/officeDocument/2006/customXml" ds:itemID="{E6CDCF05-9587-4CB7-864D-396EA7FBE8A7}">
  <ds:schemaRefs>
    <ds:schemaRef ds:uri="http://schemas.microsoft.com/sharepoint/v3/contenttype/forms"/>
  </ds:schemaRefs>
</ds:datastoreItem>
</file>

<file path=customXml/itemProps2.xml><?xml version="1.0" encoding="utf-8"?>
<ds:datastoreItem xmlns:ds="http://schemas.openxmlformats.org/officeDocument/2006/customXml" ds:itemID="{410BBD39-94A0-4765-9708-CBFCB6540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b8ce5-406b-4707-8cba-07e67390e050"/>
    <ds:schemaRef ds:uri="1acdc9e9-3dfb-4d28-b2fa-55c20121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3295DB-57D9-44D1-A0DE-17423A0830F0}">
  <ds:schemaRefs>
    <ds:schemaRef ds:uri="http://schemas.microsoft.com/office/2006/metadata/properties"/>
    <ds:schemaRef ds:uri="http://schemas.microsoft.com/office/infopath/2007/PartnerControls"/>
    <ds:schemaRef ds:uri="6cfb8ce5-406b-4707-8cba-07e67390e050"/>
    <ds:schemaRef ds:uri="1acdc9e9-3dfb-4d28-b2fa-55c201210b44"/>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1535</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10268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Wei Su</cp:lastModifiedBy>
  <cp:revision>80</cp:revision>
  <cp:lastPrinted>2018-01-11T19:53:00Z</cp:lastPrinted>
  <dcterms:created xsi:type="dcterms:W3CDTF">2019-07-16T09:29:00Z</dcterms:created>
  <dcterms:modified xsi:type="dcterms:W3CDTF">2026-03-16T01:42:00Z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0x01010084FD6B9EFD1E894385D6E0A5C7103E9F</vt:lpwstr>
  </property>
  <property fmtid="{D5CDD505-2E9C-101B-9397-08002B2CF9AE}" pid="3" name="MediaServiceImageTags">
    <vt:lpwstr/>
  </property>
</Properties>
</file>