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2D334" w14:textId="04385551" w:rsidR="00517EA8" w:rsidRPr="00F00F25" w:rsidRDefault="00517EA8" w:rsidP="00F00F25">
      <w:pPr>
        <w:spacing w:line="480" w:lineRule="auto"/>
        <w:rPr>
          <w:rFonts w:cs="Times New Roman"/>
          <w:b/>
          <w:noProof/>
        </w:rPr>
      </w:pPr>
      <w:r w:rsidRPr="00413150">
        <w:rPr>
          <w:rFonts w:cs="Times New Roman"/>
          <w:b/>
          <w:noProof/>
        </w:rPr>
        <w:t>Supplementary Figure</w:t>
      </w:r>
      <w:r>
        <w:rPr>
          <w:rFonts w:cs="Times New Roman"/>
          <w:b/>
          <w:noProof/>
        </w:rPr>
        <w:t xml:space="preserve"> Legends</w:t>
      </w:r>
      <w:r w:rsidR="00F00F25">
        <w:rPr>
          <w:rFonts w:cs="Times New Roman"/>
          <w:b/>
          <w:noProof/>
        </w:rPr>
        <w:t>:</w:t>
      </w:r>
    </w:p>
    <w:p w14:paraId="50ED564B" w14:textId="77777777" w:rsidR="00517EA8" w:rsidRDefault="00517EA8" w:rsidP="00F00F25">
      <w:pPr>
        <w:spacing w:line="480" w:lineRule="auto"/>
        <w:rPr>
          <w:rFonts w:cs="Times New Roman"/>
        </w:rPr>
      </w:pPr>
      <w:proofErr w:type="gramStart"/>
      <w:r w:rsidRPr="005C2FC5">
        <w:rPr>
          <w:rFonts w:cs="Times New Roman"/>
          <w:b/>
        </w:rPr>
        <w:t xml:space="preserve">Figure </w:t>
      </w:r>
      <w:r>
        <w:rPr>
          <w:rFonts w:cs="Times New Roman"/>
          <w:b/>
        </w:rPr>
        <w:t>S</w:t>
      </w:r>
      <w:r w:rsidRPr="005C2FC5">
        <w:rPr>
          <w:rFonts w:cs="Times New Roman"/>
          <w:b/>
        </w:rPr>
        <w:t xml:space="preserve">1: Interpretations of the ‘1% </w:t>
      </w:r>
      <w:proofErr w:type="spellStart"/>
      <w:r w:rsidRPr="005C2FC5">
        <w:rPr>
          <w:rFonts w:cs="Times New Roman"/>
          <w:b/>
        </w:rPr>
        <w:t>culturability</w:t>
      </w:r>
      <w:proofErr w:type="spellEnd"/>
      <w:r w:rsidRPr="005C2FC5">
        <w:rPr>
          <w:rFonts w:cs="Times New Roman"/>
          <w:b/>
        </w:rPr>
        <w:t xml:space="preserve"> paradigm’.</w:t>
      </w:r>
      <w:proofErr w:type="gramEnd"/>
      <w:r>
        <w:rPr>
          <w:rFonts w:cs="Times New Roman"/>
        </w:rPr>
        <w:t xml:space="preserve"> </w:t>
      </w:r>
      <w:proofErr w:type="gramStart"/>
      <w:r>
        <w:rPr>
          <w:rFonts w:cs="Times New Roman"/>
        </w:rPr>
        <w:t>Proportion of articles applying the different interpretations of the paradigm [1% of cells (H1), 1% of taxa (H2), or 1% grow on plates (H3)].</w:t>
      </w:r>
      <w:proofErr w:type="gramEnd"/>
      <w:r>
        <w:rPr>
          <w:rFonts w:cs="Times New Roman"/>
        </w:rPr>
        <w:t xml:space="preserve"> To determine the distribution of articles applying specific versions of the ‘1% </w:t>
      </w:r>
      <w:proofErr w:type="spellStart"/>
      <w:r>
        <w:rPr>
          <w:rFonts w:cs="Times New Roman"/>
        </w:rPr>
        <w:t>culturability</w:t>
      </w:r>
      <w:proofErr w:type="spellEnd"/>
      <w:r>
        <w:rPr>
          <w:rFonts w:cs="Times New Roman"/>
        </w:rPr>
        <w:t xml:space="preserve"> paradigm’, I examined all articles published </w:t>
      </w:r>
      <w:r w:rsidR="0090040E">
        <w:rPr>
          <w:rFonts w:cs="Times New Roman"/>
        </w:rPr>
        <w:t xml:space="preserve">so far </w:t>
      </w:r>
      <w:r>
        <w:rPr>
          <w:rFonts w:cs="Times New Roman"/>
        </w:rPr>
        <w:t xml:space="preserve">in 2017 that cited Amman and co-workers </w:t>
      </w:r>
      <w:r>
        <w:rPr>
          <w:rFonts w:cs="Times New Roman"/>
        </w:rPr>
        <w:fldChar w:fldCharType="begin" w:fldLock="1"/>
      </w:r>
      <w:r>
        <w:rPr>
          <w:rFonts w:cs="Times New Roman"/>
        </w:rPr>
        <w:instrText>ADDIN CSL_CITATION { "citationItems" : [ { "id" : "ITEM-1", "itemData" : { "abstract" : "The frequent discrepancy between direct microscopic counts and numbers ofculturable bacteria from environmental samples is just one of severalindications that we currently know only a minor part of the diversity ofmicroorganisms in nature. A combination of direct retrieval of rRNAsequences and whole-cell oligonucleotide probing can be used to detectspecific rRNA sequences of uncultured bacteria in natural samples and tomicroscopically identify individual cells. Studies have been performed withmicrobial assemblages of various complexities ranging from simpletwo-component bacterial endosymbiotic associations to multispeciesenrichments containing magnetotactic bacteria to highly complex marine andsoil communities. Phylogenetic analysis of the retrieved rRNA sequence ofan uncultured microorganism reveals its closest culturable relatives andmay, together with information on the physicochemical conditions of itsnatural habitat, facilitate more directed cultivation attempts. For theanalysis of complex communities such as multispecies biofilms andactivated-sludge flocs, a different approach has proven advantageous. Setsof probes specific to different taxonomic levels are applied consecutivelybeginning with the more general and ending with the more specific (ahierarchical top-to-bottom approach), thereby generating increasinglyprecise information on the structure of the community. Not only do rRNA-targeted whole-cell hybridizations yield data on cell morphology, specificcell counts, and in situ distributions of defined phylogenetic groups, butalso the strength of the hybridization signal reflects the cellular rRNAcontent of individual cells. From the signal strength conferred by aspecific probe, in situ growth rates and activities of individual cellsmight be estimated for known species. In many ecosystems, low cellular rRNAcontent and/or limited cell permeability, combined with backgroundfluorescence, hinders in situ identification of autochthonous populations.Approaches to circumvent these problems are discussed in detail.", "author" : [ { "dropping-particle" : "", "family" : "Amann", "given" : "Rudolf I", "non-dropping-particle" : "", "parse-names" : false, "suffix" : "" }, { "dropping-particle" : "", "family" : "Ludwig", "given" : "Wolfgang", "non-dropping-particle" : "", "parse-names" : false, "suffix" : "" }, { "dropping-particle" : "", "family" : "Schleifer", "given" : "Karl-Heinz", "non-dropping-particle" : "", "parse-names" : false, "suffix" : "" } ], "container-title" : "Microbiological Reviews", "id" : "ITEM-1", "issue" : "1", "issued" : { "date-parts" : [ [ "1995" ] ] }, "page" : "143-169", "title" : "Phylogenetic identification and in situ detection of individual microbial cells without cultivation", "type" : "article-journal", "volume" : "59" }, "uris" : [ "http://www.mendeley.com/documents/?uuid=a8b48def-2186-46d5-8ddd-35bcd4acba94" ] } ], "mendeley" : { "formattedCitation" : "&lt;span style=\"baseline\"&gt;[4]&lt;/span&gt;", "plainTextFormattedCitation" : "[4]", "previouslyFormattedCitation" : "&lt;span style=\"baseline\"&gt;[4]&lt;/span&gt;" }, "properties" : { "noteIndex" : 0 }, "schema" : "https://github.com/citation-style-language/schema/raw/master/csl-citation.json" }</w:instrText>
      </w:r>
      <w:r>
        <w:rPr>
          <w:rFonts w:cs="Times New Roman"/>
        </w:rPr>
        <w:fldChar w:fldCharType="separate"/>
      </w:r>
      <w:r w:rsidRPr="002D6D06">
        <w:rPr>
          <w:rFonts w:cs="Times New Roman"/>
          <w:noProof/>
        </w:rPr>
        <w:t>[4]</w:t>
      </w:r>
      <w:r>
        <w:rPr>
          <w:rFonts w:cs="Times New Roman"/>
        </w:rPr>
        <w:fldChar w:fldCharType="end"/>
      </w:r>
      <w:r>
        <w:rPr>
          <w:rFonts w:cs="Times New Roman"/>
        </w:rPr>
        <w:t xml:space="preserve"> using Google Scholar on 09/20/2017. If the citing article used a statement describing limited </w:t>
      </w:r>
      <w:proofErr w:type="spellStart"/>
      <w:r>
        <w:rPr>
          <w:rFonts w:cs="Times New Roman"/>
        </w:rPr>
        <w:t>culturability</w:t>
      </w:r>
      <w:proofErr w:type="spellEnd"/>
      <w:r>
        <w:rPr>
          <w:rFonts w:cs="Times New Roman"/>
        </w:rPr>
        <w:t xml:space="preserve"> of microorganisms, I then classified the statement into H1, H2, and H3. In addition, some articles were ambiguous in whether the statement referred to limited community coverage vs. richness and these were classified as mixed between </w:t>
      </w:r>
      <w:r w:rsidR="0090040E">
        <w:rPr>
          <w:rFonts w:cs="Times New Roman"/>
        </w:rPr>
        <w:t>H</w:t>
      </w:r>
      <w:r>
        <w:rPr>
          <w:rFonts w:cs="Times New Roman"/>
        </w:rPr>
        <w:t xml:space="preserve">1 and </w:t>
      </w:r>
      <w:r w:rsidR="0090040E">
        <w:rPr>
          <w:rFonts w:cs="Times New Roman"/>
        </w:rPr>
        <w:t>H</w:t>
      </w:r>
      <w:r>
        <w:rPr>
          <w:rFonts w:cs="Times New Roman"/>
        </w:rPr>
        <w:t>2.</w:t>
      </w:r>
    </w:p>
    <w:p w14:paraId="3C14645F" w14:textId="77777777" w:rsidR="00517EA8" w:rsidRDefault="00517EA8" w:rsidP="00F00F25">
      <w:pPr>
        <w:spacing w:line="480" w:lineRule="auto"/>
        <w:rPr>
          <w:rFonts w:cs="Times New Roman"/>
          <w:b/>
        </w:rPr>
      </w:pPr>
    </w:p>
    <w:p w14:paraId="755B6447" w14:textId="77777777" w:rsidR="00517EA8" w:rsidRPr="00413150" w:rsidRDefault="00517EA8" w:rsidP="00F00F25">
      <w:pPr>
        <w:spacing w:line="480" w:lineRule="auto"/>
        <w:rPr>
          <w:rFonts w:cs="Times New Roman"/>
        </w:rPr>
      </w:pPr>
      <w:r>
        <w:rPr>
          <w:rFonts w:cs="Times New Roman"/>
          <w:b/>
        </w:rPr>
        <w:t>Figure S2</w:t>
      </w:r>
      <w:r w:rsidRPr="000F3803">
        <w:rPr>
          <w:rFonts w:cs="Times New Roman"/>
          <w:b/>
        </w:rPr>
        <w:t xml:space="preserve">: </w:t>
      </w:r>
      <w:r>
        <w:rPr>
          <w:rFonts w:cs="Times New Roman"/>
          <w:b/>
        </w:rPr>
        <w:t>Histogram of 16S rRNA s</w:t>
      </w:r>
      <w:r w:rsidRPr="00273FF5">
        <w:rPr>
          <w:rFonts w:cs="Times New Roman"/>
          <w:b/>
        </w:rPr>
        <w:t xml:space="preserve">imilarity between </w:t>
      </w:r>
      <w:proofErr w:type="spellStart"/>
      <w:r>
        <w:rPr>
          <w:rFonts w:cs="Times New Roman"/>
          <w:b/>
        </w:rPr>
        <w:t>amplicon</w:t>
      </w:r>
      <w:proofErr w:type="spellEnd"/>
      <w:r>
        <w:rPr>
          <w:rFonts w:cs="Times New Roman"/>
          <w:b/>
        </w:rPr>
        <w:t xml:space="preserve"> sequences</w:t>
      </w:r>
      <w:r w:rsidRPr="00273FF5">
        <w:rPr>
          <w:rFonts w:cs="Times New Roman"/>
          <w:b/>
        </w:rPr>
        <w:t xml:space="preserve"> and known isolates</w:t>
      </w:r>
      <w:r>
        <w:rPr>
          <w:rFonts w:cs="Times New Roman"/>
          <w:b/>
        </w:rPr>
        <w:t xml:space="preserve"> across forty samples and six biomes. </w:t>
      </w:r>
      <w:r>
        <w:rPr>
          <w:rFonts w:cs="Times New Roman"/>
        </w:rPr>
        <w:t>The samples are listed in Table S1.</w:t>
      </w:r>
    </w:p>
    <w:p w14:paraId="4E22FAD8" w14:textId="77777777" w:rsidR="00517EA8" w:rsidRDefault="00517EA8" w:rsidP="00F00F25">
      <w:pPr>
        <w:spacing w:line="480" w:lineRule="auto"/>
        <w:rPr>
          <w:rFonts w:cs="Times New Roman"/>
          <w:b/>
        </w:rPr>
      </w:pPr>
    </w:p>
    <w:p w14:paraId="2EFDFE78" w14:textId="77777777" w:rsidR="00517EA8" w:rsidRPr="005574FA" w:rsidRDefault="00517EA8" w:rsidP="00F00F25">
      <w:pPr>
        <w:spacing w:line="480" w:lineRule="auto"/>
        <w:rPr>
          <w:sz w:val="20"/>
          <w:szCs w:val="20"/>
        </w:rPr>
      </w:pPr>
      <w:r>
        <w:rPr>
          <w:rFonts w:cs="Times New Roman"/>
          <w:b/>
        </w:rPr>
        <w:t>Figure S3</w:t>
      </w:r>
      <w:r w:rsidRPr="000F3803">
        <w:rPr>
          <w:rFonts w:cs="Times New Roman"/>
          <w:b/>
        </w:rPr>
        <w:t xml:space="preserve">: </w:t>
      </w:r>
      <w:r>
        <w:rPr>
          <w:rFonts w:cs="Times New Roman"/>
          <w:b/>
        </w:rPr>
        <w:t>Histogram of 16S rRNA s</w:t>
      </w:r>
      <w:r w:rsidRPr="00273FF5">
        <w:rPr>
          <w:rFonts w:cs="Times New Roman"/>
          <w:b/>
        </w:rPr>
        <w:t xml:space="preserve">imilarity between </w:t>
      </w:r>
      <w:r>
        <w:rPr>
          <w:rFonts w:cs="Times New Roman"/>
          <w:b/>
        </w:rPr>
        <w:t>taxa</w:t>
      </w:r>
      <w:r w:rsidRPr="00273FF5">
        <w:rPr>
          <w:rFonts w:cs="Times New Roman"/>
          <w:b/>
        </w:rPr>
        <w:t xml:space="preserve"> and known isolates</w:t>
      </w:r>
      <w:r>
        <w:rPr>
          <w:rFonts w:cs="Times New Roman"/>
          <w:b/>
        </w:rPr>
        <w:t xml:space="preserve"> across forty samples and six biomes. </w:t>
      </w:r>
      <w:r>
        <w:rPr>
          <w:rFonts w:cs="Times New Roman"/>
        </w:rPr>
        <w:t>The samples are listed in Table S1.</w:t>
      </w:r>
      <w:r>
        <w:rPr>
          <w:sz w:val="20"/>
          <w:szCs w:val="20"/>
        </w:rPr>
        <w:t xml:space="preserve"> </w:t>
      </w:r>
    </w:p>
    <w:p w14:paraId="61181ECE" w14:textId="77777777" w:rsidR="009B4C6B" w:rsidRDefault="009B4C6B" w:rsidP="00F00F25">
      <w:pPr>
        <w:spacing w:line="480" w:lineRule="auto"/>
      </w:pPr>
    </w:p>
    <w:p w14:paraId="387E9D30" w14:textId="2E2506BF" w:rsidR="00856069" w:rsidRDefault="00856069" w:rsidP="00F00F25">
      <w:pPr>
        <w:spacing w:line="480" w:lineRule="auto"/>
        <w:rPr>
          <w:rFonts w:cs="Times New Roman"/>
        </w:rPr>
      </w:pPr>
      <w:r>
        <w:rPr>
          <w:rFonts w:cs="Times New Roman"/>
          <w:b/>
        </w:rPr>
        <w:t>Figure S4</w:t>
      </w:r>
      <w:r w:rsidRPr="000F3803">
        <w:rPr>
          <w:rFonts w:cs="Times New Roman"/>
          <w:b/>
        </w:rPr>
        <w:t xml:space="preserve">: </w:t>
      </w:r>
      <w:r>
        <w:rPr>
          <w:rFonts w:cs="Times New Roman"/>
          <w:b/>
        </w:rPr>
        <w:t xml:space="preserve">Relationship between alpha-diversity and degree of </w:t>
      </w:r>
      <w:proofErr w:type="spellStart"/>
      <w:r>
        <w:rPr>
          <w:rFonts w:cs="Times New Roman"/>
          <w:b/>
        </w:rPr>
        <w:t>culturability</w:t>
      </w:r>
      <w:proofErr w:type="spellEnd"/>
      <w:r>
        <w:rPr>
          <w:rFonts w:cs="Times New Roman"/>
          <w:b/>
        </w:rPr>
        <w:t xml:space="preserve"> across samples. </w:t>
      </w:r>
      <w:r>
        <w:rPr>
          <w:rFonts w:cs="Times New Roman"/>
        </w:rPr>
        <w:t xml:space="preserve">A) </w:t>
      </w:r>
      <w:r w:rsidR="00F00F25">
        <w:rPr>
          <w:rFonts w:cs="Times New Roman"/>
        </w:rPr>
        <w:t>Relation</w:t>
      </w:r>
      <w:r w:rsidR="0034114D">
        <w:rPr>
          <w:rFonts w:cs="Times New Roman"/>
        </w:rPr>
        <w:t>ship</w:t>
      </w:r>
      <w:r w:rsidR="00F00F25">
        <w:rPr>
          <w:rFonts w:cs="Times New Roman"/>
        </w:rPr>
        <w:t xml:space="preserve"> between alpha-diversity and median sequence similarity of all sequences. B) Relation</w:t>
      </w:r>
      <w:r w:rsidR="0034114D">
        <w:rPr>
          <w:rFonts w:cs="Times New Roman"/>
        </w:rPr>
        <w:t>ship</w:t>
      </w:r>
      <w:r w:rsidR="00F00F25">
        <w:rPr>
          <w:rFonts w:cs="Times New Roman"/>
        </w:rPr>
        <w:t xml:space="preserve"> between alpha-diversity and median sequence similarity of all taxa. C) Relation</w:t>
      </w:r>
      <w:r w:rsidR="0034114D">
        <w:rPr>
          <w:rFonts w:cs="Times New Roman"/>
        </w:rPr>
        <w:t>ship</w:t>
      </w:r>
      <w:r w:rsidR="00F00F25">
        <w:rPr>
          <w:rFonts w:cs="Times New Roman"/>
        </w:rPr>
        <w:t xml:space="preserve"> between alpha-diversity and proportion of sequences with a </w:t>
      </w:r>
      <w:r w:rsidR="00680372">
        <w:rPr>
          <w:rFonts w:cs="Times New Roman"/>
        </w:rPr>
        <w:t xml:space="preserve">close </w:t>
      </w:r>
      <w:r w:rsidR="00F00F25" w:rsidRPr="00E86BC1">
        <w:rPr>
          <w:rFonts w:cs="Times New Roman"/>
        </w:rPr>
        <w:t>cultured relative</w:t>
      </w:r>
      <w:r w:rsidR="00F00F25">
        <w:rPr>
          <w:rFonts w:cs="Times New Roman"/>
        </w:rPr>
        <w:t>. D) Relation</w:t>
      </w:r>
      <w:r w:rsidR="0034114D">
        <w:rPr>
          <w:rFonts w:cs="Times New Roman"/>
        </w:rPr>
        <w:t>ship</w:t>
      </w:r>
      <w:r w:rsidR="00F00F25">
        <w:rPr>
          <w:rFonts w:cs="Times New Roman"/>
        </w:rPr>
        <w:t xml:space="preserve"> between alpha-diversity and proportion of taxa with a </w:t>
      </w:r>
      <w:r w:rsidR="00680372">
        <w:rPr>
          <w:rFonts w:cs="Times New Roman"/>
        </w:rPr>
        <w:lastRenderedPageBreak/>
        <w:t>close</w:t>
      </w:r>
      <w:r w:rsidR="00F00F25" w:rsidRPr="00E86BC1">
        <w:rPr>
          <w:rFonts w:cs="Times New Roman"/>
        </w:rPr>
        <w:t xml:space="preserve"> cultured relative</w:t>
      </w:r>
      <w:r w:rsidR="00F00F25">
        <w:rPr>
          <w:rFonts w:cs="Times New Roman"/>
        </w:rPr>
        <w:t>. A taxon as well as a</w:t>
      </w:r>
      <w:r w:rsidR="00F00F25" w:rsidRPr="00E86BC1">
        <w:rPr>
          <w:rFonts w:cs="Times New Roman"/>
        </w:rPr>
        <w:t xml:space="preserve"> cl</w:t>
      </w:r>
      <w:r w:rsidR="00680372">
        <w:rPr>
          <w:rFonts w:cs="Times New Roman"/>
        </w:rPr>
        <w:t>ose</w:t>
      </w:r>
      <w:r w:rsidR="00F00F25">
        <w:rPr>
          <w:rFonts w:cs="Times New Roman"/>
        </w:rPr>
        <w:t xml:space="preserve"> cultured relative are here</w:t>
      </w:r>
      <w:r w:rsidR="00F00F25" w:rsidRPr="00E86BC1">
        <w:rPr>
          <w:rFonts w:cs="Times New Roman"/>
        </w:rPr>
        <w:t xml:space="preserve"> defined as 16S rRNA sequences sharing &gt; 97% similarity</w:t>
      </w:r>
      <w:r w:rsidR="00F00F25">
        <w:rPr>
          <w:rFonts w:cs="Times New Roman"/>
        </w:rPr>
        <w:t xml:space="preserve">. </w:t>
      </w:r>
      <w:r>
        <w:rPr>
          <w:rFonts w:cs="Times New Roman"/>
        </w:rPr>
        <w:t>The samples are listed in Table S1.</w:t>
      </w:r>
    </w:p>
    <w:p w14:paraId="11EFA6E3" w14:textId="77777777" w:rsidR="0034114D" w:rsidRDefault="0034114D" w:rsidP="00F00F25">
      <w:pPr>
        <w:spacing w:line="480" w:lineRule="auto"/>
        <w:rPr>
          <w:rFonts w:cs="Times New Roman"/>
        </w:rPr>
      </w:pPr>
    </w:p>
    <w:p w14:paraId="6DA70C4F" w14:textId="26B5D14D" w:rsidR="0034114D" w:rsidRDefault="0034114D" w:rsidP="0034114D">
      <w:pPr>
        <w:spacing w:line="480" w:lineRule="auto"/>
        <w:rPr>
          <w:rFonts w:cs="Times New Roman"/>
        </w:rPr>
      </w:pPr>
      <w:r>
        <w:rPr>
          <w:rFonts w:cs="Times New Roman"/>
          <w:b/>
        </w:rPr>
        <w:t>Figure S5</w:t>
      </w:r>
      <w:r w:rsidRPr="000F3803">
        <w:rPr>
          <w:rFonts w:cs="Times New Roman"/>
          <w:b/>
        </w:rPr>
        <w:t xml:space="preserve">: </w:t>
      </w:r>
      <w:r>
        <w:rPr>
          <w:rFonts w:cs="Times New Roman"/>
          <w:b/>
        </w:rPr>
        <w:t xml:space="preserve">Relationship between library size and degree of </w:t>
      </w:r>
      <w:proofErr w:type="spellStart"/>
      <w:r>
        <w:rPr>
          <w:rFonts w:cs="Times New Roman"/>
          <w:b/>
        </w:rPr>
        <w:t>culturability</w:t>
      </w:r>
      <w:proofErr w:type="spellEnd"/>
      <w:r>
        <w:rPr>
          <w:rFonts w:cs="Times New Roman"/>
          <w:b/>
        </w:rPr>
        <w:t xml:space="preserve"> across biomes. </w:t>
      </w:r>
      <w:r w:rsidRPr="0034114D">
        <w:rPr>
          <w:rFonts w:cs="Times New Roman"/>
        </w:rPr>
        <w:t>A)</w:t>
      </w:r>
      <w:r>
        <w:rPr>
          <w:rFonts w:cs="Times New Roman"/>
        </w:rPr>
        <w:t xml:space="preserve"> Relationship between library size and proportion of sequences with a </w:t>
      </w:r>
      <w:r w:rsidR="00680372">
        <w:rPr>
          <w:rFonts w:cs="Times New Roman"/>
        </w:rPr>
        <w:t xml:space="preserve">close </w:t>
      </w:r>
      <w:r w:rsidRPr="00E86BC1">
        <w:rPr>
          <w:rFonts w:cs="Times New Roman"/>
        </w:rPr>
        <w:t>cultured relative</w:t>
      </w:r>
      <w:r>
        <w:rPr>
          <w:rFonts w:cs="Times New Roman"/>
        </w:rPr>
        <w:t xml:space="preserve">. B) Relationship between library size and proportion of taxa with a </w:t>
      </w:r>
      <w:r w:rsidR="00680372">
        <w:rPr>
          <w:rFonts w:cs="Times New Roman"/>
        </w:rPr>
        <w:t xml:space="preserve">close </w:t>
      </w:r>
      <w:r w:rsidRPr="00E86BC1">
        <w:rPr>
          <w:rFonts w:cs="Times New Roman"/>
        </w:rPr>
        <w:t>cultured relative</w:t>
      </w:r>
      <w:r>
        <w:rPr>
          <w:rFonts w:cs="Times New Roman"/>
        </w:rPr>
        <w:t>. A taxon as well as a</w:t>
      </w:r>
      <w:r w:rsidRPr="00E86BC1">
        <w:rPr>
          <w:rFonts w:cs="Times New Roman"/>
        </w:rPr>
        <w:t xml:space="preserve"> cl</w:t>
      </w:r>
      <w:r w:rsidR="00680372">
        <w:rPr>
          <w:rFonts w:cs="Times New Roman"/>
        </w:rPr>
        <w:t>ose</w:t>
      </w:r>
      <w:r>
        <w:rPr>
          <w:rFonts w:cs="Times New Roman"/>
        </w:rPr>
        <w:t xml:space="preserve"> cultured relative are here</w:t>
      </w:r>
      <w:r w:rsidRPr="00E86BC1">
        <w:rPr>
          <w:rFonts w:cs="Times New Roman"/>
        </w:rPr>
        <w:t xml:space="preserve"> defined as 16S rRNA sequences sharing &gt; 97% similarity</w:t>
      </w:r>
      <w:r>
        <w:rPr>
          <w:rFonts w:cs="Times New Roman"/>
        </w:rPr>
        <w:t>. The samples are listed in Table S1.</w:t>
      </w:r>
    </w:p>
    <w:p w14:paraId="31E20079" w14:textId="627004A5" w:rsidR="0034114D" w:rsidRDefault="0034114D" w:rsidP="00F00F25">
      <w:pPr>
        <w:spacing w:line="480" w:lineRule="auto"/>
      </w:pPr>
      <w:bookmarkStart w:id="0" w:name="_GoBack"/>
      <w:bookmarkEnd w:id="0"/>
    </w:p>
    <w:sectPr w:rsidR="0034114D" w:rsidSect="00C51B0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EA8"/>
    <w:rsid w:val="0034114D"/>
    <w:rsid w:val="00517EA8"/>
    <w:rsid w:val="00680372"/>
    <w:rsid w:val="00856069"/>
    <w:rsid w:val="0090040E"/>
    <w:rsid w:val="009B4C6B"/>
    <w:rsid w:val="00C51B03"/>
    <w:rsid w:val="00EA0E24"/>
    <w:rsid w:val="00F00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34A7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EA8"/>
    <w:rPr>
      <w:rFonts w:ascii="Times New Roman" w:hAnsi="Times New Roman"/>
    </w:rPr>
  </w:style>
  <w:style w:type="paragraph" w:styleId="Heading1">
    <w:name w:val="heading 1"/>
    <w:basedOn w:val="Normal"/>
    <w:next w:val="Normal"/>
    <w:link w:val="Heading1Char"/>
    <w:uiPriority w:val="9"/>
    <w:qFormat/>
    <w:rsid w:val="00EA0E24"/>
    <w:pPr>
      <w:keepNext/>
      <w:keepLines/>
      <w:spacing w:before="480"/>
      <w:outlineLvl w:val="0"/>
    </w:pPr>
    <w:rPr>
      <w:rFonts w:eastAsiaTheme="majorEastAsia"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E24"/>
    <w:rPr>
      <w:rFonts w:ascii="Times New Roman" w:eastAsiaTheme="majorEastAsia" w:hAnsi="Times New Roman" w:cstheme="majorBidi"/>
      <w:b/>
      <w:bCs/>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EA8"/>
    <w:rPr>
      <w:rFonts w:ascii="Times New Roman" w:hAnsi="Times New Roman"/>
    </w:rPr>
  </w:style>
  <w:style w:type="paragraph" w:styleId="Heading1">
    <w:name w:val="heading 1"/>
    <w:basedOn w:val="Normal"/>
    <w:next w:val="Normal"/>
    <w:link w:val="Heading1Char"/>
    <w:uiPriority w:val="9"/>
    <w:qFormat/>
    <w:rsid w:val="00EA0E24"/>
    <w:pPr>
      <w:keepNext/>
      <w:keepLines/>
      <w:spacing w:before="480"/>
      <w:outlineLvl w:val="0"/>
    </w:pPr>
    <w:rPr>
      <w:rFonts w:eastAsiaTheme="majorEastAsia"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E24"/>
    <w:rPr>
      <w:rFonts w:ascii="Times New Roman" w:eastAsiaTheme="majorEastAsia" w:hAnsi="Times New Roman"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810</Words>
  <Characters>4620</Characters>
  <Application>Microsoft Macintosh Word</Application>
  <DocSecurity>0</DocSecurity>
  <Lines>38</Lines>
  <Paragraphs>10</Paragraphs>
  <ScaleCrop>false</ScaleCrop>
  <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Martiny</dc:creator>
  <cp:keywords/>
  <dc:description/>
  <cp:lastModifiedBy>Adam Martiny</cp:lastModifiedBy>
  <cp:revision>5</cp:revision>
  <dcterms:created xsi:type="dcterms:W3CDTF">2018-08-20T17:04:00Z</dcterms:created>
  <dcterms:modified xsi:type="dcterms:W3CDTF">2019-01-08T22:21:00Z</dcterms:modified>
</cp:coreProperties>
</file>