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6" w:rsidRPr="00EE11D6" w:rsidRDefault="00EE11D6" w:rsidP="005A38F7">
      <w:pPr>
        <w:spacing w:after="0" w:line="480" w:lineRule="auto"/>
        <w:contextualSpacing/>
        <w:rPr>
          <w:rFonts w:eastAsiaTheme="majorEastAsia" w:cstheme="minorHAnsi"/>
          <w:spacing w:val="-10"/>
          <w:kern w:val="28"/>
          <w:sz w:val="56"/>
          <w:szCs w:val="56"/>
          <w:lang w:val="en-US"/>
        </w:rPr>
      </w:pPr>
      <w:proofErr w:type="spellStart"/>
      <w:r w:rsidRPr="00EE11D6">
        <w:rPr>
          <w:rFonts w:eastAsiaTheme="majorEastAsia" w:cstheme="minorHAnsi"/>
          <w:spacing w:val="-10"/>
          <w:kern w:val="28"/>
          <w:sz w:val="56"/>
          <w:szCs w:val="56"/>
          <w:lang w:val="en-US"/>
        </w:rPr>
        <w:t>Electrogenic</w:t>
      </w:r>
      <w:proofErr w:type="spellEnd"/>
      <w:r w:rsidRPr="00EE11D6">
        <w:rPr>
          <w:rFonts w:eastAsiaTheme="majorEastAsia" w:cstheme="minorHAnsi"/>
          <w:spacing w:val="-10"/>
          <w:kern w:val="28"/>
          <w:sz w:val="56"/>
          <w:szCs w:val="56"/>
          <w:lang w:val="en-US"/>
        </w:rPr>
        <w:t xml:space="preserve"> sulfide oxidation mediated by cable bacteria </w:t>
      </w:r>
      <w:r w:rsidR="00B165D9">
        <w:rPr>
          <w:rFonts w:eastAsiaTheme="majorEastAsia" w:cstheme="minorHAnsi"/>
          <w:spacing w:val="-10"/>
          <w:kern w:val="28"/>
          <w:sz w:val="56"/>
          <w:szCs w:val="56"/>
          <w:lang w:val="en-US"/>
        </w:rPr>
        <w:t>stimulate</w:t>
      </w:r>
      <w:r w:rsidRPr="00EE11D6">
        <w:rPr>
          <w:rFonts w:eastAsiaTheme="majorEastAsia" w:cstheme="minorHAnsi"/>
          <w:spacing w:val="-10"/>
          <w:kern w:val="28"/>
          <w:sz w:val="56"/>
          <w:szCs w:val="56"/>
          <w:lang w:val="en-US"/>
        </w:rPr>
        <w:t xml:space="preserve"> sulfate reduction in Freshwater sediments</w:t>
      </w:r>
    </w:p>
    <w:p w:rsidR="00EE11D6" w:rsidRPr="00EE11D6" w:rsidRDefault="00EE11D6" w:rsidP="00EE11D6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EE11D6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Supplementary </w:t>
      </w:r>
      <w:r w:rsidR="00C10503">
        <w:rPr>
          <w:rFonts w:asciiTheme="majorHAnsi" w:eastAsiaTheme="majorEastAsia" w:hAnsiTheme="majorHAnsi" w:cstheme="majorBidi"/>
          <w:sz w:val="32"/>
          <w:szCs w:val="32"/>
          <w:lang w:val="en-US"/>
        </w:rPr>
        <w:t>Information</w:t>
      </w:r>
    </w:p>
    <w:p w:rsidR="00EE11D6" w:rsidRPr="00EE11D6" w:rsidRDefault="00EE11D6" w:rsidP="00EE11D6">
      <w:pPr>
        <w:spacing w:line="480" w:lineRule="auto"/>
        <w:jc w:val="both"/>
        <w:rPr>
          <w:rFonts w:cstheme="minorHAnsi"/>
          <w:sz w:val="56"/>
          <w:lang w:val="en-US"/>
        </w:rPr>
      </w:pPr>
    </w:p>
    <w:p w:rsidR="00EE11D6" w:rsidRPr="00EE11D6" w:rsidRDefault="00EE11D6" w:rsidP="00EE11D6">
      <w:pPr>
        <w:spacing w:line="480" w:lineRule="auto"/>
        <w:jc w:val="both"/>
        <w:rPr>
          <w:rFonts w:cstheme="minorHAnsi"/>
          <w:sz w:val="24"/>
          <w:lang w:val="en-US"/>
        </w:rPr>
      </w:pPr>
      <w:r w:rsidRPr="00EE11D6">
        <w:rPr>
          <w:rFonts w:cstheme="minorHAnsi"/>
          <w:sz w:val="24"/>
          <w:lang w:val="en-US"/>
        </w:rPr>
        <w:t>Tobias Sandfeld</w:t>
      </w:r>
      <w:r w:rsidRPr="00EE11D6">
        <w:rPr>
          <w:rFonts w:cstheme="minorHAnsi"/>
          <w:sz w:val="24"/>
          <w:vertAlign w:val="superscript"/>
          <w:lang w:val="en-US"/>
        </w:rPr>
        <w:t>1,2</w:t>
      </w:r>
      <w:r w:rsidRPr="00EE11D6">
        <w:rPr>
          <w:rFonts w:cstheme="minorHAnsi"/>
          <w:sz w:val="24"/>
          <w:lang w:val="en-US"/>
        </w:rPr>
        <w:t>,  Ugo Marzocchi</w:t>
      </w:r>
      <w:r w:rsidRPr="00EE11D6">
        <w:rPr>
          <w:rFonts w:cstheme="minorHAnsi"/>
          <w:sz w:val="24"/>
          <w:vertAlign w:val="superscript"/>
          <w:lang w:val="en-US"/>
        </w:rPr>
        <w:t>2,4,</w:t>
      </w:r>
      <w:r w:rsidRPr="00EE11D6">
        <w:rPr>
          <w:rFonts w:cstheme="minorHAnsi"/>
          <w:sz w:val="24"/>
          <w:lang w:val="en-US"/>
        </w:rPr>
        <w:t>, Ca</w:t>
      </w:r>
      <w:r w:rsidR="003B76D0">
        <w:rPr>
          <w:rFonts w:cstheme="minorHAnsi"/>
          <w:sz w:val="24"/>
          <w:lang w:val="en-US"/>
        </w:rPr>
        <w:t>it</w:t>
      </w:r>
      <w:r w:rsidRPr="00EE11D6">
        <w:rPr>
          <w:rFonts w:cstheme="minorHAnsi"/>
          <w:sz w:val="24"/>
          <w:lang w:val="en-US"/>
        </w:rPr>
        <w:t>lin Petro</w:t>
      </w:r>
      <w:r w:rsidRPr="00EE11D6">
        <w:rPr>
          <w:rFonts w:cstheme="minorHAnsi"/>
          <w:sz w:val="24"/>
          <w:vertAlign w:val="superscript"/>
          <w:lang w:val="en-US"/>
        </w:rPr>
        <w:t>1,2</w:t>
      </w:r>
      <w:r w:rsidR="00A545AB">
        <w:rPr>
          <w:rFonts w:cstheme="minorHAnsi"/>
          <w:sz w:val="24"/>
          <w:vertAlign w:val="superscript"/>
          <w:lang w:val="en-US"/>
        </w:rPr>
        <w:t>,3</w:t>
      </w:r>
      <w:r w:rsidRPr="00EE11D6">
        <w:rPr>
          <w:rFonts w:cstheme="minorHAnsi"/>
          <w:sz w:val="24"/>
          <w:lang w:val="en-US"/>
        </w:rPr>
        <w:t>, Andreas Schramm</w:t>
      </w:r>
      <w:r w:rsidRPr="00EE11D6">
        <w:rPr>
          <w:rFonts w:cstheme="minorHAnsi"/>
          <w:sz w:val="24"/>
          <w:vertAlign w:val="superscript"/>
          <w:lang w:val="en-US"/>
        </w:rPr>
        <w:t>1,2,3</w:t>
      </w:r>
      <w:r w:rsidRPr="00EE11D6">
        <w:rPr>
          <w:rFonts w:cstheme="minorHAnsi"/>
          <w:sz w:val="24"/>
          <w:lang w:val="en-US"/>
        </w:rPr>
        <w:t xml:space="preserve">   and  Nils Risgaard-Petersen</w:t>
      </w:r>
      <w:r w:rsidRPr="00EE11D6">
        <w:rPr>
          <w:rFonts w:cstheme="minorHAnsi"/>
          <w:sz w:val="24"/>
          <w:vertAlign w:val="superscript"/>
          <w:lang w:val="en-US"/>
        </w:rPr>
        <w:t>1,2,3</w:t>
      </w:r>
      <w:r w:rsidRPr="00EE11D6">
        <w:rPr>
          <w:rFonts w:cstheme="minorHAnsi"/>
          <w:sz w:val="24"/>
          <w:lang w:val="en-US"/>
        </w:rPr>
        <w:t xml:space="preserve">.  </w:t>
      </w:r>
    </w:p>
    <w:p w:rsidR="00EE11D6" w:rsidRPr="00EE11D6" w:rsidRDefault="00EE11D6" w:rsidP="00EE11D6">
      <w:pPr>
        <w:numPr>
          <w:ilvl w:val="0"/>
          <w:numId w:val="1"/>
        </w:numPr>
        <w:suppressAutoHyphens/>
        <w:autoSpaceDN w:val="0"/>
        <w:spacing w:line="480" w:lineRule="auto"/>
        <w:contextualSpacing/>
        <w:textAlignment w:val="baseline"/>
        <w:rPr>
          <w:rFonts w:eastAsia="Calibri" w:cstheme="minorHAnsi"/>
          <w:sz w:val="24"/>
          <w:lang w:val="en-US"/>
        </w:rPr>
      </w:pPr>
      <w:r w:rsidRPr="00EE11D6">
        <w:rPr>
          <w:rFonts w:eastAsia="Calibri" w:cstheme="minorHAnsi"/>
          <w:sz w:val="24"/>
          <w:lang w:val="en-US"/>
        </w:rPr>
        <w:t xml:space="preserve">Institute for Bioscience Aarhus University, Aarhus, Denmark </w:t>
      </w:r>
    </w:p>
    <w:p w:rsidR="00EE11D6" w:rsidRPr="00EE11D6" w:rsidRDefault="00EE11D6" w:rsidP="00EE11D6">
      <w:pPr>
        <w:numPr>
          <w:ilvl w:val="0"/>
          <w:numId w:val="1"/>
        </w:numPr>
        <w:suppressAutoHyphens/>
        <w:autoSpaceDN w:val="0"/>
        <w:spacing w:line="480" w:lineRule="auto"/>
        <w:contextualSpacing/>
        <w:textAlignment w:val="baseline"/>
        <w:rPr>
          <w:rFonts w:eastAsia="Calibri" w:cstheme="minorHAnsi"/>
          <w:sz w:val="24"/>
          <w:szCs w:val="24"/>
          <w:lang w:val="en-US"/>
        </w:rPr>
      </w:pPr>
      <w:r w:rsidRPr="00EE11D6">
        <w:rPr>
          <w:rFonts w:eastAsia="Calibri" w:cstheme="minorHAnsi"/>
          <w:sz w:val="24"/>
          <w:szCs w:val="24"/>
          <w:lang w:val="en-US"/>
        </w:rPr>
        <w:t xml:space="preserve">Center for </w:t>
      </w:r>
      <w:proofErr w:type="spellStart"/>
      <w:r w:rsidRPr="00EE11D6">
        <w:rPr>
          <w:rFonts w:eastAsia="Calibri" w:cstheme="minorHAnsi"/>
          <w:sz w:val="24"/>
          <w:szCs w:val="24"/>
          <w:lang w:val="en-US"/>
        </w:rPr>
        <w:t>Geomicrobiology</w:t>
      </w:r>
      <w:proofErr w:type="spellEnd"/>
      <w:r w:rsidRPr="00EE11D6">
        <w:rPr>
          <w:rFonts w:eastAsia="Calibri" w:cstheme="minorHAnsi"/>
          <w:sz w:val="24"/>
          <w:szCs w:val="24"/>
          <w:lang w:val="en-US"/>
        </w:rPr>
        <w:t>, Aarhus University, Aarhus, Denmark</w:t>
      </w:r>
    </w:p>
    <w:p w:rsidR="00EE11D6" w:rsidRPr="00EE11D6" w:rsidRDefault="00EE11D6" w:rsidP="00EE11D6">
      <w:pPr>
        <w:numPr>
          <w:ilvl w:val="0"/>
          <w:numId w:val="1"/>
        </w:numPr>
        <w:suppressAutoHyphens/>
        <w:autoSpaceDN w:val="0"/>
        <w:spacing w:line="480" w:lineRule="auto"/>
        <w:contextualSpacing/>
        <w:textAlignment w:val="baseline"/>
        <w:rPr>
          <w:rFonts w:eastAsia="Calibri" w:cstheme="minorHAnsi"/>
          <w:sz w:val="24"/>
          <w:szCs w:val="24"/>
          <w:lang w:val="en-US"/>
        </w:rPr>
      </w:pPr>
      <w:r w:rsidRPr="00EE11D6">
        <w:rPr>
          <w:rFonts w:eastAsia="Calibri" w:cstheme="minorHAnsi"/>
          <w:sz w:val="24"/>
          <w:szCs w:val="24"/>
          <w:lang w:val="en-US"/>
        </w:rPr>
        <w:t xml:space="preserve">Center for </w:t>
      </w:r>
      <w:proofErr w:type="spellStart"/>
      <w:r w:rsidRPr="00EE11D6">
        <w:rPr>
          <w:rFonts w:eastAsia="Calibri" w:cstheme="minorHAnsi"/>
          <w:sz w:val="24"/>
          <w:szCs w:val="24"/>
          <w:lang w:val="en-US"/>
        </w:rPr>
        <w:t>Electromicrobiology</w:t>
      </w:r>
      <w:proofErr w:type="spellEnd"/>
      <w:r w:rsidRPr="00EE11D6">
        <w:rPr>
          <w:rFonts w:eastAsia="Calibri" w:cstheme="minorHAnsi"/>
          <w:sz w:val="24"/>
          <w:lang w:val="en-US"/>
        </w:rPr>
        <w:t xml:space="preserve"> </w:t>
      </w:r>
      <w:r w:rsidRPr="00EE11D6">
        <w:rPr>
          <w:rFonts w:eastAsia="Calibri" w:cstheme="minorHAnsi"/>
          <w:sz w:val="24"/>
          <w:szCs w:val="24"/>
          <w:lang w:val="en-US"/>
        </w:rPr>
        <w:t>Aarhus University, Aarhus, Denmark</w:t>
      </w:r>
    </w:p>
    <w:p w:rsidR="00E750A6" w:rsidRDefault="006735BF" w:rsidP="00EE11D6">
      <w:pPr>
        <w:numPr>
          <w:ilvl w:val="0"/>
          <w:numId w:val="1"/>
        </w:numPr>
        <w:suppressAutoHyphens/>
        <w:autoSpaceDN w:val="0"/>
        <w:spacing w:line="480" w:lineRule="auto"/>
        <w:contextualSpacing/>
        <w:textAlignment w:val="baseline"/>
        <w:rPr>
          <w:rFonts w:eastAsia="Calibri" w:cstheme="minorHAnsi"/>
          <w:sz w:val="24"/>
          <w:szCs w:val="24"/>
          <w:lang w:val="en-US"/>
        </w:rPr>
      </w:pPr>
      <w:r>
        <w:rPr>
          <w:rFonts w:eastAsia="Calibri" w:cstheme="minorHAnsi"/>
          <w:sz w:val="24"/>
          <w:szCs w:val="24"/>
          <w:lang w:val="en-US"/>
        </w:rPr>
        <w:t xml:space="preserve">Department of Chemistry, </w:t>
      </w:r>
      <w:proofErr w:type="spellStart"/>
      <w:r w:rsidR="00EE11D6" w:rsidRPr="00EE11D6">
        <w:rPr>
          <w:rFonts w:eastAsia="Calibri" w:cstheme="minorHAnsi"/>
          <w:sz w:val="24"/>
          <w:szCs w:val="24"/>
          <w:lang w:val="en-US"/>
        </w:rPr>
        <w:t>Vrjie</w:t>
      </w:r>
      <w:proofErr w:type="spellEnd"/>
      <w:r w:rsidR="00EE11D6" w:rsidRPr="00EE11D6">
        <w:rPr>
          <w:rFonts w:eastAsia="Calibri" w:cstheme="minorHAnsi"/>
          <w:sz w:val="24"/>
          <w:szCs w:val="24"/>
          <w:lang w:val="en-US"/>
        </w:rPr>
        <w:t xml:space="preserve"> </w:t>
      </w:r>
      <w:proofErr w:type="spellStart"/>
      <w:r w:rsidR="00EE11D6" w:rsidRPr="00EE11D6">
        <w:rPr>
          <w:rFonts w:eastAsia="Calibri" w:cstheme="minorHAnsi"/>
          <w:sz w:val="24"/>
          <w:szCs w:val="24"/>
          <w:lang w:val="en-US"/>
        </w:rPr>
        <w:t>Universiteit</w:t>
      </w:r>
      <w:proofErr w:type="spellEnd"/>
      <w:r w:rsidR="00CE7F81">
        <w:rPr>
          <w:rFonts w:eastAsia="Calibri" w:cstheme="minorHAnsi"/>
          <w:sz w:val="24"/>
          <w:szCs w:val="24"/>
          <w:lang w:val="en-US"/>
        </w:rPr>
        <w:t xml:space="preserve"> Brussel</w:t>
      </w:r>
      <w:r w:rsidR="00EE11D6" w:rsidRPr="00EE11D6">
        <w:rPr>
          <w:rFonts w:eastAsia="Calibri" w:cstheme="minorHAnsi"/>
          <w:sz w:val="24"/>
          <w:szCs w:val="24"/>
          <w:lang w:val="en-US"/>
        </w:rPr>
        <w:t>, Brussels, Belgium</w:t>
      </w:r>
    </w:p>
    <w:p w:rsidR="00E750A6" w:rsidRDefault="00E750A6">
      <w:pPr>
        <w:rPr>
          <w:rFonts w:eastAsia="Calibri" w:cstheme="minorHAnsi"/>
          <w:sz w:val="24"/>
          <w:szCs w:val="24"/>
          <w:lang w:val="en-US"/>
        </w:rPr>
      </w:pPr>
      <w:r>
        <w:rPr>
          <w:rFonts w:eastAsia="Calibri" w:cstheme="minorHAnsi"/>
          <w:sz w:val="24"/>
          <w:szCs w:val="24"/>
          <w:lang w:val="en-US"/>
        </w:rPr>
        <w:br w:type="page"/>
      </w:r>
    </w:p>
    <w:p w:rsidR="00EE11D6" w:rsidRPr="00EE11D6" w:rsidRDefault="002F6873" w:rsidP="00E750A6">
      <w:pPr>
        <w:suppressAutoHyphens/>
        <w:autoSpaceDN w:val="0"/>
        <w:spacing w:line="480" w:lineRule="auto"/>
        <w:ind w:left="720"/>
        <w:contextualSpacing/>
        <w:textAlignment w:val="baseline"/>
        <w:rPr>
          <w:rFonts w:eastAsia="Calibri" w:cstheme="minorHAnsi"/>
          <w:sz w:val="24"/>
          <w:szCs w:val="24"/>
          <w:lang w:val="en-US"/>
        </w:rPr>
      </w:pPr>
      <w:r>
        <w:rPr>
          <w:rFonts w:eastAsia="Calibri" w:cstheme="minorHAnsi"/>
          <w:sz w:val="24"/>
          <w:szCs w:val="24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377pt">
            <v:imagedata r:id="rId5" o:title="Figure SI1"/>
          </v:shape>
        </w:pict>
      </w:r>
    </w:p>
    <w:p w:rsidR="00B55D0C" w:rsidRPr="00C2066A" w:rsidRDefault="00B55D0C" w:rsidP="00B55D0C">
      <w:pPr>
        <w:spacing w:line="480" w:lineRule="auto"/>
        <w:rPr>
          <w:szCs w:val="24"/>
          <w:lang w:val="en-US"/>
        </w:rPr>
      </w:pPr>
      <w:r>
        <w:rPr>
          <w:rFonts w:cstheme="minorHAnsi"/>
          <w:b/>
          <w:lang w:val="en-US"/>
        </w:rPr>
        <w:t>Figure S1</w:t>
      </w:r>
      <w:r>
        <w:rPr>
          <w:rFonts w:cstheme="minorHAnsi"/>
          <w:lang w:val="en-US"/>
        </w:rPr>
        <w:t xml:space="preserve">. </w:t>
      </w:r>
      <w:r w:rsidRPr="00C2066A">
        <w:rPr>
          <w:szCs w:val="24"/>
          <w:lang w:val="en-US"/>
        </w:rPr>
        <w:t xml:space="preserve">FISH image of </w:t>
      </w:r>
      <w:r w:rsidRPr="00A17C21">
        <w:rPr>
          <w:szCs w:val="24"/>
          <w:lang w:val="en-US"/>
        </w:rPr>
        <w:t>cable</w:t>
      </w:r>
      <w:r>
        <w:rPr>
          <w:szCs w:val="24"/>
          <w:lang w:val="en-US"/>
        </w:rPr>
        <w:t xml:space="preserve"> bacteria from ES sediments from </w:t>
      </w:r>
      <w:r w:rsidRPr="00C2066A">
        <w:rPr>
          <w:szCs w:val="24"/>
          <w:lang w:val="en-US"/>
        </w:rPr>
        <w:t xml:space="preserve">Vilhelmsborg </w:t>
      </w:r>
      <w:proofErr w:type="spellStart"/>
      <w:r w:rsidRPr="00C2066A">
        <w:rPr>
          <w:szCs w:val="24"/>
          <w:lang w:val="en-US"/>
        </w:rPr>
        <w:t>Sø</w:t>
      </w:r>
      <w:proofErr w:type="spellEnd"/>
      <w:r w:rsidRPr="00C2066A">
        <w:rPr>
          <w:szCs w:val="24"/>
          <w:lang w:val="en-US"/>
        </w:rPr>
        <w:t xml:space="preserve"> (</w:t>
      </w:r>
      <w:r>
        <w:rPr>
          <w:szCs w:val="24"/>
          <w:lang w:val="en-US"/>
        </w:rPr>
        <w:t>A</w:t>
      </w:r>
      <w:r w:rsidRPr="00C2066A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and </w:t>
      </w:r>
      <w:proofErr w:type="spellStart"/>
      <w:r>
        <w:rPr>
          <w:szCs w:val="24"/>
          <w:lang w:val="en-US"/>
        </w:rPr>
        <w:t>Skanderborg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Sø</w:t>
      </w:r>
      <w:proofErr w:type="spellEnd"/>
      <w:r>
        <w:rPr>
          <w:szCs w:val="24"/>
          <w:lang w:val="en-US"/>
        </w:rPr>
        <w:t xml:space="preserve"> (B)</w:t>
      </w:r>
      <w:r w:rsidR="00B8416F">
        <w:rPr>
          <w:szCs w:val="24"/>
          <w:lang w:val="en-US"/>
        </w:rPr>
        <w:t xml:space="preserve">. Cable bacteria are </w:t>
      </w:r>
      <w:r w:rsidRPr="00C2066A">
        <w:rPr>
          <w:szCs w:val="24"/>
          <w:lang w:val="en-US"/>
        </w:rPr>
        <w:t>visualized</w:t>
      </w:r>
      <w:r>
        <w:rPr>
          <w:szCs w:val="24"/>
          <w:lang w:val="en-US"/>
        </w:rPr>
        <w:t xml:space="preserve"> by the DSB 706 probe (red) </w:t>
      </w:r>
      <w:proofErr w:type="gramStart"/>
      <w:r>
        <w:rPr>
          <w:szCs w:val="24"/>
          <w:lang w:val="en-US"/>
        </w:rPr>
        <w:t xml:space="preserve">and </w:t>
      </w:r>
      <w:r w:rsidRPr="00C2066A">
        <w:rPr>
          <w:szCs w:val="24"/>
          <w:lang w:val="en-US"/>
        </w:rPr>
        <w:t xml:space="preserve"> counterstained</w:t>
      </w:r>
      <w:proofErr w:type="gramEnd"/>
      <w:r w:rsidRPr="00C2066A">
        <w:rPr>
          <w:szCs w:val="24"/>
          <w:lang w:val="en-US"/>
        </w:rPr>
        <w:t xml:space="preserve"> with DAPI (blue). Scale bars represent a length of 10 µm.</w:t>
      </w:r>
    </w:p>
    <w:p w:rsidR="009106F0" w:rsidRPr="00EE11D6" w:rsidRDefault="009106F0" w:rsidP="00EE11D6">
      <w:pPr>
        <w:spacing w:line="480" w:lineRule="auto"/>
        <w:rPr>
          <w:rFonts w:cstheme="minorHAnsi"/>
          <w:sz w:val="24"/>
          <w:szCs w:val="24"/>
          <w:lang w:val="en-US"/>
        </w:rPr>
      </w:pPr>
    </w:p>
    <w:p w:rsidR="003D693F" w:rsidRPr="00AC6A5E" w:rsidRDefault="003D693F">
      <w:pPr>
        <w:rPr>
          <w:lang w:val="en-US"/>
        </w:rPr>
      </w:pPr>
    </w:p>
    <w:p w:rsidR="003D693F" w:rsidRPr="00AC6A5E" w:rsidRDefault="003D693F">
      <w:pPr>
        <w:rPr>
          <w:lang w:val="en-US"/>
        </w:rPr>
      </w:pPr>
    </w:p>
    <w:p w:rsidR="003D693F" w:rsidRPr="00AC6A5E" w:rsidRDefault="003D693F">
      <w:pPr>
        <w:rPr>
          <w:lang w:val="en-US"/>
        </w:rPr>
      </w:pPr>
    </w:p>
    <w:p w:rsidR="003D693F" w:rsidRPr="00AC6A5E" w:rsidRDefault="003D693F">
      <w:pPr>
        <w:rPr>
          <w:lang w:val="en-US"/>
        </w:rPr>
      </w:pPr>
    </w:p>
    <w:p w:rsidR="003D693F" w:rsidRPr="00AC6A5E" w:rsidRDefault="003D693F">
      <w:pPr>
        <w:rPr>
          <w:lang w:val="en-US"/>
        </w:rPr>
      </w:pPr>
    </w:p>
    <w:p w:rsidR="00E750A6" w:rsidRDefault="00E750A6">
      <w:pPr>
        <w:rPr>
          <w:lang w:val="en-US"/>
        </w:rPr>
      </w:pPr>
      <w:r>
        <w:rPr>
          <w:lang w:val="en-US"/>
        </w:rPr>
        <w:br w:type="page"/>
      </w:r>
    </w:p>
    <w:p w:rsidR="003D693F" w:rsidRPr="00AC6A5E" w:rsidRDefault="003D693F">
      <w:pPr>
        <w:rPr>
          <w:lang w:val="en-US"/>
        </w:rPr>
      </w:pPr>
    </w:p>
    <w:p w:rsidR="003C73E1" w:rsidRPr="00FC0E6A" w:rsidRDefault="003C73E1">
      <w:pPr>
        <w:rPr>
          <w:lang w:val="en-US"/>
        </w:rPr>
      </w:pPr>
    </w:p>
    <w:p w:rsidR="003D693F" w:rsidRPr="00FC0E6A" w:rsidRDefault="003D693F">
      <w:pPr>
        <w:rPr>
          <w:lang w:val="en-US"/>
        </w:rPr>
      </w:pPr>
    </w:p>
    <w:p w:rsidR="003D693F" w:rsidRPr="00FC0E6A" w:rsidRDefault="003D693F">
      <w:pPr>
        <w:rPr>
          <w:lang w:val="en-US"/>
        </w:rPr>
      </w:pPr>
    </w:p>
    <w:p w:rsidR="003D693F" w:rsidRPr="00D1224B" w:rsidRDefault="00936BA3">
      <w:pPr>
        <w:rPr>
          <w:lang w:val="en-US"/>
        </w:rPr>
      </w:pPr>
      <w:r w:rsidRPr="00936BA3">
        <w:rPr>
          <w:noProof/>
          <w:lang w:eastAsia="da-DK"/>
        </w:rPr>
        <w:drawing>
          <wp:inline distT="0" distB="0" distL="0" distR="0">
            <wp:extent cx="6120130" cy="4564550"/>
            <wp:effectExtent l="0" t="0" r="0" b="7620"/>
            <wp:docPr id="2" name="Picture 2" descr="\\uni.au.dk\Users\au409\Documents\1_Forskning\1. Projects\CEMprojects\Sulfate\Figs\S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uni.au.dk\Users\au409\Documents\1_Forskning\1. Projects\CEMprojects\Sulfate\Figs\SI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6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6C" w:rsidRPr="00D1224B" w:rsidRDefault="00D1696C">
      <w:pPr>
        <w:rPr>
          <w:lang w:val="en-US"/>
        </w:rPr>
      </w:pPr>
    </w:p>
    <w:p w:rsidR="00C02D2B" w:rsidRPr="00C2066A" w:rsidRDefault="00DA6B5F">
      <w:pPr>
        <w:rPr>
          <w:sz w:val="24"/>
          <w:szCs w:val="24"/>
          <w:lang w:val="en-US"/>
        </w:rPr>
      </w:pPr>
      <w:r w:rsidRPr="00C2066A">
        <w:rPr>
          <w:b/>
          <w:sz w:val="24"/>
          <w:szCs w:val="24"/>
          <w:lang w:val="en-US"/>
        </w:rPr>
        <w:t xml:space="preserve">Figure </w:t>
      </w:r>
      <w:r w:rsidR="00E750A6">
        <w:rPr>
          <w:b/>
          <w:sz w:val="24"/>
          <w:szCs w:val="24"/>
          <w:lang w:val="en-US"/>
        </w:rPr>
        <w:t>S2</w:t>
      </w:r>
      <w:r w:rsidR="004124FE">
        <w:rPr>
          <w:sz w:val="24"/>
          <w:szCs w:val="24"/>
          <w:lang w:val="en-US"/>
        </w:rPr>
        <w:t xml:space="preserve">:  </w:t>
      </w:r>
      <w:r w:rsidR="00D1224B" w:rsidRPr="00C2066A">
        <w:rPr>
          <w:sz w:val="24"/>
          <w:szCs w:val="24"/>
          <w:lang w:val="en-US"/>
        </w:rPr>
        <w:t xml:space="preserve">Electric potential distribution in </w:t>
      </w:r>
      <w:r w:rsidR="00936BA3">
        <w:rPr>
          <w:sz w:val="24"/>
          <w:szCs w:val="24"/>
          <w:lang w:val="en-US"/>
        </w:rPr>
        <w:t>ES</w:t>
      </w:r>
      <w:r w:rsidR="00D1224B" w:rsidRPr="00C2066A">
        <w:rPr>
          <w:sz w:val="24"/>
          <w:szCs w:val="24"/>
          <w:lang w:val="en-US"/>
        </w:rPr>
        <w:t xml:space="preserve"> </w:t>
      </w:r>
      <w:r w:rsidR="004124FE">
        <w:rPr>
          <w:sz w:val="24"/>
          <w:szCs w:val="24"/>
          <w:lang w:val="en-US"/>
        </w:rPr>
        <w:t xml:space="preserve">(green) </w:t>
      </w:r>
      <w:r w:rsidR="00D1224B" w:rsidRPr="00C2066A">
        <w:rPr>
          <w:sz w:val="24"/>
          <w:szCs w:val="24"/>
          <w:lang w:val="en-US"/>
        </w:rPr>
        <w:t xml:space="preserve">and </w:t>
      </w:r>
      <w:r w:rsidR="00936BA3">
        <w:rPr>
          <w:sz w:val="24"/>
          <w:szCs w:val="24"/>
          <w:lang w:val="en-US"/>
        </w:rPr>
        <w:t>ES</w:t>
      </w:r>
      <w:r w:rsidR="00D1224B" w:rsidRPr="00C2066A">
        <w:rPr>
          <w:sz w:val="24"/>
          <w:szCs w:val="24"/>
          <w:lang w:val="en-US"/>
        </w:rPr>
        <w:t>-free</w:t>
      </w:r>
      <w:r w:rsidR="00943744" w:rsidRPr="00C2066A">
        <w:rPr>
          <w:sz w:val="24"/>
          <w:szCs w:val="24"/>
          <w:lang w:val="en-US"/>
        </w:rPr>
        <w:t xml:space="preserve"> cores</w:t>
      </w:r>
      <w:r w:rsidR="004124FE">
        <w:rPr>
          <w:sz w:val="24"/>
          <w:szCs w:val="24"/>
          <w:lang w:val="en-US"/>
        </w:rPr>
        <w:t xml:space="preserve"> (red)</w:t>
      </w:r>
      <w:r w:rsidR="00943744" w:rsidRPr="00C2066A">
        <w:rPr>
          <w:sz w:val="24"/>
          <w:szCs w:val="24"/>
          <w:lang w:val="en-US"/>
        </w:rPr>
        <w:t xml:space="preserve"> from Vilhelmsborg </w:t>
      </w:r>
      <w:proofErr w:type="spellStart"/>
      <w:r w:rsidR="00D1224B" w:rsidRPr="00C2066A">
        <w:rPr>
          <w:sz w:val="24"/>
          <w:szCs w:val="24"/>
          <w:lang w:val="en-US"/>
        </w:rPr>
        <w:t>Sø</w:t>
      </w:r>
      <w:proofErr w:type="spellEnd"/>
      <w:r w:rsidR="00D1224B" w:rsidRPr="00C2066A">
        <w:rPr>
          <w:sz w:val="24"/>
          <w:szCs w:val="24"/>
          <w:lang w:val="en-US"/>
        </w:rPr>
        <w:t xml:space="preserve"> </w:t>
      </w:r>
      <w:r w:rsidR="00943744" w:rsidRPr="00C2066A">
        <w:rPr>
          <w:sz w:val="24"/>
          <w:szCs w:val="24"/>
          <w:lang w:val="en-US"/>
        </w:rPr>
        <w:t xml:space="preserve">and </w:t>
      </w:r>
      <w:proofErr w:type="spellStart"/>
      <w:r w:rsidR="00943744" w:rsidRPr="00C2066A">
        <w:rPr>
          <w:sz w:val="24"/>
          <w:szCs w:val="24"/>
          <w:lang w:val="en-US"/>
        </w:rPr>
        <w:t>Skanderborg</w:t>
      </w:r>
      <w:proofErr w:type="spellEnd"/>
      <w:r w:rsidR="00943744" w:rsidRPr="00C2066A">
        <w:rPr>
          <w:sz w:val="24"/>
          <w:szCs w:val="24"/>
          <w:lang w:val="en-US"/>
        </w:rPr>
        <w:t xml:space="preserve"> </w:t>
      </w:r>
      <w:proofErr w:type="spellStart"/>
      <w:r w:rsidR="00943744" w:rsidRPr="00C2066A">
        <w:rPr>
          <w:sz w:val="24"/>
          <w:szCs w:val="24"/>
          <w:lang w:val="en-US"/>
        </w:rPr>
        <w:t>Sø</w:t>
      </w:r>
      <w:proofErr w:type="spellEnd"/>
      <w:r w:rsidR="00943744" w:rsidRPr="00C2066A">
        <w:rPr>
          <w:sz w:val="24"/>
          <w:szCs w:val="24"/>
          <w:lang w:val="en-US"/>
        </w:rPr>
        <w:t xml:space="preserve">. Data are represented as the mean of </w:t>
      </w:r>
      <w:r w:rsidR="00945E8B">
        <w:rPr>
          <w:sz w:val="24"/>
          <w:szCs w:val="24"/>
          <w:lang w:val="en-US"/>
        </w:rPr>
        <w:t xml:space="preserve">profiles measured in </w:t>
      </w:r>
      <w:r w:rsidR="00943744" w:rsidRPr="00C2066A">
        <w:rPr>
          <w:sz w:val="24"/>
          <w:szCs w:val="24"/>
          <w:lang w:val="en-US"/>
        </w:rPr>
        <w:t xml:space="preserve">three replicate cores.  Error bars represent </w:t>
      </w:r>
      <w:r w:rsidR="00703DAD" w:rsidRPr="00C2066A">
        <w:rPr>
          <w:sz w:val="24"/>
          <w:szCs w:val="24"/>
          <w:lang w:val="en-US"/>
        </w:rPr>
        <w:t>standard error of the mean</w:t>
      </w:r>
      <w:r w:rsidR="00D1224B" w:rsidRPr="00C2066A">
        <w:rPr>
          <w:sz w:val="24"/>
          <w:szCs w:val="24"/>
          <w:lang w:val="en-US"/>
        </w:rPr>
        <w:t xml:space="preserve">. </w:t>
      </w:r>
    </w:p>
    <w:p w:rsidR="00C02D2B" w:rsidRPr="00C2066A" w:rsidRDefault="00C02D2B">
      <w:pPr>
        <w:rPr>
          <w:sz w:val="24"/>
          <w:szCs w:val="24"/>
          <w:lang w:val="en-US"/>
        </w:rPr>
      </w:pPr>
    </w:p>
    <w:p w:rsidR="00943744" w:rsidRPr="00317BD1" w:rsidRDefault="00943744">
      <w:pPr>
        <w:rPr>
          <w:lang w:val="en-US"/>
        </w:rPr>
      </w:pPr>
    </w:p>
    <w:p w:rsidR="00943744" w:rsidRPr="00317BD1" w:rsidRDefault="00943744">
      <w:pPr>
        <w:rPr>
          <w:lang w:val="en-US"/>
        </w:rPr>
      </w:pPr>
    </w:p>
    <w:p w:rsidR="00943744" w:rsidRPr="00317BD1" w:rsidRDefault="00943744">
      <w:pPr>
        <w:rPr>
          <w:lang w:val="en-US"/>
        </w:rPr>
      </w:pPr>
    </w:p>
    <w:p w:rsidR="00943744" w:rsidRPr="00F65F64" w:rsidRDefault="002F6873">
      <w:pPr>
        <w:rPr>
          <w:lang w:val="en-US"/>
        </w:rPr>
      </w:pPr>
      <w:r>
        <w:rPr>
          <w:noProof/>
          <w:lang w:eastAsia="da-DK"/>
        </w:rPr>
        <w:lastRenderedPageBreak/>
        <w:pict>
          <v:shape id="_x0000_i1026" type="#_x0000_t75" style="width:476.5pt;height:369.5pt">
            <v:imagedata r:id="rId7" o:title="Figure S3"/>
          </v:shape>
        </w:pict>
      </w:r>
    </w:p>
    <w:p w:rsidR="0095680B" w:rsidRDefault="0095680B" w:rsidP="00394FD2">
      <w:pPr>
        <w:spacing w:line="480" w:lineRule="auto"/>
        <w:rPr>
          <w:rFonts w:cstheme="minorHAnsi"/>
          <w:b/>
          <w:sz w:val="24"/>
          <w:szCs w:val="24"/>
          <w:lang w:val="en-US"/>
        </w:rPr>
      </w:pPr>
    </w:p>
    <w:p w:rsidR="00863D76" w:rsidRDefault="00863D76" w:rsidP="004124FE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124FE">
        <w:rPr>
          <w:rFonts w:cstheme="minorHAnsi"/>
          <w:b/>
          <w:i/>
          <w:sz w:val="24"/>
          <w:szCs w:val="24"/>
          <w:lang w:val="en-US"/>
        </w:rPr>
        <w:t>Figure S</w:t>
      </w:r>
      <w:r w:rsidR="004124FE" w:rsidRPr="004124FE">
        <w:rPr>
          <w:rFonts w:cstheme="minorHAnsi"/>
          <w:b/>
          <w:i/>
          <w:sz w:val="24"/>
          <w:szCs w:val="24"/>
          <w:lang w:val="en-US"/>
        </w:rPr>
        <w:t>3</w:t>
      </w:r>
      <w:r w:rsidR="00275F7E">
        <w:rPr>
          <w:rFonts w:cstheme="minorHAnsi"/>
          <w:b/>
          <w:i/>
          <w:sz w:val="24"/>
          <w:szCs w:val="24"/>
          <w:lang w:val="en-US"/>
        </w:rPr>
        <w:t>.</w:t>
      </w:r>
      <w:r w:rsidR="004124FE">
        <w:rPr>
          <w:rFonts w:cstheme="minorHAnsi"/>
          <w:b/>
          <w:i/>
          <w:sz w:val="24"/>
          <w:szCs w:val="24"/>
          <w:lang w:val="en-US"/>
        </w:rPr>
        <w:t xml:space="preserve"> </w:t>
      </w:r>
      <w:r w:rsidRPr="004124F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275F7E">
        <w:rPr>
          <w:rFonts w:cstheme="minorHAnsi"/>
          <w:i/>
          <w:sz w:val="24"/>
          <w:szCs w:val="24"/>
          <w:lang w:val="en-US"/>
        </w:rPr>
        <w:t>dsrB</w:t>
      </w:r>
      <w:proofErr w:type="spellEnd"/>
      <w:proofErr w:type="gramEnd"/>
      <w:r w:rsidRPr="00275F7E">
        <w:rPr>
          <w:rFonts w:cstheme="minorHAnsi"/>
          <w:sz w:val="24"/>
          <w:szCs w:val="24"/>
          <w:lang w:val="en-US"/>
        </w:rPr>
        <w:t xml:space="preserve"> genes assigned to families in ES cores (white) and ES-free cores (grey)  from  Vilhelmsborg </w:t>
      </w:r>
      <w:proofErr w:type="spellStart"/>
      <w:r w:rsidRPr="00275F7E">
        <w:rPr>
          <w:rFonts w:cstheme="minorHAnsi"/>
          <w:sz w:val="24"/>
          <w:szCs w:val="24"/>
          <w:lang w:val="en-US"/>
        </w:rPr>
        <w:t>Sø</w:t>
      </w:r>
      <w:proofErr w:type="spellEnd"/>
      <w:r w:rsidRPr="00275F7E">
        <w:rPr>
          <w:rFonts w:cstheme="minorHAnsi"/>
          <w:sz w:val="24"/>
          <w:szCs w:val="24"/>
          <w:lang w:val="en-US"/>
        </w:rPr>
        <w:t>. Horizontal line represent the median and vertical lines represent the lower (25%) and upper (75%) quantiles. Letters on the x-axis represent families.</w:t>
      </w:r>
      <w:r w:rsidR="005B0F55">
        <w:rPr>
          <w:rFonts w:cstheme="minorHAnsi"/>
          <w:sz w:val="24"/>
          <w:szCs w:val="24"/>
          <w:lang w:val="en-US"/>
        </w:rPr>
        <w:t xml:space="preserve"> </w:t>
      </w:r>
      <w:r w:rsidR="002F6873">
        <w:rPr>
          <w:rFonts w:cstheme="minorHAnsi"/>
          <w:bCs/>
          <w:lang w:val="en-US"/>
        </w:rPr>
        <w:t>A</w:t>
      </w:r>
      <w:r w:rsidR="002F6873">
        <w:rPr>
          <w:rFonts w:cstheme="minorHAnsi"/>
          <w:bCs/>
          <w:lang w:val="en-US"/>
        </w:rPr>
        <w:t>sterisk</w:t>
      </w:r>
      <w:r w:rsidR="005B0F55">
        <w:rPr>
          <w:rFonts w:cstheme="minorHAnsi"/>
          <w:sz w:val="24"/>
          <w:szCs w:val="24"/>
          <w:lang w:val="en-US"/>
        </w:rPr>
        <w:t xml:space="preserve"> indicate those with oxidative </w:t>
      </w:r>
      <w:proofErr w:type="spellStart"/>
      <w:r w:rsidR="005B0F55" w:rsidRPr="003517BF">
        <w:rPr>
          <w:rFonts w:cstheme="minorHAnsi"/>
          <w:i/>
          <w:sz w:val="24"/>
          <w:szCs w:val="24"/>
          <w:lang w:val="en-US"/>
        </w:rPr>
        <w:t>dsrA</w:t>
      </w:r>
      <w:r w:rsidR="00013B47" w:rsidRPr="003517BF">
        <w:rPr>
          <w:rFonts w:cstheme="minorHAnsi"/>
          <w:i/>
          <w:sz w:val="24"/>
          <w:szCs w:val="24"/>
          <w:lang w:val="en-US"/>
        </w:rPr>
        <w:t>B</w:t>
      </w:r>
      <w:proofErr w:type="spellEnd"/>
      <w:r w:rsidR="005B0F55">
        <w:rPr>
          <w:rFonts w:cstheme="minorHAnsi"/>
          <w:sz w:val="24"/>
          <w:szCs w:val="24"/>
          <w:lang w:val="en-US"/>
        </w:rPr>
        <w:t xml:space="preserve"> genes</w:t>
      </w:r>
      <w:r w:rsidR="00013B47">
        <w:rPr>
          <w:rFonts w:cstheme="minorHAnsi"/>
          <w:sz w:val="24"/>
          <w:szCs w:val="24"/>
          <w:lang w:val="en-US"/>
        </w:rPr>
        <w:t>.</w:t>
      </w:r>
      <w:r w:rsidR="005B0F55">
        <w:rPr>
          <w:rFonts w:cstheme="minorHAnsi"/>
          <w:sz w:val="24"/>
          <w:szCs w:val="24"/>
          <w:lang w:val="en-US"/>
        </w:rPr>
        <w:t xml:space="preserve"> </w:t>
      </w:r>
      <w:r w:rsidRPr="00275F7E">
        <w:rPr>
          <w:rFonts w:cstheme="minorHAnsi"/>
          <w:sz w:val="24"/>
          <w:szCs w:val="24"/>
          <w:lang w:val="en-US"/>
        </w:rPr>
        <w:t xml:space="preserve"> With the nomenclature Family/Order/ Supercluster/Type</w:t>
      </w:r>
      <w:r w:rsidR="005B0F55">
        <w:rPr>
          <w:rFonts w:cstheme="minorHAnsi"/>
          <w:sz w:val="24"/>
          <w:szCs w:val="24"/>
          <w:lang w:val="en-US"/>
        </w:rPr>
        <w:t xml:space="preserve">, </w:t>
      </w:r>
      <w:r w:rsidR="00013B47">
        <w:rPr>
          <w:rFonts w:cstheme="minorHAnsi"/>
          <w:sz w:val="24"/>
          <w:szCs w:val="24"/>
          <w:lang w:val="en-US"/>
        </w:rPr>
        <w:t>the families are</w:t>
      </w:r>
      <w:r w:rsidR="003517BF">
        <w:rPr>
          <w:rFonts w:cstheme="minorHAnsi"/>
          <w:sz w:val="24"/>
          <w:szCs w:val="24"/>
          <w:lang w:val="en-US"/>
        </w:rPr>
        <w:t>: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99"/>
        <w:gridCol w:w="9239"/>
      </w:tblGrid>
      <w:tr w:rsidR="00F23AD1" w:rsidRPr="005B0F55" w:rsidTr="00F23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" w:type="dxa"/>
            <w:noWrap/>
          </w:tcPr>
          <w:p w:rsidR="00F23AD1" w:rsidRPr="005B0F55" w:rsidRDefault="00F23AD1" w:rsidP="00513585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B0F55">
              <w:rPr>
                <w:rFonts w:cstheme="minorHAnsi"/>
                <w:sz w:val="20"/>
                <w:szCs w:val="20"/>
                <w:lang w:val="en-US"/>
              </w:rPr>
              <w:t>ID</w:t>
            </w:r>
          </w:p>
        </w:tc>
        <w:tc>
          <w:tcPr>
            <w:tcW w:w="9207" w:type="dxa"/>
            <w:noWrap/>
          </w:tcPr>
          <w:p w:rsidR="00F23AD1" w:rsidRPr="00B468B6" w:rsidRDefault="00F23AD1" w:rsidP="0051358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Family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5B0F55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5B0F55">
              <w:rPr>
                <w:rFonts w:cstheme="minorHAnsi"/>
                <w:b w:val="0"/>
                <w:sz w:val="20"/>
                <w:szCs w:val="20"/>
                <w:lang w:val="en-US"/>
              </w:rPr>
              <w:t>A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Desulfobacteraceae/Deltaproteobacteria/Deltaproteobacteria_supercluster/Reductive_bacterial_type_dsrAB</w:t>
            </w:r>
          </w:p>
        </w:tc>
      </w:tr>
      <w:tr w:rsidR="00F23AD1" w:rsidRPr="00B468B6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5B0F55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  <w:lang w:val="en-US"/>
              </w:rPr>
            </w:pPr>
            <w:r w:rsidRPr="005B0F55">
              <w:rPr>
                <w:rFonts w:cstheme="minorHAnsi"/>
                <w:b w:val="0"/>
                <w:sz w:val="20"/>
                <w:szCs w:val="20"/>
                <w:lang w:val="en-US"/>
              </w:rPr>
              <w:t>B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5B0F55">
              <w:rPr>
                <w:rFonts w:cstheme="minorHAnsi"/>
                <w:sz w:val="20"/>
                <w:szCs w:val="20"/>
                <w:lang w:val="en-US"/>
              </w:rPr>
              <w:t>Unclassif</w:t>
            </w:r>
            <w:r w:rsidRPr="00B468B6">
              <w:rPr>
                <w:rFonts w:cstheme="minorHAnsi"/>
                <w:sz w:val="20"/>
                <w:szCs w:val="20"/>
              </w:rPr>
              <w:t>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Unclassified/Unclassified/Deltaproteobacteria_supercluster/Reductive_bacterial_type_dsrAB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Unclassified/Gammaproteobacteria/Proteobacteria/Oxidative_bacterial_type_dsrAB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Unclassified/Unclassified/Environmental_supercluster_1/Reductive_bacterial_type_dsrAB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Desulfobulbaceae/Deltaproteobacteria/Deltaproteobacteria_supercluster/Reductive_bacterial_type_dsrAB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Unclassified/Betaproteobacteria/Proteobacteria/Oxidative_bacterial_type_dsrAB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Desulfobacca_acetoxidans_lineage/Deltaproteobacteria/Deltaproteobacteria_supercluster/Reductive_bacterial_type_dsrAB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Uncultured_family-level_lineage_5/Unclassified/FACA_group_sensu_lato/Reductive_bacterial_type_dsrAB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J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Unclassified/Unclassified/FACA_group_sensu_lato/Reductive_bacterial_type_dsrAB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K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Uncultured_family-level_lineage_10/Unclassified/Nitrospirae_supercluster/Reductive_bacterial_type_dsrAB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L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Uncultured_family-level_lineage_9/Unclassified/Environmental_supercluster_1/Reductive_bacterial_type_dsrAB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M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Unclassified/Unclassified/Proteobacteria/Oxidative_bacterial_type_dsrAB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N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Uncultured_family-level_lineage_6/Unclassified/FACA_group_sensu_lato/Reductive_bacterial_type_dsrAB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O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Unclassified/Unclassified/Unclassified/Oxidative_bacterial_type_dsrAB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P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Uncultured_family-level_lineage_1/Unclassified/Deltaproteobacteria_supercluster/Reductive_bacterial_type_dsrAB</w:t>
            </w:r>
          </w:p>
        </w:tc>
      </w:tr>
      <w:tr w:rsidR="00F23AD1" w:rsidRPr="002F6873" w:rsidTr="00F2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Q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Gordonibacter/Actinobacteria/FACA_group_sensu_lato/Reductive_bacterial_type_dsrAB</w:t>
            </w:r>
          </w:p>
        </w:tc>
      </w:tr>
      <w:tr w:rsidR="00F23AD1" w:rsidRPr="002F6873" w:rsidTr="00F23A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R</w:t>
            </w:r>
          </w:p>
        </w:tc>
        <w:tc>
          <w:tcPr>
            <w:tcW w:w="9207" w:type="dxa"/>
            <w:noWrap/>
            <w:hideMark/>
          </w:tcPr>
          <w:p w:rsidR="00F23AD1" w:rsidRPr="00B468B6" w:rsidRDefault="00F23AD1" w:rsidP="0051358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Desulfomonile_tiedjei_lineage/Deltaproteobacteria/Deltaproteobacteria_supercluster/Reductive_bacterial_type_dsrAB</w:t>
            </w:r>
          </w:p>
        </w:tc>
      </w:tr>
    </w:tbl>
    <w:p w:rsidR="00513585" w:rsidRPr="00275F7E" w:rsidRDefault="00513585" w:rsidP="004124FE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00165F" w:rsidRPr="0000165F" w:rsidRDefault="0000165F">
      <w:pPr>
        <w:rPr>
          <w:lang w:val="en-US"/>
        </w:rPr>
      </w:pPr>
    </w:p>
    <w:p w:rsidR="00721F43" w:rsidRDefault="00721F43">
      <w:pPr>
        <w:rPr>
          <w:lang w:val="en-US"/>
        </w:rPr>
      </w:pPr>
      <w:r>
        <w:rPr>
          <w:lang w:val="en-US"/>
        </w:rPr>
        <w:br w:type="page"/>
      </w:r>
    </w:p>
    <w:p w:rsidR="0000165F" w:rsidRPr="0000165F" w:rsidRDefault="002F6873">
      <w:pPr>
        <w:rPr>
          <w:lang w:val="en-US"/>
        </w:rPr>
      </w:pPr>
      <w:r>
        <w:rPr>
          <w:noProof/>
          <w:lang w:eastAsia="da-DK"/>
        </w:rPr>
        <w:lastRenderedPageBreak/>
        <w:pict>
          <v:shape id="_x0000_i1027" type="#_x0000_t75" style="width:476.5pt;height:367pt">
            <v:imagedata r:id="rId8" o:title="Figure S4"/>
          </v:shape>
        </w:pict>
      </w:r>
    </w:p>
    <w:p w:rsidR="003517BF" w:rsidRDefault="00275F7E" w:rsidP="003517BF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4124FE">
        <w:rPr>
          <w:rFonts w:cstheme="minorHAnsi"/>
          <w:b/>
          <w:i/>
          <w:sz w:val="24"/>
          <w:szCs w:val="24"/>
          <w:lang w:val="en-US"/>
        </w:rPr>
        <w:t>Figure S</w:t>
      </w:r>
      <w:r w:rsidR="004C378F">
        <w:rPr>
          <w:rFonts w:cstheme="minorHAnsi"/>
          <w:b/>
          <w:i/>
          <w:sz w:val="24"/>
          <w:szCs w:val="24"/>
          <w:lang w:val="en-US"/>
        </w:rPr>
        <w:t>4</w:t>
      </w:r>
      <w:r>
        <w:rPr>
          <w:rFonts w:cstheme="minorHAnsi"/>
          <w:b/>
          <w:i/>
          <w:sz w:val="24"/>
          <w:szCs w:val="24"/>
          <w:lang w:val="en-US"/>
        </w:rPr>
        <w:t xml:space="preserve">. </w:t>
      </w:r>
      <w:r w:rsidRPr="004124FE">
        <w:rPr>
          <w:rFonts w:cstheme="minorHAnsi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275F7E">
        <w:rPr>
          <w:rFonts w:cstheme="minorHAnsi"/>
          <w:i/>
          <w:sz w:val="24"/>
          <w:szCs w:val="24"/>
          <w:lang w:val="en-US"/>
        </w:rPr>
        <w:t>dsrB</w:t>
      </w:r>
      <w:proofErr w:type="spellEnd"/>
      <w:proofErr w:type="gramEnd"/>
      <w:r w:rsidRPr="00275F7E">
        <w:rPr>
          <w:rFonts w:cstheme="minorHAnsi"/>
          <w:sz w:val="24"/>
          <w:szCs w:val="24"/>
          <w:lang w:val="en-US"/>
        </w:rPr>
        <w:t xml:space="preserve"> genes assigned to families in ES cores (white) and ES-free cores (grey)  from  </w:t>
      </w:r>
      <w:proofErr w:type="spellStart"/>
      <w:r>
        <w:rPr>
          <w:rFonts w:cstheme="minorHAnsi"/>
          <w:sz w:val="24"/>
          <w:szCs w:val="24"/>
          <w:lang w:val="en-US"/>
        </w:rPr>
        <w:t>Skanderborg</w:t>
      </w:r>
      <w:proofErr w:type="spellEnd"/>
      <w:r w:rsidRPr="00275F7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75F7E">
        <w:rPr>
          <w:rFonts w:cstheme="minorHAnsi"/>
          <w:sz w:val="24"/>
          <w:szCs w:val="24"/>
          <w:lang w:val="en-US"/>
        </w:rPr>
        <w:t>Sø</w:t>
      </w:r>
      <w:proofErr w:type="spellEnd"/>
      <w:r w:rsidRPr="00275F7E">
        <w:rPr>
          <w:rFonts w:cstheme="minorHAnsi"/>
          <w:sz w:val="24"/>
          <w:szCs w:val="24"/>
          <w:lang w:val="en-US"/>
        </w:rPr>
        <w:t xml:space="preserve">. Horizontal line represent the median and vertical lines represent the lower (25%) and upper (75%) quantiles. </w:t>
      </w:r>
      <w:r w:rsidR="002F6873">
        <w:rPr>
          <w:rFonts w:cstheme="minorHAnsi"/>
          <w:bCs/>
          <w:lang w:val="en-US"/>
        </w:rPr>
        <w:t>A</w:t>
      </w:r>
      <w:bookmarkStart w:id="0" w:name="_GoBack"/>
      <w:bookmarkEnd w:id="0"/>
      <w:r w:rsidR="002F6873">
        <w:rPr>
          <w:rFonts w:cstheme="minorHAnsi"/>
          <w:bCs/>
          <w:lang w:val="en-US"/>
        </w:rPr>
        <w:t>sterisk</w:t>
      </w:r>
      <w:r w:rsidR="003517BF">
        <w:rPr>
          <w:rFonts w:cstheme="minorHAnsi"/>
          <w:sz w:val="24"/>
          <w:szCs w:val="24"/>
          <w:lang w:val="en-US"/>
        </w:rPr>
        <w:t xml:space="preserve"> indicate those with oxidative </w:t>
      </w:r>
      <w:proofErr w:type="spellStart"/>
      <w:r w:rsidR="003517BF" w:rsidRPr="003517BF">
        <w:rPr>
          <w:rFonts w:cstheme="minorHAnsi"/>
          <w:i/>
          <w:sz w:val="24"/>
          <w:szCs w:val="24"/>
          <w:lang w:val="en-US"/>
        </w:rPr>
        <w:t>dsrAB</w:t>
      </w:r>
      <w:proofErr w:type="spellEnd"/>
      <w:r w:rsidR="003517BF">
        <w:rPr>
          <w:rFonts w:cstheme="minorHAnsi"/>
          <w:sz w:val="24"/>
          <w:szCs w:val="24"/>
          <w:lang w:val="en-US"/>
        </w:rPr>
        <w:t xml:space="preserve"> genes. </w:t>
      </w:r>
      <w:r w:rsidR="003517BF" w:rsidRPr="00275F7E">
        <w:rPr>
          <w:rFonts w:cstheme="minorHAnsi"/>
          <w:sz w:val="24"/>
          <w:szCs w:val="24"/>
          <w:lang w:val="en-US"/>
        </w:rPr>
        <w:t xml:space="preserve"> With the nomenclature Family/Order/ Supercluster/Type</w:t>
      </w:r>
      <w:r w:rsidR="003517BF">
        <w:rPr>
          <w:rFonts w:cstheme="minorHAnsi"/>
          <w:sz w:val="24"/>
          <w:szCs w:val="24"/>
          <w:lang w:val="en-US"/>
        </w:rPr>
        <w:t>, the families are:</w:t>
      </w:r>
    </w:p>
    <w:p w:rsidR="00275F7E" w:rsidRDefault="00275F7E" w:rsidP="00275F7E">
      <w:pPr>
        <w:spacing w:line="360" w:lineRule="auto"/>
        <w:rPr>
          <w:rFonts w:cstheme="minorHAnsi"/>
          <w:sz w:val="24"/>
          <w:szCs w:val="24"/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03"/>
        <w:gridCol w:w="9235"/>
      </w:tblGrid>
      <w:tr w:rsidR="00F23AD1" w:rsidRPr="003C1892" w:rsidTr="00C12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6" w:type="dxa"/>
            <w:noWrap/>
          </w:tcPr>
          <w:p w:rsidR="00F23AD1" w:rsidRPr="00D85A3E" w:rsidRDefault="00C12990" w:rsidP="00C1299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D85A3E">
              <w:rPr>
                <w:rFonts w:cstheme="minorHAnsi"/>
                <w:sz w:val="20"/>
                <w:szCs w:val="20"/>
              </w:rPr>
              <w:t>ID</w:t>
            </w:r>
          </w:p>
        </w:tc>
        <w:tc>
          <w:tcPr>
            <w:tcW w:w="9212" w:type="dxa"/>
            <w:noWrap/>
          </w:tcPr>
          <w:p w:rsidR="00F23AD1" w:rsidRPr="00B468B6" w:rsidRDefault="00C12990" w:rsidP="003C189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Family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Unclassified/Unclassified/Environmental_supercluster_1/Reductive_bacterial_type_dsrAB</w:t>
            </w:r>
          </w:p>
        </w:tc>
      </w:tr>
      <w:tr w:rsidR="00C12990" w:rsidRPr="003C1892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  <w:r w:rsidRPr="00B468B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468B6">
              <w:rPr>
                <w:rFonts w:cstheme="minorHAnsi"/>
                <w:sz w:val="20"/>
                <w:szCs w:val="20"/>
              </w:rPr>
              <w:t>Unclassified</w:t>
            </w:r>
            <w:proofErr w:type="spellEnd"/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Desulfobacteraceae/Deltaproteobacteria/Deltaproteobacteria_supercluster/Reductive_bacterial_type_dsrAB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Unclassified/Betaproteobacteria/Proteobacteria/Oxidative_bacterial_type_dsrAB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Uncultured_family-level_lineage_5/Unclassified/FACA_group_sensu_lato/Reductive_bacterial_type_dsrAB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Unclassified/Gammaproteobacteria/Proteobacteria/Oxidative_bacterial_type_dsrAB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Uncultured_family-level_lineage_9/Unclassified/Environmental_supercluster_1/Reductive_bacterial_type_dsrAB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lastRenderedPageBreak/>
              <w:t>H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Unclassified/Unclassified/Deltaproteobacteria_supercluster/Reductive_bacterial_type_dsrAB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Unclassified/Unclassified/FACA_group_sensu_lato/Reductive_bacterial_type_dsrAB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J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Unclassified/Unclassified/Proteobacteria/Oxidative_bacterial_type_dsrAB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K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Desulfobulbaceae/Deltaproteobacteria/Deltaproteobacteria_supercluster/Reductive_bacterial_type_dsrAB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L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Desulfobacca_acetoxidans_lineage/Deltaproteobacteria/Deltaproteobacteria_supercluster/Reductive_bacterial_type_dsrAB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M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Uncultured_family-level_lineage_6/Unclassified/FACA_group_sensu_lato/Reductive_bacterial_type_dsrAB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N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Unclassified/Alphaproteobacteria/Proteobacteria/Oxidative_bacterial_type_dsrAB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O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Unclassified/Unclassified/Unclassified/Oxidative_bacterial_type_dsrAB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P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Uncultured_family-level_lineage_10/Unclassified/Nitrospirae_supercluster/Reductive_bacterial_type_dsrAB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Q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Uncultured_family-level_lineage_1/Unclassified/Deltaproteobacteria_supercluster/Reductive_bacterial_type_dsrAB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R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Desulfomonile_tiedjei_lineage/Deltaproteobacteria/Deltaproteobacteria_supercluster/Reductive_bacterial_type_dsrAB</w:t>
            </w:r>
          </w:p>
        </w:tc>
      </w:tr>
      <w:tr w:rsidR="00C12990" w:rsidRPr="002F6873" w:rsidTr="00C1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S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Sporomusaceae/Clostridia/FACA_group_sensu_lato/Reductive_bacterial_type_dsrAB</w:t>
            </w:r>
          </w:p>
        </w:tc>
      </w:tr>
      <w:tr w:rsidR="00C12990" w:rsidRPr="002F6873" w:rsidTr="00C1299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rPr>
                <w:rFonts w:cstheme="minorHAnsi"/>
                <w:b w:val="0"/>
                <w:sz w:val="20"/>
                <w:szCs w:val="20"/>
              </w:rPr>
            </w:pPr>
            <w:r w:rsidRPr="00B468B6">
              <w:rPr>
                <w:rFonts w:cstheme="minorHAnsi"/>
                <w:b w:val="0"/>
                <w:sz w:val="20"/>
                <w:szCs w:val="20"/>
              </w:rPr>
              <w:t>T</w:t>
            </w:r>
          </w:p>
        </w:tc>
        <w:tc>
          <w:tcPr>
            <w:tcW w:w="9212" w:type="dxa"/>
            <w:noWrap/>
            <w:hideMark/>
          </w:tcPr>
          <w:p w:rsidR="003C1892" w:rsidRPr="00B468B6" w:rsidRDefault="003C1892" w:rsidP="003C18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B468B6">
              <w:rPr>
                <w:rFonts w:cstheme="minorHAnsi"/>
                <w:sz w:val="20"/>
                <w:szCs w:val="20"/>
                <w:lang w:val="en-US"/>
              </w:rPr>
              <w:t>Syntrophobacteraceae/Deltaproteobacteria/Deltaproteobacteria_supercluster/Reductive_bacterial_type_dsrAB</w:t>
            </w:r>
          </w:p>
        </w:tc>
      </w:tr>
    </w:tbl>
    <w:p w:rsidR="003C1892" w:rsidRDefault="003C1892" w:rsidP="00275F7E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5D2065" w:rsidRPr="00394FD2" w:rsidRDefault="005D2065" w:rsidP="005D2065">
      <w:pPr>
        <w:spacing w:line="480" w:lineRule="auto"/>
        <w:rPr>
          <w:rFonts w:cstheme="minorHAnsi"/>
          <w:lang w:val="en-US"/>
        </w:rPr>
      </w:pPr>
    </w:p>
    <w:sectPr w:rsidR="005D2065" w:rsidRPr="00394F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B5562"/>
    <w:multiLevelType w:val="hybridMultilevel"/>
    <w:tmpl w:val="0A0CA7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C"/>
    <w:rsid w:val="0000165F"/>
    <w:rsid w:val="00013B47"/>
    <w:rsid w:val="00101A70"/>
    <w:rsid w:val="00154371"/>
    <w:rsid w:val="00165ED7"/>
    <w:rsid w:val="001D07CE"/>
    <w:rsid w:val="0022359B"/>
    <w:rsid w:val="00275F7E"/>
    <w:rsid w:val="002A06A8"/>
    <w:rsid w:val="002F6873"/>
    <w:rsid w:val="00317BD1"/>
    <w:rsid w:val="0033258A"/>
    <w:rsid w:val="003517BF"/>
    <w:rsid w:val="003871C3"/>
    <w:rsid w:val="00394FD2"/>
    <w:rsid w:val="003A6DE2"/>
    <w:rsid w:val="003B76D0"/>
    <w:rsid w:val="003C1892"/>
    <w:rsid w:val="003C73E1"/>
    <w:rsid w:val="003D693F"/>
    <w:rsid w:val="003F0DEC"/>
    <w:rsid w:val="004124FE"/>
    <w:rsid w:val="00453F37"/>
    <w:rsid w:val="004C378F"/>
    <w:rsid w:val="004E2FE3"/>
    <w:rsid w:val="004E6A0B"/>
    <w:rsid w:val="00513585"/>
    <w:rsid w:val="005A38F7"/>
    <w:rsid w:val="005B0F55"/>
    <w:rsid w:val="005D2065"/>
    <w:rsid w:val="006735BF"/>
    <w:rsid w:val="006C54BA"/>
    <w:rsid w:val="00703DAD"/>
    <w:rsid w:val="00711744"/>
    <w:rsid w:val="00721F43"/>
    <w:rsid w:val="007955E5"/>
    <w:rsid w:val="00863D76"/>
    <w:rsid w:val="008A3F91"/>
    <w:rsid w:val="008B399D"/>
    <w:rsid w:val="008B4A7B"/>
    <w:rsid w:val="009106F0"/>
    <w:rsid w:val="00936BA3"/>
    <w:rsid w:val="00943744"/>
    <w:rsid w:val="00945E8B"/>
    <w:rsid w:val="0095680B"/>
    <w:rsid w:val="00967A39"/>
    <w:rsid w:val="009E0FED"/>
    <w:rsid w:val="009F6712"/>
    <w:rsid w:val="00A545AB"/>
    <w:rsid w:val="00AB66CB"/>
    <w:rsid w:val="00AC6A5E"/>
    <w:rsid w:val="00B165D9"/>
    <w:rsid w:val="00B468B6"/>
    <w:rsid w:val="00B55D0C"/>
    <w:rsid w:val="00B749A7"/>
    <w:rsid w:val="00B8416F"/>
    <w:rsid w:val="00C02D2B"/>
    <w:rsid w:val="00C10503"/>
    <w:rsid w:val="00C12990"/>
    <w:rsid w:val="00C2066A"/>
    <w:rsid w:val="00C33A8E"/>
    <w:rsid w:val="00C433B6"/>
    <w:rsid w:val="00CD4FAB"/>
    <w:rsid w:val="00CE7F81"/>
    <w:rsid w:val="00D1224B"/>
    <w:rsid w:val="00D125A7"/>
    <w:rsid w:val="00D1696C"/>
    <w:rsid w:val="00D2273A"/>
    <w:rsid w:val="00D3277B"/>
    <w:rsid w:val="00D67FC1"/>
    <w:rsid w:val="00D8557F"/>
    <w:rsid w:val="00D85A3E"/>
    <w:rsid w:val="00DA6B5F"/>
    <w:rsid w:val="00DD49C4"/>
    <w:rsid w:val="00E56D99"/>
    <w:rsid w:val="00E750A6"/>
    <w:rsid w:val="00E760B9"/>
    <w:rsid w:val="00EB2A96"/>
    <w:rsid w:val="00EE11D6"/>
    <w:rsid w:val="00EF4816"/>
    <w:rsid w:val="00F00DC7"/>
    <w:rsid w:val="00F13390"/>
    <w:rsid w:val="00F23AD1"/>
    <w:rsid w:val="00F33FFE"/>
    <w:rsid w:val="00F65F64"/>
    <w:rsid w:val="00F67DDD"/>
    <w:rsid w:val="00F75CA3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AEE170"/>
  <w15:chartTrackingRefBased/>
  <w15:docId w15:val="{29F66AE4-C3A5-40CC-9FB8-E485D918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3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E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23A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F23A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7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7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9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3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0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8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1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3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6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7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0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7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4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4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9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5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9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7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3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8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6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4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0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0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7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3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1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3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0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1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5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5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759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Risgaard-Petersen</dc:creator>
  <cp:keywords/>
  <dc:description/>
  <cp:lastModifiedBy>Nils Risgaard-Petersen</cp:lastModifiedBy>
  <cp:revision>21</cp:revision>
  <dcterms:created xsi:type="dcterms:W3CDTF">2019-10-10T11:19:00Z</dcterms:created>
  <dcterms:modified xsi:type="dcterms:W3CDTF">2019-10-17T21:28:00Z</dcterms:modified>
</cp:coreProperties>
</file>