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3E84" w14:textId="76A449CA" w:rsidR="00C3503D" w:rsidRDefault="009F12A9" w:rsidP="005A73DA">
      <w:pPr>
        <w:spacing w:line="480" w:lineRule="auto"/>
        <w:jc w:val="center"/>
        <w:rPr>
          <w:rFonts w:ascii="Times New Roman" w:hAnsi="Times New Roman" w:cs="Times New Roman"/>
          <w:b/>
        </w:rPr>
      </w:pPr>
      <w:r>
        <w:rPr>
          <w:rFonts w:ascii="Times New Roman" w:hAnsi="Times New Roman" w:cs="Times New Roman"/>
          <w:b/>
        </w:rPr>
        <w:t xml:space="preserve">SUPPLEMENTARY MATERIALS </w:t>
      </w:r>
    </w:p>
    <w:p w14:paraId="4F04B63C" w14:textId="0C073A02" w:rsidR="00F71980" w:rsidRDefault="009F12A9" w:rsidP="005D4FF0">
      <w:pPr>
        <w:spacing w:line="480" w:lineRule="auto"/>
        <w:rPr>
          <w:rFonts w:ascii="Times New Roman" w:hAnsi="Times New Roman" w:cs="Times New Roman"/>
          <w:b/>
        </w:rPr>
      </w:pPr>
      <w:r>
        <w:rPr>
          <w:rFonts w:ascii="Times New Roman" w:hAnsi="Times New Roman" w:cs="Times New Roman"/>
          <w:b/>
        </w:rPr>
        <w:t xml:space="preserve">SUPPLEMENTARY </w:t>
      </w:r>
      <w:r w:rsidR="00E31A71">
        <w:rPr>
          <w:rFonts w:ascii="Times New Roman" w:hAnsi="Times New Roman" w:cs="Times New Roman"/>
          <w:b/>
        </w:rPr>
        <w:t>TEXT</w:t>
      </w:r>
    </w:p>
    <w:p w14:paraId="08084385" w14:textId="2CFEA0B6" w:rsidR="00C3503D" w:rsidRPr="005A73DA" w:rsidRDefault="00E31A71" w:rsidP="00C3503D">
      <w:pPr>
        <w:spacing w:line="480" w:lineRule="auto"/>
        <w:rPr>
          <w:rFonts w:ascii="Times New Roman" w:hAnsi="Times New Roman" w:cs="Times New Roman"/>
          <w:b/>
        </w:rPr>
      </w:pPr>
      <w:r>
        <w:rPr>
          <w:rFonts w:ascii="Times New Roman" w:hAnsi="Times New Roman" w:cs="Times New Roman"/>
          <w:b/>
        </w:rPr>
        <w:t xml:space="preserve">Supplementary Methods: </w:t>
      </w:r>
      <w:r w:rsidR="00F71980" w:rsidRPr="005A73DA">
        <w:rPr>
          <w:rFonts w:ascii="Times New Roman" w:hAnsi="Times New Roman" w:cs="Times New Roman"/>
          <w:b/>
        </w:rPr>
        <w:t>Phylogenetic analyses</w:t>
      </w:r>
    </w:p>
    <w:p w14:paraId="0F5A0CD7" w14:textId="535FC8D6" w:rsidR="00F71980" w:rsidRPr="004B257D" w:rsidRDefault="00F71980" w:rsidP="00F71980">
      <w:pPr>
        <w:spacing w:line="480" w:lineRule="auto"/>
        <w:ind w:firstLine="720"/>
        <w:rPr>
          <w:rFonts w:ascii="Times New Roman" w:hAnsi="Times New Roman" w:cs="Times New Roman"/>
          <w:b/>
        </w:rPr>
      </w:pPr>
      <w:r>
        <w:rPr>
          <w:rFonts w:ascii="Times New Roman" w:hAnsi="Times New Roman" w:cs="Times New Roman"/>
        </w:rPr>
        <w:t>Appropriate amino acid substitution model</w:t>
      </w:r>
      <w:r w:rsidR="005D4FF0">
        <w:rPr>
          <w:rFonts w:ascii="Times New Roman" w:hAnsi="Times New Roman" w:cs="Times New Roman"/>
        </w:rPr>
        <w:t>s</w:t>
      </w:r>
      <w:r>
        <w:rPr>
          <w:rFonts w:ascii="Times New Roman" w:hAnsi="Times New Roman" w:cs="Times New Roman"/>
        </w:rPr>
        <w:t xml:space="preserve"> </w:t>
      </w:r>
      <w:r w:rsidR="005D4FF0">
        <w:rPr>
          <w:rFonts w:ascii="Times New Roman" w:hAnsi="Times New Roman" w:cs="Times New Roman"/>
        </w:rPr>
        <w:t>were</w:t>
      </w:r>
      <w:r>
        <w:rPr>
          <w:rFonts w:ascii="Times New Roman" w:hAnsi="Times New Roman" w:cs="Times New Roman"/>
        </w:rPr>
        <w:t xml:space="preserve"> chosen for each phylogenetic analysis based on Bayesian Information Criterion (BIC) scores, as implemented in the program </w:t>
      </w:r>
      <w:proofErr w:type="spellStart"/>
      <w:r>
        <w:rPr>
          <w:rFonts w:ascii="Times New Roman" w:hAnsi="Times New Roman" w:cs="Times New Roman"/>
        </w:rPr>
        <w:t>ModelFinder</w:t>
      </w:r>
      <w:proofErr w:type="spellEnd"/>
      <w:r>
        <w:rPr>
          <w:rFonts w:ascii="Times New Roman" w:hAnsi="Times New Roman" w:cs="Times New Roman"/>
        </w:rPr>
        <w:t xml:space="preserve"> </w:t>
      </w:r>
      <w:r>
        <w:rPr>
          <w:rFonts w:ascii="Times New Roman" w:hAnsi="Times New Roman" w:cs="Times New Roman"/>
        </w:rPr>
        <w:fldChar w:fldCharType="begin">
          <w:fldData xml:space="preserve">PEVuZE5vdGU+PENpdGU+PEF1dGhvcj5LYWx5YWFuYW1vb3J0aHk8L0F1dGhvcj48WWVhcj4yMDE3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</w:fldData>
        </w:fldChar>
      </w:r>
      <w:r w:rsidR="00A91464">
        <w:rPr>
          <w:rFonts w:ascii="Times New Roman" w:hAnsi="Times New Roman" w:cs="Times New Roman"/>
        </w:rPr>
        <w:instrText xml:space="preserve"> ADDIN EN.CITE </w:instrText>
      </w:r>
      <w:r w:rsidR="00A91464">
        <w:rPr>
          <w:rFonts w:ascii="Times New Roman" w:hAnsi="Times New Roman" w:cs="Times New Roman"/>
        </w:rPr>
        <w:fldChar w:fldCharType="begin">
          <w:fldData xml:space="preserve">PEVuZE5vdGU+PENpdGU+PEF1dGhvcj5LYWx5YWFuYW1vb3J0aHk8L0F1dGhvcj48WWVhcj4yMDE3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</w:fldData>
        </w:fldChar>
      </w:r>
      <w:r w:rsidR="00A91464">
        <w:rPr>
          <w:rFonts w:ascii="Times New Roman" w:hAnsi="Times New Roman" w:cs="Times New Roman"/>
        </w:rPr>
        <w:instrText xml:space="preserve"> ADDIN EN.CITE.DATA </w:instrText>
      </w:r>
      <w:r w:rsidR="00A91464">
        <w:rPr>
          <w:rFonts w:ascii="Times New Roman" w:hAnsi="Times New Roman" w:cs="Times New Roman"/>
        </w:rPr>
      </w:r>
      <w:r w:rsidR="00A91464">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91464">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In each case, the LG protein substitution model provided the best-scoring phylogenetic model. Concatenated alignments were subjected to phylogenetic reconstruction with</w:t>
      </w:r>
      <w:r w:rsidRPr="009C68DF">
        <w:rPr>
          <w:rFonts w:ascii="Times New Roman" w:hAnsi="Times New Roman" w:cs="Times New Roman"/>
        </w:rPr>
        <w:t xml:space="preserve"> </w:t>
      </w:r>
      <w:proofErr w:type="spellStart"/>
      <w:r w:rsidRPr="009C68DF">
        <w:rPr>
          <w:rFonts w:ascii="Times New Roman" w:hAnsi="Times New Roman" w:cs="Times New Roman"/>
        </w:rPr>
        <w:t>RAxML</w:t>
      </w:r>
      <w:proofErr w:type="spellEnd"/>
      <w:r w:rsidRPr="009C68DF">
        <w:rPr>
          <w:rFonts w:ascii="Times New Roman" w:hAnsi="Times New Roman" w:cs="Times New Roman"/>
        </w:rPr>
        <w:t xml:space="preserve"> </w:t>
      </w:r>
      <w:r w:rsidR="00973CB1">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&lt;EndNote&gt;&lt;Cite&gt;&lt;Author&gt;Stamatakis&lt;/Author&gt;&lt;Year&gt;2014&lt;/Year&gt;&lt;RecNum&gt;109&lt;/RecNum&gt;&lt;DisplayText&gt;(2)&lt;/DisplayText&gt;&lt;record&gt;&lt;rec-number&gt;109&lt;/rec-number&gt;&lt;foreign-keys&gt;&lt;key app="EN" db-id="rprava0wr0szsqexvejx2evzax9aasadvw0e" timestamp="1548721326"&gt;109&lt;/key&gt;&lt;/foreign-keys&gt;&lt;ref-type name="Journal Article"&gt;17&lt;/ref-type&gt;&lt;contributors&gt;&lt;authors&gt;&lt;author&gt;Stamatakis, A.&lt;/author&gt;&lt;/authors&gt;&lt;/contributors&gt;&lt;auth-address&gt;Scientific Computing Group, Heidelberg Institute for Theoretical Studies, 69118 Heidelberg and Department of Informatics, Institute of Theoretical Informatics, Karlsruhe Institute of Technology, 76128 Karlsruhe, Germany.&lt;/auth-address&gt;&lt;titles&gt;&lt;title&gt;RAxML version 8: a tool for phylogenetic analysis and post-analysis of large phylogenies&lt;/title&gt;&lt;secondary-title&gt;Bioinformatics&lt;/secondary-title&gt;&lt;/titles&gt;&lt;periodical&gt;&lt;full-title&gt;Bioinformatics&lt;/full-title&gt;&lt;/periodical&gt;&lt;pages&gt;1312-3&lt;/pages&gt;&lt;volume&gt;30&lt;/volume&gt;&lt;number&gt;9&lt;/number&gt;&lt;edition&gt;2014/01/24&lt;/edition&gt;&lt;keywords&gt;&lt;keyword&gt;High-Throughput Nucleotide Sequencing&lt;/keyword&gt;&lt;keyword&gt;Likelihood Functions&lt;/keyword&gt;&lt;keyword&gt;Models, Genetic&lt;/keyword&gt;&lt;keyword&gt;*Phylogeny&lt;/keyword&gt;&lt;keyword&gt;Software&lt;/keyword&gt;&lt;/keywords&gt;&lt;dates&gt;&lt;year&gt;2014&lt;/year&gt;&lt;pub-dates&gt;&lt;date&gt;May 1&lt;/date&gt;&lt;/pub-dates&gt;&lt;/dates&gt;&lt;isbn&gt;1367-4811 (Electronic)&amp;#xD;1367-4803 (Linking)&lt;/isbn&gt;&lt;accession-num&gt;24451623&lt;/accession-num&gt;&lt;urls&gt;&lt;related-urls&gt;&lt;url&gt;https://www.ncbi.nlm.nih.gov/pubmed/24451623&lt;/url&gt;&lt;/related-urls&gt;&lt;/urls&gt;&lt;custom2&gt;PMC3998144&lt;/custom2&gt;&lt;electronic-resource-num&gt;10.1093/bioinformatics/btu033&lt;/electronic-resource-num&gt;&lt;/record&gt;&lt;/Cite&gt;&lt;/EndNote&gt;</w:instrText>
      </w:r>
      <w:r w:rsidR="00973CB1">
        <w:rPr>
          <w:rFonts w:ascii="Times New Roman" w:hAnsi="Times New Roman" w:cs="Times New Roman"/>
        </w:rPr>
        <w:fldChar w:fldCharType="separate"/>
      </w:r>
      <w:r w:rsidR="00973CB1">
        <w:rPr>
          <w:rFonts w:ascii="Times New Roman" w:hAnsi="Times New Roman" w:cs="Times New Roman"/>
          <w:noProof/>
        </w:rPr>
        <w:t>(2)</w:t>
      </w:r>
      <w:r w:rsidR="00973CB1">
        <w:rPr>
          <w:rFonts w:ascii="Times New Roman" w:hAnsi="Times New Roman" w:cs="Times New Roman"/>
        </w:rPr>
        <w:fldChar w:fldCharType="end"/>
      </w:r>
      <w:r w:rsidR="00973CB1">
        <w:rPr>
          <w:rFonts w:ascii="Times New Roman" w:hAnsi="Times New Roman" w:cs="Times New Roman"/>
        </w:rPr>
        <w:t xml:space="preserve"> and IQ-TREE </w:t>
      </w:r>
      <w:r w:rsidR="00973CB1">
        <w:rPr>
          <w:rFonts w:ascii="Times New Roman" w:hAnsi="Times New Roman" w:cs="Times New Roman"/>
        </w:rPr>
        <w:fldChar w:fldCharType="begin">
          <w:fldData xml:space="preserve">PEVuZE5vdGU+PENpdGU+PEF1dGhvcj5OZ3V5ZW48L0F1dGhvcj48WWVhcj4yMDE1PC9ZZWFyPjxS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PEVuZE5vdGU+PENpdGU+PEF1dGhvcj5OZ3V5ZW48L0F1dGhvcj48WWVhcj4yMDE1PC9ZZWFyPjxS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00973CB1">
        <w:rPr>
          <w:rFonts w:ascii="Times New Roman" w:hAnsi="Times New Roman" w:cs="Times New Roman"/>
        </w:rPr>
      </w:r>
      <w:r w:rsidR="00973CB1">
        <w:rPr>
          <w:rFonts w:ascii="Times New Roman" w:hAnsi="Times New Roman" w:cs="Times New Roman"/>
        </w:rPr>
        <w:fldChar w:fldCharType="separate"/>
      </w:r>
      <w:r w:rsidR="00973CB1">
        <w:rPr>
          <w:rFonts w:ascii="Times New Roman" w:hAnsi="Times New Roman" w:cs="Times New Roman"/>
          <w:noProof/>
        </w:rPr>
        <w:t>(3)</w:t>
      </w:r>
      <w:r w:rsidR="00973CB1">
        <w:rPr>
          <w:rFonts w:ascii="Times New Roman" w:hAnsi="Times New Roman" w:cs="Times New Roman"/>
        </w:rPr>
        <w:fldChar w:fldCharType="end"/>
      </w:r>
      <w:r w:rsidR="00973CB1">
        <w:rPr>
          <w:rFonts w:ascii="Times New Roman" w:hAnsi="Times New Roman" w:cs="Times New Roman"/>
        </w:rPr>
        <w:t xml:space="preserve"> </w:t>
      </w:r>
      <w:r>
        <w:rPr>
          <w:rFonts w:ascii="Times New Roman" w:hAnsi="Times New Roman" w:cs="Times New Roman"/>
        </w:rPr>
        <w:t>specifying</w:t>
      </w:r>
      <w:r w:rsidRPr="009C68DF">
        <w:rPr>
          <w:rFonts w:ascii="Times New Roman" w:hAnsi="Times New Roman" w:cs="Times New Roman"/>
        </w:rPr>
        <w:t xml:space="preserve"> the</w:t>
      </w:r>
      <w:r>
        <w:rPr>
          <w:rFonts w:ascii="Times New Roman" w:hAnsi="Times New Roman" w:cs="Times New Roman"/>
        </w:rPr>
        <w:t xml:space="preserve"> LG protein substitution model</w:t>
      </w:r>
      <w:r w:rsidR="00906B71">
        <w:rPr>
          <w:rFonts w:ascii="Times New Roman" w:hAnsi="Times New Roman" w:cs="Times New Roman"/>
        </w:rPr>
        <w:t xml:space="preserve"> with a Gamma-shaped rate distribution,</w:t>
      </w:r>
      <w:r>
        <w:rPr>
          <w:rFonts w:ascii="Times New Roman" w:hAnsi="Times New Roman" w:cs="Times New Roman"/>
        </w:rPr>
        <w:t xml:space="preserve"> </w:t>
      </w:r>
      <w:r w:rsidRPr="009C68DF">
        <w:rPr>
          <w:rFonts w:ascii="Times New Roman" w:hAnsi="Times New Roman" w:cs="Times New Roman"/>
        </w:rPr>
        <w:t xml:space="preserve">and evaluation of node support with </w:t>
      </w:r>
      <w:r w:rsidR="00973CB1">
        <w:rPr>
          <w:rFonts w:ascii="Times New Roman" w:hAnsi="Times New Roman" w:cs="Times New Roman"/>
        </w:rPr>
        <w:t>maximum-likelihood (ML)</w:t>
      </w:r>
      <w:r w:rsidRPr="009C68DF">
        <w:rPr>
          <w:rFonts w:ascii="Times New Roman" w:hAnsi="Times New Roman" w:cs="Times New Roman"/>
        </w:rPr>
        <w:t xml:space="preserve"> bootstraps</w:t>
      </w:r>
      <w:r>
        <w:rPr>
          <w:rFonts w:ascii="Times New Roman" w:hAnsi="Times New Roman" w:cs="Times New Roman"/>
        </w:rPr>
        <w:t xml:space="preserve">, as previously described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&lt;EndNote&gt;&lt;Cite&gt;&lt;Author&gt;Colman&lt;/Author&gt;&lt;Year&gt;2019&lt;/Year&gt;&lt;RecNum&gt;96&lt;/RecNum&gt;&lt;DisplayText&gt;(4)&lt;/DisplayText&gt;&lt;record&gt;&lt;rec-number&gt;96&lt;/rec-number&gt;&lt;foreign-keys&gt;&lt;key app="EN" db-id="rprava0wr0szsqexvejx2evzax9aasadvw0e" timestamp="1548709367"&gt;96&lt;/key&gt;&lt;/foreign-keys&gt;&lt;ref-type name="Journal Article"&gt;17&lt;/ref-type&gt;&lt;contributors&gt;&lt;authors&gt;&lt;author&gt;Colman, D. R.&lt;/author&gt;&lt;author&gt;Lindsay, M.R.&lt;/author&gt;&lt;author&gt;Boyd, E. S.&lt;/author&gt;&lt;/authors&gt;&lt;/contributors&gt;&lt;titles&gt;&lt;title&gt;Mixing of meteoric and geothermal fluids supports hyperdiverse chemosynthetic hydrothermal communities&lt;/title&gt;&lt;secondary-title&gt;Nature Communications&lt;/secondary-title&gt;&lt;/titles&gt;&lt;periodical&gt;&lt;full-title&gt;Nature Communications&lt;/full-title&gt;&lt;abbr-1&gt;Nat Commun&lt;/abbr-1&gt;&lt;/periodical&gt;&lt;volume&gt;10&lt;/volume&gt;&lt;number&gt;681&lt;/number&gt;&lt;dates&gt;&lt;year&gt;2019&lt;/year&gt;&lt;/dates&gt;&lt;urls&gt;&lt;/urls&gt;&lt;/record&gt;&lt;/Cite&gt;&lt;/EndNote&gt;</w:instrText>
      </w:r>
      <w:r>
        <w:rPr>
          <w:rFonts w:ascii="Times New Roman" w:hAnsi="Times New Roman" w:cs="Times New Roman"/>
        </w:rPr>
        <w:fldChar w:fldCharType="separate"/>
      </w:r>
      <w:r w:rsidR="00973CB1">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Functional genes of interest (</w:t>
      </w:r>
      <w:proofErr w:type="spellStart"/>
      <w:r>
        <w:rPr>
          <w:rFonts w:ascii="Times New Roman" w:hAnsi="Times New Roman" w:cs="Times New Roman"/>
        </w:rPr>
        <w:t>DsrAB</w:t>
      </w:r>
      <w:proofErr w:type="spellEnd"/>
      <w:r>
        <w:rPr>
          <w:rFonts w:ascii="Times New Roman" w:hAnsi="Times New Roman" w:cs="Times New Roman"/>
        </w:rPr>
        <w:t xml:space="preserve">, </w:t>
      </w:r>
      <w:proofErr w:type="spellStart"/>
      <w:r>
        <w:rPr>
          <w:rFonts w:ascii="Times New Roman" w:hAnsi="Times New Roman" w:cs="Times New Roman"/>
        </w:rPr>
        <w:t>AprA</w:t>
      </w:r>
      <w:proofErr w:type="spellEnd"/>
      <w:r>
        <w:rPr>
          <w:rFonts w:ascii="Times New Roman" w:hAnsi="Times New Roman" w:cs="Times New Roman"/>
        </w:rPr>
        <w:t>) were also subjected to phylogenetic reconstruction as described above using the same protein substitution model</w:t>
      </w:r>
      <w:r w:rsidR="00555593">
        <w:rPr>
          <w:rFonts w:ascii="Times New Roman" w:hAnsi="Times New Roman" w:cs="Times New Roman"/>
        </w:rPr>
        <w:t>s</w:t>
      </w:r>
      <w:r>
        <w:rPr>
          <w:rFonts w:ascii="Times New Roman" w:hAnsi="Times New Roman" w:cs="Times New Roman"/>
        </w:rPr>
        <w:t xml:space="preserve">. Recently published and comprehensive </w:t>
      </w:r>
      <w:proofErr w:type="spellStart"/>
      <w:r>
        <w:rPr>
          <w:rFonts w:ascii="Times New Roman" w:hAnsi="Times New Roman" w:cs="Times New Roman"/>
        </w:rPr>
        <w:t>DsrAB</w:t>
      </w:r>
      <w:proofErr w:type="spellEnd"/>
      <w:r>
        <w:rPr>
          <w:rFonts w:ascii="Times New Roman" w:hAnsi="Times New Roman" w:cs="Times New Roman"/>
        </w:rPr>
        <w:t xml:space="preserve"> databases </w:t>
      </w:r>
      <w:r>
        <w:rPr>
          <w:rFonts w:ascii="Times New Roman" w:hAnsi="Times New Roman" w:cs="Times New Roman"/>
        </w:rPr>
        <w:fldChar w:fldCharType="begin">
          <w:fldData xml:space="preserve">PEVuZE5vdGU+PENpdGU+PEF1dGhvcj5NdWxsZXI8L0F1dGhvcj48WWVhcj4yMDE1PC9ZZWFyPjxS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PEVuZE5vdGU+PENpdGU+PEF1dGhvcj5NdWxsZXI8L0F1dGhvcj48WWVhcj4yMDE1PC9ZZWFyPjxS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(5, 6)</w:t>
      </w:r>
      <w:r>
        <w:rPr>
          <w:rFonts w:ascii="Times New Roman" w:hAnsi="Times New Roman" w:cs="Times New Roman"/>
        </w:rPr>
        <w:fldChar w:fldCharType="end"/>
      </w:r>
      <w:r>
        <w:rPr>
          <w:rFonts w:ascii="Times New Roman" w:hAnsi="Times New Roman" w:cs="Times New Roman"/>
        </w:rPr>
        <w:t xml:space="preserve"> were used as reference datasets. Homolog sequences were screened from the </w:t>
      </w:r>
      <w:proofErr w:type="spellStart"/>
      <w:r>
        <w:rPr>
          <w:rFonts w:ascii="Times New Roman" w:hAnsi="Times New Roman" w:cs="Times New Roman"/>
        </w:rPr>
        <w:t>DsrA</w:t>
      </w:r>
      <w:proofErr w:type="spellEnd"/>
      <w:r>
        <w:rPr>
          <w:rFonts w:ascii="Times New Roman" w:hAnsi="Times New Roman" w:cs="Times New Roman"/>
        </w:rPr>
        <w:t xml:space="preserve"> and </w:t>
      </w:r>
      <w:proofErr w:type="spellStart"/>
      <w:r>
        <w:rPr>
          <w:rFonts w:ascii="Times New Roman" w:hAnsi="Times New Roman" w:cs="Times New Roman"/>
        </w:rPr>
        <w:t>DsrB</w:t>
      </w:r>
      <w:proofErr w:type="spellEnd"/>
      <w:r>
        <w:rPr>
          <w:rFonts w:ascii="Times New Roman" w:hAnsi="Times New Roman" w:cs="Times New Roman"/>
        </w:rPr>
        <w:t xml:space="preserve"> databases that contained less residues than the mean for either datasets (293 and 236, respectively), where the maximum number of residues in either alignment was 469 and 409, respectively, and the median values were 340 and 242, respectively. </w:t>
      </w:r>
      <w:proofErr w:type="spellStart"/>
      <w:r>
        <w:rPr>
          <w:rFonts w:ascii="Times New Roman" w:hAnsi="Times New Roman" w:cs="Times New Roman"/>
        </w:rPr>
        <w:t>DsrA</w:t>
      </w:r>
      <w:proofErr w:type="spellEnd"/>
      <w:r>
        <w:rPr>
          <w:rFonts w:ascii="Times New Roman" w:hAnsi="Times New Roman" w:cs="Times New Roman"/>
        </w:rPr>
        <w:t xml:space="preserve"> sequences were further screened based on the presence of conserved Cx</w:t>
      </w:r>
      <w:r w:rsidRPr="00A92453">
        <w:rPr>
          <w:rFonts w:ascii="Times New Roman" w:hAnsi="Times New Roman" w:cs="Times New Roman"/>
          <w:vertAlign w:val="subscript"/>
        </w:rPr>
        <w:t>5</w:t>
      </w:r>
      <w:r>
        <w:rPr>
          <w:rFonts w:ascii="Times New Roman" w:hAnsi="Times New Roman" w:cs="Times New Roman"/>
        </w:rPr>
        <w:t>CX</w:t>
      </w:r>
      <w:r w:rsidRPr="00A92453">
        <w:rPr>
          <w:rFonts w:ascii="Times New Roman" w:hAnsi="Times New Roman" w:cs="Times New Roman"/>
          <w:vertAlign w:val="subscript"/>
        </w:rPr>
        <w:t>n</w:t>
      </w:r>
      <w:r>
        <w:rPr>
          <w:rFonts w:ascii="Times New Roman" w:hAnsi="Times New Roman" w:cs="Times New Roman"/>
        </w:rPr>
        <w:t>CX</w:t>
      </w:r>
      <w:r w:rsidRPr="00A92453">
        <w:rPr>
          <w:rFonts w:ascii="Times New Roman" w:hAnsi="Times New Roman" w:cs="Times New Roman"/>
          <w:vertAlign w:val="subscript"/>
        </w:rPr>
        <w:t>3</w:t>
      </w:r>
      <w:r>
        <w:rPr>
          <w:rFonts w:ascii="Times New Roman" w:hAnsi="Times New Roman" w:cs="Times New Roman"/>
        </w:rPr>
        <w:t xml:space="preserve">C </w:t>
      </w:r>
      <w:proofErr w:type="spellStart"/>
      <w:r>
        <w:rPr>
          <w:rFonts w:ascii="Times New Roman" w:hAnsi="Times New Roman" w:cs="Times New Roman"/>
        </w:rPr>
        <w:t>siroheme</w:t>
      </w:r>
      <w:proofErr w:type="spellEnd"/>
      <w:r>
        <w:rPr>
          <w:rFonts w:ascii="Times New Roman" w:hAnsi="Times New Roman" w:cs="Times New Roman"/>
        </w:rPr>
        <w:t xml:space="preserve"> binding motifs and CX</w:t>
      </w:r>
      <w:r w:rsidRPr="00A92453">
        <w:rPr>
          <w:rFonts w:ascii="Times New Roman" w:hAnsi="Times New Roman" w:cs="Times New Roman"/>
          <w:vertAlign w:val="subscript"/>
        </w:rPr>
        <w:t>2</w:t>
      </w:r>
      <w:r>
        <w:rPr>
          <w:rFonts w:ascii="Times New Roman" w:hAnsi="Times New Roman" w:cs="Times New Roman"/>
        </w:rPr>
        <w:t>CX</w:t>
      </w:r>
      <w:r w:rsidRPr="00A92453">
        <w:rPr>
          <w:rFonts w:ascii="Times New Roman" w:hAnsi="Times New Roman" w:cs="Times New Roman"/>
          <w:vertAlign w:val="subscript"/>
        </w:rPr>
        <w:t>2</w:t>
      </w:r>
      <w:r>
        <w:rPr>
          <w:rFonts w:ascii="Times New Roman" w:hAnsi="Times New Roman" w:cs="Times New Roman"/>
        </w:rPr>
        <w:t>C [</w:t>
      </w:r>
      <w:r w:rsidRPr="00037A0B">
        <w:rPr>
          <w:rFonts w:ascii="Times New Roman" w:hAnsi="Times New Roman" w:cs="Times New Roman"/>
        </w:rPr>
        <w:t>Fe</w:t>
      </w:r>
      <w:r w:rsidRPr="00037A0B">
        <w:rPr>
          <w:rFonts w:ascii="Times New Roman" w:hAnsi="Times New Roman" w:cs="Times New Roman"/>
          <w:vertAlign w:val="subscript"/>
        </w:rPr>
        <w:t>4</w:t>
      </w:r>
      <w:r w:rsidRPr="00037A0B">
        <w:rPr>
          <w:rFonts w:ascii="Times New Roman" w:hAnsi="Times New Roman" w:cs="Times New Roman"/>
        </w:rPr>
        <w:t>S</w:t>
      </w:r>
      <w:r w:rsidRPr="00037A0B">
        <w:rPr>
          <w:rFonts w:ascii="Times New Roman" w:hAnsi="Times New Roman" w:cs="Times New Roman"/>
          <w:vertAlign w:val="subscript"/>
        </w:rPr>
        <w:t>4</w:t>
      </w:r>
      <w:r>
        <w:rPr>
          <w:rFonts w:ascii="Times New Roman" w:hAnsi="Times New Roman" w:cs="Times New Roman"/>
        </w:rPr>
        <w:t xml:space="preserve">] cluster binding motifs. Moreover, </w:t>
      </w:r>
      <w:proofErr w:type="spellStart"/>
      <w:r>
        <w:rPr>
          <w:rFonts w:ascii="Times New Roman" w:hAnsi="Times New Roman" w:cs="Times New Roman"/>
        </w:rPr>
        <w:t>DsrA</w:t>
      </w:r>
      <w:proofErr w:type="spellEnd"/>
      <w:r>
        <w:rPr>
          <w:rFonts w:ascii="Times New Roman" w:hAnsi="Times New Roman" w:cs="Times New Roman"/>
        </w:rPr>
        <w:t xml:space="preserve"> and </w:t>
      </w:r>
      <w:proofErr w:type="spellStart"/>
      <w:r>
        <w:rPr>
          <w:rFonts w:ascii="Times New Roman" w:hAnsi="Times New Roman" w:cs="Times New Roman"/>
        </w:rPr>
        <w:t>DsrB</w:t>
      </w:r>
      <w:proofErr w:type="spellEnd"/>
      <w:r>
        <w:rPr>
          <w:rFonts w:ascii="Times New Roman" w:hAnsi="Times New Roman" w:cs="Times New Roman"/>
        </w:rPr>
        <w:t xml:space="preserve"> homologs were only used that were paired with their respective subunits. Duplicate </w:t>
      </w:r>
      <w:proofErr w:type="spellStart"/>
      <w:r>
        <w:rPr>
          <w:rFonts w:ascii="Times New Roman" w:hAnsi="Times New Roman" w:cs="Times New Roman"/>
        </w:rPr>
        <w:t>DsrAB</w:t>
      </w:r>
      <w:proofErr w:type="spellEnd"/>
      <w:r>
        <w:rPr>
          <w:rFonts w:ascii="Times New Roman" w:hAnsi="Times New Roman" w:cs="Times New Roman"/>
        </w:rPr>
        <w:t xml:space="preserve"> copies within individual reference genomes were differentiated based on their locations within genomes (i.e., immediately adjacent </w:t>
      </w:r>
      <w:proofErr w:type="spellStart"/>
      <w:r w:rsidRPr="00AD542A">
        <w:rPr>
          <w:rFonts w:ascii="Times New Roman" w:hAnsi="Times New Roman" w:cs="Times New Roman"/>
          <w:i/>
        </w:rPr>
        <w:t>dsrA</w:t>
      </w:r>
      <w:proofErr w:type="spellEnd"/>
      <w:r>
        <w:rPr>
          <w:rFonts w:ascii="Times New Roman" w:hAnsi="Times New Roman" w:cs="Times New Roman"/>
        </w:rPr>
        <w:t xml:space="preserve"> and </w:t>
      </w:r>
      <w:proofErr w:type="spellStart"/>
      <w:r w:rsidRPr="00AD542A">
        <w:rPr>
          <w:rFonts w:ascii="Times New Roman" w:hAnsi="Times New Roman" w:cs="Times New Roman"/>
          <w:i/>
        </w:rPr>
        <w:t>dsrB</w:t>
      </w:r>
      <w:proofErr w:type="spellEnd"/>
      <w:r>
        <w:rPr>
          <w:rFonts w:ascii="Times New Roman" w:hAnsi="Times New Roman" w:cs="Times New Roman"/>
        </w:rPr>
        <w:t xml:space="preserve"> genes). To identify the potential root of the </w:t>
      </w:r>
      <w:proofErr w:type="spellStart"/>
      <w:r>
        <w:rPr>
          <w:rFonts w:ascii="Times New Roman" w:hAnsi="Times New Roman" w:cs="Times New Roman"/>
        </w:rPr>
        <w:t>DsrAB</w:t>
      </w:r>
      <w:proofErr w:type="spellEnd"/>
      <w:r>
        <w:rPr>
          <w:rFonts w:ascii="Times New Roman" w:hAnsi="Times New Roman" w:cs="Times New Roman"/>
        </w:rPr>
        <w:t xml:space="preserve"> homologs, paralogous rooting was conducted using an equivalent number of representative </w:t>
      </w:r>
      <w:proofErr w:type="spellStart"/>
      <w:r>
        <w:rPr>
          <w:rFonts w:ascii="Times New Roman" w:hAnsi="Times New Roman" w:cs="Times New Roman"/>
        </w:rPr>
        <w:t>DsrA</w:t>
      </w:r>
      <w:proofErr w:type="spellEnd"/>
      <w:r>
        <w:rPr>
          <w:rFonts w:ascii="Times New Roman" w:hAnsi="Times New Roman" w:cs="Times New Roman"/>
        </w:rPr>
        <w:t xml:space="preserve"> and </w:t>
      </w:r>
      <w:proofErr w:type="spellStart"/>
      <w:r>
        <w:rPr>
          <w:rFonts w:ascii="Times New Roman" w:hAnsi="Times New Roman" w:cs="Times New Roman"/>
        </w:rPr>
        <w:t>DsrB</w:t>
      </w:r>
      <w:proofErr w:type="spellEnd"/>
      <w:r>
        <w:rPr>
          <w:rFonts w:ascii="Times New Roman" w:hAnsi="Times New Roman" w:cs="Times New Roman"/>
        </w:rPr>
        <w:t xml:space="preserve"> homologs. To evaluate the potential for topological artefacts resulting from ML algorithm and substitution model choice, additional paralogous </w:t>
      </w:r>
      <w:r>
        <w:rPr>
          <w:rFonts w:ascii="Times New Roman" w:hAnsi="Times New Roman" w:cs="Times New Roman"/>
        </w:rPr>
        <w:lastRenderedPageBreak/>
        <w:t xml:space="preserve">phylogenetic analyses were conducted for the </w:t>
      </w:r>
      <w:proofErr w:type="spellStart"/>
      <w:r>
        <w:rPr>
          <w:rFonts w:ascii="Times New Roman" w:hAnsi="Times New Roman" w:cs="Times New Roman"/>
        </w:rPr>
        <w:t>DsrAB</w:t>
      </w:r>
      <w:proofErr w:type="spellEnd"/>
      <w:r>
        <w:rPr>
          <w:rFonts w:ascii="Times New Roman" w:hAnsi="Times New Roman" w:cs="Times New Roman"/>
        </w:rPr>
        <w:t xml:space="preserve"> alignment using the IQ-TREE ML algorithm </w:t>
      </w:r>
      <w:r>
        <w:rPr>
          <w:rFonts w:ascii="Times New Roman" w:hAnsi="Times New Roman" w:cs="Times New Roman"/>
        </w:rPr>
        <w:fldChar w:fldCharType="begin">
          <w:fldData xml:space="preserve">PEVuZE5vdGU+PENpdGU+PEF1dGhvcj5OZ3V5ZW48L0F1dGhvcj48WWVhcj4yMDE1PC9ZZWFyPjxS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PEVuZE5vdGU+PENpdGU+PEF1dGhvcj5OZ3V5ZW48L0F1dGhvcj48WWVhcj4yMDE1PC9ZZWFyPjxS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xml:space="preserve">. In addition, a posterior mean site frequency (PMSF) mixture model was used to approximate site-specific amino acid profiles in order to mitigate potential long branch attraction artefacts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&lt;EndNote&gt;&lt;Cite&gt;&lt;Author&gt;Wang&lt;/Author&gt;&lt;Year&gt;2018&lt;/Year&gt;&lt;RecNum&gt;125&lt;/RecNum&gt;&lt;DisplayText&gt;(7)&lt;/DisplayText&gt;&lt;record&gt;&lt;rec-number&gt;125&lt;/rec-number&gt;&lt;foreign-keys&gt;&lt;key app="EN" db-id="rprava0wr0szsqexvejx2evzax9aasadvw0e" timestamp="1562175456"&gt;125&lt;/key&gt;&lt;/foreign-keys&gt;&lt;ref-type name="Journal Article"&gt;17&lt;/ref-type&gt;&lt;contributors&gt;&lt;authors&gt;&lt;author&gt;Wang, H. C.&lt;/author&gt;&lt;author&gt;Minh, B. Q.&lt;/author&gt;&lt;author&gt;Susko, E.&lt;/author&gt;&lt;author&gt;Roger, A. J.&lt;/author&gt;&lt;/authors&gt;&lt;/contributors&gt;&lt;auth-address&gt;Department of Mathematics and Statistics, 6316 Coburg Road.&amp;#xD;Department of Biochemistry and Molecular Biology, 5850 College Street, Dalhousie University, Halifax, Nova Scotia B3H 4R2, Canada.&amp;#xD;Centre for Comparative Genomics and Evolutionary Bioinformatics, Dalhousie University, Halifax, Nova Scotia B3H 4R2, Canada.&amp;#xD;Center for Integrative Bioinformatics Vienna, Max F. Perutz Laboratories, University of Vienna and Medical University of Vienna, Austria.&lt;/auth-address&gt;&lt;titles&gt;&lt;title&gt;Modeling Site Heterogeneity with Posterior Mean Site Frequency Profiles Accelerates Accurate Phylogenomic Estimation&lt;/title&gt;&lt;secondary-title&gt;Syst Biol&lt;/secondary-title&gt;&lt;/titles&gt;&lt;periodical&gt;&lt;full-title&gt;Syst Biol&lt;/full-title&gt;&lt;/periodical&gt;&lt;pages&gt;216-235&lt;/pages&gt;&lt;volume&gt;67&lt;/volume&gt;&lt;number&gt;2&lt;/number&gt;&lt;edition&gt;2017/09/28&lt;/edition&gt;&lt;keywords&gt;&lt;keyword&gt;Amino Acid Substitution&lt;/keyword&gt;&lt;keyword&gt;Classification/*methods&lt;/keyword&gt;&lt;keyword&gt;Computer Simulation&lt;/keyword&gt;&lt;keyword&gt;Evolution, Molecular&lt;/keyword&gt;&lt;keyword&gt;*Models, Genetic&lt;/keyword&gt;&lt;keyword&gt;*Phylogeny&lt;/keyword&gt;&lt;keyword&gt;Statistics, Nonparametric&lt;/keyword&gt;&lt;/keywords&gt;&lt;dates&gt;&lt;year&gt;2018&lt;/year&gt;&lt;pub-dates&gt;&lt;date&gt;Mar 1&lt;/date&gt;&lt;/pub-dates&gt;&lt;/dates&gt;&lt;isbn&gt;1076-836X (Electronic)&amp;#xD;1063-5157 (Linking)&lt;/isbn&gt;&lt;accession-num&gt;28950365&lt;/accession-num&gt;&lt;urls&gt;&lt;related-urls&gt;&lt;url&gt;https://www.ncbi.nlm.nih.gov/pubmed/28950365&lt;/url&gt;&lt;/related-urls&gt;&lt;/urls&gt;&lt;electronic-resource-num&gt;10.1093/sysbio/syx068&lt;/electronic-resource-num&gt;&lt;/record&gt;&lt;/Cite&gt;&lt;/EndNote&gt;</w:instrText>
      </w:r>
      <w:r>
        <w:rPr>
          <w:rFonts w:ascii="Times New Roman" w:hAnsi="Times New Roman" w:cs="Times New Roman"/>
        </w:rPr>
        <w:fldChar w:fldCharType="separate"/>
      </w:r>
      <w:r w:rsidR="00973CB1">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w:t>
      </w:r>
    </w:p>
    <w:p w14:paraId="00E0EAF1" w14:textId="77777777" w:rsidR="00F71980" w:rsidRDefault="00F71980" w:rsidP="00C3503D">
      <w:pPr>
        <w:spacing w:line="480" w:lineRule="auto"/>
        <w:rPr>
          <w:rFonts w:ascii="Times New Roman" w:hAnsi="Times New Roman" w:cs="Times New Roman"/>
        </w:rPr>
      </w:pPr>
    </w:p>
    <w:p w14:paraId="188287E5" w14:textId="19F24AA5" w:rsidR="00F71980" w:rsidRDefault="00E31A71" w:rsidP="00C3503D">
      <w:pPr>
        <w:spacing w:line="480" w:lineRule="auto"/>
        <w:rPr>
          <w:rFonts w:ascii="Times New Roman" w:hAnsi="Times New Roman" w:cs="Times New Roman"/>
        </w:rPr>
      </w:pPr>
      <w:r>
        <w:rPr>
          <w:rFonts w:ascii="Times New Roman" w:hAnsi="Times New Roman" w:cs="Times New Roman"/>
          <w:b/>
        </w:rPr>
        <w:t xml:space="preserve">Supplementary Results: </w:t>
      </w:r>
      <w:proofErr w:type="spellStart"/>
      <w:r w:rsidR="00C3503D">
        <w:rPr>
          <w:rFonts w:ascii="Times New Roman" w:hAnsi="Times New Roman" w:cs="Times New Roman"/>
          <w:b/>
        </w:rPr>
        <w:t>Metagenomic</w:t>
      </w:r>
      <w:proofErr w:type="spellEnd"/>
      <w:r w:rsidR="00C3503D">
        <w:rPr>
          <w:rFonts w:ascii="Times New Roman" w:hAnsi="Times New Roman" w:cs="Times New Roman"/>
          <w:b/>
        </w:rPr>
        <w:t xml:space="preserve"> Characterization of MV2 and SJ3</w:t>
      </w:r>
      <w:r>
        <w:rPr>
          <w:rFonts w:ascii="Times New Roman" w:hAnsi="Times New Roman" w:cs="Times New Roman"/>
          <w:b/>
        </w:rPr>
        <w:t xml:space="preserve"> Sediment Communities</w:t>
      </w:r>
      <w:r w:rsidR="00C3503D">
        <w:rPr>
          <w:rFonts w:ascii="Times New Roman" w:hAnsi="Times New Roman" w:cs="Times New Roman"/>
        </w:rPr>
        <w:t xml:space="preserve"> </w:t>
      </w:r>
    </w:p>
    <w:p w14:paraId="4012F891" w14:textId="125516AD" w:rsidR="00C3503D" w:rsidRPr="009C13BD" w:rsidRDefault="00C3503D" w:rsidP="005A73DA">
      <w:pPr>
        <w:spacing w:line="480" w:lineRule="auto"/>
        <w:ind w:firstLine="720"/>
        <w:rPr>
          <w:rFonts w:ascii="Times New Roman" w:hAnsi="Times New Roman" w:cs="Times New Roman"/>
          <w:b/>
        </w:rPr>
      </w:pPr>
      <w:r w:rsidRPr="00D03B9F">
        <w:rPr>
          <w:rFonts w:ascii="Times New Roman" w:hAnsi="Times New Roman" w:cs="Times New Roman"/>
        </w:rPr>
        <w:t xml:space="preserve">Illumina </w:t>
      </w:r>
      <w:proofErr w:type="spellStart"/>
      <w:r w:rsidRPr="00D03B9F">
        <w:rPr>
          <w:rFonts w:ascii="Times New Roman" w:hAnsi="Times New Roman" w:cs="Times New Roman"/>
        </w:rPr>
        <w:t>MiSeq</w:t>
      </w:r>
      <w:proofErr w:type="spellEnd"/>
      <w:r w:rsidRPr="00D03B9F">
        <w:rPr>
          <w:rFonts w:ascii="Times New Roman" w:hAnsi="Times New Roman" w:cs="Times New Roman"/>
        </w:rPr>
        <w:t xml:space="preserve"> shotgun sequencing of </w:t>
      </w:r>
      <w:r>
        <w:rPr>
          <w:rFonts w:ascii="Times New Roman" w:hAnsi="Times New Roman" w:cs="Times New Roman"/>
        </w:rPr>
        <w:t xml:space="preserve">the </w:t>
      </w:r>
      <w:r w:rsidRPr="00D03B9F">
        <w:rPr>
          <w:rFonts w:ascii="Times New Roman" w:hAnsi="Times New Roman" w:cs="Times New Roman"/>
        </w:rPr>
        <w:t>sed</w:t>
      </w:r>
      <w:r>
        <w:rPr>
          <w:rFonts w:ascii="Times New Roman" w:hAnsi="Times New Roman" w:cs="Times New Roman"/>
        </w:rPr>
        <w:t xml:space="preserve">iment community from MV2 yielded a 27 </w:t>
      </w:r>
      <w:proofErr w:type="spellStart"/>
      <w:r>
        <w:rPr>
          <w:rFonts w:ascii="Times New Roman" w:hAnsi="Times New Roman" w:cs="Times New Roman"/>
        </w:rPr>
        <w:t>Mbp</w:t>
      </w:r>
      <w:proofErr w:type="spellEnd"/>
      <w:r>
        <w:rPr>
          <w:rFonts w:ascii="Times New Roman" w:hAnsi="Times New Roman" w:cs="Times New Roman"/>
        </w:rPr>
        <w:t xml:space="preserve"> assembly, and </w:t>
      </w:r>
      <w:r w:rsidRPr="00D03B9F">
        <w:rPr>
          <w:rFonts w:ascii="Times New Roman" w:hAnsi="Times New Roman" w:cs="Times New Roman"/>
        </w:rPr>
        <w:t xml:space="preserve">binning of </w:t>
      </w:r>
      <w:proofErr w:type="spellStart"/>
      <w:r w:rsidRPr="00D03B9F">
        <w:rPr>
          <w:rFonts w:ascii="Times New Roman" w:hAnsi="Times New Roman" w:cs="Times New Roman"/>
        </w:rPr>
        <w:t>contigs</w:t>
      </w:r>
      <w:proofErr w:type="spellEnd"/>
      <w:r w:rsidRPr="00D03B9F">
        <w:rPr>
          <w:rFonts w:ascii="Times New Roman" w:hAnsi="Times New Roman" w:cs="Times New Roman"/>
        </w:rPr>
        <w:t xml:space="preserve"> resulted in </w:t>
      </w:r>
      <w:r>
        <w:rPr>
          <w:rFonts w:ascii="Times New Roman" w:hAnsi="Times New Roman" w:cs="Times New Roman"/>
        </w:rPr>
        <w:t>four</w:t>
      </w:r>
      <w:r w:rsidRPr="00E03D8F">
        <w:rPr>
          <w:rFonts w:ascii="Times New Roman" w:hAnsi="Times New Roman" w:cs="Times New Roman"/>
        </w:rPr>
        <w:t xml:space="preserve"> </w:t>
      </w:r>
      <w:proofErr w:type="gramStart"/>
      <w:r>
        <w:rPr>
          <w:rFonts w:ascii="Times New Roman" w:hAnsi="Times New Roman" w:cs="Times New Roman"/>
        </w:rPr>
        <w:t>moderate</w:t>
      </w:r>
      <w:proofErr w:type="gramEnd"/>
      <w:r>
        <w:rPr>
          <w:rFonts w:ascii="Times New Roman" w:hAnsi="Times New Roman" w:cs="Times New Roman"/>
        </w:rPr>
        <w:t xml:space="preserve"> to high quality MAGs</w:t>
      </w:r>
      <w:r w:rsidRPr="00D03B9F">
        <w:rPr>
          <w:rFonts w:ascii="Times New Roman" w:hAnsi="Times New Roman" w:cs="Times New Roman"/>
        </w:rPr>
        <w:t xml:space="preserve"> with an estimated &gt;50% genome completeness</w:t>
      </w:r>
      <w:r>
        <w:rPr>
          <w:rFonts w:ascii="Times New Roman" w:hAnsi="Times New Roman" w:cs="Times New Roman"/>
        </w:rPr>
        <w:t xml:space="preserve"> (and one with 45% estimated completeness; </w:t>
      </w:r>
      <w:r w:rsidR="005D4FF0">
        <w:rPr>
          <w:rFonts w:ascii="Times New Roman" w:hAnsi="Times New Roman" w:cs="Times New Roman"/>
        </w:rPr>
        <w:t>Supplementary Table</w:t>
      </w:r>
      <w:r w:rsidR="005D4FF0" w:rsidRPr="002F7BF4">
        <w:rPr>
          <w:rFonts w:ascii="Times New Roman" w:hAnsi="Times New Roman" w:cs="Times New Roman"/>
        </w:rPr>
        <w:t xml:space="preserve"> </w:t>
      </w:r>
      <w:r>
        <w:rPr>
          <w:rFonts w:ascii="Times New Roman" w:hAnsi="Times New Roman" w:cs="Times New Roman"/>
        </w:rPr>
        <w:t>S</w:t>
      </w:r>
      <w:r w:rsidRPr="002F7BF4">
        <w:rPr>
          <w:rFonts w:ascii="Times New Roman" w:hAnsi="Times New Roman" w:cs="Times New Roman"/>
        </w:rPr>
        <w:t>2</w:t>
      </w:r>
      <w:r w:rsidRPr="009C13BD">
        <w:rPr>
          <w:rFonts w:ascii="Times New Roman" w:hAnsi="Times New Roman" w:cs="Times New Roman"/>
        </w:rPr>
        <w:t>)</w:t>
      </w:r>
      <w:r w:rsidRPr="00D03B9F">
        <w:rPr>
          <w:rFonts w:ascii="Times New Roman" w:hAnsi="Times New Roman" w:cs="Times New Roman"/>
        </w:rPr>
        <w:t xml:space="preserve">. </w:t>
      </w:r>
      <w:r>
        <w:rPr>
          <w:rFonts w:ascii="Times New Roman" w:hAnsi="Times New Roman" w:cs="Times New Roman"/>
        </w:rPr>
        <w:t>The MV2 sediment community exhibited low diversity and was dominated by the MV2-Eury MAG and Archaea closely related to characterized S</w:t>
      </w:r>
      <w:r w:rsidRPr="00F213CA">
        <w:rPr>
          <w:rFonts w:ascii="Times New Roman" w:hAnsi="Times New Roman" w:cs="Times New Roman"/>
          <w:vertAlign w:val="superscript"/>
        </w:rPr>
        <w:t>0</w:t>
      </w:r>
      <w:r>
        <w:rPr>
          <w:rFonts w:ascii="Times New Roman" w:hAnsi="Times New Roman" w:cs="Times New Roman"/>
        </w:rPr>
        <w:t xml:space="preserve"> reducers (</w:t>
      </w:r>
      <w:proofErr w:type="spellStart"/>
      <w:r>
        <w:rPr>
          <w:rFonts w:ascii="Times New Roman" w:hAnsi="Times New Roman" w:cs="Times New Roman"/>
          <w:i/>
        </w:rPr>
        <w:t>Caldisphaera</w:t>
      </w:r>
      <w:proofErr w:type="spellEnd"/>
      <w:r>
        <w:rPr>
          <w:rFonts w:ascii="Times New Roman" w:hAnsi="Times New Roman" w:cs="Times New Roman"/>
          <w:i/>
        </w:rPr>
        <w:t xml:space="preserve">, </w:t>
      </w:r>
      <w:proofErr w:type="spellStart"/>
      <w:r>
        <w:rPr>
          <w:rFonts w:ascii="Times New Roman" w:hAnsi="Times New Roman" w:cs="Times New Roman"/>
          <w:i/>
        </w:rPr>
        <w:t>Thermoproteus</w:t>
      </w:r>
      <w:proofErr w:type="spellEnd"/>
      <w:r>
        <w:rPr>
          <w:rFonts w:ascii="Times New Roman" w:hAnsi="Times New Roman" w:cs="Times New Roman"/>
          <w:i/>
        </w:rPr>
        <w:t xml:space="preserve">, </w:t>
      </w:r>
      <w:r>
        <w:rPr>
          <w:rFonts w:ascii="Times New Roman" w:hAnsi="Times New Roman" w:cs="Times New Roman"/>
        </w:rPr>
        <w:t xml:space="preserve">and </w:t>
      </w:r>
      <w:proofErr w:type="spellStart"/>
      <w:r>
        <w:rPr>
          <w:rFonts w:ascii="Times New Roman" w:hAnsi="Times New Roman" w:cs="Times New Roman"/>
          <w:i/>
        </w:rPr>
        <w:t>Acidilobus</w:t>
      </w:r>
      <w:proofErr w:type="spellEnd"/>
      <w:r>
        <w:rPr>
          <w:rFonts w:ascii="Times New Roman" w:hAnsi="Times New Roman" w:cs="Times New Roman"/>
        </w:rPr>
        <w:t>), with minor populations of Bacteria closely related to characterized H</w:t>
      </w:r>
      <w:r w:rsidRPr="00BB7561">
        <w:rPr>
          <w:rFonts w:ascii="Times New Roman" w:hAnsi="Times New Roman" w:cs="Times New Roman"/>
          <w:vertAlign w:val="subscript"/>
        </w:rPr>
        <w:t>2</w:t>
      </w:r>
      <w:r>
        <w:rPr>
          <w:rFonts w:ascii="Times New Roman" w:hAnsi="Times New Roman" w:cs="Times New Roman"/>
        </w:rPr>
        <w:t>S/S</w:t>
      </w:r>
      <w:r w:rsidRPr="00F213CA">
        <w:rPr>
          <w:rFonts w:ascii="Times New Roman" w:hAnsi="Times New Roman" w:cs="Times New Roman"/>
          <w:vertAlign w:val="superscript"/>
        </w:rPr>
        <w:t>0</w:t>
      </w:r>
      <w:r>
        <w:rPr>
          <w:rFonts w:ascii="Times New Roman" w:hAnsi="Times New Roman" w:cs="Times New Roman"/>
        </w:rPr>
        <w:t xml:space="preserve"> oxidizers (</w:t>
      </w:r>
      <w:proofErr w:type="spellStart"/>
      <w:r>
        <w:rPr>
          <w:rFonts w:ascii="Times New Roman" w:hAnsi="Times New Roman" w:cs="Times New Roman"/>
          <w:i/>
        </w:rPr>
        <w:t>Hydrogenobaculum</w:t>
      </w:r>
      <w:proofErr w:type="spellEnd"/>
      <w:r>
        <w:rPr>
          <w:rFonts w:ascii="Times New Roman" w:hAnsi="Times New Roman" w:cs="Times New Roman"/>
        </w:rPr>
        <w:t>) (</w:t>
      </w:r>
      <w:r w:rsidR="005D4FF0">
        <w:rPr>
          <w:rFonts w:ascii="Times New Roman" w:hAnsi="Times New Roman" w:cs="Times New Roman"/>
        </w:rPr>
        <w:t xml:space="preserve">Supplementary Table </w:t>
      </w:r>
      <w:r>
        <w:rPr>
          <w:rFonts w:ascii="Times New Roman" w:hAnsi="Times New Roman" w:cs="Times New Roman"/>
        </w:rPr>
        <w:t xml:space="preserve">S2), consistent with previous 16S </w:t>
      </w:r>
      <w:proofErr w:type="spellStart"/>
      <w:r>
        <w:rPr>
          <w:rFonts w:ascii="Times New Roman" w:hAnsi="Times New Roman" w:cs="Times New Roman"/>
        </w:rPr>
        <w:t>rRNA</w:t>
      </w:r>
      <w:proofErr w:type="spellEnd"/>
      <w:r>
        <w:rPr>
          <w:rFonts w:ascii="Times New Roman" w:hAnsi="Times New Roman" w:cs="Times New Roman"/>
        </w:rPr>
        <w:t xml:space="preserve"> gene sequence community profiling of MV2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&lt;EndNote&gt;&lt;Cite&gt;&lt;Author&gt;Colman&lt;/Author&gt;&lt;Year&gt;2015&lt;/Year&gt;&lt;RecNum&gt;43&lt;/RecNum&gt;&lt;DisplayText&gt;(8, 9)&lt;/DisplayText&gt;&lt;record&gt;&lt;rec-number&gt;43&lt;/rec-number&gt;&lt;foreign-keys&gt;&lt;key app="EN" db-id="rprava0wr0szsqexvejx2evzax9aasadvw0e" timestamp="1529451057"&gt;43&lt;/key&gt;&lt;/foreign-keys&gt;&lt;ref-type name="Thesis"&gt;32&lt;/ref-type&gt;&lt;contributors&gt;&lt;authors&gt;&lt;author&gt;Colman, D. R.&lt;/author&gt;&lt;/authors&gt;&lt;/contributors&gt;&lt;titles&gt;&lt;title&gt;Diversity of understudied archaeal and bacterial populations of Yellowstone National Park: from genes to genomes&lt;/title&gt;&lt;secondary-title&gt;Biology&lt;/secondary-title&gt;&lt;/titles&gt;&lt;volume&gt;Ph.D.&lt;/volume&gt;&lt;dates&gt;&lt;year&gt;2015&lt;/year&gt;&lt;/dates&gt;&lt;pub-location&gt;Albuquerque, NM&lt;/pub-location&gt;&lt;publisher&gt;University of New Mexico&lt;/publisher&gt;&lt;urls&gt;&lt;/urls&gt;&lt;/record&gt;&lt;/Cite&gt;&lt;Cite&gt;&lt;Author&gt;Colman&lt;/Author&gt;&lt;Year&gt;2016&lt;/Year&gt;&lt;RecNum&gt;44&lt;/RecNum&gt;&lt;record&gt;&lt;rec-number&gt;44&lt;/rec-number&gt;&lt;foreign-keys&gt;&lt;key app="EN" db-id="rprava0wr0szsqexvejx2evzax9aasadvw0e" timestamp="1529451057"&gt;44&lt;/key&gt;&lt;/foreign-keys&gt;&lt;ref-type name="Journal Article"&gt;17&lt;/ref-type&gt;&lt;contributors&gt;&lt;authors&gt;&lt;author&gt;Colman, D. R.&lt;/author&gt;&lt;author&gt;Feyhl-Buska, J.,&lt;/author&gt;&lt;author&gt;Robinson, K.J.,&lt;/author&gt;&lt;author&gt;Fecteau, K. M.&lt;/author&gt;&lt;author&gt;Xu, H.,&lt;/author&gt;&lt;author&gt;Shock, E.L.&lt;/author&gt;&lt;author&gt;Boyd, E. S.&lt;/author&gt;&lt;/authors&gt;&lt;/contributors&gt;&lt;titles&gt;&lt;title&gt;Ecological Differentiation in Planktonic and Sediment-Associated Chemotrophic Microbial Populations in Yellowstone Hot Springs&lt;/title&gt;&lt;secondary-title&gt;Fems Microbiology Ecology&lt;/secondary-title&gt;&lt;/titles&gt;&lt;periodical&gt;&lt;full-title&gt;Fems Microbiology Ecology&lt;/full-title&gt;&lt;/periodical&gt;&lt;volume&gt;In Press&lt;/volume&gt;&lt;dates&gt;&lt;year&gt;2016&lt;/year&gt;&lt;/dates&gt;&lt;urls&gt;&lt;/urls&gt;&lt;/record&gt;&lt;/Cite&gt;&lt;/EndNote&gt;</w:instrText>
      </w:r>
      <w:r>
        <w:rPr>
          <w:rFonts w:ascii="Times New Roman" w:hAnsi="Times New Roman" w:cs="Times New Roman"/>
        </w:rPr>
        <w:fldChar w:fldCharType="separate"/>
      </w:r>
      <w:r w:rsidR="00973CB1">
        <w:rPr>
          <w:rFonts w:ascii="Times New Roman" w:hAnsi="Times New Roman" w:cs="Times New Roman"/>
          <w:noProof/>
        </w:rPr>
        <w:t>(8, 9)</w:t>
      </w:r>
      <w:r>
        <w:rPr>
          <w:rFonts w:ascii="Times New Roman" w:hAnsi="Times New Roman" w:cs="Times New Roman"/>
        </w:rPr>
        <w:fldChar w:fldCharType="end"/>
      </w:r>
      <w:r>
        <w:rPr>
          <w:rFonts w:ascii="Times New Roman" w:hAnsi="Times New Roman" w:cs="Times New Roman"/>
        </w:rPr>
        <w:t xml:space="preserve">. The details of </w:t>
      </w:r>
      <w:proofErr w:type="spellStart"/>
      <w:r>
        <w:rPr>
          <w:rFonts w:ascii="Times New Roman" w:hAnsi="Times New Roman" w:cs="Times New Roman"/>
        </w:rPr>
        <w:t>metagenomic</w:t>
      </w:r>
      <w:proofErr w:type="spellEnd"/>
      <w:r>
        <w:rPr>
          <w:rFonts w:ascii="Times New Roman" w:hAnsi="Times New Roman" w:cs="Times New Roman"/>
        </w:rPr>
        <w:t xml:space="preserve"> sequencing, assembly, and binning of SJ3 spring communities are described elsewhere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&lt;EndNote&gt;&lt;Cite&gt;&lt;Author&gt;Colman&lt;/Author&gt;&lt;Year&gt;2019&lt;/Year&gt;&lt;RecNum&gt;96&lt;/RecNum&gt;&lt;DisplayText&gt;(4)&lt;/DisplayText&gt;&lt;record&gt;&lt;rec-number&gt;96&lt;/rec-number&gt;&lt;foreign-keys&gt;&lt;key app="EN" db-id="rprava0wr0szsqexvejx2evzax9aasadvw0e" timestamp="1548709367"&gt;96&lt;/key&gt;&lt;/foreign-keys&gt;&lt;ref-type name="Journal Article"&gt;17&lt;/ref-type&gt;&lt;contributors&gt;&lt;authors&gt;&lt;author&gt;Colman, D. R.&lt;/author&gt;&lt;author&gt;Lindsay, M.R.&lt;/author&gt;&lt;author&gt;Boyd, E. S.&lt;/author&gt;&lt;/authors&gt;&lt;/contributors&gt;&lt;titles&gt;&lt;title&gt;Mixing of meteoric and geothermal fluids supports hyperdiverse chemosynthetic hydrothermal communities&lt;/title&gt;&lt;secondary-title&gt;Nature Communications&lt;/secondary-title&gt;&lt;/titles&gt;&lt;periodical&gt;&lt;full-title&gt;Nature Communications&lt;/full-title&gt;&lt;abbr-1&gt;Nat Commun&lt;/abbr-1&gt;&lt;/periodical&gt;&lt;volume&gt;10&lt;/volume&gt;&lt;number&gt;681&lt;/number&gt;&lt;dates&gt;&lt;year&gt;2019&lt;/year&gt;&lt;/dates&gt;&lt;urls&gt;&lt;/urls&gt;&lt;/record&gt;&lt;/Cite&gt;&lt;/EndNote&gt;</w:instrText>
      </w:r>
      <w:r>
        <w:rPr>
          <w:rFonts w:ascii="Times New Roman" w:hAnsi="Times New Roman" w:cs="Times New Roman"/>
        </w:rPr>
        <w:fldChar w:fldCharType="separate"/>
      </w:r>
      <w:r w:rsidR="00973CB1">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Briefly, 278 </w:t>
      </w:r>
      <w:proofErr w:type="spellStart"/>
      <w:r>
        <w:rPr>
          <w:rFonts w:ascii="Times New Roman" w:hAnsi="Times New Roman" w:cs="Times New Roman"/>
        </w:rPr>
        <w:t>Mbp</w:t>
      </w:r>
      <w:proofErr w:type="spellEnd"/>
      <w:r>
        <w:rPr>
          <w:rFonts w:ascii="Times New Roman" w:hAnsi="Times New Roman" w:cs="Times New Roman"/>
        </w:rPr>
        <w:t xml:space="preserve"> of assembled </w:t>
      </w:r>
      <w:proofErr w:type="spellStart"/>
      <w:r>
        <w:rPr>
          <w:rFonts w:ascii="Times New Roman" w:hAnsi="Times New Roman" w:cs="Times New Roman"/>
        </w:rPr>
        <w:t>contigs</w:t>
      </w:r>
      <w:proofErr w:type="spellEnd"/>
      <w:r>
        <w:rPr>
          <w:rFonts w:ascii="Times New Roman" w:hAnsi="Times New Roman" w:cs="Times New Roman"/>
        </w:rPr>
        <w:t xml:space="preserve"> were generated from SJ3 sediments and 82 </w:t>
      </w:r>
      <w:proofErr w:type="gramStart"/>
      <w:r>
        <w:rPr>
          <w:rFonts w:ascii="Times New Roman" w:hAnsi="Times New Roman" w:cs="Times New Roman"/>
        </w:rPr>
        <w:t>moderate</w:t>
      </w:r>
      <w:proofErr w:type="gramEnd"/>
      <w:r>
        <w:rPr>
          <w:rFonts w:ascii="Times New Roman" w:hAnsi="Times New Roman" w:cs="Times New Roman"/>
        </w:rPr>
        <w:t xml:space="preserve"> to high quality MAGs were recovered via </w:t>
      </w:r>
      <w:proofErr w:type="spellStart"/>
      <w:r>
        <w:rPr>
          <w:rFonts w:ascii="Times New Roman" w:hAnsi="Times New Roman" w:cs="Times New Roman"/>
        </w:rPr>
        <w:t>tetranucleotide</w:t>
      </w:r>
      <w:proofErr w:type="spellEnd"/>
      <w:r>
        <w:rPr>
          <w:rFonts w:ascii="Times New Roman" w:hAnsi="Times New Roman" w:cs="Times New Roman"/>
        </w:rPr>
        <w:t xml:space="preserve"> frequency- and coverage-based genomic binning. The SJ3 community was dominated by MAGs closely affiliated with the Bacteria </w:t>
      </w:r>
      <w:proofErr w:type="spellStart"/>
      <w:r>
        <w:rPr>
          <w:rFonts w:ascii="Times New Roman" w:hAnsi="Times New Roman" w:cs="Times New Roman"/>
          <w:i/>
        </w:rPr>
        <w:t>Sulfurihydrogenibium</w:t>
      </w:r>
      <w:proofErr w:type="spellEnd"/>
      <w:r>
        <w:rPr>
          <w:rFonts w:ascii="Times New Roman" w:hAnsi="Times New Roman" w:cs="Times New Roman"/>
          <w:i/>
        </w:rPr>
        <w:t xml:space="preserve"> </w:t>
      </w:r>
      <w:r>
        <w:rPr>
          <w:rFonts w:ascii="Times New Roman" w:hAnsi="Times New Roman" w:cs="Times New Roman"/>
        </w:rPr>
        <w:t>(</w:t>
      </w:r>
      <w:proofErr w:type="spellStart"/>
      <w:r>
        <w:rPr>
          <w:rFonts w:ascii="Times New Roman" w:hAnsi="Times New Roman" w:cs="Times New Roman"/>
        </w:rPr>
        <w:t>Aquificales</w:t>
      </w:r>
      <w:proofErr w:type="spellEnd"/>
      <w:r>
        <w:rPr>
          <w:rFonts w:ascii="Times New Roman" w:hAnsi="Times New Roman" w:cs="Times New Roman"/>
        </w:rPr>
        <w:t xml:space="preserve">) and </w:t>
      </w:r>
      <w:proofErr w:type="spellStart"/>
      <w:r>
        <w:rPr>
          <w:rFonts w:ascii="Times New Roman" w:hAnsi="Times New Roman" w:cs="Times New Roman"/>
          <w:i/>
        </w:rPr>
        <w:t>Caldisericum</w:t>
      </w:r>
      <w:proofErr w:type="spellEnd"/>
      <w:r>
        <w:rPr>
          <w:rFonts w:ascii="Times New Roman" w:hAnsi="Times New Roman" w:cs="Times New Roman"/>
          <w:i/>
        </w:rPr>
        <w:t xml:space="preserve"> </w:t>
      </w:r>
      <w:r>
        <w:rPr>
          <w:rFonts w:ascii="Times New Roman" w:hAnsi="Times New Roman" w:cs="Times New Roman"/>
        </w:rPr>
        <w:t>spp. (</w:t>
      </w:r>
      <w:proofErr w:type="spellStart"/>
      <w:r>
        <w:rPr>
          <w:rFonts w:ascii="Times New Roman" w:hAnsi="Times New Roman" w:cs="Times New Roman"/>
        </w:rPr>
        <w:t>Caldisericales</w:t>
      </w:r>
      <w:proofErr w:type="spellEnd"/>
      <w:r>
        <w:rPr>
          <w:rFonts w:ascii="Times New Roman" w:hAnsi="Times New Roman" w:cs="Times New Roman"/>
        </w:rPr>
        <w:t xml:space="preserve">; ~15% estimated relative abundance each), in addition to a wide diversity of lower abundance archaeal and bacterial MAGs exhibiting considerable metabolic diversity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&lt;EndNote&gt;&lt;Cite&gt;&lt;Author&gt;Colman&lt;/Author&gt;&lt;Year&gt;2019&lt;/Year&gt;&lt;RecNum&gt;96&lt;/RecNum&gt;&lt;DisplayText&gt;(4)&lt;/DisplayText&gt;&lt;record&gt;&lt;rec-number&gt;96&lt;/rec-number&gt;&lt;foreign-keys&gt;&lt;key app="EN" db-id="rprava0wr0szsqexvejx2evzax9aasadvw0e" timestamp="1548709367"&gt;96&lt;/key&gt;&lt;/foreign-keys&gt;&lt;ref-type name="Journal Article"&gt;17&lt;/ref-type&gt;&lt;contributors&gt;&lt;authors&gt;&lt;author&gt;Colman, D. R.&lt;/author&gt;&lt;author&gt;Lindsay, M.R.&lt;/author&gt;&lt;author&gt;Boyd, E. S.&lt;/author&gt;&lt;/authors&gt;&lt;/contributors&gt;&lt;titles&gt;&lt;title&gt;Mixing of meteoric and geothermal fluids supports hyperdiverse chemosynthetic hydrothermal communities&lt;/title&gt;&lt;secondary-title&gt;Nature Communications&lt;/secondary-title&gt;&lt;/titles&gt;&lt;periodical&gt;&lt;full-title&gt;Nature Communications&lt;/full-title&gt;&lt;abbr-1&gt;Nat Commun&lt;/abbr-1&gt;&lt;/periodical&gt;&lt;volume&gt;10&lt;/volume&gt;&lt;number&gt;681&lt;/number&gt;&lt;dates&gt;&lt;year&gt;2019&lt;/year&gt;&lt;/dates&gt;&lt;urls&gt;&lt;/urls&gt;&lt;/record&gt;&lt;/Cite&gt;&lt;/EndNote&gt;</w:instrText>
      </w:r>
      <w:r>
        <w:rPr>
          <w:rFonts w:ascii="Times New Roman" w:hAnsi="Times New Roman" w:cs="Times New Roman"/>
        </w:rPr>
        <w:fldChar w:fldCharType="separate"/>
      </w:r>
      <w:r w:rsidR="00973CB1">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p>
    <w:p w14:paraId="32D6B5CF" w14:textId="77777777" w:rsidR="00C3503D" w:rsidRDefault="00C3503D" w:rsidP="00C3503D">
      <w:pPr>
        <w:spacing w:line="480" w:lineRule="auto"/>
        <w:rPr>
          <w:rFonts w:ascii="Times New Roman" w:hAnsi="Times New Roman" w:cs="Times New Roman"/>
        </w:rPr>
      </w:pPr>
    </w:p>
    <w:p w14:paraId="676A2981" w14:textId="57F7B44F" w:rsidR="009F12A9" w:rsidRDefault="00E31A71" w:rsidP="00C3503D">
      <w:pPr>
        <w:spacing w:line="480" w:lineRule="auto"/>
        <w:rPr>
          <w:rFonts w:ascii="Times New Roman" w:hAnsi="Times New Roman" w:cs="Times New Roman"/>
          <w:b/>
        </w:rPr>
      </w:pPr>
      <w:r>
        <w:rPr>
          <w:rFonts w:ascii="Times New Roman" w:hAnsi="Times New Roman" w:cs="Times New Roman"/>
          <w:b/>
        </w:rPr>
        <w:lastRenderedPageBreak/>
        <w:t xml:space="preserve">Supplementary Results: </w:t>
      </w:r>
      <w:r w:rsidR="00C3503D">
        <w:rPr>
          <w:rFonts w:ascii="Times New Roman" w:hAnsi="Times New Roman" w:cs="Times New Roman"/>
          <w:b/>
        </w:rPr>
        <w:t xml:space="preserve">Core Metabolism of the YNP-TEG Group </w:t>
      </w:r>
    </w:p>
    <w:p w14:paraId="72098596" w14:textId="16514817" w:rsidR="00C3503D" w:rsidRDefault="00C3503D" w:rsidP="005A73DA">
      <w:pPr>
        <w:spacing w:line="480" w:lineRule="auto"/>
        <w:ind w:firstLine="720"/>
        <w:rPr>
          <w:rFonts w:ascii="Times New Roman" w:hAnsi="Times New Roman" w:cs="Times New Roman"/>
        </w:rPr>
      </w:pPr>
      <w:r>
        <w:rPr>
          <w:rFonts w:ascii="Times New Roman" w:hAnsi="Times New Roman" w:cs="Times New Roman"/>
        </w:rPr>
        <w:t xml:space="preserve">The YNP-TEG MAGs encoded a co-localized </w:t>
      </w:r>
      <w:proofErr w:type="spellStart"/>
      <w:r w:rsidRPr="00504D6C">
        <w:rPr>
          <w:rFonts w:ascii="Times New Roman" w:hAnsi="Times New Roman" w:cs="Times New Roman"/>
          <w:i/>
        </w:rPr>
        <w:t>mvhAGD</w:t>
      </w:r>
      <w:proofErr w:type="spellEnd"/>
      <w:r>
        <w:rPr>
          <w:rFonts w:ascii="Times New Roman" w:hAnsi="Times New Roman" w:cs="Times New Roman"/>
        </w:rPr>
        <w:t xml:space="preserve"> [</w:t>
      </w:r>
      <w:proofErr w:type="spellStart"/>
      <w:r>
        <w:rPr>
          <w:rFonts w:ascii="Times New Roman" w:hAnsi="Times New Roman" w:cs="Times New Roman"/>
        </w:rPr>
        <w:t>NiFe</w:t>
      </w:r>
      <w:proofErr w:type="spellEnd"/>
      <w:r>
        <w:rPr>
          <w:rFonts w:ascii="Times New Roman" w:hAnsi="Times New Roman" w:cs="Times New Roman"/>
        </w:rPr>
        <w:t xml:space="preserve">]-hydrogenase operon (Group 3c electron bifurcating type) but no other hydrogenases were present in the assemblies (Fig. 2). </w:t>
      </w:r>
      <w:proofErr w:type="spellStart"/>
      <w:r>
        <w:rPr>
          <w:rFonts w:ascii="Times New Roman" w:hAnsi="Times New Roman" w:cs="Times New Roman"/>
        </w:rPr>
        <w:t>HdrA</w:t>
      </w:r>
      <w:proofErr w:type="spellEnd"/>
      <w:r>
        <w:rPr>
          <w:rFonts w:ascii="Times New Roman" w:hAnsi="Times New Roman" w:cs="Times New Roman"/>
        </w:rPr>
        <w:t xml:space="preserve">, the </w:t>
      </w:r>
      <w:proofErr w:type="spellStart"/>
      <w:r>
        <w:rPr>
          <w:rFonts w:ascii="Times New Roman" w:hAnsi="Times New Roman" w:cs="Times New Roman"/>
        </w:rPr>
        <w:t>flavin</w:t>
      </w:r>
      <w:proofErr w:type="spellEnd"/>
      <w:r>
        <w:rPr>
          <w:rFonts w:ascii="Times New Roman" w:hAnsi="Times New Roman" w:cs="Times New Roman"/>
        </w:rPr>
        <w:t>-binding, ferredoxin (</w:t>
      </w:r>
      <w:proofErr w:type="spellStart"/>
      <w:r>
        <w:rPr>
          <w:rFonts w:ascii="Times New Roman" w:hAnsi="Times New Roman" w:cs="Times New Roman"/>
        </w:rPr>
        <w:t>Fd</w:t>
      </w:r>
      <w:proofErr w:type="spellEnd"/>
      <w:r>
        <w:rPr>
          <w:rFonts w:ascii="Times New Roman" w:hAnsi="Times New Roman" w:cs="Times New Roman"/>
        </w:rPr>
        <w:t xml:space="preserve">)-reducing, and presumed electron bifurcating subunit of </w:t>
      </w:r>
      <w:proofErr w:type="spellStart"/>
      <w:r>
        <w:rPr>
          <w:rFonts w:ascii="Times New Roman" w:hAnsi="Times New Roman" w:cs="Times New Roman"/>
        </w:rPr>
        <w:t>Mvh</w:t>
      </w:r>
      <w:proofErr w:type="spellEnd"/>
      <w:r>
        <w:rPr>
          <w:rFonts w:ascii="Times New Roman" w:hAnsi="Times New Roman" w:cs="Times New Roman"/>
        </w:rPr>
        <w:t>/</w:t>
      </w:r>
      <w:proofErr w:type="spellStart"/>
      <w:r>
        <w:rPr>
          <w:rFonts w:ascii="Times New Roman" w:hAnsi="Times New Roman" w:cs="Times New Roman"/>
        </w:rPr>
        <w:t>HdrABC</w:t>
      </w:r>
      <w:proofErr w:type="spellEnd"/>
      <w:r>
        <w:rPr>
          <w:rFonts w:ascii="Times New Roman" w:hAnsi="Times New Roman" w:cs="Times New Roman"/>
        </w:rPr>
        <w:t xml:space="preserve"> complexes was co-localized with the </w:t>
      </w:r>
      <w:proofErr w:type="spellStart"/>
      <w:r w:rsidRPr="001B5734">
        <w:rPr>
          <w:rFonts w:ascii="Times New Roman" w:hAnsi="Times New Roman" w:cs="Times New Roman"/>
          <w:i/>
        </w:rPr>
        <w:t>mvh</w:t>
      </w:r>
      <w:proofErr w:type="spellEnd"/>
      <w:r>
        <w:rPr>
          <w:rFonts w:ascii="Times New Roman" w:hAnsi="Times New Roman" w:cs="Times New Roman"/>
        </w:rPr>
        <w:t xml:space="preserve"> operons. However, homologs of </w:t>
      </w:r>
      <w:proofErr w:type="spellStart"/>
      <w:r>
        <w:rPr>
          <w:rFonts w:ascii="Times New Roman" w:hAnsi="Times New Roman" w:cs="Times New Roman"/>
        </w:rPr>
        <w:t>HdrB</w:t>
      </w:r>
      <w:proofErr w:type="spellEnd"/>
      <w:r>
        <w:rPr>
          <w:rFonts w:ascii="Times New Roman" w:hAnsi="Times New Roman" w:cs="Times New Roman"/>
        </w:rPr>
        <w:t xml:space="preserve"> (which function in the reduction of disulfides) and </w:t>
      </w:r>
      <w:proofErr w:type="spellStart"/>
      <w:r>
        <w:rPr>
          <w:rFonts w:ascii="Times New Roman" w:hAnsi="Times New Roman" w:cs="Times New Roman"/>
        </w:rPr>
        <w:t>HdrC</w:t>
      </w:r>
      <w:proofErr w:type="spellEnd"/>
      <w:r>
        <w:rPr>
          <w:rFonts w:ascii="Times New Roman" w:hAnsi="Times New Roman" w:cs="Times New Roman"/>
        </w:rPr>
        <w:t xml:space="preserve"> homologs were not detected in the MAGs. Thus, it is likely that the YNP-TEG </w:t>
      </w:r>
      <w:proofErr w:type="spellStart"/>
      <w:r>
        <w:rPr>
          <w:rFonts w:ascii="Times New Roman" w:hAnsi="Times New Roman" w:cs="Times New Roman"/>
        </w:rPr>
        <w:t>MvhADG</w:t>
      </w:r>
      <w:proofErr w:type="spellEnd"/>
      <w:r>
        <w:rPr>
          <w:rFonts w:ascii="Times New Roman" w:hAnsi="Times New Roman" w:cs="Times New Roman"/>
        </w:rPr>
        <w:t>/</w:t>
      </w:r>
      <w:proofErr w:type="spellStart"/>
      <w:r>
        <w:rPr>
          <w:rFonts w:ascii="Times New Roman" w:hAnsi="Times New Roman" w:cs="Times New Roman"/>
        </w:rPr>
        <w:t>HdrA</w:t>
      </w:r>
      <w:proofErr w:type="spellEnd"/>
      <w:r>
        <w:rPr>
          <w:rFonts w:ascii="Times New Roman" w:hAnsi="Times New Roman" w:cs="Times New Roman"/>
        </w:rPr>
        <w:t xml:space="preserve"> oxidize H</w:t>
      </w:r>
      <w:r w:rsidRPr="0015342C">
        <w:rPr>
          <w:rFonts w:ascii="Times New Roman" w:hAnsi="Times New Roman" w:cs="Times New Roman"/>
          <w:vertAlign w:val="subscript"/>
        </w:rPr>
        <w:t>2</w:t>
      </w:r>
      <w:r>
        <w:rPr>
          <w:rFonts w:ascii="Times New Roman" w:hAnsi="Times New Roman" w:cs="Times New Roman"/>
        </w:rPr>
        <w:t xml:space="preserve"> to reduce </w:t>
      </w:r>
      <w:proofErr w:type="spellStart"/>
      <w:r>
        <w:rPr>
          <w:rFonts w:ascii="Times New Roman" w:hAnsi="Times New Roman" w:cs="Times New Roman"/>
        </w:rPr>
        <w:t>Fd</w:t>
      </w:r>
      <w:proofErr w:type="spellEnd"/>
      <w:r>
        <w:rPr>
          <w:rFonts w:ascii="Times New Roman" w:hAnsi="Times New Roman" w:cs="Times New Roman"/>
        </w:rPr>
        <w:t xml:space="preserve">. However, it is unclear how electrons are bifurcated to another oxidant, which must be accomplished in order to drive the thermodynamically unfavorable reduction of </w:t>
      </w:r>
      <w:proofErr w:type="spellStart"/>
      <w:r>
        <w:rPr>
          <w:rFonts w:ascii="Times New Roman" w:hAnsi="Times New Roman" w:cs="Times New Roman"/>
        </w:rPr>
        <w:t>Fd</w:t>
      </w:r>
      <w:proofErr w:type="spellEnd"/>
      <w:r>
        <w:rPr>
          <w:rFonts w:ascii="Times New Roman" w:hAnsi="Times New Roman" w:cs="Times New Roman"/>
        </w:rPr>
        <w:t xml:space="preserve"> with H</w:t>
      </w:r>
      <w:r w:rsidRPr="00AD3E6D">
        <w:rPr>
          <w:rFonts w:ascii="Times New Roman" w:hAnsi="Times New Roman" w:cs="Times New Roman"/>
          <w:vertAlign w:val="subscript"/>
        </w:rPr>
        <w:t>2</w:t>
      </w:r>
      <w:r>
        <w:rPr>
          <w:rFonts w:ascii="Times New Roman" w:hAnsi="Times New Roman" w:cs="Times New Roman"/>
        </w:rPr>
        <w:t xml:space="preserve">. Regardless, </w:t>
      </w:r>
      <w:proofErr w:type="spellStart"/>
      <w:r>
        <w:rPr>
          <w:rFonts w:ascii="Times New Roman" w:hAnsi="Times New Roman" w:cs="Times New Roman"/>
          <w:i/>
        </w:rPr>
        <w:t>mvhAGD-h</w:t>
      </w:r>
      <w:r w:rsidRPr="000B65D1">
        <w:rPr>
          <w:rFonts w:ascii="Times New Roman" w:hAnsi="Times New Roman" w:cs="Times New Roman"/>
          <w:i/>
        </w:rPr>
        <w:t>drA</w:t>
      </w:r>
      <w:proofErr w:type="spellEnd"/>
      <w:r>
        <w:rPr>
          <w:rFonts w:ascii="Times New Roman" w:hAnsi="Times New Roman" w:cs="Times New Roman"/>
        </w:rPr>
        <w:t xml:space="preserve"> (without </w:t>
      </w:r>
      <w:proofErr w:type="spellStart"/>
      <w:r w:rsidRPr="000B65D1">
        <w:rPr>
          <w:rFonts w:ascii="Times New Roman" w:hAnsi="Times New Roman" w:cs="Times New Roman"/>
          <w:i/>
        </w:rPr>
        <w:t>hdrBC</w:t>
      </w:r>
      <w:proofErr w:type="spellEnd"/>
      <w:r>
        <w:rPr>
          <w:rFonts w:ascii="Times New Roman" w:hAnsi="Times New Roman" w:cs="Times New Roman"/>
        </w:rPr>
        <w:t xml:space="preserve">) are prevalent among SRO </w:t>
      </w:r>
      <w:r w:rsidRPr="005715E1">
        <w:rPr>
          <w:rFonts w:ascii="Times New Roman" w:hAnsi="Times New Roman" w:cs="Times New Roman"/>
        </w:rPr>
        <w:t>genome</w:t>
      </w:r>
      <w:r>
        <w:rPr>
          <w:rFonts w:ascii="Times New Roman" w:hAnsi="Times New Roman" w:cs="Times New Roman"/>
        </w:rPr>
        <w:t xml:space="preserve">s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&lt;EndNote&gt;&lt;Cite&gt;&lt;Author&gt;Pereira&lt;/Author&gt;&lt;Year&gt;2011&lt;/Year&gt;&lt;RecNum&gt;24&lt;/RecNum&gt;&lt;DisplayText&gt;(10)&lt;/DisplayText&gt;&lt;record&gt;&lt;rec-number&gt;24&lt;/rec-number&gt;&lt;foreign-keys&gt;&lt;key app="EN" db-id="rprava0wr0szsqexvejx2evzax9aasadvw0e" timestamp="1523896583"&gt;24&lt;/key&gt;&lt;/foreign-keys&gt;&lt;ref-type name="Journal Article"&gt;17&lt;/ref-type&gt;&lt;contributors&gt;&lt;authors&gt;&lt;author&gt;Pereira, I. A. C.&lt;/author&gt;&lt;author&gt;Ramos, A. R.&lt;/author&gt;&lt;author&gt;Grein, F.&lt;/author&gt;&lt;author&gt;Marques, M. C.&lt;/author&gt;&lt;author&gt;da Silva, S. M.&lt;/author&gt;&lt;author&gt;Venceslau, S. S.&lt;/author&gt;&lt;/authors&gt;&lt;/contributors&gt;&lt;auth-address&gt;Univ Nova Lisboa, Inst Tecnol Quim &amp;amp; Biol, Oeiras, Portugal&lt;/auth-address&gt;&lt;titles&gt;&lt;title&gt;A comparative genomic analysis of energy metabolism in sulfate reducing bacteria and archaea&lt;/title&gt;&lt;secondary-title&gt;Frontiers in Microbiology&lt;/secondary-title&gt;&lt;alt-title&gt;Front Microbiol&lt;/alt-title&gt;&lt;/titles&gt;&lt;alt-periodical&gt;&lt;full-title&gt;Front Microbiol&lt;/full-title&gt;&lt;/alt-periodical&gt;&lt;volume&gt;2&lt;/volume&gt;&lt;keywords&gt;&lt;keyword&gt;energy metabolism&lt;/keyword&gt;&lt;keyword&gt;sulfate reducing bacteria&lt;/keyword&gt;&lt;keyword&gt;membrane complexes&lt;/keyword&gt;&lt;keyword&gt;electron bifurcation&lt;/keyword&gt;&lt;keyword&gt;hydrogenase&lt;/keyword&gt;&lt;keyword&gt;formate dehydrogenase&lt;/keyword&gt;&lt;keyword&gt;cytochrome&lt;/keyword&gt;&lt;keyword&gt;desulfovibrio&lt;/keyword&gt;&lt;/keywords&gt;&lt;dates&gt;&lt;year&gt;2011&lt;/year&gt;&lt;/dates&gt;&lt;isbn&gt;1664-302x&lt;/isbn&gt;&lt;accession-num&gt;WOS:000208863500079&lt;/accession-num&gt;&lt;urls&gt;&lt;related-urls&gt;&lt;url&gt;&amp;lt;Go to ISI&amp;gt;://WOS:000208863500079&lt;/url&gt;&lt;/related-urls&gt;&lt;/urls&gt;&lt;electronic-resource-num&gt;ARTN 69&amp;#xD;10.3389/fmicb.2011.00069&lt;/electronic-resource-num&gt;&lt;language&gt;English&lt;/language&gt;&lt;/record&gt;&lt;/Cite&gt;&lt;/EndNote&gt;</w:instrText>
      </w:r>
      <w:r>
        <w:rPr>
          <w:rFonts w:ascii="Times New Roman" w:hAnsi="Times New Roman" w:cs="Times New Roman"/>
        </w:rPr>
        <w:fldChar w:fldCharType="separate"/>
      </w:r>
      <w:r w:rsidR="00973CB1">
        <w:rPr>
          <w:rFonts w:ascii="Times New Roman" w:hAnsi="Times New Roman" w:cs="Times New Roman"/>
          <w:noProof/>
        </w:rPr>
        <w:t>(10)</w:t>
      </w:r>
      <w:r>
        <w:rPr>
          <w:rFonts w:ascii="Times New Roman" w:hAnsi="Times New Roman" w:cs="Times New Roman"/>
        </w:rPr>
        <w:fldChar w:fldCharType="end"/>
      </w:r>
      <w:r w:rsidRPr="005715E1">
        <w:rPr>
          <w:rFonts w:ascii="Times New Roman" w:hAnsi="Times New Roman" w:cs="Times New Roman"/>
        </w:rPr>
        <w:t>,</w:t>
      </w:r>
      <w:r>
        <w:rPr>
          <w:rFonts w:ascii="Times New Roman" w:hAnsi="Times New Roman" w:cs="Times New Roman"/>
        </w:rPr>
        <w:t xml:space="preserve"> and likely function in coupling the reduction of an unidentified oxidant with H</w:t>
      </w:r>
      <w:r w:rsidRPr="000B65D1">
        <w:rPr>
          <w:rFonts w:ascii="Times New Roman" w:hAnsi="Times New Roman" w:cs="Times New Roman"/>
          <w:vertAlign w:val="subscript"/>
        </w:rPr>
        <w:t>2</w:t>
      </w:r>
      <w:r>
        <w:rPr>
          <w:rFonts w:ascii="Times New Roman" w:hAnsi="Times New Roman" w:cs="Times New Roman"/>
        </w:rPr>
        <w:t xml:space="preserve"> through electron bifurcation. </w:t>
      </w:r>
    </w:p>
    <w:p w14:paraId="7256BEF4" w14:textId="77777777" w:rsidR="00C3503D" w:rsidRDefault="00C3503D" w:rsidP="00C3503D">
      <w:pPr>
        <w:spacing w:line="480" w:lineRule="auto"/>
        <w:rPr>
          <w:rFonts w:ascii="Times New Roman" w:hAnsi="Times New Roman" w:cs="Times New Roman"/>
        </w:rPr>
      </w:pPr>
    </w:p>
    <w:p w14:paraId="04E89366" w14:textId="19C6D5A2" w:rsidR="00C3503D" w:rsidRDefault="00C3503D" w:rsidP="00C3503D">
      <w:pPr>
        <w:spacing w:line="480" w:lineRule="auto"/>
        <w:ind w:firstLine="720"/>
        <w:rPr>
          <w:rFonts w:ascii="Times New Roman" w:hAnsi="Times New Roman" w:cs="Times New Roman"/>
        </w:rPr>
      </w:pPr>
      <w:r>
        <w:rPr>
          <w:rFonts w:ascii="Times New Roman" w:hAnsi="Times New Roman" w:cs="Times New Roman"/>
        </w:rPr>
        <w:t xml:space="preserve">In addition, the YNP-TEG MAGs encoded several pathways to produce </w:t>
      </w:r>
      <w:proofErr w:type="spellStart"/>
      <w:r>
        <w:rPr>
          <w:rFonts w:ascii="Times New Roman" w:hAnsi="Times New Roman" w:cs="Times New Roman"/>
        </w:rPr>
        <w:t>Fd</w:t>
      </w:r>
      <w:r w:rsidRPr="00084332">
        <w:rPr>
          <w:rFonts w:ascii="Times New Roman" w:hAnsi="Times New Roman" w:cs="Times New Roman"/>
          <w:vertAlign w:val="subscript"/>
        </w:rPr>
        <w:t>red</w:t>
      </w:r>
      <w:proofErr w:type="spellEnd"/>
      <w:r>
        <w:rPr>
          <w:rFonts w:ascii="Times New Roman" w:hAnsi="Times New Roman" w:cs="Times New Roman"/>
          <w:vertAlign w:val="subscript"/>
        </w:rPr>
        <w:t xml:space="preserve"> </w:t>
      </w:r>
      <w:r>
        <w:rPr>
          <w:rFonts w:ascii="Times New Roman" w:hAnsi="Times New Roman" w:cs="Times New Roman"/>
        </w:rPr>
        <w:t xml:space="preserve">from oxidation of organic carbon substrates (e.g., through </w:t>
      </w:r>
      <w:proofErr w:type="spellStart"/>
      <w:r>
        <w:rPr>
          <w:rFonts w:ascii="Times New Roman" w:hAnsi="Times New Roman" w:cs="Times New Roman"/>
        </w:rPr>
        <w:t>Aor</w:t>
      </w:r>
      <w:proofErr w:type="spellEnd"/>
      <w:r>
        <w:rPr>
          <w:rFonts w:ascii="Times New Roman" w:hAnsi="Times New Roman" w:cs="Times New Roman"/>
        </w:rPr>
        <w:t xml:space="preserve">, aldehyde ferredoxin oxidoreductase; </w:t>
      </w:r>
      <w:proofErr w:type="spellStart"/>
      <w:r>
        <w:rPr>
          <w:rFonts w:ascii="Times New Roman" w:hAnsi="Times New Roman" w:cs="Times New Roman"/>
        </w:rPr>
        <w:t>Ior</w:t>
      </w:r>
      <w:proofErr w:type="spellEnd"/>
      <w:r>
        <w:rPr>
          <w:rFonts w:ascii="Times New Roman" w:hAnsi="Times New Roman" w:cs="Times New Roman"/>
        </w:rPr>
        <w:t xml:space="preserve">, </w:t>
      </w:r>
      <w:proofErr w:type="spellStart"/>
      <w:r>
        <w:rPr>
          <w:rFonts w:ascii="Times New Roman" w:hAnsi="Times New Roman" w:cs="Times New Roman"/>
        </w:rPr>
        <w:t>indolepyruvate</w:t>
      </w:r>
      <w:proofErr w:type="spellEnd"/>
      <w:r>
        <w:rPr>
          <w:rFonts w:ascii="Times New Roman" w:hAnsi="Times New Roman" w:cs="Times New Roman"/>
        </w:rPr>
        <w:t xml:space="preserve"> ferredoxin oxidoreductase; </w:t>
      </w:r>
      <w:proofErr w:type="spellStart"/>
      <w:r>
        <w:rPr>
          <w:rFonts w:ascii="Times New Roman" w:hAnsi="Times New Roman" w:cs="Times New Roman"/>
        </w:rPr>
        <w:t>Vor</w:t>
      </w:r>
      <w:proofErr w:type="spellEnd"/>
      <w:r>
        <w:rPr>
          <w:rFonts w:ascii="Times New Roman" w:hAnsi="Times New Roman" w:cs="Times New Roman"/>
        </w:rPr>
        <w:t xml:space="preserve">, </w:t>
      </w:r>
      <w:r w:rsidRPr="000125A8">
        <w:rPr>
          <w:rFonts w:ascii="Times New Roman" w:hAnsi="Times New Roman" w:cs="Times New Roman"/>
        </w:rPr>
        <w:t>2-ketoisovalerate ferredoxin reductase</w:t>
      </w:r>
      <w:r>
        <w:rPr>
          <w:rFonts w:ascii="Times New Roman" w:hAnsi="Times New Roman" w:cs="Times New Roman"/>
        </w:rPr>
        <w:t xml:space="preserve">; </w:t>
      </w:r>
      <w:proofErr w:type="spellStart"/>
      <w:r>
        <w:rPr>
          <w:rFonts w:ascii="Times New Roman" w:hAnsi="Times New Roman" w:cs="Times New Roman"/>
        </w:rPr>
        <w:t>Kgor</w:t>
      </w:r>
      <w:proofErr w:type="spellEnd"/>
      <w:r>
        <w:rPr>
          <w:rFonts w:ascii="Times New Roman" w:hAnsi="Times New Roman" w:cs="Times New Roman"/>
        </w:rPr>
        <w:t xml:space="preserve">, </w:t>
      </w:r>
      <w:r w:rsidRPr="000125A8">
        <w:rPr>
          <w:rFonts w:ascii="Times New Roman" w:hAnsi="Times New Roman" w:cs="Times New Roman"/>
        </w:rPr>
        <w:t>2-ketoglutarate ferredoxin oxidoreductase</w:t>
      </w:r>
      <w:r>
        <w:rPr>
          <w:rFonts w:ascii="Times New Roman" w:hAnsi="Times New Roman" w:cs="Times New Roman"/>
        </w:rPr>
        <w:t xml:space="preserve">, and </w:t>
      </w:r>
      <w:proofErr w:type="spellStart"/>
      <w:r>
        <w:rPr>
          <w:rFonts w:ascii="Times New Roman" w:hAnsi="Times New Roman" w:cs="Times New Roman"/>
        </w:rPr>
        <w:t>Por</w:t>
      </w:r>
      <w:proofErr w:type="spellEnd"/>
      <w:r>
        <w:rPr>
          <w:rFonts w:ascii="Times New Roman" w:hAnsi="Times New Roman" w:cs="Times New Roman"/>
        </w:rPr>
        <w:t xml:space="preserve">, pyruvate ferredoxin oxidoreductase). The </w:t>
      </w:r>
      <w:proofErr w:type="spellStart"/>
      <w:r>
        <w:rPr>
          <w:rFonts w:ascii="Times New Roman" w:hAnsi="Times New Roman" w:cs="Times New Roman"/>
        </w:rPr>
        <w:t>Fd</w:t>
      </w:r>
      <w:r w:rsidRPr="00084332">
        <w:rPr>
          <w:rFonts w:ascii="Times New Roman" w:hAnsi="Times New Roman" w:cs="Times New Roman"/>
          <w:vertAlign w:val="subscript"/>
        </w:rPr>
        <w:t>red</w:t>
      </w:r>
      <w:proofErr w:type="spellEnd"/>
      <w:r>
        <w:rPr>
          <w:rFonts w:ascii="Times New Roman" w:hAnsi="Times New Roman" w:cs="Times New Roman"/>
        </w:rPr>
        <w:t xml:space="preserve"> from these various pathways are then likely oxidized thereby driving proton translocation via an archaeal-type </w:t>
      </w:r>
      <w:proofErr w:type="spellStart"/>
      <w:r>
        <w:rPr>
          <w:rFonts w:ascii="Times New Roman" w:hAnsi="Times New Roman" w:cs="Times New Roman"/>
        </w:rPr>
        <w:t>Fd</w:t>
      </w:r>
      <w:proofErr w:type="spellEnd"/>
      <w:r>
        <w:rPr>
          <w:rFonts w:ascii="Times New Roman" w:hAnsi="Times New Roman" w:cs="Times New Roman"/>
        </w:rPr>
        <w:t xml:space="preserve">-dependent </w:t>
      </w:r>
      <w:proofErr w:type="spellStart"/>
      <w:r>
        <w:rPr>
          <w:rFonts w:ascii="Times New Roman" w:hAnsi="Times New Roman" w:cs="Times New Roman"/>
        </w:rPr>
        <w:t>Nuo</w:t>
      </w:r>
      <w:r w:rsidRPr="00A734A5">
        <w:rPr>
          <w:rFonts w:ascii="Times New Roman" w:hAnsi="Times New Roman" w:cs="Times New Roman"/>
          <w:vertAlign w:val="subscript"/>
        </w:rPr>
        <w:t>A</w:t>
      </w:r>
      <w:proofErr w:type="spellEnd"/>
      <w:r>
        <w:rPr>
          <w:rFonts w:ascii="Times New Roman" w:hAnsi="Times New Roman" w:cs="Times New Roman"/>
        </w:rPr>
        <w:t xml:space="preserve"> complex. The catalytic subunit homolog (</w:t>
      </w:r>
      <w:proofErr w:type="spellStart"/>
      <w:r>
        <w:rPr>
          <w:rFonts w:ascii="Times New Roman" w:hAnsi="Times New Roman" w:cs="Times New Roman"/>
        </w:rPr>
        <w:t>NuoD</w:t>
      </w:r>
      <w:proofErr w:type="spellEnd"/>
      <w:r>
        <w:rPr>
          <w:rFonts w:ascii="Times New Roman" w:hAnsi="Times New Roman" w:cs="Times New Roman"/>
        </w:rPr>
        <w:t xml:space="preserve">) of the </w:t>
      </w:r>
      <w:proofErr w:type="spellStart"/>
      <w:r>
        <w:rPr>
          <w:rFonts w:ascii="Times New Roman" w:hAnsi="Times New Roman" w:cs="Times New Roman"/>
        </w:rPr>
        <w:t>Nuo</w:t>
      </w:r>
      <w:r w:rsidRPr="00A20901">
        <w:rPr>
          <w:rFonts w:ascii="Times New Roman" w:hAnsi="Times New Roman" w:cs="Times New Roman"/>
          <w:vertAlign w:val="subscript"/>
        </w:rPr>
        <w:t>A</w:t>
      </w:r>
      <w:proofErr w:type="spellEnd"/>
      <w:r>
        <w:rPr>
          <w:rFonts w:ascii="Times New Roman" w:hAnsi="Times New Roman" w:cs="Times New Roman"/>
        </w:rPr>
        <w:t xml:space="preserve"> complex within the YNP-TEG MAGs lacked the diagnostic cysteines that coordinate the [</w:t>
      </w:r>
      <w:proofErr w:type="spellStart"/>
      <w:r>
        <w:rPr>
          <w:rFonts w:ascii="Times New Roman" w:hAnsi="Times New Roman" w:cs="Times New Roman"/>
        </w:rPr>
        <w:t>NiFe</w:t>
      </w:r>
      <w:proofErr w:type="spellEnd"/>
      <w:r>
        <w:rPr>
          <w:rFonts w:ascii="Times New Roman" w:hAnsi="Times New Roman" w:cs="Times New Roman"/>
        </w:rPr>
        <w:t xml:space="preserve">] hydrogenase in </w:t>
      </w:r>
      <w:proofErr w:type="spellStart"/>
      <w:r>
        <w:rPr>
          <w:rFonts w:ascii="Times New Roman" w:hAnsi="Times New Roman" w:cs="Times New Roman"/>
        </w:rPr>
        <w:t>FpoD</w:t>
      </w:r>
      <w:proofErr w:type="spellEnd"/>
      <w:r>
        <w:rPr>
          <w:rFonts w:ascii="Times New Roman" w:hAnsi="Times New Roman" w:cs="Times New Roman"/>
        </w:rPr>
        <w:t>/</w:t>
      </w:r>
      <w:proofErr w:type="spellStart"/>
      <w:r>
        <w:rPr>
          <w:rFonts w:ascii="Times New Roman" w:hAnsi="Times New Roman" w:cs="Times New Roman"/>
        </w:rPr>
        <w:t>MbxL</w:t>
      </w:r>
      <w:proofErr w:type="spellEnd"/>
      <w:r>
        <w:rPr>
          <w:rFonts w:ascii="Times New Roman" w:hAnsi="Times New Roman" w:cs="Times New Roman"/>
        </w:rPr>
        <w:t xml:space="preserve">, suggesting that it belongs to the </w:t>
      </w:r>
      <w:proofErr w:type="spellStart"/>
      <w:r>
        <w:rPr>
          <w:rFonts w:ascii="Times New Roman" w:hAnsi="Times New Roman" w:cs="Times New Roman"/>
        </w:rPr>
        <w:t>Nuo</w:t>
      </w:r>
      <w:r w:rsidRPr="00A20901">
        <w:rPr>
          <w:rFonts w:ascii="Times New Roman" w:hAnsi="Times New Roman" w:cs="Times New Roman"/>
          <w:vertAlign w:val="subscript"/>
        </w:rPr>
        <w:t>A</w:t>
      </w:r>
      <w:proofErr w:type="spellEnd"/>
      <w:r>
        <w:rPr>
          <w:rFonts w:ascii="Times New Roman" w:hAnsi="Times New Roman" w:cs="Times New Roman"/>
        </w:rPr>
        <w:t xml:space="preserve"> group (i.e., lacking </w:t>
      </w:r>
      <w:proofErr w:type="spellStart"/>
      <w:r>
        <w:rPr>
          <w:rFonts w:ascii="Times New Roman" w:hAnsi="Times New Roman" w:cs="Times New Roman"/>
        </w:rPr>
        <w:t>NuoEFG</w:t>
      </w:r>
      <w:proofErr w:type="spellEnd"/>
      <w:r>
        <w:rPr>
          <w:rFonts w:ascii="Times New Roman" w:hAnsi="Times New Roman" w:cs="Times New Roman"/>
        </w:rPr>
        <w:t xml:space="preserve"> as in bacterial-type </w:t>
      </w:r>
      <w:proofErr w:type="spellStart"/>
      <w:r>
        <w:rPr>
          <w:rFonts w:ascii="Times New Roman" w:hAnsi="Times New Roman" w:cs="Times New Roman"/>
        </w:rPr>
        <w:t>Nuo</w:t>
      </w:r>
      <w:r w:rsidRPr="00A33F36">
        <w:rPr>
          <w:rFonts w:ascii="Times New Roman" w:hAnsi="Times New Roman" w:cs="Times New Roman"/>
          <w:vertAlign w:val="subscript"/>
        </w:rPr>
        <w:t>B</w:t>
      </w:r>
      <w:proofErr w:type="spellEnd"/>
      <w:r w:rsidRPr="00183BB8">
        <w:rPr>
          <w:rFonts w:ascii="Times New Roman" w:hAnsi="Times New Roman" w:cs="Times New Roman"/>
        </w:rPr>
        <w:t xml:space="preserve">) </w:t>
      </w:r>
      <w:r w:rsidRPr="00183BB8">
        <w:rPr>
          <w:rFonts w:ascii="Times New Roman" w:hAnsi="Times New Roman" w:cs="Times New Roman"/>
        </w:rPr>
        <w:fldChar w:fldCharType="begin">
          <w:fldData xml:space="preserve">PEVuZE5vdGU+PENpdGU+PEF1dGhvcj5TY2h1dDwvQXV0aG9yPjxZZWFyPjIwMTY8L1llYXI+PFJl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PEVuZE5vdGU+PENpdGU+PEF1dGhvcj5TY2h1dDwvQXV0aG9yPjxZZWFyPjIwMTY8L1llYXI+PFJl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Pr="00183BB8">
        <w:rPr>
          <w:rFonts w:ascii="Times New Roman" w:hAnsi="Times New Roman" w:cs="Times New Roman"/>
        </w:rPr>
      </w:r>
      <w:r w:rsidRPr="00183BB8">
        <w:rPr>
          <w:rFonts w:ascii="Times New Roman" w:hAnsi="Times New Roman" w:cs="Times New Roman"/>
        </w:rPr>
        <w:fldChar w:fldCharType="separate"/>
      </w:r>
      <w:r w:rsidR="00973CB1">
        <w:rPr>
          <w:rFonts w:ascii="Times New Roman" w:hAnsi="Times New Roman" w:cs="Times New Roman"/>
          <w:noProof/>
        </w:rPr>
        <w:t>(11)</w:t>
      </w:r>
      <w:r w:rsidRPr="00183BB8">
        <w:rPr>
          <w:rFonts w:ascii="Times New Roman" w:hAnsi="Times New Roman" w:cs="Times New Roman"/>
        </w:rPr>
        <w:fldChar w:fldCharType="end"/>
      </w:r>
      <w:r w:rsidRPr="00183BB8">
        <w:rPr>
          <w:rFonts w:ascii="Times New Roman" w:hAnsi="Times New Roman" w:cs="Times New Roman"/>
        </w:rPr>
        <w:t>.</w:t>
      </w:r>
      <w:r>
        <w:rPr>
          <w:rFonts w:ascii="Times New Roman" w:hAnsi="Times New Roman" w:cs="Times New Roman"/>
        </w:rPr>
        <w:t xml:space="preserve"> </w:t>
      </w:r>
    </w:p>
    <w:p w14:paraId="696B742A" w14:textId="77777777" w:rsidR="00C3503D" w:rsidRDefault="00C3503D" w:rsidP="00C3503D">
      <w:pPr>
        <w:spacing w:line="480" w:lineRule="auto"/>
        <w:ind w:firstLine="720"/>
        <w:rPr>
          <w:rFonts w:ascii="Times New Roman" w:hAnsi="Times New Roman" w:cs="Times New Roman"/>
        </w:rPr>
      </w:pPr>
    </w:p>
    <w:p w14:paraId="5A544D5E" w14:textId="3B83B4D1" w:rsidR="00C3503D" w:rsidRDefault="00C3503D" w:rsidP="00C3503D">
      <w:pPr>
        <w:spacing w:line="480" w:lineRule="auto"/>
        <w:ind w:firstLine="720"/>
        <w:rPr>
          <w:rFonts w:ascii="Times New Roman" w:hAnsi="Times New Roman" w:cs="Times New Roman"/>
        </w:rPr>
      </w:pPr>
      <w:r>
        <w:rPr>
          <w:rFonts w:ascii="Times New Roman" w:hAnsi="Times New Roman" w:cs="Times New Roman"/>
        </w:rPr>
        <w:lastRenderedPageBreak/>
        <w:t>PCGs necessary for canonical CO</w:t>
      </w:r>
      <w:r w:rsidRPr="00010EBA">
        <w:rPr>
          <w:rFonts w:ascii="Times New Roman" w:hAnsi="Times New Roman" w:cs="Times New Roman"/>
          <w:vertAlign w:val="subscript"/>
        </w:rPr>
        <w:t>2</w:t>
      </w:r>
      <w:r>
        <w:rPr>
          <w:rFonts w:ascii="Times New Roman" w:hAnsi="Times New Roman" w:cs="Times New Roman"/>
        </w:rPr>
        <w:t xml:space="preserve"> fixation pathways (</w:t>
      </w:r>
      <w:proofErr w:type="spellStart"/>
      <w:r>
        <w:rPr>
          <w:rFonts w:ascii="Times New Roman" w:hAnsi="Times New Roman" w:cs="Times New Roman"/>
        </w:rPr>
        <w:t>Acl</w:t>
      </w:r>
      <w:proofErr w:type="spellEnd"/>
      <w:r>
        <w:rPr>
          <w:rFonts w:ascii="Times New Roman" w:hAnsi="Times New Roman" w:cs="Times New Roman"/>
        </w:rPr>
        <w:t xml:space="preserve">, Ccs, </w:t>
      </w:r>
      <w:proofErr w:type="spellStart"/>
      <w:r>
        <w:rPr>
          <w:rFonts w:ascii="Times New Roman" w:hAnsi="Times New Roman" w:cs="Times New Roman"/>
        </w:rPr>
        <w:t>RuBisCo</w:t>
      </w:r>
      <w:proofErr w:type="spellEnd"/>
      <w:r>
        <w:rPr>
          <w:rFonts w:ascii="Times New Roman" w:hAnsi="Times New Roman" w:cs="Times New Roman"/>
        </w:rPr>
        <w:t xml:space="preserve">, </w:t>
      </w:r>
      <w:proofErr w:type="spellStart"/>
      <w:r>
        <w:rPr>
          <w:rFonts w:ascii="Times New Roman" w:hAnsi="Times New Roman" w:cs="Times New Roman"/>
        </w:rPr>
        <w:t>abfD</w:t>
      </w:r>
      <w:proofErr w:type="spellEnd"/>
      <w:r>
        <w:rPr>
          <w:rFonts w:ascii="Times New Roman" w:hAnsi="Times New Roman" w:cs="Times New Roman"/>
        </w:rPr>
        <w:t xml:space="preserve">, and </w:t>
      </w:r>
      <w:proofErr w:type="spellStart"/>
      <w:r>
        <w:rPr>
          <w:rFonts w:ascii="Times New Roman" w:hAnsi="Times New Roman" w:cs="Times New Roman"/>
        </w:rPr>
        <w:t>malonyl</w:t>
      </w:r>
      <w:proofErr w:type="spellEnd"/>
      <w:r>
        <w:rPr>
          <w:rFonts w:ascii="Times New Roman" w:hAnsi="Times New Roman" w:cs="Times New Roman"/>
        </w:rPr>
        <w:t>-CoA reductase)</w:t>
      </w:r>
      <w:r w:rsidRPr="004E51D4">
        <w:rPr>
          <w:rFonts w:ascii="Times New Roman" w:hAnsi="Times New Roman" w:cs="Times New Roman"/>
        </w:rPr>
        <w:t xml:space="preserve"> </w:t>
      </w:r>
      <w:r>
        <w:rPr>
          <w:rFonts w:ascii="Times New Roman" w:hAnsi="Times New Roman" w:cs="Times New Roman"/>
        </w:rPr>
        <w:t>were not present in the MAGs. However, homologs comprising a hypothesized chimeric CO</w:t>
      </w:r>
      <w:r w:rsidRPr="00DD6EB0">
        <w:rPr>
          <w:rFonts w:ascii="Times New Roman" w:hAnsi="Times New Roman" w:cs="Times New Roman"/>
          <w:vertAlign w:val="subscript"/>
        </w:rPr>
        <w:t>2</w:t>
      </w:r>
      <w:r>
        <w:rPr>
          <w:rFonts w:ascii="Times New Roman" w:hAnsi="Times New Roman" w:cs="Times New Roman"/>
        </w:rPr>
        <w:t xml:space="preserve"> fixation pathway that incorporates components of the Wood-</w:t>
      </w:r>
      <w:proofErr w:type="spellStart"/>
      <w:r>
        <w:rPr>
          <w:rFonts w:ascii="Times New Roman" w:hAnsi="Times New Roman" w:cs="Times New Roman"/>
        </w:rPr>
        <w:t>Ljungdahl</w:t>
      </w:r>
      <w:proofErr w:type="spellEnd"/>
      <w:r>
        <w:rPr>
          <w:rFonts w:ascii="Times New Roman" w:hAnsi="Times New Roman" w:cs="Times New Roman"/>
        </w:rPr>
        <w:t xml:space="preserve"> CO</w:t>
      </w:r>
      <w:r w:rsidRPr="00936255">
        <w:rPr>
          <w:rFonts w:ascii="Times New Roman" w:hAnsi="Times New Roman" w:cs="Times New Roman"/>
          <w:vertAlign w:val="subscript"/>
        </w:rPr>
        <w:t>2</w:t>
      </w:r>
      <w:r>
        <w:rPr>
          <w:rFonts w:ascii="Times New Roman" w:hAnsi="Times New Roman" w:cs="Times New Roman"/>
        </w:rPr>
        <w:t xml:space="preserve"> fixation pathway and the serine/glycine cycle, were detected in the YNP-TEG </w:t>
      </w:r>
      <w:r w:rsidRPr="00DD6EB0">
        <w:rPr>
          <w:rFonts w:ascii="Times New Roman" w:hAnsi="Times New Roman" w:cs="Times New Roman"/>
        </w:rPr>
        <w:t>MAGs</w:t>
      </w:r>
      <w:r>
        <w:rPr>
          <w:rFonts w:ascii="Times New Roman" w:hAnsi="Times New Roman" w:cs="Times New Roman"/>
        </w:rPr>
        <w:t xml:space="preserve">. The chimeric pathways have been hypothesized to explain </w:t>
      </w:r>
      <w:proofErr w:type="spellStart"/>
      <w:r>
        <w:rPr>
          <w:rFonts w:ascii="Times New Roman" w:hAnsi="Times New Roman" w:cs="Times New Roman"/>
        </w:rPr>
        <w:t>mixotrophic</w:t>
      </w:r>
      <w:proofErr w:type="spellEnd"/>
      <w:r>
        <w:rPr>
          <w:rFonts w:ascii="Times New Roman" w:hAnsi="Times New Roman" w:cs="Times New Roman"/>
        </w:rPr>
        <w:t xml:space="preserve"> growth in </w:t>
      </w:r>
      <w:proofErr w:type="spellStart"/>
      <w:r>
        <w:rPr>
          <w:rFonts w:ascii="Times New Roman" w:hAnsi="Times New Roman" w:cs="Times New Roman"/>
        </w:rPr>
        <w:t>Ferroplasmatales</w:t>
      </w:r>
      <w:proofErr w:type="spellEnd"/>
      <w:r>
        <w:rPr>
          <w:rFonts w:ascii="Times New Roman" w:hAnsi="Times New Roman" w:cs="Times New Roman"/>
        </w:rPr>
        <w:t xml:space="preserve"> </w:t>
      </w:r>
      <w:r w:rsidRPr="00183BB8">
        <w:rPr>
          <w:rFonts w:ascii="Times New Roman" w:hAnsi="Times New Roman" w:cs="Times New Roman"/>
        </w:rPr>
        <w:t xml:space="preserve">Archaea </w:t>
      </w:r>
      <w:r w:rsidRPr="00183BB8">
        <w:rPr>
          <w:rFonts w:ascii="Times New Roman" w:hAnsi="Times New Roman" w:cs="Times New Roman"/>
        </w:rPr>
        <w:fldChar w:fldCharType="begin">
          <w:fldData xml:space="preserve">PEVuZE5vdGU+PENpdGU+PEF1dGhvcj5DYXJkZW5hczwvQXV0aG9yPjxZZWFyPjIwMDk8L1llYXI+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PEVuZE5vdGU+PENpdGU+PEF1dGhvcj5DYXJkZW5hczwvQXV0aG9yPjxZZWFyPjIwMDk8L1llYXI+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Pr="00183BB8">
        <w:rPr>
          <w:rFonts w:ascii="Times New Roman" w:hAnsi="Times New Roman" w:cs="Times New Roman"/>
        </w:rPr>
      </w:r>
      <w:r w:rsidRPr="00183BB8">
        <w:rPr>
          <w:rFonts w:ascii="Times New Roman" w:hAnsi="Times New Roman" w:cs="Times New Roman"/>
        </w:rPr>
        <w:fldChar w:fldCharType="separate"/>
      </w:r>
      <w:r w:rsidR="00973CB1">
        <w:rPr>
          <w:rFonts w:ascii="Times New Roman" w:hAnsi="Times New Roman" w:cs="Times New Roman"/>
          <w:noProof/>
        </w:rPr>
        <w:t>(12)</w:t>
      </w:r>
      <w:r w:rsidRPr="00183BB8">
        <w:rPr>
          <w:rFonts w:ascii="Times New Roman" w:hAnsi="Times New Roman" w:cs="Times New Roman"/>
        </w:rPr>
        <w:fldChar w:fldCharType="end"/>
      </w:r>
      <w:r w:rsidRPr="00183BB8">
        <w:rPr>
          <w:rFonts w:ascii="Times New Roman" w:hAnsi="Times New Roman" w:cs="Times New Roman"/>
        </w:rPr>
        <w:t xml:space="preserve"> and </w:t>
      </w:r>
      <w:proofErr w:type="spellStart"/>
      <w:r w:rsidRPr="00183BB8">
        <w:rPr>
          <w:rFonts w:ascii="Times New Roman" w:hAnsi="Times New Roman" w:cs="Times New Roman"/>
        </w:rPr>
        <w:t>Deltaproteobacteria</w:t>
      </w:r>
      <w:proofErr w:type="spellEnd"/>
      <w:r w:rsidRPr="00183BB8">
        <w:rPr>
          <w:rFonts w:ascii="Times New Roman" w:hAnsi="Times New Roman" w:cs="Times New Roman"/>
        </w:rPr>
        <w:t xml:space="preserve"> </w:t>
      </w:r>
      <w:r w:rsidRPr="00183BB8">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&lt;EndNote&gt;&lt;Cite&gt;&lt;Author&gt;Figueroa&lt;/Author&gt;&lt;Year&gt;2018&lt;/Year&gt;&lt;RecNum&gt;40&lt;/RecNum&gt;&lt;DisplayText&gt;(13)&lt;/DisplayText&gt;&lt;record&gt;&lt;rec-number&gt;40&lt;/rec-number&gt;&lt;foreign-keys&gt;&lt;key app="EN" db-id="rprava0wr0szsqexvejx2evzax9aasadvw0e" timestamp="1529101199"&gt;40&lt;/key&gt;&lt;/foreign-keys&gt;&lt;ref-type name="Journal Article"&gt;17&lt;/ref-type&gt;&lt;contributors&gt;&lt;authors&gt;&lt;author&gt;Figueroa, I. A.&lt;/author&gt;&lt;author&gt;Barnum, T. P.&lt;/author&gt;&lt;author&gt;Somasekhar, P. Y.&lt;/author&gt;&lt;author&gt;Carlstrom, C. I.&lt;/author&gt;&lt;author&gt;Engelbrektson, A. L.&lt;/author&gt;&lt;author&gt;Coates, J. D.&lt;/author&gt;&lt;/authors&gt;&lt;/contributors&gt;&lt;auth-address&gt;Department of Plant and Microbial Biology, University of California, Berkeley, CA 94720.&amp;#xD;Department of Plant and Microbial Biology, University of California, Berkeley, CA 94720 jdcoates@berkeley.edu.&lt;/auth-address&gt;&lt;titles&gt;&lt;title&gt;Metagenomics-guided analysis of microbial chemolithoautotrophic phosphite oxidation yields evidence of a seventh natural CO2 fixation pathway&lt;/title&gt;&lt;secondary-title&gt;Proc Natl Acad Sci U S A&lt;/secondary-title&gt;&lt;/titles&gt;&lt;periodical&gt;&lt;full-title&gt;Proc Natl Acad Sci U S A&lt;/full-title&gt;&lt;/periodical&gt;&lt;pages&gt;E92-E101&lt;/pages&gt;&lt;volume&gt;115&lt;/volume&gt;&lt;number&gt;1&lt;/number&gt;&lt;edition&gt;2017/12/01&lt;/edition&gt;&lt;keywords&gt;&lt;keyword&gt;carbon fixation&lt;/keyword&gt;&lt;keyword&gt;formatotrophic&lt;/keyword&gt;&lt;keyword&gt;metagenomics&lt;/keyword&gt;&lt;keyword&gt;phosphite oxidation&lt;/keyword&gt;&lt;keyword&gt;reductive glycine pathway&lt;/keyword&gt;&lt;/keywords&gt;&lt;dates&gt;&lt;year&gt;2018&lt;/year&gt;&lt;pub-dates&gt;&lt;date&gt;Jan 2&lt;/date&gt;&lt;/pub-dates&gt;&lt;/dates&gt;&lt;isbn&gt;1091-6490 (Electronic)&amp;#xD;0027-8424 (Linking)&lt;/isbn&gt;&lt;accession-num&gt;29183985&lt;/accession-num&gt;&lt;urls&gt;&lt;related-urls&gt;&lt;url&gt;https://www.ncbi.nlm.nih.gov/pubmed/29183985&lt;/url&gt;&lt;/related-urls&gt;&lt;/urls&gt;&lt;custom2&gt;PMC5776814&lt;/custom2&gt;&lt;electronic-resource-num&gt;10.1073/pnas.1715549114&lt;/electronic-resource-num&gt;&lt;/record&gt;&lt;/Cite&gt;&lt;/EndNote&gt;</w:instrText>
      </w:r>
      <w:r w:rsidRPr="00183BB8">
        <w:rPr>
          <w:rFonts w:ascii="Times New Roman" w:hAnsi="Times New Roman" w:cs="Times New Roman"/>
        </w:rPr>
        <w:fldChar w:fldCharType="separate"/>
      </w:r>
      <w:r w:rsidR="00973CB1">
        <w:rPr>
          <w:rFonts w:ascii="Times New Roman" w:hAnsi="Times New Roman" w:cs="Times New Roman"/>
          <w:noProof/>
        </w:rPr>
        <w:t>(13)</w:t>
      </w:r>
      <w:r w:rsidRPr="00183BB8">
        <w:rPr>
          <w:rFonts w:ascii="Times New Roman" w:hAnsi="Times New Roman" w:cs="Times New Roman"/>
        </w:rPr>
        <w:fldChar w:fldCharType="end"/>
      </w:r>
      <w:r w:rsidRPr="00183BB8">
        <w:rPr>
          <w:rFonts w:ascii="Times New Roman" w:hAnsi="Times New Roman" w:cs="Times New Roman"/>
        </w:rPr>
        <w:t>.</w:t>
      </w:r>
      <w:r>
        <w:rPr>
          <w:rFonts w:ascii="Times New Roman" w:hAnsi="Times New Roman" w:cs="Times New Roman"/>
        </w:rPr>
        <w:t xml:space="preserve"> Nevertheless, this pathway has only been proposed from genomic data to explain </w:t>
      </w:r>
      <w:proofErr w:type="spellStart"/>
      <w:r>
        <w:rPr>
          <w:rFonts w:ascii="Times New Roman" w:hAnsi="Times New Roman" w:cs="Times New Roman"/>
        </w:rPr>
        <w:t>mixotrophic</w:t>
      </w:r>
      <w:proofErr w:type="spellEnd"/>
      <w:r>
        <w:rPr>
          <w:rFonts w:ascii="Times New Roman" w:hAnsi="Times New Roman" w:cs="Times New Roman"/>
        </w:rPr>
        <w:t xml:space="preserve"> growth in the absence of canonical CO</w:t>
      </w:r>
      <w:r w:rsidRPr="007B64A1">
        <w:rPr>
          <w:rFonts w:ascii="Times New Roman" w:hAnsi="Times New Roman" w:cs="Times New Roman"/>
          <w:vertAlign w:val="subscript"/>
        </w:rPr>
        <w:t>2</w:t>
      </w:r>
      <w:r>
        <w:rPr>
          <w:rFonts w:ascii="Times New Roman" w:hAnsi="Times New Roman" w:cs="Times New Roman"/>
        </w:rPr>
        <w:t xml:space="preserve"> fixation pathways and thus requires further biochemical and physiological characterization. Consequently, it is unclear if the YNP-TEG groups are autotrophic, heterotrophic, or </w:t>
      </w:r>
      <w:proofErr w:type="spellStart"/>
      <w:r>
        <w:rPr>
          <w:rFonts w:ascii="Times New Roman" w:hAnsi="Times New Roman" w:cs="Times New Roman"/>
        </w:rPr>
        <w:t>mixotrophic</w:t>
      </w:r>
      <w:proofErr w:type="spellEnd"/>
      <w:r>
        <w:rPr>
          <w:rFonts w:ascii="Times New Roman" w:hAnsi="Times New Roman" w:cs="Times New Roman"/>
        </w:rPr>
        <w:t xml:space="preserve">. </w:t>
      </w:r>
    </w:p>
    <w:p w14:paraId="5891A675" w14:textId="77777777" w:rsidR="00060481" w:rsidRDefault="00060481" w:rsidP="00C3503D">
      <w:pPr>
        <w:spacing w:line="480" w:lineRule="auto"/>
        <w:ind w:firstLine="720"/>
        <w:rPr>
          <w:rFonts w:ascii="Times New Roman" w:hAnsi="Times New Roman" w:cs="Times New Roman"/>
        </w:rPr>
      </w:pPr>
    </w:p>
    <w:p w14:paraId="0AFEC98F" w14:textId="5E484772" w:rsidR="0020223C" w:rsidRPr="00B71F6F" w:rsidRDefault="00C17013" w:rsidP="00C3503D">
      <w:pPr>
        <w:spacing w:line="480" w:lineRule="auto"/>
        <w:ind w:firstLine="720"/>
        <w:rPr>
          <w:rFonts w:ascii="Times New Roman" w:hAnsi="Times New Roman" w:cs="Times New Roman"/>
        </w:rPr>
      </w:pPr>
      <w:proofErr w:type="spellStart"/>
      <w:r>
        <w:rPr>
          <w:rFonts w:ascii="Times New Roman" w:hAnsi="Times New Roman" w:cs="Times New Roman"/>
        </w:rPr>
        <w:t>BLASTp</w:t>
      </w:r>
      <w:proofErr w:type="spellEnd"/>
      <w:r>
        <w:rPr>
          <w:rFonts w:ascii="Times New Roman" w:hAnsi="Times New Roman" w:cs="Times New Roman"/>
        </w:rPr>
        <w:t xml:space="preserve"> </w:t>
      </w:r>
      <w:r w:rsidR="008A7C31">
        <w:rPr>
          <w:rFonts w:ascii="Times New Roman" w:hAnsi="Times New Roman" w:cs="Times New Roman"/>
        </w:rPr>
        <w:t xml:space="preserve">searches </w:t>
      </w:r>
      <w:r>
        <w:rPr>
          <w:rFonts w:ascii="Times New Roman" w:hAnsi="Times New Roman" w:cs="Times New Roman"/>
        </w:rPr>
        <w:t>and KEGG-based annotations revealed that t</w:t>
      </w:r>
      <w:r w:rsidR="0020223C">
        <w:rPr>
          <w:rFonts w:ascii="Times New Roman" w:hAnsi="Times New Roman" w:cs="Times New Roman"/>
        </w:rPr>
        <w:t xml:space="preserve">he MAGs lacked evidence for known pathways to oxidize sulfide or sulfur including the </w:t>
      </w:r>
      <w:r w:rsidR="00B938EF">
        <w:rPr>
          <w:rFonts w:ascii="Times New Roman" w:hAnsi="Times New Roman" w:cs="Times New Roman"/>
        </w:rPr>
        <w:t>absence</w:t>
      </w:r>
      <w:r w:rsidR="0020223C">
        <w:rPr>
          <w:rFonts w:ascii="Times New Roman" w:hAnsi="Times New Roman" w:cs="Times New Roman"/>
        </w:rPr>
        <w:t xml:space="preserve"> of </w:t>
      </w:r>
      <w:proofErr w:type="spellStart"/>
      <w:r w:rsidR="002268E3">
        <w:rPr>
          <w:rFonts w:ascii="Times New Roman" w:hAnsi="Times New Roman" w:cs="Times New Roman"/>
        </w:rPr>
        <w:t>flavocytochrome</w:t>
      </w:r>
      <w:proofErr w:type="spellEnd"/>
      <w:r w:rsidR="002268E3">
        <w:rPr>
          <w:rFonts w:ascii="Times New Roman" w:hAnsi="Times New Roman" w:cs="Times New Roman"/>
        </w:rPr>
        <w:t xml:space="preserve"> C (</w:t>
      </w:r>
      <w:proofErr w:type="spellStart"/>
      <w:r w:rsidR="0020223C">
        <w:rPr>
          <w:rFonts w:ascii="Times New Roman" w:hAnsi="Times New Roman" w:cs="Times New Roman"/>
        </w:rPr>
        <w:t>FccAB</w:t>
      </w:r>
      <w:proofErr w:type="spellEnd"/>
      <w:r w:rsidR="00B938EF">
        <w:rPr>
          <w:rFonts w:ascii="Times New Roman" w:hAnsi="Times New Roman" w:cs="Times New Roman"/>
        </w:rPr>
        <w:t xml:space="preserve">; WP_012970308 and 012970307 from </w:t>
      </w:r>
      <w:proofErr w:type="spellStart"/>
      <w:r w:rsidR="00B938EF" w:rsidRPr="004151EE">
        <w:rPr>
          <w:rFonts w:ascii="Times New Roman" w:hAnsi="Times New Roman" w:cs="Times New Roman"/>
          <w:i/>
        </w:rPr>
        <w:t>Allochromatium</w:t>
      </w:r>
      <w:proofErr w:type="spellEnd"/>
      <w:r w:rsidR="00B938EF">
        <w:rPr>
          <w:rFonts w:ascii="Times New Roman" w:hAnsi="Times New Roman" w:cs="Times New Roman"/>
        </w:rPr>
        <w:t xml:space="preserve"> </w:t>
      </w:r>
      <w:proofErr w:type="spellStart"/>
      <w:r w:rsidR="00B938EF" w:rsidRPr="004151EE">
        <w:rPr>
          <w:rFonts w:ascii="Times New Roman" w:hAnsi="Times New Roman" w:cs="Times New Roman"/>
          <w:i/>
        </w:rPr>
        <w:t>vinosum</w:t>
      </w:r>
      <w:proofErr w:type="spellEnd"/>
      <w:r w:rsidR="00B938EF">
        <w:rPr>
          <w:rFonts w:ascii="Times New Roman" w:hAnsi="Times New Roman" w:cs="Times New Roman"/>
        </w:rPr>
        <w:t xml:space="preserve"> used for BLAST search</w:t>
      </w:r>
      <w:r w:rsidR="002268E3">
        <w:rPr>
          <w:rFonts w:ascii="Times New Roman" w:hAnsi="Times New Roman" w:cs="Times New Roman"/>
        </w:rPr>
        <w:t>)</w:t>
      </w:r>
      <w:r w:rsidR="0020223C">
        <w:rPr>
          <w:rFonts w:ascii="Times New Roman" w:hAnsi="Times New Roman" w:cs="Times New Roman"/>
        </w:rPr>
        <w:t xml:space="preserve"> subunits </w:t>
      </w:r>
      <w:r w:rsidR="0011614F">
        <w:rPr>
          <w:rFonts w:ascii="Times New Roman" w:hAnsi="Times New Roman" w:cs="Times New Roman"/>
        </w:rPr>
        <w:t>used for sulfide oxidation</w:t>
      </w:r>
      <w:r w:rsidR="002268E3">
        <w:rPr>
          <w:rFonts w:ascii="Times New Roman" w:hAnsi="Times New Roman" w:cs="Times New Roman"/>
        </w:rPr>
        <w:t xml:space="preserve">, sulfur oxidoreductase (Sox) subunits used in </w:t>
      </w:r>
      <w:r w:rsidR="00FC47B5">
        <w:rPr>
          <w:rFonts w:ascii="Times New Roman" w:hAnsi="Times New Roman" w:cs="Times New Roman"/>
        </w:rPr>
        <w:t>sulfur</w:t>
      </w:r>
      <w:r w:rsidR="002268E3">
        <w:rPr>
          <w:rFonts w:ascii="Times New Roman" w:hAnsi="Times New Roman" w:cs="Times New Roman"/>
        </w:rPr>
        <w:t xml:space="preserve"> oxidation </w:t>
      </w:r>
      <w:r w:rsidR="008A7C31">
        <w:rPr>
          <w:rFonts w:ascii="Times New Roman" w:hAnsi="Times New Roman" w:cs="Times New Roman"/>
        </w:rPr>
        <w:t>within</w:t>
      </w:r>
      <w:r w:rsidR="002268E3">
        <w:rPr>
          <w:rFonts w:ascii="Times New Roman" w:hAnsi="Times New Roman" w:cs="Times New Roman"/>
        </w:rPr>
        <w:t xml:space="preserve"> many taxa, </w:t>
      </w:r>
      <w:r w:rsidR="00B938EF">
        <w:rPr>
          <w:rFonts w:ascii="Times New Roman" w:hAnsi="Times New Roman" w:cs="Times New Roman"/>
        </w:rPr>
        <w:t>sulfide-</w:t>
      </w:r>
      <w:proofErr w:type="spellStart"/>
      <w:r>
        <w:rPr>
          <w:rFonts w:ascii="Times New Roman" w:hAnsi="Times New Roman" w:cs="Times New Roman"/>
        </w:rPr>
        <w:t>quinone</w:t>
      </w:r>
      <w:proofErr w:type="spellEnd"/>
      <w:r>
        <w:rPr>
          <w:rFonts w:ascii="Times New Roman" w:hAnsi="Times New Roman" w:cs="Times New Roman"/>
        </w:rPr>
        <w:t xml:space="preserve"> reductase</w:t>
      </w:r>
      <w:r w:rsidR="002268E3">
        <w:rPr>
          <w:rFonts w:ascii="Times New Roman" w:hAnsi="Times New Roman" w:cs="Times New Roman"/>
        </w:rPr>
        <w:t xml:space="preserve"> </w:t>
      </w:r>
      <w:r w:rsidR="00B71F6F">
        <w:rPr>
          <w:rFonts w:ascii="Times New Roman" w:hAnsi="Times New Roman" w:cs="Times New Roman"/>
        </w:rPr>
        <w:t>(</w:t>
      </w:r>
      <w:proofErr w:type="spellStart"/>
      <w:r w:rsidR="00B71F6F">
        <w:rPr>
          <w:rFonts w:ascii="Times New Roman" w:hAnsi="Times New Roman" w:cs="Times New Roman"/>
        </w:rPr>
        <w:t>S</w:t>
      </w:r>
      <w:r>
        <w:rPr>
          <w:rFonts w:ascii="Times New Roman" w:hAnsi="Times New Roman" w:cs="Times New Roman"/>
        </w:rPr>
        <w:t>qr</w:t>
      </w:r>
      <w:proofErr w:type="spellEnd"/>
      <w:r w:rsidR="00B938EF">
        <w:rPr>
          <w:rFonts w:ascii="Times New Roman" w:hAnsi="Times New Roman" w:cs="Times New Roman"/>
        </w:rPr>
        <w:t xml:space="preserve">; WP_012536761 from </w:t>
      </w:r>
      <w:proofErr w:type="spellStart"/>
      <w:r w:rsidR="00B938EF" w:rsidRPr="004151EE">
        <w:rPr>
          <w:rFonts w:ascii="Times New Roman" w:hAnsi="Times New Roman" w:cs="Times New Roman"/>
          <w:i/>
        </w:rPr>
        <w:t>Acidithiobacillus</w:t>
      </w:r>
      <w:proofErr w:type="spellEnd"/>
      <w:r w:rsidR="00B938EF" w:rsidRPr="004151EE">
        <w:rPr>
          <w:rFonts w:ascii="Times New Roman" w:hAnsi="Times New Roman" w:cs="Times New Roman"/>
          <w:i/>
        </w:rPr>
        <w:t xml:space="preserve"> </w:t>
      </w:r>
      <w:proofErr w:type="spellStart"/>
      <w:r w:rsidR="00B938EF" w:rsidRPr="004151EE">
        <w:rPr>
          <w:rFonts w:ascii="Times New Roman" w:hAnsi="Times New Roman" w:cs="Times New Roman"/>
          <w:i/>
        </w:rPr>
        <w:t>ferrooxidans</w:t>
      </w:r>
      <w:proofErr w:type="spellEnd"/>
      <w:r>
        <w:rPr>
          <w:rFonts w:ascii="Times New Roman" w:hAnsi="Times New Roman" w:cs="Times New Roman"/>
        </w:rPr>
        <w:t>)</w:t>
      </w:r>
      <w:r w:rsidR="00190724">
        <w:rPr>
          <w:rFonts w:ascii="Times New Roman" w:hAnsi="Times New Roman" w:cs="Times New Roman"/>
        </w:rPr>
        <w:t>, sulfite dehydrogenase</w:t>
      </w:r>
      <w:r w:rsidR="00FC47B5">
        <w:rPr>
          <w:rFonts w:ascii="Times New Roman" w:hAnsi="Times New Roman" w:cs="Times New Roman"/>
        </w:rPr>
        <w:t xml:space="preserve"> used in SO</w:t>
      </w:r>
      <w:r w:rsidR="00FC47B5" w:rsidRPr="004151EE">
        <w:rPr>
          <w:rFonts w:ascii="Times New Roman" w:hAnsi="Times New Roman" w:cs="Times New Roman"/>
          <w:vertAlign w:val="subscript"/>
        </w:rPr>
        <w:t>3</w:t>
      </w:r>
      <w:r w:rsidR="00FC47B5" w:rsidRPr="004151EE">
        <w:rPr>
          <w:rFonts w:ascii="Times New Roman" w:hAnsi="Times New Roman" w:cs="Times New Roman"/>
          <w:vertAlign w:val="superscript"/>
        </w:rPr>
        <w:t>2-</w:t>
      </w:r>
      <w:r w:rsidR="00FC47B5">
        <w:rPr>
          <w:rFonts w:ascii="Times New Roman" w:hAnsi="Times New Roman" w:cs="Times New Roman"/>
        </w:rPr>
        <w:t xml:space="preserve"> oxidation</w:t>
      </w:r>
      <w:r w:rsidR="00190724">
        <w:rPr>
          <w:rFonts w:ascii="Times New Roman" w:hAnsi="Times New Roman" w:cs="Times New Roman"/>
        </w:rPr>
        <w:t xml:space="preserve"> (</w:t>
      </w:r>
      <w:proofErr w:type="spellStart"/>
      <w:r w:rsidR="00190724">
        <w:rPr>
          <w:rFonts w:ascii="Times New Roman" w:hAnsi="Times New Roman" w:cs="Times New Roman"/>
        </w:rPr>
        <w:t>SoeABC</w:t>
      </w:r>
      <w:proofErr w:type="spellEnd"/>
      <w:r w:rsidR="00190724">
        <w:rPr>
          <w:rFonts w:ascii="Times New Roman" w:hAnsi="Times New Roman" w:cs="Times New Roman"/>
        </w:rPr>
        <w:t xml:space="preserve">), </w:t>
      </w:r>
      <w:r w:rsidR="00FC47B5">
        <w:rPr>
          <w:rFonts w:ascii="Times New Roman" w:hAnsi="Times New Roman" w:cs="Times New Roman"/>
        </w:rPr>
        <w:t xml:space="preserve">and </w:t>
      </w:r>
      <w:r w:rsidR="004C4832">
        <w:rPr>
          <w:rFonts w:ascii="Times New Roman" w:hAnsi="Times New Roman" w:cs="Times New Roman"/>
        </w:rPr>
        <w:t>sulfur oxygenase</w:t>
      </w:r>
      <w:r w:rsidR="00FC47B5">
        <w:rPr>
          <w:rFonts w:ascii="Times New Roman" w:hAnsi="Times New Roman" w:cs="Times New Roman"/>
        </w:rPr>
        <w:t xml:space="preserve"> used in sulfur oxidation (</w:t>
      </w:r>
      <w:proofErr w:type="spellStart"/>
      <w:r w:rsidR="00FC47B5">
        <w:rPr>
          <w:rFonts w:ascii="Times New Roman" w:hAnsi="Times New Roman" w:cs="Times New Roman"/>
        </w:rPr>
        <w:t>Sor</w:t>
      </w:r>
      <w:proofErr w:type="spellEnd"/>
      <w:r w:rsidR="00FC47B5">
        <w:rPr>
          <w:rFonts w:ascii="Times New Roman" w:hAnsi="Times New Roman" w:cs="Times New Roman"/>
        </w:rPr>
        <w:t xml:space="preserve">). A putative </w:t>
      </w:r>
      <w:proofErr w:type="spellStart"/>
      <w:r w:rsidR="00FC47B5">
        <w:rPr>
          <w:rFonts w:ascii="Times New Roman" w:hAnsi="Times New Roman" w:cs="Times New Roman"/>
        </w:rPr>
        <w:t>sqr</w:t>
      </w:r>
      <w:proofErr w:type="spellEnd"/>
      <w:r w:rsidR="00FC47B5">
        <w:rPr>
          <w:rFonts w:ascii="Times New Roman" w:hAnsi="Times New Roman" w:cs="Times New Roman"/>
        </w:rPr>
        <w:t xml:space="preserve"> was identified by KEGG mapping (</w:t>
      </w:r>
      <w:r w:rsidR="00FC47B5" w:rsidRPr="00FC47B5">
        <w:rPr>
          <w:rFonts w:ascii="Times New Roman" w:hAnsi="Times New Roman" w:cs="Times New Roman"/>
        </w:rPr>
        <w:t>Ga0311280_10002626</w:t>
      </w:r>
      <w:r w:rsidR="005E7E36">
        <w:rPr>
          <w:rFonts w:ascii="Times New Roman" w:hAnsi="Times New Roman" w:cs="Times New Roman"/>
        </w:rPr>
        <w:t xml:space="preserve">) that upon further scrutiny was revealed to </w:t>
      </w:r>
      <w:r w:rsidR="00B71F6F">
        <w:rPr>
          <w:rFonts w:ascii="Times New Roman" w:hAnsi="Times New Roman" w:cs="Times New Roman"/>
        </w:rPr>
        <w:t xml:space="preserve">more broadly </w:t>
      </w:r>
      <w:r w:rsidR="005E7E36">
        <w:rPr>
          <w:rFonts w:ascii="Times New Roman" w:hAnsi="Times New Roman" w:cs="Times New Roman"/>
        </w:rPr>
        <w:t xml:space="preserve">be a member of the </w:t>
      </w:r>
      <w:r w:rsidR="00FB16B8">
        <w:rPr>
          <w:rFonts w:ascii="Times New Roman" w:hAnsi="Times New Roman" w:cs="Times New Roman"/>
        </w:rPr>
        <w:t>pyridine nucleotide-</w:t>
      </w:r>
      <w:proofErr w:type="spellStart"/>
      <w:r w:rsidR="00FB16B8">
        <w:rPr>
          <w:rFonts w:ascii="Times New Roman" w:hAnsi="Times New Roman" w:cs="Times New Roman"/>
        </w:rPr>
        <w:t>disulphide</w:t>
      </w:r>
      <w:proofErr w:type="spellEnd"/>
      <w:r w:rsidR="00FB16B8">
        <w:rPr>
          <w:rFonts w:ascii="Times New Roman" w:hAnsi="Times New Roman" w:cs="Times New Roman"/>
        </w:rPr>
        <w:t xml:space="preserve"> oxidoreductase </w:t>
      </w:r>
      <w:r w:rsidR="005E7E36">
        <w:rPr>
          <w:rFonts w:ascii="Times New Roman" w:hAnsi="Times New Roman" w:cs="Times New Roman"/>
        </w:rPr>
        <w:t xml:space="preserve">protein family, with closest homologs in </w:t>
      </w:r>
      <w:r w:rsidR="00634D3F">
        <w:rPr>
          <w:rFonts w:ascii="Times New Roman" w:hAnsi="Times New Roman" w:cs="Times New Roman"/>
        </w:rPr>
        <w:t xml:space="preserve">archaeal </w:t>
      </w:r>
      <w:r w:rsidR="005E7E36">
        <w:rPr>
          <w:rFonts w:ascii="Times New Roman" w:hAnsi="Times New Roman" w:cs="Times New Roman"/>
        </w:rPr>
        <w:t xml:space="preserve">organisms not known to oxidize sulfide.  </w:t>
      </w:r>
    </w:p>
    <w:p w14:paraId="67B1349C" w14:textId="77777777" w:rsidR="00B471E0" w:rsidRDefault="00B471E0" w:rsidP="00C3503D">
      <w:pPr>
        <w:spacing w:line="480" w:lineRule="auto"/>
        <w:ind w:firstLine="720"/>
        <w:rPr>
          <w:rFonts w:ascii="Times New Roman" w:hAnsi="Times New Roman" w:cs="Times New Roman"/>
        </w:rPr>
      </w:pPr>
    </w:p>
    <w:p w14:paraId="143C3DE9" w14:textId="56EE54F8" w:rsidR="00B471E0" w:rsidRDefault="00E31A71" w:rsidP="005A73DA">
      <w:pPr>
        <w:spacing w:line="480" w:lineRule="auto"/>
        <w:rPr>
          <w:rFonts w:ascii="Times New Roman" w:hAnsi="Times New Roman" w:cs="Times New Roman"/>
          <w:b/>
        </w:rPr>
      </w:pPr>
      <w:r>
        <w:rPr>
          <w:rFonts w:ascii="Times New Roman" w:hAnsi="Times New Roman" w:cs="Times New Roman"/>
          <w:b/>
        </w:rPr>
        <w:t xml:space="preserve">Supplementary Results: </w:t>
      </w:r>
      <w:r w:rsidR="00B471E0" w:rsidRPr="005A73DA">
        <w:rPr>
          <w:rFonts w:ascii="Times New Roman" w:hAnsi="Times New Roman" w:cs="Times New Roman"/>
          <w:b/>
        </w:rPr>
        <w:t xml:space="preserve">The presence of </w:t>
      </w:r>
      <w:proofErr w:type="spellStart"/>
      <w:r w:rsidR="00B471E0" w:rsidRPr="005A73DA">
        <w:rPr>
          <w:rFonts w:ascii="Times New Roman" w:hAnsi="Times New Roman" w:cs="Times New Roman"/>
          <w:b/>
        </w:rPr>
        <w:t>DsrAB</w:t>
      </w:r>
      <w:proofErr w:type="spellEnd"/>
      <w:r w:rsidR="00B471E0" w:rsidRPr="005A73DA">
        <w:rPr>
          <w:rFonts w:ascii="Times New Roman" w:hAnsi="Times New Roman" w:cs="Times New Roman"/>
          <w:b/>
        </w:rPr>
        <w:t xml:space="preserve"> in </w:t>
      </w:r>
      <w:proofErr w:type="spellStart"/>
      <w:r w:rsidR="00B471E0" w:rsidRPr="005A73DA">
        <w:rPr>
          <w:rFonts w:ascii="Times New Roman" w:hAnsi="Times New Roman" w:cs="Times New Roman"/>
          <w:b/>
          <w:i/>
        </w:rPr>
        <w:t>Moorella</w:t>
      </w:r>
      <w:proofErr w:type="spellEnd"/>
      <w:r w:rsidR="00B471E0" w:rsidRPr="005A73DA">
        <w:rPr>
          <w:rFonts w:ascii="Times New Roman" w:hAnsi="Times New Roman" w:cs="Times New Roman"/>
          <w:b/>
        </w:rPr>
        <w:t xml:space="preserve"> spp. </w:t>
      </w:r>
    </w:p>
    <w:p w14:paraId="08D06C56" w14:textId="04522927" w:rsidR="00B471E0" w:rsidRPr="003C07E9" w:rsidRDefault="00B471E0" w:rsidP="00B471E0">
      <w:pPr>
        <w:spacing w:line="480" w:lineRule="auto"/>
        <w:ind w:firstLine="720"/>
        <w:rPr>
          <w:rFonts w:ascii="Times New Roman" w:hAnsi="Times New Roman" w:cs="Times New Roman"/>
        </w:rPr>
      </w:pPr>
      <w:r>
        <w:rPr>
          <w:rFonts w:ascii="Times New Roman" w:hAnsi="Times New Roman" w:cs="Times New Roman"/>
        </w:rPr>
        <w:lastRenderedPageBreak/>
        <w:t xml:space="preserve">As in previous analyses </w:t>
      </w:r>
      <w:r>
        <w:rPr>
          <w:rFonts w:ascii="Times New Roman" w:hAnsi="Times New Roman" w:cs="Times New Roman"/>
        </w:rPr>
        <w:fldChar w:fldCharType="begin">
          <w:fldData xml:space="preserve">PEVuZE5vdGU+PENpdGU+PEF1dGhvcj5NdWxsZXI8L0F1dGhvcj48WWVhcj4yMDE1PC9ZZWFyPjxS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PEVuZE5vdGU+PENpdGU+PEF1dGhvcj5NdWxsZXI8L0F1dGhvcj48WWVhcj4yMDE1PC9ZZWFyPjxS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(5, 6)</w:t>
      </w:r>
      <w:r>
        <w:rPr>
          <w:rFonts w:ascii="Times New Roman" w:hAnsi="Times New Roman" w:cs="Times New Roman"/>
        </w:rPr>
        <w:fldChar w:fldCharType="end"/>
      </w:r>
      <w:r>
        <w:rPr>
          <w:rFonts w:ascii="Times New Roman" w:hAnsi="Times New Roman" w:cs="Times New Roman"/>
        </w:rPr>
        <w:t xml:space="preserve">, a second genomic copy of </w:t>
      </w:r>
      <w:proofErr w:type="spellStart"/>
      <w:r>
        <w:rPr>
          <w:rFonts w:ascii="Times New Roman" w:hAnsi="Times New Roman" w:cs="Times New Roman"/>
        </w:rPr>
        <w:t>DsrAB</w:t>
      </w:r>
      <w:proofErr w:type="spellEnd"/>
      <w:r>
        <w:rPr>
          <w:rFonts w:ascii="Times New Roman" w:hAnsi="Times New Roman" w:cs="Times New Roman"/>
        </w:rPr>
        <w:t xml:space="preserve"> from the bacterial genus </w:t>
      </w:r>
      <w:proofErr w:type="spellStart"/>
      <w:r w:rsidRPr="00ED68C6">
        <w:rPr>
          <w:rFonts w:ascii="Times New Roman" w:hAnsi="Times New Roman" w:cs="Times New Roman"/>
          <w:i/>
        </w:rPr>
        <w:t>Moorella</w:t>
      </w:r>
      <w:proofErr w:type="spellEnd"/>
      <w:r>
        <w:rPr>
          <w:rFonts w:ascii="Times New Roman" w:hAnsi="Times New Roman" w:cs="Times New Roman"/>
          <w:i/>
        </w:rPr>
        <w:t xml:space="preserve"> </w:t>
      </w:r>
      <w:r w:rsidRPr="00ED68C6">
        <w:rPr>
          <w:rFonts w:ascii="Times New Roman" w:hAnsi="Times New Roman" w:cs="Times New Roman"/>
        </w:rPr>
        <w:t>(</w:t>
      </w:r>
      <w:proofErr w:type="spellStart"/>
      <w:r w:rsidRPr="00ED68C6">
        <w:rPr>
          <w:rFonts w:ascii="Times New Roman" w:hAnsi="Times New Roman" w:cs="Times New Roman"/>
        </w:rPr>
        <w:t>Firmicutes</w:t>
      </w:r>
      <w:proofErr w:type="spellEnd"/>
      <w:r w:rsidRPr="00ED68C6">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 xml:space="preserve">formed an outgroup to both </w:t>
      </w:r>
      <w:proofErr w:type="spellStart"/>
      <w:r>
        <w:rPr>
          <w:rFonts w:ascii="Times New Roman" w:hAnsi="Times New Roman" w:cs="Times New Roman"/>
        </w:rPr>
        <w:t>DsrA</w:t>
      </w:r>
      <w:proofErr w:type="spellEnd"/>
      <w:r>
        <w:rPr>
          <w:rFonts w:ascii="Times New Roman" w:hAnsi="Times New Roman" w:cs="Times New Roman"/>
        </w:rPr>
        <w:t xml:space="preserve"> and </w:t>
      </w:r>
      <w:proofErr w:type="spellStart"/>
      <w:r>
        <w:rPr>
          <w:rFonts w:ascii="Times New Roman" w:hAnsi="Times New Roman" w:cs="Times New Roman"/>
        </w:rPr>
        <w:t>DsrB</w:t>
      </w:r>
      <w:proofErr w:type="spellEnd"/>
      <w:r>
        <w:rPr>
          <w:rFonts w:ascii="Times New Roman" w:hAnsi="Times New Roman" w:cs="Times New Roman"/>
        </w:rPr>
        <w:t xml:space="preserve"> subtrees </w:t>
      </w:r>
      <w:r w:rsidRPr="00ED68C6">
        <w:rPr>
          <w:rFonts w:ascii="Times New Roman" w:hAnsi="Times New Roman" w:cs="Times New Roman"/>
        </w:rPr>
        <w:t>(</w:t>
      </w:r>
      <w:r>
        <w:rPr>
          <w:rFonts w:ascii="Times New Roman" w:hAnsi="Times New Roman" w:cs="Times New Roman"/>
        </w:rPr>
        <w:t>Fig.</w:t>
      </w:r>
      <w:r w:rsidR="005D4FF0">
        <w:rPr>
          <w:rFonts w:ascii="Times New Roman" w:hAnsi="Times New Roman" w:cs="Times New Roman"/>
        </w:rPr>
        <w:t xml:space="preserve"> 3</w:t>
      </w:r>
      <w:r w:rsidRPr="00F97794">
        <w:rPr>
          <w:rFonts w:ascii="Times New Roman" w:hAnsi="Times New Roman" w:cs="Times New Roman"/>
        </w:rPr>
        <w:t>).</w:t>
      </w:r>
      <w:r>
        <w:rPr>
          <w:rFonts w:ascii="Times New Roman" w:hAnsi="Times New Roman" w:cs="Times New Roman"/>
        </w:rPr>
        <w:t xml:space="preserve"> </w:t>
      </w:r>
      <w:proofErr w:type="spellStart"/>
      <w:r w:rsidRPr="005208BB">
        <w:rPr>
          <w:rFonts w:ascii="Times New Roman" w:hAnsi="Times New Roman" w:cs="Times New Roman"/>
          <w:i/>
        </w:rPr>
        <w:t>Moorella</w:t>
      </w:r>
      <w:proofErr w:type="spellEnd"/>
      <w:r>
        <w:rPr>
          <w:rFonts w:ascii="Times New Roman" w:hAnsi="Times New Roman" w:cs="Times New Roman"/>
        </w:rPr>
        <w:t xml:space="preserve">, like the </w:t>
      </w:r>
      <w:proofErr w:type="spellStart"/>
      <w:r>
        <w:rPr>
          <w:rFonts w:ascii="Times New Roman" w:hAnsi="Times New Roman" w:cs="Times New Roman"/>
        </w:rPr>
        <w:t>crenarchaeal</w:t>
      </w:r>
      <w:proofErr w:type="spellEnd"/>
      <w:r>
        <w:rPr>
          <w:rFonts w:ascii="Times New Roman" w:hAnsi="Times New Roman" w:cs="Times New Roman"/>
        </w:rPr>
        <w:t xml:space="preserve"> and YNP-TEG SRO are thermophilic and many have also been isolated from thermal springs, including those in YNP </w:t>
      </w:r>
      <w:r>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&lt;EndNote&gt;&lt;Cite&gt;&lt;Author&gt;De Vos&lt;/Author&gt;&lt;Year&gt;2009&lt;/Year&gt;&lt;RecNum&gt;130&lt;/RecNum&gt;&lt;DisplayText&gt;(14)&lt;/DisplayText&gt;&lt;record&gt;&lt;rec-number&gt;130&lt;/rec-number&gt;&lt;foreign-keys&gt;&lt;key app="EN" db-id="rprava0wr0szsqexvejx2evzax9aasadvw0e" timestamp="1562604357"&gt;130&lt;/key&gt;&lt;/foreign-keys&gt;&lt;ref-type name="Book Section"&gt;5&lt;/ref-type&gt;&lt;contributors&gt;&lt;authors&gt;&lt;author&gt;De Vos, P.&lt;/author&gt;&lt;author&gt;Garrity, G. M.&lt;/author&gt;&lt;author&gt;Jones, D.&lt;/author&gt;&lt;author&gt;Krieg, N.R.&lt;/author&gt;&lt;author&gt;Ludwig W.,&lt;/author&gt;&lt;author&gt;Rainey, F.A.&lt;/author&gt;&lt;author&gt;Schleifer, K-H.&lt;/author&gt;&lt;author&gt;Whitman, W.B.&lt;/author&gt;&lt;/authors&gt;&lt;secondary-authors&gt;&lt;author&gt;Whitman, W.B., Parte, A.C.&lt;/author&gt;&lt;/secondary-authors&gt;&lt;/contributors&gt;&lt;titles&gt;&lt;title&gt;The Firmicutes&lt;/title&gt;&lt;secondary-title&gt;Bergey’s Manual of Systematic Bacteriology&lt;/secondary-title&gt;&lt;/titles&gt;&lt;volume&gt;3&lt;/volume&gt;&lt;dates&gt;&lt;year&gt;2009&lt;/year&gt;&lt;/dates&gt;&lt;pub-location&gt;New York&lt;/pub-location&gt;&lt;publisher&gt;Springer&lt;/publisher&gt;&lt;urls&gt;&lt;/urls&gt;&lt;/record&gt;&lt;/Cite&gt;&lt;/EndNote&gt;</w:instrText>
      </w:r>
      <w:r>
        <w:rPr>
          <w:rFonts w:ascii="Times New Roman" w:hAnsi="Times New Roman" w:cs="Times New Roman"/>
        </w:rPr>
        <w:fldChar w:fldCharType="separate"/>
      </w:r>
      <w:r w:rsidR="00973CB1">
        <w:rPr>
          <w:rFonts w:ascii="Times New Roman" w:hAnsi="Times New Roman" w:cs="Times New Roman"/>
          <w:noProof/>
        </w:rPr>
        <w:t>(14)</w:t>
      </w:r>
      <w:r>
        <w:rPr>
          <w:rFonts w:ascii="Times New Roman" w:hAnsi="Times New Roman" w:cs="Times New Roman"/>
        </w:rPr>
        <w:fldChar w:fldCharType="end"/>
      </w:r>
      <w:r>
        <w:rPr>
          <w:rFonts w:ascii="Times New Roman" w:hAnsi="Times New Roman" w:cs="Times New Roman"/>
        </w:rPr>
        <w:t xml:space="preserve">. Although </w:t>
      </w:r>
      <w:proofErr w:type="spellStart"/>
      <w:r>
        <w:rPr>
          <w:rFonts w:ascii="Times New Roman" w:hAnsi="Times New Roman" w:cs="Times New Roman"/>
          <w:i/>
        </w:rPr>
        <w:t>Moorella</w:t>
      </w:r>
      <w:proofErr w:type="spellEnd"/>
      <w:r>
        <w:rPr>
          <w:rFonts w:ascii="Times New Roman" w:hAnsi="Times New Roman" w:cs="Times New Roman"/>
          <w:i/>
        </w:rPr>
        <w:t xml:space="preserve"> </w:t>
      </w:r>
      <w:r>
        <w:rPr>
          <w:rFonts w:ascii="Times New Roman" w:hAnsi="Times New Roman" w:cs="Times New Roman"/>
        </w:rPr>
        <w:t xml:space="preserve">harbor two genomic copies of </w:t>
      </w:r>
      <w:proofErr w:type="spellStart"/>
      <w:r>
        <w:rPr>
          <w:rFonts w:ascii="Times New Roman" w:hAnsi="Times New Roman" w:cs="Times New Roman"/>
        </w:rPr>
        <w:t>DsrAB</w:t>
      </w:r>
      <w:proofErr w:type="spellEnd"/>
      <w:r>
        <w:rPr>
          <w:rFonts w:ascii="Times New Roman" w:hAnsi="Times New Roman" w:cs="Times New Roman"/>
        </w:rPr>
        <w:t>, n</w:t>
      </w:r>
      <w:r w:rsidRPr="005208BB">
        <w:rPr>
          <w:rFonts w:ascii="Times New Roman" w:hAnsi="Times New Roman" w:cs="Times New Roman"/>
        </w:rPr>
        <w:t>o</w:t>
      </w:r>
      <w:r>
        <w:rPr>
          <w:rFonts w:ascii="Times New Roman" w:hAnsi="Times New Roman" w:cs="Times New Roman"/>
        </w:rPr>
        <w:t xml:space="preserve"> currently described </w:t>
      </w:r>
      <w:proofErr w:type="spellStart"/>
      <w:r>
        <w:rPr>
          <w:rFonts w:ascii="Times New Roman" w:hAnsi="Times New Roman" w:cs="Times New Roman"/>
          <w:i/>
        </w:rPr>
        <w:t>Moorella</w:t>
      </w:r>
      <w:proofErr w:type="spellEnd"/>
      <w:r>
        <w:rPr>
          <w:rFonts w:ascii="Times New Roman" w:hAnsi="Times New Roman" w:cs="Times New Roman"/>
          <w:i/>
        </w:rPr>
        <w:t xml:space="preserve"> </w:t>
      </w:r>
      <w:r>
        <w:rPr>
          <w:rFonts w:ascii="Times New Roman" w:hAnsi="Times New Roman" w:cs="Times New Roman"/>
        </w:rPr>
        <w:t>isolates are capable of either SO</w:t>
      </w:r>
      <w:r w:rsidRPr="005208BB">
        <w:rPr>
          <w:rFonts w:ascii="Times New Roman" w:hAnsi="Times New Roman" w:cs="Times New Roman"/>
          <w:vertAlign w:val="subscript"/>
        </w:rPr>
        <w:t>3</w:t>
      </w:r>
      <w:r w:rsidRPr="005208BB">
        <w:rPr>
          <w:rFonts w:ascii="Times New Roman" w:hAnsi="Times New Roman" w:cs="Times New Roman"/>
          <w:vertAlign w:val="superscript"/>
        </w:rPr>
        <w:t>2-</w:t>
      </w:r>
      <w:r>
        <w:rPr>
          <w:rFonts w:ascii="Times New Roman" w:hAnsi="Times New Roman" w:cs="Times New Roman"/>
        </w:rPr>
        <w:t xml:space="preserve"> or SO</w:t>
      </w:r>
      <w:r w:rsidRPr="005208BB">
        <w:rPr>
          <w:rFonts w:ascii="Times New Roman" w:hAnsi="Times New Roman" w:cs="Times New Roman"/>
          <w:vertAlign w:val="subscript"/>
        </w:rPr>
        <w:t>4</w:t>
      </w:r>
      <w:r w:rsidRPr="005208BB">
        <w:rPr>
          <w:rFonts w:ascii="Times New Roman" w:hAnsi="Times New Roman" w:cs="Times New Roman"/>
          <w:vertAlign w:val="superscript"/>
        </w:rPr>
        <w:t>2-</w:t>
      </w:r>
      <w:r>
        <w:rPr>
          <w:rFonts w:ascii="Times New Roman" w:hAnsi="Times New Roman" w:cs="Times New Roman"/>
        </w:rPr>
        <w:t xml:space="preserve"> reduction when supplied as electron acceptors, but nearly all are capable of using S</w:t>
      </w:r>
      <w:r w:rsidRPr="005208BB">
        <w:rPr>
          <w:rFonts w:ascii="Times New Roman" w:hAnsi="Times New Roman" w:cs="Times New Roman"/>
          <w:vertAlign w:val="subscript"/>
        </w:rPr>
        <w:t>2</w:t>
      </w:r>
      <w:r>
        <w:rPr>
          <w:rFonts w:ascii="Times New Roman" w:hAnsi="Times New Roman" w:cs="Times New Roman"/>
        </w:rPr>
        <w:t>O</w:t>
      </w:r>
      <w:r w:rsidRPr="005208BB">
        <w:rPr>
          <w:rFonts w:ascii="Times New Roman" w:hAnsi="Times New Roman" w:cs="Times New Roman"/>
          <w:vertAlign w:val="subscript"/>
        </w:rPr>
        <w:t>3</w:t>
      </w:r>
      <w:r w:rsidRPr="005208BB">
        <w:rPr>
          <w:rFonts w:ascii="Times New Roman" w:hAnsi="Times New Roman" w:cs="Times New Roman"/>
          <w:vertAlign w:val="superscript"/>
        </w:rPr>
        <w:t>-</w:t>
      </w:r>
      <w:r>
        <w:rPr>
          <w:rFonts w:ascii="Times New Roman" w:hAnsi="Times New Roman" w:cs="Times New Roman"/>
        </w:rPr>
        <w:t xml:space="preserve"> for energy conservation </w:t>
      </w:r>
      <w:r>
        <w:rPr>
          <w:rFonts w:ascii="Times New Roman" w:hAnsi="Times New Roman" w:cs="Times New Roman"/>
        </w:rPr>
        <w:fldChar w:fldCharType="begin">
          <w:fldData xml:space="preserve">PEVuZE5vdGU+PENpdGU+PEF1dGhvcj5CYWxrPC9BdXRob3I+PFllYXI+MjAwMzwvWWVhcj48UmVj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PEVuZE5vdGU+PENpdGU+PEF1dGhvcj5CYWxrPC9BdXRob3I+PFllYXI+MjAwMzwvWWVhcj48UmVj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(14, 15)</w:t>
      </w:r>
      <w:r>
        <w:rPr>
          <w:rFonts w:ascii="Times New Roman" w:hAnsi="Times New Roman" w:cs="Times New Roman"/>
        </w:rPr>
        <w:fldChar w:fldCharType="end"/>
      </w:r>
      <w:r>
        <w:rPr>
          <w:rFonts w:ascii="Times New Roman" w:hAnsi="Times New Roman" w:cs="Times New Roman"/>
        </w:rPr>
        <w:t xml:space="preserve">. Thus, while the function of the second </w:t>
      </w:r>
      <w:proofErr w:type="spellStart"/>
      <w:r>
        <w:rPr>
          <w:rFonts w:ascii="Times New Roman" w:hAnsi="Times New Roman" w:cs="Times New Roman"/>
        </w:rPr>
        <w:t>DsrAB</w:t>
      </w:r>
      <w:proofErr w:type="spellEnd"/>
      <w:r>
        <w:rPr>
          <w:rFonts w:ascii="Times New Roman" w:hAnsi="Times New Roman" w:cs="Times New Roman"/>
        </w:rPr>
        <w:t xml:space="preserve"> copies in </w:t>
      </w:r>
      <w:proofErr w:type="spellStart"/>
      <w:r>
        <w:rPr>
          <w:rFonts w:ascii="Times New Roman" w:hAnsi="Times New Roman" w:cs="Times New Roman"/>
          <w:i/>
        </w:rPr>
        <w:t>Moorella</w:t>
      </w:r>
      <w:proofErr w:type="spellEnd"/>
      <w:r>
        <w:rPr>
          <w:rFonts w:ascii="Times New Roman" w:hAnsi="Times New Roman" w:cs="Times New Roman"/>
          <w:i/>
        </w:rPr>
        <w:t xml:space="preserve"> </w:t>
      </w:r>
      <w:r>
        <w:rPr>
          <w:rFonts w:ascii="Times New Roman" w:hAnsi="Times New Roman" w:cs="Times New Roman"/>
        </w:rPr>
        <w:t xml:space="preserve">genomes is not known, it is likely that they are functionally distinct from the other </w:t>
      </w:r>
      <w:proofErr w:type="spellStart"/>
      <w:r>
        <w:rPr>
          <w:rFonts w:ascii="Times New Roman" w:hAnsi="Times New Roman" w:cs="Times New Roman"/>
        </w:rPr>
        <w:t>DsrAB</w:t>
      </w:r>
      <w:proofErr w:type="spellEnd"/>
      <w:r>
        <w:rPr>
          <w:rFonts w:ascii="Times New Roman" w:hAnsi="Times New Roman" w:cs="Times New Roman"/>
        </w:rPr>
        <w:t xml:space="preserve"> copies in </w:t>
      </w:r>
      <w:proofErr w:type="spellStart"/>
      <w:r>
        <w:rPr>
          <w:rFonts w:ascii="Times New Roman" w:hAnsi="Times New Roman" w:cs="Times New Roman"/>
          <w:i/>
        </w:rPr>
        <w:t>Moorella</w:t>
      </w:r>
      <w:proofErr w:type="spellEnd"/>
      <w:r>
        <w:rPr>
          <w:rFonts w:ascii="Times New Roman" w:hAnsi="Times New Roman" w:cs="Times New Roman"/>
          <w:i/>
        </w:rPr>
        <w:t xml:space="preserve"> </w:t>
      </w:r>
      <w:r>
        <w:rPr>
          <w:rFonts w:ascii="Times New Roman" w:hAnsi="Times New Roman" w:cs="Times New Roman"/>
        </w:rPr>
        <w:t xml:space="preserve">genomes, which share high homology to reductive </w:t>
      </w:r>
      <w:proofErr w:type="spellStart"/>
      <w:r>
        <w:rPr>
          <w:rFonts w:ascii="Times New Roman" w:hAnsi="Times New Roman" w:cs="Times New Roman"/>
        </w:rPr>
        <w:t>DsrAB</w:t>
      </w:r>
      <w:proofErr w:type="spellEnd"/>
      <w:r>
        <w:rPr>
          <w:rFonts w:ascii="Times New Roman" w:hAnsi="Times New Roman" w:cs="Times New Roman"/>
        </w:rPr>
        <w:t xml:space="preserve"> from other </w:t>
      </w:r>
      <w:proofErr w:type="spellStart"/>
      <w:r>
        <w:rPr>
          <w:rFonts w:ascii="Times New Roman" w:hAnsi="Times New Roman" w:cs="Times New Roman"/>
        </w:rPr>
        <w:t>Firmicutes</w:t>
      </w:r>
      <w:proofErr w:type="spellEnd"/>
      <w:r>
        <w:rPr>
          <w:rFonts w:ascii="Times New Roman" w:hAnsi="Times New Roman" w:cs="Times New Roman"/>
        </w:rPr>
        <w:t xml:space="preserve">. In support of this interpretation, the genes that encode the </w:t>
      </w:r>
      <w:proofErr w:type="spellStart"/>
      <w:r>
        <w:rPr>
          <w:rFonts w:ascii="Times New Roman" w:hAnsi="Times New Roman" w:cs="Times New Roman"/>
        </w:rPr>
        <w:t>Firmicutes</w:t>
      </w:r>
      <w:proofErr w:type="spellEnd"/>
      <w:r>
        <w:rPr>
          <w:rFonts w:ascii="Times New Roman" w:hAnsi="Times New Roman" w:cs="Times New Roman"/>
        </w:rPr>
        <w:t xml:space="preserve">-like </w:t>
      </w:r>
      <w:proofErr w:type="spellStart"/>
      <w:r>
        <w:rPr>
          <w:rFonts w:ascii="Times New Roman" w:hAnsi="Times New Roman" w:cs="Times New Roman"/>
        </w:rPr>
        <w:t>DsrAB</w:t>
      </w:r>
      <w:proofErr w:type="spellEnd"/>
      <w:r>
        <w:rPr>
          <w:rFonts w:ascii="Times New Roman" w:hAnsi="Times New Roman" w:cs="Times New Roman"/>
        </w:rPr>
        <w:t xml:space="preserve"> from </w:t>
      </w:r>
      <w:proofErr w:type="spellStart"/>
      <w:r>
        <w:rPr>
          <w:rFonts w:ascii="Times New Roman" w:hAnsi="Times New Roman" w:cs="Times New Roman"/>
          <w:i/>
        </w:rPr>
        <w:t>Moorella</w:t>
      </w:r>
      <w:proofErr w:type="spellEnd"/>
      <w:r>
        <w:rPr>
          <w:rFonts w:ascii="Times New Roman" w:hAnsi="Times New Roman" w:cs="Times New Roman"/>
          <w:i/>
        </w:rPr>
        <w:t xml:space="preserve"> </w:t>
      </w:r>
      <w:r w:rsidRPr="00ED68C6">
        <w:rPr>
          <w:rFonts w:ascii="Times New Roman" w:hAnsi="Times New Roman" w:cs="Times New Roman"/>
        </w:rPr>
        <w:t>are co</w:t>
      </w:r>
      <w:r>
        <w:rPr>
          <w:rFonts w:ascii="Times New Roman" w:hAnsi="Times New Roman" w:cs="Times New Roman"/>
        </w:rPr>
        <w:t>-</w:t>
      </w:r>
      <w:r w:rsidRPr="00ED68C6">
        <w:rPr>
          <w:rFonts w:ascii="Times New Roman" w:hAnsi="Times New Roman" w:cs="Times New Roman"/>
        </w:rPr>
        <w:t>localized with other gene</w:t>
      </w:r>
      <w:r>
        <w:rPr>
          <w:rFonts w:ascii="Times New Roman" w:hAnsi="Times New Roman" w:cs="Times New Roman"/>
        </w:rPr>
        <w:t>s necessary for dissimilatory SO</w:t>
      </w:r>
      <w:r w:rsidRPr="00202690">
        <w:rPr>
          <w:rFonts w:ascii="Times New Roman" w:hAnsi="Times New Roman" w:cs="Times New Roman"/>
          <w:vertAlign w:val="subscript"/>
        </w:rPr>
        <w:t>4</w:t>
      </w:r>
      <w:r w:rsidRPr="00202690">
        <w:rPr>
          <w:rFonts w:ascii="Times New Roman" w:hAnsi="Times New Roman" w:cs="Times New Roman"/>
          <w:vertAlign w:val="superscript"/>
        </w:rPr>
        <w:t>2-</w:t>
      </w:r>
      <w:r w:rsidRPr="003414F2">
        <w:rPr>
          <w:rFonts w:ascii="Times New Roman" w:hAnsi="Times New Roman"/>
          <w:vertAlign w:val="superscript"/>
        </w:rPr>
        <w:t xml:space="preserve"> </w:t>
      </w:r>
      <w:r>
        <w:rPr>
          <w:rFonts w:ascii="Times New Roman" w:hAnsi="Times New Roman" w:cs="Times New Roman"/>
        </w:rPr>
        <w:t xml:space="preserve">reduction (e.g., </w:t>
      </w:r>
      <w:proofErr w:type="spellStart"/>
      <w:r w:rsidRPr="00ED68C6">
        <w:rPr>
          <w:rFonts w:ascii="Times New Roman" w:hAnsi="Times New Roman" w:cs="Times New Roman"/>
          <w:i/>
        </w:rPr>
        <w:t>dsrD</w:t>
      </w:r>
      <w:proofErr w:type="spellEnd"/>
      <w:r>
        <w:rPr>
          <w:rFonts w:ascii="Times New Roman" w:hAnsi="Times New Roman" w:cs="Times New Roman"/>
          <w:i/>
        </w:rPr>
        <w:t xml:space="preserve"> </w:t>
      </w:r>
      <w:r>
        <w:rPr>
          <w:rFonts w:ascii="Times New Roman" w:hAnsi="Times New Roman" w:cs="Times New Roman"/>
        </w:rPr>
        <w:t xml:space="preserve">and </w:t>
      </w:r>
      <w:proofErr w:type="spellStart"/>
      <w:r w:rsidRPr="00ED68C6">
        <w:rPr>
          <w:rFonts w:ascii="Times New Roman" w:hAnsi="Times New Roman" w:cs="Times New Roman"/>
          <w:i/>
        </w:rPr>
        <w:t>dsrMKJOP</w:t>
      </w:r>
      <w:proofErr w:type="spellEnd"/>
      <w:r>
        <w:rPr>
          <w:rFonts w:ascii="Times New Roman" w:hAnsi="Times New Roman" w:cs="Times New Roman"/>
        </w:rPr>
        <w:t>), while the deep-branching second copies are not co-localized with other genes involved in reduction of SO</w:t>
      </w:r>
      <w:r w:rsidRPr="00202690">
        <w:rPr>
          <w:rFonts w:ascii="Times New Roman" w:hAnsi="Times New Roman" w:cs="Times New Roman"/>
          <w:vertAlign w:val="subscript"/>
        </w:rPr>
        <w:t>4</w:t>
      </w:r>
      <w:r w:rsidRPr="00202690">
        <w:rPr>
          <w:rFonts w:ascii="Times New Roman" w:hAnsi="Times New Roman" w:cs="Times New Roman"/>
          <w:vertAlign w:val="superscript"/>
        </w:rPr>
        <w:t>2-</w:t>
      </w:r>
      <w:r>
        <w:rPr>
          <w:rFonts w:ascii="Times New Roman" w:hAnsi="Times New Roman" w:cs="Times New Roman"/>
        </w:rPr>
        <w:t xml:space="preserve"> </w:t>
      </w:r>
      <w:r w:rsidRPr="00C82E95">
        <w:rPr>
          <w:rFonts w:ascii="Times New Roman" w:hAnsi="Times New Roman" w:cs="Times New Roman"/>
        </w:rPr>
        <w:t xml:space="preserve">(e.g., IMG gene IDS: 2705923090 and </w:t>
      </w:r>
      <w:r>
        <w:rPr>
          <w:rFonts w:ascii="Times New Roman" w:hAnsi="Times New Roman" w:cs="Times New Roman"/>
        </w:rPr>
        <w:t>2705908875</w:t>
      </w:r>
      <w:r w:rsidRPr="00C82E95">
        <w:rPr>
          <w:rFonts w:ascii="Times New Roman" w:hAnsi="Times New Roman" w:cs="Times New Roman"/>
        </w:rPr>
        <w:t>).</w:t>
      </w:r>
      <w:r>
        <w:rPr>
          <w:rFonts w:ascii="Times New Roman" w:hAnsi="Times New Roman" w:cs="Times New Roman"/>
        </w:rPr>
        <w:t xml:space="preserve"> Thus, the deep branching </w:t>
      </w:r>
      <w:proofErr w:type="spellStart"/>
      <w:r>
        <w:rPr>
          <w:rFonts w:ascii="Times New Roman" w:hAnsi="Times New Roman" w:cs="Times New Roman"/>
        </w:rPr>
        <w:t>DsrAB</w:t>
      </w:r>
      <w:proofErr w:type="spellEnd"/>
      <w:r>
        <w:rPr>
          <w:rFonts w:ascii="Times New Roman" w:hAnsi="Times New Roman" w:cs="Times New Roman"/>
        </w:rPr>
        <w:t xml:space="preserve"> homologs from </w:t>
      </w:r>
      <w:proofErr w:type="spellStart"/>
      <w:r w:rsidRPr="00202690">
        <w:rPr>
          <w:rFonts w:ascii="Times New Roman" w:hAnsi="Times New Roman" w:cs="Times New Roman"/>
          <w:i/>
        </w:rPr>
        <w:t>Moorella</w:t>
      </w:r>
      <w:proofErr w:type="spellEnd"/>
      <w:r>
        <w:rPr>
          <w:rFonts w:ascii="Times New Roman" w:hAnsi="Times New Roman" w:cs="Times New Roman"/>
        </w:rPr>
        <w:t xml:space="preserve"> spp. may have a function that is distinct from dissimilatory SO</w:t>
      </w:r>
      <w:r w:rsidRPr="00B07CB0">
        <w:rPr>
          <w:rFonts w:ascii="Times New Roman" w:hAnsi="Times New Roman" w:cs="Times New Roman"/>
          <w:vertAlign w:val="subscript"/>
        </w:rPr>
        <w:t>3</w:t>
      </w:r>
      <w:r w:rsidRPr="00B07CB0">
        <w:rPr>
          <w:rFonts w:ascii="Times New Roman" w:hAnsi="Times New Roman" w:cs="Times New Roman"/>
          <w:vertAlign w:val="superscript"/>
        </w:rPr>
        <w:t>2-</w:t>
      </w:r>
      <w:r>
        <w:rPr>
          <w:rFonts w:ascii="Times New Roman" w:hAnsi="Times New Roman" w:cs="Times New Roman"/>
        </w:rPr>
        <w:t>/SO</w:t>
      </w:r>
      <w:r w:rsidRPr="00202690">
        <w:rPr>
          <w:rFonts w:ascii="Times New Roman" w:hAnsi="Times New Roman" w:cs="Times New Roman"/>
          <w:vertAlign w:val="subscript"/>
        </w:rPr>
        <w:t>4</w:t>
      </w:r>
      <w:r w:rsidRPr="00202690">
        <w:rPr>
          <w:rFonts w:ascii="Times New Roman" w:hAnsi="Times New Roman" w:cs="Times New Roman"/>
          <w:vertAlign w:val="superscript"/>
        </w:rPr>
        <w:t>2-</w:t>
      </w:r>
      <w:r>
        <w:rPr>
          <w:rFonts w:ascii="Times New Roman" w:hAnsi="Times New Roman" w:cs="Times New Roman"/>
        </w:rPr>
        <w:t xml:space="preserve"> reduction such as SO</w:t>
      </w:r>
      <w:r w:rsidRPr="001B30ED">
        <w:rPr>
          <w:rFonts w:ascii="Times New Roman" w:hAnsi="Times New Roman" w:cs="Times New Roman"/>
          <w:vertAlign w:val="subscript"/>
        </w:rPr>
        <w:t>3</w:t>
      </w:r>
      <w:r w:rsidRPr="001B30ED">
        <w:rPr>
          <w:rFonts w:ascii="Times New Roman" w:hAnsi="Times New Roman" w:cs="Times New Roman"/>
          <w:vertAlign w:val="superscript"/>
        </w:rPr>
        <w:t>2-</w:t>
      </w:r>
      <w:r>
        <w:rPr>
          <w:rFonts w:ascii="Times New Roman" w:hAnsi="Times New Roman" w:cs="Times New Roman"/>
        </w:rPr>
        <w:t xml:space="preserve"> detoxification. Further physiological and/or biochemical characterizations will be necessary to confirm the functions of these homologs. </w:t>
      </w:r>
    </w:p>
    <w:p w14:paraId="6310711E" w14:textId="77777777" w:rsidR="00B471E0" w:rsidRPr="005A73DA" w:rsidRDefault="00B471E0" w:rsidP="005A73DA">
      <w:pPr>
        <w:spacing w:line="480" w:lineRule="auto"/>
        <w:rPr>
          <w:rFonts w:ascii="Times New Roman" w:hAnsi="Times New Roman" w:cs="Times New Roman"/>
          <w:b/>
          <w:i/>
        </w:rPr>
      </w:pPr>
    </w:p>
    <w:p w14:paraId="6F28EE61" w14:textId="77777777" w:rsidR="00C3503D" w:rsidRDefault="00C3503D" w:rsidP="00C3503D">
      <w:pPr>
        <w:rPr>
          <w:rFonts w:ascii="Times New Roman" w:hAnsi="Times New Roman" w:cs="Times New Roman"/>
          <w:b/>
        </w:rPr>
      </w:pPr>
    </w:p>
    <w:p w14:paraId="71E7E519" w14:textId="3CE45A00" w:rsidR="00B471E0" w:rsidRDefault="00E31A71" w:rsidP="00C3503D">
      <w:pPr>
        <w:spacing w:line="480" w:lineRule="auto"/>
        <w:rPr>
          <w:rFonts w:ascii="Times New Roman" w:hAnsi="Times New Roman" w:cs="Times New Roman"/>
          <w:b/>
        </w:rPr>
      </w:pPr>
      <w:r>
        <w:rPr>
          <w:rFonts w:ascii="Times New Roman" w:hAnsi="Times New Roman" w:cs="Times New Roman"/>
          <w:b/>
        </w:rPr>
        <w:t xml:space="preserve">Supplementary Results: </w:t>
      </w:r>
      <w:r w:rsidR="00C3503D">
        <w:rPr>
          <w:rFonts w:ascii="Times New Roman" w:hAnsi="Times New Roman" w:cs="Times New Roman"/>
          <w:b/>
        </w:rPr>
        <w:t xml:space="preserve">Apr-like Homologs in the YNP-TEG Assemblies </w:t>
      </w:r>
    </w:p>
    <w:p w14:paraId="104DFA46" w14:textId="48D6D1B9" w:rsidR="00C3503D" w:rsidRDefault="00B471E0" w:rsidP="005A73DA">
      <w:pPr>
        <w:spacing w:line="480" w:lineRule="auto"/>
        <w:ind w:firstLine="720"/>
        <w:rPr>
          <w:rFonts w:ascii="Times New Roman" w:hAnsi="Times New Roman" w:cs="Times New Roman"/>
        </w:rPr>
      </w:pPr>
      <w:proofErr w:type="spellStart"/>
      <w:r>
        <w:rPr>
          <w:rFonts w:ascii="Times New Roman" w:hAnsi="Times New Roman" w:cs="Times New Roman"/>
        </w:rPr>
        <w:t>Adenylylsulfate</w:t>
      </w:r>
      <w:proofErr w:type="spellEnd"/>
      <w:r>
        <w:rPr>
          <w:rFonts w:ascii="Times New Roman" w:hAnsi="Times New Roman" w:cs="Times New Roman"/>
        </w:rPr>
        <w:t xml:space="preserve"> reductases (Apr) belong to a large family of oxidoreductases that includes succinate dehydrogenases, fumarate reductases, and L-aspartate oxidases </w:t>
      </w:r>
      <w:r>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(16)</w:t>
      </w:r>
      <w:r>
        <w:rPr>
          <w:rFonts w:ascii="Times New Roman" w:hAnsi="Times New Roman" w:cs="Times New Roman"/>
        </w:rPr>
        <w:fldChar w:fldCharType="end"/>
      </w:r>
      <w:r>
        <w:rPr>
          <w:rFonts w:ascii="Times New Roman" w:hAnsi="Times New Roman" w:cs="Times New Roman"/>
        </w:rPr>
        <w:t xml:space="preserve">. </w:t>
      </w:r>
      <w:proofErr w:type="spellStart"/>
      <w:r w:rsidR="00C3503D">
        <w:rPr>
          <w:rFonts w:ascii="Times New Roman" w:hAnsi="Times New Roman" w:cs="Times New Roman"/>
        </w:rPr>
        <w:t>AprA</w:t>
      </w:r>
      <w:proofErr w:type="spellEnd"/>
      <w:r w:rsidR="00C3503D">
        <w:rPr>
          <w:rFonts w:ascii="Times New Roman" w:hAnsi="Times New Roman" w:cs="Times New Roman"/>
        </w:rPr>
        <w:t>-like proteins annotated as L-aspartate oxidases were identified in the MV2-Eury and SJ3-Eury assemblies</w:t>
      </w:r>
      <w:r w:rsidR="00934B51">
        <w:rPr>
          <w:rFonts w:ascii="Times New Roman" w:hAnsi="Times New Roman" w:cs="Times New Roman"/>
        </w:rPr>
        <w:t xml:space="preserve"> via BLAST and HMM-based searches</w:t>
      </w:r>
      <w:r w:rsidR="00C3503D">
        <w:rPr>
          <w:rFonts w:ascii="Times New Roman" w:hAnsi="Times New Roman" w:cs="Times New Roman"/>
        </w:rPr>
        <w:t>, but lacked significant homology to those from canonical SRO and S</w:t>
      </w:r>
      <w:r w:rsidR="00C3503D" w:rsidRPr="003468CB">
        <w:rPr>
          <w:rFonts w:ascii="Times New Roman" w:hAnsi="Times New Roman" w:cs="Times New Roman"/>
          <w:vertAlign w:val="superscript"/>
        </w:rPr>
        <w:t>0</w:t>
      </w:r>
      <w:r w:rsidR="00C3503D">
        <w:rPr>
          <w:rFonts w:ascii="Times New Roman" w:hAnsi="Times New Roman" w:cs="Times New Roman"/>
        </w:rPr>
        <w:t xml:space="preserve"> oxidizers</w:t>
      </w:r>
      <w:r w:rsidR="00934B51">
        <w:rPr>
          <w:rFonts w:ascii="Times New Roman" w:hAnsi="Times New Roman" w:cs="Times New Roman"/>
        </w:rPr>
        <w:t xml:space="preserve"> in addition to </w:t>
      </w:r>
      <w:r w:rsidR="00C3503D">
        <w:rPr>
          <w:rFonts w:ascii="Times New Roman" w:hAnsi="Times New Roman" w:cs="Times New Roman"/>
        </w:rPr>
        <w:t xml:space="preserve">the characteristic </w:t>
      </w:r>
      <w:r w:rsidR="00934B51">
        <w:rPr>
          <w:rFonts w:ascii="Times New Roman" w:hAnsi="Times New Roman" w:cs="Times New Roman"/>
        </w:rPr>
        <w:t xml:space="preserve">conserved </w:t>
      </w:r>
      <w:r w:rsidR="00C3503D">
        <w:rPr>
          <w:rFonts w:ascii="Times New Roman" w:hAnsi="Times New Roman" w:cs="Times New Roman"/>
        </w:rPr>
        <w:t xml:space="preserve">residues associated </w:t>
      </w:r>
      <w:r w:rsidR="00C3503D">
        <w:rPr>
          <w:rFonts w:ascii="Times New Roman" w:hAnsi="Times New Roman" w:cs="Times New Roman"/>
        </w:rPr>
        <w:lastRenderedPageBreak/>
        <w:t xml:space="preserve">with bona fide </w:t>
      </w:r>
      <w:proofErr w:type="spellStart"/>
      <w:r w:rsidR="00C3503D">
        <w:rPr>
          <w:rFonts w:ascii="Times New Roman" w:hAnsi="Times New Roman" w:cs="Times New Roman"/>
        </w:rPr>
        <w:t>AprA</w:t>
      </w:r>
      <w:proofErr w:type="spellEnd"/>
      <w:r w:rsidR="00C3503D">
        <w:rPr>
          <w:rFonts w:ascii="Times New Roman" w:hAnsi="Times New Roman" w:cs="Times New Roman"/>
        </w:rPr>
        <w:t xml:space="preserve"> </w:t>
      </w:r>
      <w:r w:rsidR="00C3503D">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00C3503D">
        <w:rPr>
          <w:rFonts w:ascii="Times New Roman" w:hAnsi="Times New Roman" w:cs="Times New Roman"/>
        </w:rPr>
      </w:r>
      <w:r w:rsidR="00C3503D">
        <w:rPr>
          <w:rFonts w:ascii="Times New Roman" w:hAnsi="Times New Roman" w:cs="Times New Roman"/>
        </w:rPr>
        <w:fldChar w:fldCharType="separate"/>
      </w:r>
      <w:r w:rsidR="00973CB1">
        <w:rPr>
          <w:rFonts w:ascii="Times New Roman" w:hAnsi="Times New Roman" w:cs="Times New Roman"/>
          <w:noProof/>
        </w:rPr>
        <w:t>(16)</w:t>
      </w:r>
      <w:r w:rsidR="00C3503D">
        <w:rPr>
          <w:rFonts w:ascii="Times New Roman" w:hAnsi="Times New Roman" w:cs="Times New Roman"/>
        </w:rPr>
        <w:fldChar w:fldCharType="end"/>
      </w:r>
      <w:r w:rsidR="00C3503D">
        <w:rPr>
          <w:rFonts w:ascii="Times New Roman" w:hAnsi="Times New Roman" w:cs="Times New Roman"/>
        </w:rPr>
        <w:t xml:space="preserve">. Nevertheless, the proteins were subjected to phylogenetic analysis along with </w:t>
      </w:r>
      <w:proofErr w:type="spellStart"/>
      <w:r w:rsidR="00C3503D">
        <w:rPr>
          <w:rFonts w:ascii="Times New Roman" w:hAnsi="Times New Roman" w:cs="Times New Roman"/>
        </w:rPr>
        <w:t>AprA</w:t>
      </w:r>
      <w:proofErr w:type="spellEnd"/>
      <w:r w:rsidR="00C3503D">
        <w:rPr>
          <w:rFonts w:ascii="Times New Roman" w:hAnsi="Times New Roman" w:cs="Times New Roman"/>
        </w:rPr>
        <w:t xml:space="preserve"> from canonical SRO and the closest homologs/paralogs present in </w:t>
      </w:r>
      <w:r w:rsidR="00A91464">
        <w:rPr>
          <w:rFonts w:ascii="Times New Roman" w:hAnsi="Times New Roman" w:cs="Times New Roman"/>
        </w:rPr>
        <w:t>public genomic databases</w:t>
      </w:r>
      <w:r w:rsidR="00C3503D">
        <w:rPr>
          <w:rFonts w:ascii="Times New Roman" w:hAnsi="Times New Roman" w:cs="Times New Roman"/>
        </w:rPr>
        <w:t xml:space="preserve">. In addition, the gene neighborhood contexts of the </w:t>
      </w:r>
      <w:proofErr w:type="spellStart"/>
      <w:r w:rsidR="00C3503D">
        <w:rPr>
          <w:rFonts w:ascii="Times New Roman" w:hAnsi="Times New Roman" w:cs="Times New Roman"/>
        </w:rPr>
        <w:t>AprA</w:t>
      </w:r>
      <w:proofErr w:type="spellEnd"/>
      <w:r w:rsidR="00C3503D">
        <w:rPr>
          <w:rFonts w:ascii="Times New Roman" w:hAnsi="Times New Roman" w:cs="Times New Roman"/>
        </w:rPr>
        <w:t xml:space="preserve">-like homologs/paralogs were characterized to evaluate their putative functions. </w:t>
      </w:r>
      <w:r w:rsidR="00C3503D" w:rsidRPr="003468CB">
        <w:rPr>
          <w:rFonts w:ascii="Times New Roman" w:hAnsi="Times New Roman" w:cs="Times New Roman"/>
        </w:rPr>
        <w:t xml:space="preserve">The </w:t>
      </w:r>
      <w:proofErr w:type="spellStart"/>
      <w:r w:rsidR="00C3503D" w:rsidRPr="003468CB">
        <w:rPr>
          <w:rFonts w:ascii="Times New Roman" w:hAnsi="Times New Roman" w:cs="Times New Roman"/>
        </w:rPr>
        <w:t>AprA</w:t>
      </w:r>
      <w:proofErr w:type="spellEnd"/>
      <w:r w:rsidR="00C3503D" w:rsidRPr="003468CB">
        <w:rPr>
          <w:rFonts w:ascii="Times New Roman" w:hAnsi="Times New Roman" w:cs="Times New Roman"/>
        </w:rPr>
        <w:t xml:space="preserve">-like genes </w:t>
      </w:r>
      <w:r w:rsidR="00C3503D">
        <w:rPr>
          <w:rFonts w:ascii="Times New Roman" w:hAnsi="Times New Roman" w:cs="Times New Roman"/>
        </w:rPr>
        <w:t xml:space="preserve">present in the YNP-TEG assemblies </w:t>
      </w:r>
      <w:r w:rsidR="00C3503D" w:rsidRPr="003468CB">
        <w:rPr>
          <w:rFonts w:ascii="Times New Roman" w:hAnsi="Times New Roman" w:cs="Times New Roman"/>
        </w:rPr>
        <w:t>were present in either non-SO</w:t>
      </w:r>
      <w:r w:rsidR="00C3503D" w:rsidRPr="003468CB">
        <w:rPr>
          <w:rFonts w:ascii="Times New Roman" w:hAnsi="Times New Roman" w:cs="Times New Roman"/>
          <w:vertAlign w:val="subscript"/>
        </w:rPr>
        <w:t>4</w:t>
      </w:r>
      <w:r w:rsidR="00C3503D" w:rsidRPr="003468CB">
        <w:rPr>
          <w:rFonts w:ascii="Times New Roman" w:hAnsi="Times New Roman" w:cs="Times New Roman"/>
          <w:vertAlign w:val="superscript"/>
        </w:rPr>
        <w:t>2-</w:t>
      </w:r>
      <w:r w:rsidR="00C3503D" w:rsidRPr="003468CB">
        <w:rPr>
          <w:rFonts w:ascii="Times New Roman" w:hAnsi="Times New Roman" w:cs="Times New Roman"/>
        </w:rPr>
        <w:t xml:space="preserve"> reducer genomes or within duplicate genomic copies in SO</w:t>
      </w:r>
      <w:r w:rsidR="00C3503D" w:rsidRPr="003468CB">
        <w:rPr>
          <w:rFonts w:ascii="Times New Roman" w:hAnsi="Times New Roman" w:cs="Times New Roman"/>
          <w:vertAlign w:val="subscript"/>
        </w:rPr>
        <w:t>4</w:t>
      </w:r>
      <w:r w:rsidR="00C3503D" w:rsidRPr="003468CB">
        <w:rPr>
          <w:rFonts w:ascii="Times New Roman" w:hAnsi="Times New Roman" w:cs="Times New Roman"/>
          <w:vertAlign w:val="superscript"/>
        </w:rPr>
        <w:t>2-</w:t>
      </w:r>
      <w:r w:rsidR="00C3503D" w:rsidRPr="003468CB">
        <w:rPr>
          <w:rFonts w:ascii="Times New Roman" w:hAnsi="Times New Roman" w:cs="Times New Roman"/>
        </w:rPr>
        <w:t xml:space="preserve"> reducer genomes, and were primarily associated with ion transporters and regulatory proteins (</w:t>
      </w:r>
      <w:r w:rsidR="005D4FF0">
        <w:rPr>
          <w:rFonts w:ascii="Times New Roman" w:hAnsi="Times New Roman" w:cs="Times New Roman"/>
        </w:rPr>
        <w:t>Supplementary Figure</w:t>
      </w:r>
      <w:r w:rsidR="009A6F12">
        <w:rPr>
          <w:rFonts w:ascii="Times New Roman" w:hAnsi="Times New Roman" w:cs="Times New Roman"/>
        </w:rPr>
        <w:t xml:space="preserve"> S</w:t>
      </w:r>
      <w:r w:rsidR="00555593">
        <w:rPr>
          <w:rFonts w:ascii="Times New Roman" w:hAnsi="Times New Roman" w:cs="Times New Roman"/>
        </w:rPr>
        <w:t>10</w:t>
      </w:r>
      <w:r w:rsidR="00C3503D" w:rsidRPr="003468CB">
        <w:rPr>
          <w:rFonts w:ascii="Times New Roman" w:hAnsi="Times New Roman" w:cs="Times New Roman"/>
        </w:rPr>
        <w:t xml:space="preserve">). To our knowledge, this </w:t>
      </w:r>
      <w:r w:rsidR="00C3503D">
        <w:rPr>
          <w:rFonts w:ascii="Times New Roman" w:hAnsi="Times New Roman" w:cs="Times New Roman"/>
        </w:rPr>
        <w:t>protein</w:t>
      </w:r>
      <w:r w:rsidR="00C3503D" w:rsidRPr="003468CB">
        <w:rPr>
          <w:rFonts w:ascii="Times New Roman" w:hAnsi="Times New Roman" w:cs="Times New Roman"/>
        </w:rPr>
        <w:t xml:space="preserve"> group has not been functionally characterized, but it is unlikely that they operate in SO</w:t>
      </w:r>
      <w:r w:rsidR="00C3503D" w:rsidRPr="003468CB">
        <w:rPr>
          <w:rFonts w:ascii="Times New Roman" w:hAnsi="Times New Roman" w:cs="Times New Roman"/>
          <w:vertAlign w:val="subscript"/>
        </w:rPr>
        <w:t>4</w:t>
      </w:r>
      <w:r w:rsidR="00C3503D" w:rsidRPr="003468CB">
        <w:rPr>
          <w:rFonts w:ascii="Times New Roman" w:hAnsi="Times New Roman" w:cs="Times New Roman"/>
          <w:vertAlign w:val="superscript"/>
        </w:rPr>
        <w:t>2-</w:t>
      </w:r>
      <w:r w:rsidR="00C3503D">
        <w:rPr>
          <w:rFonts w:ascii="Times New Roman" w:hAnsi="Times New Roman" w:cs="Times New Roman"/>
        </w:rPr>
        <w:t xml:space="preserve"> reduction due to the lack of characteristic residues of </w:t>
      </w:r>
      <w:proofErr w:type="spellStart"/>
      <w:r w:rsidR="00C3503D">
        <w:rPr>
          <w:rFonts w:ascii="Times New Roman" w:hAnsi="Times New Roman" w:cs="Times New Roman"/>
        </w:rPr>
        <w:t>AprA</w:t>
      </w:r>
      <w:proofErr w:type="spellEnd"/>
      <w:r w:rsidR="00C3503D">
        <w:rPr>
          <w:rFonts w:ascii="Times New Roman" w:hAnsi="Times New Roman" w:cs="Times New Roman"/>
        </w:rPr>
        <w:t>, their</w:t>
      </w:r>
      <w:r w:rsidR="00C3503D" w:rsidRPr="003468CB">
        <w:rPr>
          <w:rFonts w:ascii="Times New Roman" w:hAnsi="Times New Roman" w:cs="Times New Roman"/>
        </w:rPr>
        <w:t xml:space="preserve"> genomic context</w:t>
      </w:r>
      <w:r w:rsidR="00C3503D">
        <w:rPr>
          <w:rFonts w:ascii="Times New Roman" w:hAnsi="Times New Roman" w:cs="Times New Roman"/>
        </w:rPr>
        <w:t>,</w:t>
      </w:r>
      <w:r w:rsidR="00C3503D" w:rsidRPr="003468CB">
        <w:rPr>
          <w:rFonts w:ascii="Times New Roman" w:hAnsi="Times New Roman" w:cs="Times New Roman"/>
        </w:rPr>
        <w:t xml:space="preserve"> and distinction from canonical </w:t>
      </w:r>
      <w:proofErr w:type="spellStart"/>
      <w:r w:rsidR="00C3503D" w:rsidRPr="003468CB">
        <w:rPr>
          <w:rFonts w:ascii="Times New Roman" w:hAnsi="Times New Roman" w:cs="Times New Roman"/>
          <w:i/>
        </w:rPr>
        <w:t>aprAB</w:t>
      </w:r>
      <w:proofErr w:type="spellEnd"/>
      <w:r w:rsidR="00C3503D" w:rsidRPr="003468CB">
        <w:rPr>
          <w:rFonts w:ascii="Times New Roman" w:hAnsi="Times New Roman" w:cs="Times New Roman"/>
        </w:rPr>
        <w:t xml:space="preserve"> that </w:t>
      </w:r>
      <w:proofErr w:type="spellStart"/>
      <w:r w:rsidR="00C3503D">
        <w:rPr>
          <w:rFonts w:ascii="Times New Roman" w:hAnsi="Times New Roman" w:cs="Times New Roman"/>
        </w:rPr>
        <w:t>genomically</w:t>
      </w:r>
      <w:proofErr w:type="spellEnd"/>
      <w:r w:rsidR="00C3503D">
        <w:rPr>
          <w:rFonts w:ascii="Times New Roman" w:hAnsi="Times New Roman" w:cs="Times New Roman"/>
        </w:rPr>
        <w:t xml:space="preserve"> </w:t>
      </w:r>
      <w:r w:rsidR="00C3503D" w:rsidRPr="003468CB">
        <w:rPr>
          <w:rFonts w:ascii="Times New Roman" w:hAnsi="Times New Roman" w:cs="Times New Roman"/>
        </w:rPr>
        <w:t>co-localize with other SO</w:t>
      </w:r>
      <w:r w:rsidR="00C3503D" w:rsidRPr="003468CB">
        <w:rPr>
          <w:rFonts w:ascii="Times New Roman" w:hAnsi="Times New Roman" w:cs="Times New Roman"/>
          <w:vertAlign w:val="subscript"/>
        </w:rPr>
        <w:t>4</w:t>
      </w:r>
      <w:r w:rsidR="00C3503D" w:rsidRPr="003468CB">
        <w:rPr>
          <w:rFonts w:ascii="Times New Roman" w:hAnsi="Times New Roman" w:cs="Times New Roman"/>
          <w:vertAlign w:val="superscript"/>
        </w:rPr>
        <w:t>2-</w:t>
      </w:r>
      <w:r w:rsidR="00C3503D" w:rsidRPr="003468CB">
        <w:rPr>
          <w:rFonts w:ascii="Times New Roman" w:hAnsi="Times New Roman" w:cs="Times New Roman"/>
        </w:rPr>
        <w:t xml:space="preserve"> reduction genes (</w:t>
      </w:r>
      <w:proofErr w:type="spellStart"/>
      <w:r w:rsidR="00C3503D" w:rsidRPr="003468CB">
        <w:rPr>
          <w:rFonts w:ascii="Times New Roman" w:hAnsi="Times New Roman" w:cs="Times New Roman"/>
          <w:i/>
        </w:rPr>
        <w:t>qmoABC</w:t>
      </w:r>
      <w:proofErr w:type="spellEnd"/>
      <w:r w:rsidR="00C3503D" w:rsidRPr="003468CB">
        <w:rPr>
          <w:rFonts w:ascii="Times New Roman" w:hAnsi="Times New Roman" w:cs="Times New Roman"/>
          <w:i/>
        </w:rPr>
        <w:t>, sat</w:t>
      </w:r>
      <w:r w:rsidR="00C3503D" w:rsidRPr="003468CB">
        <w:rPr>
          <w:rFonts w:ascii="Times New Roman" w:hAnsi="Times New Roman" w:cs="Times New Roman"/>
        </w:rPr>
        <w:t>) (</w:t>
      </w:r>
      <w:r w:rsidR="005D4FF0">
        <w:rPr>
          <w:rFonts w:ascii="Times New Roman" w:hAnsi="Times New Roman" w:cs="Times New Roman"/>
        </w:rPr>
        <w:t>Supplementary Figure</w:t>
      </w:r>
      <w:r w:rsidR="00C3503D" w:rsidRPr="003468CB">
        <w:rPr>
          <w:rFonts w:ascii="Times New Roman" w:hAnsi="Times New Roman" w:cs="Times New Roman"/>
        </w:rPr>
        <w:t xml:space="preserve"> </w:t>
      </w:r>
      <w:r w:rsidR="009A6F12">
        <w:rPr>
          <w:rFonts w:ascii="Times New Roman" w:hAnsi="Times New Roman" w:cs="Times New Roman"/>
        </w:rPr>
        <w:t>S</w:t>
      </w:r>
      <w:r w:rsidR="00555593">
        <w:rPr>
          <w:rFonts w:ascii="Times New Roman" w:hAnsi="Times New Roman" w:cs="Times New Roman"/>
        </w:rPr>
        <w:t>10</w:t>
      </w:r>
      <w:r w:rsidR="00C3503D" w:rsidRPr="003468CB">
        <w:rPr>
          <w:rFonts w:ascii="Times New Roman" w:hAnsi="Times New Roman" w:cs="Times New Roman"/>
        </w:rPr>
        <w:t xml:space="preserve">). </w:t>
      </w:r>
      <w:r w:rsidR="00C3503D">
        <w:rPr>
          <w:rFonts w:ascii="Times New Roman" w:hAnsi="Times New Roman" w:cs="Times New Roman"/>
        </w:rPr>
        <w:t xml:space="preserve">Moreover, the </w:t>
      </w:r>
      <w:proofErr w:type="spellStart"/>
      <w:r w:rsidR="00C3503D">
        <w:rPr>
          <w:rFonts w:ascii="Times New Roman" w:hAnsi="Times New Roman" w:cs="Times New Roman"/>
        </w:rPr>
        <w:t>AprA</w:t>
      </w:r>
      <w:proofErr w:type="spellEnd"/>
      <w:r w:rsidR="00C3503D">
        <w:rPr>
          <w:rFonts w:ascii="Times New Roman" w:hAnsi="Times New Roman" w:cs="Times New Roman"/>
        </w:rPr>
        <w:t xml:space="preserve">-like proteins of the YNP-TEG groups lacked the characteristic glycine, arginine, tryptophan, and tyrosine residues that are strictly conserved among </w:t>
      </w:r>
      <w:proofErr w:type="spellStart"/>
      <w:r w:rsidR="00C3503D">
        <w:rPr>
          <w:rFonts w:ascii="Times New Roman" w:hAnsi="Times New Roman" w:cs="Times New Roman"/>
        </w:rPr>
        <w:t>AprA</w:t>
      </w:r>
      <w:proofErr w:type="spellEnd"/>
      <w:r w:rsidR="00C3503D">
        <w:rPr>
          <w:rFonts w:ascii="Times New Roman" w:hAnsi="Times New Roman" w:cs="Times New Roman"/>
        </w:rPr>
        <w:t xml:space="preserve"> (</w:t>
      </w:r>
      <w:r w:rsidR="005D4FF0">
        <w:rPr>
          <w:rFonts w:ascii="Times New Roman" w:hAnsi="Times New Roman" w:cs="Times New Roman"/>
        </w:rPr>
        <w:t xml:space="preserve">Supplementary Figure </w:t>
      </w:r>
      <w:r w:rsidR="009A6F12">
        <w:rPr>
          <w:rFonts w:ascii="Times New Roman" w:hAnsi="Times New Roman" w:cs="Times New Roman"/>
        </w:rPr>
        <w:t>S</w:t>
      </w:r>
      <w:r w:rsidR="00555593">
        <w:rPr>
          <w:rFonts w:ascii="Times New Roman" w:hAnsi="Times New Roman" w:cs="Times New Roman"/>
        </w:rPr>
        <w:t>10</w:t>
      </w:r>
      <w:r w:rsidR="00C3503D" w:rsidRPr="00DD6271">
        <w:rPr>
          <w:rFonts w:ascii="Times New Roman" w:hAnsi="Times New Roman" w:cs="Times New Roman"/>
        </w:rPr>
        <w:t>;</w:t>
      </w:r>
      <w:r w:rsidR="00C3503D">
        <w:rPr>
          <w:rFonts w:ascii="Times New Roman" w:hAnsi="Times New Roman" w:cs="Times New Roman"/>
        </w:rPr>
        <w:t xml:space="preserve"> </w:t>
      </w:r>
      <w:r w:rsidR="00C3503D">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00C3503D">
        <w:rPr>
          <w:rFonts w:ascii="Times New Roman" w:hAnsi="Times New Roman" w:cs="Times New Roman"/>
        </w:rPr>
      </w:r>
      <w:r w:rsidR="00C3503D">
        <w:rPr>
          <w:rFonts w:ascii="Times New Roman" w:hAnsi="Times New Roman" w:cs="Times New Roman"/>
        </w:rPr>
        <w:fldChar w:fldCharType="separate"/>
      </w:r>
      <w:r w:rsidR="00973CB1">
        <w:rPr>
          <w:rFonts w:ascii="Times New Roman" w:hAnsi="Times New Roman" w:cs="Times New Roman"/>
          <w:noProof/>
        </w:rPr>
        <w:t>(16)</w:t>
      </w:r>
      <w:r w:rsidR="00C3503D">
        <w:rPr>
          <w:rFonts w:ascii="Times New Roman" w:hAnsi="Times New Roman" w:cs="Times New Roman"/>
        </w:rPr>
        <w:fldChar w:fldCharType="end"/>
      </w:r>
      <w:r w:rsidR="00C3503D">
        <w:rPr>
          <w:rFonts w:ascii="Times New Roman" w:hAnsi="Times New Roman" w:cs="Times New Roman"/>
        </w:rPr>
        <w:t>)</w:t>
      </w:r>
      <w:r w:rsidR="00934B51">
        <w:rPr>
          <w:rFonts w:ascii="Times New Roman" w:hAnsi="Times New Roman" w:cs="Times New Roman"/>
        </w:rPr>
        <w:t>,</w:t>
      </w:r>
      <w:r>
        <w:rPr>
          <w:rFonts w:ascii="Times New Roman" w:hAnsi="Times New Roman" w:cs="Times New Roman"/>
        </w:rPr>
        <w:t xml:space="preserve"> </w:t>
      </w:r>
      <w:r w:rsidR="00934B51">
        <w:rPr>
          <w:rFonts w:ascii="Times New Roman" w:hAnsi="Times New Roman" w:cs="Times New Roman"/>
        </w:rPr>
        <w:t>c</w:t>
      </w:r>
      <w:r>
        <w:rPr>
          <w:rFonts w:ascii="Times New Roman" w:hAnsi="Times New Roman" w:cs="Times New Roman"/>
        </w:rPr>
        <w:t xml:space="preserve">onsistent with the annotation of the </w:t>
      </w:r>
      <w:proofErr w:type="spellStart"/>
      <w:r>
        <w:rPr>
          <w:rFonts w:ascii="Times New Roman" w:hAnsi="Times New Roman" w:cs="Times New Roman"/>
        </w:rPr>
        <w:t>AprA</w:t>
      </w:r>
      <w:proofErr w:type="spellEnd"/>
      <w:r>
        <w:rPr>
          <w:rFonts w:ascii="Times New Roman" w:hAnsi="Times New Roman" w:cs="Times New Roman"/>
        </w:rPr>
        <w:t>-like protein from MV2-Eury as an L-aspartate oxidase</w:t>
      </w:r>
      <w:r w:rsidR="00934B51">
        <w:rPr>
          <w:rFonts w:ascii="Times New Roman" w:hAnsi="Times New Roman" w:cs="Times New Roman"/>
        </w:rPr>
        <w:t>.</w:t>
      </w:r>
    </w:p>
    <w:p w14:paraId="1A870CCC" w14:textId="77777777" w:rsidR="00C3503D" w:rsidRDefault="00C3503D" w:rsidP="00C3503D">
      <w:pPr>
        <w:spacing w:line="480" w:lineRule="auto"/>
        <w:rPr>
          <w:rFonts w:ascii="Times New Roman" w:hAnsi="Times New Roman" w:cs="Times New Roman"/>
        </w:rPr>
      </w:pPr>
    </w:p>
    <w:p w14:paraId="13A4B26C" w14:textId="71A4469B" w:rsidR="005D4FF0" w:rsidRDefault="005438BA" w:rsidP="00C3503D">
      <w:pPr>
        <w:spacing w:line="480" w:lineRule="auto"/>
        <w:rPr>
          <w:rFonts w:ascii="Times New Roman" w:hAnsi="Times New Roman" w:cs="Times New Roman"/>
        </w:rPr>
      </w:pPr>
      <w:r>
        <w:rPr>
          <w:rFonts w:ascii="Times New Roman" w:hAnsi="Times New Roman" w:cs="Times New Roman"/>
          <w:b/>
        </w:rPr>
        <w:t xml:space="preserve">Supplementary Results: </w:t>
      </w:r>
      <w:r w:rsidR="00C3503D" w:rsidRPr="004B2D48">
        <w:rPr>
          <w:rFonts w:ascii="Times New Roman" w:hAnsi="Times New Roman" w:cs="Times New Roman"/>
          <w:b/>
        </w:rPr>
        <w:t xml:space="preserve">Absence of </w:t>
      </w:r>
      <w:r w:rsidR="00C3503D">
        <w:rPr>
          <w:rFonts w:ascii="Times New Roman" w:hAnsi="Times New Roman" w:cs="Times New Roman"/>
          <w:b/>
        </w:rPr>
        <w:t>P</w:t>
      </w:r>
      <w:r w:rsidR="00C3503D" w:rsidRPr="004B2D48">
        <w:rPr>
          <w:rFonts w:ascii="Times New Roman" w:hAnsi="Times New Roman" w:cs="Times New Roman"/>
          <w:b/>
        </w:rPr>
        <w:t xml:space="preserve">reviously </w:t>
      </w:r>
      <w:r w:rsidR="00C3503D">
        <w:rPr>
          <w:rFonts w:ascii="Times New Roman" w:hAnsi="Times New Roman" w:cs="Times New Roman"/>
          <w:b/>
        </w:rPr>
        <w:t>S</w:t>
      </w:r>
      <w:r w:rsidR="00C3503D" w:rsidRPr="004B2D48">
        <w:rPr>
          <w:rFonts w:ascii="Times New Roman" w:hAnsi="Times New Roman" w:cs="Times New Roman"/>
          <w:b/>
        </w:rPr>
        <w:t xml:space="preserve">uggested </w:t>
      </w:r>
      <w:r w:rsidR="00C3503D">
        <w:rPr>
          <w:rFonts w:ascii="Times New Roman" w:hAnsi="Times New Roman" w:cs="Times New Roman"/>
          <w:b/>
        </w:rPr>
        <w:t>M</w:t>
      </w:r>
      <w:r w:rsidR="00C3503D" w:rsidRPr="004B2D48">
        <w:rPr>
          <w:rFonts w:ascii="Times New Roman" w:hAnsi="Times New Roman" w:cs="Times New Roman"/>
          <w:b/>
        </w:rPr>
        <w:t xml:space="preserve">arker </w:t>
      </w:r>
      <w:r w:rsidR="00C3503D">
        <w:rPr>
          <w:rFonts w:ascii="Times New Roman" w:hAnsi="Times New Roman" w:cs="Times New Roman"/>
          <w:b/>
        </w:rPr>
        <w:t>Ge</w:t>
      </w:r>
      <w:r w:rsidR="00C3503D" w:rsidRPr="004B2D48">
        <w:rPr>
          <w:rFonts w:ascii="Times New Roman" w:hAnsi="Times New Roman" w:cs="Times New Roman"/>
          <w:b/>
        </w:rPr>
        <w:t>nes for SO</w:t>
      </w:r>
      <w:r w:rsidR="00C3503D" w:rsidRPr="002977CB">
        <w:rPr>
          <w:rFonts w:ascii="Times New Roman" w:hAnsi="Times New Roman" w:cs="Times New Roman"/>
          <w:b/>
          <w:vertAlign w:val="subscript"/>
        </w:rPr>
        <w:t>4</w:t>
      </w:r>
      <w:r w:rsidR="00C3503D" w:rsidRPr="002977CB">
        <w:rPr>
          <w:rFonts w:ascii="Times New Roman" w:hAnsi="Times New Roman" w:cs="Times New Roman"/>
          <w:b/>
          <w:vertAlign w:val="superscript"/>
        </w:rPr>
        <w:t>2-</w:t>
      </w:r>
      <w:r w:rsidR="00C3503D" w:rsidRPr="004B2D48">
        <w:rPr>
          <w:rFonts w:ascii="Times New Roman" w:hAnsi="Times New Roman" w:cs="Times New Roman"/>
          <w:b/>
        </w:rPr>
        <w:t xml:space="preserve"> </w:t>
      </w:r>
      <w:r w:rsidR="00C3503D">
        <w:rPr>
          <w:rFonts w:ascii="Times New Roman" w:hAnsi="Times New Roman" w:cs="Times New Roman"/>
          <w:b/>
        </w:rPr>
        <w:t>R</w:t>
      </w:r>
      <w:r w:rsidR="00C3503D" w:rsidRPr="004B2D48">
        <w:rPr>
          <w:rFonts w:ascii="Times New Roman" w:hAnsi="Times New Roman" w:cs="Times New Roman"/>
          <w:b/>
        </w:rPr>
        <w:t xml:space="preserve">eduction </w:t>
      </w:r>
      <w:r w:rsidR="00C3503D">
        <w:rPr>
          <w:rFonts w:ascii="Times New Roman" w:hAnsi="Times New Roman" w:cs="Times New Roman"/>
          <w:b/>
        </w:rPr>
        <w:t>and</w:t>
      </w:r>
      <w:r w:rsidR="00C3503D" w:rsidRPr="004B2D48">
        <w:rPr>
          <w:rFonts w:ascii="Times New Roman" w:hAnsi="Times New Roman" w:cs="Times New Roman"/>
          <w:b/>
        </w:rPr>
        <w:t xml:space="preserve"> S</w:t>
      </w:r>
      <w:r w:rsidR="00C3503D" w:rsidRPr="002977CB">
        <w:rPr>
          <w:rFonts w:ascii="Times New Roman" w:hAnsi="Times New Roman" w:cs="Times New Roman"/>
          <w:b/>
          <w:vertAlign w:val="superscript"/>
        </w:rPr>
        <w:t>0</w:t>
      </w:r>
      <w:r w:rsidR="00C3503D" w:rsidRPr="004B2D48">
        <w:rPr>
          <w:rFonts w:ascii="Times New Roman" w:hAnsi="Times New Roman" w:cs="Times New Roman"/>
          <w:b/>
        </w:rPr>
        <w:t xml:space="preserve"> </w:t>
      </w:r>
      <w:r w:rsidR="00C3503D">
        <w:rPr>
          <w:rFonts w:ascii="Times New Roman" w:hAnsi="Times New Roman" w:cs="Times New Roman"/>
          <w:b/>
        </w:rPr>
        <w:t>O</w:t>
      </w:r>
      <w:r w:rsidR="00C3503D" w:rsidRPr="004B2D48">
        <w:rPr>
          <w:rFonts w:ascii="Times New Roman" w:hAnsi="Times New Roman" w:cs="Times New Roman"/>
          <w:b/>
        </w:rPr>
        <w:t>xidation</w:t>
      </w:r>
      <w:r w:rsidR="00C3503D">
        <w:rPr>
          <w:rFonts w:ascii="Times New Roman" w:hAnsi="Times New Roman" w:cs="Times New Roman"/>
        </w:rPr>
        <w:t xml:space="preserve"> </w:t>
      </w:r>
    </w:p>
    <w:p w14:paraId="4A02BEE2" w14:textId="05983B0D" w:rsidR="00C3503D" w:rsidRDefault="00C3503D" w:rsidP="005A73DA">
      <w:pPr>
        <w:spacing w:line="480" w:lineRule="auto"/>
        <w:ind w:firstLine="720"/>
        <w:rPr>
          <w:rFonts w:ascii="Times New Roman" w:hAnsi="Times New Roman" w:cs="Times New Roman"/>
        </w:rPr>
      </w:pPr>
      <w:r>
        <w:rPr>
          <w:rFonts w:ascii="Times New Roman" w:hAnsi="Times New Roman" w:cs="Times New Roman"/>
        </w:rPr>
        <w:t>The MV2-Eury and SJ3-Eury MAGs were screened for marker genes that demarcate SRO from organisms that oxidize S</w:t>
      </w:r>
      <w:r w:rsidRPr="00E64535">
        <w:rPr>
          <w:rFonts w:ascii="Times New Roman" w:hAnsi="Times New Roman" w:cs="Times New Roman"/>
          <w:vertAlign w:val="superscript"/>
        </w:rPr>
        <w:t>0</w:t>
      </w:r>
      <w:r w:rsidRPr="00E06742">
        <w:rPr>
          <w:rFonts w:ascii="Times New Roman" w:hAnsi="Times New Roman" w:cs="Times New Roman"/>
        </w:rPr>
        <w:t>.</w:t>
      </w:r>
      <w:r>
        <w:rPr>
          <w:rFonts w:ascii="Times New Roman" w:hAnsi="Times New Roman" w:cs="Times New Roman"/>
          <w:vertAlign w:val="superscript"/>
        </w:rPr>
        <w:t xml:space="preserve"> </w:t>
      </w:r>
      <w:proofErr w:type="spellStart"/>
      <w:r w:rsidRPr="00547DE3">
        <w:rPr>
          <w:rFonts w:ascii="Times New Roman" w:hAnsi="Times New Roman" w:cs="Times New Roman"/>
          <w:i/>
        </w:rPr>
        <w:t>dsrD</w:t>
      </w:r>
      <w:proofErr w:type="spellEnd"/>
      <w:r>
        <w:rPr>
          <w:rFonts w:ascii="Times New Roman" w:hAnsi="Times New Roman" w:cs="Times New Roman"/>
        </w:rPr>
        <w:t xml:space="preserve"> is typically absent in the genomes of </w:t>
      </w:r>
      <w:proofErr w:type="spellStart"/>
      <w:r>
        <w:rPr>
          <w:rFonts w:ascii="Times New Roman" w:hAnsi="Times New Roman" w:cs="Times New Roman"/>
        </w:rPr>
        <w:t>DsrAB</w:t>
      </w:r>
      <w:proofErr w:type="spellEnd"/>
      <w:r>
        <w:rPr>
          <w:rFonts w:ascii="Times New Roman" w:hAnsi="Times New Roman" w:cs="Times New Roman"/>
        </w:rPr>
        <w:t>-encoding organisms that oxidize S</w:t>
      </w:r>
      <w:r w:rsidRPr="00E64535">
        <w:rPr>
          <w:rFonts w:ascii="Times New Roman" w:hAnsi="Times New Roman" w:cs="Times New Roman"/>
          <w:vertAlign w:val="superscript"/>
        </w:rPr>
        <w:t>0</w:t>
      </w:r>
      <w:r>
        <w:rPr>
          <w:rFonts w:ascii="Times New Roman" w:hAnsi="Times New Roman" w:cs="Times New Roman"/>
        </w:rPr>
        <w:t xml:space="preserve"> but is nearly universally present in the genomes </w:t>
      </w:r>
      <w:r w:rsidRPr="00183BB8">
        <w:rPr>
          <w:rFonts w:ascii="Times New Roman" w:hAnsi="Times New Roman" w:cs="Times New Roman"/>
        </w:rPr>
        <w:t xml:space="preserve">of SRO </w:t>
      </w:r>
      <w:r w:rsidRPr="00183BB8">
        <w:rPr>
          <w:rFonts w:ascii="Times New Roman" w:hAnsi="Times New Roman" w:cs="Times New Roman"/>
        </w:rPr>
        <w:fldChar w:fldCharType="begin">
          <w:fldData xml:space="preserve">PEVuZE5vdGU+PENpdGU+PEF1dGhvcj5BbmFudGhhcmFtYW48L0F1dGhvcj48WWVhcj4yMDE4PC9Z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==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PEVuZE5vdGU+PENpdGU+PEF1dGhvcj5BbmFudGhhcmFtYW48L0F1dGhvcj48WWVhcj4yMDE4PC9Z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==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Pr="00183BB8">
        <w:rPr>
          <w:rFonts w:ascii="Times New Roman" w:hAnsi="Times New Roman" w:cs="Times New Roman"/>
        </w:rPr>
      </w:r>
      <w:r w:rsidRPr="00183BB8">
        <w:rPr>
          <w:rFonts w:ascii="Times New Roman" w:hAnsi="Times New Roman" w:cs="Times New Roman"/>
        </w:rPr>
        <w:fldChar w:fldCharType="separate"/>
      </w:r>
      <w:r w:rsidR="00973CB1">
        <w:rPr>
          <w:rFonts w:ascii="Times New Roman" w:hAnsi="Times New Roman" w:cs="Times New Roman"/>
          <w:noProof/>
        </w:rPr>
        <w:t>(6)</w:t>
      </w:r>
      <w:r w:rsidRPr="00183BB8">
        <w:rPr>
          <w:rFonts w:ascii="Times New Roman" w:hAnsi="Times New Roman" w:cs="Times New Roman"/>
        </w:rPr>
        <w:fldChar w:fldCharType="end"/>
      </w:r>
      <w:r w:rsidRPr="00183BB8">
        <w:rPr>
          <w:rFonts w:ascii="Times New Roman" w:hAnsi="Times New Roman" w:cs="Times New Roman"/>
        </w:rPr>
        <w:t>.</w:t>
      </w:r>
      <w:r>
        <w:rPr>
          <w:rFonts w:ascii="Times New Roman" w:hAnsi="Times New Roman" w:cs="Times New Roman"/>
        </w:rPr>
        <w:t xml:space="preserve"> </w:t>
      </w:r>
      <w:proofErr w:type="spellStart"/>
      <w:r w:rsidRPr="00547DE3">
        <w:rPr>
          <w:rFonts w:ascii="Times New Roman" w:hAnsi="Times New Roman" w:cs="Times New Roman"/>
          <w:i/>
        </w:rPr>
        <w:t>dsrD</w:t>
      </w:r>
      <w:proofErr w:type="spellEnd"/>
      <w:r>
        <w:rPr>
          <w:rFonts w:ascii="Times New Roman" w:hAnsi="Times New Roman" w:cs="Times New Roman"/>
        </w:rPr>
        <w:t xml:space="preserve"> was absent in </w:t>
      </w:r>
      <w:r w:rsidR="00B36B68">
        <w:rPr>
          <w:rFonts w:ascii="Times New Roman" w:hAnsi="Times New Roman" w:cs="Times New Roman"/>
        </w:rPr>
        <w:t xml:space="preserve">the </w:t>
      </w:r>
      <w:r>
        <w:rPr>
          <w:rFonts w:ascii="Times New Roman" w:hAnsi="Times New Roman" w:cs="Times New Roman"/>
        </w:rPr>
        <w:t xml:space="preserve">YNP-TEG genomes, which is consistent with its absence in other </w:t>
      </w:r>
      <w:proofErr w:type="spellStart"/>
      <w:r>
        <w:rPr>
          <w:rFonts w:ascii="Times New Roman" w:hAnsi="Times New Roman" w:cs="Times New Roman"/>
        </w:rPr>
        <w:t>Crenarchaeota</w:t>
      </w:r>
      <w:proofErr w:type="spellEnd"/>
      <w:r>
        <w:rPr>
          <w:rFonts w:ascii="Times New Roman" w:hAnsi="Times New Roman" w:cs="Times New Roman"/>
        </w:rPr>
        <w:t xml:space="preserve"> that have been shown to reduce SO</w:t>
      </w:r>
      <w:r w:rsidRPr="00E64535">
        <w:rPr>
          <w:rFonts w:ascii="Times New Roman" w:hAnsi="Times New Roman" w:cs="Times New Roman"/>
          <w:vertAlign w:val="subscript"/>
        </w:rPr>
        <w:t>4</w:t>
      </w:r>
      <w:r w:rsidRPr="00E64535">
        <w:rPr>
          <w:rFonts w:ascii="Times New Roman" w:hAnsi="Times New Roman" w:cs="Times New Roman"/>
          <w:vertAlign w:val="superscript"/>
        </w:rPr>
        <w:t>2-</w:t>
      </w:r>
      <w:r>
        <w:rPr>
          <w:rFonts w:ascii="Times New Roman" w:hAnsi="Times New Roman" w:cs="Times New Roman"/>
        </w:rPr>
        <w:t>/SO</w:t>
      </w:r>
      <w:r w:rsidRPr="00E64535">
        <w:rPr>
          <w:rFonts w:ascii="Times New Roman" w:hAnsi="Times New Roman" w:cs="Times New Roman"/>
          <w:vertAlign w:val="subscript"/>
        </w:rPr>
        <w:t>3</w:t>
      </w:r>
      <w:r w:rsidRPr="00E64535">
        <w:rPr>
          <w:rFonts w:ascii="Times New Roman" w:hAnsi="Times New Roman" w:cs="Times New Roman"/>
          <w:vertAlign w:val="superscript"/>
        </w:rPr>
        <w:t>2-</w:t>
      </w:r>
      <w:r w:rsidR="00B74AAC">
        <w:rPr>
          <w:rFonts w:ascii="Times New Roman" w:hAnsi="Times New Roman" w:cs="Times New Roman"/>
        </w:rPr>
        <w:t>,</w:t>
      </w:r>
      <w:r w:rsidR="000D6CBC">
        <w:rPr>
          <w:rFonts w:ascii="Times New Roman" w:hAnsi="Times New Roman" w:cs="Times New Roman"/>
        </w:rPr>
        <w:t xml:space="preserve"> </w:t>
      </w:r>
      <w:r>
        <w:rPr>
          <w:rFonts w:ascii="Times New Roman" w:hAnsi="Times New Roman" w:cs="Times New Roman"/>
        </w:rPr>
        <w:t xml:space="preserve">and its absence in the deep branching </w:t>
      </w:r>
      <w:proofErr w:type="spellStart"/>
      <w:r>
        <w:rPr>
          <w:rFonts w:ascii="Times New Roman" w:hAnsi="Times New Roman" w:cs="Times New Roman"/>
        </w:rPr>
        <w:t>DsrAB</w:t>
      </w:r>
      <w:proofErr w:type="spellEnd"/>
      <w:r>
        <w:rPr>
          <w:rFonts w:ascii="Times New Roman" w:hAnsi="Times New Roman" w:cs="Times New Roman"/>
        </w:rPr>
        <w:t xml:space="preserve"> lineage represented by ‘</w:t>
      </w:r>
      <w:proofErr w:type="spellStart"/>
      <w:r>
        <w:rPr>
          <w:rFonts w:ascii="Times New Roman" w:hAnsi="Times New Roman" w:cs="Times New Roman"/>
        </w:rPr>
        <w:t>Rokubacteria</w:t>
      </w:r>
      <w:proofErr w:type="spellEnd"/>
      <w:r>
        <w:rPr>
          <w:rFonts w:ascii="Times New Roman" w:hAnsi="Times New Roman" w:cs="Times New Roman"/>
        </w:rPr>
        <w:t>’ MAGs, ‘</w:t>
      </w:r>
      <w:proofErr w:type="spellStart"/>
      <w:r>
        <w:rPr>
          <w:rFonts w:ascii="Times New Roman" w:hAnsi="Times New Roman" w:cs="Times New Roman"/>
        </w:rPr>
        <w:t>Hydrothermarchaeota</w:t>
      </w:r>
      <w:proofErr w:type="spellEnd"/>
      <w:r>
        <w:rPr>
          <w:rFonts w:ascii="Times New Roman" w:hAnsi="Times New Roman" w:cs="Times New Roman"/>
        </w:rPr>
        <w:t xml:space="preserve">’ MAGs, and a single </w:t>
      </w:r>
      <w:proofErr w:type="spellStart"/>
      <w:r>
        <w:rPr>
          <w:rFonts w:ascii="Times New Roman" w:hAnsi="Times New Roman" w:cs="Times New Roman"/>
        </w:rPr>
        <w:lastRenderedPageBreak/>
        <w:t>Verrucomicrobia</w:t>
      </w:r>
      <w:proofErr w:type="spellEnd"/>
      <w:r>
        <w:rPr>
          <w:rFonts w:ascii="Times New Roman" w:hAnsi="Times New Roman" w:cs="Times New Roman"/>
        </w:rPr>
        <w:t xml:space="preserve"> </w:t>
      </w:r>
      <w:r w:rsidRPr="00183BB8">
        <w:rPr>
          <w:rFonts w:ascii="Times New Roman" w:hAnsi="Times New Roman" w:cs="Times New Roman"/>
        </w:rPr>
        <w:t xml:space="preserve">MAG </w:t>
      </w:r>
      <w:r w:rsidRPr="00183BB8">
        <w:rPr>
          <w:rFonts w:ascii="Times New Roman" w:hAnsi="Times New Roman" w:cs="Times New Roman"/>
        </w:rPr>
        <w:fldChar w:fldCharType="begin">
          <w:fldData xml:space="preserve">PEVuZE5vdGU+PENpdGU+PEF1dGhvcj5BbmFudGhhcmFtYW48L0F1dGhvcj48WWVhcj4yMDE4PC9Z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==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PEVuZE5vdGU+PENpdGU+PEF1dGhvcj5BbmFudGhhcmFtYW48L0F1dGhvcj48WWVhcj4yMDE4PC9Z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==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Pr="00183BB8">
        <w:rPr>
          <w:rFonts w:ascii="Times New Roman" w:hAnsi="Times New Roman" w:cs="Times New Roman"/>
        </w:rPr>
      </w:r>
      <w:r w:rsidRPr="00183BB8">
        <w:rPr>
          <w:rFonts w:ascii="Times New Roman" w:hAnsi="Times New Roman" w:cs="Times New Roman"/>
        </w:rPr>
        <w:fldChar w:fldCharType="separate"/>
      </w:r>
      <w:r w:rsidR="00973CB1">
        <w:rPr>
          <w:rFonts w:ascii="Times New Roman" w:hAnsi="Times New Roman" w:cs="Times New Roman"/>
          <w:noProof/>
        </w:rPr>
        <w:t>(6)</w:t>
      </w:r>
      <w:r w:rsidRPr="00183BB8">
        <w:rPr>
          <w:rFonts w:ascii="Times New Roman" w:hAnsi="Times New Roman" w:cs="Times New Roman"/>
        </w:rPr>
        <w:fldChar w:fldCharType="end"/>
      </w:r>
      <w:r w:rsidRPr="00183BB8">
        <w:rPr>
          <w:rFonts w:ascii="Times New Roman" w:hAnsi="Times New Roman" w:cs="Times New Roman"/>
        </w:rPr>
        <w:t>.</w:t>
      </w:r>
      <w:r>
        <w:rPr>
          <w:rFonts w:ascii="Times New Roman" w:hAnsi="Times New Roman" w:cs="Times New Roman"/>
        </w:rPr>
        <w:t xml:space="preserve"> Similarly, homologs of </w:t>
      </w:r>
      <w:proofErr w:type="spellStart"/>
      <w:r>
        <w:rPr>
          <w:rFonts w:ascii="Times New Roman" w:hAnsi="Times New Roman" w:cs="Times New Roman"/>
        </w:rPr>
        <w:t>DsrEFH</w:t>
      </w:r>
      <w:proofErr w:type="spellEnd"/>
      <w:r>
        <w:rPr>
          <w:rFonts w:ascii="Times New Roman" w:hAnsi="Times New Roman" w:cs="Times New Roman"/>
        </w:rPr>
        <w:t xml:space="preserve">, which function in concert with </w:t>
      </w:r>
      <w:proofErr w:type="spellStart"/>
      <w:r>
        <w:rPr>
          <w:rFonts w:ascii="Times New Roman" w:hAnsi="Times New Roman" w:cs="Times New Roman"/>
        </w:rPr>
        <w:t>DsrAB</w:t>
      </w:r>
      <w:proofErr w:type="spellEnd"/>
      <w:r>
        <w:rPr>
          <w:rFonts w:ascii="Times New Roman" w:hAnsi="Times New Roman" w:cs="Times New Roman"/>
        </w:rPr>
        <w:t xml:space="preserve"> during S</w:t>
      </w:r>
      <w:r w:rsidRPr="00E64535">
        <w:rPr>
          <w:rFonts w:ascii="Times New Roman" w:hAnsi="Times New Roman" w:cs="Times New Roman"/>
          <w:vertAlign w:val="superscript"/>
        </w:rPr>
        <w:t>0</w:t>
      </w:r>
      <w:r>
        <w:rPr>
          <w:rFonts w:ascii="Times New Roman" w:hAnsi="Times New Roman" w:cs="Times New Roman"/>
        </w:rPr>
        <w:t xml:space="preserve"> </w:t>
      </w:r>
      <w:r w:rsidRPr="00183BB8">
        <w:rPr>
          <w:rFonts w:ascii="Times New Roman" w:hAnsi="Times New Roman" w:cs="Times New Roman"/>
        </w:rPr>
        <w:t xml:space="preserve">oxidation </w:t>
      </w:r>
      <w:r w:rsidRPr="00183BB8">
        <w:rPr>
          <w:rFonts w:ascii="Times New Roman" w:hAnsi="Times New Roman" w:cs="Times New Roman"/>
        </w:rPr>
        <w:fldChar w:fldCharType="begin">
          <w:fldData xml:space="preserve">PEVuZE5vdGU+PENpdGU+PEF1dGhvcj5EYWhsPC9BdXRob3I+PFllYXI+MjAwNTwvWWVhcj48UmVj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PEVuZE5vdGU+PENpdGU+PEF1dGhvcj5EYWhsPC9BdXRob3I+PFllYXI+MjAwNTwvWWVhcj48UmVj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Pr="00183BB8">
        <w:rPr>
          <w:rFonts w:ascii="Times New Roman" w:hAnsi="Times New Roman" w:cs="Times New Roman"/>
        </w:rPr>
      </w:r>
      <w:r w:rsidRPr="00183BB8">
        <w:rPr>
          <w:rFonts w:ascii="Times New Roman" w:hAnsi="Times New Roman" w:cs="Times New Roman"/>
        </w:rPr>
        <w:fldChar w:fldCharType="separate"/>
      </w:r>
      <w:r w:rsidR="00973CB1">
        <w:rPr>
          <w:rFonts w:ascii="Times New Roman" w:hAnsi="Times New Roman" w:cs="Times New Roman"/>
          <w:noProof/>
        </w:rPr>
        <w:t>(17)</w:t>
      </w:r>
      <w:r w:rsidRPr="00183BB8">
        <w:rPr>
          <w:rFonts w:ascii="Times New Roman" w:hAnsi="Times New Roman" w:cs="Times New Roman"/>
        </w:rPr>
        <w:fldChar w:fldCharType="end"/>
      </w:r>
      <w:r>
        <w:rPr>
          <w:rFonts w:ascii="Times New Roman" w:hAnsi="Times New Roman" w:cs="Times New Roman"/>
        </w:rPr>
        <w:t xml:space="preserve"> and which have been suggested as marker genes for </w:t>
      </w:r>
      <w:proofErr w:type="spellStart"/>
      <w:r>
        <w:rPr>
          <w:rFonts w:ascii="Times New Roman" w:hAnsi="Times New Roman" w:cs="Times New Roman"/>
        </w:rPr>
        <w:t>DsrAB</w:t>
      </w:r>
      <w:proofErr w:type="spellEnd"/>
      <w:r>
        <w:rPr>
          <w:rFonts w:ascii="Times New Roman" w:hAnsi="Times New Roman" w:cs="Times New Roman"/>
        </w:rPr>
        <w:t>-mediated S</w:t>
      </w:r>
      <w:r w:rsidRPr="00E64535">
        <w:rPr>
          <w:rFonts w:ascii="Times New Roman" w:hAnsi="Times New Roman" w:cs="Times New Roman"/>
          <w:vertAlign w:val="superscript"/>
        </w:rPr>
        <w:t>0</w:t>
      </w:r>
      <w:r>
        <w:rPr>
          <w:rFonts w:ascii="Times New Roman" w:hAnsi="Times New Roman" w:cs="Times New Roman"/>
        </w:rPr>
        <w:t xml:space="preserve"> oxidation </w:t>
      </w:r>
      <w:r>
        <w:rPr>
          <w:rFonts w:ascii="Times New Roman" w:hAnsi="Times New Roman" w:cs="Times New Roman"/>
        </w:rPr>
        <w:fldChar w:fldCharType="begin">
          <w:fldData xml:space="preserve">PEVuZE5vdGU+PENpdGU+PEF1dGhvcj5BbmFudGhhcmFtYW48L0F1dGhvcj48WWVhcj4yMDE4PC9Z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==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PEVuZE5vdGU+PENpdGU+PEF1dGhvcj5BbmFudGhhcmFtYW48L0F1dGhvcj48WWVhcj4yMDE4PC9Z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==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 xml:space="preserve">, were not observed in the YNP-TEG assemblies. </w:t>
      </w:r>
      <w:r w:rsidR="00336CED">
        <w:rPr>
          <w:rFonts w:ascii="Times New Roman" w:hAnsi="Times New Roman" w:cs="Times New Roman"/>
        </w:rPr>
        <w:t xml:space="preserve">Although two potential </w:t>
      </w:r>
      <w:proofErr w:type="spellStart"/>
      <w:r w:rsidR="00336CED">
        <w:rPr>
          <w:rFonts w:ascii="Times New Roman" w:hAnsi="Times New Roman" w:cs="Times New Roman"/>
        </w:rPr>
        <w:t>DsrE</w:t>
      </w:r>
      <w:proofErr w:type="spellEnd"/>
      <w:r w:rsidR="00336CED">
        <w:rPr>
          <w:rFonts w:ascii="Times New Roman" w:hAnsi="Times New Roman" w:cs="Times New Roman"/>
        </w:rPr>
        <w:t xml:space="preserve">/F </w:t>
      </w:r>
      <w:proofErr w:type="spellStart"/>
      <w:r w:rsidR="00934B51">
        <w:rPr>
          <w:rFonts w:ascii="Times New Roman" w:hAnsi="Times New Roman" w:cs="Times New Roman"/>
        </w:rPr>
        <w:t>orthologs</w:t>
      </w:r>
      <w:proofErr w:type="spellEnd"/>
      <w:r w:rsidR="00336CED">
        <w:rPr>
          <w:rFonts w:ascii="Times New Roman" w:hAnsi="Times New Roman" w:cs="Times New Roman"/>
        </w:rPr>
        <w:t xml:space="preserve"> were identified in the YNP-TEG assemblies via HMM searches, one lacked the conserved Cys78 residue considered essential for </w:t>
      </w:r>
      <w:proofErr w:type="spellStart"/>
      <w:r w:rsidR="00336CED">
        <w:rPr>
          <w:rFonts w:ascii="Times New Roman" w:hAnsi="Times New Roman" w:cs="Times New Roman"/>
        </w:rPr>
        <w:t>DsrE</w:t>
      </w:r>
      <w:proofErr w:type="spellEnd"/>
      <w:r w:rsidR="00336CED">
        <w:rPr>
          <w:rFonts w:ascii="Times New Roman" w:hAnsi="Times New Roman" w:cs="Times New Roman"/>
        </w:rPr>
        <w:t xml:space="preserve"> activity</w:t>
      </w:r>
      <w:r w:rsidR="00776F43">
        <w:rPr>
          <w:rFonts w:ascii="Times New Roman" w:hAnsi="Times New Roman" w:cs="Times New Roman"/>
        </w:rPr>
        <w:t xml:space="preserve"> </w:t>
      </w:r>
      <w:r w:rsidR="00776F43">
        <w:rPr>
          <w:rFonts w:ascii="Times New Roman" w:hAnsi="Times New Roman" w:cs="Times New Roman"/>
        </w:rPr>
        <w:fldChar w:fldCharType="begin">
          <w:fldData xml:space="preserve">PEVuZE5vdGU+PENpdGU+PEF1dGhvcj5EYWhsPC9BdXRob3I+PFllYXI+MjAwODwvWWVhcj48UmVj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PEVuZE5vdGU+PENpdGU+PEF1dGhvcj5EYWhsPC9BdXRob3I+PFllYXI+MjAwODwvWWVhcj48UmVj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00776F43">
        <w:rPr>
          <w:rFonts w:ascii="Times New Roman" w:hAnsi="Times New Roman" w:cs="Times New Roman"/>
        </w:rPr>
      </w:r>
      <w:r w:rsidR="00776F43">
        <w:rPr>
          <w:rFonts w:ascii="Times New Roman" w:hAnsi="Times New Roman" w:cs="Times New Roman"/>
        </w:rPr>
        <w:fldChar w:fldCharType="separate"/>
      </w:r>
      <w:r w:rsidR="00973CB1">
        <w:rPr>
          <w:rFonts w:ascii="Times New Roman" w:hAnsi="Times New Roman" w:cs="Times New Roman"/>
          <w:noProof/>
        </w:rPr>
        <w:t>(18)</w:t>
      </w:r>
      <w:r w:rsidR="00776F43">
        <w:rPr>
          <w:rFonts w:ascii="Times New Roman" w:hAnsi="Times New Roman" w:cs="Times New Roman"/>
        </w:rPr>
        <w:fldChar w:fldCharType="end"/>
      </w:r>
      <w:r w:rsidR="00336CED">
        <w:rPr>
          <w:rFonts w:ascii="Times New Roman" w:hAnsi="Times New Roman" w:cs="Times New Roman"/>
        </w:rPr>
        <w:t xml:space="preserve">, while the other affiliated with the </w:t>
      </w:r>
      <w:proofErr w:type="spellStart"/>
      <w:r w:rsidR="00336CED">
        <w:rPr>
          <w:rFonts w:ascii="Times New Roman" w:hAnsi="Times New Roman" w:cs="Times New Roman"/>
        </w:rPr>
        <w:t>peroxiredoxin</w:t>
      </w:r>
      <w:proofErr w:type="spellEnd"/>
      <w:r w:rsidR="00336CED">
        <w:rPr>
          <w:rFonts w:ascii="Times New Roman" w:hAnsi="Times New Roman" w:cs="Times New Roman"/>
        </w:rPr>
        <w:t xml:space="preserve"> </w:t>
      </w:r>
      <w:r w:rsidR="00712770">
        <w:rPr>
          <w:rFonts w:ascii="Times New Roman" w:hAnsi="Times New Roman" w:cs="Times New Roman"/>
        </w:rPr>
        <w:t>protein family that is</w:t>
      </w:r>
      <w:r w:rsidR="00336CED">
        <w:rPr>
          <w:rFonts w:ascii="Times New Roman" w:hAnsi="Times New Roman" w:cs="Times New Roman"/>
        </w:rPr>
        <w:t xml:space="preserve"> related to the </w:t>
      </w:r>
      <w:proofErr w:type="spellStart"/>
      <w:r w:rsidR="00336CED">
        <w:rPr>
          <w:rFonts w:ascii="Times New Roman" w:hAnsi="Times New Roman" w:cs="Times New Roman"/>
        </w:rPr>
        <w:t>DsrE</w:t>
      </w:r>
      <w:proofErr w:type="spellEnd"/>
      <w:r w:rsidR="00336CED">
        <w:rPr>
          <w:rFonts w:ascii="Times New Roman" w:hAnsi="Times New Roman" w:cs="Times New Roman"/>
        </w:rPr>
        <w:t xml:space="preserve"> protein family</w:t>
      </w:r>
      <w:r w:rsidR="00712770">
        <w:rPr>
          <w:rFonts w:ascii="Times New Roman" w:hAnsi="Times New Roman" w:cs="Times New Roman"/>
        </w:rPr>
        <w:t xml:space="preserve"> </w:t>
      </w:r>
      <w:r w:rsidR="00350E2F">
        <w:rPr>
          <w:rFonts w:ascii="Times New Roman" w:hAnsi="Times New Roman" w:cs="Times New Roman"/>
        </w:rPr>
        <w:fldChar w:fldCharType="begin">
          <w:fldData xml:space="preserve">PEVuZE5vdGU+PENpdGU+PEF1dGhvcj5EYWhsPC9BdXRob3I+PFllYXI+MjAwODwvWWVhcj48UmVj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PEVuZE5vdGU+PENpdGU+PEF1dGhvcj5EYWhsPC9BdXRob3I+PFllYXI+MjAwODwvWWVhcj48UmVj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00350E2F">
        <w:rPr>
          <w:rFonts w:ascii="Times New Roman" w:hAnsi="Times New Roman" w:cs="Times New Roman"/>
        </w:rPr>
      </w:r>
      <w:r w:rsidR="00350E2F">
        <w:rPr>
          <w:rFonts w:ascii="Times New Roman" w:hAnsi="Times New Roman" w:cs="Times New Roman"/>
        </w:rPr>
        <w:fldChar w:fldCharType="separate"/>
      </w:r>
      <w:r w:rsidR="00973CB1">
        <w:rPr>
          <w:rFonts w:ascii="Times New Roman" w:hAnsi="Times New Roman" w:cs="Times New Roman"/>
          <w:noProof/>
        </w:rPr>
        <w:t>(18)</w:t>
      </w:r>
      <w:r w:rsidR="00350E2F">
        <w:rPr>
          <w:rFonts w:ascii="Times New Roman" w:hAnsi="Times New Roman" w:cs="Times New Roman"/>
        </w:rPr>
        <w:fldChar w:fldCharType="end"/>
      </w:r>
      <w:r w:rsidR="00712770">
        <w:rPr>
          <w:rFonts w:ascii="Times New Roman" w:hAnsi="Times New Roman" w:cs="Times New Roman"/>
        </w:rPr>
        <w:t xml:space="preserve"> and widespread in Archaea</w:t>
      </w:r>
      <w:r w:rsidR="00336CED">
        <w:rPr>
          <w:rFonts w:ascii="Times New Roman" w:hAnsi="Times New Roman" w:cs="Times New Roman"/>
        </w:rPr>
        <w:t xml:space="preserve">. </w:t>
      </w:r>
    </w:p>
    <w:p w14:paraId="6A9481B7" w14:textId="77777777" w:rsidR="00C3503D" w:rsidRDefault="00C3503D" w:rsidP="00BE2EAD">
      <w:pPr>
        <w:spacing w:line="480" w:lineRule="auto"/>
        <w:rPr>
          <w:rFonts w:ascii="Times New Roman" w:hAnsi="Times New Roman" w:cs="Times New Roman"/>
          <w:b/>
        </w:rPr>
      </w:pPr>
    </w:p>
    <w:p w14:paraId="4E24D7A7" w14:textId="77777777" w:rsidR="007C11C5" w:rsidRDefault="007C11C5">
      <w:pPr>
        <w:rPr>
          <w:rFonts w:ascii="Times New Roman" w:hAnsi="Times New Roman" w:cs="Times New Roman"/>
          <w:b/>
        </w:rPr>
      </w:pPr>
      <w:r>
        <w:rPr>
          <w:rFonts w:ascii="Times New Roman" w:hAnsi="Times New Roman" w:cs="Times New Roman"/>
          <w:b/>
        </w:rPr>
        <w:br w:type="page"/>
      </w:r>
    </w:p>
    <w:p w14:paraId="6661F1B5" w14:textId="21261CA0" w:rsidR="00BE2EAD" w:rsidRPr="005438BA" w:rsidRDefault="00BE2EAD" w:rsidP="00BE2EAD">
      <w:pPr>
        <w:spacing w:line="480" w:lineRule="auto"/>
        <w:rPr>
          <w:rFonts w:ascii="Times New Roman" w:hAnsi="Times New Roman" w:cs="Times New Roman"/>
          <w:b/>
          <w:caps/>
        </w:rPr>
      </w:pPr>
      <w:r w:rsidRPr="005438BA">
        <w:rPr>
          <w:rFonts w:ascii="Times New Roman" w:hAnsi="Times New Roman" w:cs="Times New Roman"/>
          <w:b/>
          <w:caps/>
        </w:rPr>
        <w:lastRenderedPageBreak/>
        <w:t>Supplementary Figures</w:t>
      </w:r>
    </w:p>
    <w:p w14:paraId="5682877E"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164C566F" wp14:editId="099C965A">
            <wp:extent cx="3485684" cy="3888740"/>
            <wp:effectExtent l="0" t="0" r="0" b="0"/>
            <wp:docPr id="3" name="Picture 3" descr="../paper/figures/Fig8_SJ_mapfor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figures/Fig8_SJ_mapforDan.jpg"/>
                    <pic:cNvPicPr>
                      <a:picLocks noChangeAspect="1" noChangeArrowheads="1"/>
                    </pic:cNvPicPr>
                  </pic:nvPicPr>
                  <pic:blipFill>
                    <a:blip r:embed="rId4" cstate="hqprint">
                      <a:extLst>
                        <a:ext uri="{28A0092B-C50C-407E-A947-70E740481C1C}">
                          <a14:useLocalDpi xmlns:a14="http://schemas.microsoft.com/office/drawing/2010/main"/>
                        </a:ext>
                      </a:extLst>
                    </a:blip>
                    <a:srcRect/>
                    <a:stretch>
                      <a:fillRect/>
                    </a:stretch>
                  </pic:blipFill>
                  <pic:spPr bwMode="auto">
                    <a:xfrm>
                      <a:off x="0" y="0"/>
                      <a:ext cx="3517172" cy="3923868"/>
                    </a:xfrm>
                    <a:prstGeom prst="rect">
                      <a:avLst/>
                    </a:prstGeom>
                    <a:noFill/>
                    <a:ln>
                      <a:noFill/>
                    </a:ln>
                  </pic:spPr>
                </pic:pic>
              </a:graphicData>
            </a:graphic>
          </wp:inline>
        </w:drawing>
      </w:r>
      <w:r w:rsidRPr="003E680E">
        <w:rPr>
          <w:rFonts w:ascii="Times New Roman" w:hAnsi="Times New Roman" w:cs="Times New Roman"/>
          <w:b/>
          <w:noProof/>
        </w:rPr>
        <w:t xml:space="preserve"> </w:t>
      </w:r>
      <w:r w:rsidRPr="002977CB">
        <w:rPr>
          <w:rFonts w:ascii="Times New Roman" w:hAnsi="Times New Roman" w:cs="Times New Roman"/>
          <w:b/>
          <w:noProof/>
        </w:rPr>
        <w:drawing>
          <wp:inline distT="0" distB="0" distL="0" distR="0" wp14:anchorId="5740ACBF" wp14:editId="6730021D">
            <wp:extent cx="3978989" cy="3708778"/>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figure_panel.pdf"/>
                    <pic:cNvPicPr/>
                  </pic:nvPicPr>
                  <pic:blipFill rotWithShape="1">
                    <a:blip r:embed="rId5">
                      <a:extLst>
                        <a:ext uri="{28A0092B-C50C-407E-A947-70E740481C1C}">
                          <a14:useLocalDpi xmlns:a14="http://schemas.microsoft.com/office/drawing/2010/main" val="0"/>
                        </a:ext>
                      </a:extLst>
                    </a:blip>
                    <a:srcRect t="30602" r="58120"/>
                    <a:stretch/>
                  </pic:blipFill>
                  <pic:spPr bwMode="auto">
                    <a:xfrm>
                      <a:off x="0" y="0"/>
                      <a:ext cx="4030450" cy="3756744"/>
                    </a:xfrm>
                    <a:prstGeom prst="rect">
                      <a:avLst/>
                    </a:prstGeom>
                    <a:ln>
                      <a:noFill/>
                    </a:ln>
                    <a:extLst>
                      <a:ext uri="{53640926-AAD7-44D8-BBD7-CCE9431645EC}">
                        <a14:shadowObscured xmlns:a14="http://schemas.microsoft.com/office/drawing/2010/main"/>
                      </a:ext>
                    </a:extLst>
                  </pic:spPr>
                </pic:pic>
              </a:graphicData>
            </a:graphic>
          </wp:inline>
        </w:drawing>
      </w:r>
    </w:p>
    <w:p w14:paraId="6894C556" w14:textId="475B2A26" w:rsidR="00BE2EAD" w:rsidRDefault="00285218" w:rsidP="00BE2EAD">
      <w:pPr>
        <w:spacing w:line="480" w:lineRule="auto"/>
        <w:rPr>
          <w:rFonts w:ascii="Times New Roman" w:hAnsi="Times New Roman" w:cs="Times New Roman"/>
          <w:b/>
        </w:rPr>
      </w:pPr>
      <w:r>
        <w:rPr>
          <w:rFonts w:ascii="Times New Roman" w:hAnsi="Times New Roman" w:cs="Times New Roman"/>
          <w:b/>
        </w:rPr>
        <w:lastRenderedPageBreak/>
        <w:t>Supplementary Figure</w:t>
      </w:r>
      <w:r w:rsidR="00BE2EAD" w:rsidRPr="00183BB8">
        <w:rPr>
          <w:rFonts w:ascii="Times New Roman" w:hAnsi="Times New Roman" w:cs="Times New Roman"/>
          <w:b/>
        </w:rPr>
        <w:t xml:space="preserve"> S1.</w:t>
      </w:r>
      <w:r w:rsidR="00BE2EAD" w:rsidRPr="009A464C">
        <w:rPr>
          <w:rFonts w:ascii="Times New Roman" w:hAnsi="Times New Roman" w:cs="Times New Roman"/>
          <w:b/>
        </w:rPr>
        <w:t xml:space="preserve"> </w:t>
      </w:r>
      <w:r w:rsidR="00BE2EAD" w:rsidRPr="00EB20FB">
        <w:rPr>
          <w:rFonts w:ascii="Times New Roman" w:hAnsi="Times New Roman" w:cs="Times New Roman"/>
          <w:b/>
        </w:rPr>
        <w:t xml:space="preserve">Map of </w:t>
      </w:r>
      <w:r w:rsidR="00BE2EAD">
        <w:rPr>
          <w:rFonts w:ascii="Times New Roman" w:hAnsi="Times New Roman" w:cs="Times New Roman"/>
          <w:b/>
        </w:rPr>
        <w:t xml:space="preserve">Yellowstone National Park (YNP) showing the location of Mud Volcano 002 (MV2) and Smokejumper 3 (SJ3) hot springs and photos of MV2 and SJ3 springs. </w:t>
      </w:r>
      <w:r w:rsidR="00BE2EAD">
        <w:rPr>
          <w:rFonts w:ascii="Times New Roman" w:hAnsi="Times New Roman" w:cs="Times New Roman"/>
        </w:rPr>
        <w:t xml:space="preserve">The caldera rim and geothermal area layers are adapted from the United States Geological Survey (USGS) Geographic Information Systems (GIS) database and </w:t>
      </w:r>
      <w:r w:rsidR="00BE2EAD" w:rsidRPr="00A91464">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&lt;EndNote&gt;&lt;Cite&gt;&lt;Author&gt;Christiansen&lt;/Author&gt;&lt;Year&gt;2001&lt;/Year&gt;&lt;RecNum&gt;74&lt;/RecNum&gt;&lt;DisplayText&gt;(19)&lt;/DisplayText&gt;&lt;record&gt;&lt;rec-number&gt;74&lt;/rec-number&gt;&lt;foreign-keys&gt;&lt;key app="EN" db-id="rprava0wr0szsqexvejx2evzax9aasadvw0e" timestamp="1534459235"&gt;74&lt;/key&gt;&lt;/foreign-keys&gt;&lt;ref-type name="Report"&gt;27&lt;/ref-type&gt;&lt;contributors&gt;&lt;authors&gt;&lt;author&gt;Christiansen, Robert L.&lt;/author&gt;&lt;/authors&gt;&lt;/contributors&gt;&lt;titles&gt;&lt;title&gt;The Quaternary and Pliocene Yellowstone Plateau volcanic field of Wyoming, Idaho, and Montana&lt;/title&gt;&lt;secondary-title&gt;Professional Paper&lt;/secondary-title&gt;&lt;/titles&gt;&lt;edition&gt;-&lt;/edition&gt;&lt;dates&gt;&lt;year&gt;2001&lt;/year&gt;&lt;/dates&gt;&lt;isbn&gt;729G&lt;/isbn&gt;&lt;work-type&gt;Report&lt;/work-type&gt;&lt;urls&gt;&lt;related-urls&gt;&lt;url&gt;http://pubs.er.usgs.gov/publication/pp729G&lt;/url&gt;&lt;/related-urls&gt;&lt;/urls&gt;&lt;remote-database-name&gt;USGS Publications Warehouse&lt;/remote-database-name&gt;&lt;language&gt;English&lt;/language&gt;&lt;/record&gt;&lt;/Cite&gt;&lt;/EndNote&gt;</w:instrText>
      </w:r>
      <w:r w:rsidR="00BE2EAD" w:rsidRPr="00A91464">
        <w:rPr>
          <w:rFonts w:ascii="Times New Roman" w:hAnsi="Times New Roman" w:cs="Times New Roman"/>
        </w:rPr>
        <w:fldChar w:fldCharType="separate"/>
      </w:r>
      <w:r w:rsidR="00973CB1">
        <w:rPr>
          <w:rFonts w:ascii="Times New Roman" w:hAnsi="Times New Roman" w:cs="Times New Roman"/>
          <w:noProof/>
        </w:rPr>
        <w:t>(19)</w:t>
      </w:r>
      <w:r w:rsidR="00BE2EAD" w:rsidRPr="00A91464">
        <w:rPr>
          <w:rFonts w:ascii="Times New Roman" w:hAnsi="Times New Roman" w:cs="Times New Roman"/>
        </w:rPr>
        <w:fldChar w:fldCharType="end"/>
      </w:r>
      <w:r w:rsidR="00BE2EAD" w:rsidRPr="00A91464">
        <w:rPr>
          <w:rFonts w:ascii="Times New Roman" w:hAnsi="Times New Roman" w:cs="Times New Roman"/>
        </w:rPr>
        <w:t>.</w:t>
      </w:r>
      <w:r w:rsidR="00BE2EAD">
        <w:rPr>
          <w:rFonts w:ascii="Times New Roman" w:hAnsi="Times New Roman" w:cs="Times New Roman"/>
        </w:rPr>
        <w:t xml:space="preserve"> Park boundary and road reference layers are taken from the USGS GIS</w:t>
      </w:r>
      <w:r w:rsidR="00BE2EAD">
        <w:rPr>
          <w:rFonts w:ascii="Times New Roman" w:hAnsi="Times New Roman" w:cs="Times New Roman"/>
          <w:b/>
        </w:rPr>
        <w:t xml:space="preserve"> </w:t>
      </w:r>
      <w:r w:rsidR="00BE2EAD">
        <w:rPr>
          <w:rFonts w:ascii="Times New Roman" w:hAnsi="Times New Roman" w:cs="Times New Roman"/>
        </w:rPr>
        <w:t>database. Top photo shows MV2 spring in July 2018. Bottom photo shows SJ3 spring in July 2014. White stars indicate sampling locations within each spring.</w:t>
      </w:r>
      <w:r w:rsidR="00BE2EAD">
        <w:rPr>
          <w:rFonts w:ascii="Times New Roman" w:hAnsi="Times New Roman" w:cs="Times New Roman"/>
          <w:b/>
        </w:rPr>
        <w:br w:type="page"/>
      </w:r>
    </w:p>
    <w:p w14:paraId="39C2DC35" w14:textId="5E6DB074" w:rsidR="0082336B" w:rsidRDefault="0082336B">
      <w:pPr>
        <w:rPr>
          <w:rFonts w:ascii="Times New Roman" w:hAnsi="Times New Roman" w:cs="Times New Roman"/>
          <w:b/>
        </w:rPr>
      </w:pPr>
      <w:r w:rsidRPr="004151EE">
        <w:rPr>
          <w:rFonts w:ascii="Times New Roman" w:hAnsi="Times New Roman" w:cs="Times New Roman"/>
          <w:b/>
          <w:noProof/>
        </w:rPr>
        <w:lastRenderedPageBreak/>
        <w:drawing>
          <wp:inline distT="0" distB="0" distL="0" distR="0" wp14:anchorId="31174921" wp14:editId="382E8E3E">
            <wp:extent cx="5422900" cy="7998460"/>
            <wp:effectExtent l="0" t="0" r="1270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ignments_compiled.pdf"/>
                    <pic:cNvPicPr/>
                  </pic:nvPicPr>
                  <pic:blipFill>
                    <a:blip r:embed="rId6">
                      <a:extLst>
                        <a:ext uri="{28A0092B-C50C-407E-A947-70E740481C1C}">
                          <a14:useLocalDpi xmlns:a14="http://schemas.microsoft.com/office/drawing/2010/main" val="0"/>
                        </a:ext>
                      </a:extLst>
                    </a:blip>
                    <a:stretch>
                      <a:fillRect/>
                    </a:stretch>
                  </pic:blipFill>
                  <pic:spPr>
                    <a:xfrm>
                      <a:off x="0" y="0"/>
                      <a:ext cx="5422900" cy="7998460"/>
                    </a:xfrm>
                    <a:prstGeom prst="rect">
                      <a:avLst/>
                    </a:prstGeom>
                  </pic:spPr>
                </pic:pic>
              </a:graphicData>
            </a:graphic>
          </wp:inline>
        </w:drawing>
      </w:r>
    </w:p>
    <w:p w14:paraId="5F450DBA" w14:textId="7B471092" w:rsidR="0082336B" w:rsidRPr="004151EE" w:rsidRDefault="0082336B" w:rsidP="004151EE">
      <w:pPr>
        <w:spacing w:line="480" w:lineRule="auto"/>
        <w:rPr>
          <w:rFonts w:ascii="Times New Roman" w:hAnsi="Times New Roman" w:cs="Times New Roman"/>
        </w:rPr>
      </w:pPr>
      <w:r w:rsidRPr="004151EE">
        <w:rPr>
          <w:rFonts w:ascii="Times New Roman" w:hAnsi="Times New Roman" w:cs="Times New Roman"/>
          <w:b/>
        </w:rPr>
        <w:lastRenderedPageBreak/>
        <w:t xml:space="preserve">Supplementary Figure S2. </w:t>
      </w:r>
      <w:r>
        <w:rPr>
          <w:rFonts w:ascii="Times New Roman" w:hAnsi="Times New Roman" w:cs="Times New Roman"/>
          <w:b/>
        </w:rPr>
        <w:t xml:space="preserve">Alignment of </w:t>
      </w:r>
      <w:r w:rsidR="00173EED">
        <w:rPr>
          <w:rFonts w:ascii="Times New Roman" w:hAnsi="Times New Roman" w:cs="Times New Roman"/>
          <w:b/>
        </w:rPr>
        <w:t>MV2/SJ3-Eury</w:t>
      </w:r>
      <w:r>
        <w:rPr>
          <w:rFonts w:ascii="Times New Roman" w:hAnsi="Times New Roman" w:cs="Times New Roman"/>
          <w:b/>
        </w:rPr>
        <w:t xml:space="preserve">-specific </w:t>
      </w:r>
      <w:proofErr w:type="spellStart"/>
      <w:r>
        <w:rPr>
          <w:rFonts w:ascii="Times New Roman" w:hAnsi="Times New Roman" w:cs="Times New Roman"/>
          <w:b/>
          <w:i/>
        </w:rPr>
        <w:t>dsrA</w:t>
      </w:r>
      <w:proofErr w:type="spellEnd"/>
      <w:r>
        <w:rPr>
          <w:rFonts w:ascii="Times New Roman" w:hAnsi="Times New Roman" w:cs="Times New Roman"/>
          <w:b/>
          <w:i/>
        </w:rPr>
        <w:t xml:space="preserve"> </w:t>
      </w:r>
      <w:r>
        <w:rPr>
          <w:rFonts w:ascii="Times New Roman" w:hAnsi="Times New Roman" w:cs="Times New Roman"/>
          <w:b/>
        </w:rPr>
        <w:t xml:space="preserve">primers and selected </w:t>
      </w:r>
      <w:proofErr w:type="spellStart"/>
      <w:r w:rsidRPr="004151EE">
        <w:rPr>
          <w:rFonts w:ascii="Times New Roman" w:hAnsi="Times New Roman" w:cs="Times New Roman"/>
          <w:b/>
          <w:i/>
        </w:rPr>
        <w:t>dsrA</w:t>
      </w:r>
      <w:proofErr w:type="spellEnd"/>
      <w:r>
        <w:rPr>
          <w:rFonts w:ascii="Times New Roman" w:hAnsi="Times New Roman" w:cs="Times New Roman"/>
          <w:b/>
          <w:i/>
        </w:rPr>
        <w:t xml:space="preserve"> </w:t>
      </w:r>
      <w:r>
        <w:rPr>
          <w:rFonts w:ascii="Times New Roman" w:hAnsi="Times New Roman" w:cs="Times New Roman"/>
          <w:b/>
        </w:rPr>
        <w:t xml:space="preserve">homologs. </w:t>
      </w:r>
      <w:r>
        <w:rPr>
          <w:rFonts w:ascii="Times New Roman" w:hAnsi="Times New Roman" w:cs="Times New Roman"/>
        </w:rPr>
        <w:t xml:space="preserve">Alignments were conducted using </w:t>
      </w:r>
      <w:proofErr w:type="spellStart"/>
      <w:r>
        <w:rPr>
          <w:rFonts w:ascii="Times New Roman" w:hAnsi="Times New Roman" w:cs="Times New Roman"/>
        </w:rPr>
        <w:t>Clustal</w:t>
      </w:r>
      <w:proofErr w:type="spellEnd"/>
      <w:r>
        <w:rPr>
          <w:rFonts w:ascii="Times New Roman" w:hAnsi="Times New Roman" w:cs="Times New Roman"/>
        </w:rPr>
        <w:t xml:space="preserve">, as described in the materials and methods. The number of mismatches for each primer </w:t>
      </w:r>
      <w:r w:rsidR="00173EED">
        <w:rPr>
          <w:rFonts w:ascii="Times New Roman" w:hAnsi="Times New Roman" w:cs="Times New Roman"/>
        </w:rPr>
        <w:t>and</w:t>
      </w:r>
      <w:r>
        <w:rPr>
          <w:rFonts w:ascii="Times New Roman" w:hAnsi="Times New Roman" w:cs="Times New Roman"/>
        </w:rPr>
        <w:t xml:space="preserve"> each </w:t>
      </w:r>
      <w:proofErr w:type="spellStart"/>
      <w:r>
        <w:rPr>
          <w:rFonts w:ascii="Times New Roman" w:hAnsi="Times New Roman" w:cs="Times New Roman"/>
          <w:i/>
        </w:rPr>
        <w:t>dsrA</w:t>
      </w:r>
      <w:proofErr w:type="spellEnd"/>
      <w:r w:rsidR="00173EED">
        <w:rPr>
          <w:rFonts w:ascii="Times New Roman" w:hAnsi="Times New Roman" w:cs="Times New Roman"/>
        </w:rPr>
        <w:t xml:space="preserve"> homolog</w:t>
      </w:r>
      <w:r>
        <w:rPr>
          <w:rFonts w:ascii="Times New Roman" w:hAnsi="Times New Roman" w:cs="Times New Roman"/>
        </w:rPr>
        <w:t xml:space="preserve">, </w:t>
      </w:r>
      <w:r w:rsidR="00173EED">
        <w:rPr>
          <w:rFonts w:ascii="Times New Roman" w:hAnsi="Times New Roman" w:cs="Times New Roman"/>
        </w:rPr>
        <w:t>along with</w:t>
      </w:r>
      <w:r>
        <w:rPr>
          <w:rFonts w:ascii="Times New Roman" w:hAnsi="Times New Roman" w:cs="Times New Roman"/>
        </w:rPr>
        <w:t xml:space="preserve"> the theoretical product size</w:t>
      </w:r>
      <w:r w:rsidR="00173EED">
        <w:rPr>
          <w:rFonts w:ascii="Times New Roman" w:hAnsi="Times New Roman" w:cs="Times New Roman"/>
        </w:rPr>
        <w:t>s</w:t>
      </w:r>
      <w:r>
        <w:rPr>
          <w:rFonts w:ascii="Times New Roman" w:hAnsi="Times New Roman" w:cs="Times New Roman"/>
        </w:rPr>
        <w:t xml:space="preserve"> are shown to the right of the alignments.  </w:t>
      </w:r>
    </w:p>
    <w:p w14:paraId="12166EFE" w14:textId="4B3C2187" w:rsidR="0082336B" w:rsidRDefault="0082336B">
      <w:pPr>
        <w:rPr>
          <w:rFonts w:ascii="Times New Roman" w:hAnsi="Times New Roman" w:cs="Times New Roman"/>
        </w:rPr>
      </w:pPr>
      <w:r>
        <w:rPr>
          <w:rFonts w:ascii="Times New Roman" w:hAnsi="Times New Roman" w:cs="Times New Roman"/>
        </w:rPr>
        <w:br w:type="page"/>
      </w:r>
    </w:p>
    <w:p w14:paraId="5CDF1A6C" w14:textId="77777777" w:rsidR="0082336B" w:rsidRPr="0039070A" w:rsidRDefault="0082336B" w:rsidP="00BE2EAD">
      <w:pPr>
        <w:spacing w:line="480" w:lineRule="auto"/>
        <w:rPr>
          <w:rFonts w:ascii="Times New Roman" w:hAnsi="Times New Roman" w:cs="Times New Roman"/>
        </w:rPr>
      </w:pPr>
    </w:p>
    <w:p w14:paraId="2E6368E8" w14:textId="77777777" w:rsidR="00BE2EAD" w:rsidRPr="008F4561" w:rsidRDefault="00BE2EAD" w:rsidP="00BE2EAD">
      <w:pPr>
        <w:rPr>
          <w:rFonts w:ascii="Times New Roman" w:hAnsi="Times New Roman" w:cs="Times New Roman"/>
        </w:rPr>
      </w:pPr>
    </w:p>
    <w:p w14:paraId="36BC5F01"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37CDED80" wp14:editId="721D0E9B">
            <wp:extent cx="4441156" cy="324780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1_Sulf_cl_plot.pdf"/>
                    <pic:cNvPicPr/>
                  </pic:nvPicPr>
                  <pic:blipFill rotWithShape="1">
                    <a:blip r:embed="rId7" cstate="hqprint">
                      <a:extLst>
                        <a:ext uri="{28A0092B-C50C-407E-A947-70E740481C1C}">
                          <a14:useLocalDpi xmlns:a14="http://schemas.microsoft.com/office/drawing/2010/main"/>
                        </a:ext>
                      </a:extLst>
                    </a:blip>
                    <a:srcRect t="24846" r="7221" b="22725"/>
                    <a:stretch/>
                  </pic:blipFill>
                  <pic:spPr bwMode="auto">
                    <a:xfrm>
                      <a:off x="0" y="0"/>
                      <a:ext cx="4457375" cy="3259666"/>
                    </a:xfrm>
                    <a:prstGeom prst="rect">
                      <a:avLst/>
                    </a:prstGeom>
                    <a:ln>
                      <a:noFill/>
                    </a:ln>
                    <a:extLst>
                      <a:ext uri="{53640926-AAD7-44D8-BBD7-CCE9431645EC}">
                        <a14:shadowObscured xmlns:a14="http://schemas.microsoft.com/office/drawing/2010/main"/>
                      </a:ext>
                    </a:extLst>
                  </pic:spPr>
                </pic:pic>
              </a:graphicData>
            </a:graphic>
          </wp:inline>
        </w:drawing>
      </w:r>
    </w:p>
    <w:p w14:paraId="73957137" w14:textId="454566EB" w:rsidR="00BE2EAD" w:rsidRDefault="00285218" w:rsidP="00BE2EAD">
      <w:pPr>
        <w:spacing w:line="480" w:lineRule="auto"/>
        <w:rPr>
          <w:rFonts w:ascii="Times New Roman" w:hAnsi="Times New Roman" w:cs="Times New Roman"/>
        </w:rPr>
      </w:pPr>
      <w:r>
        <w:rPr>
          <w:rFonts w:ascii="Times New Roman" w:hAnsi="Times New Roman" w:cs="Times New Roman"/>
          <w:b/>
        </w:rPr>
        <w:t>Supplementary Figure</w:t>
      </w:r>
      <w:r w:rsidR="00BE2EAD" w:rsidRPr="00183BB8">
        <w:rPr>
          <w:rFonts w:ascii="Times New Roman" w:hAnsi="Times New Roman" w:cs="Times New Roman"/>
          <w:b/>
        </w:rPr>
        <w:t xml:space="preserve"> S</w:t>
      </w:r>
      <w:r w:rsidR="00CF064B">
        <w:rPr>
          <w:rFonts w:ascii="Times New Roman" w:hAnsi="Times New Roman" w:cs="Times New Roman"/>
          <w:b/>
        </w:rPr>
        <w:t>3</w:t>
      </w:r>
      <w:r w:rsidR="00BE2EAD" w:rsidRPr="009A464C">
        <w:rPr>
          <w:rFonts w:ascii="Times New Roman" w:hAnsi="Times New Roman" w:cs="Times New Roman"/>
          <w:b/>
        </w:rPr>
        <w:t xml:space="preserve">. </w:t>
      </w:r>
      <w:r w:rsidR="00BE2EAD">
        <w:rPr>
          <w:rFonts w:ascii="Times New Roman" w:hAnsi="Times New Roman" w:cs="Times New Roman"/>
          <w:b/>
        </w:rPr>
        <w:t xml:space="preserve">Sulfate and chloride values of MV2 and SJ3 in the context of those for other YNP springs. </w:t>
      </w:r>
      <w:r w:rsidR="00BE2EAD">
        <w:rPr>
          <w:rFonts w:ascii="Times New Roman" w:hAnsi="Times New Roman" w:cs="Times New Roman"/>
        </w:rPr>
        <w:t xml:space="preserve">Sulfate and chloride data from hot springs in YNP as reported elsewhere </w:t>
      </w:r>
      <w:r w:rsidR="00BE2EAD">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&lt;EndNote&gt;&lt;Cite&gt;&lt;Author&gt;Lindsay&lt;/Author&gt;&lt;Year&gt;2019&lt;/Year&gt;&lt;RecNum&gt;127&lt;/RecNum&gt;&lt;DisplayText&gt;(20)&lt;/DisplayText&gt;&lt;record&gt;&lt;rec-number&gt;127&lt;/rec-number&gt;&lt;foreign-keys&gt;&lt;key app="EN" db-id="rprava0wr0szsqexvejx2evzax9aasadvw0e" timestamp="1562177346"&gt;127&lt;/key&gt;&lt;/foreign-keys&gt;&lt;ref-type name="Journal Article"&gt;17&lt;/ref-type&gt;&lt;contributors&gt;&lt;authors&gt;&lt;author&gt;Lindsay, M.R.&lt;/author&gt;&lt;author&gt;Colman, D. R.&lt;/author&gt;&lt;author&gt;Amenabar, M. J.&lt;/author&gt;&lt;author&gt;Fristad, Kirsten E.&lt;/author&gt;&lt;author&gt;Fecteau, K. M.&lt;/author&gt;&lt;author&gt;Debes, Randal V.&lt;/author&gt;&lt;author&gt;Spear, J.&lt;/author&gt;&lt;author&gt;Shock, E. L.&lt;/author&gt;&lt;author&gt;Hoehler, T. M.&lt;/author&gt;&lt;author&gt;Boyd, E. S.&lt;/author&gt;&lt;/authors&gt;&lt;/contributors&gt;&lt;titles&gt;&lt;title&gt;Probing the Geological Source and Biological Fate of Hydrogen in Yellowstone Hot Springs&lt;/title&gt;&lt;secondary-title&gt;Environmental Microbiology&lt;/secondary-title&gt;&lt;/titles&gt;&lt;periodical&gt;&lt;full-title&gt;Environmental Microbiology&lt;/full-title&gt;&lt;abbr-1&gt;Environ Microbiol&lt;/abbr-1&gt;&lt;/periodical&gt;&lt;volume&gt;In Press&lt;/volume&gt;&lt;dates&gt;&lt;year&gt;2019&lt;/year&gt;&lt;/dates&gt;&lt;urls&gt;&lt;/urls&gt;&lt;/record&gt;&lt;/Cite&gt;&lt;/EndNote&gt;</w:instrText>
      </w:r>
      <w:r w:rsidR="00BE2EAD">
        <w:rPr>
          <w:rFonts w:ascii="Times New Roman" w:hAnsi="Times New Roman" w:cs="Times New Roman"/>
        </w:rPr>
        <w:fldChar w:fldCharType="separate"/>
      </w:r>
      <w:r w:rsidR="00973CB1">
        <w:rPr>
          <w:rFonts w:ascii="Times New Roman" w:hAnsi="Times New Roman" w:cs="Times New Roman"/>
          <w:noProof/>
        </w:rPr>
        <w:t>(20)</w:t>
      </w:r>
      <w:r w:rsidR="00BE2EAD">
        <w:rPr>
          <w:rFonts w:ascii="Times New Roman" w:hAnsi="Times New Roman" w:cs="Times New Roman"/>
        </w:rPr>
        <w:fldChar w:fldCharType="end"/>
      </w:r>
      <w:r w:rsidR="00A91464">
        <w:rPr>
          <w:rFonts w:ascii="Times New Roman" w:hAnsi="Times New Roman" w:cs="Times New Roman"/>
        </w:rPr>
        <w:t xml:space="preserve"> </w:t>
      </w:r>
      <w:r w:rsidR="00BE2EAD">
        <w:rPr>
          <w:rFonts w:ascii="Times New Roman" w:hAnsi="Times New Roman" w:cs="Times New Roman"/>
        </w:rPr>
        <w:t xml:space="preserve">are plotted as grey circles (n=488). SJ3 is plotted in red while MV2 is plotted in green. SJ3 data are from </w:t>
      </w:r>
      <w:r w:rsidR="00A91464">
        <w:rPr>
          <w:rFonts w:ascii="Times New Roman" w:hAnsi="Times New Roman" w:cs="Times New Roman"/>
        </w:rPr>
        <w:t>Lindsay</w:t>
      </w:r>
      <w:r w:rsidR="00BE2EAD">
        <w:rPr>
          <w:rFonts w:ascii="Times New Roman" w:hAnsi="Times New Roman" w:cs="Times New Roman"/>
        </w:rPr>
        <w:t xml:space="preserve"> </w:t>
      </w:r>
      <w:r w:rsidR="00BE2EAD">
        <w:rPr>
          <w:rFonts w:ascii="Times New Roman" w:hAnsi="Times New Roman" w:cs="Times New Roman"/>
          <w:i/>
        </w:rPr>
        <w:t xml:space="preserve">et al. </w:t>
      </w:r>
      <w:r w:rsidR="00BE2EAD" w:rsidRPr="00424EAB">
        <w:rPr>
          <w:rFonts w:ascii="Times New Roman" w:hAnsi="Times New Roman" w:cs="Times New Roman"/>
        </w:rPr>
        <w:t>2019</w:t>
      </w:r>
      <w:r w:rsidR="00BE2EAD">
        <w:rPr>
          <w:rFonts w:ascii="Times New Roman" w:hAnsi="Times New Roman" w:cs="Times New Roman"/>
        </w:rPr>
        <w:t xml:space="preserve"> </w:t>
      </w:r>
      <w:r w:rsidR="00A91464">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&lt;EndNote&gt;&lt;Cite&gt;&lt;Author&gt;Lindsay&lt;/Author&gt;&lt;Year&gt;2019&lt;/Year&gt;&lt;RecNum&gt;127&lt;/RecNum&gt;&lt;DisplayText&gt;(20)&lt;/DisplayText&gt;&lt;record&gt;&lt;rec-number&gt;127&lt;/rec-number&gt;&lt;foreign-keys&gt;&lt;key app="EN" db-id="rprava0wr0szsqexvejx2evzax9aasadvw0e" timestamp="1562177346"&gt;127&lt;/key&gt;&lt;/foreign-keys&gt;&lt;ref-type name="Journal Article"&gt;17&lt;/ref-type&gt;&lt;contributors&gt;&lt;authors&gt;&lt;author&gt;Lindsay, M.R.&lt;/author&gt;&lt;author&gt;Colman, D. R.&lt;/author&gt;&lt;author&gt;Amenabar, M. J.&lt;/author&gt;&lt;author&gt;Fristad, Kirsten E.&lt;/author&gt;&lt;author&gt;Fecteau, K. M.&lt;/author&gt;&lt;author&gt;Debes, Randal V.&lt;/author&gt;&lt;author&gt;Spear, J.&lt;/author&gt;&lt;author&gt;Shock, E. L.&lt;/author&gt;&lt;author&gt;Hoehler, T. M.&lt;/author&gt;&lt;author&gt;Boyd, E. S.&lt;/author&gt;&lt;/authors&gt;&lt;/contributors&gt;&lt;titles&gt;&lt;title&gt;Probing the Geological Source and Biological Fate of Hydrogen in Yellowstone Hot Springs&lt;/title&gt;&lt;secondary-title&gt;Environmental Microbiology&lt;/secondary-title&gt;&lt;/titles&gt;&lt;periodical&gt;&lt;full-title&gt;Environmental Microbiology&lt;/full-title&gt;&lt;abbr-1&gt;Environ Microbiol&lt;/abbr-1&gt;&lt;/periodical&gt;&lt;volume&gt;In Press&lt;/volume&gt;&lt;dates&gt;&lt;year&gt;2019&lt;/year&gt;&lt;/dates&gt;&lt;urls&gt;&lt;/urls&gt;&lt;/record&gt;&lt;/Cite&gt;&lt;/EndNote&gt;</w:instrText>
      </w:r>
      <w:r w:rsidR="00A91464">
        <w:rPr>
          <w:rFonts w:ascii="Times New Roman" w:hAnsi="Times New Roman" w:cs="Times New Roman"/>
        </w:rPr>
        <w:fldChar w:fldCharType="separate"/>
      </w:r>
      <w:r w:rsidR="00973CB1">
        <w:rPr>
          <w:rFonts w:ascii="Times New Roman" w:hAnsi="Times New Roman" w:cs="Times New Roman"/>
          <w:noProof/>
        </w:rPr>
        <w:t>(20)</w:t>
      </w:r>
      <w:r w:rsidR="00A91464">
        <w:rPr>
          <w:rFonts w:ascii="Times New Roman" w:hAnsi="Times New Roman" w:cs="Times New Roman"/>
        </w:rPr>
        <w:fldChar w:fldCharType="end"/>
      </w:r>
      <w:r w:rsidR="00A91464">
        <w:rPr>
          <w:rFonts w:ascii="Times New Roman" w:hAnsi="Times New Roman" w:cs="Times New Roman"/>
        </w:rPr>
        <w:t xml:space="preserve"> </w:t>
      </w:r>
      <w:r w:rsidR="00BE2EAD">
        <w:rPr>
          <w:rFonts w:ascii="Times New Roman" w:hAnsi="Times New Roman" w:cs="Times New Roman"/>
        </w:rPr>
        <w:t xml:space="preserve">and those for MV2 are from Colman 2015 </w:t>
      </w:r>
      <w:r w:rsidR="00BE2EAD">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&lt;EndNote&gt;&lt;Cite&gt;&lt;Author&gt;Colman&lt;/Author&gt;&lt;Year&gt;2015&lt;/Year&gt;&lt;RecNum&gt;43&lt;/RecNum&gt;&lt;DisplayText&gt;(8)&lt;/DisplayText&gt;&lt;record&gt;&lt;rec-number&gt;43&lt;/rec-number&gt;&lt;foreign-keys&gt;&lt;key app="EN" db-id="rprava0wr0szsqexvejx2evzax9aasadvw0e" timestamp="1529451057"&gt;43&lt;/key&gt;&lt;/foreign-keys&gt;&lt;ref-type name="Thesis"&gt;32&lt;/ref-type&gt;&lt;contributors&gt;&lt;authors&gt;&lt;author&gt;Colman, D. R.&lt;/author&gt;&lt;/authors&gt;&lt;/contributors&gt;&lt;titles&gt;&lt;title&gt;Diversity of understudied archaeal and bacterial populations of Yellowstone National Park: from genes to genomes&lt;/title&gt;&lt;secondary-title&gt;Biology&lt;/secondary-title&gt;&lt;/titles&gt;&lt;volume&gt;Ph.D.&lt;/volume&gt;&lt;dates&gt;&lt;year&gt;2015&lt;/year&gt;&lt;/dates&gt;&lt;pub-location&gt;Albuquerque, NM&lt;/pub-location&gt;&lt;publisher&gt;University of New Mexico&lt;/publisher&gt;&lt;urls&gt;&lt;/urls&gt;&lt;/record&gt;&lt;/Cite&gt;&lt;/EndNote&gt;</w:instrText>
      </w:r>
      <w:r w:rsidR="00BE2EAD">
        <w:rPr>
          <w:rFonts w:ascii="Times New Roman" w:hAnsi="Times New Roman" w:cs="Times New Roman"/>
        </w:rPr>
        <w:fldChar w:fldCharType="separate"/>
      </w:r>
      <w:r w:rsidR="00973CB1">
        <w:rPr>
          <w:rFonts w:ascii="Times New Roman" w:hAnsi="Times New Roman" w:cs="Times New Roman"/>
          <w:noProof/>
        </w:rPr>
        <w:t>(8)</w:t>
      </w:r>
      <w:r w:rsidR="00BE2EAD">
        <w:rPr>
          <w:rFonts w:ascii="Times New Roman" w:hAnsi="Times New Roman" w:cs="Times New Roman"/>
        </w:rPr>
        <w:fldChar w:fldCharType="end"/>
      </w:r>
      <w:r w:rsidR="00BE2EAD">
        <w:rPr>
          <w:rFonts w:ascii="Times New Roman" w:hAnsi="Times New Roman" w:cs="Times New Roman"/>
        </w:rPr>
        <w:t xml:space="preserve">. Overlaid on the plot are source water designations from Nordstrom </w:t>
      </w:r>
      <w:r w:rsidR="00BE2EAD">
        <w:rPr>
          <w:rFonts w:ascii="Times New Roman" w:hAnsi="Times New Roman" w:cs="Times New Roman"/>
          <w:i/>
        </w:rPr>
        <w:t xml:space="preserve">et al. </w:t>
      </w:r>
      <w:r w:rsidR="00BE2EAD">
        <w:rPr>
          <w:rFonts w:ascii="Times New Roman" w:hAnsi="Times New Roman" w:cs="Times New Roman"/>
        </w:rPr>
        <w:t xml:space="preserve">2009 </w:t>
      </w:r>
      <w:r w:rsidR="00BE2EAD">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&lt;EndNote&gt;&lt;Cite&gt;&lt;Author&gt;Nordstrom&lt;/Author&gt;&lt;Year&gt;2009&lt;/Year&gt;&lt;RecNum&gt;34&lt;/RecNum&gt;&lt;DisplayText&gt;(21)&lt;/DisplayText&gt;&lt;record&gt;&lt;rec-number&gt;34&lt;/rec-number&gt;&lt;foreign-keys&gt;&lt;key app="EN" db-id="rprava0wr0szsqexvejx2evzax9aasadvw0e" timestamp="1529087113"&gt;34&lt;/key&gt;&lt;/foreign-keys&gt;&lt;ref-type name="Journal Article"&gt;17&lt;/ref-type&gt;&lt;contributors&gt;&lt;authors&gt;&lt;author&gt;Nordstrom, D. K.&lt;/author&gt;&lt;author&gt;McCleskey, R.B.&lt;/author&gt;&lt;author&gt;Ball, J. W.&lt;/author&gt;&lt;/authors&gt;&lt;/contributors&gt;&lt;titles&gt;&lt;title&gt;Sulfur geochemistry of hydrothermal waters in Yellowstone National Park: IV Acid-sulfate waters&lt;/title&gt;&lt;secondary-title&gt;Appl Geochem&lt;/secondary-title&gt;&lt;/titles&gt;&lt;periodical&gt;&lt;full-title&gt;Appl Geochem&lt;/full-title&gt;&lt;/periodical&gt;&lt;pages&gt;191-207&lt;/pages&gt;&lt;volume&gt;24&lt;/volume&gt;&lt;dates&gt;&lt;year&gt;2009&lt;/year&gt;&lt;/dates&gt;&lt;urls&gt;&lt;/urls&gt;&lt;/record&gt;&lt;/Cite&gt;&lt;/EndNote&gt;</w:instrText>
      </w:r>
      <w:r w:rsidR="00BE2EAD">
        <w:rPr>
          <w:rFonts w:ascii="Times New Roman" w:hAnsi="Times New Roman" w:cs="Times New Roman"/>
        </w:rPr>
        <w:fldChar w:fldCharType="separate"/>
      </w:r>
      <w:r w:rsidR="00973CB1">
        <w:rPr>
          <w:rFonts w:ascii="Times New Roman" w:hAnsi="Times New Roman" w:cs="Times New Roman"/>
          <w:noProof/>
        </w:rPr>
        <w:t>(21)</w:t>
      </w:r>
      <w:r w:rsidR="00BE2EAD">
        <w:rPr>
          <w:rFonts w:ascii="Times New Roman" w:hAnsi="Times New Roman" w:cs="Times New Roman"/>
        </w:rPr>
        <w:fldChar w:fldCharType="end"/>
      </w:r>
      <w:r w:rsidR="00BE2EAD">
        <w:rPr>
          <w:rFonts w:ascii="Times New Roman" w:hAnsi="Times New Roman" w:cs="Times New Roman"/>
        </w:rPr>
        <w:t>. HO=hydrothermal only waters are theorized to be sourced from a deep hydrothermal reservoir, MO=dilute meteoric or precipitation derived waters, and MG=acid-sulfate waters represent meteoric waters influenced by vapor-phase gas inputs. Springs that are right-shifted from the HO group represent deep waters that are interpreted to have also undergone subsurface boiling and evaporation resulting in a higher concentration of chloride</w:t>
      </w:r>
      <w:r w:rsidR="00BE2EAD" w:rsidRPr="0075021C">
        <w:rPr>
          <w:rFonts w:ascii="Times New Roman" w:hAnsi="Times New Roman" w:cs="Times New Roman"/>
        </w:rPr>
        <w:t xml:space="preserve"> </w:t>
      </w:r>
      <w:r w:rsidR="00BE2EAD">
        <w:rPr>
          <w:rFonts w:ascii="Times New Roman" w:hAnsi="Times New Roman" w:cs="Times New Roman"/>
        </w:rPr>
        <w:t xml:space="preserve">(hydrothermal fluids with subsurface boiling in </w:t>
      </w:r>
      <w:r w:rsidR="00BE2EAD">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&lt;EndNote&gt;&lt;Cite&gt;&lt;Author&gt;Nordstrom&lt;/Author&gt;&lt;Year&gt;2009&lt;/Year&gt;&lt;RecNum&gt;34&lt;/RecNum&gt;&lt;DisplayText&gt;(21)&lt;/DisplayText&gt;&lt;record&gt;&lt;rec-number&gt;34&lt;/rec-number&gt;&lt;foreign-keys&gt;&lt;key app="EN" db-id="rprava0wr0szsqexvejx2evzax9aasadvw0e" timestamp="1529087113"&gt;34&lt;/key&gt;&lt;/foreign-keys&gt;&lt;ref-type name="Journal Article"&gt;17&lt;/ref-type&gt;&lt;contributors&gt;&lt;authors&gt;&lt;author&gt;Nordstrom, D. K.&lt;/author&gt;&lt;author&gt;McCleskey, R.B.&lt;/author&gt;&lt;author&gt;Ball, J. W.&lt;/author&gt;&lt;/authors&gt;&lt;/contributors&gt;&lt;titles&gt;&lt;title&gt;Sulfur geochemistry of hydrothermal waters in Yellowstone National Park: IV Acid-sulfate waters&lt;/title&gt;&lt;secondary-title&gt;Appl Geochem&lt;/secondary-title&gt;&lt;/titles&gt;&lt;periodical&gt;&lt;full-title&gt;Appl Geochem&lt;/full-title&gt;&lt;/periodical&gt;&lt;pages&gt;191-207&lt;/pages&gt;&lt;volume&gt;24&lt;/volume&gt;&lt;dates&gt;&lt;year&gt;2009&lt;/year&gt;&lt;/dates&gt;&lt;urls&gt;&lt;/urls&gt;&lt;/record&gt;&lt;/Cite&gt;&lt;/EndNote&gt;</w:instrText>
      </w:r>
      <w:r w:rsidR="00BE2EAD">
        <w:rPr>
          <w:rFonts w:ascii="Times New Roman" w:hAnsi="Times New Roman" w:cs="Times New Roman"/>
        </w:rPr>
        <w:fldChar w:fldCharType="separate"/>
      </w:r>
      <w:r w:rsidR="00973CB1">
        <w:rPr>
          <w:rFonts w:ascii="Times New Roman" w:hAnsi="Times New Roman" w:cs="Times New Roman"/>
          <w:noProof/>
        </w:rPr>
        <w:t>(21)</w:t>
      </w:r>
      <w:r w:rsidR="00BE2EAD">
        <w:rPr>
          <w:rFonts w:ascii="Times New Roman" w:hAnsi="Times New Roman" w:cs="Times New Roman"/>
        </w:rPr>
        <w:fldChar w:fldCharType="end"/>
      </w:r>
      <w:r w:rsidR="00BE2EAD">
        <w:rPr>
          <w:rFonts w:ascii="Times New Roman" w:hAnsi="Times New Roman" w:cs="Times New Roman"/>
        </w:rPr>
        <w:t>).</w:t>
      </w:r>
    </w:p>
    <w:p w14:paraId="675914F2" w14:textId="77777777" w:rsidR="00CF064B" w:rsidRDefault="00CF064B">
      <w:pPr>
        <w:rPr>
          <w:rFonts w:ascii="Times New Roman" w:hAnsi="Times New Roman" w:cs="Times New Roman"/>
          <w:b/>
        </w:rPr>
      </w:pPr>
      <w:r>
        <w:rPr>
          <w:rFonts w:ascii="Times New Roman" w:hAnsi="Times New Roman" w:cs="Times New Roman"/>
          <w:b/>
        </w:rPr>
        <w:br w:type="page"/>
      </w:r>
    </w:p>
    <w:p w14:paraId="1DCCDAB7" w14:textId="38279EA8" w:rsidR="00CF064B" w:rsidRDefault="00CF064B" w:rsidP="00BE2EAD">
      <w:pPr>
        <w:spacing w:line="480" w:lineRule="auto"/>
        <w:rPr>
          <w:rFonts w:ascii="Times New Roman" w:hAnsi="Times New Roman" w:cs="Times New Roman"/>
          <w:b/>
        </w:rPr>
      </w:pPr>
      <w:r w:rsidRPr="004151EE">
        <w:rPr>
          <w:rFonts w:ascii="Times New Roman" w:hAnsi="Times New Roman" w:cs="Times New Roman"/>
          <w:b/>
          <w:noProof/>
        </w:rPr>
        <w:lastRenderedPageBreak/>
        <w:drawing>
          <wp:inline distT="0" distB="0" distL="0" distR="0" wp14:anchorId="62FE67C6" wp14:editId="59BB462B">
            <wp:extent cx="5334000" cy="2730500"/>
            <wp:effectExtent l="0" t="0" r="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OM_map.pdf"/>
                    <pic:cNvPicPr/>
                  </pic:nvPicPr>
                  <pic:blipFill>
                    <a:blip r:embed="rId8">
                      <a:extLst>
                        <a:ext uri="{28A0092B-C50C-407E-A947-70E740481C1C}">
                          <a14:useLocalDpi xmlns:a14="http://schemas.microsoft.com/office/drawing/2010/main" val="0"/>
                        </a:ext>
                      </a:extLst>
                    </a:blip>
                    <a:stretch>
                      <a:fillRect/>
                    </a:stretch>
                  </pic:blipFill>
                  <pic:spPr>
                    <a:xfrm>
                      <a:off x="0" y="0"/>
                      <a:ext cx="5334000" cy="2730500"/>
                    </a:xfrm>
                    <a:prstGeom prst="rect">
                      <a:avLst/>
                    </a:prstGeom>
                  </pic:spPr>
                </pic:pic>
              </a:graphicData>
            </a:graphic>
          </wp:inline>
        </w:drawing>
      </w:r>
    </w:p>
    <w:p w14:paraId="78427C1F" w14:textId="6D961A00" w:rsidR="00CF064B" w:rsidRPr="00D34253" w:rsidRDefault="00CF064B" w:rsidP="00BE2EAD">
      <w:pPr>
        <w:spacing w:line="480" w:lineRule="auto"/>
        <w:rPr>
          <w:rFonts w:ascii="Times New Roman" w:hAnsi="Times New Roman" w:cs="Times New Roman"/>
        </w:rPr>
      </w:pPr>
      <w:r>
        <w:rPr>
          <w:rFonts w:ascii="Times New Roman" w:hAnsi="Times New Roman" w:cs="Times New Roman"/>
          <w:b/>
        </w:rPr>
        <w:t xml:space="preserve">Supplementary Figure S4. Emergent </w:t>
      </w:r>
      <w:proofErr w:type="spellStart"/>
      <w:r>
        <w:rPr>
          <w:rFonts w:ascii="Times New Roman" w:hAnsi="Times New Roman" w:cs="Times New Roman"/>
          <w:b/>
        </w:rPr>
        <w:t>self organizing</w:t>
      </w:r>
      <w:proofErr w:type="spellEnd"/>
      <w:r>
        <w:rPr>
          <w:rFonts w:ascii="Times New Roman" w:hAnsi="Times New Roman" w:cs="Times New Roman"/>
          <w:b/>
        </w:rPr>
        <w:t xml:space="preserve"> map (ESOM) for the MV2 sediment community from 2014. </w:t>
      </w:r>
      <w:r w:rsidR="00A873BE">
        <w:rPr>
          <w:rFonts w:ascii="Times New Roman" w:hAnsi="Times New Roman" w:cs="Times New Roman"/>
        </w:rPr>
        <w:t xml:space="preserve">Each point represents a </w:t>
      </w:r>
      <w:proofErr w:type="spellStart"/>
      <w:r w:rsidR="00A873BE">
        <w:rPr>
          <w:rFonts w:ascii="Times New Roman" w:hAnsi="Times New Roman" w:cs="Times New Roman"/>
        </w:rPr>
        <w:t>contig</w:t>
      </w:r>
      <w:proofErr w:type="spellEnd"/>
      <w:r w:rsidR="00A873BE">
        <w:rPr>
          <w:rFonts w:ascii="Times New Roman" w:hAnsi="Times New Roman" w:cs="Times New Roman"/>
        </w:rPr>
        <w:t xml:space="preserve"> &gt;2,500 </w:t>
      </w:r>
      <w:proofErr w:type="spellStart"/>
      <w:r w:rsidR="00A873BE">
        <w:rPr>
          <w:rFonts w:ascii="Times New Roman" w:hAnsi="Times New Roman" w:cs="Times New Roman"/>
        </w:rPr>
        <w:t>bp</w:t>
      </w:r>
      <w:proofErr w:type="spellEnd"/>
      <w:r w:rsidR="00A873BE">
        <w:rPr>
          <w:rFonts w:ascii="Times New Roman" w:hAnsi="Times New Roman" w:cs="Times New Roman"/>
        </w:rPr>
        <w:t xml:space="preserve"> from either a reference genome or an MV2 community MAG. </w:t>
      </w:r>
      <w:r>
        <w:rPr>
          <w:rFonts w:ascii="Times New Roman" w:hAnsi="Times New Roman" w:cs="Times New Roman"/>
        </w:rPr>
        <w:t xml:space="preserve">The five bins described in Supplementary Table S2 are labeled in the figure. </w:t>
      </w:r>
      <w:r w:rsidR="00A873BE">
        <w:rPr>
          <w:rFonts w:ascii="Times New Roman" w:hAnsi="Times New Roman" w:cs="Times New Roman"/>
        </w:rPr>
        <w:t xml:space="preserve">Groups were delineated based on ESOM analysis of </w:t>
      </w:r>
      <w:proofErr w:type="spellStart"/>
      <w:r w:rsidR="00A873BE">
        <w:rPr>
          <w:rFonts w:ascii="Times New Roman" w:hAnsi="Times New Roman" w:cs="Times New Roman"/>
        </w:rPr>
        <w:t>tetranucleotide</w:t>
      </w:r>
      <w:proofErr w:type="spellEnd"/>
      <w:r w:rsidR="00A873BE">
        <w:rPr>
          <w:rFonts w:ascii="Times New Roman" w:hAnsi="Times New Roman" w:cs="Times New Roman"/>
        </w:rPr>
        <w:t xml:space="preserve"> frequencies, as indicated by </w:t>
      </w:r>
      <w:r w:rsidR="00173EED">
        <w:rPr>
          <w:rFonts w:ascii="Times New Roman" w:hAnsi="Times New Roman" w:cs="Times New Roman"/>
        </w:rPr>
        <w:t>distance-based borders in brown</w:t>
      </w:r>
      <w:r w:rsidR="00A873BE">
        <w:rPr>
          <w:rFonts w:ascii="Times New Roman" w:hAnsi="Times New Roman" w:cs="Times New Roman"/>
        </w:rPr>
        <w:t xml:space="preserve">. Small dark </w:t>
      </w:r>
      <w:r w:rsidR="009A0919">
        <w:rPr>
          <w:rFonts w:ascii="Times New Roman" w:hAnsi="Times New Roman" w:cs="Times New Roman"/>
        </w:rPr>
        <w:t>purple</w:t>
      </w:r>
      <w:r w:rsidR="00A873BE">
        <w:rPr>
          <w:rFonts w:ascii="Times New Roman" w:hAnsi="Times New Roman" w:cs="Times New Roman"/>
        </w:rPr>
        <w:t xml:space="preserve"> points are </w:t>
      </w:r>
      <w:proofErr w:type="spellStart"/>
      <w:r w:rsidR="00A873BE">
        <w:rPr>
          <w:rFonts w:ascii="Times New Roman" w:hAnsi="Times New Roman" w:cs="Times New Roman"/>
        </w:rPr>
        <w:t>contigs</w:t>
      </w:r>
      <w:proofErr w:type="spellEnd"/>
      <w:r w:rsidR="00A873BE">
        <w:rPr>
          <w:rFonts w:ascii="Times New Roman" w:hAnsi="Times New Roman" w:cs="Times New Roman"/>
        </w:rPr>
        <w:t xml:space="preserve"> not incorporated into groups and non-labeled groups are reference genomes used to better delineate MV2 communit</w:t>
      </w:r>
      <w:r w:rsidR="00173EED">
        <w:rPr>
          <w:rFonts w:ascii="Times New Roman" w:hAnsi="Times New Roman" w:cs="Times New Roman"/>
        </w:rPr>
        <w:t xml:space="preserve">y bins. All MV2 bins exhibited &lt; </w:t>
      </w:r>
      <w:r w:rsidR="00A873BE">
        <w:rPr>
          <w:rFonts w:ascii="Times New Roman" w:hAnsi="Times New Roman" w:cs="Times New Roman"/>
        </w:rPr>
        <w:t>2.0% estimated redundancy (i.e., ‘contamination’), with most exhibiting no redundancy</w:t>
      </w:r>
      <w:r w:rsidR="00173EED">
        <w:rPr>
          <w:rFonts w:ascii="Times New Roman" w:hAnsi="Times New Roman" w:cs="Times New Roman"/>
        </w:rPr>
        <w:t xml:space="preserve"> at all</w:t>
      </w:r>
      <w:r w:rsidR="00A873BE">
        <w:rPr>
          <w:rFonts w:ascii="Times New Roman" w:hAnsi="Times New Roman" w:cs="Times New Roman"/>
        </w:rPr>
        <w:t xml:space="preserve">, as indicated by quality analysis in </w:t>
      </w:r>
      <w:proofErr w:type="spellStart"/>
      <w:r w:rsidR="00A873BE">
        <w:rPr>
          <w:rFonts w:ascii="Times New Roman" w:hAnsi="Times New Roman" w:cs="Times New Roman"/>
        </w:rPr>
        <w:t>CheckM</w:t>
      </w:r>
      <w:proofErr w:type="spellEnd"/>
      <w:r w:rsidR="00A873BE">
        <w:rPr>
          <w:rFonts w:ascii="Times New Roman" w:hAnsi="Times New Roman" w:cs="Times New Roman"/>
        </w:rPr>
        <w:t xml:space="preserve"> (Supplementary Table S2). </w:t>
      </w:r>
    </w:p>
    <w:p w14:paraId="3001907E" w14:textId="77777777" w:rsidR="002072DC" w:rsidRDefault="002072DC" w:rsidP="00BE2EAD">
      <w:pPr>
        <w:spacing w:line="480" w:lineRule="auto"/>
        <w:rPr>
          <w:rFonts w:ascii="Times New Roman" w:hAnsi="Times New Roman" w:cs="Times New Roman"/>
        </w:rPr>
      </w:pPr>
    </w:p>
    <w:p w14:paraId="4710F37C" w14:textId="77777777" w:rsidR="002072DC" w:rsidRDefault="002072DC" w:rsidP="00BE2EAD">
      <w:pPr>
        <w:spacing w:line="480" w:lineRule="auto"/>
        <w:rPr>
          <w:rFonts w:ascii="Times New Roman" w:hAnsi="Times New Roman" w:cs="Times New Roman"/>
        </w:rPr>
      </w:pPr>
    </w:p>
    <w:p w14:paraId="31B1C22B" w14:textId="4AB53B79" w:rsidR="002072DC" w:rsidRDefault="002072DC" w:rsidP="00BE2EAD">
      <w:pPr>
        <w:spacing w:line="480" w:lineRule="auto"/>
        <w:rPr>
          <w:rFonts w:ascii="Times New Roman" w:hAnsi="Times New Roman" w:cs="Times New Roman"/>
          <w:b/>
        </w:rPr>
      </w:pPr>
      <w:r w:rsidRPr="004151EE">
        <w:rPr>
          <w:rFonts w:ascii="Times New Roman" w:hAnsi="Times New Roman" w:cs="Times New Roman"/>
          <w:b/>
          <w:noProof/>
        </w:rPr>
        <w:lastRenderedPageBreak/>
        <w:drawing>
          <wp:inline distT="0" distB="0" distL="0" distR="0" wp14:anchorId="4D58D9AD" wp14:editId="7E595423">
            <wp:extent cx="5166095" cy="6631940"/>
            <wp:effectExtent l="0" t="0" r="0" b="0"/>
            <wp:docPr id="2" name="Picture 2" descr="../../ISMEJ_phylogenetic_reanalyses/16S_reanalysis/Final_revised_16S_tre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MEJ_phylogenetic_reanalyses/16S_reanalysis/Final_revised_16S_tree.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7119" cy="6633255"/>
                    </a:xfrm>
                    <a:prstGeom prst="rect">
                      <a:avLst/>
                    </a:prstGeom>
                    <a:noFill/>
                    <a:ln>
                      <a:noFill/>
                    </a:ln>
                  </pic:spPr>
                </pic:pic>
              </a:graphicData>
            </a:graphic>
          </wp:inline>
        </w:drawing>
      </w:r>
    </w:p>
    <w:p w14:paraId="7059C159" w14:textId="5A661658" w:rsidR="002072DC" w:rsidRPr="009A464C" w:rsidRDefault="002072DC" w:rsidP="00BE2EAD">
      <w:pPr>
        <w:spacing w:line="480" w:lineRule="auto"/>
        <w:rPr>
          <w:rFonts w:ascii="Times New Roman" w:hAnsi="Times New Roman" w:cs="Times New Roman"/>
          <w:b/>
        </w:rPr>
      </w:pPr>
      <w:r>
        <w:rPr>
          <w:rFonts w:ascii="Times New Roman" w:hAnsi="Times New Roman" w:cs="Times New Roman"/>
          <w:b/>
        </w:rPr>
        <w:t>Supplementary</w:t>
      </w:r>
      <w:r w:rsidRPr="00183BB8">
        <w:rPr>
          <w:rFonts w:ascii="Times New Roman" w:hAnsi="Times New Roman" w:cs="Times New Roman"/>
          <w:b/>
        </w:rPr>
        <w:t xml:space="preserve"> </w:t>
      </w:r>
      <w:r>
        <w:rPr>
          <w:rFonts w:ascii="Times New Roman" w:hAnsi="Times New Roman" w:cs="Times New Roman"/>
          <w:b/>
        </w:rPr>
        <w:t xml:space="preserve">Figure </w:t>
      </w:r>
      <w:r w:rsidRPr="00183BB8">
        <w:rPr>
          <w:rFonts w:ascii="Times New Roman" w:hAnsi="Times New Roman" w:cs="Times New Roman"/>
          <w:b/>
        </w:rPr>
        <w:t>S</w:t>
      </w:r>
      <w:r w:rsidR="00CF064B">
        <w:rPr>
          <w:rFonts w:ascii="Times New Roman" w:hAnsi="Times New Roman" w:cs="Times New Roman"/>
          <w:b/>
        </w:rPr>
        <w:t>5</w:t>
      </w:r>
      <w:r>
        <w:rPr>
          <w:rFonts w:ascii="Times New Roman" w:hAnsi="Times New Roman" w:cs="Times New Roman"/>
          <w:b/>
        </w:rPr>
        <w:t xml:space="preserve">. Maximum likelihood phylogenetic reconstruction of 16S </w:t>
      </w:r>
      <w:proofErr w:type="spellStart"/>
      <w:r>
        <w:rPr>
          <w:rFonts w:ascii="Times New Roman" w:hAnsi="Times New Roman" w:cs="Times New Roman"/>
          <w:b/>
        </w:rPr>
        <w:t>rRNA</w:t>
      </w:r>
      <w:proofErr w:type="spellEnd"/>
      <w:r>
        <w:rPr>
          <w:rFonts w:ascii="Times New Roman" w:hAnsi="Times New Roman" w:cs="Times New Roman"/>
          <w:b/>
        </w:rPr>
        <w:t xml:space="preserve"> genes representing the </w:t>
      </w:r>
      <w:r w:rsidR="00173EED">
        <w:rPr>
          <w:rFonts w:ascii="Times New Roman" w:hAnsi="Times New Roman" w:cs="Times New Roman"/>
          <w:b/>
        </w:rPr>
        <w:t>MV2/SJ3-Eury</w:t>
      </w:r>
      <w:r>
        <w:rPr>
          <w:rFonts w:ascii="Times New Roman" w:hAnsi="Times New Roman" w:cs="Times New Roman"/>
          <w:b/>
        </w:rPr>
        <w:t xml:space="preserve"> MAGs and other </w:t>
      </w:r>
      <w:proofErr w:type="spellStart"/>
      <w:r>
        <w:rPr>
          <w:rFonts w:ascii="Times New Roman" w:hAnsi="Times New Roman" w:cs="Times New Roman"/>
          <w:b/>
        </w:rPr>
        <w:t>Diaforarchaea</w:t>
      </w:r>
      <w:proofErr w:type="spellEnd"/>
      <w:r>
        <w:rPr>
          <w:rFonts w:ascii="Times New Roman" w:hAnsi="Times New Roman" w:cs="Times New Roman"/>
        </w:rPr>
        <w:t xml:space="preserve">. The National Center for Biotechnological Information (NCBI) accession number for each reference is shown prior to the 16S </w:t>
      </w:r>
      <w:proofErr w:type="spellStart"/>
      <w:r>
        <w:rPr>
          <w:rFonts w:ascii="Times New Roman" w:hAnsi="Times New Roman" w:cs="Times New Roman"/>
        </w:rPr>
        <w:t>rRNA</w:t>
      </w:r>
      <w:proofErr w:type="spellEnd"/>
      <w:r>
        <w:rPr>
          <w:rFonts w:ascii="Times New Roman" w:hAnsi="Times New Roman" w:cs="Times New Roman"/>
        </w:rPr>
        <w:t xml:space="preserve"> gene identifiers. A 16S </w:t>
      </w:r>
      <w:proofErr w:type="spellStart"/>
      <w:r>
        <w:rPr>
          <w:rFonts w:ascii="Times New Roman" w:hAnsi="Times New Roman" w:cs="Times New Roman"/>
        </w:rPr>
        <w:t>rRNA</w:t>
      </w:r>
      <w:proofErr w:type="spellEnd"/>
      <w:r>
        <w:rPr>
          <w:rFonts w:ascii="Times New Roman" w:hAnsi="Times New Roman" w:cs="Times New Roman"/>
        </w:rPr>
        <w:t xml:space="preserve"> gene for </w:t>
      </w:r>
      <w:proofErr w:type="spellStart"/>
      <w:r>
        <w:rPr>
          <w:rFonts w:ascii="Times New Roman" w:hAnsi="Times New Roman" w:cs="Times New Roman"/>
          <w:i/>
        </w:rPr>
        <w:t>C</w:t>
      </w:r>
      <w:r w:rsidRPr="00F90E42">
        <w:rPr>
          <w:rFonts w:ascii="Times New Roman" w:hAnsi="Times New Roman" w:cs="Times New Roman"/>
          <w:i/>
        </w:rPr>
        <w:t>andidatus</w:t>
      </w:r>
      <w:proofErr w:type="spellEnd"/>
      <w:r>
        <w:rPr>
          <w:rFonts w:ascii="Times New Roman" w:hAnsi="Times New Roman" w:cs="Times New Roman"/>
        </w:rPr>
        <w:t xml:space="preserve"> </w:t>
      </w:r>
      <w:proofErr w:type="spellStart"/>
      <w:r>
        <w:rPr>
          <w:rFonts w:ascii="Times New Roman" w:hAnsi="Times New Roman" w:cs="Times New Roman"/>
        </w:rPr>
        <w:t>Korarchaeum</w:t>
      </w:r>
      <w:proofErr w:type="spellEnd"/>
      <w:r>
        <w:rPr>
          <w:rFonts w:ascii="Times New Roman" w:hAnsi="Times New Roman" w:cs="Times New Roman"/>
        </w:rPr>
        <w:t xml:space="preserve"> </w:t>
      </w:r>
      <w:proofErr w:type="spellStart"/>
      <w:r>
        <w:rPr>
          <w:rFonts w:ascii="Times New Roman" w:hAnsi="Times New Roman" w:cs="Times New Roman"/>
        </w:rPr>
        <w:t>cryptofilum</w:t>
      </w:r>
      <w:proofErr w:type="spellEnd"/>
      <w:r>
        <w:rPr>
          <w:rFonts w:ascii="Times New Roman" w:hAnsi="Times New Roman" w:cs="Times New Roman"/>
        </w:rPr>
        <w:t xml:space="preserve"> was </w:t>
      </w:r>
      <w:r>
        <w:rPr>
          <w:rFonts w:ascii="Times New Roman" w:hAnsi="Times New Roman" w:cs="Times New Roman"/>
        </w:rPr>
        <w:lastRenderedPageBreak/>
        <w:t xml:space="preserve">used as the outgroup (not shown). </w:t>
      </w:r>
      <w:r w:rsidR="00D76054">
        <w:rPr>
          <w:rFonts w:ascii="Times New Roman" w:hAnsi="Times New Roman" w:cs="Times New Roman"/>
        </w:rPr>
        <w:t xml:space="preserve">All reference 16S </w:t>
      </w:r>
      <w:proofErr w:type="spellStart"/>
      <w:r w:rsidR="00D76054">
        <w:rPr>
          <w:rFonts w:ascii="Times New Roman" w:hAnsi="Times New Roman" w:cs="Times New Roman"/>
        </w:rPr>
        <w:t>rRNA</w:t>
      </w:r>
      <w:proofErr w:type="spellEnd"/>
      <w:r w:rsidR="00D76054">
        <w:rPr>
          <w:rFonts w:ascii="Times New Roman" w:hAnsi="Times New Roman" w:cs="Times New Roman"/>
        </w:rPr>
        <w:t xml:space="preserve"> genes &gt;900 </w:t>
      </w:r>
      <w:proofErr w:type="spellStart"/>
      <w:r w:rsidR="00D76054">
        <w:rPr>
          <w:rFonts w:ascii="Times New Roman" w:hAnsi="Times New Roman" w:cs="Times New Roman"/>
        </w:rPr>
        <w:t>bp</w:t>
      </w:r>
      <w:proofErr w:type="spellEnd"/>
      <w:r w:rsidR="00D76054">
        <w:rPr>
          <w:rFonts w:ascii="Times New Roman" w:hAnsi="Times New Roman" w:cs="Times New Roman"/>
        </w:rPr>
        <w:t xml:space="preserve"> classified within the ‘</w:t>
      </w:r>
      <w:proofErr w:type="spellStart"/>
      <w:r w:rsidR="00D76054">
        <w:rPr>
          <w:rFonts w:ascii="Times New Roman" w:hAnsi="Times New Roman" w:cs="Times New Roman"/>
        </w:rPr>
        <w:t>Thermoplasmata</w:t>
      </w:r>
      <w:proofErr w:type="spellEnd"/>
      <w:r w:rsidR="00D76054">
        <w:rPr>
          <w:rFonts w:ascii="Times New Roman" w:hAnsi="Times New Roman" w:cs="Times New Roman"/>
        </w:rPr>
        <w:t xml:space="preserve">’ in the most recent Silva database release were used as references, in addition to all other near full-length 16S </w:t>
      </w:r>
      <w:proofErr w:type="spellStart"/>
      <w:r w:rsidR="00D76054">
        <w:rPr>
          <w:rFonts w:ascii="Times New Roman" w:hAnsi="Times New Roman" w:cs="Times New Roman"/>
        </w:rPr>
        <w:t>rRNA</w:t>
      </w:r>
      <w:proofErr w:type="spellEnd"/>
      <w:r w:rsidR="00D76054">
        <w:rPr>
          <w:rFonts w:ascii="Times New Roman" w:hAnsi="Times New Roman" w:cs="Times New Roman"/>
        </w:rPr>
        <w:t xml:space="preserve"> genes present within the NCBI database showing close affiliati</w:t>
      </w:r>
      <w:r w:rsidR="00173EED">
        <w:rPr>
          <w:rFonts w:ascii="Times New Roman" w:hAnsi="Times New Roman" w:cs="Times New Roman"/>
        </w:rPr>
        <w:t xml:space="preserve">on with the YNP-TEG populations. </w:t>
      </w:r>
      <w:r w:rsidR="007213BE">
        <w:rPr>
          <w:rFonts w:ascii="Times New Roman" w:hAnsi="Times New Roman" w:cs="Times New Roman"/>
        </w:rPr>
        <w:t xml:space="preserve">To reduce the size of the dataset, 16S </w:t>
      </w:r>
      <w:proofErr w:type="spellStart"/>
      <w:r w:rsidR="007213BE">
        <w:rPr>
          <w:rFonts w:ascii="Times New Roman" w:hAnsi="Times New Roman" w:cs="Times New Roman"/>
        </w:rPr>
        <w:t>rRNA</w:t>
      </w:r>
      <w:proofErr w:type="spellEnd"/>
      <w:r w:rsidR="007213BE">
        <w:rPr>
          <w:rFonts w:ascii="Times New Roman" w:hAnsi="Times New Roman" w:cs="Times New Roman"/>
        </w:rPr>
        <w:t xml:space="preserve"> genes were first clustered into operational taxonomic units at the 97% nucleotide identity level, and representatives were chosen from each OTU to include in the analyses</w:t>
      </w:r>
      <w:r w:rsidR="00173EED">
        <w:rPr>
          <w:rFonts w:ascii="Times New Roman" w:hAnsi="Times New Roman" w:cs="Times New Roman"/>
        </w:rPr>
        <w:t xml:space="preserve"> (n=1,533 total sequences after filtering)</w:t>
      </w:r>
      <w:r w:rsidR="007213BE">
        <w:rPr>
          <w:rFonts w:ascii="Times New Roman" w:hAnsi="Times New Roman" w:cs="Times New Roman"/>
        </w:rPr>
        <w:t>. Phylogenetic analysis of de</w:t>
      </w:r>
      <w:r w:rsidR="001621CC">
        <w:rPr>
          <w:rFonts w:ascii="Times New Roman" w:hAnsi="Times New Roman" w:cs="Times New Roman"/>
        </w:rPr>
        <w:t>-</w:t>
      </w:r>
      <w:r w:rsidR="007213BE">
        <w:rPr>
          <w:rFonts w:ascii="Times New Roman" w:hAnsi="Times New Roman" w:cs="Times New Roman"/>
        </w:rPr>
        <w:t xml:space="preserve">replicated OTUs for those closely affiliated with the MV2/SJ3-Eury 16S </w:t>
      </w:r>
      <w:proofErr w:type="spellStart"/>
      <w:r w:rsidR="007213BE">
        <w:rPr>
          <w:rFonts w:ascii="Times New Roman" w:hAnsi="Times New Roman" w:cs="Times New Roman"/>
        </w:rPr>
        <w:t>rRNA</w:t>
      </w:r>
      <w:proofErr w:type="spellEnd"/>
      <w:r w:rsidR="007213BE">
        <w:rPr>
          <w:rFonts w:ascii="Times New Roman" w:hAnsi="Times New Roman" w:cs="Times New Roman"/>
        </w:rPr>
        <w:t xml:space="preserve"> genes</w:t>
      </w:r>
      <w:r w:rsidR="001621CC">
        <w:rPr>
          <w:rFonts w:ascii="Times New Roman" w:hAnsi="Times New Roman" w:cs="Times New Roman"/>
        </w:rPr>
        <w:t xml:space="preserve"> (e.g., those within the YNP-TEG group)</w:t>
      </w:r>
      <w:r w:rsidR="007213BE">
        <w:rPr>
          <w:rFonts w:ascii="Times New Roman" w:hAnsi="Times New Roman" w:cs="Times New Roman"/>
        </w:rPr>
        <w:t xml:space="preserve"> are </w:t>
      </w:r>
      <w:r w:rsidR="00173EED">
        <w:rPr>
          <w:rFonts w:ascii="Times New Roman" w:hAnsi="Times New Roman" w:cs="Times New Roman"/>
        </w:rPr>
        <w:t>shown in Supplementary Figure S6</w:t>
      </w:r>
      <w:r w:rsidR="007213BE">
        <w:rPr>
          <w:rFonts w:ascii="Times New Roman" w:hAnsi="Times New Roman" w:cs="Times New Roman"/>
        </w:rPr>
        <w:t>. Environment</w:t>
      </w:r>
      <w:r w:rsidR="007D2417">
        <w:rPr>
          <w:rFonts w:ascii="Times New Roman" w:hAnsi="Times New Roman" w:cs="Times New Roman"/>
        </w:rPr>
        <w:t>s</w:t>
      </w:r>
      <w:r w:rsidR="007213BE">
        <w:rPr>
          <w:rFonts w:ascii="Times New Roman" w:hAnsi="Times New Roman" w:cs="Times New Roman"/>
        </w:rPr>
        <w:t xml:space="preserve"> of origin are given for those 16S </w:t>
      </w:r>
      <w:proofErr w:type="spellStart"/>
      <w:r w:rsidR="007213BE">
        <w:rPr>
          <w:rFonts w:ascii="Times New Roman" w:hAnsi="Times New Roman" w:cs="Times New Roman"/>
        </w:rPr>
        <w:t>rRNA</w:t>
      </w:r>
      <w:proofErr w:type="spellEnd"/>
      <w:r w:rsidR="007213BE">
        <w:rPr>
          <w:rFonts w:ascii="Times New Roman" w:hAnsi="Times New Roman" w:cs="Times New Roman"/>
        </w:rPr>
        <w:t xml:space="preserve"> gene entries that </w:t>
      </w:r>
      <w:proofErr w:type="spellStart"/>
      <w:r w:rsidR="007213BE">
        <w:rPr>
          <w:rFonts w:ascii="Times New Roman" w:hAnsi="Times New Roman" w:cs="Times New Roman"/>
        </w:rPr>
        <w:t>monophyletically</w:t>
      </w:r>
      <w:proofErr w:type="spellEnd"/>
      <w:r w:rsidR="007213BE">
        <w:rPr>
          <w:rFonts w:ascii="Times New Roman" w:hAnsi="Times New Roman" w:cs="Times New Roman"/>
        </w:rPr>
        <w:t xml:space="preserve"> affiliated with the YNP-TEG group. Other taxonomic designations are given based on the Silva database taxonomic classifications. </w:t>
      </w:r>
      <w:r w:rsidR="00C60423">
        <w:rPr>
          <w:rFonts w:ascii="Times New Roman" w:hAnsi="Times New Roman" w:cs="Times New Roman"/>
        </w:rPr>
        <w:t xml:space="preserve">16S </w:t>
      </w:r>
      <w:proofErr w:type="spellStart"/>
      <w:r w:rsidR="00C60423">
        <w:rPr>
          <w:rFonts w:ascii="Times New Roman" w:hAnsi="Times New Roman" w:cs="Times New Roman"/>
        </w:rPr>
        <w:t>rRNA</w:t>
      </w:r>
      <w:proofErr w:type="spellEnd"/>
      <w:r w:rsidR="00C60423">
        <w:rPr>
          <w:rFonts w:ascii="Times New Roman" w:hAnsi="Times New Roman" w:cs="Times New Roman"/>
        </w:rPr>
        <w:t xml:space="preserve"> genes associated with the MV2- and SJ3-Eury MAGs are highlighted in red. </w:t>
      </w:r>
      <w:r>
        <w:rPr>
          <w:rFonts w:ascii="Times New Roman" w:hAnsi="Times New Roman" w:cs="Times New Roman"/>
        </w:rPr>
        <w:t>Branch length is relative to the scale provided at the left indicating the expected number of substitutions per site. Bootstrap values &gt;50 are shown at nodes (out of 1,000 replicates).</w:t>
      </w:r>
      <w:r w:rsidR="003353A6">
        <w:rPr>
          <w:rFonts w:ascii="Times New Roman" w:hAnsi="Times New Roman" w:cs="Times New Roman"/>
        </w:rPr>
        <w:t xml:space="preserve"> The clade-level triangles indicate the phylogenetic diversity within each group via side lengths that are proportional to the distances between the clade’s closest and furthest taxa.</w:t>
      </w:r>
    </w:p>
    <w:p w14:paraId="4725529A" w14:textId="77777777" w:rsidR="00BE2EAD" w:rsidRDefault="00BE2EAD" w:rsidP="00BE2EAD">
      <w:pPr>
        <w:rPr>
          <w:rFonts w:ascii="Times New Roman" w:hAnsi="Times New Roman" w:cs="Times New Roman"/>
          <w:b/>
        </w:rPr>
      </w:pPr>
      <w:r>
        <w:rPr>
          <w:rFonts w:ascii="Times New Roman" w:hAnsi="Times New Roman" w:cs="Times New Roman"/>
          <w:b/>
        </w:rPr>
        <w:br w:type="page"/>
      </w:r>
    </w:p>
    <w:p w14:paraId="7DDEAF17" w14:textId="0A1629B4" w:rsidR="00BE2EAD" w:rsidRDefault="0088610D" w:rsidP="00BE2EAD">
      <w:pPr>
        <w:rPr>
          <w:rFonts w:ascii="Times New Roman" w:hAnsi="Times New Roman" w:cs="Times New Roman"/>
          <w:b/>
        </w:rPr>
      </w:pPr>
      <w:r w:rsidRPr="004151EE">
        <w:rPr>
          <w:rFonts w:ascii="Times New Roman" w:hAnsi="Times New Roman" w:cs="Times New Roman"/>
          <w:b/>
          <w:noProof/>
        </w:rPr>
        <w:lastRenderedPageBreak/>
        <w:drawing>
          <wp:inline distT="0" distB="0" distL="0" distR="0" wp14:anchorId="30B4E5EE" wp14:editId="5D6BC29F">
            <wp:extent cx="2586355" cy="8216265"/>
            <wp:effectExtent l="0" t="0" r="0" b="0"/>
            <wp:docPr id="4" name="Picture 4" descr="../../../ISMEJ_phylogenetic_reanalyses/16S_reanalysis/YNP-TEG_subs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MEJ_phylogenetic_reanalyses/16S_reanalysis/YNP-TEG_subset.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6355" cy="8216265"/>
                    </a:xfrm>
                    <a:prstGeom prst="rect">
                      <a:avLst/>
                    </a:prstGeom>
                    <a:noFill/>
                    <a:ln>
                      <a:noFill/>
                    </a:ln>
                  </pic:spPr>
                </pic:pic>
              </a:graphicData>
            </a:graphic>
          </wp:inline>
        </w:drawing>
      </w:r>
    </w:p>
    <w:p w14:paraId="62EFFAB1" w14:textId="0B517443" w:rsidR="00BE2EAD" w:rsidRDefault="00BE2EAD" w:rsidP="00BE2EAD">
      <w:pPr>
        <w:spacing w:line="480" w:lineRule="auto"/>
        <w:rPr>
          <w:rFonts w:ascii="Times New Roman" w:hAnsi="Times New Roman" w:cs="Times New Roman"/>
          <w:b/>
        </w:rPr>
      </w:pPr>
    </w:p>
    <w:p w14:paraId="31C72B06" w14:textId="1174D7A1" w:rsidR="00AC7AD1" w:rsidRPr="009A464C" w:rsidRDefault="00F870B8" w:rsidP="00AC7AD1">
      <w:pPr>
        <w:spacing w:line="480" w:lineRule="auto"/>
        <w:rPr>
          <w:rFonts w:ascii="Times New Roman" w:hAnsi="Times New Roman" w:cs="Times New Roman"/>
          <w:b/>
        </w:rPr>
      </w:pPr>
      <w:r>
        <w:rPr>
          <w:rFonts w:ascii="Times New Roman" w:hAnsi="Times New Roman" w:cs="Times New Roman"/>
          <w:b/>
        </w:rPr>
        <w:t>Supplementary</w:t>
      </w:r>
      <w:r w:rsidR="00BE2EAD" w:rsidRPr="00183BB8">
        <w:rPr>
          <w:rFonts w:ascii="Times New Roman" w:hAnsi="Times New Roman" w:cs="Times New Roman"/>
          <w:b/>
        </w:rPr>
        <w:t xml:space="preserve"> </w:t>
      </w:r>
      <w:r w:rsidR="00285218">
        <w:rPr>
          <w:rFonts w:ascii="Times New Roman" w:hAnsi="Times New Roman" w:cs="Times New Roman"/>
          <w:b/>
        </w:rPr>
        <w:t xml:space="preserve">Figure </w:t>
      </w:r>
      <w:r w:rsidR="00BE2EAD" w:rsidRPr="00183BB8">
        <w:rPr>
          <w:rFonts w:ascii="Times New Roman" w:hAnsi="Times New Roman" w:cs="Times New Roman"/>
          <w:b/>
        </w:rPr>
        <w:t>S</w:t>
      </w:r>
      <w:r w:rsidR="005D333D">
        <w:rPr>
          <w:rFonts w:ascii="Times New Roman" w:hAnsi="Times New Roman" w:cs="Times New Roman"/>
          <w:b/>
        </w:rPr>
        <w:t>6</w:t>
      </w:r>
      <w:r w:rsidR="00BE2EAD">
        <w:rPr>
          <w:rFonts w:ascii="Times New Roman" w:hAnsi="Times New Roman" w:cs="Times New Roman"/>
          <w:b/>
        </w:rPr>
        <w:t xml:space="preserve">. Maximum likelihood phylogenetic reconstruction of 16S </w:t>
      </w:r>
      <w:proofErr w:type="spellStart"/>
      <w:r w:rsidR="00BE2EAD">
        <w:rPr>
          <w:rFonts w:ascii="Times New Roman" w:hAnsi="Times New Roman" w:cs="Times New Roman"/>
          <w:b/>
        </w:rPr>
        <w:t>rRNA</w:t>
      </w:r>
      <w:proofErr w:type="spellEnd"/>
      <w:r w:rsidR="00BE2EAD">
        <w:rPr>
          <w:rFonts w:ascii="Times New Roman" w:hAnsi="Times New Roman" w:cs="Times New Roman"/>
          <w:b/>
        </w:rPr>
        <w:t xml:space="preserve"> genes representing the YNP-TEG MAGs and other closely-related </w:t>
      </w:r>
      <w:proofErr w:type="spellStart"/>
      <w:r w:rsidR="00BE2EAD">
        <w:rPr>
          <w:rFonts w:ascii="Times New Roman" w:hAnsi="Times New Roman" w:cs="Times New Roman"/>
          <w:b/>
        </w:rPr>
        <w:t>phylotypes</w:t>
      </w:r>
      <w:proofErr w:type="spellEnd"/>
      <w:r w:rsidR="00BE2EAD">
        <w:rPr>
          <w:rFonts w:ascii="Times New Roman" w:hAnsi="Times New Roman" w:cs="Times New Roman"/>
        </w:rPr>
        <w:t xml:space="preserve">. </w:t>
      </w:r>
      <w:r w:rsidR="00AC7AD1">
        <w:rPr>
          <w:rFonts w:ascii="Times New Roman" w:hAnsi="Times New Roman" w:cs="Times New Roman"/>
        </w:rPr>
        <w:t xml:space="preserve">The National Center for Biotechnological Information (NCBI) accession number for each reference is shown prior to the 16S </w:t>
      </w:r>
      <w:proofErr w:type="spellStart"/>
      <w:r w:rsidR="00AC7AD1">
        <w:rPr>
          <w:rFonts w:ascii="Times New Roman" w:hAnsi="Times New Roman" w:cs="Times New Roman"/>
        </w:rPr>
        <w:t>rRNA</w:t>
      </w:r>
      <w:proofErr w:type="spellEnd"/>
      <w:r w:rsidR="00AC7AD1">
        <w:rPr>
          <w:rFonts w:ascii="Times New Roman" w:hAnsi="Times New Roman" w:cs="Times New Roman"/>
        </w:rPr>
        <w:t xml:space="preserve"> gene identifiers. A 16S </w:t>
      </w:r>
      <w:proofErr w:type="spellStart"/>
      <w:r w:rsidR="00AC7AD1">
        <w:rPr>
          <w:rFonts w:ascii="Times New Roman" w:hAnsi="Times New Roman" w:cs="Times New Roman"/>
        </w:rPr>
        <w:t>rRNA</w:t>
      </w:r>
      <w:proofErr w:type="spellEnd"/>
      <w:r w:rsidR="00AC7AD1">
        <w:rPr>
          <w:rFonts w:ascii="Times New Roman" w:hAnsi="Times New Roman" w:cs="Times New Roman"/>
        </w:rPr>
        <w:t xml:space="preserve"> gene for </w:t>
      </w:r>
      <w:proofErr w:type="spellStart"/>
      <w:r w:rsidR="00AC7AD1">
        <w:rPr>
          <w:rFonts w:ascii="Times New Roman" w:hAnsi="Times New Roman" w:cs="Times New Roman"/>
          <w:i/>
        </w:rPr>
        <w:t>Thermoplasma</w:t>
      </w:r>
      <w:proofErr w:type="spellEnd"/>
      <w:r w:rsidR="00AC7AD1">
        <w:rPr>
          <w:rFonts w:ascii="Times New Roman" w:hAnsi="Times New Roman" w:cs="Times New Roman"/>
          <w:i/>
        </w:rPr>
        <w:t xml:space="preserve"> </w:t>
      </w:r>
      <w:proofErr w:type="spellStart"/>
      <w:r w:rsidR="00AC7AD1">
        <w:rPr>
          <w:rFonts w:ascii="Times New Roman" w:hAnsi="Times New Roman" w:cs="Times New Roman"/>
          <w:i/>
        </w:rPr>
        <w:t>volcanium</w:t>
      </w:r>
      <w:proofErr w:type="spellEnd"/>
      <w:r w:rsidR="00AC7AD1">
        <w:rPr>
          <w:rFonts w:ascii="Times New Roman" w:hAnsi="Times New Roman" w:cs="Times New Roman"/>
        </w:rPr>
        <w:t xml:space="preserve"> was used as the outgroup (not shown). All reference 16S </w:t>
      </w:r>
      <w:proofErr w:type="spellStart"/>
      <w:r w:rsidR="00AC7AD1">
        <w:rPr>
          <w:rFonts w:ascii="Times New Roman" w:hAnsi="Times New Roman" w:cs="Times New Roman"/>
        </w:rPr>
        <w:t>rRNA</w:t>
      </w:r>
      <w:proofErr w:type="spellEnd"/>
      <w:r w:rsidR="00AC7AD1">
        <w:rPr>
          <w:rFonts w:ascii="Times New Roman" w:hAnsi="Times New Roman" w:cs="Times New Roman"/>
        </w:rPr>
        <w:t xml:space="preserve"> genes &gt;900 </w:t>
      </w:r>
      <w:proofErr w:type="spellStart"/>
      <w:r w:rsidR="00AC7AD1">
        <w:rPr>
          <w:rFonts w:ascii="Times New Roman" w:hAnsi="Times New Roman" w:cs="Times New Roman"/>
        </w:rPr>
        <w:t>bp</w:t>
      </w:r>
      <w:proofErr w:type="spellEnd"/>
      <w:r w:rsidR="00AC7AD1">
        <w:rPr>
          <w:rFonts w:ascii="Times New Roman" w:hAnsi="Times New Roman" w:cs="Times New Roman"/>
        </w:rPr>
        <w:t xml:space="preserve"> classified within the ‘</w:t>
      </w:r>
      <w:proofErr w:type="spellStart"/>
      <w:r w:rsidR="00AC7AD1">
        <w:rPr>
          <w:rFonts w:ascii="Times New Roman" w:hAnsi="Times New Roman" w:cs="Times New Roman"/>
        </w:rPr>
        <w:t>Thermoplasmata</w:t>
      </w:r>
      <w:proofErr w:type="spellEnd"/>
      <w:r w:rsidR="00AC7AD1">
        <w:rPr>
          <w:rFonts w:ascii="Times New Roman" w:hAnsi="Times New Roman" w:cs="Times New Roman"/>
        </w:rPr>
        <w:t xml:space="preserve">’ in the most recent Silva database release were used as references, in addition to all other near full-length 16S </w:t>
      </w:r>
      <w:proofErr w:type="spellStart"/>
      <w:r w:rsidR="00AC7AD1">
        <w:rPr>
          <w:rFonts w:ascii="Times New Roman" w:hAnsi="Times New Roman" w:cs="Times New Roman"/>
        </w:rPr>
        <w:t>rRNA</w:t>
      </w:r>
      <w:proofErr w:type="spellEnd"/>
      <w:r w:rsidR="00AC7AD1">
        <w:rPr>
          <w:rFonts w:ascii="Times New Roman" w:hAnsi="Times New Roman" w:cs="Times New Roman"/>
        </w:rPr>
        <w:t xml:space="preserve"> genes present within the NCBI database showing close affiliati</w:t>
      </w:r>
      <w:r w:rsidR="00034CCD">
        <w:rPr>
          <w:rFonts w:ascii="Times New Roman" w:hAnsi="Times New Roman" w:cs="Times New Roman"/>
        </w:rPr>
        <w:t xml:space="preserve">on with the YNP-TEG populations. The 16S </w:t>
      </w:r>
      <w:proofErr w:type="spellStart"/>
      <w:r w:rsidR="00034CCD">
        <w:rPr>
          <w:rFonts w:ascii="Times New Roman" w:hAnsi="Times New Roman" w:cs="Times New Roman"/>
        </w:rPr>
        <w:t>rRNA</w:t>
      </w:r>
      <w:proofErr w:type="spellEnd"/>
      <w:r w:rsidR="00034CCD">
        <w:rPr>
          <w:rFonts w:ascii="Times New Roman" w:hAnsi="Times New Roman" w:cs="Times New Roman"/>
        </w:rPr>
        <w:t xml:space="preserve"> gene entries shown here are a subset of the entire </w:t>
      </w:r>
      <w:proofErr w:type="spellStart"/>
      <w:r w:rsidR="00555593">
        <w:rPr>
          <w:rFonts w:ascii="Times New Roman" w:hAnsi="Times New Roman" w:cs="Times New Roman"/>
        </w:rPr>
        <w:t>D</w:t>
      </w:r>
      <w:r w:rsidR="00BD0BBC">
        <w:rPr>
          <w:rFonts w:ascii="Times New Roman" w:hAnsi="Times New Roman" w:cs="Times New Roman"/>
        </w:rPr>
        <w:t>iaforarchaea</w:t>
      </w:r>
      <w:proofErr w:type="spellEnd"/>
      <w:r w:rsidR="00BD0BBC">
        <w:rPr>
          <w:rFonts w:ascii="Times New Roman" w:hAnsi="Times New Roman" w:cs="Times New Roman"/>
        </w:rPr>
        <w:t xml:space="preserve"> </w:t>
      </w:r>
      <w:r w:rsidR="00034CCD">
        <w:rPr>
          <w:rFonts w:ascii="Times New Roman" w:hAnsi="Times New Roman" w:cs="Times New Roman"/>
        </w:rPr>
        <w:t xml:space="preserve">dataset </w:t>
      </w:r>
      <w:r w:rsidR="009A0919">
        <w:rPr>
          <w:rFonts w:ascii="Times New Roman" w:hAnsi="Times New Roman" w:cs="Times New Roman"/>
        </w:rPr>
        <w:t>shown in Supplementary Figure S5</w:t>
      </w:r>
      <w:r w:rsidR="00034CCD">
        <w:rPr>
          <w:rFonts w:ascii="Times New Roman" w:hAnsi="Times New Roman" w:cs="Times New Roman"/>
        </w:rPr>
        <w:t xml:space="preserve">. </w:t>
      </w:r>
      <w:r w:rsidR="00AC7AD1">
        <w:rPr>
          <w:rFonts w:ascii="Times New Roman" w:hAnsi="Times New Roman" w:cs="Times New Roman"/>
        </w:rPr>
        <w:t>Environment</w:t>
      </w:r>
      <w:r w:rsidR="00034CCD">
        <w:rPr>
          <w:rFonts w:ascii="Times New Roman" w:hAnsi="Times New Roman" w:cs="Times New Roman"/>
        </w:rPr>
        <w:t>s</w:t>
      </w:r>
      <w:r w:rsidR="00AC7AD1">
        <w:rPr>
          <w:rFonts w:ascii="Times New Roman" w:hAnsi="Times New Roman" w:cs="Times New Roman"/>
        </w:rPr>
        <w:t xml:space="preserve"> of origin are given for</w:t>
      </w:r>
      <w:r w:rsidR="00034CCD">
        <w:rPr>
          <w:rFonts w:ascii="Times New Roman" w:hAnsi="Times New Roman" w:cs="Times New Roman"/>
        </w:rPr>
        <w:t xml:space="preserve"> all entries based on metadata provided in the </w:t>
      </w:r>
      <w:proofErr w:type="spellStart"/>
      <w:r w:rsidR="00034CCD">
        <w:rPr>
          <w:rFonts w:ascii="Times New Roman" w:hAnsi="Times New Roman" w:cs="Times New Roman"/>
        </w:rPr>
        <w:t>genbank</w:t>
      </w:r>
      <w:proofErr w:type="spellEnd"/>
      <w:r w:rsidR="00034CCD">
        <w:rPr>
          <w:rFonts w:ascii="Times New Roman" w:hAnsi="Times New Roman" w:cs="Times New Roman"/>
        </w:rPr>
        <w:t xml:space="preserve"> accession </w:t>
      </w:r>
      <w:r w:rsidR="00555593">
        <w:rPr>
          <w:rFonts w:ascii="Times New Roman" w:hAnsi="Times New Roman" w:cs="Times New Roman"/>
        </w:rPr>
        <w:t>metadata</w:t>
      </w:r>
      <w:r w:rsidR="00AC7AD1">
        <w:rPr>
          <w:rFonts w:ascii="Times New Roman" w:hAnsi="Times New Roman" w:cs="Times New Roman"/>
        </w:rPr>
        <w:t xml:space="preserve">. </w:t>
      </w:r>
      <w:r w:rsidR="00722CE1">
        <w:rPr>
          <w:rFonts w:ascii="Times New Roman" w:hAnsi="Times New Roman" w:cs="Times New Roman"/>
        </w:rPr>
        <w:t xml:space="preserve">16S </w:t>
      </w:r>
      <w:proofErr w:type="spellStart"/>
      <w:r w:rsidR="00722CE1">
        <w:rPr>
          <w:rFonts w:ascii="Times New Roman" w:hAnsi="Times New Roman" w:cs="Times New Roman"/>
        </w:rPr>
        <w:t>rRNA</w:t>
      </w:r>
      <w:proofErr w:type="spellEnd"/>
      <w:r w:rsidR="00722CE1">
        <w:rPr>
          <w:rFonts w:ascii="Times New Roman" w:hAnsi="Times New Roman" w:cs="Times New Roman"/>
        </w:rPr>
        <w:t xml:space="preserve"> genes associated with the MV2- and SJ3-Eury MAGs are highlighted in red. </w:t>
      </w:r>
      <w:r w:rsidR="00AC7AD1">
        <w:rPr>
          <w:rFonts w:ascii="Times New Roman" w:hAnsi="Times New Roman" w:cs="Times New Roman"/>
        </w:rPr>
        <w:t xml:space="preserve">Branch length is relative to the scale provided </w:t>
      </w:r>
      <w:r w:rsidR="00034CCD">
        <w:rPr>
          <w:rFonts w:ascii="Times New Roman" w:hAnsi="Times New Roman" w:cs="Times New Roman"/>
        </w:rPr>
        <w:t>at the top of the tree</w:t>
      </w:r>
      <w:r w:rsidR="00AC7AD1">
        <w:rPr>
          <w:rFonts w:ascii="Times New Roman" w:hAnsi="Times New Roman" w:cs="Times New Roman"/>
        </w:rPr>
        <w:t xml:space="preserve"> indicating the expected number of substitutions per site. Bootstrap values &gt;50 are shown at nodes (out of 1,000 replicates).</w:t>
      </w:r>
    </w:p>
    <w:p w14:paraId="2B714386" w14:textId="71C698FA" w:rsidR="00BE2EAD" w:rsidRPr="0039070A" w:rsidRDefault="00BE2EAD" w:rsidP="00BE2EAD">
      <w:pPr>
        <w:spacing w:line="480" w:lineRule="auto"/>
        <w:rPr>
          <w:rFonts w:ascii="Times New Roman" w:hAnsi="Times New Roman" w:cs="Times New Roman"/>
        </w:rPr>
      </w:pPr>
      <w:r>
        <w:rPr>
          <w:rFonts w:ascii="Times New Roman" w:hAnsi="Times New Roman" w:cs="Times New Roman"/>
          <w:b/>
        </w:rPr>
        <w:br w:type="page"/>
      </w:r>
    </w:p>
    <w:p w14:paraId="333842BF" w14:textId="5F2D56D7" w:rsidR="00BE2EAD" w:rsidRDefault="001C6C91" w:rsidP="00BE2EAD">
      <w:pPr>
        <w:spacing w:line="480" w:lineRule="auto"/>
        <w:rPr>
          <w:rFonts w:ascii="Times New Roman" w:hAnsi="Times New Roman" w:cs="Times New Roman"/>
          <w:b/>
        </w:rPr>
      </w:pPr>
      <w:r w:rsidRPr="004151EE">
        <w:rPr>
          <w:rFonts w:ascii="Times New Roman" w:hAnsi="Times New Roman" w:cs="Times New Roman"/>
          <w:b/>
          <w:noProof/>
        </w:rPr>
        <w:lastRenderedPageBreak/>
        <w:drawing>
          <wp:inline distT="0" distB="0" distL="0" distR="0" wp14:anchorId="6E72273D" wp14:editId="09D22D1D">
            <wp:extent cx="5937250" cy="2331720"/>
            <wp:effectExtent l="0" t="0" r="0" b="0"/>
            <wp:docPr id="8" name="Picture 8" descr="../../../dsrAB_phylogeny/final_phylogenies/DsrA_alignment_supplenment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rAB_phylogeny/final_phylogenies/DsrA_alignment_supplenmental.pdf"/>
                    <pic:cNvPicPr>
                      <a:picLocks noChangeAspect="1" noChangeArrowheads="1"/>
                    </pic:cNvPicPr>
                  </pic:nvPicPr>
                  <pic:blipFill rotWithShape="1">
                    <a:blip r:embed="rId11">
                      <a:extLst>
                        <a:ext uri="{28A0092B-C50C-407E-A947-70E740481C1C}">
                          <a14:useLocalDpi xmlns:a14="http://schemas.microsoft.com/office/drawing/2010/main" val="0"/>
                        </a:ext>
                      </a:extLst>
                    </a:blip>
                    <a:srcRect b="44389"/>
                    <a:stretch/>
                  </pic:blipFill>
                  <pic:spPr bwMode="auto">
                    <a:xfrm>
                      <a:off x="0" y="0"/>
                      <a:ext cx="5937250" cy="2331720"/>
                    </a:xfrm>
                    <a:prstGeom prst="rect">
                      <a:avLst/>
                    </a:prstGeom>
                    <a:noFill/>
                    <a:ln>
                      <a:noFill/>
                    </a:ln>
                    <a:extLst>
                      <a:ext uri="{53640926-AAD7-44D8-BBD7-CCE9431645EC}">
                        <a14:shadowObscured xmlns:a14="http://schemas.microsoft.com/office/drawing/2010/main"/>
                      </a:ext>
                    </a:extLst>
                  </pic:spPr>
                </pic:pic>
              </a:graphicData>
            </a:graphic>
          </wp:inline>
        </w:drawing>
      </w:r>
    </w:p>
    <w:p w14:paraId="106575C7" w14:textId="2BDEBBC9" w:rsidR="00BE2EAD" w:rsidRDefault="00FB3E27" w:rsidP="00BE2EAD">
      <w:pPr>
        <w:spacing w:line="480" w:lineRule="auto"/>
        <w:rPr>
          <w:rFonts w:ascii="Times New Roman" w:hAnsi="Times New Roman" w:cs="Times New Roman"/>
          <w:b/>
        </w:rPr>
      </w:pPr>
      <w:r w:rsidRPr="004151EE">
        <w:rPr>
          <w:rFonts w:ascii="Times New Roman" w:hAnsi="Times New Roman" w:cs="Times New Roman"/>
          <w:b/>
          <w:noProof/>
        </w:rPr>
        <w:drawing>
          <wp:inline distT="0" distB="0" distL="0" distR="0" wp14:anchorId="0507E946" wp14:editId="1A7E8D70">
            <wp:extent cx="3366135" cy="1599006"/>
            <wp:effectExtent l="0" t="0" r="12065" b="1270"/>
            <wp:docPr id="6" name="Picture 6" descr="../../../DsrC/dsr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rC/dsrC.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9861" cy="1600776"/>
                    </a:xfrm>
                    <a:prstGeom prst="rect">
                      <a:avLst/>
                    </a:prstGeom>
                    <a:noFill/>
                    <a:ln>
                      <a:noFill/>
                    </a:ln>
                  </pic:spPr>
                </pic:pic>
              </a:graphicData>
            </a:graphic>
          </wp:inline>
        </w:drawing>
      </w:r>
    </w:p>
    <w:p w14:paraId="1F640559" w14:textId="0DE0D207" w:rsidR="00F870B8" w:rsidRDefault="00285218" w:rsidP="00BE2EAD">
      <w:pPr>
        <w:spacing w:line="480" w:lineRule="auto"/>
        <w:rPr>
          <w:rFonts w:ascii="Times New Roman" w:hAnsi="Times New Roman" w:cs="Times New Roman"/>
        </w:rPr>
      </w:pPr>
      <w:r>
        <w:rPr>
          <w:rFonts w:ascii="Times New Roman" w:hAnsi="Times New Roman" w:cs="Times New Roman"/>
          <w:b/>
        </w:rPr>
        <w:t>Supplementary Figure</w:t>
      </w:r>
      <w:r w:rsidR="00BE2EAD" w:rsidRPr="00183BB8">
        <w:rPr>
          <w:rFonts w:ascii="Times New Roman" w:hAnsi="Times New Roman" w:cs="Times New Roman"/>
          <w:b/>
        </w:rPr>
        <w:t xml:space="preserve"> S</w:t>
      </w:r>
      <w:r w:rsidR="0040300E">
        <w:rPr>
          <w:rFonts w:ascii="Times New Roman" w:hAnsi="Times New Roman" w:cs="Times New Roman"/>
          <w:b/>
        </w:rPr>
        <w:t>7</w:t>
      </w:r>
      <w:r w:rsidR="00BE2EAD">
        <w:rPr>
          <w:rFonts w:ascii="Times New Roman" w:hAnsi="Times New Roman" w:cs="Times New Roman"/>
          <w:b/>
        </w:rPr>
        <w:t xml:space="preserve">. Sequence alignment of the YNP-TEG </w:t>
      </w:r>
      <w:proofErr w:type="spellStart"/>
      <w:r w:rsidR="00BE2EAD">
        <w:rPr>
          <w:rFonts w:ascii="Times New Roman" w:hAnsi="Times New Roman" w:cs="Times New Roman"/>
          <w:b/>
        </w:rPr>
        <w:t>DsrA</w:t>
      </w:r>
      <w:proofErr w:type="spellEnd"/>
      <w:r w:rsidR="00BE2EAD">
        <w:rPr>
          <w:rFonts w:ascii="Times New Roman" w:hAnsi="Times New Roman" w:cs="Times New Roman"/>
          <w:b/>
        </w:rPr>
        <w:t xml:space="preserve"> homologs (top) and </w:t>
      </w:r>
      <w:proofErr w:type="spellStart"/>
      <w:r w:rsidR="00BE2EAD">
        <w:rPr>
          <w:rFonts w:ascii="Times New Roman" w:hAnsi="Times New Roman" w:cs="Times New Roman"/>
          <w:b/>
        </w:rPr>
        <w:t>DsrC</w:t>
      </w:r>
      <w:proofErr w:type="spellEnd"/>
      <w:r w:rsidR="00BE2EAD">
        <w:rPr>
          <w:rFonts w:ascii="Times New Roman" w:hAnsi="Times New Roman" w:cs="Times New Roman"/>
          <w:b/>
        </w:rPr>
        <w:t xml:space="preserve"> (bottom) homologs from other model SRO or sulfur oxidizing bacteria. </w:t>
      </w:r>
      <w:r w:rsidR="00BE2EAD">
        <w:rPr>
          <w:rFonts w:ascii="Times New Roman" w:hAnsi="Times New Roman" w:cs="Times New Roman"/>
        </w:rPr>
        <w:t xml:space="preserve">Conserved cysteine motifs involved in </w:t>
      </w:r>
      <w:proofErr w:type="spellStart"/>
      <w:r w:rsidR="00BE2EAD">
        <w:rPr>
          <w:rFonts w:ascii="Times New Roman" w:hAnsi="Times New Roman" w:cs="Times New Roman"/>
        </w:rPr>
        <w:t>siroheme</w:t>
      </w:r>
      <w:proofErr w:type="spellEnd"/>
      <w:r w:rsidR="00BE2EAD">
        <w:rPr>
          <w:rFonts w:ascii="Times New Roman" w:hAnsi="Times New Roman" w:cs="Times New Roman"/>
        </w:rPr>
        <w:t xml:space="preserve"> binding (CX</w:t>
      </w:r>
      <w:r w:rsidR="00BE2EAD" w:rsidRPr="003C7C82">
        <w:rPr>
          <w:rFonts w:ascii="Times New Roman" w:hAnsi="Times New Roman" w:cs="Times New Roman"/>
          <w:vertAlign w:val="subscript"/>
        </w:rPr>
        <w:t>5</w:t>
      </w:r>
      <w:r w:rsidR="00BE2EAD">
        <w:rPr>
          <w:rFonts w:ascii="Times New Roman" w:hAnsi="Times New Roman" w:cs="Times New Roman"/>
        </w:rPr>
        <w:t>CX</w:t>
      </w:r>
      <w:r w:rsidR="00BE2EAD" w:rsidRPr="003C7C82">
        <w:rPr>
          <w:rFonts w:ascii="Times New Roman" w:hAnsi="Times New Roman" w:cs="Times New Roman"/>
          <w:vertAlign w:val="subscript"/>
        </w:rPr>
        <w:t>n</w:t>
      </w:r>
      <w:r w:rsidR="00BE2EAD">
        <w:rPr>
          <w:rFonts w:ascii="Times New Roman" w:hAnsi="Times New Roman" w:cs="Times New Roman"/>
        </w:rPr>
        <w:t>CX</w:t>
      </w:r>
      <w:r w:rsidR="00BE2EAD" w:rsidRPr="003C7C82">
        <w:rPr>
          <w:rFonts w:ascii="Times New Roman" w:hAnsi="Times New Roman" w:cs="Times New Roman"/>
          <w:vertAlign w:val="subscript"/>
        </w:rPr>
        <w:t>3</w:t>
      </w:r>
      <w:r w:rsidR="00BE2EAD">
        <w:rPr>
          <w:rFonts w:ascii="Times New Roman" w:hAnsi="Times New Roman" w:cs="Times New Roman"/>
        </w:rPr>
        <w:t>C)</w:t>
      </w:r>
      <w:r w:rsidR="00BE2EAD" w:rsidRPr="002F7BF4">
        <w:rPr>
          <w:rFonts w:ascii="Times New Roman" w:hAnsi="Times New Roman" w:cs="Times New Roman"/>
        </w:rPr>
        <w:t xml:space="preserve"> </w:t>
      </w:r>
      <w:r w:rsidR="00BE2EAD">
        <w:rPr>
          <w:rFonts w:ascii="Times New Roman" w:hAnsi="Times New Roman" w:cs="Times New Roman"/>
        </w:rPr>
        <w:t xml:space="preserve">are shown in the </w:t>
      </w:r>
      <w:proofErr w:type="spellStart"/>
      <w:r w:rsidR="00BE2EAD">
        <w:rPr>
          <w:rFonts w:ascii="Times New Roman" w:hAnsi="Times New Roman" w:cs="Times New Roman"/>
        </w:rPr>
        <w:t>DsrA</w:t>
      </w:r>
      <w:proofErr w:type="spellEnd"/>
      <w:r w:rsidR="00BE2EAD">
        <w:rPr>
          <w:rFonts w:ascii="Times New Roman" w:hAnsi="Times New Roman" w:cs="Times New Roman"/>
        </w:rPr>
        <w:t xml:space="preserve"> upper alignment block </w:t>
      </w:r>
      <w:r w:rsidR="00173EED">
        <w:rPr>
          <w:rFonts w:ascii="Times New Roman" w:hAnsi="Times New Roman" w:cs="Times New Roman"/>
        </w:rPr>
        <w:t>in non-shaded regions</w:t>
      </w:r>
      <w:r w:rsidR="00BE2EAD">
        <w:rPr>
          <w:rFonts w:ascii="Times New Roman" w:hAnsi="Times New Roman" w:cs="Times New Roman"/>
        </w:rPr>
        <w:t>, while those of the character</w:t>
      </w:r>
      <w:r w:rsidR="00BE2EAD">
        <w:rPr>
          <w:rFonts w:ascii="Times New Roman" w:hAnsi="Times New Roman" w:cs="Times New Roman"/>
        </w:rPr>
        <w:softHyphen/>
      </w:r>
      <w:r w:rsidR="00BE2EAD">
        <w:rPr>
          <w:rFonts w:ascii="Times New Roman" w:hAnsi="Times New Roman" w:cs="Times New Roman"/>
        </w:rPr>
        <w:softHyphen/>
        <w:t>istic [</w:t>
      </w:r>
      <w:r w:rsidR="00BE2EAD" w:rsidRPr="00037A0B">
        <w:rPr>
          <w:rFonts w:ascii="Times New Roman" w:hAnsi="Times New Roman" w:cs="Times New Roman"/>
        </w:rPr>
        <w:t>Fe</w:t>
      </w:r>
      <w:r w:rsidR="00BE2EAD" w:rsidRPr="00037A0B">
        <w:rPr>
          <w:rFonts w:ascii="Times New Roman" w:hAnsi="Times New Roman" w:cs="Times New Roman"/>
          <w:vertAlign w:val="subscript"/>
        </w:rPr>
        <w:t>4</w:t>
      </w:r>
      <w:r w:rsidR="00BE2EAD" w:rsidRPr="00037A0B">
        <w:rPr>
          <w:rFonts w:ascii="Times New Roman" w:hAnsi="Times New Roman" w:cs="Times New Roman"/>
        </w:rPr>
        <w:t>S</w:t>
      </w:r>
      <w:r w:rsidR="00BE2EAD" w:rsidRPr="00037A0B">
        <w:rPr>
          <w:rFonts w:ascii="Times New Roman" w:hAnsi="Times New Roman" w:cs="Times New Roman"/>
          <w:vertAlign w:val="subscript"/>
        </w:rPr>
        <w:t>4</w:t>
      </w:r>
      <w:r w:rsidR="00BE2EAD">
        <w:rPr>
          <w:rFonts w:ascii="Times New Roman" w:hAnsi="Times New Roman" w:cs="Times New Roman"/>
        </w:rPr>
        <w:t>] cluster binding motif (CX</w:t>
      </w:r>
      <w:r w:rsidR="00BE2EAD" w:rsidRPr="003C7C82">
        <w:rPr>
          <w:rFonts w:ascii="Times New Roman" w:hAnsi="Times New Roman" w:cs="Times New Roman"/>
          <w:vertAlign w:val="subscript"/>
        </w:rPr>
        <w:t>2</w:t>
      </w:r>
      <w:r w:rsidR="00BE2EAD">
        <w:rPr>
          <w:rFonts w:ascii="Times New Roman" w:hAnsi="Times New Roman" w:cs="Times New Roman"/>
        </w:rPr>
        <w:t>CX</w:t>
      </w:r>
      <w:r w:rsidR="00BE2EAD" w:rsidRPr="003C7C82">
        <w:rPr>
          <w:rFonts w:ascii="Times New Roman" w:hAnsi="Times New Roman" w:cs="Times New Roman"/>
          <w:vertAlign w:val="subscript"/>
        </w:rPr>
        <w:t>2</w:t>
      </w:r>
      <w:r w:rsidR="00BE2EAD">
        <w:rPr>
          <w:rFonts w:ascii="Times New Roman" w:hAnsi="Times New Roman" w:cs="Times New Roman"/>
        </w:rPr>
        <w:t xml:space="preserve">C) are shown in the lower alignment block. Conserved cysteine residues in the C-terminal arm of </w:t>
      </w:r>
      <w:proofErr w:type="spellStart"/>
      <w:r w:rsidR="00BE2EAD">
        <w:rPr>
          <w:rFonts w:ascii="Times New Roman" w:hAnsi="Times New Roman" w:cs="Times New Roman"/>
        </w:rPr>
        <w:t>DsrC</w:t>
      </w:r>
      <w:proofErr w:type="spellEnd"/>
      <w:r w:rsidR="00BE2EAD">
        <w:rPr>
          <w:rFonts w:ascii="Times New Roman" w:hAnsi="Times New Roman" w:cs="Times New Roman"/>
        </w:rPr>
        <w:t xml:space="preserve"> are shown in </w:t>
      </w:r>
      <w:r w:rsidR="00173EED">
        <w:rPr>
          <w:rFonts w:ascii="Times New Roman" w:hAnsi="Times New Roman" w:cs="Times New Roman"/>
        </w:rPr>
        <w:t>non-shaded regions</w:t>
      </w:r>
      <w:r w:rsidR="00BE2EAD">
        <w:rPr>
          <w:rFonts w:ascii="Times New Roman" w:hAnsi="Times New Roman" w:cs="Times New Roman"/>
        </w:rPr>
        <w:t xml:space="preserve"> in the bottom panel. </w:t>
      </w:r>
    </w:p>
    <w:p w14:paraId="57939B01" w14:textId="77777777" w:rsidR="00F870B8" w:rsidRDefault="00F870B8">
      <w:pPr>
        <w:rPr>
          <w:rFonts w:ascii="Times New Roman" w:hAnsi="Times New Roman" w:cs="Times New Roman"/>
        </w:rPr>
      </w:pPr>
      <w:r>
        <w:rPr>
          <w:rFonts w:ascii="Times New Roman" w:hAnsi="Times New Roman" w:cs="Times New Roman"/>
        </w:rPr>
        <w:br w:type="page"/>
      </w:r>
    </w:p>
    <w:p w14:paraId="054A47B5" w14:textId="77777777" w:rsidR="00BE2EAD" w:rsidRDefault="00BE2EAD" w:rsidP="00BE2EAD">
      <w:pPr>
        <w:spacing w:line="480" w:lineRule="auto"/>
        <w:rPr>
          <w:rFonts w:ascii="Times New Roman" w:hAnsi="Times New Roman" w:cs="Times New Roman"/>
        </w:rPr>
      </w:pPr>
    </w:p>
    <w:p w14:paraId="1DE9CF6A" w14:textId="07CAE87E" w:rsidR="00285218" w:rsidRDefault="00285218" w:rsidP="005A73DA">
      <w:pPr>
        <w:spacing w:line="480" w:lineRule="auto"/>
        <w:rPr>
          <w:rFonts w:ascii="Times New Roman" w:hAnsi="Times New Roman" w:cs="Times New Roman"/>
          <w:b/>
        </w:rPr>
      </w:pPr>
      <w:r w:rsidRPr="005A73DA">
        <w:rPr>
          <w:rFonts w:ascii="Times New Roman" w:hAnsi="Times New Roman" w:cs="Times New Roman"/>
          <w:b/>
          <w:noProof/>
        </w:rPr>
        <w:drawing>
          <wp:inline distT="0" distB="0" distL="0" distR="0" wp14:anchorId="0E45E891" wp14:editId="2AF7BE65">
            <wp:extent cx="3440387" cy="44522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rAB_branches_collapsed_bs_circles.pdf"/>
                    <pic:cNvPicPr/>
                  </pic:nvPicPr>
                  <pic:blipFill>
                    <a:blip r:embed="rId13">
                      <a:extLst>
                        <a:ext uri="{28A0092B-C50C-407E-A947-70E740481C1C}">
                          <a14:useLocalDpi xmlns:a14="http://schemas.microsoft.com/office/drawing/2010/main" val="0"/>
                        </a:ext>
                      </a:extLst>
                    </a:blip>
                    <a:stretch>
                      <a:fillRect/>
                    </a:stretch>
                  </pic:blipFill>
                  <pic:spPr>
                    <a:xfrm>
                      <a:off x="0" y="0"/>
                      <a:ext cx="3446346" cy="4459978"/>
                    </a:xfrm>
                    <a:prstGeom prst="rect">
                      <a:avLst/>
                    </a:prstGeom>
                  </pic:spPr>
                </pic:pic>
              </a:graphicData>
            </a:graphic>
          </wp:inline>
        </w:drawing>
      </w:r>
    </w:p>
    <w:p w14:paraId="562865B3" w14:textId="04E60F1E" w:rsidR="00285218" w:rsidRDefault="00285218" w:rsidP="005A73DA">
      <w:pPr>
        <w:spacing w:line="480" w:lineRule="auto"/>
        <w:rPr>
          <w:rFonts w:ascii="Times New Roman" w:hAnsi="Times New Roman" w:cs="Times New Roman"/>
        </w:rPr>
      </w:pPr>
      <w:r>
        <w:rPr>
          <w:rFonts w:ascii="Times New Roman" w:hAnsi="Times New Roman" w:cs="Times New Roman"/>
          <w:b/>
        </w:rPr>
        <w:t>Supplementary Figure S</w:t>
      </w:r>
      <w:r w:rsidR="0040300E">
        <w:rPr>
          <w:rFonts w:ascii="Times New Roman" w:hAnsi="Times New Roman" w:cs="Times New Roman"/>
          <w:b/>
        </w:rPr>
        <w:t>8</w:t>
      </w:r>
      <w:r>
        <w:rPr>
          <w:rFonts w:ascii="Times New Roman" w:hAnsi="Times New Roman" w:cs="Times New Roman"/>
          <w:b/>
        </w:rPr>
        <w:t xml:space="preserve">. Unrooted Maximum Likelihood phylogenetic reconstruction of YNP-TEG </w:t>
      </w:r>
      <w:proofErr w:type="spellStart"/>
      <w:r>
        <w:rPr>
          <w:rFonts w:ascii="Times New Roman" w:hAnsi="Times New Roman" w:cs="Times New Roman"/>
          <w:b/>
        </w:rPr>
        <w:t>DsrAB</w:t>
      </w:r>
      <w:proofErr w:type="spellEnd"/>
      <w:r>
        <w:rPr>
          <w:rFonts w:ascii="Times New Roman" w:hAnsi="Times New Roman" w:cs="Times New Roman"/>
          <w:b/>
        </w:rPr>
        <w:t xml:space="preserve"> subunit homologs. </w:t>
      </w:r>
      <w:r w:rsidR="0040300E">
        <w:rPr>
          <w:rFonts w:ascii="Times New Roman" w:hAnsi="Times New Roman" w:cs="Times New Roman"/>
        </w:rPr>
        <w:t xml:space="preserve">The phylogenetic reconstruction is the same as shown in Fig. 3A, but without midpoint rooting. </w:t>
      </w:r>
      <w:r w:rsidRPr="00137986">
        <w:rPr>
          <w:rFonts w:ascii="Times New Roman" w:hAnsi="Times New Roman" w:cs="Times New Roman"/>
        </w:rPr>
        <w:t>Unrooted</w:t>
      </w:r>
      <w:r>
        <w:rPr>
          <w:rFonts w:ascii="Times New Roman" w:hAnsi="Times New Roman" w:cs="Times New Roman"/>
          <w:b/>
        </w:rPr>
        <w:t xml:space="preserve"> </w:t>
      </w:r>
      <w:r>
        <w:rPr>
          <w:rFonts w:ascii="Times New Roman" w:hAnsi="Times New Roman" w:cs="Times New Roman"/>
        </w:rPr>
        <w:t xml:space="preserve">phylogenetic reconstruction of a concatenated </w:t>
      </w:r>
      <w:proofErr w:type="spellStart"/>
      <w:r>
        <w:rPr>
          <w:rFonts w:ascii="Times New Roman" w:hAnsi="Times New Roman" w:cs="Times New Roman"/>
        </w:rPr>
        <w:t>DsrAB</w:t>
      </w:r>
      <w:proofErr w:type="spellEnd"/>
      <w:r>
        <w:rPr>
          <w:rFonts w:ascii="Times New Roman" w:hAnsi="Times New Roman" w:cs="Times New Roman"/>
        </w:rPr>
        <w:t xml:space="preserve"> alignment block (alignment length = 1,230 positions, n=1,218 homologs). Branches are colored according to major taxonomic/functional groups (following the classification scheme of </w:t>
      </w:r>
      <w:r>
        <w:rPr>
          <w:rFonts w:ascii="Times New Roman" w:hAnsi="Times New Roman" w:cs="Times New Roman"/>
        </w:rPr>
        <w:fldChar w:fldCharType="begin">
          <w:fldData xml:space="preserve">PEVuZE5vdGU+PENpdGU+PEF1dGhvcj5NdWxsZXI8L0F1dGhvcj48WWVhcj4yMDE1PC9ZZWFyPjxS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PEVuZE5vdGU+PENpdGU+PEF1dGhvcj5NdWxsZXI8L0F1dGhvcj48WWVhcj4yMDE1PC9ZZWFyPjxS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(5)</w:t>
      </w:r>
      <w:r>
        <w:rPr>
          <w:rFonts w:ascii="Times New Roman" w:hAnsi="Times New Roman" w:cs="Times New Roman"/>
        </w:rPr>
        <w:fldChar w:fldCharType="end"/>
      </w:r>
      <w:r w:rsidRPr="000B0E4C">
        <w:rPr>
          <w:rFonts w:ascii="Times New Roman" w:hAnsi="Times New Roman" w:cs="Times New Roman"/>
        </w:rPr>
        <w:t>)</w:t>
      </w:r>
      <w:r>
        <w:rPr>
          <w:rFonts w:ascii="Times New Roman" w:hAnsi="Times New Roman" w:cs="Times New Roman"/>
        </w:rPr>
        <w:t xml:space="preserve"> wherein light blue denotes inferred reductive-type </w:t>
      </w:r>
      <w:proofErr w:type="spellStart"/>
      <w:r>
        <w:rPr>
          <w:rFonts w:ascii="Times New Roman" w:hAnsi="Times New Roman" w:cs="Times New Roman"/>
        </w:rPr>
        <w:t>DsrAB</w:t>
      </w:r>
      <w:proofErr w:type="spellEnd"/>
      <w:r>
        <w:rPr>
          <w:rFonts w:ascii="Times New Roman" w:hAnsi="Times New Roman" w:cs="Times New Roman"/>
        </w:rPr>
        <w:t xml:space="preserve">, red denotes inferred oxidative-type </w:t>
      </w:r>
      <w:proofErr w:type="spellStart"/>
      <w:r>
        <w:rPr>
          <w:rFonts w:ascii="Times New Roman" w:hAnsi="Times New Roman" w:cs="Times New Roman"/>
        </w:rPr>
        <w:t>DsrAB</w:t>
      </w:r>
      <w:proofErr w:type="spellEnd"/>
      <w:r>
        <w:rPr>
          <w:rFonts w:ascii="Times New Roman" w:hAnsi="Times New Roman" w:cs="Times New Roman"/>
        </w:rPr>
        <w:t xml:space="preserve">, and dark grey denotes uncertainty in </w:t>
      </w:r>
      <w:proofErr w:type="spellStart"/>
      <w:r>
        <w:rPr>
          <w:rFonts w:ascii="Times New Roman" w:hAnsi="Times New Roman" w:cs="Times New Roman"/>
        </w:rPr>
        <w:t>DsrAB</w:t>
      </w:r>
      <w:proofErr w:type="spellEnd"/>
      <w:r>
        <w:rPr>
          <w:rFonts w:ascii="Times New Roman" w:hAnsi="Times New Roman" w:cs="Times New Roman"/>
        </w:rPr>
        <w:t xml:space="preserve"> directionality in recently discovered uncultured lineages. Inferred directionality follows annotations from previous publications </w:t>
      </w:r>
      <w:r>
        <w:rPr>
          <w:rFonts w:ascii="Times New Roman" w:hAnsi="Times New Roman" w:cs="Times New Roman"/>
        </w:rPr>
        <w:fldChar w:fldCharType="begin">
          <w:fldData xml:space="preserve">PEVuZE5vdGU+PENpdGU+PEF1dGhvcj5NdWxsZXI8L0F1dGhvcj48WWVhcj4yMDE1PC9ZZWFyPjxS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PEVuZE5vdGU+PENpdGU+PEF1dGhvcj5NdWxsZXI8L0F1dGhvcj48WWVhcj4yMDE1PC9ZZWFyPjxS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973CB1">
        <w:rPr>
          <w:rFonts w:ascii="Times New Roman" w:hAnsi="Times New Roman" w:cs="Times New Roman"/>
          <w:noProof/>
        </w:rPr>
        <w:t>(5, 6)</w:t>
      </w:r>
      <w:r>
        <w:rPr>
          <w:rFonts w:ascii="Times New Roman" w:hAnsi="Times New Roman" w:cs="Times New Roman"/>
        </w:rPr>
        <w:fldChar w:fldCharType="end"/>
      </w:r>
      <w:r w:rsidRPr="00D84704">
        <w:rPr>
          <w:rFonts w:ascii="Times New Roman" w:hAnsi="Times New Roman" w:cs="Times New Roman"/>
          <w:i/>
        </w:rPr>
        <w:t>.</w:t>
      </w:r>
      <w:r>
        <w:rPr>
          <w:rFonts w:ascii="Times New Roman" w:hAnsi="Times New Roman" w:cs="Times New Roman"/>
        </w:rPr>
        <w:t xml:space="preserve"> Bootstrap values &gt; 90 for clade-level bifurcations are indicated by black circles while those </w:t>
      </w:r>
      <w:r>
        <w:rPr>
          <w:rFonts w:ascii="Times New Roman" w:hAnsi="Times New Roman" w:cs="Times New Roman"/>
        </w:rPr>
        <w:lastRenderedPageBreak/>
        <w:t>between 50 and 90 are denoted by white circles. Values are not depicted for nodes with bootstrap support &lt; 50. Branch length is relative to the scale provided at the bottom indicating the expected number of substitutions per site.</w:t>
      </w:r>
      <w:r w:rsidR="003353A6">
        <w:rPr>
          <w:rFonts w:ascii="Times New Roman" w:hAnsi="Times New Roman" w:cs="Times New Roman"/>
        </w:rPr>
        <w:t xml:space="preserve"> The clade-level triangles indicate the phylogenetic diversity within each group via side lengths that are proportional to the distances between the clade’s closest and furthest taxa.</w:t>
      </w:r>
    </w:p>
    <w:p w14:paraId="410A3506" w14:textId="2297A7F0" w:rsidR="007363AD" w:rsidRDefault="007363AD">
      <w:pPr>
        <w:rPr>
          <w:rFonts w:ascii="Times New Roman" w:hAnsi="Times New Roman" w:cs="Times New Roman"/>
        </w:rPr>
      </w:pPr>
      <w:r>
        <w:rPr>
          <w:rFonts w:ascii="Times New Roman" w:hAnsi="Times New Roman" w:cs="Times New Roman"/>
        </w:rPr>
        <w:br w:type="page"/>
      </w:r>
    </w:p>
    <w:p w14:paraId="2F125537" w14:textId="77777777" w:rsidR="007363AD" w:rsidRPr="00285218" w:rsidRDefault="007363AD" w:rsidP="005A73DA">
      <w:pPr>
        <w:spacing w:line="480" w:lineRule="auto"/>
        <w:rPr>
          <w:rFonts w:ascii="Times New Roman" w:hAnsi="Times New Roman" w:cs="Times New Roman"/>
          <w:b/>
        </w:rPr>
      </w:pPr>
    </w:p>
    <w:p w14:paraId="0B1E72A1"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00CEE3D9" wp14:editId="1C079AA1">
            <wp:extent cx="5943600" cy="4959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l_Full_Archaeal_phylogeny.pdf"/>
                    <pic:cNvPicPr/>
                  </pic:nvPicPr>
                  <pic:blipFill>
                    <a:blip r:embed="rId14">
                      <a:extLst>
                        <a:ext uri="{28A0092B-C50C-407E-A947-70E740481C1C}">
                          <a14:useLocalDpi xmlns:a14="http://schemas.microsoft.com/office/drawing/2010/main" val="0"/>
                        </a:ext>
                      </a:extLst>
                    </a:blip>
                    <a:stretch>
                      <a:fillRect/>
                    </a:stretch>
                  </pic:blipFill>
                  <pic:spPr>
                    <a:xfrm>
                      <a:off x="0" y="0"/>
                      <a:ext cx="5943600" cy="4959350"/>
                    </a:xfrm>
                    <a:prstGeom prst="rect">
                      <a:avLst/>
                    </a:prstGeom>
                  </pic:spPr>
                </pic:pic>
              </a:graphicData>
            </a:graphic>
          </wp:inline>
        </w:drawing>
      </w:r>
    </w:p>
    <w:p w14:paraId="2A205199" w14:textId="61473C5D" w:rsidR="00BE2EAD" w:rsidRPr="00EE053E" w:rsidRDefault="00285218" w:rsidP="00BE2EAD">
      <w:pPr>
        <w:spacing w:line="480" w:lineRule="auto"/>
        <w:rPr>
          <w:rFonts w:ascii="Times New Roman" w:hAnsi="Times New Roman" w:cs="Times New Roman"/>
        </w:rPr>
      </w:pPr>
      <w:r>
        <w:rPr>
          <w:rFonts w:ascii="Times New Roman" w:hAnsi="Times New Roman" w:cs="Times New Roman"/>
          <w:b/>
        </w:rPr>
        <w:t>Supplementary Figure</w:t>
      </w:r>
      <w:r w:rsidR="00BE2EAD">
        <w:rPr>
          <w:rFonts w:ascii="Times New Roman" w:hAnsi="Times New Roman" w:cs="Times New Roman"/>
          <w:b/>
        </w:rPr>
        <w:t xml:space="preserve"> S</w:t>
      </w:r>
      <w:r w:rsidR="0040300E">
        <w:rPr>
          <w:rFonts w:ascii="Times New Roman" w:hAnsi="Times New Roman" w:cs="Times New Roman"/>
          <w:b/>
        </w:rPr>
        <w:t>9</w:t>
      </w:r>
      <w:r w:rsidR="00BE2EAD">
        <w:rPr>
          <w:rFonts w:ascii="Times New Roman" w:hAnsi="Times New Roman" w:cs="Times New Roman"/>
          <w:b/>
        </w:rPr>
        <w:t xml:space="preserve">. Phylogenetic context of the YNP-TEG group within Archaea. A) </w:t>
      </w:r>
      <w:r w:rsidR="00BE2EAD" w:rsidRPr="00183BB8">
        <w:rPr>
          <w:rFonts w:ascii="Times New Roman" w:hAnsi="Times New Roman" w:cs="Times New Roman"/>
        </w:rPr>
        <w:t>Unrooted</w:t>
      </w:r>
      <w:r w:rsidR="00BE2EAD">
        <w:rPr>
          <w:rFonts w:ascii="Times New Roman" w:hAnsi="Times New Roman" w:cs="Times New Roman"/>
          <w:b/>
        </w:rPr>
        <w:t xml:space="preserve"> </w:t>
      </w:r>
      <w:proofErr w:type="spellStart"/>
      <w:r w:rsidR="00BE2EAD">
        <w:rPr>
          <w:rFonts w:ascii="Times New Roman" w:hAnsi="Times New Roman" w:cs="Times New Roman"/>
        </w:rPr>
        <w:t>phylogenomic</w:t>
      </w:r>
      <w:proofErr w:type="spellEnd"/>
      <w:r w:rsidR="00BE2EAD">
        <w:rPr>
          <w:rFonts w:ascii="Times New Roman" w:hAnsi="Times New Roman" w:cs="Times New Roman"/>
        </w:rPr>
        <w:t xml:space="preserve"> tree of the major divisions of Archaea. The Maximum Likelihood tree is based on a concatenation of 10</w:t>
      </w:r>
      <w:r w:rsidR="00555593">
        <w:rPr>
          <w:rFonts w:ascii="Times New Roman" w:hAnsi="Times New Roman" w:cs="Times New Roman"/>
        </w:rPr>
        <w:t>3</w:t>
      </w:r>
      <w:r w:rsidR="00BE2EAD">
        <w:rPr>
          <w:rFonts w:ascii="Times New Roman" w:hAnsi="Times New Roman" w:cs="Times New Roman"/>
        </w:rPr>
        <w:t xml:space="preserve"> house-keeping marker genes as described in the mate</w:t>
      </w:r>
      <w:r w:rsidR="00A91464">
        <w:rPr>
          <w:rFonts w:ascii="Times New Roman" w:hAnsi="Times New Roman" w:cs="Times New Roman"/>
        </w:rPr>
        <w:t>rials and methods</w:t>
      </w:r>
      <w:r w:rsidR="00BE2EAD" w:rsidRPr="00A91464">
        <w:rPr>
          <w:rFonts w:ascii="Times New Roman" w:hAnsi="Times New Roman" w:cs="Times New Roman"/>
        </w:rPr>
        <w:t xml:space="preserve">. </w:t>
      </w:r>
      <w:r w:rsidR="00BE2EAD">
        <w:rPr>
          <w:rFonts w:ascii="Times New Roman" w:hAnsi="Times New Roman" w:cs="Times New Roman"/>
        </w:rPr>
        <w:t xml:space="preserve">Clades highlighted in red have been shown to harbor organisms with </w:t>
      </w:r>
      <w:proofErr w:type="spellStart"/>
      <w:r w:rsidR="00BE2EAD">
        <w:rPr>
          <w:rFonts w:ascii="Times New Roman" w:hAnsi="Times New Roman" w:cs="Times New Roman"/>
        </w:rPr>
        <w:t>DsrAB</w:t>
      </w:r>
      <w:proofErr w:type="spellEnd"/>
      <w:r w:rsidR="00BE2EAD">
        <w:rPr>
          <w:rFonts w:ascii="Times New Roman" w:hAnsi="Times New Roman" w:cs="Times New Roman"/>
        </w:rPr>
        <w:t xml:space="preserve">. </w:t>
      </w:r>
      <w:r w:rsidR="00BE2EAD">
        <w:rPr>
          <w:rFonts w:ascii="Times New Roman" w:hAnsi="Times New Roman" w:cs="Times New Roman"/>
          <w:b/>
        </w:rPr>
        <w:t xml:space="preserve">B) </w:t>
      </w:r>
      <w:r w:rsidR="00BE2EAD">
        <w:rPr>
          <w:rFonts w:ascii="Times New Roman" w:hAnsi="Times New Roman" w:cs="Times New Roman"/>
        </w:rPr>
        <w:t xml:space="preserve">Tree subset shows the </w:t>
      </w:r>
      <w:proofErr w:type="spellStart"/>
      <w:r w:rsidR="00BE2EAD">
        <w:rPr>
          <w:rFonts w:ascii="Times New Roman" w:hAnsi="Times New Roman" w:cs="Times New Roman"/>
        </w:rPr>
        <w:t>Thermoproteales</w:t>
      </w:r>
      <w:proofErr w:type="spellEnd"/>
      <w:r w:rsidR="00BE2EAD">
        <w:rPr>
          <w:rFonts w:ascii="Times New Roman" w:hAnsi="Times New Roman" w:cs="Times New Roman"/>
        </w:rPr>
        <w:t xml:space="preserve"> group within </w:t>
      </w:r>
      <w:proofErr w:type="spellStart"/>
      <w:r w:rsidR="00BE2EAD">
        <w:rPr>
          <w:rFonts w:ascii="Times New Roman" w:hAnsi="Times New Roman" w:cs="Times New Roman"/>
        </w:rPr>
        <w:t>Crenarchaeota</w:t>
      </w:r>
      <w:proofErr w:type="spellEnd"/>
      <w:r w:rsidR="00BE2EAD">
        <w:rPr>
          <w:rFonts w:ascii="Times New Roman" w:hAnsi="Times New Roman" w:cs="Times New Roman"/>
        </w:rPr>
        <w:t xml:space="preserve">. </w:t>
      </w:r>
      <w:r w:rsidR="00BE2EAD">
        <w:rPr>
          <w:rFonts w:ascii="Times New Roman" w:hAnsi="Times New Roman" w:cs="Times New Roman"/>
          <w:b/>
        </w:rPr>
        <w:t xml:space="preserve">C) </w:t>
      </w:r>
      <w:r w:rsidR="00BE2EAD">
        <w:rPr>
          <w:rFonts w:ascii="Times New Roman" w:hAnsi="Times New Roman" w:cs="Times New Roman"/>
        </w:rPr>
        <w:t xml:space="preserve">Concatenated </w:t>
      </w:r>
      <w:proofErr w:type="spellStart"/>
      <w:r w:rsidR="00BE2EAD">
        <w:rPr>
          <w:rFonts w:ascii="Times New Roman" w:hAnsi="Times New Roman" w:cs="Times New Roman"/>
        </w:rPr>
        <w:t>DsrAB</w:t>
      </w:r>
      <w:proofErr w:type="spellEnd"/>
      <w:r w:rsidR="00BE2EAD">
        <w:rPr>
          <w:rFonts w:ascii="Times New Roman" w:hAnsi="Times New Roman" w:cs="Times New Roman"/>
        </w:rPr>
        <w:t xml:space="preserve"> tree subset showing the placement of MV2/SJ3-Eury </w:t>
      </w:r>
      <w:proofErr w:type="spellStart"/>
      <w:r w:rsidR="00BE2EAD">
        <w:rPr>
          <w:rFonts w:ascii="Times New Roman" w:hAnsi="Times New Roman" w:cs="Times New Roman"/>
        </w:rPr>
        <w:t>DsrAB</w:t>
      </w:r>
      <w:proofErr w:type="spellEnd"/>
      <w:r w:rsidR="00BE2EAD">
        <w:rPr>
          <w:rFonts w:ascii="Times New Roman" w:hAnsi="Times New Roman" w:cs="Times New Roman"/>
        </w:rPr>
        <w:t xml:space="preserve"> homologs and those of </w:t>
      </w:r>
      <w:proofErr w:type="spellStart"/>
      <w:r w:rsidR="00BE2EAD">
        <w:rPr>
          <w:rFonts w:ascii="Times New Roman" w:hAnsi="Times New Roman" w:cs="Times New Roman"/>
        </w:rPr>
        <w:t>Thermoproteales</w:t>
      </w:r>
      <w:proofErr w:type="spellEnd"/>
      <w:r w:rsidR="00BE2EAD">
        <w:rPr>
          <w:rFonts w:ascii="Times New Roman" w:hAnsi="Times New Roman" w:cs="Times New Roman"/>
        </w:rPr>
        <w:t xml:space="preserve">. Bootstraps for all nodes shown &gt;99. </w:t>
      </w:r>
      <w:r w:rsidR="003353A6">
        <w:rPr>
          <w:rFonts w:ascii="Times New Roman" w:hAnsi="Times New Roman" w:cs="Times New Roman"/>
        </w:rPr>
        <w:t xml:space="preserve">The clade-level triangles indicate the </w:t>
      </w:r>
      <w:r w:rsidR="003353A6">
        <w:rPr>
          <w:rFonts w:ascii="Times New Roman" w:hAnsi="Times New Roman" w:cs="Times New Roman"/>
        </w:rPr>
        <w:lastRenderedPageBreak/>
        <w:t>phylogenetic diversity within each group via side lengths that are proportional to the distances between the clade’s closest and furthest taxa.</w:t>
      </w:r>
    </w:p>
    <w:p w14:paraId="213DEE2A" w14:textId="5A34B3AB" w:rsidR="00BE2EAD" w:rsidRDefault="00BE2EAD" w:rsidP="00BE2EAD">
      <w:pPr>
        <w:rPr>
          <w:rFonts w:ascii="Times New Roman" w:hAnsi="Times New Roman" w:cs="Times New Roman"/>
          <w:b/>
        </w:rPr>
      </w:pPr>
    </w:p>
    <w:p w14:paraId="5FE67E8C"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6AC3DF10" wp14:editId="77516694">
            <wp:extent cx="5299075" cy="8229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r_phylogeny_edited.pdf"/>
                    <pic:cNvPicPr/>
                  </pic:nvPicPr>
                  <pic:blipFill>
                    <a:blip r:embed="rId15">
                      <a:extLst>
                        <a:ext uri="{28A0092B-C50C-407E-A947-70E740481C1C}">
                          <a14:useLocalDpi xmlns:a14="http://schemas.microsoft.com/office/drawing/2010/main" val="0"/>
                        </a:ext>
                      </a:extLst>
                    </a:blip>
                    <a:stretch>
                      <a:fillRect/>
                    </a:stretch>
                  </pic:blipFill>
                  <pic:spPr>
                    <a:xfrm>
                      <a:off x="0" y="0"/>
                      <a:ext cx="5299075" cy="8229600"/>
                    </a:xfrm>
                    <a:prstGeom prst="rect">
                      <a:avLst/>
                    </a:prstGeom>
                  </pic:spPr>
                </pic:pic>
              </a:graphicData>
            </a:graphic>
          </wp:inline>
        </w:drawing>
      </w:r>
    </w:p>
    <w:p w14:paraId="2891B107" w14:textId="2A9553D3" w:rsidR="00BE2EAD" w:rsidRDefault="008B0DC5" w:rsidP="00BE2EAD">
      <w:pPr>
        <w:spacing w:line="480" w:lineRule="auto"/>
        <w:rPr>
          <w:rFonts w:ascii="Times New Roman" w:hAnsi="Times New Roman" w:cs="Times New Roman"/>
          <w:b/>
        </w:rPr>
      </w:pPr>
      <w:r w:rsidRPr="004151EE">
        <w:rPr>
          <w:rFonts w:ascii="Times New Roman" w:hAnsi="Times New Roman" w:cs="Times New Roman"/>
          <w:b/>
          <w:noProof/>
        </w:rPr>
        <w:lastRenderedPageBreak/>
        <w:drawing>
          <wp:inline distT="0" distB="0" distL="0" distR="0" wp14:anchorId="4A9102FB" wp14:editId="71C724DA">
            <wp:extent cx="5943600" cy="2018030"/>
            <wp:effectExtent l="0" t="0" r="0" b="0"/>
            <wp:docPr id="5" name="Picture 5" descr="../../../AprA_phylogeny/AprA_alignment_subset_blocks_fina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rA_phylogeny/AprA_alignment_subset_blocks_final.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018030"/>
                    </a:xfrm>
                    <a:prstGeom prst="rect">
                      <a:avLst/>
                    </a:prstGeom>
                    <a:noFill/>
                    <a:ln>
                      <a:noFill/>
                    </a:ln>
                  </pic:spPr>
                </pic:pic>
              </a:graphicData>
            </a:graphic>
          </wp:inline>
        </w:drawing>
      </w:r>
    </w:p>
    <w:p w14:paraId="78413028" w14:textId="38F7BDEB" w:rsidR="00BE2EAD" w:rsidRPr="00FA596A" w:rsidRDefault="007363AD" w:rsidP="00BE2EAD">
      <w:pPr>
        <w:spacing w:line="480" w:lineRule="auto"/>
        <w:rPr>
          <w:rFonts w:ascii="Times New Roman" w:hAnsi="Times New Roman" w:cs="Times New Roman"/>
        </w:rPr>
      </w:pPr>
      <w:r>
        <w:rPr>
          <w:rFonts w:ascii="Times New Roman" w:hAnsi="Times New Roman" w:cs="Times New Roman"/>
          <w:b/>
        </w:rPr>
        <w:t>Supplementary Figure</w:t>
      </w:r>
      <w:r w:rsidR="00BE2EAD" w:rsidRPr="00183BB8">
        <w:rPr>
          <w:rFonts w:ascii="Times New Roman" w:hAnsi="Times New Roman" w:cs="Times New Roman"/>
          <w:b/>
        </w:rPr>
        <w:t xml:space="preserve"> S</w:t>
      </w:r>
      <w:r w:rsidR="00B71F6F">
        <w:rPr>
          <w:rFonts w:ascii="Times New Roman" w:hAnsi="Times New Roman" w:cs="Times New Roman"/>
          <w:b/>
        </w:rPr>
        <w:t>10</w:t>
      </w:r>
      <w:r w:rsidR="00BE2EAD">
        <w:rPr>
          <w:rFonts w:ascii="Times New Roman" w:hAnsi="Times New Roman" w:cs="Times New Roman"/>
          <w:b/>
        </w:rPr>
        <w:t xml:space="preserve">. </w:t>
      </w:r>
      <w:r w:rsidR="00BE2EAD" w:rsidRPr="0029215F">
        <w:rPr>
          <w:rFonts w:ascii="Times New Roman" w:hAnsi="Times New Roman" w:cs="Times New Roman"/>
          <w:b/>
        </w:rPr>
        <w:t xml:space="preserve">Maximum likelihood </w:t>
      </w:r>
      <w:r w:rsidR="00BE2EAD">
        <w:rPr>
          <w:rFonts w:ascii="Times New Roman" w:hAnsi="Times New Roman" w:cs="Times New Roman"/>
          <w:b/>
        </w:rPr>
        <w:t>phylogenetic reconstruction</w:t>
      </w:r>
      <w:r w:rsidR="00BE2EAD" w:rsidRPr="0029215F">
        <w:rPr>
          <w:rFonts w:ascii="Times New Roman" w:hAnsi="Times New Roman" w:cs="Times New Roman"/>
          <w:b/>
        </w:rPr>
        <w:t xml:space="preserve"> of the MV2-Eury adenosine 5′-phosphosulfate reductase (</w:t>
      </w:r>
      <w:proofErr w:type="spellStart"/>
      <w:r w:rsidR="00BE2EAD" w:rsidRPr="0029215F">
        <w:rPr>
          <w:rFonts w:ascii="Times New Roman" w:hAnsi="Times New Roman" w:cs="Times New Roman"/>
          <w:b/>
        </w:rPr>
        <w:t>AprA</w:t>
      </w:r>
      <w:proofErr w:type="spellEnd"/>
      <w:r w:rsidR="00BE2EAD" w:rsidRPr="0029215F">
        <w:rPr>
          <w:rFonts w:ascii="Times New Roman" w:hAnsi="Times New Roman" w:cs="Times New Roman"/>
          <w:b/>
        </w:rPr>
        <w:t xml:space="preserve">)-like </w:t>
      </w:r>
      <w:r w:rsidR="00BE2EAD">
        <w:rPr>
          <w:rFonts w:ascii="Times New Roman" w:hAnsi="Times New Roman" w:cs="Times New Roman"/>
          <w:b/>
        </w:rPr>
        <w:t>paralogs</w:t>
      </w:r>
      <w:r w:rsidR="00BE2EAD" w:rsidRPr="0029215F">
        <w:rPr>
          <w:rFonts w:ascii="Times New Roman" w:hAnsi="Times New Roman" w:cs="Times New Roman"/>
          <w:b/>
        </w:rPr>
        <w:t xml:space="preserve"> with </w:t>
      </w:r>
      <w:r w:rsidR="00BE2EAD">
        <w:rPr>
          <w:rFonts w:ascii="Times New Roman" w:hAnsi="Times New Roman" w:cs="Times New Roman"/>
          <w:b/>
        </w:rPr>
        <w:t xml:space="preserve">closest homologs and </w:t>
      </w:r>
      <w:proofErr w:type="spellStart"/>
      <w:r w:rsidR="00BE2EAD" w:rsidRPr="0029215F">
        <w:rPr>
          <w:rFonts w:ascii="Times New Roman" w:hAnsi="Times New Roman" w:cs="Times New Roman"/>
          <w:b/>
        </w:rPr>
        <w:t>AprA</w:t>
      </w:r>
      <w:proofErr w:type="spellEnd"/>
      <w:r w:rsidR="00BE2EAD" w:rsidRPr="0029215F">
        <w:rPr>
          <w:rFonts w:ascii="Times New Roman" w:hAnsi="Times New Roman" w:cs="Times New Roman"/>
          <w:b/>
        </w:rPr>
        <w:t xml:space="preserve"> </w:t>
      </w:r>
      <w:r w:rsidR="00BE2EAD">
        <w:rPr>
          <w:rFonts w:ascii="Times New Roman" w:hAnsi="Times New Roman" w:cs="Times New Roman"/>
          <w:b/>
        </w:rPr>
        <w:t>paralogs</w:t>
      </w:r>
      <w:r w:rsidR="00BE2EAD" w:rsidRPr="0029215F">
        <w:rPr>
          <w:rFonts w:ascii="Times New Roman" w:hAnsi="Times New Roman" w:cs="Times New Roman"/>
          <w:b/>
        </w:rPr>
        <w:t xml:space="preserve"> from characterized </w:t>
      </w:r>
      <w:r w:rsidR="00BE2EAD">
        <w:rPr>
          <w:rFonts w:ascii="Times New Roman" w:hAnsi="Times New Roman" w:cs="Times New Roman"/>
          <w:b/>
        </w:rPr>
        <w:t>SRO and sulfur oxidizers</w:t>
      </w:r>
      <w:r w:rsidR="00BE2EAD" w:rsidRPr="0029215F">
        <w:rPr>
          <w:rFonts w:ascii="Times New Roman" w:hAnsi="Times New Roman" w:cs="Times New Roman"/>
          <w:b/>
        </w:rPr>
        <w:t>.</w:t>
      </w:r>
      <w:r w:rsidR="00BE2EAD">
        <w:rPr>
          <w:rFonts w:ascii="Times New Roman" w:hAnsi="Times New Roman" w:cs="Times New Roman"/>
        </w:rPr>
        <w:t xml:space="preserve"> Each </w:t>
      </w:r>
      <w:proofErr w:type="spellStart"/>
      <w:r w:rsidR="00BE2EAD">
        <w:rPr>
          <w:rFonts w:ascii="Times New Roman" w:hAnsi="Times New Roman" w:cs="Times New Roman"/>
        </w:rPr>
        <w:t>AprA</w:t>
      </w:r>
      <w:proofErr w:type="spellEnd"/>
      <w:r w:rsidR="00BE2EAD">
        <w:rPr>
          <w:rFonts w:ascii="Times New Roman" w:hAnsi="Times New Roman" w:cs="Times New Roman"/>
        </w:rPr>
        <w:t xml:space="preserve"> homolog is identified by its Integrated Microbial Genome gene accession number and the organism it is derived from. In addition, all identifiable </w:t>
      </w:r>
      <w:proofErr w:type="spellStart"/>
      <w:r w:rsidR="00BE2EAD">
        <w:rPr>
          <w:rFonts w:ascii="Times New Roman" w:hAnsi="Times New Roman" w:cs="Times New Roman"/>
        </w:rPr>
        <w:t>AprA</w:t>
      </w:r>
      <w:proofErr w:type="spellEnd"/>
      <w:r w:rsidR="00BE2EAD">
        <w:rPr>
          <w:rFonts w:ascii="Times New Roman" w:hAnsi="Times New Roman" w:cs="Times New Roman"/>
        </w:rPr>
        <w:t xml:space="preserve"> homologs from the MV2 metagenome are preceded by the metagenome identifier) (Ga0311280), and the same are shown from homologs from the SJ3 metagenome (Ga0311297). Bootstrap values are given at the nodes, and the scale bar at the top left depicts the expected number of substitutions per site. The presence of protein homologs necessary for SO</w:t>
      </w:r>
      <w:r w:rsidR="00BE2EAD" w:rsidRPr="00F930B5">
        <w:rPr>
          <w:rFonts w:ascii="Times New Roman" w:hAnsi="Times New Roman" w:cs="Times New Roman"/>
          <w:vertAlign w:val="subscript"/>
        </w:rPr>
        <w:t>4</w:t>
      </w:r>
      <w:r w:rsidR="00BE2EAD" w:rsidRPr="00F930B5">
        <w:rPr>
          <w:rFonts w:ascii="Times New Roman" w:hAnsi="Times New Roman" w:cs="Times New Roman"/>
          <w:vertAlign w:val="superscript"/>
        </w:rPr>
        <w:t>2-</w:t>
      </w:r>
      <w:r w:rsidR="00BE2EAD">
        <w:rPr>
          <w:rFonts w:ascii="Times New Roman" w:hAnsi="Times New Roman" w:cs="Times New Roman"/>
        </w:rPr>
        <w:t>/SO</w:t>
      </w:r>
      <w:r w:rsidR="00BE2EAD" w:rsidRPr="00F930B5">
        <w:rPr>
          <w:rFonts w:ascii="Times New Roman" w:hAnsi="Times New Roman" w:cs="Times New Roman"/>
          <w:vertAlign w:val="subscript"/>
        </w:rPr>
        <w:t>3</w:t>
      </w:r>
      <w:r w:rsidR="00BE2EAD" w:rsidRPr="00F930B5">
        <w:rPr>
          <w:rFonts w:ascii="Times New Roman" w:hAnsi="Times New Roman" w:cs="Times New Roman"/>
          <w:vertAlign w:val="superscript"/>
        </w:rPr>
        <w:t>2-</w:t>
      </w:r>
      <w:r w:rsidR="00BE2EAD">
        <w:rPr>
          <w:rFonts w:ascii="Times New Roman" w:hAnsi="Times New Roman" w:cs="Times New Roman"/>
        </w:rPr>
        <w:t xml:space="preserve"> reduction is shown in the first three columns to the right for 1) the presence of </w:t>
      </w:r>
      <w:proofErr w:type="spellStart"/>
      <w:r w:rsidR="00BE2EAD">
        <w:rPr>
          <w:rFonts w:ascii="Times New Roman" w:hAnsi="Times New Roman" w:cs="Times New Roman"/>
        </w:rPr>
        <w:t>DsrA</w:t>
      </w:r>
      <w:proofErr w:type="spellEnd"/>
      <w:r w:rsidR="00BE2EAD">
        <w:rPr>
          <w:rFonts w:ascii="Times New Roman" w:hAnsi="Times New Roman" w:cs="Times New Roman"/>
        </w:rPr>
        <w:t xml:space="preserve"> and </w:t>
      </w:r>
      <w:proofErr w:type="spellStart"/>
      <w:r w:rsidR="00BE2EAD">
        <w:rPr>
          <w:rFonts w:ascii="Times New Roman" w:hAnsi="Times New Roman" w:cs="Times New Roman"/>
        </w:rPr>
        <w:t>DsrB</w:t>
      </w:r>
      <w:proofErr w:type="spellEnd"/>
      <w:r w:rsidR="00BE2EAD">
        <w:rPr>
          <w:rFonts w:ascii="Times New Roman" w:hAnsi="Times New Roman" w:cs="Times New Roman"/>
        </w:rPr>
        <w:t xml:space="preserve">, 2) Sat, and 3) additional </w:t>
      </w:r>
      <w:proofErr w:type="spellStart"/>
      <w:r w:rsidR="00BE2EAD">
        <w:rPr>
          <w:rFonts w:ascii="Times New Roman" w:hAnsi="Times New Roman" w:cs="Times New Roman"/>
        </w:rPr>
        <w:t>AprA</w:t>
      </w:r>
      <w:proofErr w:type="spellEnd"/>
      <w:r w:rsidR="00BE2EAD">
        <w:rPr>
          <w:rFonts w:ascii="Times New Roman" w:hAnsi="Times New Roman" w:cs="Times New Roman"/>
        </w:rPr>
        <w:t>-like homologs in the corresponding genomes. Black circles indicate positive detection, while white circles indicate the lack of detection. The capacity for SO</w:t>
      </w:r>
      <w:r w:rsidR="00BE2EAD" w:rsidRPr="00F930B5">
        <w:rPr>
          <w:rFonts w:ascii="Times New Roman" w:hAnsi="Times New Roman" w:cs="Times New Roman"/>
          <w:vertAlign w:val="subscript"/>
        </w:rPr>
        <w:t>3</w:t>
      </w:r>
      <w:r w:rsidR="00BE2EAD" w:rsidRPr="00F930B5">
        <w:rPr>
          <w:rFonts w:ascii="Times New Roman" w:hAnsi="Times New Roman" w:cs="Times New Roman"/>
          <w:vertAlign w:val="superscript"/>
        </w:rPr>
        <w:t>2-</w:t>
      </w:r>
      <w:r w:rsidR="00BE2EAD">
        <w:rPr>
          <w:rFonts w:ascii="Times New Roman" w:hAnsi="Times New Roman" w:cs="Times New Roman"/>
          <w:vertAlign w:val="superscript"/>
        </w:rPr>
        <w:t xml:space="preserve"> </w:t>
      </w:r>
      <w:r w:rsidR="00BE2EAD">
        <w:rPr>
          <w:rFonts w:ascii="Times New Roman" w:hAnsi="Times New Roman" w:cs="Times New Roman"/>
        </w:rPr>
        <w:t>, S</w:t>
      </w:r>
      <w:r w:rsidR="00BE2EAD" w:rsidRPr="00F930B5">
        <w:rPr>
          <w:rFonts w:ascii="Times New Roman" w:hAnsi="Times New Roman" w:cs="Times New Roman"/>
          <w:vertAlign w:val="subscript"/>
        </w:rPr>
        <w:t>2</w:t>
      </w:r>
      <w:r w:rsidR="00BE2EAD">
        <w:rPr>
          <w:rFonts w:ascii="Times New Roman" w:hAnsi="Times New Roman" w:cs="Times New Roman"/>
        </w:rPr>
        <w:t>O</w:t>
      </w:r>
      <w:r w:rsidR="00BE2EAD" w:rsidRPr="00F930B5">
        <w:rPr>
          <w:rFonts w:ascii="Times New Roman" w:hAnsi="Times New Roman" w:cs="Times New Roman"/>
          <w:vertAlign w:val="subscript"/>
        </w:rPr>
        <w:t>3</w:t>
      </w:r>
      <w:r w:rsidR="00BE2EAD" w:rsidRPr="00F930B5">
        <w:rPr>
          <w:rFonts w:ascii="Times New Roman" w:hAnsi="Times New Roman" w:cs="Times New Roman"/>
          <w:vertAlign w:val="superscript"/>
        </w:rPr>
        <w:t>-</w:t>
      </w:r>
      <w:r w:rsidR="00BE2EAD">
        <w:rPr>
          <w:rFonts w:ascii="Times New Roman" w:hAnsi="Times New Roman" w:cs="Times New Roman"/>
        </w:rPr>
        <w:t>, or SO</w:t>
      </w:r>
      <w:r w:rsidR="00BE2EAD" w:rsidRPr="00F930B5">
        <w:rPr>
          <w:rFonts w:ascii="Times New Roman" w:hAnsi="Times New Roman" w:cs="Times New Roman"/>
          <w:vertAlign w:val="subscript"/>
        </w:rPr>
        <w:t>4</w:t>
      </w:r>
      <w:r w:rsidR="00BE2EAD" w:rsidRPr="00F930B5">
        <w:rPr>
          <w:rFonts w:ascii="Times New Roman" w:hAnsi="Times New Roman" w:cs="Times New Roman"/>
          <w:vertAlign w:val="superscript"/>
        </w:rPr>
        <w:t>2-</w:t>
      </w:r>
      <w:r w:rsidR="00BE2EAD">
        <w:rPr>
          <w:rFonts w:ascii="Times New Roman" w:hAnsi="Times New Roman" w:cs="Times New Roman"/>
        </w:rPr>
        <w:t xml:space="preserve"> reduction is also shown, based on characterized strains corresponding to the genomes indicated. Question marks indicate that the substrate was not tested during strain characterization. Lastly, representative gene neighborhood representations are shown for </w:t>
      </w:r>
      <w:proofErr w:type="spellStart"/>
      <w:r w:rsidR="00BE2EAD">
        <w:rPr>
          <w:rFonts w:ascii="Times New Roman" w:hAnsi="Times New Roman" w:cs="Times New Roman"/>
        </w:rPr>
        <w:t>AprA</w:t>
      </w:r>
      <w:proofErr w:type="spellEnd"/>
      <w:r w:rsidR="00BE2EAD">
        <w:rPr>
          <w:rFonts w:ascii="Times New Roman" w:hAnsi="Times New Roman" w:cs="Times New Roman"/>
        </w:rPr>
        <w:t xml:space="preserve"> homologs and their corresponding duplicate homologs, if present within a genome. Blue: genomic region consists of 1) an </w:t>
      </w:r>
      <w:proofErr w:type="spellStart"/>
      <w:r w:rsidR="00BE2EAD" w:rsidRPr="00F930B5">
        <w:rPr>
          <w:rFonts w:ascii="Times New Roman" w:hAnsi="Times New Roman" w:cs="Times New Roman"/>
          <w:i/>
        </w:rPr>
        <w:t>aprB</w:t>
      </w:r>
      <w:proofErr w:type="spellEnd"/>
      <w:r w:rsidR="00BE2EAD">
        <w:rPr>
          <w:rFonts w:ascii="Times New Roman" w:hAnsi="Times New Roman" w:cs="Times New Roman"/>
        </w:rPr>
        <w:t xml:space="preserve">-like homolog, 2) an anion transporter (typically annotated as a sulfate/sodium symporter) or </w:t>
      </w:r>
      <w:proofErr w:type="spellStart"/>
      <w:r w:rsidR="00BE2EAD">
        <w:rPr>
          <w:rFonts w:ascii="Times New Roman" w:hAnsi="Times New Roman" w:cs="Times New Roman"/>
        </w:rPr>
        <w:t>tricarboxylate</w:t>
      </w:r>
      <w:proofErr w:type="spellEnd"/>
      <w:r w:rsidR="00BE2EAD">
        <w:rPr>
          <w:rFonts w:ascii="Times New Roman" w:hAnsi="Times New Roman" w:cs="Times New Roman"/>
        </w:rPr>
        <w:t xml:space="preserve"> transporter and </w:t>
      </w:r>
      <w:r w:rsidR="00BE2EAD">
        <w:rPr>
          <w:rFonts w:ascii="Times New Roman" w:hAnsi="Times New Roman" w:cs="Times New Roman"/>
        </w:rPr>
        <w:lastRenderedPageBreak/>
        <w:t xml:space="preserve">3) a regulatory protein annotated as a </w:t>
      </w:r>
      <w:proofErr w:type="spellStart"/>
      <w:r w:rsidR="00BE2EAD">
        <w:rPr>
          <w:rFonts w:ascii="Times New Roman" w:hAnsi="Times New Roman" w:cs="Times New Roman"/>
        </w:rPr>
        <w:t>cAMP</w:t>
      </w:r>
      <w:proofErr w:type="spellEnd"/>
      <w:r w:rsidR="00BE2EAD">
        <w:rPr>
          <w:rFonts w:ascii="Times New Roman" w:hAnsi="Times New Roman" w:cs="Times New Roman"/>
        </w:rPr>
        <w:t xml:space="preserve">-binding domain of CRP (COG0664). Red indicates the presence of 1) an </w:t>
      </w:r>
      <w:proofErr w:type="spellStart"/>
      <w:r w:rsidR="00BE2EAD" w:rsidRPr="00F930B5">
        <w:rPr>
          <w:rFonts w:ascii="Times New Roman" w:hAnsi="Times New Roman" w:cs="Times New Roman"/>
          <w:i/>
        </w:rPr>
        <w:t>aprB</w:t>
      </w:r>
      <w:proofErr w:type="spellEnd"/>
      <w:r w:rsidR="00BE2EAD">
        <w:rPr>
          <w:rFonts w:ascii="Times New Roman" w:hAnsi="Times New Roman" w:cs="Times New Roman"/>
        </w:rPr>
        <w:t xml:space="preserve">-like homolog and 2) </w:t>
      </w:r>
      <w:r w:rsidR="00BE2EAD" w:rsidRPr="00F930B5">
        <w:rPr>
          <w:rFonts w:ascii="Times New Roman" w:hAnsi="Times New Roman" w:cs="Times New Roman"/>
          <w:i/>
        </w:rPr>
        <w:t>sat</w:t>
      </w:r>
      <w:r w:rsidR="00BE2EAD">
        <w:rPr>
          <w:rFonts w:ascii="Times New Roman" w:hAnsi="Times New Roman" w:cs="Times New Roman"/>
        </w:rPr>
        <w:t xml:space="preserve"> and/or </w:t>
      </w:r>
      <w:proofErr w:type="spellStart"/>
      <w:r w:rsidR="00BE2EAD" w:rsidRPr="00F930B5">
        <w:rPr>
          <w:rFonts w:ascii="Times New Roman" w:hAnsi="Times New Roman" w:cs="Times New Roman"/>
          <w:i/>
        </w:rPr>
        <w:t>qmoABC</w:t>
      </w:r>
      <w:proofErr w:type="spellEnd"/>
      <w:r w:rsidR="00BE2EAD">
        <w:rPr>
          <w:rFonts w:ascii="Times New Roman" w:hAnsi="Times New Roman" w:cs="Times New Roman"/>
        </w:rPr>
        <w:t xml:space="preserve">. Green indicates a gene neighborhood without any of the above associated homologs. Additional information for each homolog is provided in Supplementary Dataset 4. </w:t>
      </w:r>
      <w:proofErr w:type="spellStart"/>
      <w:r w:rsidR="00BE2EAD">
        <w:rPr>
          <w:rFonts w:ascii="Times New Roman" w:hAnsi="Times New Roman" w:cs="Times New Roman"/>
        </w:rPr>
        <w:t>AprA</w:t>
      </w:r>
      <w:proofErr w:type="spellEnd"/>
      <w:r w:rsidR="00BE2EAD">
        <w:rPr>
          <w:rFonts w:ascii="Times New Roman" w:hAnsi="Times New Roman" w:cs="Times New Roman"/>
        </w:rPr>
        <w:t xml:space="preserve"> and </w:t>
      </w:r>
      <w:proofErr w:type="spellStart"/>
      <w:r w:rsidR="00BE2EAD">
        <w:rPr>
          <w:rFonts w:ascii="Times New Roman" w:hAnsi="Times New Roman" w:cs="Times New Roman"/>
        </w:rPr>
        <w:t>AprA</w:t>
      </w:r>
      <w:proofErr w:type="spellEnd"/>
      <w:r w:rsidR="00BE2EAD">
        <w:rPr>
          <w:rFonts w:ascii="Times New Roman" w:hAnsi="Times New Roman" w:cs="Times New Roman"/>
        </w:rPr>
        <w:t xml:space="preserve">-like gene alignment is shown below the figure for select </w:t>
      </w:r>
      <w:proofErr w:type="spellStart"/>
      <w:r w:rsidR="00BE2EAD">
        <w:rPr>
          <w:rFonts w:ascii="Times New Roman" w:hAnsi="Times New Roman" w:cs="Times New Roman"/>
        </w:rPr>
        <w:t>AprA</w:t>
      </w:r>
      <w:proofErr w:type="spellEnd"/>
      <w:r w:rsidR="00173EED">
        <w:rPr>
          <w:rFonts w:ascii="Times New Roman" w:hAnsi="Times New Roman" w:cs="Times New Roman"/>
        </w:rPr>
        <w:t xml:space="preserve"> homologs</w:t>
      </w:r>
      <w:r w:rsidR="00BE2EAD">
        <w:rPr>
          <w:rFonts w:ascii="Times New Roman" w:hAnsi="Times New Roman" w:cs="Times New Roman"/>
        </w:rPr>
        <w:t xml:space="preserve"> from the ML tree, with the glycine, arginine, tryptophan, and tyrosine residues conserved in </w:t>
      </w:r>
      <w:proofErr w:type="spellStart"/>
      <w:r w:rsidR="00BE2EAD">
        <w:rPr>
          <w:rFonts w:ascii="Times New Roman" w:hAnsi="Times New Roman" w:cs="Times New Roman"/>
        </w:rPr>
        <w:t>AprA</w:t>
      </w:r>
      <w:proofErr w:type="spellEnd"/>
      <w:r w:rsidR="00BE2EAD">
        <w:rPr>
          <w:rFonts w:ascii="Times New Roman" w:hAnsi="Times New Roman" w:cs="Times New Roman"/>
        </w:rPr>
        <w:t xml:space="preserve"> </w:t>
      </w:r>
      <w:r w:rsidR="00BE2EAD">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PEVuZE5vdGU+PENpdGU+PEF1dGhvcj5IaXBwPC9BdXRob3I+PFllYXI+MTk5NzwvWWVhcj48UmVj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00BE2EAD">
        <w:rPr>
          <w:rFonts w:ascii="Times New Roman" w:hAnsi="Times New Roman" w:cs="Times New Roman"/>
        </w:rPr>
      </w:r>
      <w:r w:rsidR="00BE2EAD">
        <w:rPr>
          <w:rFonts w:ascii="Times New Roman" w:hAnsi="Times New Roman" w:cs="Times New Roman"/>
        </w:rPr>
        <w:fldChar w:fldCharType="separate"/>
      </w:r>
      <w:r w:rsidR="00973CB1">
        <w:rPr>
          <w:rFonts w:ascii="Times New Roman" w:hAnsi="Times New Roman" w:cs="Times New Roman"/>
          <w:noProof/>
        </w:rPr>
        <w:t>(16)</w:t>
      </w:r>
      <w:r w:rsidR="00BE2EAD">
        <w:rPr>
          <w:rFonts w:ascii="Times New Roman" w:hAnsi="Times New Roman" w:cs="Times New Roman"/>
        </w:rPr>
        <w:fldChar w:fldCharType="end"/>
      </w:r>
      <w:r w:rsidR="00BE2EAD">
        <w:rPr>
          <w:rFonts w:ascii="Times New Roman" w:hAnsi="Times New Roman" w:cs="Times New Roman"/>
        </w:rPr>
        <w:t xml:space="preserve"> shown within </w:t>
      </w:r>
      <w:r w:rsidR="00173EED">
        <w:rPr>
          <w:rFonts w:ascii="Times New Roman" w:hAnsi="Times New Roman" w:cs="Times New Roman"/>
        </w:rPr>
        <w:t>the unshaded region</w:t>
      </w:r>
      <w:r w:rsidR="00555593">
        <w:rPr>
          <w:rFonts w:ascii="Times New Roman" w:hAnsi="Times New Roman" w:cs="Times New Roman"/>
        </w:rPr>
        <w:t>s</w:t>
      </w:r>
      <w:r w:rsidR="00173EED">
        <w:rPr>
          <w:rFonts w:ascii="Times New Roman" w:hAnsi="Times New Roman" w:cs="Times New Roman"/>
        </w:rPr>
        <w:t>.</w:t>
      </w:r>
      <w:r w:rsidR="00BE2EAD">
        <w:rPr>
          <w:rFonts w:ascii="Times New Roman" w:hAnsi="Times New Roman" w:cs="Times New Roman"/>
        </w:rPr>
        <w:t xml:space="preserve"> </w:t>
      </w:r>
    </w:p>
    <w:p w14:paraId="77E16DD5" w14:textId="77777777" w:rsidR="00BE2EAD" w:rsidRDefault="00BE2EAD" w:rsidP="00BE2EAD">
      <w:pPr>
        <w:rPr>
          <w:rFonts w:ascii="Times New Roman" w:hAnsi="Times New Roman" w:cs="Times New Roman"/>
          <w:b/>
        </w:rPr>
      </w:pPr>
      <w:r>
        <w:rPr>
          <w:rFonts w:ascii="Times New Roman" w:hAnsi="Times New Roman" w:cs="Times New Roman"/>
          <w:b/>
        </w:rPr>
        <w:br w:type="page"/>
      </w:r>
    </w:p>
    <w:p w14:paraId="1E3F7599"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0F0E6F09" wp14:editId="37C67793">
            <wp:extent cx="3001693" cy="2174240"/>
            <wp:effectExtent l="0" t="0" r="0" b="10160"/>
            <wp:docPr id="24" name="Picture 24" descr="../sulfite_geochemistry/sulfite_speciation_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lfite_geochemistry/sulfite_speciation_pH.png"/>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3022255" cy="2189134"/>
                    </a:xfrm>
                    <a:prstGeom prst="rect">
                      <a:avLst/>
                    </a:prstGeom>
                    <a:noFill/>
                    <a:ln>
                      <a:noFill/>
                    </a:ln>
                  </pic:spPr>
                </pic:pic>
              </a:graphicData>
            </a:graphic>
          </wp:inline>
        </w:drawing>
      </w:r>
    </w:p>
    <w:p w14:paraId="038F33BF" w14:textId="133DB33F" w:rsidR="00BE2EAD" w:rsidRPr="0039070A" w:rsidRDefault="007363AD" w:rsidP="00BE2EAD">
      <w:pPr>
        <w:spacing w:line="480" w:lineRule="auto"/>
        <w:rPr>
          <w:rFonts w:ascii="Times New Roman" w:hAnsi="Times New Roman" w:cs="Times New Roman"/>
          <w:b/>
        </w:rPr>
      </w:pPr>
      <w:r>
        <w:rPr>
          <w:rFonts w:ascii="Times New Roman" w:hAnsi="Times New Roman" w:cs="Times New Roman"/>
          <w:b/>
        </w:rPr>
        <w:t>Supplementary Figure</w:t>
      </w:r>
      <w:r w:rsidR="00BE2EAD">
        <w:rPr>
          <w:rFonts w:ascii="Times New Roman" w:hAnsi="Times New Roman" w:cs="Times New Roman"/>
          <w:b/>
        </w:rPr>
        <w:t xml:space="preserve"> S</w:t>
      </w:r>
      <w:r w:rsidR="00685923">
        <w:rPr>
          <w:rFonts w:ascii="Times New Roman" w:hAnsi="Times New Roman" w:cs="Times New Roman"/>
          <w:b/>
        </w:rPr>
        <w:t>11</w:t>
      </w:r>
      <w:r w:rsidR="00BE2EAD">
        <w:rPr>
          <w:rFonts w:ascii="Times New Roman" w:hAnsi="Times New Roman" w:cs="Times New Roman"/>
          <w:b/>
        </w:rPr>
        <w:t xml:space="preserve">. Relative proportions of ionization products of sulfurous acid in waters with specified </w:t>
      </w:r>
      <w:proofErr w:type="spellStart"/>
      <w:r w:rsidR="00BE2EAD">
        <w:rPr>
          <w:rFonts w:ascii="Times New Roman" w:hAnsi="Times New Roman" w:cs="Times New Roman"/>
          <w:b/>
        </w:rPr>
        <w:t>pH.</w:t>
      </w:r>
      <w:proofErr w:type="spellEnd"/>
      <w:r w:rsidR="00BE2EAD">
        <w:rPr>
          <w:rFonts w:ascii="Times New Roman" w:hAnsi="Times New Roman" w:cs="Times New Roman"/>
          <w:b/>
        </w:rPr>
        <w:t xml:space="preserve"> </w:t>
      </w:r>
      <w:r w:rsidR="00BE2EAD" w:rsidRPr="0029215F">
        <w:rPr>
          <w:rFonts w:ascii="Times New Roman" w:hAnsi="Times New Roman" w:cs="Times New Roman"/>
        </w:rPr>
        <w:t>Data are</w:t>
      </w:r>
      <w:r w:rsidR="00BE2EAD">
        <w:rPr>
          <w:rFonts w:ascii="Times New Roman" w:hAnsi="Times New Roman" w:cs="Times New Roman"/>
        </w:rPr>
        <w:t xml:space="preserve"> adap</w:t>
      </w:r>
      <w:r w:rsidR="00BE2EAD" w:rsidRPr="0029215F">
        <w:rPr>
          <w:rFonts w:ascii="Times New Roman" w:hAnsi="Times New Roman" w:cs="Times New Roman"/>
        </w:rPr>
        <w:t xml:space="preserve">ted </w:t>
      </w:r>
      <w:r w:rsidR="00BE2EAD">
        <w:rPr>
          <w:rFonts w:ascii="Times New Roman" w:hAnsi="Times New Roman" w:cs="Times New Roman"/>
        </w:rPr>
        <w:t xml:space="preserve">from </w:t>
      </w:r>
      <w:r w:rsidR="00FD3458">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&lt;EndNote&gt;&lt;Cite&gt;&lt;Author&gt;Saunders&lt;/Author&gt;&lt;Year&gt;1973&lt;/Year&gt;&lt;RecNum&gt;94&lt;/RecNum&gt;&lt;DisplayText&gt;(22)&lt;/DisplayText&gt;&lt;record&gt;&lt;rec-number&gt;94&lt;/rec-number&gt;&lt;foreign-keys&gt;&lt;key app="EN" db-id="rprava0wr0szsqexvejx2evzax9aasadvw0e" timestamp="1548704671"&gt;94&lt;/key&gt;&lt;/foreign-keys&gt;&lt;ref-type name="Book Section"&gt;5&lt;/ref-type&gt;&lt;contributors&gt;&lt;authors&gt;&lt;author&gt;Saunders, P.J.W., &lt;/author&gt;&lt;author&gt;Wood, C.M.&lt;/author&gt;&lt;/authors&gt;&lt;secondary-authors&gt;&lt;author&gt;Ferry, B.W. et al. &lt;/author&gt;&lt;/secondary-authors&gt;&lt;/contributors&gt;&lt;titles&gt;&lt;title&gt;Sulphur dioxide in the environment: its production, dispersal and fate.&lt;/title&gt;&lt;secondary-title&gt;Air Pollution and Lichens&lt;/secondary-title&gt;&lt;/titles&gt;&lt;pages&gt;6-37&lt;/pages&gt;&lt;dates&gt;&lt;year&gt;1973&lt;/year&gt;&lt;/dates&gt;&lt;pub-location&gt;Toronto, CA&lt;/pub-location&gt;&lt;publisher&gt;University of Toronto Press&lt;/publisher&gt;&lt;urls&gt;&lt;/urls&gt;&lt;/record&gt;&lt;/Cite&gt;&lt;/EndNote&gt;</w:instrText>
      </w:r>
      <w:r w:rsidR="00FD3458">
        <w:rPr>
          <w:rFonts w:ascii="Times New Roman" w:hAnsi="Times New Roman" w:cs="Times New Roman"/>
        </w:rPr>
        <w:fldChar w:fldCharType="separate"/>
      </w:r>
      <w:r w:rsidR="00973CB1">
        <w:rPr>
          <w:rFonts w:ascii="Times New Roman" w:hAnsi="Times New Roman" w:cs="Times New Roman"/>
          <w:noProof/>
        </w:rPr>
        <w:t>(22)</w:t>
      </w:r>
      <w:r w:rsidR="00FD3458">
        <w:rPr>
          <w:rFonts w:ascii="Times New Roman" w:hAnsi="Times New Roman" w:cs="Times New Roman"/>
        </w:rPr>
        <w:fldChar w:fldCharType="end"/>
      </w:r>
      <w:r w:rsidR="00BE2EAD">
        <w:rPr>
          <w:rFonts w:ascii="Times New Roman" w:hAnsi="Times New Roman" w:cs="Times New Roman"/>
        </w:rPr>
        <w:t>.</w:t>
      </w:r>
      <w:r w:rsidR="00BE2EAD" w:rsidRPr="0029215F">
        <w:rPr>
          <w:rFonts w:ascii="Times New Roman" w:hAnsi="Times New Roman" w:cs="Times New Roman"/>
        </w:rPr>
        <w:t xml:space="preserve"> </w:t>
      </w:r>
      <w:r w:rsidR="00BE2EAD">
        <w:rPr>
          <w:rFonts w:ascii="Times New Roman" w:hAnsi="Times New Roman" w:cs="Times New Roman"/>
        </w:rPr>
        <w:t>Sulfite: SO</w:t>
      </w:r>
      <w:r w:rsidR="00BE2EAD" w:rsidRPr="0029215F">
        <w:rPr>
          <w:rFonts w:ascii="Times New Roman" w:hAnsi="Times New Roman" w:cs="Times New Roman"/>
          <w:vertAlign w:val="subscript"/>
        </w:rPr>
        <w:t>3</w:t>
      </w:r>
      <w:r w:rsidR="00BE2EAD" w:rsidRPr="0029215F">
        <w:rPr>
          <w:rFonts w:ascii="Times New Roman" w:hAnsi="Times New Roman" w:cs="Times New Roman"/>
          <w:vertAlign w:val="superscript"/>
        </w:rPr>
        <w:t>2-</w:t>
      </w:r>
      <w:r w:rsidR="00BE2EAD">
        <w:rPr>
          <w:rFonts w:ascii="Times New Roman" w:hAnsi="Times New Roman" w:cs="Times New Roman"/>
        </w:rPr>
        <w:t>; bisulfite: HSO</w:t>
      </w:r>
      <w:r w:rsidR="00BE2EAD" w:rsidRPr="0029215F">
        <w:rPr>
          <w:rFonts w:ascii="Times New Roman" w:hAnsi="Times New Roman" w:cs="Times New Roman"/>
          <w:vertAlign w:val="subscript"/>
        </w:rPr>
        <w:t>3</w:t>
      </w:r>
      <w:r w:rsidR="00BE2EAD" w:rsidRPr="0029215F">
        <w:rPr>
          <w:rFonts w:ascii="Times New Roman" w:hAnsi="Times New Roman" w:cs="Times New Roman"/>
          <w:vertAlign w:val="superscript"/>
        </w:rPr>
        <w:t>-</w:t>
      </w:r>
      <w:r w:rsidR="00BE2EAD">
        <w:rPr>
          <w:rFonts w:ascii="Times New Roman" w:hAnsi="Times New Roman" w:cs="Times New Roman"/>
        </w:rPr>
        <w:t>; sulfur dioxide: SO</w:t>
      </w:r>
      <w:r w:rsidR="00BE2EAD" w:rsidRPr="0029215F">
        <w:rPr>
          <w:rFonts w:ascii="Times New Roman" w:hAnsi="Times New Roman" w:cs="Times New Roman"/>
          <w:vertAlign w:val="subscript"/>
        </w:rPr>
        <w:t>2</w:t>
      </w:r>
      <w:r w:rsidR="00BE2EAD">
        <w:rPr>
          <w:rFonts w:ascii="Times New Roman" w:hAnsi="Times New Roman" w:cs="Times New Roman"/>
        </w:rPr>
        <w:t xml:space="preserve">. </w:t>
      </w:r>
    </w:p>
    <w:p w14:paraId="27C0CC9A" w14:textId="77777777" w:rsidR="00BE2EAD" w:rsidRDefault="00BE2EAD" w:rsidP="00BE2EAD">
      <w:pPr>
        <w:rPr>
          <w:rFonts w:ascii="Times New Roman" w:hAnsi="Times New Roman" w:cs="Times New Roman"/>
          <w:b/>
        </w:rPr>
      </w:pPr>
      <w:r>
        <w:rPr>
          <w:rFonts w:ascii="Times New Roman" w:hAnsi="Times New Roman" w:cs="Times New Roman"/>
          <w:b/>
        </w:rPr>
        <w:br w:type="page"/>
      </w:r>
    </w:p>
    <w:p w14:paraId="2A75FBD9" w14:textId="77777777" w:rsidR="00BE2EAD" w:rsidRPr="005438BA" w:rsidRDefault="00BE2EAD" w:rsidP="00BE2EAD">
      <w:pPr>
        <w:spacing w:line="480" w:lineRule="auto"/>
        <w:rPr>
          <w:rFonts w:ascii="Times New Roman" w:hAnsi="Times New Roman" w:cs="Times New Roman"/>
          <w:b/>
          <w:caps/>
        </w:rPr>
      </w:pPr>
      <w:r w:rsidRPr="005438BA">
        <w:rPr>
          <w:rFonts w:ascii="Times New Roman" w:hAnsi="Times New Roman" w:cs="Times New Roman"/>
          <w:b/>
          <w:caps/>
        </w:rPr>
        <w:lastRenderedPageBreak/>
        <w:t>Supplementary Tables</w:t>
      </w:r>
    </w:p>
    <w:p w14:paraId="0B4B8DC0" w14:textId="6D9F7E26" w:rsidR="00BE2EAD" w:rsidRDefault="007363AD" w:rsidP="00BE2EAD">
      <w:pPr>
        <w:spacing w:line="480" w:lineRule="auto"/>
        <w:rPr>
          <w:rFonts w:ascii="Times New Roman" w:hAnsi="Times New Roman" w:cs="Times New Roman"/>
          <w:b/>
        </w:rPr>
      </w:pPr>
      <w:r>
        <w:rPr>
          <w:rFonts w:ascii="Times New Roman" w:hAnsi="Times New Roman" w:cs="Times New Roman"/>
          <w:b/>
        </w:rPr>
        <w:t>Supplementary T</w:t>
      </w:r>
      <w:r w:rsidR="00BE2EAD" w:rsidRPr="00183BB8">
        <w:rPr>
          <w:rFonts w:ascii="Times New Roman" w:hAnsi="Times New Roman" w:cs="Times New Roman"/>
          <w:b/>
        </w:rPr>
        <w:t>able S1.</w:t>
      </w:r>
      <w:r w:rsidR="00BE2EAD">
        <w:rPr>
          <w:rFonts w:ascii="Times New Roman" w:hAnsi="Times New Roman" w:cs="Times New Roman"/>
          <w:b/>
        </w:rPr>
        <w:t xml:space="preserve"> Select field and geochemical measurements for SJ3 and MV2 springs from the present study and previously published studies. </w:t>
      </w:r>
    </w:p>
    <w:tbl>
      <w:tblPr>
        <w:tblW w:w="10260" w:type="dxa"/>
        <w:tblLook w:val="04A0" w:firstRow="1" w:lastRow="0" w:firstColumn="1" w:lastColumn="0" w:noHBand="0" w:noVBand="1"/>
      </w:tblPr>
      <w:tblGrid>
        <w:gridCol w:w="1300"/>
        <w:gridCol w:w="1300"/>
        <w:gridCol w:w="1480"/>
        <w:gridCol w:w="1300"/>
        <w:gridCol w:w="2280"/>
        <w:gridCol w:w="1300"/>
        <w:gridCol w:w="1300"/>
      </w:tblGrid>
      <w:tr w:rsidR="00BE2EAD" w:rsidRPr="000332AE" w14:paraId="7E40FAAA" w14:textId="77777777" w:rsidTr="005D4FF0">
        <w:trPr>
          <w:trHeight w:val="320"/>
        </w:trPr>
        <w:tc>
          <w:tcPr>
            <w:tcW w:w="1300" w:type="dxa"/>
            <w:tcBorders>
              <w:top w:val="single" w:sz="4" w:space="0" w:color="auto"/>
              <w:left w:val="nil"/>
              <w:bottom w:val="single" w:sz="4" w:space="0" w:color="auto"/>
              <w:right w:val="nil"/>
            </w:tcBorders>
            <w:shd w:val="clear" w:color="auto" w:fill="auto"/>
            <w:noWrap/>
            <w:vAlign w:val="center"/>
            <w:hideMark/>
          </w:tcPr>
          <w:p w14:paraId="6C89B106"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Spring</w:t>
            </w:r>
          </w:p>
        </w:tc>
        <w:tc>
          <w:tcPr>
            <w:tcW w:w="1300" w:type="dxa"/>
            <w:tcBorders>
              <w:top w:val="single" w:sz="4" w:space="0" w:color="auto"/>
              <w:left w:val="nil"/>
              <w:bottom w:val="single" w:sz="4" w:space="0" w:color="auto"/>
              <w:right w:val="nil"/>
            </w:tcBorders>
            <w:shd w:val="clear" w:color="auto" w:fill="auto"/>
            <w:noWrap/>
            <w:vAlign w:val="center"/>
            <w:hideMark/>
          </w:tcPr>
          <w:p w14:paraId="79592ECF"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Date</w:t>
            </w:r>
          </w:p>
        </w:tc>
        <w:tc>
          <w:tcPr>
            <w:tcW w:w="1480" w:type="dxa"/>
            <w:tcBorders>
              <w:top w:val="single" w:sz="4" w:space="0" w:color="auto"/>
              <w:left w:val="nil"/>
              <w:bottom w:val="single" w:sz="4" w:space="0" w:color="auto"/>
              <w:right w:val="nil"/>
            </w:tcBorders>
            <w:shd w:val="clear" w:color="auto" w:fill="auto"/>
            <w:noWrap/>
            <w:vAlign w:val="center"/>
            <w:hideMark/>
          </w:tcPr>
          <w:p w14:paraId="6D65B04F"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Temperature</w:t>
            </w:r>
          </w:p>
        </w:tc>
        <w:tc>
          <w:tcPr>
            <w:tcW w:w="1300" w:type="dxa"/>
            <w:tcBorders>
              <w:top w:val="single" w:sz="4" w:space="0" w:color="auto"/>
              <w:left w:val="nil"/>
              <w:bottom w:val="single" w:sz="4" w:space="0" w:color="auto"/>
              <w:right w:val="nil"/>
            </w:tcBorders>
            <w:shd w:val="clear" w:color="auto" w:fill="auto"/>
            <w:noWrap/>
            <w:vAlign w:val="center"/>
            <w:hideMark/>
          </w:tcPr>
          <w:p w14:paraId="7129C34D"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pH</w:t>
            </w:r>
          </w:p>
        </w:tc>
        <w:tc>
          <w:tcPr>
            <w:tcW w:w="2280" w:type="dxa"/>
            <w:tcBorders>
              <w:top w:val="single" w:sz="4" w:space="0" w:color="auto"/>
              <w:left w:val="nil"/>
              <w:bottom w:val="single" w:sz="4" w:space="0" w:color="auto"/>
              <w:right w:val="nil"/>
            </w:tcBorders>
            <w:shd w:val="clear" w:color="auto" w:fill="auto"/>
            <w:noWrap/>
            <w:vAlign w:val="center"/>
            <w:hideMark/>
          </w:tcPr>
          <w:p w14:paraId="6A3663DF"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Conductivity (</w:t>
            </w:r>
            <w:proofErr w:type="spellStart"/>
            <w:r w:rsidRPr="000332AE">
              <w:rPr>
                <w:rFonts w:ascii="Times New Roman" w:eastAsia="Times New Roman" w:hAnsi="Times New Roman" w:cs="Times New Roman"/>
                <w:b/>
                <w:color w:val="000000"/>
                <w:sz w:val="20"/>
                <w:szCs w:val="20"/>
              </w:rPr>
              <w:t>mS</w:t>
            </w:r>
            <w:proofErr w:type="spellEnd"/>
            <w:r w:rsidRPr="000332AE">
              <w:rPr>
                <w:rFonts w:ascii="Times New Roman" w:eastAsia="Times New Roman" w:hAnsi="Times New Roman" w:cs="Times New Roman"/>
                <w:b/>
                <w:color w:val="000000"/>
                <w:sz w:val="20"/>
                <w:szCs w:val="20"/>
              </w:rPr>
              <w:t>)</w:t>
            </w:r>
          </w:p>
        </w:tc>
        <w:tc>
          <w:tcPr>
            <w:tcW w:w="1300" w:type="dxa"/>
            <w:tcBorders>
              <w:top w:val="single" w:sz="4" w:space="0" w:color="auto"/>
              <w:left w:val="nil"/>
              <w:bottom w:val="single" w:sz="4" w:space="0" w:color="auto"/>
              <w:right w:val="nil"/>
            </w:tcBorders>
            <w:shd w:val="clear" w:color="auto" w:fill="auto"/>
            <w:noWrap/>
            <w:vAlign w:val="center"/>
            <w:hideMark/>
          </w:tcPr>
          <w:p w14:paraId="43A24870"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SO</w:t>
            </w:r>
            <w:r w:rsidRPr="000332AE">
              <w:rPr>
                <w:rFonts w:ascii="Times New Roman" w:eastAsia="Times New Roman" w:hAnsi="Times New Roman" w:cs="Times New Roman"/>
                <w:b/>
                <w:color w:val="000000"/>
                <w:sz w:val="20"/>
                <w:szCs w:val="20"/>
                <w:vertAlign w:val="subscript"/>
              </w:rPr>
              <w:t>4</w:t>
            </w:r>
            <w:r w:rsidRPr="009645CF">
              <w:rPr>
                <w:rFonts w:ascii="Times New Roman" w:eastAsia="Times New Roman" w:hAnsi="Times New Roman" w:cs="Times New Roman"/>
                <w:b/>
                <w:color w:val="000000"/>
                <w:sz w:val="20"/>
                <w:szCs w:val="20"/>
                <w:vertAlign w:val="superscript"/>
              </w:rPr>
              <w:t>2-</w:t>
            </w:r>
            <w:r w:rsidRPr="000332AE">
              <w:rPr>
                <w:rFonts w:ascii="Times New Roman" w:eastAsia="Times New Roman" w:hAnsi="Times New Roman" w:cs="Times New Roman"/>
                <w:b/>
                <w:color w:val="000000"/>
                <w:sz w:val="20"/>
                <w:szCs w:val="20"/>
              </w:rPr>
              <w:t xml:space="preserve"> (mg/L)</w:t>
            </w:r>
          </w:p>
        </w:tc>
        <w:tc>
          <w:tcPr>
            <w:tcW w:w="1300" w:type="dxa"/>
            <w:tcBorders>
              <w:top w:val="single" w:sz="4" w:space="0" w:color="auto"/>
              <w:left w:val="nil"/>
              <w:bottom w:val="single" w:sz="4" w:space="0" w:color="auto"/>
              <w:right w:val="nil"/>
            </w:tcBorders>
            <w:shd w:val="clear" w:color="auto" w:fill="auto"/>
            <w:noWrap/>
            <w:vAlign w:val="center"/>
            <w:hideMark/>
          </w:tcPr>
          <w:p w14:paraId="43C1D624" w14:textId="77777777" w:rsidR="00BE2EAD" w:rsidRPr="000332AE" w:rsidRDefault="00BE2EAD" w:rsidP="005D4FF0">
            <w:pPr>
              <w:jc w:val="center"/>
              <w:rPr>
                <w:rFonts w:ascii="Times New Roman" w:eastAsia="Times New Roman" w:hAnsi="Times New Roman" w:cs="Times New Roman"/>
                <w:b/>
                <w:color w:val="000000"/>
                <w:sz w:val="20"/>
                <w:szCs w:val="20"/>
              </w:rPr>
            </w:pPr>
            <w:r w:rsidRPr="000332AE">
              <w:rPr>
                <w:rFonts w:ascii="Times New Roman" w:eastAsia="Times New Roman" w:hAnsi="Times New Roman" w:cs="Times New Roman"/>
                <w:b/>
                <w:color w:val="000000"/>
                <w:sz w:val="20"/>
                <w:szCs w:val="20"/>
              </w:rPr>
              <w:t>Cl</w:t>
            </w:r>
            <w:r w:rsidRPr="009645CF">
              <w:rPr>
                <w:rFonts w:ascii="Times New Roman" w:eastAsia="Times New Roman" w:hAnsi="Times New Roman" w:cs="Times New Roman"/>
                <w:b/>
                <w:color w:val="000000"/>
                <w:sz w:val="20"/>
                <w:szCs w:val="20"/>
                <w:vertAlign w:val="superscript"/>
              </w:rPr>
              <w:t>-</w:t>
            </w:r>
            <w:r w:rsidRPr="000332AE">
              <w:rPr>
                <w:rFonts w:ascii="Times New Roman" w:eastAsia="Times New Roman" w:hAnsi="Times New Roman" w:cs="Times New Roman"/>
                <w:b/>
                <w:color w:val="000000"/>
                <w:sz w:val="20"/>
                <w:szCs w:val="20"/>
              </w:rPr>
              <w:t xml:space="preserve"> (mg/L)</w:t>
            </w:r>
          </w:p>
        </w:tc>
      </w:tr>
      <w:tr w:rsidR="00BE2EAD" w:rsidRPr="000332AE" w14:paraId="32202E49" w14:textId="77777777" w:rsidTr="005D4FF0">
        <w:trPr>
          <w:trHeight w:val="320"/>
        </w:trPr>
        <w:tc>
          <w:tcPr>
            <w:tcW w:w="1300" w:type="dxa"/>
            <w:tcBorders>
              <w:top w:val="single" w:sz="4" w:space="0" w:color="auto"/>
              <w:left w:val="nil"/>
              <w:bottom w:val="nil"/>
              <w:right w:val="nil"/>
            </w:tcBorders>
            <w:shd w:val="clear" w:color="auto" w:fill="auto"/>
            <w:noWrap/>
            <w:vAlign w:val="center"/>
            <w:hideMark/>
          </w:tcPr>
          <w:p w14:paraId="1DDD58ED"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SJ3</w:t>
            </w:r>
          </w:p>
        </w:tc>
        <w:tc>
          <w:tcPr>
            <w:tcW w:w="1300" w:type="dxa"/>
            <w:tcBorders>
              <w:top w:val="single" w:sz="4" w:space="0" w:color="auto"/>
              <w:left w:val="nil"/>
              <w:bottom w:val="nil"/>
              <w:right w:val="nil"/>
            </w:tcBorders>
            <w:shd w:val="clear" w:color="auto" w:fill="auto"/>
            <w:noWrap/>
            <w:vAlign w:val="center"/>
            <w:hideMark/>
          </w:tcPr>
          <w:p w14:paraId="4FA937AA"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7/22/14</w:t>
            </w:r>
          </w:p>
        </w:tc>
        <w:tc>
          <w:tcPr>
            <w:tcW w:w="1480" w:type="dxa"/>
            <w:tcBorders>
              <w:top w:val="single" w:sz="4" w:space="0" w:color="auto"/>
              <w:left w:val="nil"/>
              <w:bottom w:val="nil"/>
              <w:right w:val="nil"/>
            </w:tcBorders>
            <w:shd w:val="clear" w:color="auto" w:fill="auto"/>
            <w:noWrap/>
            <w:vAlign w:val="center"/>
            <w:hideMark/>
          </w:tcPr>
          <w:p w14:paraId="29C95E1C"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61.9</w:t>
            </w:r>
          </w:p>
        </w:tc>
        <w:tc>
          <w:tcPr>
            <w:tcW w:w="1300" w:type="dxa"/>
            <w:tcBorders>
              <w:top w:val="single" w:sz="4" w:space="0" w:color="auto"/>
              <w:left w:val="nil"/>
              <w:bottom w:val="nil"/>
              <w:right w:val="nil"/>
            </w:tcBorders>
            <w:shd w:val="clear" w:color="auto" w:fill="auto"/>
            <w:noWrap/>
            <w:vAlign w:val="center"/>
            <w:hideMark/>
          </w:tcPr>
          <w:p w14:paraId="2D2C1A7C"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5.4</w:t>
            </w:r>
          </w:p>
        </w:tc>
        <w:tc>
          <w:tcPr>
            <w:tcW w:w="2280" w:type="dxa"/>
            <w:tcBorders>
              <w:top w:val="single" w:sz="4" w:space="0" w:color="auto"/>
              <w:left w:val="nil"/>
              <w:bottom w:val="nil"/>
              <w:right w:val="nil"/>
            </w:tcBorders>
            <w:shd w:val="clear" w:color="auto" w:fill="auto"/>
            <w:noWrap/>
            <w:vAlign w:val="center"/>
            <w:hideMark/>
          </w:tcPr>
          <w:p w14:paraId="1000D760"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0.42</w:t>
            </w:r>
          </w:p>
        </w:tc>
        <w:tc>
          <w:tcPr>
            <w:tcW w:w="1300" w:type="dxa"/>
            <w:tcBorders>
              <w:top w:val="single" w:sz="4" w:space="0" w:color="auto"/>
              <w:left w:val="nil"/>
              <w:bottom w:val="nil"/>
              <w:right w:val="nil"/>
            </w:tcBorders>
            <w:shd w:val="clear" w:color="auto" w:fill="auto"/>
            <w:noWrap/>
            <w:vAlign w:val="center"/>
            <w:hideMark/>
          </w:tcPr>
          <w:p w14:paraId="0B532691"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70.32</w:t>
            </w:r>
          </w:p>
        </w:tc>
        <w:tc>
          <w:tcPr>
            <w:tcW w:w="1300" w:type="dxa"/>
            <w:tcBorders>
              <w:top w:val="single" w:sz="4" w:space="0" w:color="auto"/>
              <w:left w:val="nil"/>
              <w:bottom w:val="nil"/>
              <w:right w:val="nil"/>
            </w:tcBorders>
            <w:shd w:val="clear" w:color="auto" w:fill="auto"/>
            <w:noWrap/>
            <w:vAlign w:val="center"/>
            <w:hideMark/>
          </w:tcPr>
          <w:p w14:paraId="0FFB2DFE"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1.05</w:t>
            </w:r>
          </w:p>
        </w:tc>
      </w:tr>
      <w:tr w:rsidR="009C3566" w:rsidRPr="000332AE" w14:paraId="2A7A1E53" w14:textId="77777777" w:rsidTr="005D4FF0">
        <w:trPr>
          <w:trHeight w:val="320"/>
        </w:trPr>
        <w:tc>
          <w:tcPr>
            <w:tcW w:w="1300" w:type="dxa"/>
            <w:tcBorders>
              <w:top w:val="nil"/>
              <w:left w:val="nil"/>
              <w:bottom w:val="nil"/>
              <w:right w:val="nil"/>
            </w:tcBorders>
            <w:shd w:val="clear" w:color="auto" w:fill="auto"/>
            <w:noWrap/>
            <w:vAlign w:val="center"/>
          </w:tcPr>
          <w:p w14:paraId="1F092A69" w14:textId="29EA1219"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tcPr>
          <w:p w14:paraId="3DACCDA5" w14:textId="13C5088D"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10/22/18</w:t>
            </w:r>
          </w:p>
        </w:tc>
        <w:tc>
          <w:tcPr>
            <w:tcW w:w="1480" w:type="dxa"/>
            <w:tcBorders>
              <w:top w:val="nil"/>
              <w:left w:val="nil"/>
              <w:bottom w:val="nil"/>
              <w:right w:val="nil"/>
            </w:tcBorders>
            <w:shd w:val="clear" w:color="auto" w:fill="auto"/>
            <w:noWrap/>
            <w:vAlign w:val="center"/>
          </w:tcPr>
          <w:p w14:paraId="295A0211" w14:textId="08E5B6EF"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65.9</w:t>
            </w:r>
          </w:p>
        </w:tc>
        <w:tc>
          <w:tcPr>
            <w:tcW w:w="1300" w:type="dxa"/>
            <w:tcBorders>
              <w:top w:val="nil"/>
              <w:left w:val="nil"/>
              <w:bottom w:val="nil"/>
              <w:right w:val="nil"/>
            </w:tcBorders>
            <w:shd w:val="clear" w:color="auto" w:fill="auto"/>
            <w:noWrap/>
            <w:vAlign w:val="center"/>
          </w:tcPr>
          <w:p w14:paraId="7D0E18D1" w14:textId="6FA79AA8"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2280" w:type="dxa"/>
            <w:tcBorders>
              <w:top w:val="nil"/>
              <w:left w:val="nil"/>
              <w:bottom w:val="nil"/>
              <w:right w:val="nil"/>
            </w:tcBorders>
            <w:shd w:val="clear" w:color="auto" w:fill="auto"/>
            <w:noWrap/>
            <w:vAlign w:val="center"/>
          </w:tcPr>
          <w:p w14:paraId="20DB178B" w14:textId="0BE502D7"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3.95</w:t>
            </w:r>
          </w:p>
        </w:tc>
        <w:tc>
          <w:tcPr>
            <w:tcW w:w="1300" w:type="dxa"/>
            <w:tcBorders>
              <w:top w:val="nil"/>
              <w:left w:val="nil"/>
              <w:bottom w:val="nil"/>
              <w:right w:val="nil"/>
            </w:tcBorders>
            <w:shd w:val="clear" w:color="auto" w:fill="auto"/>
            <w:noWrap/>
            <w:vAlign w:val="center"/>
          </w:tcPr>
          <w:p w14:paraId="1022EEAA" w14:textId="0C4E9A6D"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346.7</w:t>
            </w:r>
          </w:p>
        </w:tc>
        <w:tc>
          <w:tcPr>
            <w:tcW w:w="1300" w:type="dxa"/>
            <w:tcBorders>
              <w:top w:val="nil"/>
              <w:left w:val="nil"/>
              <w:bottom w:val="nil"/>
              <w:right w:val="nil"/>
            </w:tcBorders>
            <w:shd w:val="clear" w:color="auto" w:fill="auto"/>
            <w:noWrap/>
            <w:vAlign w:val="center"/>
          </w:tcPr>
          <w:p w14:paraId="272AA7F5" w14:textId="3E86FB13" w:rsidR="009C3566" w:rsidRDefault="009C3566"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380</w:t>
            </w:r>
          </w:p>
        </w:tc>
      </w:tr>
      <w:tr w:rsidR="00BE2EAD" w:rsidRPr="000332AE" w14:paraId="1028E5DF" w14:textId="77777777" w:rsidTr="005D4FF0">
        <w:trPr>
          <w:trHeight w:val="320"/>
        </w:trPr>
        <w:tc>
          <w:tcPr>
            <w:tcW w:w="1300" w:type="dxa"/>
            <w:tcBorders>
              <w:top w:val="nil"/>
              <w:left w:val="nil"/>
              <w:bottom w:val="nil"/>
              <w:right w:val="nil"/>
            </w:tcBorders>
            <w:shd w:val="clear" w:color="auto" w:fill="auto"/>
            <w:noWrap/>
            <w:vAlign w:val="center"/>
          </w:tcPr>
          <w:p w14:paraId="179C652A"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tcPr>
          <w:p w14:paraId="65E1AA09"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7/27/18</w:t>
            </w:r>
          </w:p>
        </w:tc>
        <w:tc>
          <w:tcPr>
            <w:tcW w:w="1480" w:type="dxa"/>
            <w:tcBorders>
              <w:top w:val="nil"/>
              <w:left w:val="nil"/>
              <w:bottom w:val="nil"/>
              <w:right w:val="nil"/>
            </w:tcBorders>
            <w:shd w:val="clear" w:color="auto" w:fill="auto"/>
            <w:noWrap/>
            <w:vAlign w:val="center"/>
          </w:tcPr>
          <w:p w14:paraId="1D451ACD"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67.2</w:t>
            </w:r>
          </w:p>
        </w:tc>
        <w:tc>
          <w:tcPr>
            <w:tcW w:w="1300" w:type="dxa"/>
            <w:tcBorders>
              <w:top w:val="nil"/>
              <w:left w:val="nil"/>
              <w:bottom w:val="nil"/>
              <w:right w:val="nil"/>
            </w:tcBorders>
            <w:shd w:val="clear" w:color="auto" w:fill="auto"/>
            <w:noWrap/>
            <w:vAlign w:val="center"/>
          </w:tcPr>
          <w:p w14:paraId="7F21E3CA"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2280" w:type="dxa"/>
            <w:tcBorders>
              <w:top w:val="nil"/>
              <w:left w:val="nil"/>
              <w:bottom w:val="nil"/>
              <w:right w:val="nil"/>
            </w:tcBorders>
            <w:shd w:val="clear" w:color="auto" w:fill="auto"/>
            <w:noWrap/>
            <w:vAlign w:val="center"/>
          </w:tcPr>
          <w:p w14:paraId="522CBADC"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4.06</w:t>
            </w:r>
          </w:p>
        </w:tc>
        <w:tc>
          <w:tcPr>
            <w:tcW w:w="1300" w:type="dxa"/>
            <w:tcBorders>
              <w:top w:val="nil"/>
              <w:left w:val="nil"/>
              <w:bottom w:val="nil"/>
              <w:right w:val="nil"/>
            </w:tcBorders>
            <w:shd w:val="clear" w:color="auto" w:fill="auto"/>
            <w:noWrap/>
            <w:vAlign w:val="center"/>
          </w:tcPr>
          <w:p w14:paraId="19097B24"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nd</w:t>
            </w:r>
            <w:proofErr w:type="spellEnd"/>
          </w:p>
        </w:tc>
        <w:tc>
          <w:tcPr>
            <w:tcW w:w="1300" w:type="dxa"/>
            <w:tcBorders>
              <w:top w:val="nil"/>
              <w:left w:val="nil"/>
              <w:bottom w:val="nil"/>
              <w:right w:val="nil"/>
            </w:tcBorders>
            <w:shd w:val="clear" w:color="auto" w:fill="auto"/>
            <w:noWrap/>
            <w:vAlign w:val="center"/>
          </w:tcPr>
          <w:p w14:paraId="1BC5D92A"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nd</w:t>
            </w:r>
            <w:proofErr w:type="spellEnd"/>
          </w:p>
        </w:tc>
      </w:tr>
      <w:tr w:rsidR="00BE2EAD" w:rsidRPr="000332AE" w14:paraId="641E82D3" w14:textId="77777777" w:rsidTr="005D4FF0">
        <w:trPr>
          <w:trHeight w:val="320"/>
        </w:trPr>
        <w:tc>
          <w:tcPr>
            <w:tcW w:w="1300" w:type="dxa"/>
            <w:tcBorders>
              <w:top w:val="nil"/>
              <w:left w:val="nil"/>
              <w:bottom w:val="nil"/>
              <w:right w:val="nil"/>
            </w:tcBorders>
            <w:shd w:val="clear" w:color="auto" w:fill="auto"/>
            <w:noWrap/>
            <w:vAlign w:val="center"/>
          </w:tcPr>
          <w:p w14:paraId="0C0745AD"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tcPr>
          <w:p w14:paraId="0E08B107"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7/19/18</w:t>
            </w:r>
          </w:p>
        </w:tc>
        <w:tc>
          <w:tcPr>
            <w:tcW w:w="1480" w:type="dxa"/>
            <w:tcBorders>
              <w:top w:val="nil"/>
              <w:left w:val="nil"/>
              <w:bottom w:val="nil"/>
              <w:right w:val="nil"/>
            </w:tcBorders>
            <w:shd w:val="clear" w:color="auto" w:fill="auto"/>
            <w:noWrap/>
            <w:vAlign w:val="center"/>
          </w:tcPr>
          <w:p w14:paraId="7E7C0F57"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68.7</w:t>
            </w:r>
          </w:p>
        </w:tc>
        <w:tc>
          <w:tcPr>
            <w:tcW w:w="1300" w:type="dxa"/>
            <w:tcBorders>
              <w:top w:val="nil"/>
              <w:left w:val="nil"/>
              <w:bottom w:val="nil"/>
              <w:right w:val="nil"/>
            </w:tcBorders>
            <w:shd w:val="clear" w:color="auto" w:fill="auto"/>
            <w:noWrap/>
            <w:vAlign w:val="center"/>
          </w:tcPr>
          <w:p w14:paraId="7865667A"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2280" w:type="dxa"/>
            <w:tcBorders>
              <w:top w:val="nil"/>
              <w:left w:val="nil"/>
              <w:bottom w:val="nil"/>
              <w:right w:val="nil"/>
            </w:tcBorders>
            <w:shd w:val="clear" w:color="auto" w:fill="auto"/>
            <w:noWrap/>
            <w:vAlign w:val="center"/>
          </w:tcPr>
          <w:p w14:paraId="6519497C"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4.12</w:t>
            </w:r>
          </w:p>
        </w:tc>
        <w:tc>
          <w:tcPr>
            <w:tcW w:w="1300" w:type="dxa"/>
            <w:tcBorders>
              <w:top w:val="nil"/>
              <w:left w:val="nil"/>
              <w:bottom w:val="nil"/>
              <w:right w:val="nil"/>
            </w:tcBorders>
            <w:shd w:val="clear" w:color="auto" w:fill="auto"/>
            <w:noWrap/>
            <w:vAlign w:val="center"/>
          </w:tcPr>
          <w:p w14:paraId="1624FAEF"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nd</w:t>
            </w:r>
            <w:proofErr w:type="spellEnd"/>
          </w:p>
        </w:tc>
        <w:tc>
          <w:tcPr>
            <w:tcW w:w="1300" w:type="dxa"/>
            <w:tcBorders>
              <w:top w:val="nil"/>
              <w:left w:val="nil"/>
              <w:bottom w:val="nil"/>
              <w:right w:val="nil"/>
            </w:tcBorders>
            <w:shd w:val="clear" w:color="auto" w:fill="auto"/>
            <w:noWrap/>
            <w:vAlign w:val="center"/>
          </w:tcPr>
          <w:p w14:paraId="23BB50FB"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nd</w:t>
            </w:r>
            <w:proofErr w:type="spellEnd"/>
          </w:p>
        </w:tc>
      </w:tr>
      <w:tr w:rsidR="00BE2EAD" w:rsidRPr="000332AE" w14:paraId="7414F1B7" w14:textId="77777777" w:rsidTr="005D4FF0">
        <w:trPr>
          <w:trHeight w:val="320"/>
        </w:trPr>
        <w:tc>
          <w:tcPr>
            <w:tcW w:w="1300" w:type="dxa"/>
            <w:tcBorders>
              <w:top w:val="nil"/>
              <w:left w:val="nil"/>
              <w:bottom w:val="nil"/>
              <w:right w:val="nil"/>
            </w:tcBorders>
            <w:shd w:val="clear" w:color="auto" w:fill="auto"/>
            <w:noWrap/>
            <w:vAlign w:val="center"/>
          </w:tcPr>
          <w:p w14:paraId="018DCA19"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tcPr>
          <w:p w14:paraId="378ED4B5"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6/11/18</w:t>
            </w:r>
          </w:p>
        </w:tc>
        <w:tc>
          <w:tcPr>
            <w:tcW w:w="1480" w:type="dxa"/>
            <w:tcBorders>
              <w:top w:val="nil"/>
              <w:left w:val="nil"/>
              <w:bottom w:val="nil"/>
              <w:right w:val="nil"/>
            </w:tcBorders>
            <w:shd w:val="clear" w:color="auto" w:fill="auto"/>
            <w:noWrap/>
            <w:vAlign w:val="center"/>
          </w:tcPr>
          <w:p w14:paraId="7D83035C"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58.7</w:t>
            </w:r>
          </w:p>
        </w:tc>
        <w:tc>
          <w:tcPr>
            <w:tcW w:w="1300" w:type="dxa"/>
            <w:tcBorders>
              <w:top w:val="nil"/>
              <w:left w:val="nil"/>
              <w:bottom w:val="nil"/>
              <w:right w:val="nil"/>
            </w:tcBorders>
            <w:shd w:val="clear" w:color="auto" w:fill="auto"/>
            <w:noWrap/>
            <w:vAlign w:val="center"/>
          </w:tcPr>
          <w:p w14:paraId="2624E366"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3.7</w:t>
            </w:r>
          </w:p>
        </w:tc>
        <w:tc>
          <w:tcPr>
            <w:tcW w:w="2280" w:type="dxa"/>
            <w:tcBorders>
              <w:top w:val="nil"/>
              <w:left w:val="nil"/>
              <w:bottom w:val="nil"/>
              <w:right w:val="nil"/>
            </w:tcBorders>
            <w:shd w:val="clear" w:color="auto" w:fill="auto"/>
            <w:noWrap/>
            <w:vAlign w:val="center"/>
          </w:tcPr>
          <w:p w14:paraId="70348702"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3.67</w:t>
            </w:r>
          </w:p>
        </w:tc>
        <w:tc>
          <w:tcPr>
            <w:tcW w:w="1300" w:type="dxa"/>
            <w:tcBorders>
              <w:top w:val="nil"/>
              <w:left w:val="nil"/>
              <w:bottom w:val="nil"/>
              <w:right w:val="nil"/>
            </w:tcBorders>
            <w:shd w:val="clear" w:color="auto" w:fill="auto"/>
            <w:noWrap/>
            <w:vAlign w:val="center"/>
          </w:tcPr>
          <w:p w14:paraId="2A2C5874"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c>
          <w:tcPr>
            <w:tcW w:w="1300" w:type="dxa"/>
            <w:tcBorders>
              <w:top w:val="nil"/>
              <w:left w:val="nil"/>
              <w:bottom w:val="nil"/>
              <w:right w:val="nil"/>
            </w:tcBorders>
            <w:shd w:val="clear" w:color="auto" w:fill="auto"/>
            <w:noWrap/>
            <w:vAlign w:val="center"/>
          </w:tcPr>
          <w:p w14:paraId="024A3662"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r>
      <w:tr w:rsidR="00BE2EAD" w:rsidRPr="000332AE" w14:paraId="0B9BBD05" w14:textId="77777777" w:rsidTr="005D4FF0">
        <w:trPr>
          <w:trHeight w:val="320"/>
        </w:trPr>
        <w:tc>
          <w:tcPr>
            <w:tcW w:w="1300" w:type="dxa"/>
            <w:tcBorders>
              <w:top w:val="nil"/>
              <w:left w:val="nil"/>
              <w:bottom w:val="nil"/>
              <w:right w:val="nil"/>
            </w:tcBorders>
            <w:shd w:val="clear" w:color="auto" w:fill="auto"/>
            <w:noWrap/>
            <w:vAlign w:val="center"/>
            <w:hideMark/>
          </w:tcPr>
          <w:p w14:paraId="6289E873"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hideMark/>
          </w:tcPr>
          <w:p w14:paraId="5FA774FE"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7/14/17</w:t>
            </w:r>
          </w:p>
        </w:tc>
        <w:tc>
          <w:tcPr>
            <w:tcW w:w="1480" w:type="dxa"/>
            <w:tcBorders>
              <w:top w:val="nil"/>
              <w:left w:val="nil"/>
              <w:bottom w:val="nil"/>
              <w:right w:val="nil"/>
            </w:tcBorders>
            <w:shd w:val="clear" w:color="auto" w:fill="auto"/>
            <w:noWrap/>
            <w:vAlign w:val="center"/>
            <w:hideMark/>
          </w:tcPr>
          <w:p w14:paraId="36401FB9"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67.7</w:t>
            </w:r>
          </w:p>
        </w:tc>
        <w:tc>
          <w:tcPr>
            <w:tcW w:w="1300" w:type="dxa"/>
            <w:tcBorders>
              <w:top w:val="nil"/>
              <w:left w:val="nil"/>
              <w:bottom w:val="nil"/>
              <w:right w:val="nil"/>
            </w:tcBorders>
            <w:shd w:val="clear" w:color="auto" w:fill="auto"/>
            <w:noWrap/>
            <w:vAlign w:val="center"/>
            <w:hideMark/>
          </w:tcPr>
          <w:p w14:paraId="550DC1D1"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3.3</w:t>
            </w:r>
          </w:p>
        </w:tc>
        <w:tc>
          <w:tcPr>
            <w:tcW w:w="2280" w:type="dxa"/>
            <w:tcBorders>
              <w:top w:val="nil"/>
              <w:left w:val="nil"/>
              <w:bottom w:val="nil"/>
              <w:right w:val="nil"/>
            </w:tcBorders>
            <w:shd w:val="clear" w:color="auto" w:fill="auto"/>
            <w:noWrap/>
            <w:vAlign w:val="center"/>
            <w:hideMark/>
          </w:tcPr>
          <w:p w14:paraId="0BD13EF4"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4.28</w:t>
            </w:r>
          </w:p>
        </w:tc>
        <w:tc>
          <w:tcPr>
            <w:tcW w:w="1300" w:type="dxa"/>
            <w:tcBorders>
              <w:top w:val="nil"/>
              <w:left w:val="nil"/>
              <w:bottom w:val="nil"/>
              <w:right w:val="nil"/>
            </w:tcBorders>
            <w:shd w:val="clear" w:color="auto" w:fill="auto"/>
            <w:noWrap/>
            <w:vAlign w:val="center"/>
            <w:hideMark/>
          </w:tcPr>
          <w:p w14:paraId="7568C9D0"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c>
          <w:tcPr>
            <w:tcW w:w="1300" w:type="dxa"/>
            <w:tcBorders>
              <w:top w:val="nil"/>
              <w:left w:val="nil"/>
              <w:bottom w:val="nil"/>
              <w:right w:val="nil"/>
            </w:tcBorders>
            <w:shd w:val="clear" w:color="auto" w:fill="auto"/>
            <w:noWrap/>
            <w:vAlign w:val="center"/>
            <w:hideMark/>
          </w:tcPr>
          <w:p w14:paraId="50133316"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r>
      <w:tr w:rsidR="00BE2EAD" w:rsidRPr="000332AE" w14:paraId="4C9B6C9F" w14:textId="77777777" w:rsidTr="005D4FF0">
        <w:trPr>
          <w:trHeight w:val="320"/>
        </w:trPr>
        <w:tc>
          <w:tcPr>
            <w:tcW w:w="1300" w:type="dxa"/>
            <w:tcBorders>
              <w:top w:val="nil"/>
              <w:left w:val="nil"/>
              <w:bottom w:val="nil"/>
              <w:right w:val="nil"/>
            </w:tcBorders>
            <w:shd w:val="clear" w:color="auto" w:fill="auto"/>
            <w:noWrap/>
            <w:vAlign w:val="center"/>
            <w:hideMark/>
          </w:tcPr>
          <w:p w14:paraId="70AF1D1D"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hideMark/>
          </w:tcPr>
          <w:p w14:paraId="08FCD980"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11/4/16</w:t>
            </w:r>
          </w:p>
        </w:tc>
        <w:tc>
          <w:tcPr>
            <w:tcW w:w="1480" w:type="dxa"/>
            <w:tcBorders>
              <w:top w:val="nil"/>
              <w:left w:val="nil"/>
              <w:bottom w:val="nil"/>
              <w:right w:val="nil"/>
            </w:tcBorders>
            <w:shd w:val="clear" w:color="auto" w:fill="auto"/>
            <w:noWrap/>
            <w:vAlign w:val="center"/>
            <w:hideMark/>
          </w:tcPr>
          <w:p w14:paraId="6730AFA1"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66.6</w:t>
            </w:r>
          </w:p>
        </w:tc>
        <w:tc>
          <w:tcPr>
            <w:tcW w:w="1300" w:type="dxa"/>
            <w:tcBorders>
              <w:top w:val="nil"/>
              <w:left w:val="nil"/>
              <w:bottom w:val="nil"/>
              <w:right w:val="nil"/>
            </w:tcBorders>
            <w:shd w:val="clear" w:color="auto" w:fill="auto"/>
            <w:noWrap/>
            <w:vAlign w:val="center"/>
            <w:hideMark/>
          </w:tcPr>
          <w:p w14:paraId="51CEB32A"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.0</w:t>
            </w:r>
          </w:p>
        </w:tc>
        <w:tc>
          <w:tcPr>
            <w:tcW w:w="2280" w:type="dxa"/>
            <w:tcBorders>
              <w:top w:val="nil"/>
              <w:left w:val="nil"/>
              <w:bottom w:val="nil"/>
              <w:right w:val="nil"/>
            </w:tcBorders>
            <w:shd w:val="clear" w:color="auto" w:fill="auto"/>
            <w:noWrap/>
            <w:vAlign w:val="center"/>
            <w:hideMark/>
          </w:tcPr>
          <w:p w14:paraId="01BC3FE2"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0</w:t>
            </w:r>
          </w:p>
        </w:tc>
        <w:tc>
          <w:tcPr>
            <w:tcW w:w="1300" w:type="dxa"/>
            <w:tcBorders>
              <w:top w:val="nil"/>
              <w:left w:val="nil"/>
              <w:bottom w:val="nil"/>
              <w:right w:val="nil"/>
            </w:tcBorders>
            <w:shd w:val="clear" w:color="auto" w:fill="auto"/>
            <w:noWrap/>
            <w:vAlign w:val="center"/>
            <w:hideMark/>
          </w:tcPr>
          <w:p w14:paraId="2DEB6A9D"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370</w:t>
            </w:r>
          </w:p>
        </w:tc>
        <w:tc>
          <w:tcPr>
            <w:tcW w:w="1300" w:type="dxa"/>
            <w:tcBorders>
              <w:top w:val="nil"/>
              <w:left w:val="nil"/>
              <w:bottom w:val="nil"/>
              <w:right w:val="nil"/>
            </w:tcBorders>
            <w:shd w:val="clear" w:color="auto" w:fill="auto"/>
            <w:noWrap/>
            <w:vAlign w:val="center"/>
            <w:hideMark/>
          </w:tcPr>
          <w:p w14:paraId="3B65D4A4"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r>
      <w:tr w:rsidR="00BE2EAD" w:rsidRPr="000332AE" w14:paraId="73E00F00" w14:textId="77777777" w:rsidTr="005D4FF0">
        <w:trPr>
          <w:trHeight w:val="320"/>
        </w:trPr>
        <w:tc>
          <w:tcPr>
            <w:tcW w:w="1300" w:type="dxa"/>
            <w:tcBorders>
              <w:top w:val="nil"/>
              <w:left w:val="nil"/>
              <w:bottom w:val="nil"/>
              <w:right w:val="nil"/>
            </w:tcBorders>
            <w:shd w:val="clear" w:color="auto" w:fill="auto"/>
            <w:noWrap/>
            <w:vAlign w:val="center"/>
            <w:hideMark/>
          </w:tcPr>
          <w:p w14:paraId="01A2EFD3"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p>
        </w:tc>
        <w:tc>
          <w:tcPr>
            <w:tcW w:w="1300" w:type="dxa"/>
            <w:tcBorders>
              <w:top w:val="nil"/>
              <w:left w:val="nil"/>
              <w:bottom w:val="nil"/>
              <w:right w:val="nil"/>
            </w:tcBorders>
            <w:shd w:val="clear" w:color="auto" w:fill="auto"/>
            <w:noWrap/>
            <w:vAlign w:val="center"/>
            <w:hideMark/>
          </w:tcPr>
          <w:p w14:paraId="62D71FE2"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7/24</w:t>
            </w:r>
            <w:r w:rsidRPr="000332AE">
              <w:rPr>
                <w:rFonts w:ascii="Times New Roman" w:eastAsia="Times New Roman" w:hAnsi="Times New Roman" w:cs="Times New Roman"/>
                <w:color w:val="000000"/>
                <w:sz w:val="20"/>
                <w:szCs w:val="20"/>
              </w:rPr>
              <w:t>/16</w:t>
            </w:r>
          </w:p>
        </w:tc>
        <w:tc>
          <w:tcPr>
            <w:tcW w:w="1480" w:type="dxa"/>
            <w:tcBorders>
              <w:top w:val="nil"/>
              <w:left w:val="nil"/>
              <w:bottom w:val="nil"/>
              <w:right w:val="nil"/>
            </w:tcBorders>
            <w:shd w:val="clear" w:color="auto" w:fill="auto"/>
            <w:noWrap/>
            <w:vAlign w:val="center"/>
            <w:hideMark/>
          </w:tcPr>
          <w:p w14:paraId="71EEFDB6"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67.4</w:t>
            </w:r>
          </w:p>
        </w:tc>
        <w:tc>
          <w:tcPr>
            <w:tcW w:w="1300" w:type="dxa"/>
            <w:tcBorders>
              <w:top w:val="nil"/>
              <w:left w:val="nil"/>
              <w:bottom w:val="nil"/>
              <w:right w:val="nil"/>
            </w:tcBorders>
            <w:shd w:val="clear" w:color="auto" w:fill="auto"/>
            <w:noWrap/>
            <w:vAlign w:val="center"/>
            <w:hideMark/>
          </w:tcPr>
          <w:p w14:paraId="788827E6"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2280" w:type="dxa"/>
            <w:tcBorders>
              <w:top w:val="nil"/>
              <w:left w:val="nil"/>
              <w:bottom w:val="nil"/>
              <w:right w:val="nil"/>
            </w:tcBorders>
            <w:shd w:val="clear" w:color="auto" w:fill="auto"/>
            <w:noWrap/>
            <w:vAlign w:val="center"/>
            <w:hideMark/>
          </w:tcPr>
          <w:p w14:paraId="1A6F9B44" w14:textId="77777777" w:rsidR="00BE2EAD" w:rsidRPr="000332AE" w:rsidRDefault="00BE2EAD" w:rsidP="005D4FF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w:t>
            </w:r>
          </w:p>
        </w:tc>
        <w:tc>
          <w:tcPr>
            <w:tcW w:w="1300" w:type="dxa"/>
            <w:tcBorders>
              <w:top w:val="nil"/>
              <w:left w:val="nil"/>
              <w:bottom w:val="nil"/>
              <w:right w:val="nil"/>
            </w:tcBorders>
            <w:shd w:val="clear" w:color="auto" w:fill="auto"/>
            <w:noWrap/>
            <w:vAlign w:val="center"/>
            <w:hideMark/>
          </w:tcPr>
          <w:p w14:paraId="46A44B28"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c>
          <w:tcPr>
            <w:tcW w:w="1300" w:type="dxa"/>
            <w:tcBorders>
              <w:top w:val="nil"/>
              <w:left w:val="nil"/>
              <w:bottom w:val="nil"/>
              <w:right w:val="nil"/>
            </w:tcBorders>
            <w:shd w:val="clear" w:color="auto" w:fill="auto"/>
            <w:noWrap/>
            <w:vAlign w:val="center"/>
            <w:hideMark/>
          </w:tcPr>
          <w:p w14:paraId="27E41400"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r>
      <w:tr w:rsidR="00BE2EAD" w:rsidRPr="000332AE" w14:paraId="47174EF2" w14:textId="77777777" w:rsidTr="005D4FF0">
        <w:trPr>
          <w:trHeight w:val="342"/>
        </w:trPr>
        <w:tc>
          <w:tcPr>
            <w:tcW w:w="1300" w:type="dxa"/>
            <w:tcBorders>
              <w:top w:val="nil"/>
              <w:left w:val="nil"/>
              <w:bottom w:val="nil"/>
              <w:right w:val="nil"/>
            </w:tcBorders>
            <w:shd w:val="clear" w:color="auto" w:fill="auto"/>
            <w:noWrap/>
            <w:vAlign w:val="center"/>
            <w:hideMark/>
          </w:tcPr>
          <w:p w14:paraId="75AC6C62"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r w:rsidRPr="00B84C4C">
              <w:rPr>
                <w:rFonts w:ascii="Times New Roman" w:eastAsia="Times New Roman" w:hAnsi="Times New Roman" w:cs="Times New Roman"/>
                <w:color w:val="000000"/>
                <w:sz w:val="20"/>
                <w:szCs w:val="20"/>
                <w:vertAlign w:val="superscript"/>
              </w:rPr>
              <w:t>a</w:t>
            </w:r>
          </w:p>
        </w:tc>
        <w:tc>
          <w:tcPr>
            <w:tcW w:w="1300" w:type="dxa"/>
            <w:tcBorders>
              <w:top w:val="nil"/>
              <w:left w:val="nil"/>
              <w:bottom w:val="nil"/>
              <w:right w:val="nil"/>
            </w:tcBorders>
            <w:shd w:val="clear" w:color="auto" w:fill="auto"/>
            <w:noWrap/>
            <w:vAlign w:val="center"/>
            <w:hideMark/>
          </w:tcPr>
          <w:p w14:paraId="72C6CF54"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7/14/14</w:t>
            </w:r>
          </w:p>
        </w:tc>
        <w:tc>
          <w:tcPr>
            <w:tcW w:w="1480" w:type="dxa"/>
            <w:tcBorders>
              <w:top w:val="nil"/>
              <w:left w:val="nil"/>
              <w:bottom w:val="nil"/>
              <w:right w:val="nil"/>
            </w:tcBorders>
            <w:shd w:val="clear" w:color="auto" w:fill="auto"/>
            <w:noWrap/>
            <w:vAlign w:val="center"/>
            <w:hideMark/>
          </w:tcPr>
          <w:p w14:paraId="500CC0BA"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62</w:t>
            </w:r>
            <w:r>
              <w:rPr>
                <w:rFonts w:ascii="Times New Roman" w:eastAsia="Times New Roman" w:hAnsi="Times New Roman" w:cs="Times New Roman"/>
                <w:color w:val="000000"/>
                <w:sz w:val="20"/>
                <w:szCs w:val="20"/>
              </w:rPr>
              <w:t>.0</w:t>
            </w:r>
          </w:p>
        </w:tc>
        <w:tc>
          <w:tcPr>
            <w:tcW w:w="1300" w:type="dxa"/>
            <w:tcBorders>
              <w:top w:val="nil"/>
              <w:left w:val="nil"/>
              <w:bottom w:val="nil"/>
              <w:right w:val="nil"/>
            </w:tcBorders>
            <w:shd w:val="clear" w:color="auto" w:fill="auto"/>
            <w:noWrap/>
            <w:vAlign w:val="center"/>
            <w:hideMark/>
          </w:tcPr>
          <w:p w14:paraId="144A791D"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3.8</w:t>
            </w:r>
          </w:p>
        </w:tc>
        <w:tc>
          <w:tcPr>
            <w:tcW w:w="2280" w:type="dxa"/>
            <w:tcBorders>
              <w:top w:val="nil"/>
              <w:left w:val="nil"/>
              <w:bottom w:val="nil"/>
              <w:right w:val="nil"/>
            </w:tcBorders>
            <w:shd w:val="clear" w:color="auto" w:fill="auto"/>
            <w:noWrap/>
            <w:vAlign w:val="center"/>
            <w:hideMark/>
          </w:tcPr>
          <w:p w14:paraId="08150356"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4.26</w:t>
            </w:r>
          </w:p>
        </w:tc>
        <w:tc>
          <w:tcPr>
            <w:tcW w:w="1300" w:type="dxa"/>
            <w:tcBorders>
              <w:top w:val="nil"/>
              <w:left w:val="nil"/>
              <w:bottom w:val="nil"/>
              <w:right w:val="nil"/>
            </w:tcBorders>
            <w:shd w:val="clear" w:color="auto" w:fill="auto"/>
            <w:noWrap/>
            <w:vAlign w:val="center"/>
            <w:hideMark/>
          </w:tcPr>
          <w:p w14:paraId="292DBDC1"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c>
          <w:tcPr>
            <w:tcW w:w="1300" w:type="dxa"/>
            <w:tcBorders>
              <w:top w:val="nil"/>
              <w:left w:val="nil"/>
              <w:bottom w:val="nil"/>
              <w:right w:val="nil"/>
            </w:tcBorders>
            <w:shd w:val="clear" w:color="auto" w:fill="auto"/>
            <w:noWrap/>
            <w:vAlign w:val="center"/>
            <w:hideMark/>
          </w:tcPr>
          <w:p w14:paraId="5AD561D7"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r>
      <w:tr w:rsidR="00BE2EAD" w:rsidRPr="000332AE" w14:paraId="0E719A9F" w14:textId="77777777" w:rsidTr="005D4FF0">
        <w:trPr>
          <w:trHeight w:val="320"/>
        </w:trPr>
        <w:tc>
          <w:tcPr>
            <w:tcW w:w="1300" w:type="dxa"/>
            <w:tcBorders>
              <w:top w:val="nil"/>
              <w:left w:val="nil"/>
              <w:bottom w:val="nil"/>
              <w:right w:val="nil"/>
            </w:tcBorders>
            <w:shd w:val="clear" w:color="auto" w:fill="auto"/>
            <w:noWrap/>
            <w:vAlign w:val="center"/>
            <w:hideMark/>
          </w:tcPr>
          <w:p w14:paraId="643C6B96"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r w:rsidRPr="00B84C4C">
              <w:rPr>
                <w:rFonts w:ascii="Times New Roman" w:eastAsia="Times New Roman" w:hAnsi="Times New Roman" w:cs="Times New Roman"/>
                <w:color w:val="000000"/>
                <w:sz w:val="20"/>
                <w:szCs w:val="20"/>
                <w:vertAlign w:val="superscript"/>
              </w:rPr>
              <w:t>b</w:t>
            </w:r>
          </w:p>
        </w:tc>
        <w:tc>
          <w:tcPr>
            <w:tcW w:w="1300" w:type="dxa"/>
            <w:tcBorders>
              <w:top w:val="nil"/>
              <w:left w:val="nil"/>
              <w:bottom w:val="nil"/>
              <w:right w:val="nil"/>
            </w:tcBorders>
            <w:shd w:val="clear" w:color="auto" w:fill="auto"/>
            <w:noWrap/>
            <w:vAlign w:val="center"/>
            <w:hideMark/>
          </w:tcPr>
          <w:p w14:paraId="7CF832E1"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7/29/10</w:t>
            </w:r>
          </w:p>
        </w:tc>
        <w:tc>
          <w:tcPr>
            <w:tcW w:w="1480" w:type="dxa"/>
            <w:tcBorders>
              <w:top w:val="nil"/>
              <w:left w:val="nil"/>
              <w:bottom w:val="nil"/>
              <w:right w:val="nil"/>
            </w:tcBorders>
            <w:shd w:val="clear" w:color="auto" w:fill="auto"/>
            <w:noWrap/>
            <w:vAlign w:val="center"/>
            <w:hideMark/>
          </w:tcPr>
          <w:p w14:paraId="58C4D653"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61.3</w:t>
            </w:r>
          </w:p>
        </w:tc>
        <w:tc>
          <w:tcPr>
            <w:tcW w:w="1300" w:type="dxa"/>
            <w:tcBorders>
              <w:top w:val="nil"/>
              <w:left w:val="nil"/>
              <w:bottom w:val="nil"/>
              <w:right w:val="nil"/>
            </w:tcBorders>
            <w:shd w:val="clear" w:color="auto" w:fill="auto"/>
            <w:noWrap/>
            <w:vAlign w:val="center"/>
            <w:hideMark/>
          </w:tcPr>
          <w:p w14:paraId="125F2045"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4.8</w:t>
            </w:r>
          </w:p>
        </w:tc>
        <w:tc>
          <w:tcPr>
            <w:tcW w:w="2280" w:type="dxa"/>
            <w:tcBorders>
              <w:top w:val="nil"/>
              <w:left w:val="nil"/>
              <w:bottom w:val="nil"/>
              <w:right w:val="nil"/>
            </w:tcBorders>
            <w:shd w:val="clear" w:color="auto" w:fill="auto"/>
            <w:noWrap/>
            <w:vAlign w:val="center"/>
            <w:hideMark/>
          </w:tcPr>
          <w:p w14:paraId="6665C30B"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2.26</w:t>
            </w:r>
          </w:p>
        </w:tc>
        <w:tc>
          <w:tcPr>
            <w:tcW w:w="1300" w:type="dxa"/>
            <w:tcBorders>
              <w:top w:val="nil"/>
              <w:left w:val="nil"/>
              <w:bottom w:val="nil"/>
              <w:right w:val="nil"/>
            </w:tcBorders>
            <w:shd w:val="clear" w:color="auto" w:fill="auto"/>
            <w:noWrap/>
            <w:vAlign w:val="center"/>
            <w:hideMark/>
          </w:tcPr>
          <w:p w14:paraId="68F85DE0"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306.81</w:t>
            </w:r>
            <w:r w:rsidRPr="00B84C4C">
              <w:rPr>
                <w:rFonts w:ascii="Times New Roman" w:eastAsia="Times New Roman" w:hAnsi="Times New Roman" w:cs="Times New Roman"/>
                <w:color w:val="000000"/>
                <w:sz w:val="20"/>
                <w:szCs w:val="20"/>
                <w:vertAlign w:val="superscript"/>
              </w:rPr>
              <w:t>b</w:t>
            </w:r>
          </w:p>
        </w:tc>
        <w:tc>
          <w:tcPr>
            <w:tcW w:w="1300" w:type="dxa"/>
            <w:tcBorders>
              <w:top w:val="nil"/>
              <w:left w:val="nil"/>
              <w:bottom w:val="nil"/>
              <w:right w:val="nil"/>
            </w:tcBorders>
            <w:shd w:val="clear" w:color="auto" w:fill="auto"/>
            <w:noWrap/>
            <w:vAlign w:val="center"/>
            <w:hideMark/>
          </w:tcPr>
          <w:p w14:paraId="1B365543"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373.31</w:t>
            </w:r>
            <w:r w:rsidRPr="000332AE">
              <w:rPr>
                <w:rFonts w:ascii="Times New Roman" w:eastAsia="Times New Roman" w:hAnsi="Times New Roman" w:cs="Times New Roman"/>
                <w:color w:val="000000"/>
                <w:sz w:val="20"/>
                <w:szCs w:val="20"/>
                <w:vertAlign w:val="superscript"/>
              </w:rPr>
              <w:t>b</w:t>
            </w:r>
          </w:p>
        </w:tc>
      </w:tr>
      <w:tr w:rsidR="00BE2EAD" w:rsidRPr="000332AE" w14:paraId="075AE771" w14:textId="77777777" w:rsidTr="005D4FF0">
        <w:trPr>
          <w:trHeight w:val="320"/>
        </w:trPr>
        <w:tc>
          <w:tcPr>
            <w:tcW w:w="1300" w:type="dxa"/>
            <w:tcBorders>
              <w:top w:val="nil"/>
              <w:left w:val="nil"/>
              <w:right w:val="nil"/>
            </w:tcBorders>
            <w:shd w:val="clear" w:color="auto" w:fill="auto"/>
            <w:noWrap/>
            <w:vAlign w:val="center"/>
            <w:hideMark/>
          </w:tcPr>
          <w:p w14:paraId="374590D7"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r w:rsidRPr="00B84C4C">
              <w:rPr>
                <w:rFonts w:ascii="Times New Roman" w:eastAsia="Times New Roman" w:hAnsi="Times New Roman" w:cs="Times New Roman"/>
                <w:color w:val="000000"/>
                <w:sz w:val="20"/>
                <w:szCs w:val="20"/>
                <w:vertAlign w:val="superscript"/>
              </w:rPr>
              <w:t>c</w:t>
            </w:r>
          </w:p>
        </w:tc>
        <w:tc>
          <w:tcPr>
            <w:tcW w:w="1300" w:type="dxa"/>
            <w:tcBorders>
              <w:top w:val="nil"/>
              <w:left w:val="nil"/>
              <w:right w:val="nil"/>
            </w:tcBorders>
            <w:shd w:val="clear" w:color="auto" w:fill="auto"/>
            <w:noWrap/>
            <w:vAlign w:val="center"/>
            <w:hideMark/>
          </w:tcPr>
          <w:p w14:paraId="02D26219"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7/20/04</w:t>
            </w:r>
          </w:p>
        </w:tc>
        <w:tc>
          <w:tcPr>
            <w:tcW w:w="1480" w:type="dxa"/>
            <w:tcBorders>
              <w:top w:val="nil"/>
              <w:left w:val="nil"/>
              <w:right w:val="nil"/>
            </w:tcBorders>
            <w:shd w:val="clear" w:color="auto" w:fill="auto"/>
            <w:noWrap/>
            <w:vAlign w:val="center"/>
            <w:hideMark/>
          </w:tcPr>
          <w:p w14:paraId="5C0A1253"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65</w:t>
            </w:r>
            <w:r>
              <w:rPr>
                <w:rFonts w:ascii="Times New Roman" w:eastAsia="Times New Roman" w:hAnsi="Times New Roman" w:cs="Times New Roman"/>
                <w:color w:val="000000"/>
                <w:sz w:val="20"/>
                <w:szCs w:val="20"/>
              </w:rPr>
              <w:t>.0</w:t>
            </w:r>
          </w:p>
        </w:tc>
        <w:tc>
          <w:tcPr>
            <w:tcW w:w="1300" w:type="dxa"/>
            <w:tcBorders>
              <w:top w:val="nil"/>
              <w:left w:val="nil"/>
              <w:right w:val="nil"/>
            </w:tcBorders>
            <w:shd w:val="clear" w:color="auto" w:fill="auto"/>
            <w:noWrap/>
            <w:vAlign w:val="center"/>
            <w:hideMark/>
          </w:tcPr>
          <w:p w14:paraId="096DF1AB"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.0</w:t>
            </w:r>
          </w:p>
        </w:tc>
        <w:tc>
          <w:tcPr>
            <w:tcW w:w="2280" w:type="dxa"/>
            <w:tcBorders>
              <w:top w:val="nil"/>
              <w:left w:val="nil"/>
              <w:right w:val="nil"/>
            </w:tcBorders>
            <w:shd w:val="clear" w:color="auto" w:fill="auto"/>
            <w:noWrap/>
            <w:vAlign w:val="center"/>
            <w:hideMark/>
          </w:tcPr>
          <w:p w14:paraId="59DCECBC"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c>
          <w:tcPr>
            <w:tcW w:w="1300" w:type="dxa"/>
            <w:tcBorders>
              <w:top w:val="nil"/>
              <w:left w:val="nil"/>
              <w:right w:val="nil"/>
            </w:tcBorders>
            <w:shd w:val="clear" w:color="auto" w:fill="auto"/>
            <w:noWrap/>
            <w:vAlign w:val="center"/>
            <w:hideMark/>
          </w:tcPr>
          <w:p w14:paraId="0B72CA4E"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348.7</w:t>
            </w:r>
            <w:r w:rsidRPr="00B84C4C">
              <w:rPr>
                <w:rFonts w:ascii="Times New Roman" w:eastAsia="Times New Roman" w:hAnsi="Times New Roman" w:cs="Times New Roman"/>
                <w:color w:val="000000"/>
                <w:sz w:val="20"/>
                <w:szCs w:val="20"/>
                <w:vertAlign w:val="superscript"/>
              </w:rPr>
              <w:t>c</w:t>
            </w:r>
          </w:p>
        </w:tc>
        <w:tc>
          <w:tcPr>
            <w:tcW w:w="1300" w:type="dxa"/>
            <w:tcBorders>
              <w:top w:val="nil"/>
              <w:left w:val="nil"/>
              <w:right w:val="nil"/>
            </w:tcBorders>
            <w:shd w:val="clear" w:color="auto" w:fill="auto"/>
            <w:noWrap/>
            <w:vAlign w:val="center"/>
            <w:hideMark/>
          </w:tcPr>
          <w:p w14:paraId="4DC7DC4A"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r w:rsidRPr="000332AE">
              <w:rPr>
                <w:rFonts w:ascii="Times New Roman" w:eastAsia="Times New Roman" w:hAnsi="Times New Roman" w:cs="Times New Roman"/>
                <w:color w:val="000000"/>
                <w:sz w:val="20"/>
                <w:szCs w:val="20"/>
                <w:vertAlign w:val="superscript"/>
              </w:rPr>
              <w:t>c</w:t>
            </w:r>
            <w:proofErr w:type="spellEnd"/>
          </w:p>
        </w:tc>
      </w:tr>
      <w:tr w:rsidR="00BE2EAD" w:rsidRPr="000332AE" w14:paraId="77A109DC" w14:textId="77777777" w:rsidTr="005D4FF0">
        <w:trPr>
          <w:trHeight w:val="320"/>
        </w:trPr>
        <w:tc>
          <w:tcPr>
            <w:tcW w:w="1300" w:type="dxa"/>
            <w:tcBorders>
              <w:top w:val="nil"/>
              <w:left w:val="nil"/>
              <w:bottom w:val="single" w:sz="4" w:space="0" w:color="auto"/>
              <w:right w:val="nil"/>
            </w:tcBorders>
            <w:shd w:val="clear" w:color="auto" w:fill="auto"/>
            <w:noWrap/>
            <w:vAlign w:val="center"/>
            <w:hideMark/>
          </w:tcPr>
          <w:p w14:paraId="456D8463"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MV2</w:t>
            </w:r>
            <w:r w:rsidRPr="00B84C4C">
              <w:rPr>
                <w:rFonts w:ascii="Times New Roman" w:eastAsia="Times New Roman" w:hAnsi="Times New Roman" w:cs="Times New Roman"/>
                <w:color w:val="000000"/>
                <w:sz w:val="20"/>
                <w:szCs w:val="20"/>
                <w:vertAlign w:val="superscript"/>
              </w:rPr>
              <w:t>c</w:t>
            </w:r>
          </w:p>
        </w:tc>
        <w:tc>
          <w:tcPr>
            <w:tcW w:w="1300" w:type="dxa"/>
            <w:tcBorders>
              <w:top w:val="nil"/>
              <w:left w:val="nil"/>
              <w:bottom w:val="single" w:sz="4" w:space="0" w:color="auto"/>
              <w:right w:val="nil"/>
            </w:tcBorders>
            <w:shd w:val="clear" w:color="auto" w:fill="auto"/>
            <w:noWrap/>
            <w:vAlign w:val="center"/>
            <w:hideMark/>
          </w:tcPr>
          <w:p w14:paraId="157C957F"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7/9/04</w:t>
            </w:r>
          </w:p>
        </w:tc>
        <w:tc>
          <w:tcPr>
            <w:tcW w:w="1480" w:type="dxa"/>
            <w:tcBorders>
              <w:top w:val="nil"/>
              <w:left w:val="nil"/>
              <w:bottom w:val="single" w:sz="4" w:space="0" w:color="auto"/>
              <w:right w:val="nil"/>
            </w:tcBorders>
            <w:shd w:val="clear" w:color="auto" w:fill="auto"/>
            <w:noWrap/>
            <w:vAlign w:val="center"/>
            <w:hideMark/>
          </w:tcPr>
          <w:p w14:paraId="677FE035"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65</w:t>
            </w:r>
            <w:r>
              <w:rPr>
                <w:rFonts w:ascii="Times New Roman" w:eastAsia="Times New Roman" w:hAnsi="Times New Roman" w:cs="Times New Roman"/>
                <w:color w:val="000000"/>
                <w:sz w:val="20"/>
                <w:szCs w:val="20"/>
              </w:rPr>
              <w:t>.0</w:t>
            </w:r>
          </w:p>
        </w:tc>
        <w:tc>
          <w:tcPr>
            <w:tcW w:w="1300" w:type="dxa"/>
            <w:tcBorders>
              <w:top w:val="nil"/>
              <w:left w:val="nil"/>
              <w:bottom w:val="single" w:sz="4" w:space="0" w:color="auto"/>
              <w:right w:val="nil"/>
            </w:tcBorders>
            <w:shd w:val="clear" w:color="auto" w:fill="auto"/>
            <w:noWrap/>
            <w:vAlign w:val="center"/>
            <w:hideMark/>
          </w:tcPr>
          <w:p w14:paraId="2FC93E80"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3.1</w:t>
            </w:r>
          </w:p>
        </w:tc>
        <w:tc>
          <w:tcPr>
            <w:tcW w:w="2280" w:type="dxa"/>
            <w:tcBorders>
              <w:top w:val="nil"/>
              <w:left w:val="nil"/>
              <w:bottom w:val="single" w:sz="4" w:space="0" w:color="auto"/>
              <w:right w:val="nil"/>
            </w:tcBorders>
            <w:shd w:val="clear" w:color="auto" w:fill="auto"/>
            <w:noWrap/>
            <w:vAlign w:val="center"/>
            <w:hideMark/>
          </w:tcPr>
          <w:p w14:paraId="566F87E5"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proofErr w:type="spellEnd"/>
          </w:p>
        </w:tc>
        <w:tc>
          <w:tcPr>
            <w:tcW w:w="1300" w:type="dxa"/>
            <w:tcBorders>
              <w:top w:val="nil"/>
              <w:left w:val="nil"/>
              <w:bottom w:val="single" w:sz="4" w:space="0" w:color="auto"/>
              <w:right w:val="nil"/>
            </w:tcBorders>
            <w:shd w:val="clear" w:color="auto" w:fill="auto"/>
            <w:noWrap/>
            <w:vAlign w:val="center"/>
            <w:hideMark/>
          </w:tcPr>
          <w:p w14:paraId="0FBD3C67" w14:textId="77777777" w:rsidR="00BE2EAD" w:rsidRPr="000332AE" w:rsidRDefault="00BE2EAD" w:rsidP="005D4FF0">
            <w:pPr>
              <w:jc w:val="center"/>
              <w:rPr>
                <w:rFonts w:ascii="Times New Roman" w:eastAsia="Times New Roman" w:hAnsi="Times New Roman" w:cs="Times New Roman"/>
                <w:color w:val="000000"/>
                <w:sz w:val="20"/>
                <w:szCs w:val="20"/>
              </w:rPr>
            </w:pPr>
            <w:r w:rsidRPr="000332AE">
              <w:rPr>
                <w:rFonts w:ascii="Times New Roman" w:eastAsia="Times New Roman" w:hAnsi="Times New Roman" w:cs="Times New Roman"/>
                <w:color w:val="000000"/>
                <w:sz w:val="20"/>
                <w:szCs w:val="20"/>
              </w:rPr>
              <w:t>397.69</w:t>
            </w:r>
            <w:r w:rsidRPr="00B84C4C">
              <w:rPr>
                <w:rFonts w:ascii="Times New Roman" w:eastAsia="Times New Roman" w:hAnsi="Times New Roman" w:cs="Times New Roman"/>
                <w:color w:val="000000"/>
                <w:sz w:val="20"/>
                <w:szCs w:val="20"/>
                <w:vertAlign w:val="superscript"/>
              </w:rPr>
              <w:t>c</w:t>
            </w:r>
          </w:p>
        </w:tc>
        <w:tc>
          <w:tcPr>
            <w:tcW w:w="1300" w:type="dxa"/>
            <w:tcBorders>
              <w:top w:val="nil"/>
              <w:left w:val="nil"/>
              <w:bottom w:val="single" w:sz="4" w:space="0" w:color="auto"/>
              <w:right w:val="nil"/>
            </w:tcBorders>
            <w:shd w:val="clear" w:color="auto" w:fill="auto"/>
            <w:noWrap/>
            <w:vAlign w:val="center"/>
            <w:hideMark/>
          </w:tcPr>
          <w:p w14:paraId="69C2F795" w14:textId="77777777" w:rsidR="00BE2EAD" w:rsidRPr="000332AE" w:rsidRDefault="00BE2EAD" w:rsidP="005D4FF0">
            <w:pPr>
              <w:jc w:val="center"/>
              <w:rPr>
                <w:rFonts w:ascii="Times New Roman" w:eastAsia="Times New Roman" w:hAnsi="Times New Roman" w:cs="Times New Roman"/>
                <w:color w:val="000000"/>
                <w:sz w:val="20"/>
                <w:szCs w:val="20"/>
              </w:rPr>
            </w:pPr>
            <w:proofErr w:type="spellStart"/>
            <w:r w:rsidRPr="000332AE">
              <w:rPr>
                <w:rFonts w:ascii="Times New Roman" w:eastAsia="Times New Roman" w:hAnsi="Times New Roman" w:cs="Times New Roman"/>
                <w:color w:val="000000"/>
                <w:sz w:val="20"/>
                <w:szCs w:val="20"/>
              </w:rPr>
              <w:t>nd</w:t>
            </w:r>
            <w:r w:rsidRPr="000332AE">
              <w:rPr>
                <w:rFonts w:ascii="Times New Roman" w:eastAsia="Times New Roman" w:hAnsi="Times New Roman" w:cs="Times New Roman"/>
                <w:color w:val="000000"/>
                <w:sz w:val="20"/>
                <w:szCs w:val="20"/>
                <w:vertAlign w:val="superscript"/>
              </w:rPr>
              <w:t>c</w:t>
            </w:r>
            <w:proofErr w:type="spellEnd"/>
          </w:p>
        </w:tc>
      </w:tr>
    </w:tbl>
    <w:p w14:paraId="78042AFD" w14:textId="1B9B192E" w:rsidR="00BE2EAD" w:rsidRPr="00183BB8" w:rsidRDefault="00BE2EAD" w:rsidP="00BE2EAD">
      <w:pPr>
        <w:spacing w:line="480" w:lineRule="auto"/>
        <w:rPr>
          <w:rFonts w:ascii="Times New Roman" w:hAnsi="Times New Roman" w:cs="Times New Roman"/>
        </w:rPr>
      </w:pPr>
      <w:proofErr w:type="spellStart"/>
      <w:r w:rsidRPr="00183BB8">
        <w:rPr>
          <w:rFonts w:ascii="Times New Roman" w:hAnsi="Times New Roman" w:cs="Times New Roman"/>
          <w:vertAlign w:val="superscript"/>
        </w:rPr>
        <w:t>a</w:t>
      </w:r>
      <w:r w:rsidRPr="00183BB8">
        <w:rPr>
          <w:rFonts w:ascii="Times New Roman" w:hAnsi="Times New Roman" w:cs="Times New Roman"/>
        </w:rPr>
        <w:t>Data</w:t>
      </w:r>
      <w:proofErr w:type="spellEnd"/>
      <w:r w:rsidRPr="00183BB8">
        <w:rPr>
          <w:rFonts w:ascii="Times New Roman" w:hAnsi="Times New Roman" w:cs="Times New Roman"/>
        </w:rPr>
        <w:t xml:space="preserve"> from Colman </w:t>
      </w:r>
      <w:r w:rsidRPr="00183BB8">
        <w:rPr>
          <w:rFonts w:ascii="Times New Roman" w:hAnsi="Times New Roman" w:cs="Times New Roman"/>
          <w:i/>
        </w:rPr>
        <w:t xml:space="preserve">et al. </w:t>
      </w:r>
      <w:r w:rsidRPr="00183BB8">
        <w:rPr>
          <w:rFonts w:ascii="Times New Roman" w:hAnsi="Times New Roman" w:cs="Times New Roman"/>
        </w:rPr>
        <w:t xml:space="preserve">(2016) </w:t>
      </w:r>
      <w:r w:rsidRPr="00183BB8">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&lt;EndNote&gt;&lt;Cite&gt;&lt;Author&gt;Colman&lt;/Author&gt;&lt;Year&gt;2016&lt;/Year&gt;&lt;RecNum&gt;44&lt;/RecNum&gt;&lt;DisplayText&gt;(9)&lt;/DisplayText&gt;&lt;record&gt;&lt;rec-number&gt;44&lt;/rec-number&gt;&lt;foreign-keys&gt;&lt;key app="EN" db-id="rprava0wr0szsqexvejx2evzax9aasadvw0e" timestamp="1529451057"&gt;44&lt;/key&gt;&lt;/foreign-keys&gt;&lt;ref-type name="Journal Article"&gt;17&lt;/ref-type&gt;&lt;contributors&gt;&lt;authors&gt;&lt;author&gt;Colman, D. R.&lt;/author&gt;&lt;author&gt;Feyhl-Buska, J.,&lt;/author&gt;&lt;author&gt;Robinson, K.J.,&lt;/author&gt;&lt;author&gt;Fecteau, K. M.&lt;/author&gt;&lt;author&gt;Xu, H.,&lt;/author&gt;&lt;author&gt;Shock, E.L.&lt;/author&gt;&lt;author&gt;Boyd, E. S.&lt;/author&gt;&lt;/authors&gt;&lt;/contributors&gt;&lt;titles&gt;&lt;title&gt;Ecological Differentiation in Planktonic and Sediment-Associated Chemotrophic Microbial Populations in Yellowstone Hot Springs&lt;/title&gt;&lt;secondary-title&gt;Fems Microbiology Ecology&lt;/secondary-title&gt;&lt;/titles&gt;&lt;periodical&gt;&lt;full-title&gt;Fems Microbiology Ecology&lt;/full-title&gt;&lt;/periodical&gt;&lt;volume&gt;In Press&lt;/volume&gt;&lt;dates&gt;&lt;year&gt;2016&lt;/year&gt;&lt;/dates&gt;&lt;urls&gt;&lt;/urls&gt;&lt;/record&gt;&lt;/Cite&gt;&lt;/EndNote&gt;</w:instrText>
      </w:r>
      <w:r w:rsidRPr="00183BB8">
        <w:rPr>
          <w:rFonts w:ascii="Times New Roman" w:hAnsi="Times New Roman" w:cs="Times New Roman"/>
        </w:rPr>
        <w:fldChar w:fldCharType="separate"/>
      </w:r>
      <w:r w:rsidR="00973CB1">
        <w:rPr>
          <w:rFonts w:ascii="Times New Roman" w:hAnsi="Times New Roman" w:cs="Times New Roman"/>
          <w:noProof/>
        </w:rPr>
        <w:t>(9)</w:t>
      </w:r>
      <w:r w:rsidRPr="00183BB8">
        <w:rPr>
          <w:rFonts w:ascii="Times New Roman" w:hAnsi="Times New Roman" w:cs="Times New Roman"/>
        </w:rPr>
        <w:fldChar w:fldCharType="end"/>
      </w:r>
    </w:p>
    <w:p w14:paraId="52F225AB" w14:textId="0C275262" w:rsidR="00BE2EAD" w:rsidRPr="00183BB8" w:rsidRDefault="00BE2EAD" w:rsidP="00BE2EAD">
      <w:pPr>
        <w:spacing w:line="480" w:lineRule="auto"/>
        <w:rPr>
          <w:rFonts w:ascii="Times New Roman" w:hAnsi="Times New Roman" w:cs="Times New Roman"/>
        </w:rPr>
      </w:pPr>
      <w:proofErr w:type="spellStart"/>
      <w:r w:rsidRPr="00183BB8">
        <w:rPr>
          <w:rFonts w:ascii="Times New Roman" w:hAnsi="Times New Roman" w:cs="Times New Roman"/>
          <w:vertAlign w:val="superscript"/>
        </w:rPr>
        <w:t>b</w:t>
      </w:r>
      <w:r w:rsidRPr="00183BB8">
        <w:rPr>
          <w:rFonts w:ascii="Times New Roman" w:hAnsi="Times New Roman" w:cs="Times New Roman"/>
        </w:rPr>
        <w:t>Data</w:t>
      </w:r>
      <w:proofErr w:type="spellEnd"/>
      <w:r w:rsidRPr="00183BB8">
        <w:rPr>
          <w:rFonts w:ascii="Times New Roman" w:hAnsi="Times New Roman" w:cs="Times New Roman"/>
        </w:rPr>
        <w:t xml:space="preserve"> from Colman (2015) </w:t>
      </w:r>
      <w:r w:rsidRPr="00183BB8">
        <w:rPr>
          <w:rFonts w:ascii="Times New Roman" w:hAnsi="Times New Roman" w:cs="Times New Roman"/>
        </w:rPr>
        <w:fldChar w:fldCharType="begin"/>
      </w:r>
      <w:r w:rsidR="00973CB1">
        <w:rPr>
          <w:rFonts w:ascii="Times New Roman" w:hAnsi="Times New Roman" w:cs="Times New Roman"/>
        </w:rPr>
        <w:instrText xml:space="preserve"> ADDIN EN.CITE &lt;EndNote&gt;&lt;Cite&gt;&lt;Author&gt;Colman&lt;/Author&gt;&lt;Year&gt;2015&lt;/Year&gt;&lt;RecNum&gt;43&lt;/RecNum&gt;&lt;DisplayText&gt;(8)&lt;/DisplayText&gt;&lt;record&gt;&lt;rec-number&gt;43&lt;/rec-number&gt;&lt;foreign-keys&gt;&lt;key app="EN" db-id="rprava0wr0szsqexvejx2evzax9aasadvw0e" timestamp="1529451057"&gt;43&lt;/key&gt;&lt;/foreign-keys&gt;&lt;ref-type name="Thesis"&gt;32&lt;/ref-type&gt;&lt;contributors&gt;&lt;authors&gt;&lt;author&gt;Colman, D. R.&lt;/author&gt;&lt;/authors&gt;&lt;/contributors&gt;&lt;titles&gt;&lt;title&gt;Diversity of understudied archaeal and bacterial populations of Yellowstone National Park: from genes to genomes&lt;/title&gt;&lt;secondary-title&gt;Biology&lt;/secondary-title&gt;&lt;/titles&gt;&lt;volume&gt;Ph.D.&lt;/volume&gt;&lt;dates&gt;&lt;year&gt;2015&lt;/year&gt;&lt;/dates&gt;&lt;pub-location&gt;Albuquerque, NM&lt;/pub-location&gt;&lt;publisher&gt;University of New Mexico&lt;/publisher&gt;&lt;urls&gt;&lt;/urls&gt;&lt;/record&gt;&lt;/Cite&gt;&lt;/EndNote&gt;</w:instrText>
      </w:r>
      <w:r w:rsidRPr="00183BB8">
        <w:rPr>
          <w:rFonts w:ascii="Times New Roman" w:hAnsi="Times New Roman" w:cs="Times New Roman"/>
        </w:rPr>
        <w:fldChar w:fldCharType="separate"/>
      </w:r>
      <w:r w:rsidR="00973CB1">
        <w:rPr>
          <w:rFonts w:ascii="Times New Roman" w:hAnsi="Times New Roman" w:cs="Times New Roman"/>
          <w:noProof/>
        </w:rPr>
        <w:t>(8)</w:t>
      </w:r>
      <w:r w:rsidRPr="00183BB8">
        <w:rPr>
          <w:rFonts w:ascii="Times New Roman" w:hAnsi="Times New Roman" w:cs="Times New Roman"/>
        </w:rPr>
        <w:fldChar w:fldCharType="end"/>
      </w:r>
    </w:p>
    <w:p w14:paraId="2E9BF168" w14:textId="1AF7D2C3" w:rsidR="00BE2EAD" w:rsidRDefault="00BE2EAD" w:rsidP="00BE2EAD">
      <w:pPr>
        <w:spacing w:line="480" w:lineRule="auto"/>
        <w:rPr>
          <w:rFonts w:ascii="Times New Roman" w:hAnsi="Times New Roman" w:cs="Times New Roman"/>
        </w:rPr>
      </w:pPr>
      <w:proofErr w:type="spellStart"/>
      <w:r w:rsidRPr="00183BB8">
        <w:rPr>
          <w:rFonts w:ascii="Times New Roman" w:hAnsi="Times New Roman" w:cs="Times New Roman"/>
          <w:vertAlign w:val="superscript"/>
        </w:rPr>
        <w:t>c</w:t>
      </w:r>
      <w:r w:rsidRPr="00183BB8">
        <w:rPr>
          <w:rFonts w:ascii="Times New Roman" w:hAnsi="Times New Roman" w:cs="Times New Roman"/>
        </w:rPr>
        <w:t>Data</w:t>
      </w:r>
      <w:proofErr w:type="spellEnd"/>
      <w:r w:rsidRPr="00183BB8">
        <w:rPr>
          <w:rFonts w:ascii="Times New Roman" w:hAnsi="Times New Roman" w:cs="Times New Roman"/>
        </w:rPr>
        <w:t xml:space="preserve"> from Romano </w:t>
      </w:r>
      <w:r w:rsidRPr="00183BB8">
        <w:rPr>
          <w:rFonts w:ascii="Times New Roman" w:hAnsi="Times New Roman" w:cs="Times New Roman"/>
          <w:i/>
        </w:rPr>
        <w:t xml:space="preserve">et al. </w:t>
      </w:r>
      <w:r w:rsidRPr="00183BB8">
        <w:rPr>
          <w:rFonts w:ascii="Times New Roman" w:hAnsi="Times New Roman" w:cs="Times New Roman"/>
        </w:rPr>
        <w:t xml:space="preserve">(2013) </w:t>
      </w:r>
      <w:r w:rsidRPr="00183BB8">
        <w:rPr>
          <w:rFonts w:ascii="Times New Roman" w:hAnsi="Times New Roman" w:cs="Times New Roman"/>
        </w:rPr>
        <w:fldChar w:fldCharType="begin">
          <w:fldData xml:space="preserve">PEVuZE5vdGU+PENpdGU+PEF1dGhvcj5Sb21hbm88L0F1dGhvcj48WWVhcj4yMDEzPC9ZZWFyPjxS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</w:fldData>
        </w:fldChar>
      </w:r>
      <w:r w:rsidR="00973CB1">
        <w:rPr>
          <w:rFonts w:ascii="Times New Roman" w:hAnsi="Times New Roman" w:cs="Times New Roman"/>
        </w:rPr>
        <w:instrText xml:space="preserve"> ADDIN EN.CITE </w:instrText>
      </w:r>
      <w:r w:rsidR="00973CB1">
        <w:rPr>
          <w:rFonts w:ascii="Times New Roman" w:hAnsi="Times New Roman" w:cs="Times New Roman"/>
        </w:rPr>
        <w:fldChar w:fldCharType="begin">
          <w:fldData xml:space="preserve">PEVuZE5vdGU+PENpdGU+PEF1dGhvcj5Sb21hbm88L0F1dGhvcj48WWVhcj4yMDEzPC9ZZWFyPjxS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</w:fldData>
        </w:fldChar>
      </w:r>
      <w:r w:rsidR="00973CB1">
        <w:rPr>
          <w:rFonts w:ascii="Times New Roman" w:hAnsi="Times New Roman" w:cs="Times New Roman"/>
        </w:rPr>
        <w:instrText xml:space="preserve"> ADDIN EN.CITE.DATA </w:instrText>
      </w:r>
      <w:r w:rsidR="00973CB1">
        <w:rPr>
          <w:rFonts w:ascii="Times New Roman" w:hAnsi="Times New Roman" w:cs="Times New Roman"/>
        </w:rPr>
      </w:r>
      <w:r w:rsidR="00973CB1">
        <w:rPr>
          <w:rFonts w:ascii="Times New Roman" w:hAnsi="Times New Roman" w:cs="Times New Roman"/>
        </w:rPr>
        <w:fldChar w:fldCharType="end"/>
      </w:r>
      <w:r w:rsidRPr="00183BB8">
        <w:rPr>
          <w:rFonts w:ascii="Times New Roman" w:hAnsi="Times New Roman" w:cs="Times New Roman"/>
        </w:rPr>
      </w:r>
      <w:r w:rsidRPr="00183BB8">
        <w:rPr>
          <w:rFonts w:ascii="Times New Roman" w:hAnsi="Times New Roman" w:cs="Times New Roman"/>
        </w:rPr>
        <w:fldChar w:fldCharType="separate"/>
      </w:r>
      <w:r w:rsidR="00973CB1">
        <w:rPr>
          <w:rFonts w:ascii="Times New Roman" w:hAnsi="Times New Roman" w:cs="Times New Roman"/>
          <w:noProof/>
        </w:rPr>
        <w:t>(23)</w:t>
      </w:r>
      <w:r w:rsidRPr="00183BB8">
        <w:rPr>
          <w:rFonts w:ascii="Times New Roman" w:hAnsi="Times New Roman" w:cs="Times New Roman"/>
        </w:rPr>
        <w:fldChar w:fldCharType="end"/>
      </w:r>
    </w:p>
    <w:p w14:paraId="2F88E5EB" w14:textId="77777777" w:rsidR="00BE2EAD" w:rsidRDefault="00BE2EAD" w:rsidP="00BE2EAD">
      <w:pPr>
        <w:rPr>
          <w:rFonts w:ascii="Times New Roman" w:hAnsi="Times New Roman" w:cs="Times New Roman"/>
          <w:b/>
        </w:rPr>
      </w:pPr>
      <w:r>
        <w:rPr>
          <w:rFonts w:ascii="Times New Roman" w:hAnsi="Times New Roman" w:cs="Times New Roman"/>
          <w:b/>
        </w:rPr>
        <w:br w:type="page"/>
      </w:r>
    </w:p>
    <w:p w14:paraId="31E9389F" w14:textId="1AB76248" w:rsidR="00BE2EAD" w:rsidRDefault="007363AD" w:rsidP="00BE2EAD">
      <w:pPr>
        <w:spacing w:line="480" w:lineRule="auto"/>
        <w:rPr>
          <w:rFonts w:ascii="Times New Roman" w:hAnsi="Times New Roman" w:cs="Times New Roman"/>
          <w:b/>
        </w:rPr>
      </w:pPr>
      <w:r>
        <w:rPr>
          <w:rFonts w:ascii="Times New Roman" w:hAnsi="Times New Roman" w:cs="Times New Roman"/>
          <w:b/>
        </w:rPr>
        <w:lastRenderedPageBreak/>
        <w:t>Supplementary T</w:t>
      </w:r>
      <w:r w:rsidR="00BE2EAD">
        <w:rPr>
          <w:rFonts w:ascii="Times New Roman" w:hAnsi="Times New Roman" w:cs="Times New Roman"/>
          <w:b/>
        </w:rPr>
        <w:t xml:space="preserve">able S2. Metagenome assembled genome (MAG) statistics from the MV2 spring community metagenome. </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8"/>
        <w:gridCol w:w="1500"/>
        <w:gridCol w:w="1522"/>
        <w:gridCol w:w="1867"/>
        <w:gridCol w:w="1553"/>
        <w:gridCol w:w="1530"/>
      </w:tblGrid>
      <w:tr w:rsidR="00BE2EAD" w:rsidRPr="00B623FA" w14:paraId="14F13992" w14:textId="77777777" w:rsidTr="005D4FF0">
        <w:tc>
          <w:tcPr>
            <w:tcW w:w="1568" w:type="dxa"/>
            <w:tcBorders>
              <w:top w:val="single" w:sz="4" w:space="0" w:color="auto"/>
              <w:bottom w:val="single" w:sz="4" w:space="0" w:color="auto"/>
            </w:tcBorders>
            <w:vAlign w:val="center"/>
          </w:tcPr>
          <w:p w14:paraId="5B2DF3D7" w14:textId="77777777" w:rsidR="00BE2EAD" w:rsidRPr="00B623FA" w:rsidRDefault="00BE2EAD" w:rsidP="005D4FF0">
            <w:pPr>
              <w:jc w:val="center"/>
              <w:rPr>
                <w:rFonts w:ascii="Times New Roman" w:hAnsi="Times New Roman" w:cs="Times New Roman"/>
                <w:b/>
                <w:sz w:val="20"/>
                <w:szCs w:val="20"/>
              </w:rPr>
            </w:pPr>
          </w:p>
        </w:tc>
        <w:tc>
          <w:tcPr>
            <w:tcW w:w="1500" w:type="dxa"/>
            <w:tcBorders>
              <w:top w:val="single" w:sz="4" w:space="0" w:color="auto"/>
              <w:bottom w:val="single" w:sz="4" w:space="0" w:color="auto"/>
            </w:tcBorders>
            <w:vAlign w:val="center"/>
          </w:tcPr>
          <w:p w14:paraId="0CF07545" w14:textId="77777777" w:rsidR="00BE2EAD" w:rsidRPr="00B623FA" w:rsidRDefault="00BE2EAD" w:rsidP="005D4FF0">
            <w:pPr>
              <w:jc w:val="center"/>
              <w:rPr>
                <w:rFonts w:ascii="Times New Roman" w:hAnsi="Times New Roman" w:cs="Times New Roman"/>
                <w:b/>
                <w:sz w:val="20"/>
                <w:szCs w:val="20"/>
              </w:rPr>
            </w:pPr>
            <w:r w:rsidRPr="00B623FA">
              <w:rPr>
                <w:rFonts w:ascii="Times New Roman" w:hAnsi="Times New Roman" w:cs="Times New Roman"/>
                <w:b/>
                <w:sz w:val="20"/>
                <w:szCs w:val="20"/>
              </w:rPr>
              <w:t>Bin.1</w:t>
            </w:r>
          </w:p>
        </w:tc>
        <w:tc>
          <w:tcPr>
            <w:tcW w:w="1522" w:type="dxa"/>
            <w:tcBorders>
              <w:top w:val="single" w:sz="4" w:space="0" w:color="auto"/>
              <w:bottom w:val="single" w:sz="4" w:space="0" w:color="auto"/>
            </w:tcBorders>
            <w:vAlign w:val="center"/>
          </w:tcPr>
          <w:p w14:paraId="7FCF9CB2" w14:textId="77777777" w:rsidR="00BE2EAD" w:rsidRPr="00B623FA" w:rsidRDefault="00BE2EAD" w:rsidP="005D4FF0">
            <w:pPr>
              <w:jc w:val="center"/>
              <w:rPr>
                <w:rFonts w:ascii="Times New Roman" w:hAnsi="Times New Roman" w:cs="Times New Roman"/>
                <w:b/>
                <w:sz w:val="20"/>
                <w:szCs w:val="20"/>
              </w:rPr>
            </w:pPr>
            <w:r w:rsidRPr="00B623FA">
              <w:rPr>
                <w:rFonts w:ascii="Times New Roman" w:hAnsi="Times New Roman" w:cs="Times New Roman"/>
                <w:b/>
                <w:sz w:val="20"/>
                <w:szCs w:val="20"/>
              </w:rPr>
              <w:t>Bin.2</w:t>
            </w:r>
          </w:p>
        </w:tc>
        <w:tc>
          <w:tcPr>
            <w:tcW w:w="1867" w:type="dxa"/>
            <w:tcBorders>
              <w:top w:val="single" w:sz="4" w:space="0" w:color="auto"/>
              <w:bottom w:val="single" w:sz="4" w:space="0" w:color="auto"/>
            </w:tcBorders>
            <w:vAlign w:val="center"/>
          </w:tcPr>
          <w:p w14:paraId="5ABB678D" w14:textId="77777777" w:rsidR="00BE2EAD" w:rsidRPr="00B623FA" w:rsidRDefault="00BE2EAD" w:rsidP="005D4FF0">
            <w:pPr>
              <w:jc w:val="center"/>
              <w:rPr>
                <w:rFonts w:ascii="Times New Roman" w:hAnsi="Times New Roman" w:cs="Times New Roman"/>
                <w:b/>
                <w:sz w:val="20"/>
                <w:szCs w:val="20"/>
              </w:rPr>
            </w:pPr>
            <w:r w:rsidRPr="00B623FA">
              <w:rPr>
                <w:rFonts w:ascii="Times New Roman" w:hAnsi="Times New Roman" w:cs="Times New Roman"/>
                <w:b/>
                <w:sz w:val="20"/>
                <w:szCs w:val="20"/>
              </w:rPr>
              <w:t>Bin.3</w:t>
            </w:r>
          </w:p>
        </w:tc>
        <w:tc>
          <w:tcPr>
            <w:tcW w:w="1553" w:type="dxa"/>
            <w:tcBorders>
              <w:top w:val="single" w:sz="4" w:space="0" w:color="auto"/>
              <w:bottom w:val="single" w:sz="4" w:space="0" w:color="auto"/>
            </w:tcBorders>
            <w:vAlign w:val="center"/>
          </w:tcPr>
          <w:p w14:paraId="6280750C" w14:textId="77777777" w:rsidR="00BE2EAD" w:rsidRPr="00B623FA" w:rsidRDefault="00BE2EAD" w:rsidP="005D4FF0">
            <w:pPr>
              <w:jc w:val="center"/>
              <w:rPr>
                <w:rFonts w:ascii="Times New Roman" w:hAnsi="Times New Roman" w:cs="Times New Roman"/>
                <w:b/>
                <w:sz w:val="20"/>
                <w:szCs w:val="20"/>
              </w:rPr>
            </w:pPr>
            <w:r w:rsidRPr="00B623FA">
              <w:rPr>
                <w:rFonts w:ascii="Times New Roman" w:hAnsi="Times New Roman" w:cs="Times New Roman"/>
                <w:b/>
                <w:sz w:val="20"/>
                <w:szCs w:val="20"/>
              </w:rPr>
              <w:t>Bin.4</w:t>
            </w:r>
          </w:p>
        </w:tc>
        <w:tc>
          <w:tcPr>
            <w:tcW w:w="1530" w:type="dxa"/>
            <w:tcBorders>
              <w:top w:val="single" w:sz="4" w:space="0" w:color="auto"/>
              <w:bottom w:val="single" w:sz="4" w:space="0" w:color="auto"/>
            </w:tcBorders>
            <w:vAlign w:val="center"/>
          </w:tcPr>
          <w:p w14:paraId="75172B9E" w14:textId="77777777" w:rsidR="00BE2EAD" w:rsidRPr="00B623FA" w:rsidRDefault="00BE2EAD" w:rsidP="005D4FF0">
            <w:pPr>
              <w:jc w:val="center"/>
              <w:rPr>
                <w:rFonts w:ascii="Times New Roman" w:hAnsi="Times New Roman" w:cs="Times New Roman"/>
                <w:b/>
                <w:sz w:val="20"/>
                <w:szCs w:val="20"/>
              </w:rPr>
            </w:pPr>
            <w:r w:rsidRPr="00B623FA">
              <w:rPr>
                <w:rFonts w:ascii="Times New Roman" w:hAnsi="Times New Roman" w:cs="Times New Roman"/>
                <w:b/>
                <w:sz w:val="20"/>
                <w:szCs w:val="20"/>
              </w:rPr>
              <w:t>Bin.5</w:t>
            </w:r>
          </w:p>
        </w:tc>
      </w:tr>
      <w:tr w:rsidR="00BE2EAD" w:rsidRPr="00B623FA" w14:paraId="00E629BB" w14:textId="77777777" w:rsidTr="005D4FF0">
        <w:trPr>
          <w:trHeight w:val="584"/>
        </w:trPr>
        <w:tc>
          <w:tcPr>
            <w:tcW w:w="1568" w:type="dxa"/>
            <w:tcBorders>
              <w:top w:val="single" w:sz="4" w:space="0" w:color="auto"/>
            </w:tcBorders>
            <w:vAlign w:val="center"/>
          </w:tcPr>
          <w:p w14:paraId="053A628B"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Est. Completeness</w:t>
            </w:r>
          </w:p>
        </w:tc>
        <w:tc>
          <w:tcPr>
            <w:tcW w:w="1500" w:type="dxa"/>
            <w:tcBorders>
              <w:top w:val="single" w:sz="4" w:space="0" w:color="auto"/>
            </w:tcBorders>
            <w:vAlign w:val="center"/>
          </w:tcPr>
          <w:p w14:paraId="2BE3336F"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97.58</w:t>
            </w:r>
          </w:p>
        </w:tc>
        <w:tc>
          <w:tcPr>
            <w:tcW w:w="1522" w:type="dxa"/>
            <w:tcBorders>
              <w:top w:val="single" w:sz="4" w:space="0" w:color="auto"/>
            </w:tcBorders>
            <w:vAlign w:val="center"/>
          </w:tcPr>
          <w:p w14:paraId="4638E0FF"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78.48</w:t>
            </w:r>
          </w:p>
        </w:tc>
        <w:tc>
          <w:tcPr>
            <w:tcW w:w="1867" w:type="dxa"/>
            <w:tcBorders>
              <w:top w:val="single" w:sz="4" w:space="0" w:color="auto"/>
            </w:tcBorders>
            <w:vAlign w:val="center"/>
          </w:tcPr>
          <w:p w14:paraId="0F1C6EE8"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97.02</w:t>
            </w:r>
          </w:p>
        </w:tc>
        <w:tc>
          <w:tcPr>
            <w:tcW w:w="1553" w:type="dxa"/>
            <w:tcBorders>
              <w:top w:val="single" w:sz="4" w:space="0" w:color="auto"/>
            </w:tcBorders>
            <w:vAlign w:val="center"/>
          </w:tcPr>
          <w:p w14:paraId="50D76CB5"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77.27</w:t>
            </w:r>
          </w:p>
        </w:tc>
        <w:tc>
          <w:tcPr>
            <w:tcW w:w="1530" w:type="dxa"/>
            <w:tcBorders>
              <w:top w:val="single" w:sz="4" w:space="0" w:color="auto"/>
            </w:tcBorders>
            <w:vAlign w:val="center"/>
          </w:tcPr>
          <w:p w14:paraId="73723EF5"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45.57</w:t>
            </w:r>
          </w:p>
        </w:tc>
      </w:tr>
      <w:tr w:rsidR="00BE2EAD" w:rsidRPr="00B623FA" w14:paraId="0B77103A" w14:textId="77777777" w:rsidTr="005D4FF0">
        <w:trPr>
          <w:trHeight w:val="612"/>
        </w:trPr>
        <w:tc>
          <w:tcPr>
            <w:tcW w:w="1568" w:type="dxa"/>
            <w:vAlign w:val="center"/>
          </w:tcPr>
          <w:p w14:paraId="18DB8DA1"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Est. Contamination</w:t>
            </w:r>
          </w:p>
        </w:tc>
        <w:tc>
          <w:tcPr>
            <w:tcW w:w="1500" w:type="dxa"/>
            <w:vAlign w:val="center"/>
          </w:tcPr>
          <w:p w14:paraId="39D510CA"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0.81</w:t>
            </w:r>
          </w:p>
        </w:tc>
        <w:tc>
          <w:tcPr>
            <w:tcW w:w="1522" w:type="dxa"/>
            <w:vAlign w:val="center"/>
          </w:tcPr>
          <w:p w14:paraId="3DF1D64F"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0.00</w:t>
            </w:r>
          </w:p>
        </w:tc>
        <w:tc>
          <w:tcPr>
            <w:tcW w:w="1867" w:type="dxa"/>
            <w:vAlign w:val="center"/>
          </w:tcPr>
          <w:p w14:paraId="01B76A6C"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2.13</w:t>
            </w:r>
          </w:p>
        </w:tc>
        <w:tc>
          <w:tcPr>
            <w:tcW w:w="1553" w:type="dxa"/>
            <w:vAlign w:val="center"/>
          </w:tcPr>
          <w:p w14:paraId="747A5CEA"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0.00</w:t>
            </w:r>
          </w:p>
        </w:tc>
        <w:tc>
          <w:tcPr>
            <w:tcW w:w="1530" w:type="dxa"/>
            <w:vAlign w:val="center"/>
          </w:tcPr>
          <w:p w14:paraId="154B793F"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0.00</w:t>
            </w:r>
          </w:p>
        </w:tc>
      </w:tr>
      <w:tr w:rsidR="00BE2EAD" w:rsidRPr="00B623FA" w14:paraId="637DB3FC" w14:textId="77777777" w:rsidTr="005D4FF0">
        <w:trPr>
          <w:trHeight w:val="360"/>
        </w:trPr>
        <w:tc>
          <w:tcPr>
            <w:tcW w:w="1568" w:type="dxa"/>
            <w:vAlign w:val="center"/>
          </w:tcPr>
          <w:p w14:paraId="71B6263B"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Size (</w:t>
            </w:r>
            <w:proofErr w:type="spellStart"/>
            <w:r w:rsidRPr="00DE7A3E">
              <w:rPr>
                <w:rFonts w:ascii="Times New Roman" w:hAnsi="Times New Roman" w:cs="Times New Roman"/>
                <w:sz w:val="20"/>
                <w:szCs w:val="20"/>
              </w:rPr>
              <w:t>Mbp</w:t>
            </w:r>
            <w:proofErr w:type="spellEnd"/>
            <w:r w:rsidRPr="00DE7A3E">
              <w:rPr>
                <w:rFonts w:ascii="Times New Roman" w:hAnsi="Times New Roman" w:cs="Times New Roman"/>
                <w:sz w:val="20"/>
                <w:szCs w:val="20"/>
              </w:rPr>
              <w:t>)</w:t>
            </w:r>
          </w:p>
        </w:tc>
        <w:tc>
          <w:tcPr>
            <w:tcW w:w="1500" w:type="dxa"/>
            <w:vAlign w:val="center"/>
          </w:tcPr>
          <w:p w14:paraId="73E5A93B"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1.30</w:t>
            </w:r>
          </w:p>
        </w:tc>
        <w:tc>
          <w:tcPr>
            <w:tcW w:w="1522" w:type="dxa"/>
            <w:vAlign w:val="center"/>
          </w:tcPr>
          <w:p w14:paraId="4C9A29C1"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1.33</w:t>
            </w:r>
          </w:p>
        </w:tc>
        <w:tc>
          <w:tcPr>
            <w:tcW w:w="1867" w:type="dxa"/>
            <w:vAlign w:val="center"/>
          </w:tcPr>
          <w:p w14:paraId="5140AB8D"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1.62</w:t>
            </w:r>
          </w:p>
        </w:tc>
        <w:tc>
          <w:tcPr>
            <w:tcW w:w="1553" w:type="dxa"/>
            <w:vAlign w:val="center"/>
          </w:tcPr>
          <w:p w14:paraId="39022347"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1.28</w:t>
            </w:r>
          </w:p>
        </w:tc>
        <w:tc>
          <w:tcPr>
            <w:tcW w:w="1530" w:type="dxa"/>
            <w:vAlign w:val="center"/>
          </w:tcPr>
          <w:p w14:paraId="22103994"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0.91</w:t>
            </w:r>
          </w:p>
        </w:tc>
      </w:tr>
      <w:tr w:rsidR="00BE2EAD" w:rsidRPr="00B623FA" w14:paraId="3C361D2B" w14:textId="77777777" w:rsidTr="005D4FF0">
        <w:trPr>
          <w:trHeight w:val="459"/>
        </w:trPr>
        <w:tc>
          <w:tcPr>
            <w:tcW w:w="1568" w:type="dxa"/>
            <w:vAlign w:val="center"/>
          </w:tcPr>
          <w:p w14:paraId="686EC6DA"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 xml:space="preserve">No. of </w:t>
            </w:r>
            <w:proofErr w:type="spellStart"/>
            <w:r w:rsidRPr="00DE7A3E">
              <w:rPr>
                <w:rFonts w:ascii="Times New Roman" w:hAnsi="Times New Roman" w:cs="Times New Roman"/>
                <w:sz w:val="20"/>
                <w:szCs w:val="20"/>
              </w:rPr>
              <w:t>Contigs</w:t>
            </w:r>
            <w:proofErr w:type="spellEnd"/>
          </w:p>
        </w:tc>
        <w:tc>
          <w:tcPr>
            <w:tcW w:w="1500" w:type="dxa"/>
            <w:vAlign w:val="center"/>
          </w:tcPr>
          <w:p w14:paraId="7CCF8025"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34</w:t>
            </w:r>
          </w:p>
        </w:tc>
        <w:tc>
          <w:tcPr>
            <w:tcW w:w="1522" w:type="dxa"/>
            <w:vAlign w:val="center"/>
          </w:tcPr>
          <w:p w14:paraId="3F73FB4F"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73</w:t>
            </w:r>
          </w:p>
        </w:tc>
        <w:tc>
          <w:tcPr>
            <w:tcW w:w="1867" w:type="dxa"/>
            <w:vAlign w:val="center"/>
          </w:tcPr>
          <w:p w14:paraId="5F7CE6E1"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110</w:t>
            </w:r>
          </w:p>
        </w:tc>
        <w:tc>
          <w:tcPr>
            <w:tcW w:w="1553" w:type="dxa"/>
            <w:vAlign w:val="center"/>
          </w:tcPr>
          <w:p w14:paraId="55B23621"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202</w:t>
            </w:r>
          </w:p>
        </w:tc>
        <w:tc>
          <w:tcPr>
            <w:tcW w:w="1530" w:type="dxa"/>
            <w:vAlign w:val="center"/>
          </w:tcPr>
          <w:p w14:paraId="30D37B83"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108</w:t>
            </w:r>
          </w:p>
        </w:tc>
      </w:tr>
      <w:tr w:rsidR="00BE2EAD" w:rsidRPr="00B623FA" w14:paraId="6527394A" w14:textId="77777777" w:rsidTr="005D4FF0">
        <w:trPr>
          <w:trHeight w:val="738"/>
        </w:trPr>
        <w:tc>
          <w:tcPr>
            <w:tcW w:w="1568" w:type="dxa"/>
            <w:vAlign w:val="center"/>
          </w:tcPr>
          <w:p w14:paraId="0309C687"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 xml:space="preserve">Largest </w:t>
            </w:r>
            <w:proofErr w:type="spellStart"/>
            <w:r w:rsidRPr="00DE7A3E">
              <w:rPr>
                <w:rFonts w:ascii="Times New Roman" w:hAnsi="Times New Roman" w:cs="Times New Roman"/>
                <w:sz w:val="20"/>
                <w:szCs w:val="20"/>
              </w:rPr>
              <w:t>Contig</w:t>
            </w:r>
            <w:proofErr w:type="spellEnd"/>
            <w:r w:rsidRPr="00DE7A3E">
              <w:rPr>
                <w:rFonts w:ascii="Times New Roman" w:hAnsi="Times New Roman" w:cs="Times New Roman"/>
                <w:sz w:val="20"/>
                <w:szCs w:val="20"/>
              </w:rPr>
              <w:t xml:space="preserve"> (</w:t>
            </w:r>
            <w:proofErr w:type="spellStart"/>
            <w:r w:rsidRPr="00DE7A3E">
              <w:rPr>
                <w:rFonts w:ascii="Times New Roman" w:hAnsi="Times New Roman" w:cs="Times New Roman"/>
                <w:sz w:val="20"/>
                <w:szCs w:val="20"/>
              </w:rPr>
              <w:t>Kbp</w:t>
            </w:r>
            <w:proofErr w:type="spellEnd"/>
            <w:r w:rsidRPr="00DE7A3E">
              <w:rPr>
                <w:rFonts w:ascii="Times New Roman" w:hAnsi="Times New Roman" w:cs="Times New Roman"/>
                <w:sz w:val="20"/>
                <w:szCs w:val="20"/>
              </w:rPr>
              <w:t>)</w:t>
            </w:r>
          </w:p>
        </w:tc>
        <w:tc>
          <w:tcPr>
            <w:tcW w:w="1500" w:type="dxa"/>
            <w:vAlign w:val="center"/>
          </w:tcPr>
          <w:p w14:paraId="2911DC98"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354.76</w:t>
            </w:r>
          </w:p>
        </w:tc>
        <w:tc>
          <w:tcPr>
            <w:tcW w:w="1522" w:type="dxa"/>
            <w:vAlign w:val="center"/>
          </w:tcPr>
          <w:p w14:paraId="2D488BDD"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152.91</w:t>
            </w:r>
          </w:p>
        </w:tc>
        <w:tc>
          <w:tcPr>
            <w:tcW w:w="1867" w:type="dxa"/>
            <w:vAlign w:val="center"/>
          </w:tcPr>
          <w:p w14:paraId="532A6331"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115.75</w:t>
            </w:r>
          </w:p>
        </w:tc>
        <w:tc>
          <w:tcPr>
            <w:tcW w:w="1553" w:type="dxa"/>
            <w:vAlign w:val="center"/>
          </w:tcPr>
          <w:p w14:paraId="1C2C3AB3"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24.96</w:t>
            </w:r>
          </w:p>
        </w:tc>
        <w:tc>
          <w:tcPr>
            <w:tcW w:w="1530" w:type="dxa"/>
            <w:vAlign w:val="center"/>
          </w:tcPr>
          <w:p w14:paraId="67D4AE15"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238.17</w:t>
            </w:r>
          </w:p>
        </w:tc>
      </w:tr>
      <w:tr w:rsidR="00BE2EAD" w:rsidRPr="00B623FA" w14:paraId="27C9EB33" w14:textId="77777777" w:rsidTr="005D4FF0">
        <w:trPr>
          <w:trHeight w:val="720"/>
        </w:trPr>
        <w:tc>
          <w:tcPr>
            <w:tcW w:w="1568" w:type="dxa"/>
            <w:vAlign w:val="center"/>
          </w:tcPr>
          <w:p w14:paraId="2CCDA7AC"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Predicted Protein Coding Genes</w:t>
            </w:r>
          </w:p>
        </w:tc>
        <w:tc>
          <w:tcPr>
            <w:tcW w:w="1500" w:type="dxa"/>
            <w:vAlign w:val="center"/>
          </w:tcPr>
          <w:p w14:paraId="68A63884"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1</w:t>
            </w:r>
            <w:r>
              <w:rPr>
                <w:rFonts w:ascii="Times New Roman" w:hAnsi="Times New Roman" w:cs="Times New Roman"/>
                <w:sz w:val="20"/>
                <w:szCs w:val="20"/>
              </w:rPr>
              <w:t>,</w:t>
            </w:r>
            <w:r w:rsidRPr="00DE7A3E">
              <w:rPr>
                <w:rFonts w:ascii="Times New Roman" w:hAnsi="Times New Roman" w:cs="Times New Roman"/>
                <w:sz w:val="20"/>
                <w:szCs w:val="20"/>
              </w:rPr>
              <w:t>384</w:t>
            </w:r>
          </w:p>
        </w:tc>
        <w:tc>
          <w:tcPr>
            <w:tcW w:w="1522" w:type="dxa"/>
            <w:vAlign w:val="center"/>
          </w:tcPr>
          <w:p w14:paraId="4BD30149" w14:textId="77777777" w:rsidR="00BE2EAD" w:rsidRPr="00DE7A3E" w:rsidRDefault="00BE2EAD" w:rsidP="005D4FF0">
            <w:pPr>
              <w:jc w:val="center"/>
              <w:rPr>
                <w:rFonts w:ascii="Times New Roman" w:hAnsi="Times New Roman" w:cs="Times New Roman"/>
                <w:i/>
                <w:sz w:val="20"/>
                <w:szCs w:val="20"/>
              </w:rPr>
            </w:pPr>
            <w:r w:rsidRPr="00DE7A3E">
              <w:rPr>
                <w:rFonts w:ascii="Times New Roman" w:hAnsi="Times New Roman" w:cs="Times New Roman"/>
                <w:sz w:val="20"/>
                <w:szCs w:val="20"/>
              </w:rPr>
              <w:t>1</w:t>
            </w:r>
            <w:r>
              <w:rPr>
                <w:rFonts w:ascii="Times New Roman" w:hAnsi="Times New Roman" w:cs="Times New Roman"/>
                <w:sz w:val="20"/>
                <w:szCs w:val="20"/>
              </w:rPr>
              <w:t>,</w:t>
            </w:r>
            <w:r w:rsidRPr="00DE7A3E">
              <w:rPr>
                <w:rFonts w:ascii="Times New Roman" w:hAnsi="Times New Roman" w:cs="Times New Roman"/>
                <w:sz w:val="20"/>
                <w:szCs w:val="20"/>
              </w:rPr>
              <w:t>362</w:t>
            </w:r>
          </w:p>
        </w:tc>
        <w:tc>
          <w:tcPr>
            <w:tcW w:w="1867" w:type="dxa"/>
            <w:vAlign w:val="center"/>
          </w:tcPr>
          <w:p w14:paraId="78E5257B" w14:textId="77777777" w:rsidR="00BE2EAD" w:rsidRPr="00DE7A3E" w:rsidRDefault="00BE2EAD" w:rsidP="005D4FF0">
            <w:pPr>
              <w:jc w:val="center"/>
              <w:rPr>
                <w:rFonts w:ascii="Times New Roman" w:hAnsi="Times New Roman" w:cs="Times New Roman"/>
                <w:i/>
                <w:sz w:val="20"/>
                <w:szCs w:val="20"/>
              </w:rPr>
            </w:pPr>
            <w:r w:rsidRPr="00DE7A3E">
              <w:rPr>
                <w:rFonts w:ascii="Times New Roman" w:hAnsi="Times New Roman" w:cs="Times New Roman"/>
                <w:sz w:val="20"/>
                <w:szCs w:val="20"/>
              </w:rPr>
              <w:t>1</w:t>
            </w:r>
            <w:r>
              <w:rPr>
                <w:rFonts w:ascii="Times New Roman" w:hAnsi="Times New Roman" w:cs="Times New Roman"/>
                <w:sz w:val="20"/>
                <w:szCs w:val="20"/>
              </w:rPr>
              <w:t>,</w:t>
            </w:r>
            <w:r w:rsidRPr="00DE7A3E">
              <w:rPr>
                <w:rFonts w:ascii="Times New Roman" w:hAnsi="Times New Roman" w:cs="Times New Roman"/>
                <w:sz w:val="20"/>
                <w:szCs w:val="20"/>
              </w:rPr>
              <w:t>776</w:t>
            </w:r>
          </w:p>
        </w:tc>
        <w:tc>
          <w:tcPr>
            <w:tcW w:w="1553" w:type="dxa"/>
            <w:vAlign w:val="center"/>
          </w:tcPr>
          <w:p w14:paraId="09DBE955" w14:textId="77777777" w:rsidR="00BE2EAD" w:rsidRPr="00DE7A3E" w:rsidRDefault="00BE2EAD" w:rsidP="005D4FF0">
            <w:pPr>
              <w:jc w:val="center"/>
              <w:rPr>
                <w:rFonts w:ascii="Times New Roman" w:hAnsi="Times New Roman" w:cs="Times New Roman"/>
                <w:i/>
                <w:sz w:val="20"/>
                <w:szCs w:val="20"/>
              </w:rPr>
            </w:pPr>
            <w:r w:rsidRPr="00DE7A3E">
              <w:rPr>
                <w:rFonts w:ascii="Times New Roman" w:hAnsi="Times New Roman" w:cs="Times New Roman"/>
                <w:sz w:val="20"/>
                <w:szCs w:val="20"/>
              </w:rPr>
              <w:t>1</w:t>
            </w:r>
            <w:r>
              <w:rPr>
                <w:rFonts w:ascii="Times New Roman" w:hAnsi="Times New Roman" w:cs="Times New Roman"/>
                <w:sz w:val="20"/>
                <w:szCs w:val="20"/>
              </w:rPr>
              <w:t>,</w:t>
            </w:r>
            <w:r w:rsidRPr="00DE7A3E">
              <w:rPr>
                <w:rFonts w:ascii="Times New Roman" w:hAnsi="Times New Roman" w:cs="Times New Roman"/>
                <w:sz w:val="20"/>
                <w:szCs w:val="20"/>
              </w:rPr>
              <w:t>628</w:t>
            </w:r>
          </w:p>
        </w:tc>
        <w:tc>
          <w:tcPr>
            <w:tcW w:w="1530" w:type="dxa"/>
            <w:vAlign w:val="center"/>
          </w:tcPr>
          <w:p w14:paraId="549308EA" w14:textId="77777777" w:rsidR="00BE2EAD" w:rsidRPr="00DE7A3E" w:rsidRDefault="00BE2EAD" w:rsidP="005D4FF0">
            <w:pPr>
              <w:jc w:val="center"/>
              <w:rPr>
                <w:rFonts w:ascii="Times New Roman" w:hAnsi="Times New Roman" w:cs="Times New Roman"/>
                <w:i/>
                <w:sz w:val="20"/>
                <w:szCs w:val="20"/>
              </w:rPr>
            </w:pPr>
            <w:r w:rsidRPr="00DE7A3E">
              <w:rPr>
                <w:rFonts w:ascii="Times New Roman" w:hAnsi="Times New Roman" w:cs="Times New Roman"/>
                <w:sz w:val="20"/>
                <w:szCs w:val="20"/>
              </w:rPr>
              <w:t>1</w:t>
            </w:r>
            <w:r>
              <w:rPr>
                <w:rFonts w:ascii="Times New Roman" w:hAnsi="Times New Roman" w:cs="Times New Roman"/>
                <w:sz w:val="20"/>
                <w:szCs w:val="20"/>
              </w:rPr>
              <w:t>,</w:t>
            </w:r>
            <w:r w:rsidRPr="00DE7A3E">
              <w:rPr>
                <w:rFonts w:ascii="Times New Roman" w:hAnsi="Times New Roman" w:cs="Times New Roman"/>
                <w:sz w:val="20"/>
                <w:szCs w:val="20"/>
              </w:rPr>
              <w:t>096</w:t>
            </w:r>
          </w:p>
        </w:tc>
      </w:tr>
      <w:tr w:rsidR="00BE2EAD" w:rsidRPr="00B623FA" w14:paraId="5DF5F837" w14:textId="77777777" w:rsidTr="005D4FF0">
        <w:trPr>
          <w:trHeight w:val="1017"/>
        </w:trPr>
        <w:tc>
          <w:tcPr>
            <w:tcW w:w="1568" w:type="dxa"/>
            <w:vAlign w:val="center"/>
          </w:tcPr>
          <w:p w14:paraId="0850D67A"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Estimated Relative Abundance</w:t>
            </w:r>
          </w:p>
        </w:tc>
        <w:tc>
          <w:tcPr>
            <w:tcW w:w="1500" w:type="dxa"/>
            <w:vAlign w:val="center"/>
          </w:tcPr>
          <w:p w14:paraId="2040BCB8" w14:textId="77777777" w:rsidR="00BE2EAD" w:rsidRPr="00DE7A3E" w:rsidRDefault="00BE2EAD" w:rsidP="005D4FF0">
            <w:pPr>
              <w:jc w:val="center"/>
              <w:rPr>
                <w:rFonts w:ascii="Times New Roman" w:hAnsi="Times New Roman" w:cs="Times New Roman"/>
                <w:sz w:val="20"/>
                <w:szCs w:val="20"/>
              </w:rPr>
            </w:pPr>
            <w:r w:rsidRPr="00DE7A3E">
              <w:rPr>
                <w:rFonts w:ascii="Times New Roman" w:hAnsi="Times New Roman" w:cs="Times New Roman"/>
                <w:sz w:val="20"/>
                <w:szCs w:val="20"/>
              </w:rPr>
              <w:t>6.4%</w:t>
            </w:r>
          </w:p>
        </w:tc>
        <w:tc>
          <w:tcPr>
            <w:tcW w:w="1522" w:type="dxa"/>
            <w:vAlign w:val="center"/>
          </w:tcPr>
          <w:p w14:paraId="6E94B3BC"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40.5%</w:t>
            </w:r>
          </w:p>
        </w:tc>
        <w:tc>
          <w:tcPr>
            <w:tcW w:w="1867" w:type="dxa"/>
            <w:vAlign w:val="center"/>
          </w:tcPr>
          <w:p w14:paraId="59C02BC8"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4.9%</w:t>
            </w:r>
          </w:p>
        </w:tc>
        <w:tc>
          <w:tcPr>
            <w:tcW w:w="1553" w:type="dxa"/>
            <w:vAlign w:val="center"/>
          </w:tcPr>
          <w:p w14:paraId="3C5C747E"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3.3%</w:t>
            </w:r>
          </w:p>
        </w:tc>
        <w:tc>
          <w:tcPr>
            <w:tcW w:w="1530" w:type="dxa"/>
            <w:vAlign w:val="center"/>
          </w:tcPr>
          <w:p w14:paraId="41EDE1A3"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33.7%</w:t>
            </w:r>
          </w:p>
        </w:tc>
      </w:tr>
      <w:tr w:rsidR="00BE2EAD" w:rsidRPr="00B623FA" w14:paraId="724ABB1B" w14:textId="77777777" w:rsidTr="005D4FF0">
        <w:trPr>
          <w:trHeight w:val="333"/>
        </w:trPr>
        <w:tc>
          <w:tcPr>
            <w:tcW w:w="1568" w:type="dxa"/>
            <w:vAlign w:val="center"/>
          </w:tcPr>
          <w:p w14:paraId="40403331" w14:textId="77777777" w:rsidR="00BE2EAD" w:rsidRPr="00DE7A3E" w:rsidRDefault="00BE2EAD" w:rsidP="005D4FF0">
            <w:pPr>
              <w:rPr>
                <w:rFonts w:ascii="Times New Roman" w:hAnsi="Times New Roman" w:cs="Times New Roman"/>
                <w:sz w:val="20"/>
                <w:szCs w:val="20"/>
              </w:rPr>
            </w:pPr>
            <w:r w:rsidRPr="00DE7A3E">
              <w:rPr>
                <w:rFonts w:ascii="Times New Roman" w:hAnsi="Times New Roman" w:cs="Times New Roman"/>
                <w:sz w:val="20"/>
                <w:szCs w:val="20"/>
              </w:rPr>
              <w:t>Taxonomic Affiliation</w:t>
            </w:r>
            <w:r>
              <w:rPr>
                <w:rFonts w:ascii="Times New Roman" w:hAnsi="Times New Roman" w:cs="Times New Roman"/>
                <w:sz w:val="20"/>
                <w:szCs w:val="20"/>
              </w:rPr>
              <w:t xml:space="preserve"> (Order)</w:t>
            </w:r>
          </w:p>
        </w:tc>
        <w:tc>
          <w:tcPr>
            <w:tcW w:w="1500" w:type="dxa"/>
            <w:vAlign w:val="center"/>
          </w:tcPr>
          <w:p w14:paraId="79F8B723" w14:textId="77777777" w:rsidR="00BE2EAD" w:rsidRPr="00DE7A3E" w:rsidRDefault="00BE2EAD" w:rsidP="005D4FF0">
            <w:pPr>
              <w:jc w:val="center"/>
              <w:rPr>
                <w:rFonts w:ascii="Times New Roman" w:hAnsi="Times New Roman" w:cs="Times New Roman"/>
                <w:sz w:val="20"/>
                <w:szCs w:val="20"/>
              </w:rPr>
            </w:pPr>
            <w:proofErr w:type="spellStart"/>
            <w:r w:rsidRPr="00DE7A3E">
              <w:rPr>
                <w:rFonts w:ascii="Times New Roman" w:hAnsi="Times New Roman" w:cs="Times New Roman"/>
                <w:sz w:val="20"/>
                <w:szCs w:val="20"/>
              </w:rPr>
              <w:t>Diaforarchaea</w:t>
            </w:r>
            <w:proofErr w:type="spellEnd"/>
          </w:p>
        </w:tc>
        <w:tc>
          <w:tcPr>
            <w:tcW w:w="1522" w:type="dxa"/>
            <w:vAlign w:val="center"/>
          </w:tcPr>
          <w:p w14:paraId="5596BFD6" w14:textId="77777777" w:rsidR="00BE2EAD" w:rsidRPr="00DE7A3E" w:rsidRDefault="00BE2EAD" w:rsidP="005D4FF0">
            <w:pPr>
              <w:jc w:val="center"/>
              <w:rPr>
                <w:rFonts w:ascii="Times New Roman" w:hAnsi="Times New Roman" w:cs="Times New Roman"/>
                <w:sz w:val="20"/>
                <w:szCs w:val="20"/>
              </w:rPr>
            </w:pPr>
            <w:proofErr w:type="spellStart"/>
            <w:r w:rsidRPr="00DE7A3E">
              <w:rPr>
                <w:rFonts w:ascii="Times New Roman" w:hAnsi="Times New Roman" w:cs="Times New Roman"/>
                <w:i/>
                <w:sz w:val="20"/>
                <w:szCs w:val="20"/>
              </w:rPr>
              <w:t>Caldisphaera</w:t>
            </w:r>
            <w:proofErr w:type="spellEnd"/>
            <w:r>
              <w:rPr>
                <w:rFonts w:ascii="Times New Roman" w:hAnsi="Times New Roman" w:cs="Times New Roman"/>
                <w:i/>
                <w:sz w:val="20"/>
                <w:szCs w:val="20"/>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Desulfuro-ccoccales</w:t>
            </w:r>
            <w:proofErr w:type="spellEnd"/>
            <w:r>
              <w:rPr>
                <w:rFonts w:ascii="Times New Roman" w:hAnsi="Times New Roman" w:cs="Times New Roman"/>
                <w:sz w:val="20"/>
                <w:szCs w:val="20"/>
              </w:rPr>
              <w:t>)</w:t>
            </w:r>
          </w:p>
        </w:tc>
        <w:tc>
          <w:tcPr>
            <w:tcW w:w="1867" w:type="dxa"/>
            <w:vAlign w:val="center"/>
          </w:tcPr>
          <w:p w14:paraId="134A53FB" w14:textId="77777777" w:rsidR="00BE2EAD" w:rsidRPr="00DE7A3E" w:rsidRDefault="00BE2EAD" w:rsidP="005D4FF0">
            <w:pPr>
              <w:jc w:val="center"/>
              <w:rPr>
                <w:rFonts w:ascii="Times New Roman" w:hAnsi="Times New Roman" w:cs="Times New Roman"/>
                <w:sz w:val="20"/>
                <w:szCs w:val="20"/>
              </w:rPr>
            </w:pPr>
            <w:proofErr w:type="spellStart"/>
            <w:r w:rsidRPr="00DE7A3E">
              <w:rPr>
                <w:rFonts w:ascii="Times New Roman" w:hAnsi="Times New Roman" w:cs="Times New Roman"/>
                <w:i/>
                <w:sz w:val="20"/>
                <w:szCs w:val="20"/>
              </w:rPr>
              <w:t>Hydrogenobaculum</w:t>
            </w:r>
            <w:proofErr w:type="spellEnd"/>
            <w:r>
              <w:rPr>
                <w:rFonts w:ascii="Times New Roman" w:hAnsi="Times New Roman" w:cs="Times New Roman"/>
                <w:i/>
                <w:sz w:val="20"/>
                <w:szCs w:val="20"/>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Aquificales</w:t>
            </w:r>
            <w:proofErr w:type="spellEnd"/>
            <w:r>
              <w:rPr>
                <w:rFonts w:ascii="Times New Roman" w:hAnsi="Times New Roman" w:cs="Times New Roman"/>
                <w:sz w:val="20"/>
                <w:szCs w:val="20"/>
              </w:rPr>
              <w:t>)</w:t>
            </w:r>
          </w:p>
        </w:tc>
        <w:tc>
          <w:tcPr>
            <w:tcW w:w="1553" w:type="dxa"/>
            <w:vAlign w:val="center"/>
          </w:tcPr>
          <w:p w14:paraId="2584727E" w14:textId="77777777" w:rsidR="00BE2EAD" w:rsidRPr="00DE7A3E" w:rsidRDefault="00BE2EAD" w:rsidP="005D4FF0">
            <w:pPr>
              <w:jc w:val="center"/>
              <w:rPr>
                <w:rFonts w:ascii="Times New Roman" w:hAnsi="Times New Roman" w:cs="Times New Roman"/>
                <w:sz w:val="20"/>
                <w:szCs w:val="20"/>
              </w:rPr>
            </w:pPr>
            <w:proofErr w:type="spellStart"/>
            <w:r w:rsidRPr="00DE7A3E">
              <w:rPr>
                <w:rFonts w:ascii="Times New Roman" w:hAnsi="Times New Roman" w:cs="Times New Roman"/>
                <w:i/>
                <w:sz w:val="20"/>
                <w:szCs w:val="20"/>
              </w:rPr>
              <w:t>Thermoproteus</w:t>
            </w:r>
            <w:proofErr w:type="spellEnd"/>
            <w:r>
              <w:rPr>
                <w:rFonts w:ascii="Times New Roman" w:hAnsi="Times New Roman" w:cs="Times New Roman"/>
                <w:i/>
                <w:sz w:val="20"/>
                <w:szCs w:val="20"/>
              </w:rPr>
              <w:t xml:space="preserve"> </w:t>
            </w:r>
            <w:r>
              <w:rPr>
                <w:rFonts w:ascii="Times New Roman" w:hAnsi="Times New Roman" w:cs="Times New Roman"/>
                <w:sz w:val="20"/>
                <w:szCs w:val="20"/>
              </w:rPr>
              <w:t>(Thermo-</w:t>
            </w:r>
            <w:proofErr w:type="spellStart"/>
            <w:r>
              <w:rPr>
                <w:rFonts w:ascii="Times New Roman" w:hAnsi="Times New Roman" w:cs="Times New Roman"/>
                <w:sz w:val="20"/>
                <w:szCs w:val="20"/>
              </w:rPr>
              <w:t>proteales</w:t>
            </w:r>
            <w:proofErr w:type="spellEnd"/>
            <w:r>
              <w:rPr>
                <w:rFonts w:ascii="Times New Roman" w:hAnsi="Times New Roman" w:cs="Times New Roman"/>
                <w:sz w:val="20"/>
                <w:szCs w:val="20"/>
              </w:rPr>
              <w:t>)</w:t>
            </w:r>
          </w:p>
        </w:tc>
        <w:tc>
          <w:tcPr>
            <w:tcW w:w="1530" w:type="dxa"/>
            <w:vAlign w:val="center"/>
          </w:tcPr>
          <w:p w14:paraId="652908FD" w14:textId="77777777" w:rsidR="00BE2EAD" w:rsidRPr="00DE7A3E" w:rsidRDefault="00BE2EAD" w:rsidP="005D4FF0">
            <w:pPr>
              <w:jc w:val="center"/>
              <w:rPr>
                <w:rFonts w:ascii="Times New Roman" w:hAnsi="Times New Roman" w:cs="Times New Roman"/>
                <w:sz w:val="20"/>
                <w:szCs w:val="20"/>
              </w:rPr>
            </w:pPr>
            <w:proofErr w:type="spellStart"/>
            <w:r w:rsidRPr="00DE7A3E">
              <w:rPr>
                <w:rFonts w:ascii="Times New Roman" w:hAnsi="Times New Roman" w:cs="Times New Roman"/>
                <w:i/>
                <w:sz w:val="20"/>
                <w:szCs w:val="20"/>
              </w:rPr>
              <w:t>Acidilobus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Desulfuro-coccales</w:t>
            </w:r>
            <w:proofErr w:type="spellEnd"/>
            <w:r>
              <w:rPr>
                <w:rFonts w:ascii="Times New Roman" w:hAnsi="Times New Roman" w:cs="Times New Roman"/>
                <w:sz w:val="20"/>
                <w:szCs w:val="20"/>
              </w:rPr>
              <w:t>)</w:t>
            </w:r>
          </w:p>
        </w:tc>
      </w:tr>
      <w:tr w:rsidR="00BE2EAD" w:rsidRPr="00B623FA" w14:paraId="43266CC1" w14:textId="77777777" w:rsidTr="005D4FF0">
        <w:trPr>
          <w:trHeight w:val="477"/>
        </w:trPr>
        <w:tc>
          <w:tcPr>
            <w:tcW w:w="1568" w:type="dxa"/>
            <w:vAlign w:val="center"/>
          </w:tcPr>
          <w:p w14:paraId="37F8FBE9" w14:textId="77777777" w:rsidR="00BE2EAD" w:rsidRDefault="00BE2EAD" w:rsidP="005D4FF0">
            <w:pPr>
              <w:rPr>
                <w:rFonts w:ascii="Times New Roman" w:hAnsi="Times New Roman" w:cs="Times New Roman"/>
                <w:sz w:val="20"/>
                <w:szCs w:val="20"/>
              </w:rPr>
            </w:pPr>
          </w:p>
          <w:p w14:paraId="65E4F248" w14:textId="41122751" w:rsidR="00BE2EAD" w:rsidRPr="00DE7A3E" w:rsidRDefault="00BE2EAD" w:rsidP="005D4FF0">
            <w:pPr>
              <w:rPr>
                <w:rFonts w:ascii="Times New Roman" w:hAnsi="Times New Roman" w:cs="Times New Roman"/>
                <w:sz w:val="20"/>
                <w:szCs w:val="20"/>
              </w:rPr>
            </w:pPr>
            <w:r>
              <w:rPr>
                <w:rFonts w:ascii="Times New Roman" w:hAnsi="Times New Roman" w:cs="Times New Roman"/>
                <w:sz w:val="20"/>
                <w:szCs w:val="20"/>
              </w:rPr>
              <w:t xml:space="preserve">Nearest Cultivated Taxon by 16S </w:t>
            </w:r>
            <w:proofErr w:type="spellStart"/>
            <w:r>
              <w:rPr>
                <w:rFonts w:ascii="Times New Roman" w:hAnsi="Times New Roman" w:cs="Times New Roman"/>
                <w:sz w:val="20"/>
                <w:szCs w:val="20"/>
              </w:rPr>
              <w:t>rRNA</w:t>
            </w:r>
            <w:proofErr w:type="spellEnd"/>
            <w:r>
              <w:rPr>
                <w:rFonts w:ascii="Times New Roman" w:hAnsi="Times New Roman" w:cs="Times New Roman"/>
                <w:sz w:val="20"/>
                <w:szCs w:val="20"/>
              </w:rPr>
              <w:t xml:space="preserve"> gene</w:t>
            </w:r>
          </w:p>
        </w:tc>
        <w:tc>
          <w:tcPr>
            <w:tcW w:w="1500" w:type="dxa"/>
            <w:vAlign w:val="center"/>
          </w:tcPr>
          <w:p w14:paraId="1B2FAFCA"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n/a</w:t>
            </w:r>
          </w:p>
        </w:tc>
        <w:tc>
          <w:tcPr>
            <w:tcW w:w="1522" w:type="dxa"/>
            <w:vAlign w:val="center"/>
          </w:tcPr>
          <w:p w14:paraId="0F77A6FC" w14:textId="77777777" w:rsidR="00BE2EAD" w:rsidRPr="00F930B5" w:rsidRDefault="00BE2EAD" w:rsidP="005D4FF0">
            <w:pPr>
              <w:jc w:val="center"/>
              <w:rPr>
                <w:rFonts w:ascii="Times New Roman" w:hAnsi="Times New Roman" w:cs="Times New Roman"/>
                <w:sz w:val="20"/>
                <w:szCs w:val="20"/>
              </w:rPr>
            </w:pPr>
            <w:proofErr w:type="spellStart"/>
            <w:r>
              <w:rPr>
                <w:rFonts w:ascii="Times New Roman" w:hAnsi="Times New Roman" w:cs="Times New Roman"/>
                <w:i/>
                <w:sz w:val="20"/>
                <w:szCs w:val="20"/>
              </w:rPr>
              <w:t>Caldisphaera</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draconis</w:t>
            </w:r>
            <w:proofErr w:type="spellEnd"/>
            <w:r>
              <w:rPr>
                <w:rFonts w:ascii="Times New Roman" w:hAnsi="Times New Roman" w:cs="Times New Roman"/>
                <w:i/>
                <w:sz w:val="20"/>
                <w:szCs w:val="20"/>
              </w:rPr>
              <w:t xml:space="preserve"> </w:t>
            </w:r>
            <w:r>
              <w:rPr>
                <w:rFonts w:ascii="Times New Roman" w:hAnsi="Times New Roman" w:cs="Times New Roman"/>
                <w:sz w:val="20"/>
                <w:szCs w:val="20"/>
              </w:rPr>
              <w:t xml:space="preserve">18U65 </w:t>
            </w:r>
          </w:p>
        </w:tc>
        <w:tc>
          <w:tcPr>
            <w:tcW w:w="1867" w:type="dxa"/>
            <w:vAlign w:val="center"/>
          </w:tcPr>
          <w:p w14:paraId="7C4DD9C6" w14:textId="77777777" w:rsidR="00BE2EAD" w:rsidRPr="00DE7A3E" w:rsidRDefault="00BE2EAD" w:rsidP="005D4FF0">
            <w:pPr>
              <w:jc w:val="center"/>
              <w:rPr>
                <w:rFonts w:ascii="Times New Roman" w:hAnsi="Times New Roman" w:cs="Times New Roman"/>
                <w:i/>
                <w:sz w:val="20"/>
                <w:szCs w:val="20"/>
              </w:rPr>
            </w:pPr>
            <w:proofErr w:type="spellStart"/>
            <w:r w:rsidRPr="00626EEB">
              <w:rPr>
                <w:rFonts w:ascii="Times New Roman" w:hAnsi="Times New Roman" w:cs="Times New Roman"/>
                <w:i/>
                <w:sz w:val="20"/>
                <w:szCs w:val="20"/>
              </w:rPr>
              <w:t>Hydrogenobaculum</w:t>
            </w:r>
            <w:proofErr w:type="spellEnd"/>
            <w:r w:rsidRPr="00626EEB">
              <w:rPr>
                <w:rFonts w:ascii="Times New Roman" w:hAnsi="Times New Roman" w:cs="Times New Roman"/>
                <w:i/>
                <w:sz w:val="20"/>
                <w:szCs w:val="20"/>
              </w:rPr>
              <w:t xml:space="preserve"> </w:t>
            </w:r>
            <w:r w:rsidRPr="00F930B5">
              <w:rPr>
                <w:rFonts w:ascii="Times New Roman" w:hAnsi="Times New Roman" w:cs="Times New Roman"/>
                <w:sz w:val="20"/>
                <w:szCs w:val="20"/>
              </w:rPr>
              <w:t>sp. Y04AAS1</w:t>
            </w:r>
          </w:p>
        </w:tc>
        <w:tc>
          <w:tcPr>
            <w:tcW w:w="1553" w:type="dxa"/>
            <w:vAlign w:val="center"/>
          </w:tcPr>
          <w:p w14:paraId="51A88507" w14:textId="77777777" w:rsidR="00BE2EAD" w:rsidRPr="00DE7A3E" w:rsidRDefault="00BE2EAD" w:rsidP="005D4FF0">
            <w:pPr>
              <w:jc w:val="center"/>
              <w:rPr>
                <w:rFonts w:ascii="Times New Roman" w:hAnsi="Times New Roman" w:cs="Times New Roman"/>
                <w:i/>
                <w:sz w:val="20"/>
                <w:szCs w:val="20"/>
              </w:rPr>
            </w:pPr>
            <w:proofErr w:type="spellStart"/>
            <w:r>
              <w:rPr>
                <w:rFonts w:ascii="Times New Roman" w:hAnsi="Times New Roman" w:cs="Times New Roman"/>
                <w:i/>
                <w:sz w:val="20"/>
                <w:szCs w:val="20"/>
              </w:rPr>
              <w:t>Thermoproteus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tenax</w:t>
            </w:r>
            <w:proofErr w:type="spellEnd"/>
          </w:p>
        </w:tc>
        <w:tc>
          <w:tcPr>
            <w:tcW w:w="1530" w:type="dxa"/>
            <w:vAlign w:val="center"/>
          </w:tcPr>
          <w:p w14:paraId="49044060" w14:textId="77777777" w:rsidR="00BE2EAD" w:rsidRPr="00DE7A3E" w:rsidRDefault="00BE2EAD" w:rsidP="005D4FF0">
            <w:pPr>
              <w:jc w:val="center"/>
              <w:rPr>
                <w:rFonts w:ascii="Times New Roman" w:hAnsi="Times New Roman" w:cs="Times New Roman"/>
                <w:i/>
                <w:sz w:val="20"/>
                <w:szCs w:val="20"/>
              </w:rPr>
            </w:pPr>
            <w:proofErr w:type="spellStart"/>
            <w:r>
              <w:rPr>
                <w:rFonts w:ascii="Times New Roman" w:hAnsi="Times New Roman" w:cs="Times New Roman"/>
                <w:i/>
                <w:sz w:val="20"/>
                <w:szCs w:val="20"/>
              </w:rPr>
              <w:t>Acidilobus</w:t>
            </w:r>
            <w:proofErr w:type="spellEnd"/>
            <w:r>
              <w:rPr>
                <w:rFonts w:ascii="Times New Roman" w:hAnsi="Times New Roman" w:cs="Times New Roman"/>
                <w:i/>
                <w:sz w:val="20"/>
                <w:szCs w:val="20"/>
              </w:rPr>
              <w:t xml:space="preserve"> sulfurireducens</w:t>
            </w:r>
            <w:r w:rsidRPr="007030AC">
              <w:rPr>
                <w:rFonts w:ascii="Times New Roman" w:hAnsi="Times New Roman" w:cs="Times New Roman"/>
                <w:sz w:val="20"/>
                <w:szCs w:val="20"/>
              </w:rPr>
              <w:t>18D70</w:t>
            </w:r>
          </w:p>
        </w:tc>
      </w:tr>
      <w:tr w:rsidR="00BE2EAD" w:rsidRPr="00B623FA" w14:paraId="730A00CB" w14:textId="77777777" w:rsidTr="005D4FF0">
        <w:tc>
          <w:tcPr>
            <w:tcW w:w="1568" w:type="dxa"/>
            <w:vAlign w:val="center"/>
          </w:tcPr>
          <w:p w14:paraId="342705B3" w14:textId="77777777" w:rsidR="00BE2EAD" w:rsidRPr="00DE7A3E" w:rsidRDefault="00BE2EAD" w:rsidP="005D4FF0">
            <w:pPr>
              <w:rPr>
                <w:rFonts w:ascii="Times New Roman" w:hAnsi="Times New Roman" w:cs="Times New Roman"/>
                <w:sz w:val="20"/>
                <w:szCs w:val="20"/>
              </w:rPr>
            </w:pPr>
          </w:p>
        </w:tc>
        <w:tc>
          <w:tcPr>
            <w:tcW w:w="1500" w:type="dxa"/>
            <w:vAlign w:val="center"/>
          </w:tcPr>
          <w:p w14:paraId="581278D8" w14:textId="77777777" w:rsidR="00BE2EAD" w:rsidRPr="00DE7A3E" w:rsidRDefault="00BE2EAD" w:rsidP="005D4FF0">
            <w:pPr>
              <w:rPr>
                <w:rFonts w:ascii="Times New Roman" w:hAnsi="Times New Roman" w:cs="Times New Roman"/>
                <w:sz w:val="20"/>
                <w:szCs w:val="20"/>
              </w:rPr>
            </w:pPr>
          </w:p>
        </w:tc>
        <w:tc>
          <w:tcPr>
            <w:tcW w:w="1522" w:type="dxa"/>
            <w:vAlign w:val="center"/>
          </w:tcPr>
          <w:p w14:paraId="57B2E7FC" w14:textId="77777777" w:rsidR="00BE2EAD" w:rsidRPr="00DE7A3E" w:rsidRDefault="00BE2EAD" w:rsidP="005D4FF0">
            <w:pPr>
              <w:rPr>
                <w:rFonts w:ascii="Times New Roman" w:hAnsi="Times New Roman" w:cs="Times New Roman"/>
                <w:i/>
                <w:sz w:val="20"/>
                <w:szCs w:val="20"/>
              </w:rPr>
            </w:pPr>
          </w:p>
        </w:tc>
        <w:tc>
          <w:tcPr>
            <w:tcW w:w="1867" w:type="dxa"/>
            <w:vAlign w:val="center"/>
          </w:tcPr>
          <w:p w14:paraId="057A8F82" w14:textId="77777777" w:rsidR="00BE2EAD" w:rsidRPr="00DE7A3E" w:rsidRDefault="00BE2EAD" w:rsidP="005D4FF0">
            <w:pPr>
              <w:jc w:val="center"/>
              <w:rPr>
                <w:rFonts w:ascii="Times New Roman" w:hAnsi="Times New Roman" w:cs="Times New Roman"/>
                <w:i/>
                <w:sz w:val="20"/>
                <w:szCs w:val="20"/>
              </w:rPr>
            </w:pPr>
          </w:p>
        </w:tc>
        <w:tc>
          <w:tcPr>
            <w:tcW w:w="1553" w:type="dxa"/>
            <w:vAlign w:val="center"/>
          </w:tcPr>
          <w:p w14:paraId="49E0235A" w14:textId="77777777" w:rsidR="00BE2EAD" w:rsidRPr="00DE7A3E" w:rsidRDefault="00BE2EAD" w:rsidP="005D4FF0">
            <w:pPr>
              <w:jc w:val="center"/>
              <w:rPr>
                <w:rFonts w:ascii="Times New Roman" w:hAnsi="Times New Roman" w:cs="Times New Roman"/>
                <w:i/>
                <w:sz w:val="20"/>
                <w:szCs w:val="20"/>
              </w:rPr>
            </w:pPr>
          </w:p>
        </w:tc>
        <w:tc>
          <w:tcPr>
            <w:tcW w:w="1530" w:type="dxa"/>
            <w:vAlign w:val="center"/>
          </w:tcPr>
          <w:p w14:paraId="36B90538" w14:textId="77777777" w:rsidR="00BE2EAD" w:rsidRPr="00DE7A3E" w:rsidRDefault="00BE2EAD" w:rsidP="005D4FF0">
            <w:pPr>
              <w:jc w:val="center"/>
              <w:rPr>
                <w:rFonts w:ascii="Times New Roman" w:hAnsi="Times New Roman" w:cs="Times New Roman"/>
                <w:i/>
                <w:sz w:val="20"/>
                <w:szCs w:val="20"/>
              </w:rPr>
            </w:pPr>
          </w:p>
        </w:tc>
      </w:tr>
      <w:tr w:rsidR="00BE2EAD" w:rsidRPr="00B623FA" w14:paraId="47FDC1D7" w14:textId="77777777" w:rsidTr="005D4FF0">
        <w:trPr>
          <w:trHeight w:val="621"/>
        </w:trPr>
        <w:tc>
          <w:tcPr>
            <w:tcW w:w="1568" w:type="dxa"/>
            <w:vAlign w:val="center"/>
          </w:tcPr>
          <w:p w14:paraId="61CD6893" w14:textId="77777777" w:rsidR="00BE2EAD" w:rsidRPr="00DE7A3E" w:rsidRDefault="00BE2EAD" w:rsidP="005D4FF0">
            <w:pPr>
              <w:rPr>
                <w:rFonts w:ascii="Times New Roman" w:hAnsi="Times New Roman" w:cs="Times New Roman"/>
                <w:sz w:val="20"/>
                <w:szCs w:val="20"/>
              </w:rPr>
            </w:pPr>
            <w:r>
              <w:rPr>
                <w:rFonts w:ascii="Times New Roman" w:hAnsi="Times New Roman" w:cs="Times New Roman"/>
                <w:sz w:val="20"/>
                <w:szCs w:val="20"/>
              </w:rPr>
              <w:t xml:space="preserve">16S </w:t>
            </w:r>
            <w:proofErr w:type="spellStart"/>
            <w:r>
              <w:rPr>
                <w:rFonts w:ascii="Times New Roman" w:hAnsi="Times New Roman" w:cs="Times New Roman"/>
                <w:sz w:val="20"/>
                <w:szCs w:val="20"/>
              </w:rPr>
              <w:t>rRNA</w:t>
            </w:r>
            <w:proofErr w:type="spellEnd"/>
            <w:r>
              <w:rPr>
                <w:rFonts w:ascii="Times New Roman" w:hAnsi="Times New Roman" w:cs="Times New Roman"/>
                <w:sz w:val="20"/>
                <w:szCs w:val="20"/>
              </w:rPr>
              <w:t xml:space="preserve"> Gene ID / Binned / </w:t>
            </w:r>
            <w:proofErr w:type="spellStart"/>
            <w:r>
              <w:rPr>
                <w:rFonts w:ascii="Times New Roman" w:hAnsi="Times New Roman" w:cs="Times New Roman"/>
                <w:sz w:val="20"/>
                <w:szCs w:val="20"/>
              </w:rPr>
              <w:t>Unbinned</w:t>
            </w:r>
            <w:proofErr w:type="spellEnd"/>
          </w:p>
        </w:tc>
        <w:tc>
          <w:tcPr>
            <w:tcW w:w="1500" w:type="dxa"/>
            <w:vAlign w:val="center"/>
          </w:tcPr>
          <w:p w14:paraId="2031C0EC"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n/a</w:t>
            </w:r>
          </w:p>
        </w:tc>
        <w:tc>
          <w:tcPr>
            <w:tcW w:w="1522" w:type="dxa"/>
            <w:vAlign w:val="center"/>
          </w:tcPr>
          <w:p w14:paraId="2FC2D854" w14:textId="77777777" w:rsidR="00BE2EAD" w:rsidRPr="00F930B5" w:rsidRDefault="00BE2EAD" w:rsidP="005D4FF0">
            <w:pPr>
              <w:jc w:val="center"/>
              <w:rPr>
                <w:rFonts w:ascii="Times New Roman" w:hAnsi="Times New Roman" w:cs="Times New Roman"/>
                <w:sz w:val="20"/>
                <w:szCs w:val="20"/>
              </w:rPr>
            </w:pPr>
            <w:r>
              <w:rPr>
                <w:rFonts w:ascii="Times New Roman" w:hAnsi="Times New Roman" w:cs="Times New Roman"/>
                <w:sz w:val="20"/>
                <w:szCs w:val="20"/>
              </w:rPr>
              <w:t>99% / binned</w:t>
            </w:r>
          </w:p>
        </w:tc>
        <w:tc>
          <w:tcPr>
            <w:tcW w:w="1867" w:type="dxa"/>
            <w:vAlign w:val="center"/>
          </w:tcPr>
          <w:p w14:paraId="60F1EA00" w14:textId="77777777" w:rsidR="00BE2EAD" w:rsidRPr="00F930B5" w:rsidRDefault="00BE2EAD" w:rsidP="005D4FF0">
            <w:pPr>
              <w:jc w:val="center"/>
              <w:rPr>
                <w:rFonts w:ascii="Times New Roman" w:hAnsi="Times New Roman" w:cs="Times New Roman"/>
                <w:sz w:val="20"/>
                <w:szCs w:val="20"/>
              </w:rPr>
            </w:pPr>
            <w:r>
              <w:rPr>
                <w:rFonts w:ascii="Times New Roman" w:hAnsi="Times New Roman" w:cs="Times New Roman"/>
                <w:sz w:val="20"/>
                <w:szCs w:val="20"/>
              </w:rPr>
              <w:t xml:space="preserve"> 99% / </w:t>
            </w:r>
            <w:proofErr w:type="spellStart"/>
            <w:r>
              <w:rPr>
                <w:rFonts w:ascii="Times New Roman" w:hAnsi="Times New Roman" w:cs="Times New Roman"/>
                <w:sz w:val="20"/>
                <w:szCs w:val="20"/>
              </w:rPr>
              <w:t>unbinned</w:t>
            </w:r>
            <w:proofErr w:type="spellEnd"/>
          </w:p>
        </w:tc>
        <w:tc>
          <w:tcPr>
            <w:tcW w:w="1553" w:type="dxa"/>
            <w:vAlign w:val="center"/>
          </w:tcPr>
          <w:p w14:paraId="3BAAF9E3" w14:textId="77777777" w:rsidR="00BE2EAD" w:rsidRPr="00F930B5" w:rsidRDefault="00BE2EAD" w:rsidP="005D4FF0">
            <w:pPr>
              <w:jc w:val="center"/>
              <w:rPr>
                <w:rFonts w:ascii="Times New Roman" w:hAnsi="Times New Roman" w:cs="Times New Roman"/>
                <w:sz w:val="20"/>
                <w:szCs w:val="20"/>
              </w:rPr>
            </w:pPr>
            <w:r>
              <w:rPr>
                <w:rFonts w:ascii="Times New Roman" w:hAnsi="Times New Roman" w:cs="Times New Roman"/>
                <w:sz w:val="20"/>
                <w:szCs w:val="20"/>
              </w:rPr>
              <w:t xml:space="preserve">99% / </w:t>
            </w:r>
            <w:proofErr w:type="spellStart"/>
            <w:r>
              <w:rPr>
                <w:rFonts w:ascii="Times New Roman" w:hAnsi="Times New Roman" w:cs="Times New Roman"/>
                <w:sz w:val="20"/>
                <w:szCs w:val="20"/>
              </w:rPr>
              <w:t>unbinned</w:t>
            </w:r>
            <w:proofErr w:type="spellEnd"/>
          </w:p>
        </w:tc>
        <w:tc>
          <w:tcPr>
            <w:tcW w:w="1530" w:type="dxa"/>
            <w:vAlign w:val="center"/>
          </w:tcPr>
          <w:p w14:paraId="294144EB" w14:textId="77777777" w:rsidR="00BE2EAD" w:rsidRPr="00F930B5" w:rsidRDefault="00BE2EAD" w:rsidP="005D4FF0">
            <w:pPr>
              <w:jc w:val="center"/>
              <w:rPr>
                <w:rFonts w:ascii="Times New Roman" w:hAnsi="Times New Roman" w:cs="Times New Roman"/>
                <w:sz w:val="20"/>
                <w:szCs w:val="20"/>
              </w:rPr>
            </w:pPr>
            <w:r>
              <w:rPr>
                <w:rFonts w:ascii="Times New Roman" w:hAnsi="Times New Roman" w:cs="Times New Roman"/>
                <w:sz w:val="20"/>
                <w:szCs w:val="20"/>
              </w:rPr>
              <w:t xml:space="preserve">99% / </w:t>
            </w:r>
            <w:proofErr w:type="spellStart"/>
            <w:r>
              <w:rPr>
                <w:rFonts w:ascii="Times New Roman" w:hAnsi="Times New Roman" w:cs="Times New Roman"/>
                <w:sz w:val="20"/>
                <w:szCs w:val="20"/>
              </w:rPr>
              <w:t>unbinned</w:t>
            </w:r>
            <w:proofErr w:type="spellEnd"/>
          </w:p>
        </w:tc>
      </w:tr>
      <w:tr w:rsidR="00BE2EAD" w:rsidRPr="00B623FA" w14:paraId="7D687313" w14:textId="77777777" w:rsidTr="005D4FF0">
        <w:tc>
          <w:tcPr>
            <w:tcW w:w="1568" w:type="dxa"/>
            <w:tcBorders>
              <w:bottom w:val="single" w:sz="4" w:space="0" w:color="auto"/>
            </w:tcBorders>
            <w:vAlign w:val="center"/>
          </w:tcPr>
          <w:p w14:paraId="6D02201B" w14:textId="77777777" w:rsidR="00BE2EAD" w:rsidRPr="00DE7A3E" w:rsidRDefault="00BE2EAD" w:rsidP="005D4FF0">
            <w:pPr>
              <w:rPr>
                <w:rFonts w:ascii="Times New Roman" w:hAnsi="Times New Roman" w:cs="Times New Roman"/>
                <w:sz w:val="20"/>
                <w:szCs w:val="20"/>
              </w:rPr>
            </w:pPr>
            <w:r>
              <w:rPr>
                <w:rFonts w:ascii="Times New Roman" w:hAnsi="Times New Roman" w:cs="Times New Roman"/>
                <w:sz w:val="20"/>
                <w:szCs w:val="20"/>
              </w:rPr>
              <w:t>Inferred Metabolism</w:t>
            </w:r>
          </w:p>
        </w:tc>
        <w:tc>
          <w:tcPr>
            <w:tcW w:w="1500" w:type="dxa"/>
            <w:tcBorders>
              <w:bottom w:val="single" w:sz="4" w:space="0" w:color="auto"/>
            </w:tcBorders>
            <w:vAlign w:val="center"/>
          </w:tcPr>
          <w:p w14:paraId="0596A532" w14:textId="77777777" w:rsidR="00BE2EAD" w:rsidRPr="00DE7A3E" w:rsidRDefault="00BE2EAD" w:rsidP="005D4FF0">
            <w:pPr>
              <w:jc w:val="center"/>
              <w:rPr>
                <w:rFonts w:ascii="Times New Roman" w:hAnsi="Times New Roman" w:cs="Times New Roman"/>
                <w:sz w:val="20"/>
                <w:szCs w:val="20"/>
              </w:rPr>
            </w:pPr>
            <w:r>
              <w:rPr>
                <w:rFonts w:ascii="Times New Roman" w:hAnsi="Times New Roman" w:cs="Times New Roman"/>
                <w:sz w:val="20"/>
                <w:szCs w:val="20"/>
              </w:rPr>
              <w:t>n/a</w:t>
            </w:r>
          </w:p>
        </w:tc>
        <w:tc>
          <w:tcPr>
            <w:tcW w:w="1522" w:type="dxa"/>
            <w:tcBorders>
              <w:bottom w:val="single" w:sz="4" w:space="0" w:color="auto"/>
            </w:tcBorders>
            <w:vAlign w:val="center"/>
          </w:tcPr>
          <w:p w14:paraId="7F4C2C87" w14:textId="77777777" w:rsidR="00BE2EAD" w:rsidRPr="00183BB8" w:rsidRDefault="00BE2EAD" w:rsidP="005D4FF0">
            <w:pPr>
              <w:jc w:val="center"/>
              <w:rPr>
                <w:rFonts w:ascii="Times New Roman" w:hAnsi="Times New Roman" w:cs="Times New Roman"/>
                <w:sz w:val="20"/>
                <w:szCs w:val="20"/>
              </w:rPr>
            </w:pPr>
            <w:r w:rsidRPr="00183BB8">
              <w:rPr>
                <w:rFonts w:ascii="Times New Roman" w:hAnsi="Times New Roman" w:cs="Times New Roman"/>
                <w:sz w:val="20"/>
                <w:szCs w:val="20"/>
              </w:rPr>
              <w:t>S</w:t>
            </w:r>
            <w:r w:rsidRPr="00183BB8">
              <w:rPr>
                <w:rFonts w:ascii="Times New Roman" w:hAnsi="Times New Roman" w:cs="Times New Roman"/>
                <w:sz w:val="20"/>
                <w:szCs w:val="20"/>
                <w:vertAlign w:val="superscript"/>
              </w:rPr>
              <w:t>0</w:t>
            </w:r>
            <w:r w:rsidRPr="00183BB8">
              <w:rPr>
                <w:rFonts w:ascii="Times New Roman" w:hAnsi="Times New Roman" w:cs="Times New Roman"/>
                <w:sz w:val="20"/>
                <w:szCs w:val="20"/>
              </w:rPr>
              <w:t xml:space="preserve"> reducer </w:t>
            </w:r>
          </w:p>
        </w:tc>
        <w:tc>
          <w:tcPr>
            <w:tcW w:w="1867" w:type="dxa"/>
            <w:tcBorders>
              <w:bottom w:val="single" w:sz="4" w:space="0" w:color="auto"/>
            </w:tcBorders>
            <w:vAlign w:val="center"/>
          </w:tcPr>
          <w:p w14:paraId="28552E2E" w14:textId="77777777" w:rsidR="00BE2EAD" w:rsidRPr="00183BB8" w:rsidRDefault="00BE2EAD" w:rsidP="005D4FF0">
            <w:pPr>
              <w:jc w:val="center"/>
              <w:rPr>
                <w:rFonts w:ascii="Times New Roman" w:hAnsi="Times New Roman" w:cs="Times New Roman"/>
                <w:sz w:val="20"/>
                <w:szCs w:val="20"/>
              </w:rPr>
            </w:pPr>
            <w:r w:rsidRPr="00183BB8">
              <w:rPr>
                <w:rFonts w:ascii="Times New Roman" w:hAnsi="Times New Roman" w:cs="Times New Roman"/>
                <w:sz w:val="20"/>
                <w:szCs w:val="20"/>
              </w:rPr>
              <w:t>S</w:t>
            </w:r>
            <w:r w:rsidRPr="00183BB8">
              <w:rPr>
                <w:rFonts w:ascii="Times New Roman" w:hAnsi="Times New Roman" w:cs="Times New Roman"/>
                <w:sz w:val="20"/>
                <w:szCs w:val="20"/>
                <w:vertAlign w:val="superscript"/>
              </w:rPr>
              <w:t>0</w:t>
            </w:r>
            <w:r w:rsidRPr="00183BB8">
              <w:rPr>
                <w:rFonts w:ascii="Times New Roman" w:hAnsi="Times New Roman" w:cs="Times New Roman"/>
                <w:sz w:val="20"/>
                <w:szCs w:val="20"/>
              </w:rPr>
              <w:t xml:space="preserve"> oxidizer </w:t>
            </w:r>
          </w:p>
        </w:tc>
        <w:tc>
          <w:tcPr>
            <w:tcW w:w="1553" w:type="dxa"/>
            <w:tcBorders>
              <w:bottom w:val="single" w:sz="4" w:space="0" w:color="auto"/>
            </w:tcBorders>
            <w:vAlign w:val="center"/>
          </w:tcPr>
          <w:p w14:paraId="66D96D5B" w14:textId="77777777" w:rsidR="00BE2EAD" w:rsidRPr="00183BB8" w:rsidRDefault="00BE2EAD" w:rsidP="005D4FF0">
            <w:pPr>
              <w:jc w:val="center"/>
              <w:rPr>
                <w:rFonts w:ascii="Times New Roman" w:hAnsi="Times New Roman" w:cs="Times New Roman"/>
                <w:sz w:val="20"/>
                <w:szCs w:val="20"/>
              </w:rPr>
            </w:pPr>
            <w:r w:rsidRPr="00183BB8">
              <w:rPr>
                <w:rFonts w:ascii="Times New Roman" w:hAnsi="Times New Roman" w:cs="Times New Roman"/>
                <w:sz w:val="20"/>
                <w:szCs w:val="20"/>
              </w:rPr>
              <w:t>S</w:t>
            </w:r>
            <w:r w:rsidRPr="00183BB8">
              <w:rPr>
                <w:rFonts w:ascii="Times New Roman" w:hAnsi="Times New Roman" w:cs="Times New Roman"/>
                <w:sz w:val="20"/>
                <w:szCs w:val="20"/>
                <w:vertAlign w:val="superscript"/>
              </w:rPr>
              <w:t>0</w:t>
            </w:r>
            <w:r w:rsidRPr="00183BB8">
              <w:rPr>
                <w:rFonts w:ascii="Times New Roman" w:hAnsi="Times New Roman" w:cs="Times New Roman"/>
                <w:sz w:val="20"/>
                <w:szCs w:val="20"/>
              </w:rPr>
              <w:t xml:space="preserve"> reducer </w:t>
            </w:r>
          </w:p>
        </w:tc>
        <w:tc>
          <w:tcPr>
            <w:tcW w:w="1530" w:type="dxa"/>
            <w:tcBorders>
              <w:bottom w:val="single" w:sz="4" w:space="0" w:color="auto"/>
            </w:tcBorders>
            <w:vAlign w:val="center"/>
          </w:tcPr>
          <w:p w14:paraId="3E45234F" w14:textId="77777777" w:rsidR="00BE2EAD" w:rsidRPr="00183BB8" w:rsidRDefault="00BE2EAD" w:rsidP="005D4FF0">
            <w:pPr>
              <w:jc w:val="center"/>
              <w:rPr>
                <w:rFonts w:ascii="Times New Roman" w:hAnsi="Times New Roman" w:cs="Times New Roman"/>
                <w:sz w:val="20"/>
                <w:szCs w:val="20"/>
              </w:rPr>
            </w:pPr>
            <w:r w:rsidRPr="00183BB8">
              <w:rPr>
                <w:rFonts w:ascii="Times New Roman" w:hAnsi="Times New Roman" w:cs="Times New Roman"/>
                <w:sz w:val="20"/>
                <w:szCs w:val="20"/>
              </w:rPr>
              <w:t>S</w:t>
            </w:r>
            <w:r w:rsidRPr="00183BB8">
              <w:rPr>
                <w:rFonts w:ascii="Times New Roman" w:hAnsi="Times New Roman" w:cs="Times New Roman"/>
                <w:sz w:val="20"/>
                <w:szCs w:val="20"/>
                <w:vertAlign w:val="superscript"/>
              </w:rPr>
              <w:t>0</w:t>
            </w:r>
            <w:r w:rsidRPr="00183BB8">
              <w:rPr>
                <w:rFonts w:ascii="Times New Roman" w:hAnsi="Times New Roman" w:cs="Times New Roman"/>
                <w:sz w:val="20"/>
                <w:szCs w:val="20"/>
              </w:rPr>
              <w:t xml:space="preserve"> reducer </w:t>
            </w:r>
          </w:p>
        </w:tc>
      </w:tr>
    </w:tbl>
    <w:p w14:paraId="2B1396E4" w14:textId="77777777" w:rsidR="00BE2EAD" w:rsidRDefault="00BE2EAD" w:rsidP="00BE2EAD">
      <w:pPr>
        <w:spacing w:line="480" w:lineRule="auto"/>
        <w:rPr>
          <w:rFonts w:ascii="Times New Roman" w:hAnsi="Times New Roman" w:cs="Times New Roman"/>
          <w:b/>
        </w:rPr>
      </w:pPr>
    </w:p>
    <w:p w14:paraId="29906D64" w14:textId="77777777" w:rsidR="00BE2EAD" w:rsidRDefault="00BE2EAD" w:rsidP="00BE2EAD">
      <w:pPr>
        <w:rPr>
          <w:rFonts w:ascii="Times New Roman" w:hAnsi="Times New Roman" w:cs="Times New Roman"/>
          <w:b/>
        </w:rPr>
      </w:pPr>
      <w:r>
        <w:rPr>
          <w:rFonts w:ascii="Times New Roman" w:hAnsi="Times New Roman" w:cs="Times New Roman"/>
          <w:b/>
        </w:rPr>
        <w:br w:type="page"/>
      </w:r>
    </w:p>
    <w:p w14:paraId="24C15086" w14:textId="08421BFB" w:rsidR="00BE2EAD" w:rsidRDefault="007363AD" w:rsidP="00BE2EAD">
      <w:pPr>
        <w:spacing w:line="480" w:lineRule="auto"/>
        <w:rPr>
          <w:rFonts w:ascii="Times New Roman" w:hAnsi="Times New Roman" w:cs="Times New Roman"/>
          <w:b/>
        </w:rPr>
      </w:pPr>
      <w:r>
        <w:rPr>
          <w:rFonts w:ascii="Times New Roman" w:hAnsi="Times New Roman" w:cs="Times New Roman"/>
          <w:b/>
        </w:rPr>
        <w:lastRenderedPageBreak/>
        <w:t>Supplementary T</w:t>
      </w:r>
      <w:r w:rsidR="00BE2EAD">
        <w:rPr>
          <w:rFonts w:ascii="Times New Roman" w:hAnsi="Times New Roman" w:cs="Times New Roman"/>
          <w:b/>
        </w:rPr>
        <w:t xml:space="preserve">able S3. Assembly statistics for the </w:t>
      </w:r>
      <w:proofErr w:type="spellStart"/>
      <w:r w:rsidR="00BE2EAD">
        <w:rPr>
          <w:rFonts w:ascii="Times New Roman" w:hAnsi="Times New Roman" w:cs="Times New Roman"/>
          <w:b/>
        </w:rPr>
        <w:t>Diaforarchaea</w:t>
      </w:r>
      <w:proofErr w:type="spellEnd"/>
      <w:r w:rsidR="00BE2EAD">
        <w:rPr>
          <w:rFonts w:ascii="Times New Roman" w:hAnsi="Times New Roman" w:cs="Times New Roman"/>
          <w:b/>
        </w:rPr>
        <w:t>-related MV2 and SJ3 MAGs.</w:t>
      </w:r>
    </w:p>
    <w:tbl>
      <w:tblPr>
        <w:tblStyle w:val="TableGrid"/>
        <w:tblW w:w="0" w:type="auto"/>
        <w:tblLook w:val="04A0" w:firstRow="1" w:lastRow="0" w:firstColumn="1" w:lastColumn="0" w:noHBand="0" w:noVBand="1"/>
      </w:tblPr>
      <w:tblGrid>
        <w:gridCol w:w="3181"/>
        <w:gridCol w:w="1817"/>
        <w:gridCol w:w="2224"/>
        <w:gridCol w:w="2138"/>
      </w:tblGrid>
      <w:tr w:rsidR="00D5268A" w14:paraId="61E247E2" w14:textId="23D4F77F" w:rsidTr="004151EE">
        <w:tc>
          <w:tcPr>
            <w:tcW w:w="3181" w:type="dxa"/>
            <w:tcBorders>
              <w:left w:val="nil"/>
              <w:bottom w:val="single" w:sz="4" w:space="0" w:color="auto"/>
              <w:right w:val="nil"/>
            </w:tcBorders>
            <w:vAlign w:val="center"/>
          </w:tcPr>
          <w:p w14:paraId="273AEB30" w14:textId="77777777" w:rsidR="00D5268A" w:rsidRDefault="00D5268A" w:rsidP="005D4FF0">
            <w:pPr>
              <w:jc w:val="center"/>
              <w:rPr>
                <w:rFonts w:ascii="Times New Roman" w:hAnsi="Times New Roman" w:cs="Times New Roman"/>
                <w:b/>
              </w:rPr>
            </w:pPr>
          </w:p>
        </w:tc>
        <w:tc>
          <w:tcPr>
            <w:tcW w:w="1817" w:type="dxa"/>
            <w:tcBorders>
              <w:left w:val="nil"/>
              <w:bottom w:val="single" w:sz="4" w:space="0" w:color="auto"/>
              <w:right w:val="nil"/>
            </w:tcBorders>
            <w:vAlign w:val="center"/>
          </w:tcPr>
          <w:p w14:paraId="1A5D675B" w14:textId="6724F112" w:rsidR="00D5268A" w:rsidRDefault="00D5268A" w:rsidP="005D4FF0">
            <w:pPr>
              <w:jc w:val="center"/>
              <w:rPr>
                <w:rFonts w:ascii="Times New Roman" w:hAnsi="Times New Roman" w:cs="Times New Roman"/>
                <w:b/>
              </w:rPr>
            </w:pPr>
            <w:r>
              <w:rPr>
                <w:rFonts w:ascii="Times New Roman" w:hAnsi="Times New Roman" w:cs="Times New Roman"/>
                <w:b/>
              </w:rPr>
              <w:t>MV</w:t>
            </w:r>
            <w:proofErr w:type="gramStart"/>
            <w:r>
              <w:rPr>
                <w:rFonts w:ascii="Times New Roman" w:hAnsi="Times New Roman" w:cs="Times New Roman"/>
                <w:b/>
              </w:rPr>
              <w:t>2.2014.Bin</w:t>
            </w:r>
            <w:proofErr w:type="gramEnd"/>
            <w:r>
              <w:rPr>
                <w:rFonts w:ascii="Times New Roman" w:hAnsi="Times New Roman" w:cs="Times New Roman"/>
                <w:b/>
              </w:rPr>
              <w:t>1</w:t>
            </w:r>
          </w:p>
        </w:tc>
        <w:tc>
          <w:tcPr>
            <w:tcW w:w="2224" w:type="dxa"/>
            <w:tcBorders>
              <w:left w:val="nil"/>
              <w:bottom w:val="single" w:sz="4" w:space="0" w:color="auto"/>
              <w:right w:val="nil"/>
            </w:tcBorders>
            <w:vAlign w:val="center"/>
          </w:tcPr>
          <w:p w14:paraId="0C52DC83" w14:textId="2E523FC1" w:rsidR="00D5268A" w:rsidRDefault="00D5268A" w:rsidP="005D4FF0">
            <w:pPr>
              <w:jc w:val="center"/>
              <w:rPr>
                <w:rFonts w:ascii="Times New Roman" w:hAnsi="Times New Roman" w:cs="Times New Roman"/>
                <w:b/>
              </w:rPr>
            </w:pPr>
            <w:r>
              <w:rPr>
                <w:rFonts w:ascii="Times New Roman" w:hAnsi="Times New Roman" w:cs="Times New Roman"/>
                <w:b/>
              </w:rPr>
              <w:t xml:space="preserve">SJ3.Bin7 </w:t>
            </w:r>
          </w:p>
        </w:tc>
        <w:tc>
          <w:tcPr>
            <w:tcW w:w="2138" w:type="dxa"/>
            <w:tcBorders>
              <w:left w:val="nil"/>
              <w:bottom w:val="single" w:sz="4" w:space="0" w:color="auto"/>
              <w:right w:val="nil"/>
            </w:tcBorders>
          </w:tcPr>
          <w:p w14:paraId="3C277AF5" w14:textId="77B0119B" w:rsidR="00D5268A" w:rsidRDefault="00D5268A" w:rsidP="005D4FF0">
            <w:pPr>
              <w:jc w:val="center"/>
              <w:rPr>
                <w:rFonts w:ascii="Times New Roman" w:hAnsi="Times New Roman" w:cs="Times New Roman"/>
                <w:b/>
              </w:rPr>
            </w:pPr>
            <w:r>
              <w:rPr>
                <w:rFonts w:ascii="Times New Roman" w:hAnsi="Times New Roman" w:cs="Times New Roman"/>
                <w:b/>
              </w:rPr>
              <w:t>MV</w:t>
            </w:r>
            <w:proofErr w:type="gramStart"/>
            <w:r>
              <w:rPr>
                <w:rFonts w:ascii="Times New Roman" w:hAnsi="Times New Roman" w:cs="Times New Roman"/>
                <w:b/>
              </w:rPr>
              <w:t>2.2018.Bin</w:t>
            </w:r>
            <w:proofErr w:type="gramEnd"/>
            <w:r>
              <w:rPr>
                <w:rFonts w:ascii="Times New Roman" w:hAnsi="Times New Roman" w:cs="Times New Roman"/>
                <w:b/>
              </w:rPr>
              <w:t>2</w:t>
            </w:r>
          </w:p>
        </w:tc>
      </w:tr>
      <w:tr w:rsidR="00D5268A" w14:paraId="3005D328" w14:textId="51A4EF35" w:rsidTr="004151EE">
        <w:trPr>
          <w:trHeight w:val="314"/>
        </w:trPr>
        <w:tc>
          <w:tcPr>
            <w:tcW w:w="3181" w:type="dxa"/>
            <w:tcBorders>
              <w:top w:val="single" w:sz="4" w:space="0" w:color="auto"/>
              <w:left w:val="nil"/>
              <w:bottom w:val="nil"/>
              <w:right w:val="nil"/>
            </w:tcBorders>
          </w:tcPr>
          <w:p w14:paraId="40EC8F14" w14:textId="77777777" w:rsidR="00D5268A" w:rsidRPr="000B4271" w:rsidRDefault="00D5268A" w:rsidP="005D4FF0">
            <w:pPr>
              <w:ind w:left="155" w:hanging="155"/>
              <w:rPr>
                <w:rFonts w:ascii="Times New Roman" w:hAnsi="Times New Roman" w:cs="Times New Roman"/>
              </w:rPr>
            </w:pPr>
            <w:r w:rsidRPr="000B4271">
              <w:rPr>
                <w:rFonts w:ascii="Times New Roman" w:hAnsi="Times New Roman" w:cs="Times New Roman"/>
              </w:rPr>
              <w:t>Estimated</w:t>
            </w:r>
            <w:r>
              <w:rPr>
                <w:rFonts w:ascii="Times New Roman" w:hAnsi="Times New Roman" w:cs="Times New Roman"/>
              </w:rPr>
              <w:t xml:space="preserve"> c</w:t>
            </w:r>
            <w:r w:rsidRPr="000B4271">
              <w:rPr>
                <w:rFonts w:ascii="Times New Roman" w:hAnsi="Times New Roman" w:cs="Times New Roman"/>
              </w:rPr>
              <w:t>ompleteness</w:t>
            </w:r>
          </w:p>
        </w:tc>
        <w:tc>
          <w:tcPr>
            <w:tcW w:w="1817" w:type="dxa"/>
            <w:tcBorders>
              <w:top w:val="single" w:sz="4" w:space="0" w:color="auto"/>
              <w:left w:val="nil"/>
              <w:bottom w:val="nil"/>
              <w:right w:val="nil"/>
            </w:tcBorders>
          </w:tcPr>
          <w:p w14:paraId="4E39D445" w14:textId="3FA4EBCC" w:rsidR="00D5268A" w:rsidRPr="000B4271" w:rsidRDefault="00D5268A" w:rsidP="005D4FF0">
            <w:pPr>
              <w:jc w:val="center"/>
              <w:rPr>
                <w:rFonts w:ascii="Times New Roman" w:hAnsi="Times New Roman" w:cs="Times New Roman"/>
              </w:rPr>
            </w:pPr>
            <w:r w:rsidRPr="000B4271">
              <w:rPr>
                <w:rFonts w:ascii="Times New Roman" w:hAnsi="Times New Roman" w:cs="Times New Roman"/>
              </w:rPr>
              <w:t>9</w:t>
            </w:r>
            <w:r>
              <w:rPr>
                <w:rFonts w:ascii="Times New Roman" w:hAnsi="Times New Roman" w:cs="Times New Roman"/>
              </w:rPr>
              <w:t>8</w:t>
            </w:r>
            <w:r w:rsidRPr="000B4271">
              <w:rPr>
                <w:rFonts w:ascii="Times New Roman" w:hAnsi="Times New Roman" w:cs="Times New Roman"/>
              </w:rPr>
              <w:t>.</w:t>
            </w:r>
            <w:r>
              <w:rPr>
                <w:rFonts w:ascii="Times New Roman" w:hAnsi="Times New Roman" w:cs="Times New Roman"/>
              </w:rPr>
              <w:t>1</w:t>
            </w:r>
            <w:r w:rsidRPr="000B4271">
              <w:rPr>
                <w:rFonts w:ascii="Times New Roman" w:hAnsi="Times New Roman" w:cs="Times New Roman"/>
              </w:rPr>
              <w:t>%</w:t>
            </w:r>
          </w:p>
        </w:tc>
        <w:tc>
          <w:tcPr>
            <w:tcW w:w="2224" w:type="dxa"/>
            <w:tcBorders>
              <w:top w:val="single" w:sz="4" w:space="0" w:color="auto"/>
              <w:left w:val="nil"/>
              <w:bottom w:val="nil"/>
              <w:right w:val="nil"/>
            </w:tcBorders>
          </w:tcPr>
          <w:p w14:paraId="1B914B63" w14:textId="7BD19291" w:rsidR="00D5268A" w:rsidRPr="000B4271" w:rsidRDefault="00D5268A" w:rsidP="005D4FF0">
            <w:pPr>
              <w:jc w:val="center"/>
              <w:rPr>
                <w:rFonts w:ascii="Times New Roman" w:hAnsi="Times New Roman" w:cs="Times New Roman"/>
              </w:rPr>
            </w:pPr>
            <w:r w:rsidRPr="000B4271">
              <w:rPr>
                <w:rFonts w:ascii="Times New Roman" w:hAnsi="Times New Roman" w:cs="Times New Roman"/>
              </w:rPr>
              <w:t>9</w:t>
            </w:r>
            <w:r>
              <w:rPr>
                <w:rFonts w:ascii="Times New Roman" w:hAnsi="Times New Roman" w:cs="Times New Roman"/>
              </w:rPr>
              <w:t>8</w:t>
            </w:r>
            <w:r w:rsidRPr="000B4271">
              <w:rPr>
                <w:rFonts w:ascii="Times New Roman" w:hAnsi="Times New Roman" w:cs="Times New Roman"/>
              </w:rPr>
              <w:t>.</w:t>
            </w:r>
            <w:r>
              <w:rPr>
                <w:rFonts w:ascii="Times New Roman" w:hAnsi="Times New Roman" w:cs="Times New Roman"/>
              </w:rPr>
              <w:t>1</w:t>
            </w:r>
            <w:r w:rsidRPr="000B4271">
              <w:rPr>
                <w:rFonts w:ascii="Times New Roman" w:hAnsi="Times New Roman" w:cs="Times New Roman"/>
              </w:rPr>
              <w:t>%</w:t>
            </w:r>
          </w:p>
        </w:tc>
        <w:tc>
          <w:tcPr>
            <w:tcW w:w="2138" w:type="dxa"/>
            <w:tcBorders>
              <w:top w:val="single" w:sz="4" w:space="0" w:color="auto"/>
              <w:left w:val="nil"/>
              <w:bottom w:val="nil"/>
              <w:right w:val="nil"/>
            </w:tcBorders>
          </w:tcPr>
          <w:p w14:paraId="3F7994CD" w14:textId="4BB7805A" w:rsidR="00D5268A" w:rsidRPr="000B4271" w:rsidRDefault="00D5268A" w:rsidP="005D4FF0">
            <w:pPr>
              <w:jc w:val="center"/>
              <w:rPr>
                <w:rFonts w:ascii="Times New Roman" w:hAnsi="Times New Roman" w:cs="Times New Roman"/>
              </w:rPr>
            </w:pPr>
            <w:r>
              <w:rPr>
                <w:rFonts w:ascii="Times New Roman" w:hAnsi="Times New Roman" w:cs="Times New Roman"/>
              </w:rPr>
              <w:t>98.1%</w:t>
            </w:r>
          </w:p>
        </w:tc>
      </w:tr>
      <w:tr w:rsidR="00D5268A" w14:paraId="3B2AB7B8" w14:textId="364E606E" w:rsidTr="004151EE">
        <w:tc>
          <w:tcPr>
            <w:tcW w:w="3181" w:type="dxa"/>
            <w:tcBorders>
              <w:top w:val="nil"/>
              <w:left w:val="nil"/>
              <w:bottom w:val="nil"/>
              <w:right w:val="nil"/>
            </w:tcBorders>
          </w:tcPr>
          <w:p w14:paraId="6A82763A" w14:textId="77777777" w:rsidR="00D5268A" w:rsidRPr="000B4271" w:rsidRDefault="00D5268A" w:rsidP="005D4FF0">
            <w:pPr>
              <w:ind w:left="155" w:hanging="155"/>
              <w:rPr>
                <w:rFonts w:ascii="Times New Roman" w:hAnsi="Times New Roman" w:cs="Times New Roman"/>
              </w:rPr>
            </w:pPr>
            <w:r w:rsidRPr="000B4271">
              <w:rPr>
                <w:rFonts w:ascii="Times New Roman" w:hAnsi="Times New Roman" w:cs="Times New Roman"/>
              </w:rPr>
              <w:t>Estimated</w:t>
            </w:r>
            <w:r>
              <w:rPr>
                <w:rFonts w:ascii="Times New Roman" w:hAnsi="Times New Roman" w:cs="Times New Roman"/>
              </w:rPr>
              <w:t xml:space="preserve"> c</w:t>
            </w:r>
            <w:r w:rsidRPr="000B4271">
              <w:rPr>
                <w:rFonts w:ascii="Times New Roman" w:hAnsi="Times New Roman" w:cs="Times New Roman"/>
              </w:rPr>
              <w:t>ontamination</w:t>
            </w:r>
          </w:p>
        </w:tc>
        <w:tc>
          <w:tcPr>
            <w:tcW w:w="1817" w:type="dxa"/>
            <w:tcBorders>
              <w:top w:val="nil"/>
              <w:left w:val="nil"/>
              <w:bottom w:val="nil"/>
              <w:right w:val="nil"/>
            </w:tcBorders>
          </w:tcPr>
          <w:p w14:paraId="29FE80F7" w14:textId="31F0B30C" w:rsidR="00D5268A" w:rsidRPr="000B4271" w:rsidRDefault="00D5268A" w:rsidP="005D4FF0">
            <w:pPr>
              <w:jc w:val="center"/>
              <w:rPr>
                <w:rFonts w:ascii="Times New Roman" w:hAnsi="Times New Roman" w:cs="Times New Roman"/>
              </w:rPr>
            </w:pPr>
            <w:r w:rsidRPr="000B4271">
              <w:rPr>
                <w:rFonts w:ascii="Times New Roman" w:hAnsi="Times New Roman" w:cs="Times New Roman"/>
              </w:rPr>
              <w:t>0.</w:t>
            </w:r>
            <w:r>
              <w:rPr>
                <w:rFonts w:ascii="Times New Roman" w:hAnsi="Times New Roman" w:cs="Times New Roman"/>
              </w:rPr>
              <w:t>9</w:t>
            </w:r>
            <w:r w:rsidRPr="000B4271">
              <w:rPr>
                <w:rFonts w:ascii="Times New Roman" w:hAnsi="Times New Roman" w:cs="Times New Roman"/>
              </w:rPr>
              <w:t>%</w:t>
            </w:r>
          </w:p>
        </w:tc>
        <w:tc>
          <w:tcPr>
            <w:tcW w:w="2224" w:type="dxa"/>
            <w:tcBorders>
              <w:top w:val="nil"/>
              <w:left w:val="nil"/>
              <w:bottom w:val="nil"/>
              <w:right w:val="nil"/>
            </w:tcBorders>
          </w:tcPr>
          <w:p w14:paraId="23A63ACE" w14:textId="7A119C43" w:rsidR="00D5268A" w:rsidRPr="000B4271" w:rsidRDefault="00D5268A" w:rsidP="005D4FF0">
            <w:pPr>
              <w:jc w:val="center"/>
              <w:rPr>
                <w:rFonts w:ascii="Times New Roman" w:hAnsi="Times New Roman" w:cs="Times New Roman"/>
              </w:rPr>
            </w:pPr>
            <w:r w:rsidRPr="000B4271">
              <w:rPr>
                <w:rFonts w:ascii="Times New Roman" w:hAnsi="Times New Roman" w:cs="Times New Roman"/>
              </w:rPr>
              <w:t>0.</w:t>
            </w:r>
            <w:r>
              <w:rPr>
                <w:rFonts w:ascii="Times New Roman" w:hAnsi="Times New Roman" w:cs="Times New Roman"/>
              </w:rPr>
              <w:t>9</w:t>
            </w:r>
            <w:r w:rsidRPr="000B4271">
              <w:rPr>
                <w:rFonts w:ascii="Times New Roman" w:hAnsi="Times New Roman" w:cs="Times New Roman"/>
              </w:rPr>
              <w:t>%</w:t>
            </w:r>
          </w:p>
        </w:tc>
        <w:tc>
          <w:tcPr>
            <w:tcW w:w="2138" w:type="dxa"/>
            <w:tcBorders>
              <w:top w:val="nil"/>
              <w:left w:val="nil"/>
              <w:bottom w:val="nil"/>
              <w:right w:val="nil"/>
            </w:tcBorders>
          </w:tcPr>
          <w:p w14:paraId="77D61B46" w14:textId="660C7989" w:rsidR="00D5268A" w:rsidRPr="000B4271" w:rsidRDefault="00D5268A" w:rsidP="005D4FF0">
            <w:pPr>
              <w:jc w:val="center"/>
              <w:rPr>
                <w:rFonts w:ascii="Times New Roman" w:hAnsi="Times New Roman" w:cs="Times New Roman"/>
              </w:rPr>
            </w:pPr>
            <w:r>
              <w:rPr>
                <w:rFonts w:ascii="Times New Roman" w:hAnsi="Times New Roman" w:cs="Times New Roman"/>
              </w:rPr>
              <w:t>0.9%</w:t>
            </w:r>
          </w:p>
        </w:tc>
      </w:tr>
      <w:tr w:rsidR="00D5268A" w14:paraId="7CFA88A7" w14:textId="6BE138EC" w:rsidTr="004151EE">
        <w:tc>
          <w:tcPr>
            <w:tcW w:w="3181" w:type="dxa"/>
            <w:tcBorders>
              <w:top w:val="nil"/>
              <w:left w:val="nil"/>
              <w:bottom w:val="nil"/>
              <w:right w:val="nil"/>
            </w:tcBorders>
          </w:tcPr>
          <w:p w14:paraId="70D6E13C" w14:textId="77777777" w:rsidR="00D5268A" w:rsidRPr="000B4271" w:rsidRDefault="00D5268A" w:rsidP="005D4FF0">
            <w:pPr>
              <w:ind w:left="155" w:hanging="155"/>
              <w:rPr>
                <w:rFonts w:ascii="Times New Roman" w:hAnsi="Times New Roman" w:cs="Times New Roman"/>
              </w:rPr>
            </w:pPr>
            <w:r w:rsidRPr="000B4271">
              <w:rPr>
                <w:rFonts w:ascii="Times New Roman" w:hAnsi="Times New Roman" w:cs="Times New Roman"/>
              </w:rPr>
              <w:t>Assembled size (</w:t>
            </w:r>
            <w:proofErr w:type="spellStart"/>
            <w:r w:rsidRPr="000B4271">
              <w:rPr>
                <w:rFonts w:ascii="Times New Roman" w:hAnsi="Times New Roman" w:cs="Times New Roman"/>
              </w:rPr>
              <w:t>Mbp</w:t>
            </w:r>
            <w:proofErr w:type="spellEnd"/>
            <w:r w:rsidRPr="000B4271">
              <w:rPr>
                <w:rFonts w:ascii="Times New Roman" w:hAnsi="Times New Roman" w:cs="Times New Roman"/>
              </w:rPr>
              <w:t>)</w:t>
            </w:r>
          </w:p>
        </w:tc>
        <w:tc>
          <w:tcPr>
            <w:tcW w:w="1817" w:type="dxa"/>
            <w:tcBorders>
              <w:top w:val="nil"/>
              <w:left w:val="nil"/>
              <w:bottom w:val="nil"/>
              <w:right w:val="nil"/>
            </w:tcBorders>
          </w:tcPr>
          <w:p w14:paraId="7E8BC15D"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1.30</w:t>
            </w:r>
          </w:p>
        </w:tc>
        <w:tc>
          <w:tcPr>
            <w:tcW w:w="2224" w:type="dxa"/>
            <w:tcBorders>
              <w:top w:val="nil"/>
              <w:left w:val="nil"/>
              <w:bottom w:val="nil"/>
              <w:right w:val="nil"/>
            </w:tcBorders>
          </w:tcPr>
          <w:p w14:paraId="528615AE"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1.19</w:t>
            </w:r>
          </w:p>
        </w:tc>
        <w:tc>
          <w:tcPr>
            <w:tcW w:w="2138" w:type="dxa"/>
            <w:tcBorders>
              <w:top w:val="nil"/>
              <w:left w:val="nil"/>
              <w:bottom w:val="nil"/>
              <w:right w:val="nil"/>
            </w:tcBorders>
          </w:tcPr>
          <w:p w14:paraId="3A51B689" w14:textId="3103877E" w:rsidR="00D5268A" w:rsidRPr="000B4271" w:rsidRDefault="00E525CF" w:rsidP="005D4FF0">
            <w:pPr>
              <w:jc w:val="center"/>
              <w:rPr>
                <w:rFonts w:ascii="Times New Roman" w:hAnsi="Times New Roman" w:cs="Times New Roman"/>
              </w:rPr>
            </w:pPr>
            <w:r>
              <w:rPr>
                <w:rFonts w:ascii="Times New Roman" w:hAnsi="Times New Roman" w:cs="Times New Roman"/>
              </w:rPr>
              <w:t>1.40</w:t>
            </w:r>
          </w:p>
        </w:tc>
      </w:tr>
      <w:tr w:rsidR="00D5268A" w14:paraId="7779C386" w14:textId="6BD488E6" w:rsidTr="004151EE">
        <w:tc>
          <w:tcPr>
            <w:tcW w:w="3181" w:type="dxa"/>
            <w:tcBorders>
              <w:top w:val="nil"/>
              <w:left w:val="nil"/>
              <w:bottom w:val="nil"/>
              <w:right w:val="nil"/>
            </w:tcBorders>
          </w:tcPr>
          <w:p w14:paraId="325963B5" w14:textId="77777777" w:rsidR="00D5268A" w:rsidRPr="000B4271" w:rsidRDefault="00D5268A" w:rsidP="005D4FF0">
            <w:pPr>
              <w:ind w:left="155" w:hanging="155"/>
              <w:rPr>
                <w:rFonts w:ascii="Times New Roman" w:hAnsi="Times New Roman" w:cs="Times New Roman"/>
              </w:rPr>
            </w:pPr>
            <w:r w:rsidRPr="000B4271">
              <w:rPr>
                <w:rFonts w:ascii="Times New Roman" w:hAnsi="Times New Roman" w:cs="Times New Roman"/>
              </w:rPr>
              <w:t xml:space="preserve">Longest </w:t>
            </w:r>
            <w:proofErr w:type="spellStart"/>
            <w:r>
              <w:rPr>
                <w:rFonts w:ascii="Times New Roman" w:hAnsi="Times New Roman" w:cs="Times New Roman"/>
              </w:rPr>
              <w:t>c</w:t>
            </w:r>
            <w:r w:rsidRPr="000B4271">
              <w:rPr>
                <w:rFonts w:ascii="Times New Roman" w:hAnsi="Times New Roman" w:cs="Times New Roman"/>
              </w:rPr>
              <w:t>ontig</w:t>
            </w:r>
            <w:proofErr w:type="spellEnd"/>
            <w:r w:rsidRPr="000B4271">
              <w:rPr>
                <w:rFonts w:ascii="Times New Roman" w:hAnsi="Times New Roman" w:cs="Times New Roman"/>
              </w:rPr>
              <w:t xml:space="preserve"> (</w:t>
            </w:r>
            <w:proofErr w:type="spellStart"/>
            <w:r w:rsidRPr="000B4271">
              <w:rPr>
                <w:rFonts w:ascii="Times New Roman" w:hAnsi="Times New Roman" w:cs="Times New Roman"/>
              </w:rPr>
              <w:t>Kbp</w:t>
            </w:r>
            <w:proofErr w:type="spellEnd"/>
            <w:r w:rsidRPr="000B4271">
              <w:rPr>
                <w:rFonts w:ascii="Times New Roman" w:hAnsi="Times New Roman" w:cs="Times New Roman"/>
              </w:rPr>
              <w:t>)</w:t>
            </w:r>
          </w:p>
        </w:tc>
        <w:tc>
          <w:tcPr>
            <w:tcW w:w="1817" w:type="dxa"/>
            <w:tcBorders>
              <w:top w:val="nil"/>
              <w:left w:val="nil"/>
              <w:bottom w:val="nil"/>
              <w:right w:val="nil"/>
            </w:tcBorders>
          </w:tcPr>
          <w:p w14:paraId="2A52E61B"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354.8</w:t>
            </w:r>
          </w:p>
        </w:tc>
        <w:tc>
          <w:tcPr>
            <w:tcW w:w="2224" w:type="dxa"/>
            <w:tcBorders>
              <w:top w:val="nil"/>
              <w:left w:val="nil"/>
              <w:bottom w:val="nil"/>
              <w:right w:val="nil"/>
            </w:tcBorders>
          </w:tcPr>
          <w:p w14:paraId="49525AFF"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59.4</w:t>
            </w:r>
          </w:p>
        </w:tc>
        <w:tc>
          <w:tcPr>
            <w:tcW w:w="2138" w:type="dxa"/>
            <w:tcBorders>
              <w:top w:val="nil"/>
              <w:left w:val="nil"/>
              <w:bottom w:val="nil"/>
              <w:right w:val="nil"/>
            </w:tcBorders>
          </w:tcPr>
          <w:p w14:paraId="5394C54E" w14:textId="5682901D" w:rsidR="00D5268A" w:rsidRPr="000B4271" w:rsidRDefault="00E525CF" w:rsidP="005D4FF0">
            <w:pPr>
              <w:jc w:val="center"/>
              <w:rPr>
                <w:rFonts w:ascii="Times New Roman" w:hAnsi="Times New Roman" w:cs="Times New Roman"/>
              </w:rPr>
            </w:pPr>
            <w:r>
              <w:rPr>
                <w:rFonts w:ascii="Times New Roman" w:hAnsi="Times New Roman" w:cs="Times New Roman"/>
              </w:rPr>
              <w:t>91.8</w:t>
            </w:r>
          </w:p>
        </w:tc>
      </w:tr>
      <w:tr w:rsidR="00D5268A" w14:paraId="0106F178" w14:textId="0D6234F4" w:rsidTr="004151EE">
        <w:tc>
          <w:tcPr>
            <w:tcW w:w="3181" w:type="dxa"/>
            <w:tcBorders>
              <w:top w:val="nil"/>
              <w:left w:val="nil"/>
              <w:bottom w:val="nil"/>
              <w:right w:val="nil"/>
            </w:tcBorders>
          </w:tcPr>
          <w:p w14:paraId="154ED22F" w14:textId="77777777" w:rsidR="00D5268A" w:rsidRPr="000B4271" w:rsidRDefault="00D5268A" w:rsidP="005D4FF0">
            <w:pPr>
              <w:rPr>
                <w:rFonts w:ascii="Times New Roman" w:hAnsi="Times New Roman" w:cs="Times New Roman"/>
              </w:rPr>
            </w:pPr>
            <w:proofErr w:type="spellStart"/>
            <w:r w:rsidRPr="000B4271">
              <w:rPr>
                <w:rFonts w:ascii="Times New Roman" w:hAnsi="Times New Roman" w:cs="Times New Roman"/>
              </w:rPr>
              <w:t>Contig</w:t>
            </w:r>
            <w:proofErr w:type="spellEnd"/>
            <w:r w:rsidRPr="000B4271">
              <w:rPr>
                <w:rFonts w:ascii="Times New Roman" w:hAnsi="Times New Roman" w:cs="Times New Roman"/>
              </w:rPr>
              <w:t xml:space="preserve"> </w:t>
            </w:r>
            <w:r>
              <w:rPr>
                <w:rFonts w:ascii="Times New Roman" w:hAnsi="Times New Roman" w:cs="Times New Roman"/>
              </w:rPr>
              <w:t>number</w:t>
            </w:r>
          </w:p>
        </w:tc>
        <w:tc>
          <w:tcPr>
            <w:tcW w:w="1817" w:type="dxa"/>
            <w:tcBorders>
              <w:top w:val="nil"/>
              <w:left w:val="nil"/>
              <w:bottom w:val="nil"/>
              <w:right w:val="nil"/>
            </w:tcBorders>
          </w:tcPr>
          <w:p w14:paraId="0BE21B23"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34</w:t>
            </w:r>
          </w:p>
        </w:tc>
        <w:tc>
          <w:tcPr>
            <w:tcW w:w="2224" w:type="dxa"/>
            <w:tcBorders>
              <w:top w:val="nil"/>
              <w:left w:val="nil"/>
              <w:bottom w:val="nil"/>
              <w:right w:val="nil"/>
            </w:tcBorders>
          </w:tcPr>
          <w:p w14:paraId="7C37BAD1"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74</w:t>
            </w:r>
          </w:p>
        </w:tc>
        <w:tc>
          <w:tcPr>
            <w:tcW w:w="2138" w:type="dxa"/>
            <w:tcBorders>
              <w:top w:val="nil"/>
              <w:left w:val="nil"/>
              <w:bottom w:val="nil"/>
              <w:right w:val="nil"/>
            </w:tcBorders>
          </w:tcPr>
          <w:p w14:paraId="0B963289" w14:textId="69DF82BF" w:rsidR="00D5268A" w:rsidRPr="000B4271" w:rsidRDefault="00E525CF" w:rsidP="005D4FF0">
            <w:pPr>
              <w:jc w:val="center"/>
              <w:rPr>
                <w:rFonts w:ascii="Times New Roman" w:hAnsi="Times New Roman" w:cs="Times New Roman"/>
              </w:rPr>
            </w:pPr>
            <w:r>
              <w:rPr>
                <w:rFonts w:ascii="Times New Roman" w:hAnsi="Times New Roman" w:cs="Times New Roman"/>
              </w:rPr>
              <w:t>94</w:t>
            </w:r>
          </w:p>
        </w:tc>
      </w:tr>
      <w:tr w:rsidR="00D5268A" w14:paraId="0A3909B6" w14:textId="1C1D6699" w:rsidTr="004151EE">
        <w:tc>
          <w:tcPr>
            <w:tcW w:w="3181" w:type="dxa"/>
            <w:tcBorders>
              <w:top w:val="nil"/>
              <w:left w:val="nil"/>
              <w:bottom w:val="nil"/>
              <w:right w:val="nil"/>
            </w:tcBorders>
          </w:tcPr>
          <w:p w14:paraId="026A40B8" w14:textId="77777777" w:rsidR="00D5268A" w:rsidRPr="000B4271" w:rsidRDefault="00D5268A" w:rsidP="005D4FF0">
            <w:pPr>
              <w:rPr>
                <w:rFonts w:ascii="Times New Roman" w:hAnsi="Times New Roman" w:cs="Times New Roman"/>
              </w:rPr>
            </w:pPr>
            <w:r w:rsidRPr="000B4271">
              <w:rPr>
                <w:rFonts w:ascii="Times New Roman" w:hAnsi="Times New Roman" w:cs="Times New Roman"/>
              </w:rPr>
              <w:t>N50 (</w:t>
            </w:r>
            <w:proofErr w:type="spellStart"/>
            <w:r w:rsidRPr="000B4271">
              <w:rPr>
                <w:rFonts w:ascii="Times New Roman" w:hAnsi="Times New Roman" w:cs="Times New Roman"/>
              </w:rPr>
              <w:t>Kbp</w:t>
            </w:r>
            <w:proofErr w:type="spellEnd"/>
            <w:r w:rsidRPr="000B4271">
              <w:rPr>
                <w:rFonts w:ascii="Times New Roman" w:hAnsi="Times New Roman" w:cs="Times New Roman"/>
              </w:rPr>
              <w:t>)</w:t>
            </w:r>
          </w:p>
        </w:tc>
        <w:tc>
          <w:tcPr>
            <w:tcW w:w="1817" w:type="dxa"/>
            <w:tcBorders>
              <w:top w:val="nil"/>
              <w:left w:val="nil"/>
              <w:bottom w:val="nil"/>
              <w:right w:val="nil"/>
            </w:tcBorders>
          </w:tcPr>
          <w:p w14:paraId="41418832"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157.1</w:t>
            </w:r>
          </w:p>
        </w:tc>
        <w:tc>
          <w:tcPr>
            <w:tcW w:w="2224" w:type="dxa"/>
            <w:tcBorders>
              <w:top w:val="nil"/>
              <w:left w:val="nil"/>
              <w:bottom w:val="nil"/>
              <w:right w:val="nil"/>
            </w:tcBorders>
          </w:tcPr>
          <w:p w14:paraId="0A12B1BB"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25.5</w:t>
            </w:r>
          </w:p>
        </w:tc>
        <w:tc>
          <w:tcPr>
            <w:tcW w:w="2138" w:type="dxa"/>
            <w:tcBorders>
              <w:top w:val="nil"/>
              <w:left w:val="nil"/>
              <w:bottom w:val="nil"/>
              <w:right w:val="nil"/>
            </w:tcBorders>
          </w:tcPr>
          <w:p w14:paraId="2EF5B13B" w14:textId="3EA7CDE7" w:rsidR="00D5268A" w:rsidRPr="000B4271" w:rsidRDefault="00E525CF" w:rsidP="005D4FF0">
            <w:pPr>
              <w:jc w:val="center"/>
              <w:rPr>
                <w:rFonts w:ascii="Times New Roman" w:hAnsi="Times New Roman" w:cs="Times New Roman"/>
              </w:rPr>
            </w:pPr>
            <w:r>
              <w:rPr>
                <w:rFonts w:ascii="Times New Roman" w:hAnsi="Times New Roman" w:cs="Times New Roman"/>
              </w:rPr>
              <w:t>28.7</w:t>
            </w:r>
          </w:p>
        </w:tc>
      </w:tr>
      <w:tr w:rsidR="00D5268A" w14:paraId="67BBCDA7" w14:textId="229D005F" w:rsidTr="004151EE">
        <w:tc>
          <w:tcPr>
            <w:tcW w:w="3181" w:type="dxa"/>
            <w:tcBorders>
              <w:top w:val="nil"/>
              <w:left w:val="nil"/>
              <w:bottom w:val="nil"/>
              <w:right w:val="nil"/>
            </w:tcBorders>
          </w:tcPr>
          <w:p w14:paraId="49363620" w14:textId="77777777" w:rsidR="00D5268A" w:rsidRPr="000B4271" w:rsidRDefault="00D5268A" w:rsidP="005D4FF0">
            <w:pPr>
              <w:ind w:left="155" w:hanging="155"/>
              <w:rPr>
                <w:rFonts w:ascii="Times New Roman" w:hAnsi="Times New Roman" w:cs="Times New Roman"/>
              </w:rPr>
            </w:pPr>
            <w:r w:rsidRPr="000B4271">
              <w:rPr>
                <w:rFonts w:ascii="Times New Roman" w:hAnsi="Times New Roman" w:cs="Times New Roman"/>
              </w:rPr>
              <w:t xml:space="preserve">Protein </w:t>
            </w:r>
            <w:r>
              <w:rPr>
                <w:rFonts w:ascii="Times New Roman" w:hAnsi="Times New Roman" w:cs="Times New Roman"/>
              </w:rPr>
              <w:t>c</w:t>
            </w:r>
            <w:r w:rsidRPr="000B4271">
              <w:rPr>
                <w:rFonts w:ascii="Times New Roman" w:hAnsi="Times New Roman" w:cs="Times New Roman"/>
              </w:rPr>
              <w:t xml:space="preserve">oding </w:t>
            </w:r>
            <w:r>
              <w:rPr>
                <w:rFonts w:ascii="Times New Roman" w:hAnsi="Times New Roman" w:cs="Times New Roman"/>
              </w:rPr>
              <w:t>g</w:t>
            </w:r>
            <w:r w:rsidRPr="000B4271">
              <w:rPr>
                <w:rFonts w:ascii="Times New Roman" w:hAnsi="Times New Roman" w:cs="Times New Roman"/>
              </w:rPr>
              <w:t>enes</w:t>
            </w:r>
          </w:p>
        </w:tc>
        <w:tc>
          <w:tcPr>
            <w:tcW w:w="1817" w:type="dxa"/>
            <w:tcBorders>
              <w:top w:val="nil"/>
              <w:left w:val="nil"/>
              <w:bottom w:val="nil"/>
              <w:right w:val="nil"/>
            </w:tcBorders>
          </w:tcPr>
          <w:p w14:paraId="3FC74D81"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1,381</w:t>
            </w:r>
          </w:p>
        </w:tc>
        <w:tc>
          <w:tcPr>
            <w:tcW w:w="2224" w:type="dxa"/>
            <w:tcBorders>
              <w:top w:val="nil"/>
              <w:left w:val="nil"/>
              <w:bottom w:val="nil"/>
              <w:right w:val="nil"/>
            </w:tcBorders>
          </w:tcPr>
          <w:p w14:paraId="5BF52C92"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1,254</w:t>
            </w:r>
          </w:p>
        </w:tc>
        <w:tc>
          <w:tcPr>
            <w:tcW w:w="2138" w:type="dxa"/>
            <w:tcBorders>
              <w:top w:val="nil"/>
              <w:left w:val="nil"/>
              <w:bottom w:val="nil"/>
              <w:right w:val="nil"/>
            </w:tcBorders>
          </w:tcPr>
          <w:p w14:paraId="7C24117A" w14:textId="4692DBB4" w:rsidR="00D5268A" w:rsidRPr="000B4271" w:rsidRDefault="00E525CF" w:rsidP="005D4FF0">
            <w:pPr>
              <w:jc w:val="center"/>
              <w:rPr>
                <w:rFonts w:ascii="Times New Roman" w:hAnsi="Times New Roman" w:cs="Times New Roman"/>
              </w:rPr>
            </w:pPr>
            <w:r>
              <w:rPr>
                <w:rFonts w:ascii="Times New Roman" w:hAnsi="Times New Roman" w:cs="Times New Roman"/>
              </w:rPr>
              <w:t>1,536</w:t>
            </w:r>
          </w:p>
        </w:tc>
      </w:tr>
      <w:tr w:rsidR="00D5268A" w14:paraId="1AC8E391" w14:textId="0EBF74C7" w:rsidTr="004151EE">
        <w:tc>
          <w:tcPr>
            <w:tcW w:w="3181" w:type="dxa"/>
            <w:tcBorders>
              <w:top w:val="nil"/>
              <w:left w:val="nil"/>
              <w:bottom w:val="nil"/>
              <w:right w:val="nil"/>
            </w:tcBorders>
          </w:tcPr>
          <w:p w14:paraId="2ACD8019" w14:textId="77777777" w:rsidR="00D5268A" w:rsidRPr="000B4271" w:rsidRDefault="00D5268A" w:rsidP="005D4FF0">
            <w:pPr>
              <w:rPr>
                <w:rFonts w:ascii="Times New Roman" w:hAnsi="Times New Roman" w:cs="Times New Roman"/>
              </w:rPr>
            </w:pPr>
            <w:r w:rsidRPr="000B4271">
              <w:rPr>
                <w:rFonts w:ascii="Times New Roman" w:hAnsi="Times New Roman" w:cs="Times New Roman"/>
              </w:rPr>
              <w:t>G+C</w:t>
            </w:r>
            <w:r>
              <w:rPr>
                <w:rFonts w:ascii="Times New Roman" w:hAnsi="Times New Roman" w:cs="Times New Roman"/>
              </w:rPr>
              <w:t xml:space="preserve"> </w:t>
            </w:r>
            <w:r w:rsidRPr="000B4271">
              <w:rPr>
                <w:rFonts w:ascii="Times New Roman" w:hAnsi="Times New Roman" w:cs="Times New Roman"/>
              </w:rPr>
              <w:t>%</w:t>
            </w:r>
          </w:p>
        </w:tc>
        <w:tc>
          <w:tcPr>
            <w:tcW w:w="1817" w:type="dxa"/>
            <w:tcBorders>
              <w:top w:val="nil"/>
              <w:left w:val="nil"/>
              <w:bottom w:val="nil"/>
              <w:right w:val="nil"/>
            </w:tcBorders>
          </w:tcPr>
          <w:p w14:paraId="28B7FF4C"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35.7</w:t>
            </w:r>
          </w:p>
        </w:tc>
        <w:tc>
          <w:tcPr>
            <w:tcW w:w="2224" w:type="dxa"/>
            <w:tcBorders>
              <w:top w:val="nil"/>
              <w:left w:val="nil"/>
              <w:bottom w:val="nil"/>
              <w:right w:val="nil"/>
            </w:tcBorders>
          </w:tcPr>
          <w:p w14:paraId="35C9D3A3"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36</w:t>
            </w:r>
            <w:r>
              <w:rPr>
                <w:rFonts w:ascii="Times New Roman" w:hAnsi="Times New Roman" w:cs="Times New Roman"/>
              </w:rPr>
              <w:t>.0</w:t>
            </w:r>
          </w:p>
        </w:tc>
        <w:tc>
          <w:tcPr>
            <w:tcW w:w="2138" w:type="dxa"/>
            <w:tcBorders>
              <w:top w:val="nil"/>
              <w:left w:val="nil"/>
              <w:bottom w:val="nil"/>
              <w:right w:val="nil"/>
            </w:tcBorders>
          </w:tcPr>
          <w:p w14:paraId="61EFA8B8" w14:textId="0B03587E" w:rsidR="00D5268A" w:rsidRPr="000B4271" w:rsidRDefault="00E525CF" w:rsidP="005D4FF0">
            <w:pPr>
              <w:jc w:val="center"/>
              <w:rPr>
                <w:rFonts w:ascii="Times New Roman" w:hAnsi="Times New Roman" w:cs="Times New Roman"/>
              </w:rPr>
            </w:pPr>
            <w:r>
              <w:rPr>
                <w:rFonts w:ascii="Times New Roman" w:hAnsi="Times New Roman" w:cs="Times New Roman"/>
              </w:rPr>
              <w:t>35.9</w:t>
            </w:r>
          </w:p>
        </w:tc>
      </w:tr>
      <w:tr w:rsidR="00D5268A" w14:paraId="4EF08278" w14:textId="42287E0D" w:rsidTr="004151EE">
        <w:tc>
          <w:tcPr>
            <w:tcW w:w="3181" w:type="dxa"/>
            <w:tcBorders>
              <w:top w:val="nil"/>
              <w:left w:val="nil"/>
              <w:bottom w:val="single" w:sz="4" w:space="0" w:color="auto"/>
              <w:right w:val="nil"/>
            </w:tcBorders>
          </w:tcPr>
          <w:p w14:paraId="27CEF2DD" w14:textId="77777777" w:rsidR="00D5268A" w:rsidRPr="000B4271" w:rsidRDefault="00D5268A" w:rsidP="005D4FF0">
            <w:pPr>
              <w:ind w:left="155" w:hanging="155"/>
              <w:rPr>
                <w:rFonts w:ascii="Times New Roman" w:hAnsi="Times New Roman" w:cs="Times New Roman"/>
              </w:rPr>
            </w:pPr>
            <w:r w:rsidRPr="000B4271">
              <w:rPr>
                <w:rFonts w:ascii="Times New Roman" w:hAnsi="Times New Roman" w:cs="Times New Roman"/>
              </w:rPr>
              <w:t xml:space="preserve">Estimated </w:t>
            </w:r>
            <w:r>
              <w:rPr>
                <w:rFonts w:ascii="Times New Roman" w:hAnsi="Times New Roman" w:cs="Times New Roman"/>
              </w:rPr>
              <w:t>r</w:t>
            </w:r>
            <w:r w:rsidRPr="000B4271">
              <w:rPr>
                <w:rFonts w:ascii="Times New Roman" w:hAnsi="Times New Roman" w:cs="Times New Roman"/>
              </w:rPr>
              <w:t>elative</w:t>
            </w:r>
            <w:r>
              <w:rPr>
                <w:rFonts w:ascii="Times New Roman" w:hAnsi="Times New Roman" w:cs="Times New Roman"/>
              </w:rPr>
              <w:t xml:space="preserve"> a</w:t>
            </w:r>
            <w:r w:rsidRPr="000B4271">
              <w:rPr>
                <w:rFonts w:ascii="Times New Roman" w:hAnsi="Times New Roman" w:cs="Times New Roman"/>
              </w:rPr>
              <w:t>bundance</w:t>
            </w:r>
          </w:p>
        </w:tc>
        <w:tc>
          <w:tcPr>
            <w:tcW w:w="1817" w:type="dxa"/>
            <w:tcBorders>
              <w:top w:val="nil"/>
              <w:left w:val="nil"/>
              <w:bottom w:val="single" w:sz="4" w:space="0" w:color="auto"/>
              <w:right w:val="nil"/>
            </w:tcBorders>
          </w:tcPr>
          <w:p w14:paraId="4947E32C"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6.4%</w:t>
            </w:r>
          </w:p>
        </w:tc>
        <w:tc>
          <w:tcPr>
            <w:tcW w:w="2224" w:type="dxa"/>
            <w:tcBorders>
              <w:top w:val="nil"/>
              <w:left w:val="nil"/>
              <w:bottom w:val="single" w:sz="4" w:space="0" w:color="auto"/>
              <w:right w:val="nil"/>
            </w:tcBorders>
          </w:tcPr>
          <w:p w14:paraId="65E2F57C" w14:textId="77777777" w:rsidR="00D5268A" w:rsidRPr="000B4271" w:rsidRDefault="00D5268A" w:rsidP="005D4FF0">
            <w:pPr>
              <w:jc w:val="center"/>
              <w:rPr>
                <w:rFonts w:ascii="Times New Roman" w:hAnsi="Times New Roman" w:cs="Times New Roman"/>
              </w:rPr>
            </w:pPr>
            <w:r w:rsidRPr="000B4271">
              <w:rPr>
                <w:rFonts w:ascii="Times New Roman" w:hAnsi="Times New Roman" w:cs="Times New Roman"/>
              </w:rPr>
              <w:t>2.8%</w:t>
            </w:r>
          </w:p>
        </w:tc>
        <w:tc>
          <w:tcPr>
            <w:tcW w:w="2138" w:type="dxa"/>
            <w:tcBorders>
              <w:top w:val="nil"/>
              <w:left w:val="nil"/>
              <w:bottom w:val="single" w:sz="4" w:space="0" w:color="auto"/>
              <w:right w:val="nil"/>
            </w:tcBorders>
          </w:tcPr>
          <w:p w14:paraId="26787F15" w14:textId="1A6693EC" w:rsidR="00D5268A" w:rsidRPr="000B4271" w:rsidRDefault="00E525CF" w:rsidP="005D4FF0">
            <w:pPr>
              <w:jc w:val="center"/>
              <w:rPr>
                <w:rFonts w:ascii="Times New Roman" w:hAnsi="Times New Roman" w:cs="Times New Roman"/>
              </w:rPr>
            </w:pPr>
            <w:r>
              <w:rPr>
                <w:rFonts w:ascii="Times New Roman" w:hAnsi="Times New Roman" w:cs="Times New Roman"/>
              </w:rPr>
              <w:t>8.3%</w:t>
            </w:r>
          </w:p>
        </w:tc>
      </w:tr>
    </w:tbl>
    <w:p w14:paraId="7BCA090F" w14:textId="77777777" w:rsidR="00BE2EAD" w:rsidRPr="00347491" w:rsidRDefault="00BE2EAD" w:rsidP="00BE2EAD">
      <w:pPr>
        <w:spacing w:line="480" w:lineRule="auto"/>
        <w:rPr>
          <w:rFonts w:ascii="Times New Roman" w:hAnsi="Times New Roman" w:cs="Times New Roman"/>
          <w:b/>
        </w:rPr>
      </w:pPr>
    </w:p>
    <w:p w14:paraId="69190830" w14:textId="77777777" w:rsidR="00DE7F59" w:rsidRDefault="00DE7F59">
      <w:pPr>
        <w:rPr>
          <w:rFonts w:ascii="Times New Roman" w:hAnsi="Times New Roman" w:cs="Times New Roman"/>
          <w:b/>
        </w:rPr>
      </w:pPr>
      <w:r>
        <w:rPr>
          <w:rFonts w:ascii="Times New Roman" w:hAnsi="Times New Roman" w:cs="Times New Roman"/>
          <w:b/>
        </w:rPr>
        <w:br w:type="page"/>
      </w:r>
    </w:p>
    <w:p w14:paraId="71577F67" w14:textId="52026AE0" w:rsidR="00BE2EAD" w:rsidRDefault="00173EED" w:rsidP="00DE7F59">
      <w:pPr>
        <w:spacing w:line="480" w:lineRule="auto"/>
        <w:rPr>
          <w:rFonts w:ascii="Times New Roman" w:hAnsi="Times New Roman" w:cs="Times New Roman"/>
          <w:b/>
        </w:rPr>
      </w:pPr>
      <w:r>
        <w:rPr>
          <w:rFonts w:ascii="Times New Roman" w:hAnsi="Times New Roman" w:cs="Times New Roman"/>
          <w:b/>
        </w:rPr>
        <w:lastRenderedPageBreak/>
        <w:t xml:space="preserve">Supplementary Table S4. Metadata associated with 33 chemosynthetic YNP hot spring samples used to survey the presence of YNP-TEG-like organisms. </w:t>
      </w:r>
    </w:p>
    <w:p w14:paraId="44BF78D8" w14:textId="0EB96100" w:rsidR="00BE2EAD" w:rsidRDefault="00635A81" w:rsidP="00BE2EAD">
      <w:pPr>
        <w:spacing w:line="480" w:lineRule="auto"/>
        <w:rPr>
          <w:rFonts w:ascii="Times New Roman" w:hAnsi="Times New Roman" w:cs="Times New Roman"/>
          <w:b/>
        </w:rPr>
      </w:pPr>
      <w:r w:rsidRPr="004151EE">
        <w:rPr>
          <w:rFonts w:ascii="Times New Roman" w:hAnsi="Times New Roman" w:cs="Times New Roman"/>
          <w:b/>
          <w:noProof/>
        </w:rPr>
        <w:drawing>
          <wp:inline distT="0" distB="0" distL="0" distR="0" wp14:anchorId="65AA9BDE" wp14:editId="06F13755">
            <wp:extent cx="5943574" cy="59793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rA_RpoB_distribution_TableS4.pdf"/>
                    <pic:cNvPicPr/>
                  </pic:nvPicPr>
                  <pic:blipFill rotWithShape="1">
                    <a:blip r:embed="rId18">
                      <a:extLst>
                        <a:ext uri="{28A0092B-C50C-407E-A947-70E740481C1C}">
                          <a14:useLocalDpi xmlns:a14="http://schemas.microsoft.com/office/drawing/2010/main" val="0"/>
                        </a:ext>
                      </a:extLst>
                    </a:blip>
                    <a:srcRect t="5685" b="16578"/>
                    <a:stretch/>
                  </pic:blipFill>
                  <pic:spPr bwMode="auto">
                    <a:xfrm>
                      <a:off x="0" y="0"/>
                      <a:ext cx="5943600" cy="5979379"/>
                    </a:xfrm>
                    <a:prstGeom prst="rect">
                      <a:avLst/>
                    </a:prstGeom>
                    <a:ln>
                      <a:noFill/>
                    </a:ln>
                    <a:extLst>
                      <a:ext uri="{53640926-AAD7-44D8-BBD7-CCE9431645EC}">
                        <a14:shadowObscured xmlns:a14="http://schemas.microsoft.com/office/drawing/2010/main"/>
                      </a:ext>
                    </a:extLst>
                  </pic:spPr>
                </pic:pic>
              </a:graphicData>
            </a:graphic>
          </wp:inline>
        </w:drawing>
      </w:r>
    </w:p>
    <w:p w14:paraId="008BDC00" w14:textId="77777777" w:rsidR="00BE2EAD" w:rsidRDefault="00BE2EAD" w:rsidP="00BE2EAD">
      <w:pPr>
        <w:rPr>
          <w:rFonts w:ascii="Times New Roman" w:hAnsi="Times New Roman" w:cs="Times New Roman"/>
          <w:b/>
        </w:rPr>
      </w:pPr>
      <w:r>
        <w:rPr>
          <w:rFonts w:ascii="Times New Roman" w:hAnsi="Times New Roman" w:cs="Times New Roman"/>
          <w:b/>
        </w:rPr>
        <w:br w:type="page"/>
      </w:r>
    </w:p>
    <w:p w14:paraId="172370E7" w14:textId="64963FB7" w:rsidR="001565FF" w:rsidRDefault="001565FF" w:rsidP="00BE2EAD">
      <w:pPr>
        <w:spacing w:line="480" w:lineRule="auto"/>
        <w:rPr>
          <w:rFonts w:ascii="Times New Roman" w:hAnsi="Times New Roman" w:cs="Times New Roman"/>
          <w:b/>
        </w:rPr>
      </w:pPr>
      <w:r>
        <w:rPr>
          <w:rFonts w:ascii="Times New Roman" w:hAnsi="Times New Roman" w:cs="Times New Roman"/>
          <w:b/>
        </w:rPr>
        <w:lastRenderedPageBreak/>
        <w:t>SUPPLEMENTARY DATASETS</w:t>
      </w:r>
    </w:p>
    <w:p w14:paraId="45AEF914" w14:textId="77777777" w:rsidR="001565FF" w:rsidRDefault="001565FF" w:rsidP="00BE2EAD">
      <w:pPr>
        <w:spacing w:line="480" w:lineRule="auto"/>
        <w:rPr>
          <w:rFonts w:ascii="Times New Roman" w:hAnsi="Times New Roman" w:cs="Times New Roman"/>
          <w:b/>
        </w:rPr>
      </w:pPr>
    </w:p>
    <w:p w14:paraId="1083A433"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rPr>
        <w:t xml:space="preserve">Supplementary Dataset 1. </w:t>
      </w:r>
      <w:r w:rsidRPr="00E74083">
        <w:rPr>
          <w:rFonts w:ascii="Times New Roman" w:hAnsi="Times New Roman" w:cs="Times New Roman"/>
        </w:rPr>
        <w:t>Protein homologs present in the MV2-Eury MAG that were used to infer the metabolic model proposed for the YNP-TEG MAGs (XLS file).</w:t>
      </w:r>
    </w:p>
    <w:p w14:paraId="253EF4D9"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rPr>
        <w:t xml:space="preserve">Supplementary Dataset 2. </w:t>
      </w:r>
      <w:proofErr w:type="spellStart"/>
      <w:r>
        <w:rPr>
          <w:rFonts w:ascii="Times New Roman" w:hAnsi="Times New Roman" w:cs="Times New Roman"/>
        </w:rPr>
        <w:t>Newick</w:t>
      </w:r>
      <w:proofErr w:type="spellEnd"/>
      <w:r>
        <w:rPr>
          <w:rFonts w:ascii="Times New Roman" w:hAnsi="Times New Roman" w:cs="Times New Roman"/>
        </w:rPr>
        <w:t xml:space="preserve"> formatted </w:t>
      </w:r>
      <w:proofErr w:type="spellStart"/>
      <w:r>
        <w:rPr>
          <w:rFonts w:ascii="Times New Roman" w:hAnsi="Times New Roman" w:cs="Times New Roman"/>
        </w:rPr>
        <w:t>DsrAB</w:t>
      </w:r>
      <w:proofErr w:type="spellEnd"/>
      <w:r>
        <w:rPr>
          <w:rFonts w:ascii="Times New Roman" w:hAnsi="Times New Roman" w:cs="Times New Roman"/>
        </w:rPr>
        <w:t xml:space="preserve"> maximum likelihood phylogeny for 1,218 </w:t>
      </w:r>
      <w:proofErr w:type="spellStart"/>
      <w:r>
        <w:rPr>
          <w:rFonts w:ascii="Times New Roman" w:hAnsi="Times New Roman" w:cs="Times New Roman"/>
        </w:rPr>
        <w:t>DsrAB</w:t>
      </w:r>
      <w:proofErr w:type="spellEnd"/>
      <w:r>
        <w:rPr>
          <w:rFonts w:ascii="Times New Roman" w:hAnsi="Times New Roman" w:cs="Times New Roman"/>
        </w:rPr>
        <w:t xml:space="preserve"> homologs. </w:t>
      </w:r>
    </w:p>
    <w:p w14:paraId="7B43F046" w14:textId="77777777" w:rsidR="00BE2EAD" w:rsidRDefault="00BE2EAD" w:rsidP="00BE2EAD">
      <w:pPr>
        <w:spacing w:line="480" w:lineRule="auto"/>
        <w:rPr>
          <w:rFonts w:ascii="Times New Roman" w:hAnsi="Times New Roman" w:cs="Times New Roman"/>
          <w:b/>
        </w:rPr>
      </w:pPr>
      <w:r>
        <w:rPr>
          <w:rFonts w:ascii="Times New Roman" w:hAnsi="Times New Roman" w:cs="Times New Roman"/>
          <w:b/>
        </w:rPr>
        <w:t xml:space="preserve">Supplementary Dataset 3. </w:t>
      </w:r>
      <w:proofErr w:type="spellStart"/>
      <w:r>
        <w:rPr>
          <w:rFonts w:ascii="Times New Roman" w:hAnsi="Times New Roman" w:cs="Times New Roman"/>
        </w:rPr>
        <w:t>AprA</w:t>
      </w:r>
      <w:proofErr w:type="spellEnd"/>
      <w:r>
        <w:rPr>
          <w:rFonts w:ascii="Times New Roman" w:hAnsi="Times New Roman" w:cs="Times New Roman"/>
        </w:rPr>
        <w:t xml:space="preserve"> and Sat homologs identified in the MV2 and SJ3 metagenome assemblies (XLS file). </w:t>
      </w:r>
    </w:p>
    <w:p w14:paraId="7865A1E7" w14:textId="1A6460E0" w:rsidR="00BE2EAD" w:rsidRDefault="00BE2EAD" w:rsidP="00BE2EAD">
      <w:pPr>
        <w:spacing w:line="480" w:lineRule="auto"/>
        <w:rPr>
          <w:rFonts w:ascii="Times New Roman" w:hAnsi="Times New Roman" w:cs="Times New Roman"/>
        </w:rPr>
      </w:pPr>
      <w:r>
        <w:rPr>
          <w:rFonts w:ascii="Times New Roman" w:hAnsi="Times New Roman" w:cs="Times New Roman"/>
          <w:b/>
        </w:rPr>
        <w:t xml:space="preserve">Supplementary Dataset 4. </w:t>
      </w:r>
      <w:r>
        <w:rPr>
          <w:rFonts w:ascii="Times New Roman" w:hAnsi="Times New Roman" w:cs="Times New Roman"/>
        </w:rPr>
        <w:t xml:space="preserve">Additional information for </w:t>
      </w:r>
      <w:proofErr w:type="spellStart"/>
      <w:r>
        <w:rPr>
          <w:rFonts w:ascii="Times New Roman" w:hAnsi="Times New Roman" w:cs="Times New Roman"/>
        </w:rPr>
        <w:t>AprA</w:t>
      </w:r>
      <w:proofErr w:type="spellEnd"/>
      <w:r>
        <w:rPr>
          <w:rFonts w:ascii="Times New Roman" w:hAnsi="Times New Roman" w:cs="Times New Roman"/>
        </w:rPr>
        <w:t xml:space="preserve">-like homologs and paralogs highlighted in Supplementary Figure </w:t>
      </w:r>
      <w:r w:rsidR="00DE7F59">
        <w:rPr>
          <w:rFonts w:ascii="Times New Roman" w:hAnsi="Times New Roman" w:cs="Times New Roman"/>
        </w:rPr>
        <w:t>10</w:t>
      </w:r>
      <w:r>
        <w:rPr>
          <w:rFonts w:ascii="Times New Roman" w:hAnsi="Times New Roman" w:cs="Times New Roman"/>
        </w:rPr>
        <w:t xml:space="preserve"> including gene context, the genomes they derive from, the presence of other sulfate/sulfite reduction enzymes in the genome, and the characterized metabolism of the organism (XLS file). </w:t>
      </w:r>
    </w:p>
    <w:p w14:paraId="61AF8D87" w14:textId="77777777" w:rsidR="00FD3458" w:rsidRDefault="00FD3458" w:rsidP="00BE2EAD">
      <w:pPr>
        <w:spacing w:line="480" w:lineRule="auto"/>
        <w:rPr>
          <w:rFonts w:ascii="Times New Roman" w:hAnsi="Times New Roman" w:cs="Times New Roman"/>
        </w:rPr>
      </w:pPr>
    </w:p>
    <w:p w14:paraId="5614290B" w14:textId="0D802BCA" w:rsidR="005D4FF0" w:rsidRDefault="005D4FF0">
      <w:pPr>
        <w:rPr>
          <w:rFonts w:ascii="Times New Roman" w:hAnsi="Times New Roman" w:cs="Times New Roman"/>
          <w:b/>
          <w:caps/>
        </w:rPr>
      </w:pPr>
      <w:r w:rsidRPr="001565FF">
        <w:rPr>
          <w:rFonts w:ascii="Times New Roman" w:hAnsi="Times New Roman" w:cs="Times New Roman"/>
          <w:b/>
          <w:caps/>
        </w:rPr>
        <w:t>Supplementary References</w:t>
      </w:r>
    </w:p>
    <w:p w14:paraId="70CC53DA" w14:textId="77777777" w:rsidR="002518B8" w:rsidRPr="001565FF" w:rsidRDefault="002518B8">
      <w:pPr>
        <w:rPr>
          <w:rFonts w:ascii="Times New Roman" w:hAnsi="Times New Roman" w:cs="Times New Roman"/>
          <w:b/>
          <w:caps/>
        </w:rPr>
      </w:pPr>
    </w:p>
    <w:p w14:paraId="274FC14D" w14:textId="77777777" w:rsidR="005D4FF0" w:rsidRDefault="005D4FF0"/>
    <w:p w14:paraId="0F8ED6A0" w14:textId="77777777" w:rsidR="00973CB1" w:rsidRPr="00973CB1" w:rsidRDefault="005D4FF0" w:rsidP="00973CB1">
      <w:pPr>
        <w:pStyle w:val="EndNoteBibliography"/>
        <w:rPr>
          <w:noProof/>
        </w:rPr>
      </w:pPr>
      <w:r>
        <w:fldChar w:fldCharType="begin"/>
      </w:r>
      <w:r>
        <w:instrText xml:space="preserve"> ADDIN EN.REFLIST </w:instrText>
      </w:r>
      <w:r>
        <w:fldChar w:fldCharType="separate"/>
      </w:r>
      <w:r w:rsidR="00973CB1" w:rsidRPr="00973CB1">
        <w:rPr>
          <w:noProof/>
        </w:rPr>
        <w:t>1.</w:t>
      </w:r>
      <w:r w:rsidR="00973CB1" w:rsidRPr="00973CB1">
        <w:rPr>
          <w:noProof/>
        </w:rPr>
        <w:tab/>
        <w:t>Kalyaanamoorthy S, Minh BQ, Wong TKF, von Haeseler A, Jermiin LS. ModelFinder: fast model selection for accurate phylogenetic estimates. Nat Methods. 2017;14(6):587-9.</w:t>
      </w:r>
    </w:p>
    <w:p w14:paraId="45B247A9" w14:textId="77777777" w:rsidR="00973CB1" w:rsidRPr="00973CB1" w:rsidRDefault="00973CB1" w:rsidP="00973CB1">
      <w:pPr>
        <w:pStyle w:val="EndNoteBibliography"/>
        <w:rPr>
          <w:noProof/>
        </w:rPr>
      </w:pPr>
      <w:r w:rsidRPr="00973CB1">
        <w:rPr>
          <w:noProof/>
        </w:rPr>
        <w:t>2.</w:t>
      </w:r>
      <w:r w:rsidRPr="00973CB1">
        <w:rPr>
          <w:noProof/>
        </w:rPr>
        <w:tab/>
        <w:t>Stamatakis A. RAxML version 8: a tool for phylogenetic analysis and post-analysis of large phylogenies. Bioinformatics. 2014;30(9):1312-3.</w:t>
      </w:r>
    </w:p>
    <w:p w14:paraId="72F2C85F" w14:textId="77777777" w:rsidR="00973CB1" w:rsidRPr="00973CB1" w:rsidRDefault="00973CB1" w:rsidP="00973CB1">
      <w:pPr>
        <w:pStyle w:val="EndNoteBibliography"/>
        <w:rPr>
          <w:noProof/>
        </w:rPr>
      </w:pPr>
      <w:r w:rsidRPr="00973CB1">
        <w:rPr>
          <w:noProof/>
        </w:rPr>
        <w:t>3.</w:t>
      </w:r>
      <w:r w:rsidRPr="00973CB1">
        <w:rPr>
          <w:noProof/>
        </w:rPr>
        <w:tab/>
        <w:t>Nguyen LT, Schmidt HA, von Haeseler A, Minh BQ. IQ-TREE: a fast and effective stochastic algorithm for estimating maximum-likelihood phylogenies. Mol Biol Evol. 2015;32(1):268-74.</w:t>
      </w:r>
    </w:p>
    <w:p w14:paraId="1201F7D8" w14:textId="77777777" w:rsidR="00973CB1" w:rsidRPr="00973CB1" w:rsidRDefault="00973CB1" w:rsidP="00973CB1">
      <w:pPr>
        <w:pStyle w:val="EndNoteBibliography"/>
        <w:rPr>
          <w:noProof/>
        </w:rPr>
      </w:pPr>
      <w:r w:rsidRPr="00973CB1">
        <w:rPr>
          <w:noProof/>
        </w:rPr>
        <w:t>4.</w:t>
      </w:r>
      <w:r w:rsidRPr="00973CB1">
        <w:rPr>
          <w:noProof/>
        </w:rPr>
        <w:tab/>
        <w:t>Colman DR, Lindsay MR, Boyd ES. Mixing of meteoric and geothermal fluids supports hyperdiverse chemosynthetic hydrothermal communities. Nat Commun. 2019;10(681).</w:t>
      </w:r>
    </w:p>
    <w:p w14:paraId="05E2029C" w14:textId="17E54200" w:rsidR="00973CB1" w:rsidRPr="00973CB1" w:rsidRDefault="00973CB1" w:rsidP="00973CB1">
      <w:pPr>
        <w:pStyle w:val="EndNoteBibliography"/>
        <w:rPr>
          <w:noProof/>
        </w:rPr>
      </w:pPr>
      <w:r w:rsidRPr="00973CB1">
        <w:rPr>
          <w:noProof/>
        </w:rPr>
        <w:lastRenderedPageBreak/>
        <w:t>5.</w:t>
      </w:r>
      <w:r w:rsidRPr="00973CB1">
        <w:rPr>
          <w:noProof/>
        </w:rPr>
        <w:tab/>
        <w:t xml:space="preserve">Muller AL, Kjeldsen KU, Rattei T, Pester M, Loy A. Phylogenetic and environmental diversity of DsrAB-type dissimilatory (bi) sulfite reductases. </w:t>
      </w:r>
      <w:r w:rsidR="00635A81">
        <w:rPr>
          <w:noProof/>
        </w:rPr>
        <w:t>ISME</w:t>
      </w:r>
      <w:r w:rsidR="00635A81" w:rsidRPr="00973CB1">
        <w:rPr>
          <w:noProof/>
        </w:rPr>
        <w:t xml:space="preserve"> </w:t>
      </w:r>
      <w:r w:rsidRPr="00973CB1">
        <w:rPr>
          <w:noProof/>
        </w:rPr>
        <w:t>J. 2015;9(5):1152-65.</w:t>
      </w:r>
    </w:p>
    <w:p w14:paraId="072CFA41" w14:textId="5121BE8F" w:rsidR="00973CB1" w:rsidRPr="00973CB1" w:rsidRDefault="00973CB1" w:rsidP="00973CB1">
      <w:pPr>
        <w:pStyle w:val="EndNoteBibliography"/>
        <w:rPr>
          <w:noProof/>
        </w:rPr>
      </w:pPr>
      <w:r w:rsidRPr="00973CB1">
        <w:rPr>
          <w:noProof/>
        </w:rPr>
        <w:t>6.</w:t>
      </w:r>
      <w:r w:rsidRPr="00973CB1">
        <w:rPr>
          <w:noProof/>
        </w:rPr>
        <w:tab/>
        <w:t xml:space="preserve">Anantharaman K, Hausmann B, Jungbluth SP, Kantor RS, Lavy A, Warren LA, et al. Expanded diversity of microbial groups that shape the dissimilatory sulfur cycle. </w:t>
      </w:r>
      <w:r w:rsidR="00635A81">
        <w:rPr>
          <w:noProof/>
        </w:rPr>
        <w:t>ISME</w:t>
      </w:r>
      <w:r w:rsidR="00635A81" w:rsidRPr="00973CB1">
        <w:rPr>
          <w:noProof/>
        </w:rPr>
        <w:t xml:space="preserve"> </w:t>
      </w:r>
      <w:r w:rsidRPr="00973CB1">
        <w:rPr>
          <w:noProof/>
        </w:rPr>
        <w:t>J. 2018;12(7):1715-28.</w:t>
      </w:r>
    </w:p>
    <w:p w14:paraId="22922A08" w14:textId="0E8AC066" w:rsidR="00973CB1" w:rsidRPr="00973CB1" w:rsidRDefault="00973CB1" w:rsidP="00973CB1">
      <w:pPr>
        <w:pStyle w:val="EndNoteBibliography"/>
        <w:rPr>
          <w:noProof/>
        </w:rPr>
      </w:pPr>
      <w:r w:rsidRPr="00973CB1">
        <w:rPr>
          <w:noProof/>
        </w:rPr>
        <w:t>7.</w:t>
      </w:r>
      <w:r w:rsidRPr="00973CB1">
        <w:rPr>
          <w:noProof/>
        </w:rPr>
        <w:tab/>
        <w:t xml:space="preserve">Wang HC, Minh BQ, Susko E, Roger AJ. Modeling </w:t>
      </w:r>
      <w:r w:rsidR="00635A81">
        <w:rPr>
          <w:noProof/>
        </w:rPr>
        <w:t>s</w:t>
      </w:r>
      <w:r w:rsidRPr="00973CB1">
        <w:rPr>
          <w:noProof/>
        </w:rPr>
        <w:t xml:space="preserve">ite </w:t>
      </w:r>
      <w:r w:rsidR="00635A81">
        <w:rPr>
          <w:noProof/>
        </w:rPr>
        <w:t>h</w:t>
      </w:r>
      <w:r w:rsidRPr="00973CB1">
        <w:rPr>
          <w:noProof/>
        </w:rPr>
        <w:t xml:space="preserve">eterogeneity with </w:t>
      </w:r>
      <w:r w:rsidR="00635A81">
        <w:rPr>
          <w:noProof/>
        </w:rPr>
        <w:t>p</w:t>
      </w:r>
      <w:r w:rsidRPr="00973CB1">
        <w:rPr>
          <w:noProof/>
        </w:rPr>
        <w:t xml:space="preserve">osterior </w:t>
      </w:r>
      <w:r w:rsidR="00635A81">
        <w:rPr>
          <w:noProof/>
        </w:rPr>
        <w:t>m</w:t>
      </w:r>
      <w:r w:rsidRPr="00973CB1">
        <w:rPr>
          <w:noProof/>
        </w:rPr>
        <w:t xml:space="preserve">ean </w:t>
      </w:r>
      <w:r w:rsidR="00635A81">
        <w:rPr>
          <w:noProof/>
        </w:rPr>
        <w:t>s</w:t>
      </w:r>
      <w:r w:rsidRPr="00973CB1">
        <w:rPr>
          <w:noProof/>
        </w:rPr>
        <w:t xml:space="preserve">ite </w:t>
      </w:r>
      <w:r w:rsidR="00635A81">
        <w:rPr>
          <w:noProof/>
        </w:rPr>
        <w:t>f</w:t>
      </w:r>
      <w:r w:rsidRPr="00973CB1">
        <w:rPr>
          <w:noProof/>
        </w:rPr>
        <w:t xml:space="preserve">requency </w:t>
      </w:r>
      <w:r w:rsidR="00635A81">
        <w:rPr>
          <w:noProof/>
        </w:rPr>
        <w:t>p</w:t>
      </w:r>
      <w:r w:rsidRPr="00973CB1">
        <w:rPr>
          <w:noProof/>
        </w:rPr>
        <w:t xml:space="preserve">rofiles </w:t>
      </w:r>
      <w:r w:rsidR="00635A81">
        <w:rPr>
          <w:noProof/>
        </w:rPr>
        <w:t>a</w:t>
      </w:r>
      <w:r w:rsidRPr="00973CB1">
        <w:rPr>
          <w:noProof/>
        </w:rPr>
        <w:t xml:space="preserve">ccelerates </w:t>
      </w:r>
      <w:r w:rsidR="00635A81">
        <w:rPr>
          <w:noProof/>
        </w:rPr>
        <w:t>a</w:t>
      </w:r>
      <w:r w:rsidRPr="00973CB1">
        <w:rPr>
          <w:noProof/>
        </w:rPr>
        <w:t xml:space="preserve">ccurate </w:t>
      </w:r>
      <w:r w:rsidR="00635A81">
        <w:rPr>
          <w:noProof/>
        </w:rPr>
        <w:t>p</w:t>
      </w:r>
      <w:r w:rsidRPr="00973CB1">
        <w:rPr>
          <w:noProof/>
        </w:rPr>
        <w:t xml:space="preserve">hylogenomic </w:t>
      </w:r>
      <w:r w:rsidR="00635A81">
        <w:rPr>
          <w:noProof/>
        </w:rPr>
        <w:t>e</w:t>
      </w:r>
      <w:r w:rsidRPr="00973CB1">
        <w:rPr>
          <w:noProof/>
        </w:rPr>
        <w:t>stimation. Syst Biol. 2018;67(2):216-35.</w:t>
      </w:r>
    </w:p>
    <w:p w14:paraId="32E0BEAC" w14:textId="77777777" w:rsidR="00973CB1" w:rsidRPr="00973CB1" w:rsidRDefault="00973CB1" w:rsidP="00973CB1">
      <w:pPr>
        <w:pStyle w:val="EndNoteBibliography"/>
        <w:rPr>
          <w:noProof/>
        </w:rPr>
      </w:pPr>
      <w:r w:rsidRPr="00973CB1">
        <w:rPr>
          <w:noProof/>
        </w:rPr>
        <w:t>8.</w:t>
      </w:r>
      <w:r w:rsidRPr="00973CB1">
        <w:rPr>
          <w:noProof/>
        </w:rPr>
        <w:tab/>
        <w:t>Colman DR. Diversity of understudied archaeal and bacterial populations of Yellowstone National Park: from genes to genomes. Albuquerque, NM: University of New Mexico; 2015.</w:t>
      </w:r>
    </w:p>
    <w:p w14:paraId="174C6C4A" w14:textId="327D927B" w:rsidR="00973CB1" w:rsidRPr="00973CB1" w:rsidRDefault="00973CB1" w:rsidP="00973CB1">
      <w:pPr>
        <w:pStyle w:val="EndNoteBibliography"/>
        <w:rPr>
          <w:noProof/>
        </w:rPr>
      </w:pPr>
      <w:r w:rsidRPr="00973CB1">
        <w:rPr>
          <w:noProof/>
        </w:rPr>
        <w:t>9.</w:t>
      </w:r>
      <w:r w:rsidRPr="00973CB1">
        <w:rPr>
          <w:noProof/>
        </w:rPr>
        <w:tab/>
        <w:t xml:space="preserve">Colman DR, Feyhl-Buska J, Robinson KJ, Fecteau KM, Xu </w:t>
      </w:r>
      <w:r w:rsidR="00D11094">
        <w:rPr>
          <w:noProof/>
        </w:rPr>
        <w:t>H, Shock EL, et al. Ecological differentiation in planktonic and sediment-associated chemotrophic microbial populations in Yellowstone hot s</w:t>
      </w:r>
      <w:r w:rsidRPr="00973CB1">
        <w:rPr>
          <w:noProof/>
        </w:rPr>
        <w:t xml:space="preserve">prings. </w:t>
      </w:r>
      <w:r w:rsidR="00D11094">
        <w:rPr>
          <w:noProof/>
        </w:rPr>
        <w:t>FEMS</w:t>
      </w:r>
      <w:r w:rsidRPr="00973CB1">
        <w:rPr>
          <w:noProof/>
        </w:rPr>
        <w:t xml:space="preserve"> </w:t>
      </w:r>
      <w:r w:rsidR="00D11094">
        <w:rPr>
          <w:noProof/>
        </w:rPr>
        <w:t>Microbiol</w:t>
      </w:r>
      <w:r w:rsidRPr="00973CB1">
        <w:rPr>
          <w:noProof/>
        </w:rPr>
        <w:t xml:space="preserve"> </w:t>
      </w:r>
      <w:r w:rsidR="00D11094">
        <w:rPr>
          <w:noProof/>
        </w:rPr>
        <w:t>Ecol</w:t>
      </w:r>
      <w:r w:rsidRPr="00973CB1">
        <w:rPr>
          <w:noProof/>
        </w:rPr>
        <w:t>. 2016;</w:t>
      </w:r>
      <w:r w:rsidR="00635A81">
        <w:rPr>
          <w:noProof/>
        </w:rPr>
        <w:t>92(9).</w:t>
      </w:r>
    </w:p>
    <w:p w14:paraId="014E9FC4" w14:textId="37F9CCD8" w:rsidR="00973CB1" w:rsidRPr="00973CB1" w:rsidRDefault="00973CB1" w:rsidP="00973CB1">
      <w:pPr>
        <w:pStyle w:val="EndNoteBibliography"/>
        <w:rPr>
          <w:noProof/>
        </w:rPr>
      </w:pPr>
      <w:r w:rsidRPr="00973CB1">
        <w:rPr>
          <w:noProof/>
        </w:rPr>
        <w:t>10.</w:t>
      </w:r>
      <w:r w:rsidRPr="00973CB1">
        <w:rPr>
          <w:noProof/>
        </w:rPr>
        <w:tab/>
        <w:t xml:space="preserve">Pereira IAC, Ramos AR, Grein F, Marques MC, da Silva SM, Venceslau SS. A comparative genomic analysis of energy metabolism in sulfate reducing bacteria and archaea. </w:t>
      </w:r>
      <w:r w:rsidR="00635A81">
        <w:rPr>
          <w:noProof/>
        </w:rPr>
        <w:t>Front Microbiol</w:t>
      </w:r>
      <w:r w:rsidRPr="00973CB1">
        <w:rPr>
          <w:noProof/>
        </w:rPr>
        <w:t>. 2011;2.</w:t>
      </w:r>
    </w:p>
    <w:p w14:paraId="0D922A1C" w14:textId="77777777" w:rsidR="00973CB1" w:rsidRPr="00973CB1" w:rsidRDefault="00973CB1" w:rsidP="00973CB1">
      <w:pPr>
        <w:pStyle w:val="EndNoteBibliography"/>
        <w:rPr>
          <w:noProof/>
        </w:rPr>
      </w:pPr>
      <w:r w:rsidRPr="00973CB1">
        <w:rPr>
          <w:noProof/>
        </w:rPr>
        <w:t>11.</w:t>
      </w:r>
      <w:r w:rsidRPr="00973CB1">
        <w:rPr>
          <w:noProof/>
        </w:rPr>
        <w:tab/>
        <w:t>Schut GJ, Zadvornyy O, Wu CH, Peters JW, Boyd ES, Adams MWW. The role of geochemistry and energetics in the evolution of modern respiratory complexes from a proton-reducing ancestor. Bba-Bioenergetics. 2016;1857(7):958-70.</w:t>
      </w:r>
    </w:p>
    <w:p w14:paraId="584865C5" w14:textId="42AD36B8" w:rsidR="00973CB1" w:rsidRPr="00973CB1" w:rsidRDefault="00973CB1" w:rsidP="00973CB1">
      <w:pPr>
        <w:pStyle w:val="EndNoteBibliography"/>
        <w:rPr>
          <w:noProof/>
        </w:rPr>
      </w:pPr>
      <w:r w:rsidRPr="00973CB1">
        <w:rPr>
          <w:noProof/>
        </w:rPr>
        <w:t>12.</w:t>
      </w:r>
      <w:r w:rsidRPr="00973CB1">
        <w:rPr>
          <w:noProof/>
        </w:rPr>
        <w:tab/>
        <w:t>Cardenas JP, Martinez V, Covarrubias P, Holmes DS, Quatrini R. Predicted CO/CO</w:t>
      </w:r>
      <w:r w:rsidRPr="004151EE">
        <w:rPr>
          <w:noProof/>
          <w:vertAlign w:val="subscript"/>
        </w:rPr>
        <w:t>2</w:t>
      </w:r>
      <w:r w:rsidRPr="00973CB1">
        <w:rPr>
          <w:noProof/>
        </w:rPr>
        <w:t xml:space="preserve"> fixation in </w:t>
      </w:r>
      <w:r w:rsidRPr="004151EE">
        <w:rPr>
          <w:i/>
          <w:noProof/>
        </w:rPr>
        <w:t>Ferroplasma</w:t>
      </w:r>
      <w:r w:rsidRPr="00973CB1">
        <w:rPr>
          <w:noProof/>
        </w:rPr>
        <w:t xml:space="preserve"> spp. via a novel chimaeric pathway. Adv Mat Res. 2009;71-73:219-22.</w:t>
      </w:r>
    </w:p>
    <w:p w14:paraId="4DB54221" w14:textId="77777777" w:rsidR="00973CB1" w:rsidRPr="00973CB1" w:rsidRDefault="00973CB1" w:rsidP="00973CB1">
      <w:pPr>
        <w:pStyle w:val="EndNoteBibliography"/>
        <w:rPr>
          <w:noProof/>
        </w:rPr>
      </w:pPr>
      <w:r w:rsidRPr="00973CB1">
        <w:rPr>
          <w:noProof/>
        </w:rPr>
        <w:t>13.</w:t>
      </w:r>
      <w:r w:rsidRPr="00973CB1">
        <w:rPr>
          <w:noProof/>
        </w:rPr>
        <w:tab/>
        <w:t xml:space="preserve">Figueroa IA, Barnum TP, Somasekhar PY, Carlstrom CI, Engelbrektson AL, Coates JD. Metagenomics-guided analysis of microbial chemolithoautotrophic phosphite oxidation yields </w:t>
      </w:r>
      <w:r w:rsidRPr="00973CB1">
        <w:rPr>
          <w:noProof/>
        </w:rPr>
        <w:lastRenderedPageBreak/>
        <w:t>evidence of a seventh natural CO</w:t>
      </w:r>
      <w:r w:rsidRPr="004151EE">
        <w:rPr>
          <w:noProof/>
          <w:vertAlign w:val="subscript"/>
        </w:rPr>
        <w:t>2</w:t>
      </w:r>
      <w:r w:rsidRPr="00973CB1">
        <w:rPr>
          <w:noProof/>
        </w:rPr>
        <w:t xml:space="preserve"> fixation pathway. Proc Natl Acad Sci U S A. 2018;115(1):E92-E101.</w:t>
      </w:r>
    </w:p>
    <w:p w14:paraId="3863B941" w14:textId="77777777" w:rsidR="00973CB1" w:rsidRPr="00973CB1" w:rsidRDefault="00973CB1" w:rsidP="00973CB1">
      <w:pPr>
        <w:pStyle w:val="EndNoteBibliography"/>
        <w:rPr>
          <w:noProof/>
        </w:rPr>
      </w:pPr>
      <w:r w:rsidRPr="00973CB1">
        <w:rPr>
          <w:noProof/>
        </w:rPr>
        <w:t>14.</w:t>
      </w:r>
      <w:r w:rsidRPr="00973CB1">
        <w:rPr>
          <w:noProof/>
        </w:rPr>
        <w:tab/>
        <w:t>De Vos P, Garrity GM, Jones D, Krieg NR, Ludwig W., Rainey FA, et al. The Firmicutes. In: Whitman WB, Parte, A.C., editor. Bergey’s Manual of Systematic Bacteriology. 3. New York: Springer; 2009.</w:t>
      </w:r>
    </w:p>
    <w:p w14:paraId="7C187B80" w14:textId="77777777" w:rsidR="00973CB1" w:rsidRPr="00973CB1" w:rsidRDefault="00973CB1" w:rsidP="00973CB1">
      <w:pPr>
        <w:pStyle w:val="EndNoteBibliography"/>
        <w:rPr>
          <w:noProof/>
        </w:rPr>
      </w:pPr>
      <w:r w:rsidRPr="00973CB1">
        <w:rPr>
          <w:noProof/>
        </w:rPr>
        <w:t>15.</w:t>
      </w:r>
      <w:r w:rsidRPr="00973CB1">
        <w:rPr>
          <w:noProof/>
        </w:rPr>
        <w:tab/>
        <w:t xml:space="preserve">Balk M, Weijma J, Friedrich MW, Stams AJ. Methanol utilization by a novel thermophilic homoacetogenic bacterium, </w:t>
      </w:r>
      <w:r w:rsidRPr="004151EE">
        <w:rPr>
          <w:i/>
          <w:noProof/>
        </w:rPr>
        <w:t>Moorella</w:t>
      </w:r>
      <w:r w:rsidRPr="00973CB1">
        <w:rPr>
          <w:noProof/>
        </w:rPr>
        <w:t xml:space="preserve"> </w:t>
      </w:r>
      <w:r w:rsidRPr="004151EE">
        <w:rPr>
          <w:i/>
          <w:noProof/>
        </w:rPr>
        <w:t>mulderi</w:t>
      </w:r>
      <w:r w:rsidRPr="00973CB1">
        <w:rPr>
          <w:noProof/>
        </w:rPr>
        <w:t xml:space="preserve"> sp. nov., isolated from a bioreactor. Arch Microbiol. 2003;179(5):315-20.</w:t>
      </w:r>
    </w:p>
    <w:p w14:paraId="4DBA8FF9" w14:textId="77777777" w:rsidR="00973CB1" w:rsidRPr="00973CB1" w:rsidRDefault="00973CB1" w:rsidP="00973CB1">
      <w:pPr>
        <w:pStyle w:val="EndNoteBibliography"/>
        <w:rPr>
          <w:noProof/>
        </w:rPr>
      </w:pPr>
      <w:r w:rsidRPr="00973CB1">
        <w:rPr>
          <w:noProof/>
        </w:rPr>
        <w:t>16.</w:t>
      </w:r>
      <w:r w:rsidRPr="00973CB1">
        <w:rPr>
          <w:noProof/>
        </w:rPr>
        <w:tab/>
        <w:t>Hipp WM, Pott AS, Thum-Schmitz N, Faath I, Dahl C, Truper HG. Towards the phylogeny of APS reductases and sirohaem sulfite reductases in sulfate-reducing and sulfur-oxidizing prokaryotes. Microbiology. 1997;143 ( Pt 9):2891-902.</w:t>
      </w:r>
    </w:p>
    <w:p w14:paraId="30750453" w14:textId="77777777" w:rsidR="00973CB1" w:rsidRPr="00973CB1" w:rsidRDefault="00973CB1" w:rsidP="00973CB1">
      <w:pPr>
        <w:pStyle w:val="EndNoteBibliography"/>
        <w:rPr>
          <w:noProof/>
        </w:rPr>
      </w:pPr>
      <w:r w:rsidRPr="00973CB1">
        <w:rPr>
          <w:noProof/>
        </w:rPr>
        <w:t>17.</w:t>
      </w:r>
      <w:r w:rsidRPr="00973CB1">
        <w:rPr>
          <w:noProof/>
        </w:rPr>
        <w:tab/>
        <w:t xml:space="preserve">Dahl C, Engels S, Pott-Sperling AS, Schulte A, Sander J, Lubbe Y, et al. Novel genes of the dsr gene cluster and evidence for close interaction of Dsr proteins during sulfur oxidation in the phototrophic sulfur bacterium </w:t>
      </w:r>
      <w:r w:rsidRPr="004151EE">
        <w:rPr>
          <w:i/>
          <w:noProof/>
        </w:rPr>
        <w:t>Allochromatium</w:t>
      </w:r>
      <w:r w:rsidRPr="00973CB1">
        <w:rPr>
          <w:noProof/>
        </w:rPr>
        <w:t xml:space="preserve"> </w:t>
      </w:r>
      <w:r w:rsidRPr="004151EE">
        <w:rPr>
          <w:i/>
          <w:noProof/>
        </w:rPr>
        <w:t>vinosum</w:t>
      </w:r>
      <w:r w:rsidRPr="00973CB1">
        <w:rPr>
          <w:noProof/>
        </w:rPr>
        <w:t>. J Bacteriol. 2005;187(4):1392-404.</w:t>
      </w:r>
    </w:p>
    <w:p w14:paraId="5B28B02A" w14:textId="77777777" w:rsidR="00973CB1" w:rsidRPr="00973CB1" w:rsidRDefault="00973CB1" w:rsidP="00973CB1">
      <w:pPr>
        <w:pStyle w:val="EndNoteBibliography"/>
        <w:rPr>
          <w:noProof/>
        </w:rPr>
      </w:pPr>
      <w:r w:rsidRPr="00973CB1">
        <w:rPr>
          <w:noProof/>
        </w:rPr>
        <w:t>18.</w:t>
      </w:r>
      <w:r w:rsidRPr="00973CB1">
        <w:rPr>
          <w:noProof/>
        </w:rPr>
        <w:tab/>
        <w:t>Dahl C, Schulte A, Stockdreher Y, Hong C, Grimm F, Sander J, et al. Structural and molecular genetic insight into a widespread sulfur oxidation pathway. J Mol Biol. 2008;384(5):1287-300.</w:t>
      </w:r>
    </w:p>
    <w:p w14:paraId="364B2769" w14:textId="57A5CE41" w:rsidR="00973CB1" w:rsidRPr="00973CB1" w:rsidRDefault="00973CB1" w:rsidP="00973CB1">
      <w:pPr>
        <w:pStyle w:val="EndNoteBibliography"/>
        <w:rPr>
          <w:noProof/>
        </w:rPr>
      </w:pPr>
      <w:r w:rsidRPr="00973CB1">
        <w:rPr>
          <w:noProof/>
        </w:rPr>
        <w:t>19.</w:t>
      </w:r>
      <w:r w:rsidRPr="00973CB1">
        <w:rPr>
          <w:noProof/>
        </w:rPr>
        <w:tab/>
        <w:t xml:space="preserve">Christiansen RL. The Quaternary and Pliocene Yellowstone Plateau volcanic field of Wyoming, Idaho, and Montana. </w:t>
      </w:r>
      <w:r w:rsidR="00635A81">
        <w:rPr>
          <w:noProof/>
        </w:rPr>
        <w:t xml:space="preserve">U.S.G.S. </w:t>
      </w:r>
      <w:r w:rsidRPr="00973CB1">
        <w:rPr>
          <w:noProof/>
        </w:rPr>
        <w:t>Report. 2001. Report No.: 729G.</w:t>
      </w:r>
    </w:p>
    <w:p w14:paraId="6EB0E4A0" w14:textId="1A841192" w:rsidR="00973CB1" w:rsidRPr="00973CB1" w:rsidRDefault="00973CB1" w:rsidP="00973CB1">
      <w:pPr>
        <w:pStyle w:val="EndNoteBibliography"/>
        <w:rPr>
          <w:noProof/>
        </w:rPr>
      </w:pPr>
      <w:r w:rsidRPr="00973CB1">
        <w:rPr>
          <w:noProof/>
        </w:rPr>
        <w:t>20.</w:t>
      </w:r>
      <w:r w:rsidRPr="00973CB1">
        <w:rPr>
          <w:noProof/>
        </w:rPr>
        <w:tab/>
        <w:t>Lindsay MR, Colman DR, Amenabar MJ, Fristad KE, Fecteau KM</w:t>
      </w:r>
      <w:r w:rsidR="00AB363E">
        <w:rPr>
          <w:noProof/>
        </w:rPr>
        <w:t>, Debes RV, et al. Probing the geological source and biological fate of hydrogen in Yellowstone h</w:t>
      </w:r>
      <w:r w:rsidRPr="00973CB1">
        <w:rPr>
          <w:noProof/>
        </w:rPr>
        <w:t xml:space="preserve">ot </w:t>
      </w:r>
      <w:r w:rsidR="00AB363E">
        <w:rPr>
          <w:noProof/>
        </w:rPr>
        <w:t>s</w:t>
      </w:r>
      <w:r w:rsidRPr="00973CB1">
        <w:rPr>
          <w:noProof/>
        </w:rPr>
        <w:t>prings. Environ Microbiol. 2019;</w:t>
      </w:r>
      <w:r w:rsidR="00635A81">
        <w:rPr>
          <w:noProof/>
        </w:rPr>
        <w:t xml:space="preserve">21(1):3816-3830. </w:t>
      </w:r>
    </w:p>
    <w:p w14:paraId="5677690C" w14:textId="77777777" w:rsidR="00973CB1" w:rsidRPr="00973CB1" w:rsidRDefault="00973CB1" w:rsidP="00973CB1">
      <w:pPr>
        <w:pStyle w:val="EndNoteBibliography"/>
        <w:rPr>
          <w:noProof/>
        </w:rPr>
      </w:pPr>
      <w:r w:rsidRPr="00973CB1">
        <w:rPr>
          <w:noProof/>
        </w:rPr>
        <w:lastRenderedPageBreak/>
        <w:t>21.</w:t>
      </w:r>
      <w:r w:rsidRPr="00973CB1">
        <w:rPr>
          <w:noProof/>
        </w:rPr>
        <w:tab/>
        <w:t>Nordstrom DK, McCleskey RB, Ball JW. Sulfur geochemistry of hydrothermal waters in Yellowstone National Park: IV Acid-sulfate waters. Appl Geochem. 2009;24:191-207.</w:t>
      </w:r>
    </w:p>
    <w:p w14:paraId="5DCB2C51" w14:textId="77777777" w:rsidR="00973CB1" w:rsidRPr="00973CB1" w:rsidRDefault="00973CB1" w:rsidP="00973CB1">
      <w:pPr>
        <w:pStyle w:val="EndNoteBibliography"/>
        <w:rPr>
          <w:noProof/>
        </w:rPr>
      </w:pPr>
      <w:r w:rsidRPr="00973CB1">
        <w:rPr>
          <w:noProof/>
        </w:rPr>
        <w:t>22.</w:t>
      </w:r>
      <w:r w:rsidRPr="00973CB1">
        <w:rPr>
          <w:noProof/>
        </w:rPr>
        <w:tab/>
        <w:t>Saunders PJW, Wood CM. Sulphur dioxide in the environment: its production, dispersal and fate. In: Ferry BWea, editor. Air Pollution and Lichens. Toronto, CA: University of Toronto Press; 1973. p. 6-37.</w:t>
      </w:r>
      <w:bookmarkStart w:id="0" w:name="_GoBack"/>
      <w:bookmarkEnd w:id="0"/>
    </w:p>
    <w:p w14:paraId="35887728" w14:textId="77777777" w:rsidR="00973CB1" w:rsidRPr="00973CB1" w:rsidRDefault="00973CB1" w:rsidP="00973CB1">
      <w:pPr>
        <w:pStyle w:val="EndNoteBibliography"/>
        <w:rPr>
          <w:noProof/>
        </w:rPr>
      </w:pPr>
      <w:r w:rsidRPr="00973CB1">
        <w:rPr>
          <w:noProof/>
        </w:rPr>
        <w:t>23.</w:t>
      </w:r>
      <w:r w:rsidRPr="00973CB1">
        <w:rPr>
          <w:noProof/>
        </w:rPr>
        <w:tab/>
        <w:t xml:space="preserve">Romano C, D'Imperio S, Woyke T, Mavromatis K, Lasken R, Shock EL, et al. Comparative genomic analysis of phylogenetically closely related </w:t>
      </w:r>
      <w:r w:rsidRPr="004151EE">
        <w:rPr>
          <w:i/>
          <w:noProof/>
        </w:rPr>
        <w:t>Hydrogenobaculum</w:t>
      </w:r>
      <w:r w:rsidRPr="00973CB1">
        <w:rPr>
          <w:noProof/>
        </w:rPr>
        <w:t xml:space="preserve"> sp. isolates from Yellowstone National Park. Appl Environ Microbiol. 2013;79(9):2932-43.</w:t>
      </w:r>
    </w:p>
    <w:p w14:paraId="6E0115DF" w14:textId="3E172DFB" w:rsidR="005D4FF0" w:rsidRDefault="005D4FF0">
      <w:r>
        <w:fldChar w:fldCharType="end"/>
      </w:r>
    </w:p>
    <w:sectPr w:rsidR="005D4FF0" w:rsidSect="00C15C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prava0wr0szsqexvejx2evzax9aasadvw0e&quot;&gt;SO4_reducer_fig8&lt;record-ids&gt;&lt;item&gt;14&lt;/item&gt;&lt;item&gt;23&lt;/item&gt;&lt;item&gt;24&lt;/item&gt;&lt;item&gt;26&lt;/item&gt;&lt;item&gt;34&lt;/item&gt;&lt;item&gt;40&lt;/item&gt;&lt;item&gt;43&lt;/item&gt;&lt;item&gt;44&lt;/item&gt;&lt;item&gt;64&lt;/item&gt;&lt;item&gt;66&lt;/item&gt;&lt;item&gt;74&lt;/item&gt;&lt;item&gt;94&lt;/item&gt;&lt;item&gt;96&lt;/item&gt;&lt;item&gt;97&lt;/item&gt;&lt;item&gt;109&lt;/item&gt;&lt;item&gt;125&lt;/item&gt;&lt;item&gt;126&lt;/item&gt;&lt;item&gt;127&lt;/item&gt;&lt;item&gt;130&lt;/item&gt;&lt;item&gt;131&lt;/item&gt;&lt;item&gt;133&lt;/item&gt;&lt;item&gt;134&lt;/item&gt;&lt;item&gt;150&lt;/item&gt;&lt;/record-ids&gt;&lt;/item&gt;&lt;/Libraries&gt;"/>
  </w:docVars>
  <w:rsids>
    <w:rsidRoot w:val="00BE2EAD"/>
    <w:rsid w:val="00034CCD"/>
    <w:rsid w:val="000448E8"/>
    <w:rsid w:val="00045D7C"/>
    <w:rsid w:val="00060481"/>
    <w:rsid w:val="000B1FDB"/>
    <w:rsid w:val="000D605F"/>
    <w:rsid w:val="000D6CBC"/>
    <w:rsid w:val="000F6E58"/>
    <w:rsid w:val="00100122"/>
    <w:rsid w:val="0011614F"/>
    <w:rsid w:val="00116182"/>
    <w:rsid w:val="00126FE2"/>
    <w:rsid w:val="0014778E"/>
    <w:rsid w:val="00147868"/>
    <w:rsid w:val="00152AC3"/>
    <w:rsid w:val="001565FF"/>
    <w:rsid w:val="001621CC"/>
    <w:rsid w:val="00173EED"/>
    <w:rsid w:val="00190724"/>
    <w:rsid w:val="001C6C91"/>
    <w:rsid w:val="0020223C"/>
    <w:rsid w:val="002072DC"/>
    <w:rsid w:val="002076AC"/>
    <w:rsid w:val="002268E3"/>
    <w:rsid w:val="00227484"/>
    <w:rsid w:val="002518B8"/>
    <w:rsid w:val="002809E2"/>
    <w:rsid w:val="00285218"/>
    <w:rsid w:val="002F28E1"/>
    <w:rsid w:val="00305440"/>
    <w:rsid w:val="003353A6"/>
    <w:rsid w:val="00336CED"/>
    <w:rsid w:val="00350E2F"/>
    <w:rsid w:val="00380C3C"/>
    <w:rsid w:val="00380C9B"/>
    <w:rsid w:val="00396467"/>
    <w:rsid w:val="003B55F8"/>
    <w:rsid w:val="0040300E"/>
    <w:rsid w:val="004151EE"/>
    <w:rsid w:val="00415B10"/>
    <w:rsid w:val="0044030D"/>
    <w:rsid w:val="004708C6"/>
    <w:rsid w:val="004728D2"/>
    <w:rsid w:val="004B058B"/>
    <w:rsid w:val="004B6957"/>
    <w:rsid w:val="004C4832"/>
    <w:rsid w:val="004D218A"/>
    <w:rsid w:val="004D7A18"/>
    <w:rsid w:val="005438BA"/>
    <w:rsid w:val="00546322"/>
    <w:rsid w:val="00555593"/>
    <w:rsid w:val="00555C43"/>
    <w:rsid w:val="005A6038"/>
    <w:rsid w:val="005A73DA"/>
    <w:rsid w:val="005B4631"/>
    <w:rsid w:val="005D333D"/>
    <w:rsid w:val="005D4FF0"/>
    <w:rsid w:val="005E7E36"/>
    <w:rsid w:val="006221A6"/>
    <w:rsid w:val="00634D3F"/>
    <w:rsid w:val="00635A81"/>
    <w:rsid w:val="00685923"/>
    <w:rsid w:val="006A7B6A"/>
    <w:rsid w:val="006F2D5F"/>
    <w:rsid w:val="00712770"/>
    <w:rsid w:val="00717A41"/>
    <w:rsid w:val="007213BE"/>
    <w:rsid w:val="00722CE1"/>
    <w:rsid w:val="00735614"/>
    <w:rsid w:val="007363AD"/>
    <w:rsid w:val="0075374D"/>
    <w:rsid w:val="00754A4C"/>
    <w:rsid w:val="00776F43"/>
    <w:rsid w:val="007C11C5"/>
    <w:rsid w:val="007D2417"/>
    <w:rsid w:val="0082336B"/>
    <w:rsid w:val="00827D3E"/>
    <w:rsid w:val="00830759"/>
    <w:rsid w:val="0083760E"/>
    <w:rsid w:val="00872A3D"/>
    <w:rsid w:val="0088610D"/>
    <w:rsid w:val="008A391E"/>
    <w:rsid w:val="008A7C31"/>
    <w:rsid w:val="008B0DC5"/>
    <w:rsid w:val="008D6CFB"/>
    <w:rsid w:val="008E6633"/>
    <w:rsid w:val="008F0001"/>
    <w:rsid w:val="00906B71"/>
    <w:rsid w:val="00910C4F"/>
    <w:rsid w:val="00934B51"/>
    <w:rsid w:val="00945199"/>
    <w:rsid w:val="00973CB1"/>
    <w:rsid w:val="009A0919"/>
    <w:rsid w:val="009A6F12"/>
    <w:rsid w:val="009B6DED"/>
    <w:rsid w:val="009B7698"/>
    <w:rsid w:val="009C3566"/>
    <w:rsid w:val="009E3503"/>
    <w:rsid w:val="009F12A9"/>
    <w:rsid w:val="00A157BB"/>
    <w:rsid w:val="00A57196"/>
    <w:rsid w:val="00A873BE"/>
    <w:rsid w:val="00A91464"/>
    <w:rsid w:val="00A96FB6"/>
    <w:rsid w:val="00AA12F1"/>
    <w:rsid w:val="00AB363E"/>
    <w:rsid w:val="00AC7AD1"/>
    <w:rsid w:val="00B0457A"/>
    <w:rsid w:val="00B36B68"/>
    <w:rsid w:val="00B471E0"/>
    <w:rsid w:val="00B571C0"/>
    <w:rsid w:val="00B71F6F"/>
    <w:rsid w:val="00B74AAC"/>
    <w:rsid w:val="00B938EF"/>
    <w:rsid w:val="00BD0BBC"/>
    <w:rsid w:val="00BE2EAD"/>
    <w:rsid w:val="00C15C35"/>
    <w:rsid w:val="00C166B1"/>
    <w:rsid w:val="00C17013"/>
    <w:rsid w:val="00C252D1"/>
    <w:rsid w:val="00C3503D"/>
    <w:rsid w:val="00C46C8E"/>
    <w:rsid w:val="00C60423"/>
    <w:rsid w:val="00C82CFC"/>
    <w:rsid w:val="00C83B56"/>
    <w:rsid w:val="00CC4D63"/>
    <w:rsid w:val="00CF064B"/>
    <w:rsid w:val="00D04799"/>
    <w:rsid w:val="00D11094"/>
    <w:rsid w:val="00D1164E"/>
    <w:rsid w:val="00D30C91"/>
    <w:rsid w:val="00D34253"/>
    <w:rsid w:val="00D4029A"/>
    <w:rsid w:val="00D43B29"/>
    <w:rsid w:val="00D5268A"/>
    <w:rsid w:val="00D76054"/>
    <w:rsid w:val="00DB03D0"/>
    <w:rsid w:val="00DB271A"/>
    <w:rsid w:val="00DB6009"/>
    <w:rsid w:val="00DC1091"/>
    <w:rsid w:val="00DD0DF0"/>
    <w:rsid w:val="00DE7F59"/>
    <w:rsid w:val="00DF2426"/>
    <w:rsid w:val="00E05293"/>
    <w:rsid w:val="00E127C0"/>
    <w:rsid w:val="00E31A71"/>
    <w:rsid w:val="00E525CF"/>
    <w:rsid w:val="00E66BA6"/>
    <w:rsid w:val="00EF794F"/>
    <w:rsid w:val="00F25B05"/>
    <w:rsid w:val="00F47A86"/>
    <w:rsid w:val="00F600B6"/>
    <w:rsid w:val="00F71980"/>
    <w:rsid w:val="00F870B8"/>
    <w:rsid w:val="00FB16B8"/>
    <w:rsid w:val="00FB3E27"/>
    <w:rsid w:val="00FC47B5"/>
    <w:rsid w:val="00FD3458"/>
    <w:rsid w:val="00FF2E4C"/>
    <w:rsid w:val="00FF3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9D9F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2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521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85218"/>
    <w:rPr>
      <w:rFonts w:ascii="Times New Roman" w:hAnsi="Times New Roman" w:cs="Times New Roman"/>
      <w:sz w:val="18"/>
      <w:szCs w:val="18"/>
    </w:rPr>
  </w:style>
  <w:style w:type="paragraph" w:customStyle="1" w:styleId="EndNoteBibliographyTitle">
    <w:name w:val="EndNote Bibliography Title"/>
    <w:basedOn w:val="Normal"/>
    <w:rsid w:val="005D4FF0"/>
    <w:pPr>
      <w:jc w:val="center"/>
    </w:pPr>
    <w:rPr>
      <w:rFonts w:ascii="Times New Roman" w:hAnsi="Times New Roman" w:cs="Times New Roman"/>
    </w:rPr>
  </w:style>
  <w:style w:type="paragraph" w:customStyle="1" w:styleId="EndNoteBibliography">
    <w:name w:val="EndNote Bibliography"/>
    <w:basedOn w:val="Normal"/>
    <w:rsid w:val="005D4FF0"/>
    <w:pPr>
      <w:spacing w:line="48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605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20" Type="http://schemas.openxmlformats.org/officeDocument/2006/relationships/theme" Target="theme/theme1.xml"/><Relationship Id="rId10" Type="http://schemas.openxmlformats.org/officeDocument/2006/relationships/image" Target="media/image7.emf"/><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emf"/><Relationship Id="rId16" Type="http://schemas.openxmlformats.org/officeDocument/2006/relationships/image" Target="media/image13.jpeg"/><Relationship Id="rId17" Type="http://schemas.openxmlformats.org/officeDocument/2006/relationships/image" Target="media/image14.png"/><Relationship Id="rId18" Type="http://schemas.openxmlformats.org/officeDocument/2006/relationships/image" Target="media/image15.emf"/><Relationship Id="rId19"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emf"/><Relationship Id="rId6" Type="http://schemas.openxmlformats.org/officeDocument/2006/relationships/image" Target="media/image3.emf"/><Relationship Id="rId7" Type="http://schemas.openxmlformats.org/officeDocument/2006/relationships/image" Target="media/image4.emf"/><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34</Pages>
  <Words>7577</Words>
  <Characters>43193</Characters>
  <Application>Microsoft Macintosh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DRC</dc:creator>
  <cp:keywords/>
  <dc:description/>
  <cp:lastModifiedBy>DRC</cp:lastModifiedBy>
  <cp:revision>3</cp:revision>
  <dcterms:created xsi:type="dcterms:W3CDTF">2020-01-27T19:20:00Z</dcterms:created>
  <dcterms:modified xsi:type="dcterms:W3CDTF">2020-01-27T23:53:00Z</dcterms:modified>
</cp:coreProperties>
</file>