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6FFF20" w14:textId="77777777" w:rsidR="00B2141E" w:rsidRDefault="00964CB8">
      <w:pPr>
        <w:pStyle w:val="Heading1"/>
        <w:jc w:val="center"/>
      </w:pPr>
      <w:bookmarkStart w:id="0" w:name="_57sqj33y5qt7" w:colFirst="0" w:colLast="0"/>
      <w:bookmarkEnd w:id="0"/>
      <w:r>
        <w:t>Supplementary Information for</w:t>
      </w:r>
    </w:p>
    <w:p w14:paraId="539B4E15" w14:textId="77777777" w:rsidR="00B2141E" w:rsidRDefault="00B2141E">
      <w:pPr>
        <w:pStyle w:val="Title"/>
        <w:jc w:val="center"/>
        <w:rPr>
          <w:color w:val="0000FF"/>
        </w:rPr>
      </w:pPr>
    </w:p>
    <w:p w14:paraId="080F6535" w14:textId="77777777" w:rsidR="00B2141E" w:rsidRDefault="00964CB8">
      <w:pPr>
        <w:pStyle w:val="Title"/>
        <w:jc w:val="center"/>
        <w:rPr>
          <w:color w:val="0000FF"/>
          <w:sz w:val="22"/>
          <w:szCs w:val="22"/>
        </w:rPr>
      </w:pPr>
      <w:r>
        <w:rPr>
          <w:color w:val="0000FF"/>
        </w:rPr>
        <w:t>Systematic Discovery of Pseudomonad Genetic Factors Involved in Sensitivity to Tailocins</w:t>
      </w:r>
    </w:p>
    <w:p w14:paraId="51AA531B" w14:textId="77777777" w:rsidR="00B2141E" w:rsidRDefault="00B2141E">
      <w:pPr>
        <w:pStyle w:val="normal0"/>
        <w:jc w:val="center"/>
        <w:rPr>
          <w:color w:val="0000FF"/>
        </w:rPr>
      </w:pPr>
    </w:p>
    <w:p w14:paraId="0E431D23" w14:textId="77777777" w:rsidR="00B2141E" w:rsidRDefault="00B2141E">
      <w:pPr>
        <w:pStyle w:val="normal0"/>
        <w:jc w:val="center"/>
        <w:rPr>
          <w:color w:val="0000FF"/>
        </w:rPr>
      </w:pPr>
    </w:p>
    <w:p w14:paraId="3FC17186" w14:textId="77777777" w:rsidR="00B2141E" w:rsidRDefault="00B2141E">
      <w:pPr>
        <w:pStyle w:val="normal0"/>
      </w:pPr>
    </w:p>
    <w:p w14:paraId="057370AD" w14:textId="77777777" w:rsidR="00B10D32" w:rsidRDefault="00B10D32" w:rsidP="00B10D32">
      <w:pPr>
        <w:pStyle w:val="normal0"/>
      </w:pPr>
      <w:r>
        <w:t>Sean Carim</w:t>
      </w:r>
      <w:r>
        <w:rPr>
          <w:vertAlign w:val="superscript"/>
        </w:rPr>
        <w:t>1</w:t>
      </w:r>
      <w:r>
        <w:t>, Ashley L. Azadeh</w:t>
      </w:r>
      <w:r>
        <w:rPr>
          <w:vertAlign w:val="superscript"/>
        </w:rPr>
        <w:t>2</w:t>
      </w:r>
      <w:r>
        <w:t>, Alexey E. Kazakov</w:t>
      </w:r>
      <w:r>
        <w:rPr>
          <w:vertAlign w:val="superscript"/>
        </w:rPr>
        <w:t>3</w:t>
      </w:r>
      <w:r>
        <w:t>, Morgan N. Price</w:t>
      </w:r>
      <w:r>
        <w:rPr>
          <w:vertAlign w:val="superscript"/>
        </w:rPr>
        <w:t>3</w:t>
      </w:r>
      <w:r>
        <w:t>, Peter J. Walian</w:t>
      </w:r>
      <w:r>
        <w:rPr>
          <w:vertAlign w:val="superscript"/>
        </w:rPr>
        <w:t>4</w:t>
      </w:r>
      <w:r>
        <w:t xml:space="preserve">, </w:t>
      </w:r>
      <w:r w:rsidRPr="00EE1905">
        <w:rPr>
          <w:color w:val="000000"/>
          <w:szCs w:val="22"/>
        </w:rPr>
        <w:t>Lauren M. Lui</w:t>
      </w:r>
      <w:r>
        <w:rPr>
          <w:vertAlign w:val="superscript"/>
        </w:rPr>
        <w:t>3</w:t>
      </w:r>
      <w:r w:rsidRPr="00EE1905">
        <w:rPr>
          <w:color w:val="000000"/>
          <w:szCs w:val="22"/>
        </w:rPr>
        <w:t>, Torben N. Nielsen</w:t>
      </w:r>
      <w:r>
        <w:rPr>
          <w:vertAlign w:val="superscript"/>
        </w:rPr>
        <w:t>3</w:t>
      </w:r>
      <w:r>
        <w:rPr>
          <w:sz w:val="28"/>
        </w:rPr>
        <w:t xml:space="preserve">, </w:t>
      </w:r>
      <w:r>
        <w:t>Romy Chakraborty</w:t>
      </w:r>
      <w:r>
        <w:rPr>
          <w:vertAlign w:val="superscript"/>
        </w:rPr>
        <w:t>5</w:t>
      </w:r>
      <w:r>
        <w:t>, Adam M. Deutschbauer</w:t>
      </w:r>
      <w:r>
        <w:rPr>
          <w:vertAlign w:val="superscript"/>
        </w:rPr>
        <w:t>1,3</w:t>
      </w:r>
      <w:r>
        <w:t>, Vivek K. Mutalik</w:t>
      </w:r>
      <w:r>
        <w:rPr>
          <w:vertAlign w:val="superscript"/>
        </w:rPr>
        <w:t>3,6*</w:t>
      </w:r>
      <w:r>
        <w:t>, Adam P. Arkin</w:t>
      </w:r>
      <w:r>
        <w:rPr>
          <w:vertAlign w:val="superscript"/>
        </w:rPr>
        <w:t>3,6,7*</w:t>
      </w:r>
      <w:r>
        <w:t xml:space="preserve"> </w:t>
      </w:r>
    </w:p>
    <w:p w14:paraId="38B65365" w14:textId="77777777" w:rsidR="00B10D32" w:rsidRDefault="00B10D32" w:rsidP="00B10D32">
      <w:pPr>
        <w:pStyle w:val="normal0"/>
      </w:pPr>
    </w:p>
    <w:p w14:paraId="45AA2C86" w14:textId="77777777" w:rsidR="00B10D32" w:rsidRDefault="00B10D32" w:rsidP="00B10D32">
      <w:pPr>
        <w:pStyle w:val="normal0"/>
      </w:pPr>
    </w:p>
    <w:p w14:paraId="2C7ADA8F" w14:textId="77777777" w:rsidR="00B10D32" w:rsidRDefault="00B10D32" w:rsidP="00B10D32">
      <w:pPr>
        <w:pStyle w:val="normal0"/>
      </w:pPr>
    </w:p>
    <w:p w14:paraId="001F7D8A" w14:textId="77777777" w:rsidR="00B10D32" w:rsidRPr="009416F1" w:rsidRDefault="00B10D32" w:rsidP="00B10D32">
      <w:pPr>
        <w:pStyle w:val="normal0"/>
        <w:spacing w:line="276" w:lineRule="auto"/>
      </w:pPr>
      <w:r w:rsidRPr="009416F1">
        <w:rPr>
          <w:vertAlign w:val="superscript"/>
        </w:rPr>
        <w:t>1</w:t>
      </w:r>
      <w:r w:rsidRPr="009416F1">
        <w:t>Department of Plant and Microbial Biology, University of California, Berkeley, CA</w:t>
      </w:r>
    </w:p>
    <w:p w14:paraId="531FC596" w14:textId="77777777" w:rsidR="00B10D32" w:rsidRPr="009416F1" w:rsidRDefault="00B10D32" w:rsidP="00B10D32">
      <w:pPr>
        <w:pStyle w:val="normal0"/>
        <w:spacing w:line="276" w:lineRule="auto"/>
      </w:pPr>
      <w:r w:rsidRPr="009416F1">
        <w:rPr>
          <w:vertAlign w:val="superscript"/>
        </w:rPr>
        <w:t>2</w:t>
      </w:r>
      <w:r w:rsidRPr="009416F1">
        <w:t>Innovative Genomics Institute, University of California, Berkeley, CA</w:t>
      </w:r>
    </w:p>
    <w:p w14:paraId="04EBFD04" w14:textId="77777777" w:rsidR="00B10D32" w:rsidRPr="009416F1" w:rsidRDefault="00B10D32" w:rsidP="00B10D32">
      <w:pPr>
        <w:pStyle w:val="normal0"/>
        <w:spacing w:line="276" w:lineRule="auto"/>
      </w:pPr>
      <w:r w:rsidRPr="009416F1">
        <w:rPr>
          <w:vertAlign w:val="superscript"/>
        </w:rPr>
        <w:t>3</w:t>
      </w:r>
      <w:r w:rsidRPr="009416F1">
        <w:t>Environmental Genomics and Systems Biology, Lawrence Berkeley National Laboratory, Berkeley, CA</w:t>
      </w:r>
    </w:p>
    <w:p w14:paraId="6C562511" w14:textId="77777777" w:rsidR="00B10D32" w:rsidRPr="009416F1" w:rsidRDefault="00B10D32" w:rsidP="00B10D32">
      <w:pPr>
        <w:pStyle w:val="normal0"/>
        <w:spacing w:line="276" w:lineRule="auto"/>
      </w:pPr>
      <w:r w:rsidRPr="009416F1">
        <w:rPr>
          <w:vertAlign w:val="superscript"/>
        </w:rPr>
        <w:t>4</w:t>
      </w:r>
      <w:r w:rsidRPr="009416F1">
        <w:t>Molecular Biophysics and Integrated Bioimaging, Lawrence Berkeley National Laboratory, Berkeley, CA</w:t>
      </w:r>
    </w:p>
    <w:p w14:paraId="3FD8FA3B" w14:textId="77777777" w:rsidR="00B10D32" w:rsidRPr="009416F1" w:rsidRDefault="00B10D32" w:rsidP="00B10D32">
      <w:pPr>
        <w:pStyle w:val="normal0"/>
        <w:spacing w:line="276" w:lineRule="auto"/>
      </w:pPr>
      <w:r w:rsidRPr="009416F1">
        <w:rPr>
          <w:color w:val="1A1A1A"/>
          <w:vertAlign w:val="superscript"/>
          <w:lang w:val="en-US"/>
        </w:rPr>
        <w:t>5</w:t>
      </w:r>
      <w:r w:rsidRPr="009416F1">
        <w:rPr>
          <w:color w:val="1A1A1A"/>
          <w:lang w:val="en-US"/>
        </w:rPr>
        <w:t>Climate and Ecosystems Sciences</w:t>
      </w:r>
      <w:r w:rsidRPr="009416F1">
        <w:t>, Lawrence Berkeley National Laboratory, Berkeley, CA</w:t>
      </w:r>
    </w:p>
    <w:p w14:paraId="0204896C" w14:textId="77777777" w:rsidR="00B10D32" w:rsidRPr="009416F1" w:rsidRDefault="00B10D32" w:rsidP="00B10D32">
      <w:pPr>
        <w:pStyle w:val="normal0"/>
        <w:spacing w:line="276" w:lineRule="auto"/>
        <w:rPr>
          <w:lang w:val="en-US"/>
        </w:rPr>
      </w:pPr>
      <w:r w:rsidRPr="009416F1">
        <w:rPr>
          <w:vertAlign w:val="superscript"/>
        </w:rPr>
        <w:t>6</w:t>
      </w:r>
      <w:r w:rsidRPr="009416F1">
        <w:rPr>
          <w:lang w:val="en-US"/>
        </w:rPr>
        <w:t>Innovative Genomics Institute, Berkeley, CA</w:t>
      </w:r>
    </w:p>
    <w:p w14:paraId="03189B80" w14:textId="77777777" w:rsidR="00B10D32" w:rsidRDefault="00B10D32" w:rsidP="00B10D32">
      <w:pPr>
        <w:pStyle w:val="normal0"/>
        <w:spacing w:line="276" w:lineRule="auto"/>
      </w:pPr>
      <w:r w:rsidRPr="009416F1">
        <w:rPr>
          <w:vertAlign w:val="superscript"/>
        </w:rPr>
        <w:t>7</w:t>
      </w:r>
      <w:r w:rsidRPr="009416F1">
        <w:t>Department of Bioengineering, University of California, Berkeley</w:t>
      </w:r>
      <w:r>
        <w:t>, CA</w:t>
      </w:r>
    </w:p>
    <w:p w14:paraId="16267B25" w14:textId="1F2C66E0" w:rsidR="00B2141E" w:rsidRDefault="00B2141E">
      <w:pPr>
        <w:pStyle w:val="normal0"/>
        <w:spacing w:line="276" w:lineRule="auto"/>
      </w:pPr>
    </w:p>
    <w:p w14:paraId="5D4EFA81" w14:textId="77777777" w:rsidR="00B2141E" w:rsidRDefault="00B2141E">
      <w:pPr>
        <w:pStyle w:val="normal0"/>
      </w:pPr>
    </w:p>
    <w:p w14:paraId="39ED0C51" w14:textId="77777777" w:rsidR="00B2141E" w:rsidRDefault="00B2141E">
      <w:pPr>
        <w:pStyle w:val="normal0"/>
      </w:pPr>
    </w:p>
    <w:p w14:paraId="55FE5704" w14:textId="77777777" w:rsidR="00B2141E" w:rsidRDefault="00964CB8">
      <w:pPr>
        <w:pStyle w:val="normal0"/>
      </w:pPr>
      <w:r>
        <w:rPr>
          <w:vertAlign w:val="superscript"/>
        </w:rPr>
        <w:t>*</w:t>
      </w:r>
      <w:r>
        <w:t>To whom correspondence should be addressed:</w:t>
      </w:r>
    </w:p>
    <w:p w14:paraId="195D1B42" w14:textId="77777777" w:rsidR="00B2141E" w:rsidRDefault="0084567A">
      <w:pPr>
        <w:pStyle w:val="normal0"/>
      </w:pPr>
      <w:hyperlink r:id="rId8">
        <w:r w:rsidR="00964CB8">
          <w:rPr>
            <w:color w:val="1155CC"/>
            <w:u w:val="single"/>
          </w:rPr>
          <w:t>VKMutalik@lbl.gov</w:t>
        </w:r>
      </w:hyperlink>
      <w:r w:rsidR="00964CB8">
        <w:t xml:space="preserve">; </w:t>
      </w:r>
      <w:hyperlink r:id="rId9">
        <w:r w:rsidR="00964CB8">
          <w:rPr>
            <w:color w:val="1155CC"/>
            <w:u w:val="single"/>
          </w:rPr>
          <w:t>APArkin@lbl.gov</w:t>
        </w:r>
      </w:hyperlink>
    </w:p>
    <w:p w14:paraId="23EB6E8C" w14:textId="77777777" w:rsidR="00B2141E" w:rsidRDefault="00B2141E">
      <w:pPr>
        <w:pStyle w:val="normal0"/>
      </w:pPr>
    </w:p>
    <w:p w14:paraId="19FCB3D9" w14:textId="77777777" w:rsidR="00B2141E" w:rsidRDefault="00964CB8">
      <w:pPr>
        <w:pStyle w:val="normal0"/>
        <w:rPr>
          <w:b/>
          <w:sz w:val="32"/>
          <w:szCs w:val="32"/>
        </w:rPr>
      </w:pPr>
      <w:bookmarkStart w:id="1" w:name="_gjdgxs" w:colFirst="0" w:colLast="0"/>
      <w:bookmarkEnd w:id="1"/>
      <w:r>
        <w:br w:type="page"/>
      </w:r>
    </w:p>
    <w:p w14:paraId="0E8C4E26" w14:textId="77777777" w:rsidR="00B2141E" w:rsidRDefault="00964CB8">
      <w:pPr>
        <w:pStyle w:val="Heading1"/>
        <w:jc w:val="left"/>
      </w:pPr>
      <w:r>
        <w:lastRenderedPageBreak/>
        <w:t>Supplementary Information</w:t>
      </w:r>
    </w:p>
    <w:p w14:paraId="379EB1C4" w14:textId="77777777" w:rsidR="00B2141E" w:rsidRDefault="00B2141E">
      <w:pPr>
        <w:pStyle w:val="Heading1"/>
        <w:jc w:val="left"/>
        <w:rPr>
          <w:sz w:val="24"/>
          <w:szCs w:val="24"/>
        </w:rPr>
      </w:pPr>
    </w:p>
    <w:p w14:paraId="5E167B40" w14:textId="77777777" w:rsidR="00B2141E" w:rsidRDefault="00964CB8">
      <w:pPr>
        <w:pStyle w:val="normal0"/>
        <w:jc w:val="left"/>
        <w:rPr>
          <w:b/>
          <w:sz w:val="28"/>
          <w:szCs w:val="28"/>
        </w:rPr>
      </w:pPr>
      <w:r>
        <w:rPr>
          <w:b/>
          <w:sz w:val="28"/>
          <w:szCs w:val="28"/>
        </w:rPr>
        <w:t>Table of Contents</w:t>
      </w:r>
    </w:p>
    <w:p w14:paraId="1F83384B" w14:textId="77777777" w:rsidR="00B2141E" w:rsidRDefault="00B2141E">
      <w:pPr>
        <w:pStyle w:val="normal0"/>
        <w:jc w:val="left"/>
      </w:pPr>
    </w:p>
    <w:p w14:paraId="08135A42" w14:textId="77777777" w:rsidR="00B2141E" w:rsidRDefault="00964CB8">
      <w:pPr>
        <w:pStyle w:val="Heading1"/>
        <w:jc w:val="left"/>
        <w:rPr>
          <w:sz w:val="24"/>
          <w:szCs w:val="24"/>
        </w:rPr>
      </w:pPr>
      <w:r>
        <w:rPr>
          <w:sz w:val="24"/>
          <w:szCs w:val="24"/>
        </w:rPr>
        <w:t>Supplementary Figures</w:t>
      </w:r>
    </w:p>
    <w:p w14:paraId="697A549D" w14:textId="6E2FC2DF" w:rsidR="00B2141E" w:rsidRDefault="00597984">
      <w:pPr>
        <w:pStyle w:val="normal0"/>
        <w:numPr>
          <w:ilvl w:val="0"/>
          <w:numId w:val="2"/>
        </w:numPr>
        <w:pBdr>
          <w:top w:val="nil"/>
          <w:left w:val="nil"/>
          <w:bottom w:val="nil"/>
          <w:right w:val="nil"/>
          <w:between w:val="nil"/>
        </w:pBdr>
        <w:jc w:val="left"/>
        <w:rPr>
          <w:color w:val="000000"/>
          <w:sz w:val="22"/>
          <w:szCs w:val="22"/>
        </w:rPr>
      </w:pPr>
      <w:r>
        <w:rPr>
          <w:color w:val="000000"/>
          <w:sz w:val="22"/>
          <w:szCs w:val="22"/>
        </w:rPr>
        <w:t>Fig.</w:t>
      </w:r>
      <w:r w:rsidR="00964CB8">
        <w:rPr>
          <w:color w:val="000000"/>
          <w:sz w:val="22"/>
          <w:szCs w:val="22"/>
        </w:rPr>
        <w:t xml:space="preserve"> S1. Extended tailocin gene clusters. </w:t>
      </w:r>
    </w:p>
    <w:p w14:paraId="150D058C" w14:textId="374D9BF2" w:rsidR="00B2141E" w:rsidRDefault="00597984">
      <w:pPr>
        <w:pStyle w:val="normal0"/>
        <w:numPr>
          <w:ilvl w:val="0"/>
          <w:numId w:val="2"/>
        </w:numPr>
        <w:pBdr>
          <w:top w:val="nil"/>
          <w:left w:val="nil"/>
          <w:bottom w:val="nil"/>
          <w:right w:val="nil"/>
          <w:between w:val="nil"/>
        </w:pBdr>
        <w:jc w:val="left"/>
        <w:rPr>
          <w:color w:val="000000"/>
          <w:sz w:val="22"/>
          <w:szCs w:val="22"/>
        </w:rPr>
      </w:pPr>
      <w:r>
        <w:rPr>
          <w:color w:val="000000"/>
          <w:sz w:val="22"/>
          <w:szCs w:val="22"/>
        </w:rPr>
        <w:t>Fig.</w:t>
      </w:r>
      <w:r w:rsidR="00964CB8">
        <w:rPr>
          <w:color w:val="000000"/>
          <w:sz w:val="22"/>
          <w:szCs w:val="22"/>
        </w:rPr>
        <w:t xml:space="preserve"> S2. Initial tailocin susceptibility data. </w:t>
      </w:r>
    </w:p>
    <w:p w14:paraId="2F9A7EA9" w14:textId="22C3F8C1" w:rsidR="00B2141E" w:rsidRDefault="00597984">
      <w:pPr>
        <w:pStyle w:val="normal0"/>
        <w:numPr>
          <w:ilvl w:val="0"/>
          <w:numId w:val="2"/>
        </w:numPr>
        <w:pBdr>
          <w:top w:val="nil"/>
          <w:left w:val="nil"/>
          <w:bottom w:val="nil"/>
          <w:right w:val="nil"/>
          <w:between w:val="nil"/>
        </w:pBdr>
        <w:jc w:val="left"/>
        <w:rPr>
          <w:color w:val="000000"/>
          <w:sz w:val="22"/>
          <w:szCs w:val="22"/>
        </w:rPr>
      </w:pPr>
      <w:r>
        <w:rPr>
          <w:color w:val="000000"/>
          <w:sz w:val="22"/>
          <w:szCs w:val="22"/>
        </w:rPr>
        <w:t>Fig.</w:t>
      </w:r>
      <w:r w:rsidR="00964CB8">
        <w:rPr>
          <w:color w:val="000000"/>
          <w:sz w:val="22"/>
          <w:szCs w:val="22"/>
        </w:rPr>
        <w:t xml:space="preserve"> S3. Tailocin production phenotype validations. </w:t>
      </w:r>
    </w:p>
    <w:p w14:paraId="54F9F914" w14:textId="298FA4FE" w:rsidR="00B2141E" w:rsidRDefault="00597984">
      <w:pPr>
        <w:pStyle w:val="normal0"/>
        <w:numPr>
          <w:ilvl w:val="0"/>
          <w:numId w:val="2"/>
        </w:numPr>
        <w:pBdr>
          <w:top w:val="nil"/>
          <w:left w:val="nil"/>
          <w:bottom w:val="nil"/>
          <w:right w:val="nil"/>
          <w:between w:val="nil"/>
        </w:pBdr>
        <w:jc w:val="left"/>
        <w:rPr>
          <w:color w:val="000000"/>
          <w:sz w:val="22"/>
          <w:szCs w:val="22"/>
        </w:rPr>
      </w:pPr>
      <w:r>
        <w:rPr>
          <w:color w:val="000000"/>
          <w:sz w:val="22"/>
          <w:szCs w:val="22"/>
        </w:rPr>
        <w:t>Fig.</w:t>
      </w:r>
      <w:r w:rsidR="00964CB8">
        <w:rPr>
          <w:color w:val="000000"/>
          <w:sz w:val="22"/>
          <w:szCs w:val="22"/>
        </w:rPr>
        <w:t xml:space="preserve"> S4. Tailocin resistance phenotype validations. </w:t>
      </w:r>
    </w:p>
    <w:p w14:paraId="14D54C62" w14:textId="149276EF" w:rsidR="00B2141E" w:rsidRDefault="00597984">
      <w:pPr>
        <w:pStyle w:val="normal0"/>
        <w:numPr>
          <w:ilvl w:val="0"/>
          <w:numId w:val="2"/>
        </w:numPr>
        <w:pBdr>
          <w:top w:val="nil"/>
          <w:left w:val="nil"/>
          <w:bottom w:val="nil"/>
          <w:right w:val="nil"/>
          <w:between w:val="nil"/>
        </w:pBdr>
        <w:jc w:val="left"/>
        <w:rPr>
          <w:color w:val="000000"/>
          <w:sz w:val="22"/>
          <w:szCs w:val="22"/>
        </w:rPr>
      </w:pPr>
      <w:r>
        <w:rPr>
          <w:color w:val="000000"/>
          <w:sz w:val="22"/>
          <w:szCs w:val="22"/>
        </w:rPr>
        <w:t>Fig.</w:t>
      </w:r>
      <w:r w:rsidR="00964CB8">
        <w:rPr>
          <w:color w:val="000000"/>
          <w:sz w:val="22"/>
          <w:szCs w:val="22"/>
        </w:rPr>
        <w:t xml:space="preserve"> S5. LPS core oligosaccharide biosynthetic gene clusters. </w:t>
      </w:r>
    </w:p>
    <w:p w14:paraId="55E01674" w14:textId="04BA0FA0" w:rsidR="00B2141E" w:rsidRDefault="00597984">
      <w:pPr>
        <w:pStyle w:val="normal0"/>
        <w:numPr>
          <w:ilvl w:val="0"/>
          <w:numId w:val="2"/>
        </w:numPr>
        <w:pBdr>
          <w:top w:val="nil"/>
          <w:left w:val="nil"/>
          <w:bottom w:val="nil"/>
          <w:right w:val="nil"/>
          <w:between w:val="nil"/>
        </w:pBdr>
        <w:jc w:val="left"/>
        <w:rPr>
          <w:color w:val="000000"/>
          <w:sz w:val="22"/>
          <w:szCs w:val="22"/>
        </w:rPr>
      </w:pPr>
      <w:r>
        <w:rPr>
          <w:color w:val="000000"/>
          <w:sz w:val="22"/>
          <w:szCs w:val="22"/>
        </w:rPr>
        <w:t>Fig.</w:t>
      </w:r>
      <w:r w:rsidR="00964CB8">
        <w:rPr>
          <w:color w:val="000000"/>
          <w:sz w:val="22"/>
          <w:szCs w:val="22"/>
        </w:rPr>
        <w:t xml:space="preserve"> S6. O-specific antigen biosynthetic gene clusters. </w:t>
      </w:r>
    </w:p>
    <w:p w14:paraId="10CA4B97" w14:textId="2FA36AB8" w:rsidR="00B2141E" w:rsidRDefault="00597984">
      <w:pPr>
        <w:pStyle w:val="normal0"/>
        <w:numPr>
          <w:ilvl w:val="0"/>
          <w:numId w:val="2"/>
        </w:numPr>
        <w:pBdr>
          <w:top w:val="nil"/>
          <w:left w:val="nil"/>
          <w:bottom w:val="nil"/>
          <w:right w:val="nil"/>
          <w:between w:val="nil"/>
        </w:pBdr>
        <w:jc w:val="left"/>
        <w:rPr>
          <w:color w:val="000000"/>
          <w:sz w:val="22"/>
          <w:szCs w:val="22"/>
        </w:rPr>
      </w:pPr>
      <w:r>
        <w:rPr>
          <w:color w:val="000000"/>
          <w:sz w:val="22"/>
          <w:szCs w:val="22"/>
        </w:rPr>
        <w:t>Fig.</w:t>
      </w:r>
      <w:r w:rsidR="00964CB8">
        <w:rPr>
          <w:color w:val="000000"/>
          <w:sz w:val="22"/>
          <w:szCs w:val="22"/>
        </w:rPr>
        <w:t xml:space="preserve"> S7. Tailocin sensitivity phenotype validations. </w:t>
      </w:r>
    </w:p>
    <w:p w14:paraId="3BC2A577" w14:textId="19691887" w:rsidR="00B2141E" w:rsidRDefault="00597984">
      <w:pPr>
        <w:pStyle w:val="normal0"/>
        <w:numPr>
          <w:ilvl w:val="0"/>
          <w:numId w:val="2"/>
        </w:numPr>
        <w:pBdr>
          <w:top w:val="nil"/>
          <w:left w:val="nil"/>
          <w:bottom w:val="nil"/>
          <w:right w:val="nil"/>
          <w:between w:val="nil"/>
        </w:pBdr>
        <w:jc w:val="left"/>
        <w:rPr>
          <w:color w:val="000000"/>
          <w:sz w:val="22"/>
          <w:szCs w:val="22"/>
        </w:rPr>
      </w:pPr>
      <w:r>
        <w:rPr>
          <w:color w:val="000000"/>
          <w:sz w:val="22"/>
          <w:szCs w:val="22"/>
        </w:rPr>
        <w:t>Fig.</w:t>
      </w:r>
      <w:r w:rsidR="00964CB8">
        <w:rPr>
          <w:color w:val="000000"/>
          <w:sz w:val="22"/>
          <w:szCs w:val="22"/>
        </w:rPr>
        <w:t xml:space="preserve"> S8. Phylogenetic tree of target strains overlaid with tailocin sensitivity data. </w:t>
      </w:r>
    </w:p>
    <w:p w14:paraId="35529641" w14:textId="4D843885" w:rsidR="00B2141E" w:rsidRDefault="00597984">
      <w:pPr>
        <w:pStyle w:val="normal0"/>
        <w:numPr>
          <w:ilvl w:val="0"/>
          <w:numId w:val="2"/>
        </w:numPr>
        <w:pBdr>
          <w:top w:val="nil"/>
          <w:left w:val="nil"/>
          <w:bottom w:val="nil"/>
          <w:right w:val="nil"/>
          <w:between w:val="nil"/>
        </w:pBdr>
        <w:jc w:val="left"/>
        <w:rPr>
          <w:color w:val="000000"/>
          <w:sz w:val="22"/>
          <w:szCs w:val="22"/>
        </w:rPr>
      </w:pPr>
      <w:r>
        <w:rPr>
          <w:color w:val="000000"/>
          <w:sz w:val="22"/>
          <w:szCs w:val="22"/>
        </w:rPr>
        <w:t>Fig.</w:t>
      </w:r>
      <w:r w:rsidR="00964CB8">
        <w:rPr>
          <w:color w:val="000000"/>
          <w:sz w:val="22"/>
          <w:szCs w:val="22"/>
        </w:rPr>
        <w:t xml:space="preserve"> S9. O-specific antigen biosynthetic gene clusters of target strains overlaid with tailocin sensitivity data.</w:t>
      </w:r>
    </w:p>
    <w:p w14:paraId="3C5B1527" w14:textId="77777777" w:rsidR="00B2141E" w:rsidRDefault="00B2141E">
      <w:pPr>
        <w:pStyle w:val="normal0"/>
        <w:jc w:val="left"/>
      </w:pPr>
    </w:p>
    <w:p w14:paraId="0D475555" w14:textId="77777777" w:rsidR="00B2141E" w:rsidRDefault="00964CB8">
      <w:pPr>
        <w:pStyle w:val="normal0"/>
        <w:jc w:val="left"/>
        <w:rPr>
          <w:b/>
        </w:rPr>
      </w:pPr>
      <w:bookmarkStart w:id="2" w:name="_30j0zll" w:colFirst="0" w:colLast="0"/>
      <w:bookmarkEnd w:id="2"/>
      <w:r>
        <w:rPr>
          <w:b/>
        </w:rPr>
        <w:t>Supplementary Notes</w:t>
      </w:r>
    </w:p>
    <w:p w14:paraId="04A16165" w14:textId="77777777" w:rsidR="00B2141E" w:rsidRDefault="00964CB8">
      <w:pPr>
        <w:pStyle w:val="Heading2"/>
        <w:numPr>
          <w:ilvl w:val="0"/>
          <w:numId w:val="1"/>
        </w:numPr>
        <w:ind w:left="709" w:hanging="349"/>
        <w:jc w:val="left"/>
        <w:rPr>
          <w:b w:val="0"/>
          <w:sz w:val="22"/>
          <w:szCs w:val="22"/>
        </w:rPr>
      </w:pPr>
      <w:r>
        <w:rPr>
          <w:b w:val="0"/>
          <w:sz w:val="22"/>
          <w:szCs w:val="22"/>
        </w:rPr>
        <w:t>Supplementary Note 1. Review of the roles of LPS inner core biosynthetic enzymes on O-specific antigen display</w:t>
      </w:r>
    </w:p>
    <w:p w14:paraId="3E22060E" w14:textId="77777777" w:rsidR="00B2141E" w:rsidRDefault="00964CB8">
      <w:pPr>
        <w:pStyle w:val="Heading2"/>
        <w:numPr>
          <w:ilvl w:val="0"/>
          <w:numId w:val="1"/>
        </w:numPr>
        <w:ind w:left="709" w:hanging="349"/>
        <w:jc w:val="left"/>
        <w:rPr>
          <w:b w:val="0"/>
          <w:sz w:val="22"/>
          <w:szCs w:val="22"/>
        </w:rPr>
      </w:pPr>
      <w:r>
        <w:rPr>
          <w:b w:val="0"/>
          <w:sz w:val="22"/>
          <w:szCs w:val="22"/>
        </w:rPr>
        <w:t xml:space="preserve">Supplementary Note 2. Putative functions of AO361_RS10865 and AO361_RS10900, genes involved in sensitivity to a subset of antagonistic tailocins </w:t>
      </w:r>
    </w:p>
    <w:p w14:paraId="3A4F20ED" w14:textId="77777777" w:rsidR="00B2141E" w:rsidRDefault="00B2141E">
      <w:pPr>
        <w:pStyle w:val="Heading2"/>
      </w:pPr>
    </w:p>
    <w:p w14:paraId="08AEF5C6" w14:textId="77777777" w:rsidR="00B2141E" w:rsidRDefault="00964CB8">
      <w:pPr>
        <w:pStyle w:val="normal0"/>
      </w:pPr>
      <w:r>
        <w:rPr>
          <w:b/>
        </w:rPr>
        <w:t xml:space="preserve">Supplementary Tables </w:t>
      </w:r>
      <w:r>
        <w:t>(in separate .xlsx workbook)</w:t>
      </w:r>
    </w:p>
    <w:p w14:paraId="3B175FF5" w14:textId="77777777" w:rsidR="00B2141E" w:rsidRDefault="00964CB8" w:rsidP="0084567A">
      <w:pPr>
        <w:pStyle w:val="normal0"/>
        <w:numPr>
          <w:ilvl w:val="0"/>
          <w:numId w:val="4"/>
        </w:numPr>
        <w:pBdr>
          <w:top w:val="nil"/>
          <w:left w:val="nil"/>
          <w:bottom w:val="nil"/>
          <w:right w:val="nil"/>
          <w:between w:val="nil"/>
        </w:pBdr>
        <w:rPr>
          <w:color w:val="000000"/>
          <w:sz w:val="22"/>
          <w:szCs w:val="22"/>
        </w:rPr>
      </w:pPr>
      <w:r>
        <w:rPr>
          <w:color w:val="000000"/>
          <w:sz w:val="22"/>
          <w:szCs w:val="22"/>
        </w:rPr>
        <w:t>Table S1. Bacterial strains used in this study.</w:t>
      </w:r>
    </w:p>
    <w:p w14:paraId="46DDB785" w14:textId="492A4FE4" w:rsidR="0084567A" w:rsidRDefault="0084567A" w:rsidP="0084567A">
      <w:pPr>
        <w:pStyle w:val="normal0"/>
        <w:numPr>
          <w:ilvl w:val="0"/>
          <w:numId w:val="4"/>
        </w:numPr>
        <w:pBdr>
          <w:top w:val="nil"/>
          <w:left w:val="nil"/>
          <w:bottom w:val="nil"/>
          <w:right w:val="nil"/>
          <w:between w:val="nil"/>
        </w:pBdr>
        <w:rPr>
          <w:color w:val="000000"/>
          <w:sz w:val="22"/>
          <w:szCs w:val="22"/>
        </w:rPr>
      </w:pPr>
      <w:r>
        <w:rPr>
          <w:color w:val="000000"/>
          <w:sz w:val="22"/>
          <w:szCs w:val="22"/>
        </w:rPr>
        <w:t xml:space="preserve">Table S2. Tailocin genes identified via our bioinformatics approach. </w:t>
      </w:r>
    </w:p>
    <w:p w14:paraId="3EEA8ADB" w14:textId="1885A875" w:rsidR="0084567A" w:rsidRDefault="0084567A" w:rsidP="0084567A">
      <w:pPr>
        <w:pStyle w:val="normal0"/>
        <w:numPr>
          <w:ilvl w:val="0"/>
          <w:numId w:val="4"/>
        </w:numPr>
        <w:pBdr>
          <w:top w:val="nil"/>
          <w:left w:val="nil"/>
          <w:bottom w:val="nil"/>
          <w:right w:val="nil"/>
          <w:between w:val="nil"/>
        </w:pBdr>
        <w:rPr>
          <w:color w:val="000000"/>
          <w:sz w:val="22"/>
          <w:szCs w:val="22"/>
        </w:rPr>
      </w:pPr>
      <w:r>
        <w:rPr>
          <w:color w:val="000000"/>
          <w:sz w:val="22"/>
          <w:szCs w:val="22"/>
        </w:rPr>
        <w:t xml:space="preserve">Table S3. Tailocin gene orthogroups across </w:t>
      </w:r>
      <w:r>
        <w:rPr>
          <w:i/>
          <w:color w:val="000000"/>
          <w:sz w:val="22"/>
          <w:szCs w:val="22"/>
        </w:rPr>
        <w:t>Pseudomonas</w:t>
      </w:r>
      <w:r>
        <w:rPr>
          <w:color w:val="000000"/>
          <w:sz w:val="22"/>
          <w:szCs w:val="22"/>
        </w:rPr>
        <w:t xml:space="preserve"> strains.</w:t>
      </w:r>
    </w:p>
    <w:p w14:paraId="4839B3C1" w14:textId="36C952CA" w:rsidR="0084567A" w:rsidRDefault="0084567A" w:rsidP="0084567A">
      <w:pPr>
        <w:pStyle w:val="normal0"/>
        <w:numPr>
          <w:ilvl w:val="0"/>
          <w:numId w:val="4"/>
        </w:numPr>
        <w:pBdr>
          <w:top w:val="nil"/>
          <w:left w:val="nil"/>
          <w:bottom w:val="nil"/>
          <w:right w:val="nil"/>
          <w:between w:val="nil"/>
        </w:pBdr>
        <w:rPr>
          <w:color w:val="000000"/>
          <w:sz w:val="22"/>
          <w:szCs w:val="22"/>
        </w:rPr>
      </w:pPr>
      <w:r>
        <w:rPr>
          <w:color w:val="000000"/>
          <w:sz w:val="22"/>
          <w:szCs w:val="22"/>
        </w:rPr>
        <w:t xml:space="preserve">Table S4. Proteomics results for tailocin samples. </w:t>
      </w:r>
    </w:p>
    <w:p w14:paraId="07A3433B" w14:textId="3268533A" w:rsidR="0084567A" w:rsidRDefault="0084567A" w:rsidP="0084567A">
      <w:pPr>
        <w:pStyle w:val="normal0"/>
        <w:numPr>
          <w:ilvl w:val="0"/>
          <w:numId w:val="4"/>
        </w:numPr>
        <w:pBdr>
          <w:top w:val="nil"/>
          <w:left w:val="nil"/>
          <w:bottom w:val="nil"/>
          <w:right w:val="nil"/>
          <w:between w:val="nil"/>
        </w:pBdr>
        <w:rPr>
          <w:color w:val="000000"/>
          <w:sz w:val="22"/>
          <w:szCs w:val="22"/>
        </w:rPr>
      </w:pPr>
      <w:r>
        <w:rPr>
          <w:color w:val="000000"/>
          <w:sz w:val="22"/>
          <w:szCs w:val="22"/>
        </w:rPr>
        <w:t xml:space="preserve">Table S5. Description of RB-TnSeq mutant libraries used in this study. </w:t>
      </w:r>
    </w:p>
    <w:p w14:paraId="6A322B8E" w14:textId="299B15BC" w:rsidR="0084567A" w:rsidRDefault="0084567A" w:rsidP="0084567A">
      <w:pPr>
        <w:pStyle w:val="normal0"/>
        <w:numPr>
          <w:ilvl w:val="0"/>
          <w:numId w:val="4"/>
        </w:numPr>
        <w:pBdr>
          <w:top w:val="nil"/>
          <w:left w:val="nil"/>
          <w:bottom w:val="nil"/>
          <w:right w:val="nil"/>
          <w:between w:val="nil"/>
        </w:pBdr>
        <w:rPr>
          <w:color w:val="000000"/>
          <w:sz w:val="22"/>
          <w:szCs w:val="22"/>
        </w:rPr>
      </w:pPr>
      <w:r>
        <w:rPr>
          <w:color w:val="000000"/>
          <w:sz w:val="22"/>
          <w:szCs w:val="22"/>
        </w:rPr>
        <w:t xml:space="preserve">Table S6. Read count data for Pse05 genes implicated in tailocin sensitivity. </w:t>
      </w:r>
    </w:p>
    <w:p w14:paraId="21BDE657" w14:textId="601CA9AF" w:rsidR="0084567A" w:rsidRDefault="0084567A" w:rsidP="0084567A">
      <w:pPr>
        <w:pStyle w:val="normal0"/>
        <w:numPr>
          <w:ilvl w:val="0"/>
          <w:numId w:val="4"/>
        </w:numPr>
        <w:pBdr>
          <w:top w:val="nil"/>
          <w:left w:val="nil"/>
          <w:bottom w:val="nil"/>
          <w:right w:val="nil"/>
          <w:between w:val="nil"/>
        </w:pBdr>
        <w:rPr>
          <w:color w:val="000000"/>
          <w:sz w:val="22"/>
          <w:szCs w:val="22"/>
        </w:rPr>
      </w:pPr>
      <w:r>
        <w:rPr>
          <w:color w:val="000000"/>
          <w:sz w:val="22"/>
          <w:szCs w:val="22"/>
        </w:rPr>
        <w:t xml:space="preserve">Table S7. Additional fitness data for Pse05 genes implicated in tailocin sensitivity. </w:t>
      </w:r>
    </w:p>
    <w:p w14:paraId="0D3A65D6" w14:textId="7DF5AEB1" w:rsidR="0084567A" w:rsidRDefault="0084567A" w:rsidP="0084567A">
      <w:pPr>
        <w:pStyle w:val="normal0"/>
        <w:numPr>
          <w:ilvl w:val="0"/>
          <w:numId w:val="4"/>
        </w:numPr>
        <w:pBdr>
          <w:top w:val="nil"/>
          <w:left w:val="nil"/>
          <w:bottom w:val="nil"/>
          <w:right w:val="nil"/>
          <w:between w:val="nil"/>
        </w:pBdr>
        <w:rPr>
          <w:color w:val="000000"/>
          <w:sz w:val="22"/>
          <w:szCs w:val="22"/>
        </w:rPr>
      </w:pPr>
      <w:r>
        <w:rPr>
          <w:color w:val="000000"/>
          <w:sz w:val="22"/>
          <w:szCs w:val="22"/>
        </w:rPr>
        <w:t xml:space="preserve">Table S8. t-like statistics data for Pse05 genes implicated in tailocin sensitivity. </w:t>
      </w:r>
    </w:p>
    <w:p w14:paraId="14616822" w14:textId="6CD5D3F9" w:rsidR="0084567A" w:rsidRDefault="0084567A" w:rsidP="0084567A">
      <w:pPr>
        <w:pStyle w:val="normal0"/>
        <w:numPr>
          <w:ilvl w:val="0"/>
          <w:numId w:val="4"/>
        </w:numPr>
        <w:pBdr>
          <w:top w:val="nil"/>
          <w:left w:val="nil"/>
          <w:bottom w:val="nil"/>
          <w:right w:val="nil"/>
          <w:between w:val="nil"/>
        </w:pBdr>
        <w:rPr>
          <w:color w:val="000000"/>
          <w:sz w:val="22"/>
          <w:szCs w:val="22"/>
        </w:rPr>
      </w:pPr>
      <w:r>
        <w:rPr>
          <w:color w:val="000000"/>
          <w:sz w:val="22"/>
          <w:szCs w:val="22"/>
        </w:rPr>
        <w:t xml:space="preserve">Table S9. Read count data for Pse03 genes implicated in tailocin sensitivity. </w:t>
      </w:r>
    </w:p>
    <w:p w14:paraId="77E4AC53" w14:textId="314D47B3" w:rsidR="0084567A" w:rsidRDefault="0084567A" w:rsidP="0084567A">
      <w:pPr>
        <w:pStyle w:val="normal0"/>
        <w:numPr>
          <w:ilvl w:val="0"/>
          <w:numId w:val="4"/>
        </w:numPr>
        <w:pBdr>
          <w:top w:val="nil"/>
          <w:left w:val="nil"/>
          <w:bottom w:val="nil"/>
          <w:right w:val="nil"/>
          <w:between w:val="nil"/>
        </w:pBdr>
        <w:rPr>
          <w:color w:val="000000"/>
          <w:sz w:val="22"/>
          <w:szCs w:val="22"/>
        </w:rPr>
      </w:pPr>
      <w:r>
        <w:rPr>
          <w:color w:val="000000"/>
          <w:sz w:val="22"/>
          <w:szCs w:val="22"/>
        </w:rPr>
        <w:t xml:space="preserve">Table S10. Additional fitness data for Pse03 genes implicated in tailocin sensitivity. </w:t>
      </w:r>
    </w:p>
    <w:p w14:paraId="1AB3F367" w14:textId="74F08AAF" w:rsidR="0084567A" w:rsidRDefault="0084567A" w:rsidP="0084567A">
      <w:pPr>
        <w:pStyle w:val="normal0"/>
        <w:numPr>
          <w:ilvl w:val="0"/>
          <w:numId w:val="4"/>
        </w:numPr>
        <w:pBdr>
          <w:top w:val="nil"/>
          <w:left w:val="nil"/>
          <w:bottom w:val="nil"/>
          <w:right w:val="nil"/>
          <w:between w:val="nil"/>
        </w:pBdr>
        <w:rPr>
          <w:color w:val="000000"/>
          <w:sz w:val="22"/>
          <w:szCs w:val="22"/>
        </w:rPr>
      </w:pPr>
      <w:r>
        <w:rPr>
          <w:color w:val="000000"/>
          <w:sz w:val="22"/>
          <w:szCs w:val="22"/>
        </w:rPr>
        <w:t xml:space="preserve">Table S11. t-like statistics data for Pse03 genes implicated in tailocin sensitivity. </w:t>
      </w:r>
    </w:p>
    <w:p w14:paraId="048D64A7" w14:textId="239C8149" w:rsidR="0084567A" w:rsidRDefault="0084567A" w:rsidP="0084567A">
      <w:pPr>
        <w:pStyle w:val="normal0"/>
        <w:numPr>
          <w:ilvl w:val="0"/>
          <w:numId w:val="4"/>
        </w:numPr>
        <w:pBdr>
          <w:top w:val="nil"/>
          <w:left w:val="nil"/>
          <w:bottom w:val="nil"/>
          <w:right w:val="nil"/>
          <w:between w:val="nil"/>
        </w:pBdr>
        <w:rPr>
          <w:color w:val="000000"/>
          <w:sz w:val="22"/>
          <w:szCs w:val="22"/>
        </w:rPr>
      </w:pPr>
      <w:r>
        <w:rPr>
          <w:color w:val="000000"/>
          <w:sz w:val="22"/>
          <w:szCs w:val="22"/>
        </w:rPr>
        <w:t xml:space="preserve">Table S12. Read count data for Pse13 genes implicated in tailocin sensitivity. </w:t>
      </w:r>
    </w:p>
    <w:p w14:paraId="3F5B10EB" w14:textId="392179E2" w:rsidR="0084567A" w:rsidRDefault="0084567A" w:rsidP="0084567A">
      <w:pPr>
        <w:pStyle w:val="normal0"/>
        <w:numPr>
          <w:ilvl w:val="0"/>
          <w:numId w:val="4"/>
        </w:numPr>
        <w:pBdr>
          <w:top w:val="nil"/>
          <w:left w:val="nil"/>
          <w:bottom w:val="nil"/>
          <w:right w:val="nil"/>
          <w:between w:val="nil"/>
        </w:pBdr>
        <w:rPr>
          <w:color w:val="000000"/>
          <w:sz w:val="22"/>
          <w:szCs w:val="22"/>
        </w:rPr>
      </w:pPr>
      <w:r>
        <w:rPr>
          <w:color w:val="000000"/>
          <w:sz w:val="22"/>
          <w:szCs w:val="22"/>
        </w:rPr>
        <w:t xml:space="preserve">Table S13. Additional fitness data for Pse13 genes implicated in tailocin sensitivity. </w:t>
      </w:r>
    </w:p>
    <w:p w14:paraId="1957613A" w14:textId="3FA07160" w:rsidR="0084567A" w:rsidRDefault="0084567A" w:rsidP="0084567A">
      <w:pPr>
        <w:pStyle w:val="normal0"/>
        <w:numPr>
          <w:ilvl w:val="0"/>
          <w:numId w:val="4"/>
        </w:numPr>
        <w:pBdr>
          <w:top w:val="nil"/>
          <w:left w:val="nil"/>
          <w:bottom w:val="nil"/>
          <w:right w:val="nil"/>
          <w:between w:val="nil"/>
        </w:pBdr>
        <w:rPr>
          <w:color w:val="000000"/>
          <w:sz w:val="22"/>
          <w:szCs w:val="22"/>
        </w:rPr>
      </w:pPr>
      <w:r>
        <w:rPr>
          <w:color w:val="000000"/>
          <w:sz w:val="22"/>
          <w:szCs w:val="22"/>
        </w:rPr>
        <w:t>Table S14. t-like statistics data for Pse13 genes implicated in tailocin sensitivity</w:t>
      </w:r>
    </w:p>
    <w:p w14:paraId="766E3F92" w14:textId="3480787E" w:rsidR="0084567A" w:rsidRDefault="0084567A" w:rsidP="0084567A">
      <w:pPr>
        <w:pStyle w:val="normal0"/>
        <w:numPr>
          <w:ilvl w:val="0"/>
          <w:numId w:val="4"/>
        </w:numPr>
        <w:pBdr>
          <w:top w:val="nil"/>
          <w:left w:val="nil"/>
          <w:bottom w:val="nil"/>
          <w:right w:val="nil"/>
          <w:between w:val="nil"/>
        </w:pBdr>
        <w:jc w:val="left"/>
        <w:rPr>
          <w:color w:val="000000"/>
          <w:sz w:val="22"/>
          <w:szCs w:val="22"/>
        </w:rPr>
      </w:pPr>
      <w:r>
        <w:rPr>
          <w:color w:val="000000"/>
          <w:sz w:val="22"/>
          <w:szCs w:val="22"/>
        </w:rPr>
        <w:t xml:space="preserve">Table S15. Descriptions of all enriched transposon-insertion mutants used for validations. </w:t>
      </w:r>
    </w:p>
    <w:p w14:paraId="2A210888" w14:textId="4F1D77DC" w:rsidR="0084567A" w:rsidRDefault="0084567A" w:rsidP="0084567A">
      <w:pPr>
        <w:pStyle w:val="normal0"/>
        <w:numPr>
          <w:ilvl w:val="0"/>
          <w:numId w:val="4"/>
        </w:numPr>
        <w:pBdr>
          <w:top w:val="nil"/>
          <w:left w:val="nil"/>
          <w:bottom w:val="nil"/>
          <w:right w:val="nil"/>
          <w:between w:val="nil"/>
        </w:pBdr>
        <w:rPr>
          <w:color w:val="000000"/>
          <w:sz w:val="22"/>
          <w:szCs w:val="22"/>
        </w:rPr>
      </w:pPr>
      <w:r>
        <w:rPr>
          <w:color w:val="000000"/>
          <w:sz w:val="22"/>
          <w:szCs w:val="22"/>
        </w:rPr>
        <w:t>Table S</w:t>
      </w:r>
      <w:r w:rsidR="009A433C">
        <w:rPr>
          <w:color w:val="000000"/>
          <w:sz w:val="22"/>
          <w:szCs w:val="22"/>
        </w:rPr>
        <w:t>16</w:t>
      </w:r>
      <w:r>
        <w:rPr>
          <w:color w:val="000000"/>
          <w:sz w:val="22"/>
          <w:szCs w:val="22"/>
        </w:rPr>
        <w:t xml:space="preserve">. LPS gene orthogroups across </w:t>
      </w:r>
      <w:r>
        <w:rPr>
          <w:i/>
          <w:color w:val="000000"/>
          <w:sz w:val="22"/>
          <w:szCs w:val="22"/>
        </w:rPr>
        <w:t xml:space="preserve">Pseudomonas </w:t>
      </w:r>
      <w:r>
        <w:rPr>
          <w:color w:val="000000"/>
          <w:sz w:val="22"/>
          <w:szCs w:val="22"/>
        </w:rPr>
        <w:t xml:space="preserve">strains. </w:t>
      </w:r>
    </w:p>
    <w:p w14:paraId="0588184B" w14:textId="708D3E1A" w:rsidR="0084567A" w:rsidRPr="0084567A" w:rsidRDefault="0084567A" w:rsidP="0084567A">
      <w:pPr>
        <w:pStyle w:val="normal0"/>
        <w:numPr>
          <w:ilvl w:val="0"/>
          <w:numId w:val="4"/>
        </w:numPr>
        <w:pBdr>
          <w:top w:val="nil"/>
          <w:left w:val="nil"/>
          <w:bottom w:val="nil"/>
          <w:right w:val="nil"/>
          <w:between w:val="nil"/>
        </w:pBdr>
        <w:jc w:val="left"/>
        <w:rPr>
          <w:color w:val="000000"/>
          <w:sz w:val="22"/>
          <w:szCs w:val="22"/>
        </w:rPr>
      </w:pPr>
      <w:r w:rsidRPr="0084567A">
        <w:rPr>
          <w:color w:val="000000"/>
          <w:sz w:val="22"/>
          <w:szCs w:val="22"/>
        </w:rPr>
        <w:t>Table S</w:t>
      </w:r>
      <w:r w:rsidR="009A433C">
        <w:rPr>
          <w:color w:val="000000"/>
          <w:sz w:val="22"/>
          <w:szCs w:val="22"/>
        </w:rPr>
        <w:t>17</w:t>
      </w:r>
      <w:r w:rsidRPr="0084567A">
        <w:rPr>
          <w:color w:val="000000"/>
          <w:sz w:val="22"/>
          <w:szCs w:val="22"/>
        </w:rPr>
        <w:t xml:space="preserve">. O-specific antigen gene orthogroups across 13 </w:t>
      </w:r>
      <w:r w:rsidRPr="0084567A">
        <w:rPr>
          <w:i/>
          <w:color w:val="000000"/>
          <w:sz w:val="22"/>
          <w:szCs w:val="22"/>
        </w:rPr>
        <w:t>Pseudomonas</w:t>
      </w:r>
      <w:r w:rsidRPr="0084567A">
        <w:rPr>
          <w:color w:val="000000"/>
          <w:sz w:val="22"/>
          <w:szCs w:val="22"/>
        </w:rPr>
        <w:t xml:space="preserve"> strains. </w:t>
      </w:r>
    </w:p>
    <w:p w14:paraId="52F1A3BB" w14:textId="77777777" w:rsidR="0084567A" w:rsidRDefault="0084567A" w:rsidP="0084567A">
      <w:pPr>
        <w:pStyle w:val="normal0"/>
        <w:numPr>
          <w:ilvl w:val="0"/>
          <w:numId w:val="4"/>
        </w:numPr>
        <w:pBdr>
          <w:top w:val="nil"/>
          <w:left w:val="nil"/>
          <w:bottom w:val="nil"/>
          <w:right w:val="nil"/>
          <w:between w:val="nil"/>
        </w:pBdr>
        <w:rPr>
          <w:color w:val="000000"/>
          <w:sz w:val="22"/>
          <w:szCs w:val="22"/>
        </w:rPr>
      </w:pPr>
      <w:r>
        <w:rPr>
          <w:color w:val="000000"/>
          <w:sz w:val="22"/>
          <w:szCs w:val="22"/>
        </w:rPr>
        <w:t xml:space="preserve">Table S18. Read count data for Pse06 genes implicated in tailocin resistance. </w:t>
      </w:r>
    </w:p>
    <w:p w14:paraId="1B232B3B" w14:textId="77777777" w:rsidR="0084567A" w:rsidRDefault="0084567A" w:rsidP="0084567A">
      <w:pPr>
        <w:pStyle w:val="normal0"/>
        <w:numPr>
          <w:ilvl w:val="0"/>
          <w:numId w:val="4"/>
        </w:numPr>
        <w:pBdr>
          <w:top w:val="nil"/>
          <w:left w:val="nil"/>
          <w:bottom w:val="nil"/>
          <w:right w:val="nil"/>
          <w:between w:val="nil"/>
        </w:pBdr>
        <w:rPr>
          <w:color w:val="000000"/>
          <w:sz w:val="22"/>
          <w:szCs w:val="22"/>
        </w:rPr>
      </w:pPr>
      <w:r>
        <w:rPr>
          <w:color w:val="000000"/>
          <w:sz w:val="22"/>
          <w:szCs w:val="22"/>
        </w:rPr>
        <w:t xml:space="preserve">Table S19. Additional fitness data for Pse06 genes implicated in tailocin resistance. </w:t>
      </w:r>
    </w:p>
    <w:p w14:paraId="048C46E2" w14:textId="2F3E384C" w:rsidR="0084567A" w:rsidRDefault="0084567A" w:rsidP="0084567A">
      <w:pPr>
        <w:pStyle w:val="normal0"/>
        <w:numPr>
          <w:ilvl w:val="0"/>
          <w:numId w:val="4"/>
        </w:numPr>
        <w:pBdr>
          <w:top w:val="nil"/>
          <w:left w:val="nil"/>
          <w:bottom w:val="nil"/>
          <w:right w:val="nil"/>
          <w:between w:val="nil"/>
        </w:pBdr>
        <w:rPr>
          <w:color w:val="000000"/>
          <w:sz w:val="22"/>
          <w:szCs w:val="22"/>
        </w:rPr>
      </w:pPr>
      <w:r>
        <w:rPr>
          <w:color w:val="000000"/>
          <w:sz w:val="22"/>
          <w:szCs w:val="22"/>
        </w:rPr>
        <w:t>Table S20. t-like statistics data for Pse06 genes implicated in tailocin resistance.</w:t>
      </w:r>
    </w:p>
    <w:p w14:paraId="3732D73C" w14:textId="59FB30BD" w:rsidR="0084567A" w:rsidRDefault="0084567A" w:rsidP="0084567A">
      <w:pPr>
        <w:pStyle w:val="normal0"/>
        <w:numPr>
          <w:ilvl w:val="0"/>
          <w:numId w:val="4"/>
        </w:numPr>
        <w:pBdr>
          <w:top w:val="nil"/>
          <w:left w:val="nil"/>
          <w:bottom w:val="nil"/>
          <w:right w:val="nil"/>
          <w:between w:val="nil"/>
        </w:pBdr>
        <w:rPr>
          <w:color w:val="000000"/>
          <w:sz w:val="22"/>
          <w:szCs w:val="22"/>
        </w:rPr>
      </w:pPr>
      <w:r>
        <w:rPr>
          <w:color w:val="000000"/>
          <w:sz w:val="22"/>
          <w:szCs w:val="22"/>
        </w:rPr>
        <w:t>Table S</w:t>
      </w:r>
      <w:r w:rsidR="009A433C">
        <w:rPr>
          <w:color w:val="000000"/>
          <w:sz w:val="22"/>
          <w:szCs w:val="22"/>
        </w:rPr>
        <w:t>21</w:t>
      </w:r>
      <w:r>
        <w:rPr>
          <w:color w:val="000000"/>
          <w:sz w:val="22"/>
          <w:szCs w:val="22"/>
        </w:rPr>
        <w:t xml:space="preserve">. Killing activity of tailocin samples across 130 </w:t>
      </w:r>
      <w:r>
        <w:rPr>
          <w:i/>
          <w:color w:val="000000"/>
          <w:sz w:val="22"/>
          <w:szCs w:val="22"/>
        </w:rPr>
        <w:t>Pseudomonas</w:t>
      </w:r>
      <w:r>
        <w:rPr>
          <w:color w:val="000000"/>
          <w:sz w:val="22"/>
          <w:szCs w:val="22"/>
        </w:rPr>
        <w:t xml:space="preserve"> strains.</w:t>
      </w:r>
    </w:p>
    <w:p w14:paraId="6F185B5A" w14:textId="7E73AA19" w:rsidR="0084567A" w:rsidRDefault="0084567A" w:rsidP="0084567A">
      <w:pPr>
        <w:pStyle w:val="normal0"/>
        <w:numPr>
          <w:ilvl w:val="0"/>
          <w:numId w:val="4"/>
        </w:numPr>
        <w:pBdr>
          <w:top w:val="nil"/>
          <w:left w:val="nil"/>
          <w:bottom w:val="nil"/>
          <w:right w:val="nil"/>
          <w:between w:val="nil"/>
        </w:pBdr>
        <w:rPr>
          <w:color w:val="000000"/>
          <w:sz w:val="22"/>
          <w:szCs w:val="22"/>
        </w:rPr>
      </w:pPr>
      <w:r>
        <w:rPr>
          <w:color w:val="000000"/>
          <w:sz w:val="22"/>
          <w:szCs w:val="22"/>
        </w:rPr>
        <w:t>Table S2</w:t>
      </w:r>
      <w:r w:rsidR="009A433C">
        <w:rPr>
          <w:color w:val="000000"/>
          <w:sz w:val="22"/>
          <w:szCs w:val="22"/>
        </w:rPr>
        <w:t>2</w:t>
      </w:r>
      <w:r>
        <w:rPr>
          <w:color w:val="000000"/>
          <w:sz w:val="22"/>
          <w:szCs w:val="22"/>
        </w:rPr>
        <w:t xml:space="preserve">. O-specific antigen gene orthogroups across 130 </w:t>
      </w:r>
      <w:r>
        <w:rPr>
          <w:i/>
          <w:color w:val="000000"/>
          <w:sz w:val="22"/>
          <w:szCs w:val="22"/>
        </w:rPr>
        <w:t>Pseudomonas</w:t>
      </w:r>
      <w:r>
        <w:rPr>
          <w:color w:val="000000"/>
          <w:sz w:val="22"/>
          <w:szCs w:val="22"/>
        </w:rPr>
        <w:t xml:space="preserve"> strains.</w:t>
      </w:r>
    </w:p>
    <w:p w14:paraId="27B66F56" w14:textId="36518BA0" w:rsidR="0084567A" w:rsidRDefault="0084567A" w:rsidP="0084567A">
      <w:pPr>
        <w:pStyle w:val="normal0"/>
        <w:numPr>
          <w:ilvl w:val="0"/>
          <w:numId w:val="4"/>
        </w:numPr>
        <w:pBdr>
          <w:top w:val="nil"/>
          <w:left w:val="nil"/>
          <w:bottom w:val="nil"/>
          <w:right w:val="nil"/>
          <w:between w:val="nil"/>
        </w:pBdr>
        <w:rPr>
          <w:color w:val="000000"/>
          <w:sz w:val="22"/>
          <w:szCs w:val="22"/>
        </w:rPr>
      </w:pPr>
      <w:r>
        <w:rPr>
          <w:color w:val="000000"/>
          <w:sz w:val="22"/>
          <w:szCs w:val="22"/>
        </w:rPr>
        <w:t>Table S2</w:t>
      </w:r>
      <w:r w:rsidR="009A433C">
        <w:rPr>
          <w:color w:val="000000"/>
          <w:sz w:val="22"/>
          <w:szCs w:val="22"/>
        </w:rPr>
        <w:t>3</w:t>
      </w:r>
      <w:r>
        <w:rPr>
          <w:color w:val="000000"/>
          <w:sz w:val="22"/>
          <w:szCs w:val="22"/>
        </w:rPr>
        <w:t xml:space="preserve">. Oligonucleotide used in this study. </w:t>
      </w:r>
    </w:p>
    <w:p w14:paraId="1CD9FFD3" w14:textId="7CB4E8F8" w:rsidR="0084567A" w:rsidRDefault="0084567A" w:rsidP="0084567A">
      <w:pPr>
        <w:pStyle w:val="normal0"/>
        <w:numPr>
          <w:ilvl w:val="0"/>
          <w:numId w:val="4"/>
        </w:numPr>
        <w:pBdr>
          <w:top w:val="nil"/>
          <w:left w:val="nil"/>
          <w:bottom w:val="nil"/>
          <w:right w:val="nil"/>
          <w:between w:val="nil"/>
        </w:pBdr>
        <w:rPr>
          <w:color w:val="000000"/>
          <w:sz w:val="22"/>
          <w:szCs w:val="22"/>
        </w:rPr>
      </w:pPr>
      <w:r>
        <w:rPr>
          <w:color w:val="000000"/>
          <w:sz w:val="22"/>
          <w:szCs w:val="22"/>
        </w:rPr>
        <w:t>Table S</w:t>
      </w:r>
      <w:r w:rsidR="009A433C">
        <w:rPr>
          <w:color w:val="000000"/>
          <w:sz w:val="22"/>
          <w:szCs w:val="22"/>
        </w:rPr>
        <w:t>24</w:t>
      </w:r>
      <w:r>
        <w:rPr>
          <w:color w:val="000000"/>
          <w:sz w:val="22"/>
          <w:szCs w:val="22"/>
        </w:rPr>
        <w:t xml:space="preserve">. Plasmids used in this study. </w:t>
      </w:r>
    </w:p>
    <w:p w14:paraId="1C4DC8AD" w14:textId="77777777" w:rsidR="0084567A" w:rsidRDefault="0084567A" w:rsidP="0084567A">
      <w:pPr>
        <w:pStyle w:val="normal0"/>
        <w:pBdr>
          <w:top w:val="nil"/>
          <w:left w:val="nil"/>
          <w:bottom w:val="nil"/>
          <w:right w:val="nil"/>
          <w:between w:val="nil"/>
        </w:pBdr>
        <w:ind w:left="720"/>
        <w:rPr>
          <w:color w:val="000000"/>
          <w:sz w:val="22"/>
          <w:szCs w:val="22"/>
        </w:rPr>
      </w:pPr>
    </w:p>
    <w:p w14:paraId="30EFDD0C" w14:textId="4A0065D1" w:rsidR="00B2141E" w:rsidRPr="0084567A" w:rsidRDefault="00B2141E" w:rsidP="0084567A">
      <w:pPr>
        <w:pStyle w:val="normal0"/>
        <w:pBdr>
          <w:top w:val="nil"/>
          <w:left w:val="nil"/>
          <w:bottom w:val="nil"/>
          <w:right w:val="nil"/>
          <w:between w:val="nil"/>
        </w:pBdr>
        <w:ind w:left="720"/>
        <w:rPr>
          <w:color w:val="000000"/>
          <w:sz w:val="22"/>
          <w:szCs w:val="22"/>
        </w:rPr>
      </w:pPr>
    </w:p>
    <w:p w14:paraId="345BCE11" w14:textId="77777777" w:rsidR="00B2141E" w:rsidRDefault="00964CB8">
      <w:pPr>
        <w:pStyle w:val="normal0"/>
        <w:rPr>
          <w:b/>
        </w:rPr>
      </w:pPr>
      <w:bookmarkStart w:id="3" w:name="_1fob9te" w:colFirst="0" w:colLast="0"/>
      <w:bookmarkEnd w:id="3"/>
      <w:r>
        <w:rPr>
          <w:b/>
          <w:noProof/>
          <w:lang w:val="en-US"/>
        </w:rPr>
        <w:drawing>
          <wp:inline distT="114300" distB="114300" distL="114300" distR="114300" wp14:anchorId="58484AD7" wp14:editId="686C0F37">
            <wp:extent cx="5943600" cy="5686900"/>
            <wp:effectExtent l="0" t="0" r="0" b="0"/>
            <wp:docPr id="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
                    <a:srcRect/>
                    <a:stretch>
                      <a:fillRect/>
                    </a:stretch>
                  </pic:blipFill>
                  <pic:spPr>
                    <a:xfrm>
                      <a:off x="0" y="0"/>
                      <a:ext cx="5943600" cy="5686900"/>
                    </a:xfrm>
                    <a:prstGeom prst="rect">
                      <a:avLst/>
                    </a:prstGeom>
                    <a:ln/>
                  </pic:spPr>
                </pic:pic>
              </a:graphicData>
            </a:graphic>
          </wp:inline>
        </w:drawing>
      </w:r>
    </w:p>
    <w:p w14:paraId="40FD2D7B" w14:textId="454E2345" w:rsidR="00B2141E" w:rsidRDefault="00964CB8">
      <w:pPr>
        <w:pStyle w:val="Heading3"/>
        <w:rPr>
          <w:b w:val="0"/>
        </w:rPr>
      </w:pPr>
      <w:bookmarkStart w:id="4" w:name="_3znysh7" w:colFirst="0" w:colLast="0"/>
      <w:bookmarkEnd w:id="4"/>
      <w:r>
        <w:t xml:space="preserve">Figure S1. Extended tailocin gene clusters. </w:t>
      </w:r>
      <w:r>
        <w:rPr>
          <w:b w:val="0"/>
        </w:rPr>
        <w:t xml:space="preserve">Tailocin gene clusters of various sizes were found in 11 of our 12 selected </w:t>
      </w:r>
      <w:r>
        <w:rPr>
          <w:b w:val="0"/>
          <w:i/>
        </w:rPr>
        <w:t>Pseudomonas</w:t>
      </w:r>
      <w:r>
        <w:rPr>
          <w:b w:val="0"/>
        </w:rPr>
        <w:t xml:space="preserve"> isolates, and solely at the </w:t>
      </w:r>
      <w:r>
        <w:rPr>
          <w:b w:val="0"/>
          <w:i/>
        </w:rPr>
        <w:t>mutS</w:t>
      </w:r>
      <w:r>
        <w:rPr>
          <w:b w:val="0"/>
        </w:rPr>
        <w:t>/</w:t>
      </w:r>
      <w:r>
        <w:rPr>
          <w:b w:val="0"/>
          <w:i/>
        </w:rPr>
        <w:t>cinA</w:t>
      </w:r>
      <w:r>
        <w:rPr>
          <w:b w:val="0"/>
        </w:rPr>
        <w:t xml:space="preserve"> locus. Pse09 appears to encode a full prophage of unknown length at this locus in addition to an Rp3 tailocin cluster. Pse13 has no tailocin gene cluster. Tailocin gene clusters in previously studied soil and rhizosphere </w:t>
      </w:r>
      <w:r>
        <w:rPr>
          <w:b w:val="0"/>
          <w:i/>
        </w:rPr>
        <w:t>Pseudomonas</w:t>
      </w:r>
      <w:r>
        <w:rPr>
          <w:b w:val="0"/>
        </w:rPr>
        <w:t xml:space="preserve"> strains (Pf-5, Q8r1-96, CMR5c, 30-84, SF4c, SBW25), labeled in blue text, are included for comparison. Genes are colored by the presence of key words in their PHASTER</w:t>
      </w:r>
      <w:hyperlink r:id="rId11">
        <w:r>
          <w:rPr>
            <w:b w:val="0"/>
            <w:color w:val="000000"/>
            <w:vertAlign w:val="superscript"/>
          </w:rPr>
          <w:t>30</w:t>
        </w:r>
      </w:hyperlink>
      <w:r>
        <w:rPr>
          <w:b w:val="0"/>
        </w:rPr>
        <w:t xml:space="preserve"> predicted annotations. Genes in the same orthogroup (</w:t>
      </w:r>
      <w:r>
        <w:rPr>
          <w:b w:val="0"/>
          <w:u w:val="single"/>
        </w:rPr>
        <w:t>Methods</w:t>
      </w:r>
      <w:r>
        <w:rPr>
          <w:b w:val="0"/>
        </w:rPr>
        <w:t xml:space="preserve">) are joined by a block of color. Additional data on these clusters can be found in </w:t>
      </w:r>
      <w:r>
        <w:rPr>
          <w:b w:val="0"/>
          <w:u w:val="single"/>
        </w:rPr>
        <w:t>Table S</w:t>
      </w:r>
      <w:r w:rsidR="0023199D">
        <w:rPr>
          <w:b w:val="0"/>
          <w:u w:val="single"/>
        </w:rPr>
        <w:t>2</w:t>
      </w:r>
      <w:r>
        <w:rPr>
          <w:b w:val="0"/>
        </w:rPr>
        <w:t xml:space="preserve">. For a full list of orthogroups, see </w:t>
      </w:r>
      <w:r>
        <w:rPr>
          <w:b w:val="0"/>
          <w:u w:val="single"/>
        </w:rPr>
        <w:t>Table S</w:t>
      </w:r>
      <w:r w:rsidR="0023199D">
        <w:rPr>
          <w:b w:val="0"/>
          <w:u w:val="single"/>
        </w:rPr>
        <w:t>3</w:t>
      </w:r>
      <w:r>
        <w:rPr>
          <w:b w:val="0"/>
        </w:rPr>
        <w:t xml:space="preserve">. </w:t>
      </w:r>
    </w:p>
    <w:p w14:paraId="4BC69037" w14:textId="77777777" w:rsidR="00B2141E" w:rsidRDefault="00B2141E">
      <w:pPr>
        <w:pStyle w:val="normal0"/>
        <w:rPr>
          <w:b/>
        </w:rPr>
      </w:pPr>
    </w:p>
    <w:p w14:paraId="1B97613A" w14:textId="77777777" w:rsidR="00B2141E" w:rsidRDefault="00964CB8">
      <w:pPr>
        <w:pStyle w:val="normal0"/>
        <w:rPr>
          <w:b/>
        </w:rPr>
      </w:pPr>
      <w:r>
        <w:rPr>
          <w:b/>
          <w:noProof/>
          <w:lang w:val="en-US"/>
        </w:rPr>
        <w:lastRenderedPageBreak/>
        <w:drawing>
          <wp:inline distT="114300" distB="114300" distL="114300" distR="114300" wp14:anchorId="1490AD84" wp14:editId="0D5D5016">
            <wp:extent cx="5943600" cy="4028221"/>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5943600" cy="4028221"/>
                    </a:xfrm>
                    <a:prstGeom prst="rect">
                      <a:avLst/>
                    </a:prstGeom>
                    <a:ln/>
                  </pic:spPr>
                </pic:pic>
              </a:graphicData>
            </a:graphic>
          </wp:inline>
        </w:drawing>
      </w:r>
    </w:p>
    <w:p w14:paraId="1979C058" w14:textId="77777777" w:rsidR="00B2141E" w:rsidRDefault="00964CB8">
      <w:pPr>
        <w:pStyle w:val="Heading3"/>
      </w:pPr>
      <w:bookmarkStart w:id="5" w:name="_2et92p0" w:colFirst="0" w:colLast="0"/>
      <w:bookmarkEnd w:id="5"/>
      <w:r>
        <w:t xml:space="preserve">Figure S2. Initial tailocin susceptibility data. </w:t>
      </w:r>
      <w:r>
        <w:rPr>
          <w:b w:val="0"/>
        </w:rPr>
        <w:t xml:space="preserve">Partially purified tailocin samples from 12 </w:t>
      </w:r>
      <w:r>
        <w:rPr>
          <w:b w:val="0"/>
          <w:i/>
        </w:rPr>
        <w:t>Pseudomonas</w:t>
      </w:r>
      <w:r>
        <w:rPr>
          <w:b w:val="0"/>
        </w:rPr>
        <w:t xml:space="preserve"> strains were used to challenge the same 12 strains by spot testing. Note: Pse13 does not encode tailocins, so we did not expect its ‘tailocin sample’ to be lethal to any target strain. Orange and white highlighted cells illustrate sensitive and resistant interactions respectively. No tailocin sample killed its producing strain. Starred (*) cells illustrate interactions that were investigated in greater depth due to the availability of RB-TnSeq</w:t>
      </w:r>
      <w:hyperlink r:id="rId13">
        <w:r>
          <w:rPr>
            <w:b w:val="0"/>
            <w:color w:val="000000"/>
            <w:vertAlign w:val="superscript"/>
          </w:rPr>
          <w:t>22</w:t>
        </w:r>
      </w:hyperlink>
      <w:r>
        <w:rPr>
          <w:b w:val="0"/>
        </w:rPr>
        <w:t xml:space="preserve"> mutant libraries in the target strains.</w:t>
      </w:r>
      <w:r>
        <w:t xml:space="preserve"> </w:t>
      </w:r>
    </w:p>
    <w:p w14:paraId="6ED4B460" w14:textId="77777777" w:rsidR="00B2141E" w:rsidRDefault="00B2141E">
      <w:pPr>
        <w:pStyle w:val="normal0"/>
        <w:rPr>
          <w:sz w:val="20"/>
          <w:szCs w:val="20"/>
        </w:rPr>
      </w:pPr>
    </w:p>
    <w:p w14:paraId="7118C0DB" w14:textId="77777777" w:rsidR="00B2141E" w:rsidRDefault="00964CB8">
      <w:pPr>
        <w:pStyle w:val="normal0"/>
        <w:jc w:val="center"/>
        <w:rPr>
          <w:b/>
        </w:rPr>
      </w:pPr>
      <w:r>
        <w:rPr>
          <w:b/>
          <w:noProof/>
          <w:lang w:val="en-US"/>
        </w:rPr>
        <w:lastRenderedPageBreak/>
        <w:drawing>
          <wp:inline distT="114300" distB="114300" distL="114300" distR="114300" wp14:anchorId="4FD61922" wp14:editId="638F0F95">
            <wp:extent cx="4629150" cy="6773892"/>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4629150" cy="6773892"/>
                    </a:xfrm>
                    <a:prstGeom prst="rect">
                      <a:avLst/>
                    </a:prstGeom>
                    <a:ln/>
                  </pic:spPr>
                </pic:pic>
              </a:graphicData>
            </a:graphic>
          </wp:inline>
        </w:drawing>
      </w:r>
    </w:p>
    <w:p w14:paraId="5DAB86AC" w14:textId="77777777" w:rsidR="00B2141E" w:rsidRDefault="00964CB8">
      <w:pPr>
        <w:pStyle w:val="Heading3"/>
        <w:rPr>
          <w:b w:val="0"/>
        </w:rPr>
      </w:pPr>
      <w:bookmarkStart w:id="6" w:name="_tyjcwt" w:colFirst="0" w:colLast="0"/>
      <w:bookmarkEnd w:id="6"/>
      <w:r>
        <w:t xml:space="preserve">Figure S3. Tailocin production phenotype validations. </w:t>
      </w:r>
      <w:r>
        <w:rPr>
          <w:b w:val="0"/>
        </w:rPr>
        <w:t xml:space="preserve">Marked gene deletion vectors were used to replace baseplate protein genes with a kanamycin-resistance marker. Tailocins were induced and partially purified from these baseplate mutants and spotted on strains sensitive to the wild-type tailocin. Target strains are: (A) Pse05; (B) Pse03; (C) Pse13. BP, baseplate genes. This data suggests that the Pse04 Rp3 tailocin is responsible for killing Pse05, while its Rp4 tailocin in turn kills Pse13. Meanwhile, only the Rp4 tailocin of Pse05 appears to kill Pse13. Finally, both tailocin particles of Pse06 kill Pse13. We were unable to generate Rp2BP or Rp3BP mutants in Pse11. </w:t>
      </w:r>
    </w:p>
    <w:p w14:paraId="185A4ABB" w14:textId="77777777" w:rsidR="00B2141E" w:rsidRDefault="00B2141E">
      <w:pPr>
        <w:pStyle w:val="normal0"/>
        <w:rPr>
          <w:b/>
        </w:rPr>
      </w:pPr>
    </w:p>
    <w:p w14:paraId="5AF19E08" w14:textId="77777777" w:rsidR="00B2141E" w:rsidRDefault="00964CB8">
      <w:pPr>
        <w:pStyle w:val="normal0"/>
        <w:rPr>
          <w:b/>
          <w:sz w:val="20"/>
          <w:szCs w:val="20"/>
        </w:rPr>
      </w:pPr>
      <w:r>
        <w:rPr>
          <w:b/>
          <w:noProof/>
          <w:sz w:val="20"/>
          <w:szCs w:val="20"/>
          <w:lang w:val="en-US"/>
        </w:rPr>
        <w:lastRenderedPageBreak/>
        <w:drawing>
          <wp:inline distT="114300" distB="114300" distL="114300" distR="114300" wp14:anchorId="0255A5FE" wp14:editId="2ACDB31A">
            <wp:extent cx="5943600" cy="5278812"/>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5943600" cy="5278812"/>
                    </a:xfrm>
                    <a:prstGeom prst="rect">
                      <a:avLst/>
                    </a:prstGeom>
                    <a:ln/>
                  </pic:spPr>
                </pic:pic>
              </a:graphicData>
            </a:graphic>
          </wp:inline>
        </w:drawing>
      </w:r>
    </w:p>
    <w:p w14:paraId="0248784B" w14:textId="5A4B667D" w:rsidR="00B2141E" w:rsidRDefault="00964CB8">
      <w:pPr>
        <w:pStyle w:val="Heading3"/>
        <w:rPr>
          <w:b w:val="0"/>
        </w:rPr>
      </w:pPr>
      <w:bookmarkStart w:id="7" w:name="_3dy6vkm" w:colFirst="0" w:colLast="0"/>
      <w:bookmarkEnd w:id="7"/>
      <w:r>
        <w:t xml:space="preserve">Figure S4. Tailocin resistance phenotype validations. </w:t>
      </w:r>
      <w:r>
        <w:rPr>
          <w:b w:val="0"/>
        </w:rPr>
        <w:t xml:space="preserve">Select RB-TnSeq mutants implied by our fitness data to be resistant to tailocins were isolated from their respective libraries and spotted with tailocin sample (see Methods). Target strains are: (A) Pse05 wild-type and mutants; (B) Pse03 wild-type and mutants; (C) Pse13 wild-type and mutants. An image of the presence or absence of a zone of clearance is shown. Some Pse13 mutants show differential sensitivity to tailocins from different producer strains. See </w:t>
      </w:r>
      <w:r w:rsidR="0023199D">
        <w:rPr>
          <w:b w:val="0"/>
          <w:u w:val="single"/>
        </w:rPr>
        <w:t>Table S15</w:t>
      </w:r>
      <w:r>
        <w:rPr>
          <w:b w:val="0"/>
        </w:rPr>
        <w:t xml:space="preserve"> for more information on these mutants. </w:t>
      </w:r>
    </w:p>
    <w:p w14:paraId="313B917D" w14:textId="77777777" w:rsidR="00B2141E" w:rsidRDefault="00B2141E">
      <w:pPr>
        <w:pStyle w:val="normal0"/>
        <w:rPr>
          <w:b/>
        </w:rPr>
      </w:pPr>
    </w:p>
    <w:p w14:paraId="554943C0" w14:textId="77777777" w:rsidR="00B2141E" w:rsidRDefault="00964CB8">
      <w:pPr>
        <w:pStyle w:val="normal0"/>
        <w:rPr>
          <w:b/>
        </w:rPr>
      </w:pPr>
      <w:r>
        <w:rPr>
          <w:b/>
          <w:noProof/>
          <w:lang w:val="en-US"/>
        </w:rPr>
        <w:lastRenderedPageBreak/>
        <w:drawing>
          <wp:inline distT="0" distB="0" distL="0" distR="0" wp14:anchorId="305CBE45" wp14:editId="70FC3508">
            <wp:extent cx="5943600" cy="4036695"/>
            <wp:effectExtent l="0" t="0" r="0" b="0"/>
            <wp:docPr id="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6"/>
                    <a:srcRect/>
                    <a:stretch>
                      <a:fillRect/>
                    </a:stretch>
                  </pic:blipFill>
                  <pic:spPr>
                    <a:xfrm>
                      <a:off x="0" y="0"/>
                      <a:ext cx="5943600" cy="4036695"/>
                    </a:xfrm>
                    <a:prstGeom prst="rect">
                      <a:avLst/>
                    </a:prstGeom>
                    <a:ln/>
                  </pic:spPr>
                </pic:pic>
              </a:graphicData>
            </a:graphic>
          </wp:inline>
        </w:drawing>
      </w:r>
    </w:p>
    <w:p w14:paraId="76B8F756" w14:textId="4631835B" w:rsidR="00B2141E" w:rsidRDefault="00964CB8">
      <w:pPr>
        <w:pStyle w:val="Heading3"/>
        <w:rPr>
          <w:b w:val="0"/>
        </w:rPr>
      </w:pPr>
      <w:bookmarkStart w:id="8" w:name="_1t3h5sf" w:colFirst="0" w:colLast="0"/>
      <w:bookmarkEnd w:id="8"/>
      <w:r>
        <w:t xml:space="preserve">Figure S5. LPS core oligosaccharide biosynthetic gene clusters. </w:t>
      </w:r>
      <w:r>
        <w:rPr>
          <w:b w:val="0"/>
        </w:rPr>
        <w:t xml:space="preserve">Illustrated and compared are the genes comprising LPS core clusters encoded by our 12 selected </w:t>
      </w:r>
      <w:r>
        <w:rPr>
          <w:b w:val="0"/>
          <w:i/>
        </w:rPr>
        <w:t xml:space="preserve">Pseudomonas </w:t>
      </w:r>
      <w:r>
        <w:rPr>
          <w:b w:val="0"/>
        </w:rPr>
        <w:t xml:space="preserve">isolates (black) and </w:t>
      </w:r>
      <w:r>
        <w:rPr>
          <w:b w:val="0"/>
          <w:i/>
        </w:rPr>
        <w:t>P. aeruginosa</w:t>
      </w:r>
      <w:r>
        <w:rPr>
          <w:b w:val="0"/>
        </w:rPr>
        <w:t xml:space="preserve"> PAO1 (</w:t>
      </w:r>
      <w:r>
        <w:rPr>
          <w:b w:val="0"/>
          <w:color w:val="0000FF"/>
        </w:rPr>
        <w:t>blue</w:t>
      </w:r>
      <w:r>
        <w:rPr>
          <w:b w:val="0"/>
        </w:rPr>
        <w:t xml:space="preserve"> label). These clusters show a high degree of homology. Genes in the same orthogroup (</w:t>
      </w:r>
      <w:r>
        <w:rPr>
          <w:b w:val="0"/>
          <w:u w:val="single"/>
        </w:rPr>
        <w:t>Methods</w:t>
      </w:r>
      <w:r>
        <w:rPr>
          <w:b w:val="0"/>
        </w:rPr>
        <w:t xml:space="preserve">) are joined by a block of color. For a full list of orthogroups, see </w:t>
      </w:r>
      <w:r w:rsidR="0023199D">
        <w:rPr>
          <w:b w:val="0"/>
          <w:u w:val="single"/>
        </w:rPr>
        <w:t>Table S16</w:t>
      </w:r>
      <w:r>
        <w:rPr>
          <w:b w:val="0"/>
        </w:rPr>
        <w:t xml:space="preserve">. </w:t>
      </w:r>
    </w:p>
    <w:p w14:paraId="30F58F3C" w14:textId="77777777" w:rsidR="00B2141E" w:rsidRDefault="00964CB8">
      <w:pPr>
        <w:pStyle w:val="normal0"/>
        <w:rPr>
          <w:b/>
        </w:rPr>
      </w:pPr>
      <w:r>
        <w:br w:type="page"/>
      </w:r>
    </w:p>
    <w:p w14:paraId="5784C757" w14:textId="77777777" w:rsidR="00B2141E" w:rsidRDefault="00964CB8">
      <w:pPr>
        <w:pStyle w:val="normal0"/>
        <w:rPr>
          <w:b/>
        </w:rPr>
      </w:pPr>
      <w:r>
        <w:rPr>
          <w:b/>
          <w:noProof/>
          <w:lang w:val="en-US"/>
        </w:rPr>
        <w:lastRenderedPageBreak/>
        <w:drawing>
          <wp:inline distT="114300" distB="114300" distL="114300" distR="114300" wp14:anchorId="168B5730" wp14:editId="7A9C99D6">
            <wp:extent cx="5943600" cy="4173026"/>
            <wp:effectExtent l="0" t="0" r="0" b="0"/>
            <wp:docPr id="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7"/>
                    <a:srcRect/>
                    <a:stretch>
                      <a:fillRect/>
                    </a:stretch>
                  </pic:blipFill>
                  <pic:spPr>
                    <a:xfrm>
                      <a:off x="0" y="0"/>
                      <a:ext cx="5943600" cy="4173026"/>
                    </a:xfrm>
                    <a:prstGeom prst="rect">
                      <a:avLst/>
                    </a:prstGeom>
                    <a:ln/>
                  </pic:spPr>
                </pic:pic>
              </a:graphicData>
            </a:graphic>
          </wp:inline>
        </w:drawing>
      </w:r>
    </w:p>
    <w:p w14:paraId="1BE02694" w14:textId="5DF83394" w:rsidR="00B2141E" w:rsidRDefault="00964CB8">
      <w:pPr>
        <w:pStyle w:val="Heading3"/>
        <w:rPr>
          <w:b w:val="0"/>
        </w:rPr>
      </w:pPr>
      <w:bookmarkStart w:id="9" w:name="_4d34og8" w:colFirst="0" w:colLast="0"/>
      <w:bookmarkEnd w:id="9"/>
      <w:r>
        <w:t>Figure S6. O-specific antigen biosynthetic gene clusters.</w:t>
      </w:r>
      <w:r>
        <w:rPr>
          <w:b w:val="0"/>
        </w:rPr>
        <w:t xml:space="preserve"> Illustrated and compared are the genes comprising OSA biosynthetic clusters encoded by our 12 selected </w:t>
      </w:r>
      <w:r>
        <w:rPr>
          <w:b w:val="0"/>
          <w:i/>
        </w:rPr>
        <w:t xml:space="preserve">Pseudomonas </w:t>
      </w:r>
      <w:r>
        <w:rPr>
          <w:b w:val="0"/>
        </w:rPr>
        <w:t xml:space="preserve">isolates (black) and </w:t>
      </w:r>
      <w:r>
        <w:rPr>
          <w:b w:val="0"/>
          <w:i/>
        </w:rPr>
        <w:t>P. aeruginosa</w:t>
      </w:r>
      <w:r>
        <w:rPr>
          <w:b w:val="0"/>
        </w:rPr>
        <w:t xml:space="preserve"> PAO1 (</w:t>
      </w:r>
      <w:r>
        <w:rPr>
          <w:b w:val="0"/>
          <w:color w:val="0000FF"/>
        </w:rPr>
        <w:t>blue</w:t>
      </w:r>
      <w:r>
        <w:rPr>
          <w:b w:val="0"/>
        </w:rPr>
        <w:t xml:space="preserve"> label). While these clusters display considerable heterogeneity, do note the high homology between the clusters of PAO1 and Pse05. Genes in the same orthogroup (</w:t>
      </w:r>
      <w:r>
        <w:rPr>
          <w:b w:val="0"/>
          <w:u w:val="single"/>
        </w:rPr>
        <w:t>Methods)</w:t>
      </w:r>
      <w:r>
        <w:rPr>
          <w:b w:val="0"/>
        </w:rPr>
        <w:t xml:space="preserve"> are joined by a block of color. For a full list of orthogroups, see </w:t>
      </w:r>
      <w:r>
        <w:rPr>
          <w:b w:val="0"/>
          <w:u w:val="single"/>
        </w:rPr>
        <w:t>Table S</w:t>
      </w:r>
      <w:r w:rsidR="0023199D">
        <w:rPr>
          <w:b w:val="0"/>
          <w:u w:val="single"/>
        </w:rPr>
        <w:t>17</w:t>
      </w:r>
      <w:r>
        <w:rPr>
          <w:b w:val="0"/>
        </w:rPr>
        <w:t xml:space="preserve">. </w:t>
      </w:r>
    </w:p>
    <w:p w14:paraId="0134CAAB" w14:textId="77777777" w:rsidR="00B2141E" w:rsidRDefault="00B2141E">
      <w:pPr>
        <w:pStyle w:val="normal0"/>
      </w:pPr>
    </w:p>
    <w:p w14:paraId="614FBFDC" w14:textId="77777777" w:rsidR="00B2141E" w:rsidRDefault="00964CB8">
      <w:pPr>
        <w:pStyle w:val="normal0"/>
        <w:jc w:val="center"/>
        <w:rPr>
          <w:b/>
          <w:sz w:val="20"/>
          <w:szCs w:val="20"/>
        </w:rPr>
      </w:pPr>
      <w:r>
        <w:rPr>
          <w:b/>
          <w:noProof/>
          <w:sz w:val="20"/>
          <w:szCs w:val="20"/>
          <w:lang w:val="en-US"/>
        </w:rPr>
        <w:lastRenderedPageBreak/>
        <w:drawing>
          <wp:inline distT="114300" distB="114300" distL="114300" distR="114300" wp14:anchorId="64C698EE" wp14:editId="31E5DBC5">
            <wp:extent cx="5310188" cy="6910776"/>
            <wp:effectExtent l="0" t="0" r="0" b="0"/>
            <wp:docPr id="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8"/>
                    <a:srcRect/>
                    <a:stretch>
                      <a:fillRect/>
                    </a:stretch>
                  </pic:blipFill>
                  <pic:spPr>
                    <a:xfrm>
                      <a:off x="0" y="0"/>
                      <a:ext cx="5310188" cy="6910776"/>
                    </a:xfrm>
                    <a:prstGeom prst="rect">
                      <a:avLst/>
                    </a:prstGeom>
                    <a:ln/>
                  </pic:spPr>
                </pic:pic>
              </a:graphicData>
            </a:graphic>
          </wp:inline>
        </w:drawing>
      </w:r>
    </w:p>
    <w:p w14:paraId="4B804E89" w14:textId="77777777" w:rsidR="00B2141E" w:rsidRDefault="00964CB8">
      <w:pPr>
        <w:pStyle w:val="Heading3"/>
      </w:pPr>
      <w:bookmarkStart w:id="10" w:name="_2s8eyo1" w:colFirst="0" w:colLast="0"/>
      <w:bookmarkEnd w:id="10"/>
      <w:r>
        <w:t xml:space="preserve">Figure S7. Tailocin sensitivity phenotype validations. </w:t>
      </w:r>
      <w:r>
        <w:rPr>
          <w:b w:val="0"/>
        </w:rPr>
        <w:t>Mutations in Pse06 that cause increased tailocin sensitivity were regenerated via replacement of the gene with a kanamycin-resistance marker. Growth curves of these mutants, wild-type Pse06 (naturally resistant) and wild-type Pse13 (naturally sensitive) were obtained in the presence and absence of Pse06 tailocins. Growth assays proceeded for 22.5hrs. For each mutant, application of Pse06 tailocins results in weaker growth compared to wild-type Pse06, but does not eliminate growth like with wild-type Pse13.</w:t>
      </w:r>
      <w:r>
        <w:t xml:space="preserve"> </w:t>
      </w:r>
      <w:r>
        <w:rPr>
          <w:b w:val="0"/>
        </w:rPr>
        <w:t xml:space="preserve">These experiments were repeated (triplicate) and averages are plotted. Error bars: standard deviation. </w:t>
      </w:r>
    </w:p>
    <w:p w14:paraId="1451CD7E" w14:textId="77777777" w:rsidR="00B2141E" w:rsidRDefault="00B2141E">
      <w:pPr>
        <w:pStyle w:val="normal0"/>
        <w:rPr>
          <w:b/>
        </w:rPr>
      </w:pPr>
    </w:p>
    <w:p w14:paraId="21450795" w14:textId="77777777" w:rsidR="00B2141E" w:rsidRDefault="00964CB8">
      <w:pPr>
        <w:pStyle w:val="normal0"/>
        <w:rPr>
          <w:b/>
        </w:rPr>
      </w:pPr>
      <w:bookmarkStart w:id="11" w:name="_17dp8vu" w:colFirst="0" w:colLast="0"/>
      <w:bookmarkEnd w:id="11"/>
      <w:r>
        <w:rPr>
          <w:b/>
          <w:noProof/>
          <w:lang w:val="en-US"/>
        </w:rPr>
        <w:lastRenderedPageBreak/>
        <w:drawing>
          <wp:inline distT="114300" distB="114300" distL="114300" distR="114300" wp14:anchorId="5A2CF154" wp14:editId="0932F86A">
            <wp:extent cx="5943600" cy="5689600"/>
            <wp:effectExtent l="0" t="0" r="0" b="0"/>
            <wp:docPr id="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9"/>
                    <a:srcRect/>
                    <a:stretch>
                      <a:fillRect/>
                    </a:stretch>
                  </pic:blipFill>
                  <pic:spPr>
                    <a:xfrm>
                      <a:off x="0" y="0"/>
                      <a:ext cx="5943600" cy="5689600"/>
                    </a:xfrm>
                    <a:prstGeom prst="rect">
                      <a:avLst/>
                    </a:prstGeom>
                    <a:ln/>
                  </pic:spPr>
                </pic:pic>
              </a:graphicData>
            </a:graphic>
          </wp:inline>
        </w:drawing>
      </w:r>
    </w:p>
    <w:p w14:paraId="7040AA6E" w14:textId="3BD08918" w:rsidR="00B2141E" w:rsidRDefault="00964CB8">
      <w:pPr>
        <w:pStyle w:val="Heading3"/>
        <w:rPr>
          <w:b w:val="0"/>
        </w:rPr>
      </w:pPr>
      <w:bookmarkStart w:id="12" w:name="_3rdcrjn" w:colFirst="0" w:colLast="0"/>
      <w:bookmarkEnd w:id="12"/>
      <w:r w:rsidRPr="00EF5672">
        <w:t>Figure S8. Phylogenetic tree of target strains overlaid with tailocin sensitivity data.</w:t>
      </w:r>
      <w:r w:rsidRPr="00EF5672">
        <w:rPr>
          <w:b w:val="0"/>
        </w:rPr>
        <w:t xml:space="preserve"> GTDB-Tk (Genome Taxonomy Database Toolkit)</w:t>
      </w:r>
      <w:hyperlink r:id="rId20">
        <w:r w:rsidRPr="00EF5672">
          <w:rPr>
            <w:b w:val="0"/>
            <w:color w:val="000000"/>
            <w:vertAlign w:val="superscript"/>
          </w:rPr>
          <w:t>24</w:t>
        </w:r>
      </w:hyperlink>
      <w:r w:rsidRPr="00EF5672">
        <w:rPr>
          <w:b w:val="0"/>
        </w:rPr>
        <w:t xml:space="preserve"> was used to find 88 ubiquitous single-copy genes found in each strain’s genome. Phylogenetic distances were then determined using a multilocus alignment of all 88 gene sequences (see </w:t>
      </w:r>
      <w:r w:rsidRPr="00EF5672">
        <w:rPr>
          <w:b w:val="0"/>
          <w:u w:val="single"/>
        </w:rPr>
        <w:t>Methods</w:t>
      </w:r>
      <w:r w:rsidRPr="00EF5672">
        <w:rPr>
          <w:b w:val="0"/>
        </w:rPr>
        <w:t xml:space="preserve">). The root of this tree is set to </w:t>
      </w:r>
      <w:r w:rsidRPr="00EF5672">
        <w:rPr>
          <w:b w:val="0"/>
          <w:i/>
        </w:rPr>
        <w:t>P. aeruginosa</w:t>
      </w:r>
      <w:r w:rsidRPr="00EF5672">
        <w:rPr>
          <w:b w:val="0"/>
        </w:rPr>
        <w:t xml:space="preserve"> PAO1 in accordance with </w:t>
      </w:r>
      <w:r w:rsidRPr="00EF5672">
        <w:rPr>
          <w:b w:val="0"/>
          <w:i/>
        </w:rPr>
        <w:t>Pseudomonas</w:t>
      </w:r>
      <w:r w:rsidRPr="00EF5672">
        <w:rPr>
          <w:b w:val="0"/>
        </w:rPr>
        <w:t xml:space="preserve"> phylogenomics</w:t>
      </w:r>
      <w:hyperlink r:id="rId21">
        <w:r w:rsidRPr="00EF5672">
          <w:rPr>
            <w:b w:val="0"/>
            <w:color w:val="000000"/>
            <w:vertAlign w:val="superscript"/>
          </w:rPr>
          <w:t>67</w:t>
        </w:r>
      </w:hyperlink>
      <w:r w:rsidRPr="00EF5672">
        <w:rPr>
          <w:b w:val="0"/>
        </w:rPr>
        <w:t xml:space="preserve">. All percentage bootstrap values &lt;100% are labeled at branching nodes. Light blue colored branches indicate clades whose members all internally share a homologous O-specific antigen cluster, after we have annotated these clusters per </w:t>
      </w:r>
      <w:r w:rsidRPr="00EF5672">
        <w:rPr>
          <w:b w:val="0"/>
          <w:u w:val="single"/>
        </w:rPr>
        <w:t>Methods</w:t>
      </w:r>
      <w:r w:rsidRPr="00EF5672">
        <w:rPr>
          <w:b w:val="0"/>
        </w:rPr>
        <w:t>. Tailocin producing strain labels are highlighted in color. Shaded boxes at the outer edge of the tree indicate sensitivity of that strain to the correspondingly</w:t>
      </w:r>
      <w:r>
        <w:rPr>
          <w:b w:val="0"/>
        </w:rPr>
        <w:t xml:space="preserve"> colored tailocin. To aid discussion of 3 clades of strains with interesting features, we named those clades after the most closely related species by 16S rRNA similarity: E clade (</w:t>
      </w:r>
      <w:r>
        <w:rPr>
          <w:b w:val="0"/>
          <w:i/>
        </w:rPr>
        <w:t>P. extremorientalis</w:t>
      </w:r>
      <w:r>
        <w:rPr>
          <w:b w:val="0"/>
        </w:rPr>
        <w:t>); TKP clade (</w:t>
      </w:r>
      <w:r>
        <w:rPr>
          <w:b w:val="0"/>
          <w:i/>
        </w:rPr>
        <w:t>P.</w:t>
      </w:r>
      <w:r>
        <w:rPr>
          <w:b w:val="0"/>
        </w:rPr>
        <w:t xml:space="preserve"> sp. TKP); SM clade (</w:t>
      </w:r>
      <w:r>
        <w:rPr>
          <w:b w:val="0"/>
          <w:i/>
        </w:rPr>
        <w:t>P. silesiensis</w:t>
      </w:r>
      <w:r>
        <w:rPr>
          <w:b w:val="0"/>
        </w:rPr>
        <w:t>/</w:t>
      </w:r>
      <w:r>
        <w:rPr>
          <w:b w:val="0"/>
          <w:i/>
        </w:rPr>
        <w:t>P.mandelii</w:t>
      </w:r>
      <w:r>
        <w:rPr>
          <w:b w:val="0"/>
        </w:rPr>
        <w:t xml:space="preserve">). For the killing matrix in table format, see </w:t>
      </w:r>
      <w:r>
        <w:rPr>
          <w:b w:val="0"/>
          <w:u w:val="single"/>
        </w:rPr>
        <w:t>Table S</w:t>
      </w:r>
      <w:r w:rsidR="0023199D">
        <w:rPr>
          <w:b w:val="0"/>
          <w:u w:val="single"/>
        </w:rPr>
        <w:t>21</w:t>
      </w:r>
      <w:r>
        <w:rPr>
          <w:b w:val="0"/>
        </w:rPr>
        <w:t xml:space="preserve">. </w:t>
      </w:r>
    </w:p>
    <w:p w14:paraId="7BD72CDA" w14:textId="77777777" w:rsidR="00B2141E" w:rsidRDefault="00B2141E">
      <w:pPr>
        <w:pStyle w:val="normal0"/>
      </w:pPr>
    </w:p>
    <w:p w14:paraId="08E0A0CF" w14:textId="77777777" w:rsidR="00B2141E" w:rsidRDefault="00B2141E">
      <w:pPr>
        <w:pStyle w:val="Heading3"/>
      </w:pPr>
      <w:bookmarkStart w:id="13" w:name="_26in1rg" w:colFirst="0" w:colLast="0"/>
      <w:bookmarkEnd w:id="13"/>
    </w:p>
    <w:p w14:paraId="2C85D12F" w14:textId="77777777" w:rsidR="00B2141E" w:rsidRDefault="00964CB8">
      <w:pPr>
        <w:pStyle w:val="normal0"/>
        <w:rPr>
          <w:b/>
        </w:rPr>
      </w:pPr>
      <w:r>
        <w:br w:type="page"/>
      </w:r>
    </w:p>
    <w:p w14:paraId="24B6C374" w14:textId="77777777" w:rsidR="00B2141E" w:rsidRDefault="00964CB8">
      <w:pPr>
        <w:pStyle w:val="normal0"/>
        <w:jc w:val="center"/>
        <w:rPr>
          <w:b/>
        </w:rPr>
      </w:pPr>
      <w:r>
        <w:rPr>
          <w:b/>
          <w:noProof/>
          <w:lang w:val="en-US"/>
        </w:rPr>
        <w:lastRenderedPageBreak/>
        <w:drawing>
          <wp:inline distT="114300" distB="114300" distL="114300" distR="114300" wp14:anchorId="0370A645" wp14:editId="13A75B8B">
            <wp:extent cx="5432400" cy="7816469"/>
            <wp:effectExtent l="0" t="0" r="0" b="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2"/>
                    <a:srcRect/>
                    <a:stretch>
                      <a:fillRect/>
                    </a:stretch>
                  </pic:blipFill>
                  <pic:spPr>
                    <a:xfrm>
                      <a:off x="0" y="0"/>
                      <a:ext cx="5432400" cy="7816469"/>
                    </a:xfrm>
                    <a:prstGeom prst="rect">
                      <a:avLst/>
                    </a:prstGeom>
                    <a:ln/>
                  </pic:spPr>
                </pic:pic>
              </a:graphicData>
            </a:graphic>
          </wp:inline>
        </w:drawing>
      </w:r>
    </w:p>
    <w:p w14:paraId="127508A5" w14:textId="77777777" w:rsidR="00B2141E" w:rsidRDefault="00964CB8">
      <w:pPr>
        <w:pStyle w:val="Heading3"/>
        <w:jc w:val="center"/>
      </w:pPr>
      <w:bookmarkStart w:id="14" w:name="_lnxbz9" w:colFirst="0" w:colLast="0"/>
      <w:bookmarkEnd w:id="14"/>
      <w:r>
        <w:rPr>
          <w:noProof/>
          <w:lang w:val="en-US"/>
        </w:rPr>
        <w:lastRenderedPageBreak/>
        <w:drawing>
          <wp:inline distT="114300" distB="114300" distL="114300" distR="114300" wp14:anchorId="166F98FF" wp14:editId="524D3CA3">
            <wp:extent cx="5432400" cy="6533442"/>
            <wp:effectExtent l="0" t="0" r="0" b="0"/>
            <wp:docPr id="1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3"/>
                    <a:srcRect/>
                    <a:stretch>
                      <a:fillRect/>
                    </a:stretch>
                  </pic:blipFill>
                  <pic:spPr>
                    <a:xfrm>
                      <a:off x="0" y="0"/>
                      <a:ext cx="5432400" cy="6533442"/>
                    </a:xfrm>
                    <a:prstGeom prst="rect">
                      <a:avLst/>
                    </a:prstGeom>
                    <a:ln/>
                  </pic:spPr>
                </pic:pic>
              </a:graphicData>
            </a:graphic>
          </wp:inline>
        </w:drawing>
      </w:r>
    </w:p>
    <w:p w14:paraId="2ED94AB4" w14:textId="046E6EA7" w:rsidR="00B2141E" w:rsidRDefault="00964CB8">
      <w:pPr>
        <w:pStyle w:val="Heading3"/>
        <w:rPr>
          <w:b w:val="0"/>
        </w:rPr>
      </w:pPr>
      <w:bookmarkStart w:id="15" w:name="_35nkun2" w:colFirst="0" w:colLast="0"/>
      <w:bookmarkEnd w:id="15"/>
      <w:r>
        <w:t xml:space="preserve">Figure S9. O-specific antigen biosynthetic gene clusters of target strains overlaid with tailocin sensitivity data. </w:t>
      </w:r>
      <w:r>
        <w:rPr>
          <w:b w:val="0"/>
        </w:rPr>
        <w:t xml:space="preserve">Illustrations of the OSA clusters of all 130 </w:t>
      </w:r>
      <w:r>
        <w:rPr>
          <w:b w:val="0"/>
          <w:i/>
        </w:rPr>
        <w:t>Pseudomonas</w:t>
      </w:r>
      <w:r>
        <w:rPr>
          <w:b w:val="0"/>
        </w:rPr>
        <w:t xml:space="preserve"> strains clustered in the same way as shown in </w:t>
      </w:r>
      <w:r>
        <w:rPr>
          <w:b w:val="0"/>
          <w:u w:val="single"/>
        </w:rPr>
        <w:t>Fig. 4</w:t>
      </w:r>
      <w:r>
        <w:rPr>
          <w:b w:val="0"/>
        </w:rPr>
        <w:t xml:space="preserve">. OSA clusters are defined as the region flanked by the genes </w:t>
      </w:r>
      <w:r>
        <w:rPr>
          <w:b w:val="0"/>
          <w:i/>
        </w:rPr>
        <w:t>ihfB</w:t>
      </w:r>
      <w:r>
        <w:rPr>
          <w:b w:val="0"/>
        </w:rPr>
        <w:t xml:space="preserve"> (integration host factor subunit beta, left, non-inclusive) and </w:t>
      </w:r>
      <w:r>
        <w:rPr>
          <w:b w:val="0"/>
          <w:i/>
        </w:rPr>
        <w:t>wbpM</w:t>
      </w:r>
      <w:r>
        <w:rPr>
          <w:b w:val="0"/>
        </w:rPr>
        <w:t xml:space="preserve"> (UDP-D-GlcNAc 4,6-dehydratase, right, inclusive). Genes in the same orthogroup (</w:t>
      </w:r>
      <w:r>
        <w:rPr>
          <w:b w:val="0"/>
          <w:u w:val="single"/>
        </w:rPr>
        <w:t>Methods</w:t>
      </w:r>
      <w:r>
        <w:rPr>
          <w:b w:val="0"/>
        </w:rPr>
        <w:t>) are joined by a block of color. Tailocin producing strain labels are highlighted in color. Shaded boxes on the right indicate sensitivity of that strain to the correspondingly colored tailocin. To aid discussion of 3 clades of strains with interesting features, we named those clades after the most closely related species by 16S rRNA similarity: E clade (</w:t>
      </w:r>
      <w:r>
        <w:rPr>
          <w:b w:val="0"/>
          <w:i/>
        </w:rPr>
        <w:t>P. extremorientalis</w:t>
      </w:r>
      <w:r>
        <w:rPr>
          <w:b w:val="0"/>
        </w:rPr>
        <w:t>); TKP clade (</w:t>
      </w:r>
      <w:r>
        <w:rPr>
          <w:b w:val="0"/>
          <w:i/>
        </w:rPr>
        <w:t>P.</w:t>
      </w:r>
      <w:r>
        <w:rPr>
          <w:b w:val="0"/>
        </w:rPr>
        <w:t xml:space="preserve"> sp. TKP); SM clade (</w:t>
      </w:r>
      <w:r>
        <w:rPr>
          <w:b w:val="0"/>
          <w:i/>
        </w:rPr>
        <w:t>P. silesiensis</w:t>
      </w:r>
      <w:r>
        <w:rPr>
          <w:b w:val="0"/>
        </w:rPr>
        <w:t>/</w:t>
      </w:r>
      <w:r>
        <w:rPr>
          <w:b w:val="0"/>
          <w:i/>
        </w:rPr>
        <w:t>P. mandelii</w:t>
      </w:r>
      <w:r>
        <w:rPr>
          <w:b w:val="0"/>
        </w:rPr>
        <w:t>). In this clustering, TKP strains are separated into two groups: TKP</w:t>
      </w:r>
      <w:r>
        <w:rPr>
          <w:b w:val="0"/>
          <w:vertAlign w:val="superscript"/>
        </w:rPr>
        <w:t>S</w:t>
      </w:r>
      <w:r>
        <w:rPr>
          <w:b w:val="0"/>
        </w:rPr>
        <w:t xml:space="preserve"> (Pse11 Tailocins sensitive) and TKP</w:t>
      </w:r>
      <w:r>
        <w:rPr>
          <w:b w:val="0"/>
          <w:vertAlign w:val="superscript"/>
        </w:rPr>
        <w:t>R</w:t>
      </w:r>
      <w:r>
        <w:rPr>
          <w:b w:val="0"/>
        </w:rPr>
        <w:t xml:space="preserve"> (resistant). For the killing matrix in table format, see </w:t>
      </w:r>
      <w:r>
        <w:rPr>
          <w:b w:val="0"/>
          <w:u w:val="single"/>
        </w:rPr>
        <w:t>Table S</w:t>
      </w:r>
      <w:r w:rsidR="0023199D">
        <w:rPr>
          <w:b w:val="0"/>
          <w:u w:val="single"/>
        </w:rPr>
        <w:t>21</w:t>
      </w:r>
      <w:r>
        <w:rPr>
          <w:b w:val="0"/>
        </w:rPr>
        <w:t xml:space="preserve">. For a full list of orthogroups, see </w:t>
      </w:r>
      <w:r>
        <w:rPr>
          <w:b w:val="0"/>
          <w:u w:val="single"/>
        </w:rPr>
        <w:t>Table S2</w:t>
      </w:r>
      <w:r w:rsidR="0023199D">
        <w:rPr>
          <w:b w:val="0"/>
          <w:u w:val="single"/>
        </w:rPr>
        <w:t>2</w:t>
      </w:r>
      <w:bookmarkStart w:id="16" w:name="_GoBack"/>
      <w:bookmarkEnd w:id="16"/>
      <w:r>
        <w:rPr>
          <w:b w:val="0"/>
        </w:rPr>
        <w:t>.</w:t>
      </w:r>
    </w:p>
    <w:p w14:paraId="6113AE09" w14:textId="77777777" w:rsidR="00B2141E" w:rsidRDefault="00964CB8">
      <w:pPr>
        <w:pStyle w:val="Heading2"/>
      </w:pPr>
      <w:r>
        <w:lastRenderedPageBreak/>
        <w:t>Supplementary Note 1. Review of the roles of LPS inner core biosynthetic enzymes on O-specific antigen display</w:t>
      </w:r>
    </w:p>
    <w:p w14:paraId="4B087685" w14:textId="77777777" w:rsidR="00B2141E" w:rsidRDefault="00964CB8">
      <w:pPr>
        <w:pStyle w:val="normal0"/>
      </w:pPr>
      <w:r>
        <w:t xml:space="preserve">Studies in </w:t>
      </w:r>
      <w:r>
        <w:rPr>
          <w:i/>
        </w:rPr>
        <w:t>Escherichia coli</w:t>
      </w:r>
      <w:r>
        <w:t xml:space="preserve"> and </w:t>
      </w:r>
      <w:r>
        <w:rPr>
          <w:i/>
        </w:rPr>
        <w:t>Salmonella enterica</w:t>
      </w:r>
      <w:r>
        <w:t xml:space="preserve"> show truncation of the LPS and elimination of OSA display following disruption of LPS inner core assembly genes (i.e. </w:t>
      </w:r>
      <w:r>
        <w:rPr>
          <w:i/>
        </w:rPr>
        <w:t>waaA</w:t>
      </w:r>
      <w:r>
        <w:t xml:space="preserve">, </w:t>
      </w:r>
      <w:r>
        <w:rPr>
          <w:i/>
        </w:rPr>
        <w:t>waaC</w:t>
      </w:r>
      <w:r>
        <w:t xml:space="preserve">, </w:t>
      </w:r>
      <w:r>
        <w:rPr>
          <w:i/>
        </w:rPr>
        <w:t>waaF</w:t>
      </w:r>
      <w:r>
        <w:t xml:space="preserve"> and </w:t>
      </w:r>
      <w:r>
        <w:rPr>
          <w:i/>
        </w:rPr>
        <w:t>waaG</w:t>
      </w:r>
      <w:r>
        <w:t>)</w:t>
      </w:r>
      <w:hyperlink r:id="rId24">
        <w:r>
          <w:rPr>
            <w:color w:val="000000"/>
            <w:vertAlign w:val="superscript"/>
          </w:rPr>
          <w:t>54</w:t>
        </w:r>
      </w:hyperlink>
      <w:r>
        <w:t xml:space="preserve">. However, we are unable to evaluate their effect on tailocin sensitivity in this study, since all of these genes are essential in </w:t>
      </w:r>
      <w:r>
        <w:rPr>
          <w:i/>
        </w:rPr>
        <w:t>P. aeruginosa</w:t>
      </w:r>
      <w:r>
        <w:t xml:space="preserve"> PAO1</w:t>
      </w:r>
      <w:hyperlink r:id="rId25">
        <w:r>
          <w:rPr>
            <w:color w:val="000000"/>
            <w:vertAlign w:val="superscript"/>
          </w:rPr>
          <w:t>34</w:t>
        </w:r>
      </w:hyperlink>
      <w:r>
        <w:t xml:space="preserve"> and likely essential (see </w:t>
      </w:r>
      <w:r>
        <w:rPr>
          <w:u w:val="single"/>
        </w:rPr>
        <w:t>Methods</w:t>
      </w:r>
      <w:r>
        <w:t xml:space="preserve">) in Pse05, Pse03 and Pse13. The one exception is </w:t>
      </w:r>
      <w:r>
        <w:rPr>
          <w:i/>
        </w:rPr>
        <w:t>waaC</w:t>
      </w:r>
      <w:r>
        <w:t xml:space="preserve"> (AO353_RS12880) in Pse03, which confers neutral fitness to Pse11 tailocins when disrupted. This gene is disrupted just three times in the Pse03 RB-TnSeq library, with one transposon insertion at the 483rd base pair, and two insertions at the 531st base pair of this 1073bp gene. As the median number of insertions per gene in this library is eleven</w:t>
      </w:r>
      <w:hyperlink r:id="rId26">
        <w:r>
          <w:rPr>
            <w:color w:val="000000"/>
            <w:vertAlign w:val="superscript"/>
          </w:rPr>
          <w:t>23</w:t>
        </w:r>
      </w:hyperlink>
      <w:r>
        <w:t xml:space="preserve">, we postulate that the three non-lethal insertions in AO353_RS12880 may not have disrupted its essential LPS core assembly function, leaving O-specific antigen display unaffected. A viable transposon-insertion in </w:t>
      </w:r>
      <w:r>
        <w:rPr>
          <w:i/>
        </w:rPr>
        <w:t>waaC</w:t>
      </w:r>
      <w:r>
        <w:t xml:space="preserve"> has been reported once before, in PAO1, in the 1038(1068)bp position, so this gene may tolerate select insertion sites</w:t>
      </w:r>
      <w:hyperlink r:id="rId27">
        <w:r>
          <w:rPr>
            <w:color w:val="000000"/>
            <w:vertAlign w:val="superscript"/>
          </w:rPr>
          <w:t>64</w:t>
        </w:r>
      </w:hyperlink>
      <w:r>
        <w:t>.</w:t>
      </w:r>
    </w:p>
    <w:p w14:paraId="1EB7B1B2" w14:textId="77777777" w:rsidR="00B2141E" w:rsidRDefault="00B2141E">
      <w:pPr>
        <w:pStyle w:val="normal0"/>
      </w:pPr>
    </w:p>
    <w:p w14:paraId="0828CA4A" w14:textId="77777777" w:rsidR="00B2141E" w:rsidRDefault="00964CB8">
      <w:pPr>
        <w:pStyle w:val="Heading2"/>
      </w:pPr>
      <w:bookmarkStart w:id="17" w:name="_1ksv4uv" w:colFirst="0" w:colLast="0"/>
      <w:bookmarkEnd w:id="17"/>
      <w:r>
        <w:t>Supplementary Note 2. Putative functions of AO361_RS10865 and AO361_RS10900, genes involved in sensitivity to a subset of antagonistic tailocins</w:t>
      </w:r>
    </w:p>
    <w:p w14:paraId="1FE53D72" w14:textId="77777777" w:rsidR="00B2141E" w:rsidRDefault="00964CB8">
      <w:pPr>
        <w:pStyle w:val="normal0"/>
      </w:pPr>
      <w:r>
        <w:t xml:space="preserve">AO361_RS10865 encodes a putative glycosyltransferase but shares no significant similarity to any characterized enzyme. AO361_RS10900 is an ortholog of </w:t>
      </w:r>
      <w:r>
        <w:rPr>
          <w:i/>
        </w:rPr>
        <w:t>wbpM</w:t>
      </w:r>
      <w:r>
        <w:t xml:space="preserve"> in PAO1 (78% identity, 100% coverage) and may share with </w:t>
      </w:r>
      <w:r>
        <w:rPr>
          <w:i/>
        </w:rPr>
        <w:t>wbpM</w:t>
      </w:r>
      <w:r>
        <w:t xml:space="preserve"> a function in modifying OSA monomers. In PAO1, </w:t>
      </w:r>
      <w:r>
        <w:rPr>
          <w:i/>
        </w:rPr>
        <w:t>wbpM</w:t>
      </w:r>
      <w:r>
        <w:t xml:space="preserve"> encodes a bifunctional, inner-membrane-bound sugar C6 dehydratase/C4 reductase that catalyzes the conversion of UDP-D-GlcNAc to UDP-4-keto-D-QuiNAc</w:t>
      </w:r>
      <w:hyperlink r:id="rId28">
        <w:r>
          <w:rPr>
            <w:color w:val="000000"/>
            <w:vertAlign w:val="superscript"/>
          </w:rPr>
          <w:t>65</w:t>
        </w:r>
      </w:hyperlink>
      <w:r>
        <w:t xml:space="preserve">. This is an intermediary step in the biosynthesis of D-QuiNAc or D-FucNAc, monomers in the O-specific antigen (OSA) of </w:t>
      </w:r>
      <w:r>
        <w:rPr>
          <w:i/>
        </w:rPr>
        <w:t>P. aeruginosa</w:t>
      </w:r>
      <w:r>
        <w:t xml:space="preserve"> serotypes O3, O5, O6 and O10. Deletion of </w:t>
      </w:r>
      <w:r>
        <w:rPr>
          <w:i/>
        </w:rPr>
        <w:t>wbpM</w:t>
      </w:r>
      <w:r>
        <w:t xml:space="preserve"> in serotype O3, O5, O6 and O10 results in complete loss of the OSA. In contrast, deletion of </w:t>
      </w:r>
      <w:r>
        <w:rPr>
          <w:i/>
        </w:rPr>
        <w:t>wbpM</w:t>
      </w:r>
      <w:r>
        <w:t xml:space="preserve"> in serotypes O15 and O17 results in slight modification to the OSA, as determined by silver-stained SDS-PAGE of LPS</w:t>
      </w:r>
      <w:hyperlink r:id="rId29">
        <w:r>
          <w:rPr>
            <w:color w:val="000000"/>
            <w:vertAlign w:val="superscript"/>
          </w:rPr>
          <w:t>66</w:t>
        </w:r>
      </w:hyperlink>
      <w:r>
        <w:t xml:space="preserve">. It is possible that AO361_RS10900 functions like </w:t>
      </w:r>
      <w:r>
        <w:rPr>
          <w:i/>
        </w:rPr>
        <w:t>wbpM</w:t>
      </w:r>
      <w:r>
        <w:t xml:space="preserve"> in O15 and O17, performing a modification to the OSA of Pse13, and not assembling a core OSA structural component. That specific modification is likely a receptor of Pse05 and Pse04 tailocins, but not Pse06 tailocins. </w:t>
      </w:r>
    </w:p>
    <w:p w14:paraId="3872F99C" w14:textId="77777777" w:rsidR="00B2141E" w:rsidRDefault="00B2141E">
      <w:pPr>
        <w:pStyle w:val="normal0"/>
      </w:pPr>
    </w:p>
    <w:p w14:paraId="2DDE9C2E" w14:textId="77777777" w:rsidR="00B2141E" w:rsidRDefault="00B2141E">
      <w:pPr>
        <w:pStyle w:val="normal0"/>
      </w:pPr>
      <w:bookmarkStart w:id="18" w:name="_44sinio" w:colFirst="0" w:colLast="0"/>
      <w:bookmarkEnd w:id="18"/>
    </w:p>
    <w:p w14:paraId="501A67A1" w14:textId="77777777" w:rsidR="00B2141E" w:rsidRDefault="00B2141E">
      <w:pPr>
        <w:pStyle w:val="normal0"/>
      </w:pPr>
    </w:p>
    <w:p w14:paraId="200659F1" w14:textId="77777777" w:rsidR="00B2141E" w:rsidRDefault="00964CB8">
      <w:pPr>
        <w:pStyle w:val="normal0"/>
      </w:pPr>
      <w:r>
        <w:br w:type="page"/>
      </w:r>
    </w:p>
    <w:p w14:paraId="2EB52CD9" w14:textId="77777777" w:rsidR="00B2141E" w:rsidRDefault="00964CB8">
      <w:pPr>
        <w:pStyle w:val="Heading1"/>
        <w:rPr>
          <w:b w:val="0"/>
          <w:sz w:val="20"/>
          <w:szCs w:val="20"/>
        </w:rPr>
      </w:pPr>
      <w:bookmarkStart w:id="19" w:name="_2jxsxqh" w:colFirst="0" w:colLast="0"/>
      <w:bookmarkEnd w:id="19"/>
      <w:r>
        <w:lastRenderedPageBreak/>
        <w:t>References</w:t>
      </w:r>
    </w:p>
    <w:p w14:paraId="77864071"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1.</w:t>
      </w:r>
      <w:r>
        <w:rPr>
          <w:color w:val="000000"/>
          <w:sz w:val="20"/>
          <w:szCs w:val="20"/>
        </w:rPr>
        <w:tab/>
      </w:r>
      <w:hyperlink r:id="rId30">
        <w:r>
          <w:rPr>
            <w:color w:val="000000"/>
            <w:sz w:val="20"/>
            <w:szCs w:val="20"/>
          </w:rPr>
          <w:t xml:space="preserve">Russel, J., Røder, H. L., Madsen, J. S., Burmølle, M. &amp; Sørensen, S. J. Antagonism correlates with metabolic similarity in diverse bacteria. </w:t>
        </w:r>
      </w:hyperlink>
      <w:hyperlink r:id="rId31">
        <w:r>
          <w:rPr>
            <w:i/>
            <w:color w:val="000000"/>
            <w:sz w:val="20"/>
            <w:szCs w:val="20"/>
          </w:rPr>
          <w:t>Proc. Natl. Acad. Sci. U. S. A.</w:t>
        </w:r>
      </w:hyperlink>
      <w:hyperlink r:id="rId32">
        <w:r>
          <w:rPr>
            <w:color w:val="000000"/>
            <w:sz w:val="20"/>
            <w:szCs w:val="20"/>
          </w:rPr>
          <w:t xml:space="preserve"> </w:t>
        </w:r>
      </w:hyperlink>
      <w:hyperlink r:id="rId33">
        <w:r>
          <w:rPr>
            <w:b/>
            <w:color w:val="000000"/>
            <w:sz w:val="20"/>
            <w:szCs w:val="20"/>
          </w:rPr>
          <w:t>114</w:t>
        </w:r>
      </w:hyperlink>
      <w:hyperlink r:id="rId34">
        <w:r>
          <w:rPr>
            <w:color w:val="000000"/>
            <w:sz w:val="20"/>
            <w:szCs w:val="20"/>
          </w:rPr>
          <w:t>, 10684–10688 (2017).</w:t>
        </w:r>
      </w:hyperlink>
    </w:p>
    <w:p w14:paraId="7463376B"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2.</w:t>
      </w:r>
      <w:r>
        <w:rPr>
          <w:color w:val="000000"/>
          <w:sz w:val="20"/>
          <w:szCs w:val="20"/>
        </w:rPr>
        <w:tab/>
      </w:r>
      <w:hyperlink r:id="rId35">
        <w:r>
          <w:rPr>
            <w:color w:val="000000"/>
            <w:sz w:val="20"/>
            <w:szCs w:val="20"/>
          </w:rPr>
          <w:t xml:space="preserve">Riley, M. A. &amp; Wertz, J. E. Bacteriocins: Evolution, Ecology, and Application. </w:t>
        </w:r>
      </w:hyperlink>
      <w:hyperlink r:id="rId36">
        <w:r>
          <w:rPr>
            <w:i/>
            <w:color w:val="000000"/>
            <w:sz w:val="20"/>
            <w:szCs w:val="20"/>
          </w:rPr>
          <w:t>Annu. Rev. Microbiol.</w:t>
        </w:r>
      </w:hyperlink>
      <w:hyperlink r:id="rId37">
        <w:r>
          <w:rPr>
            <w:color w:val="000000"/>
            <w:sz w:val="20"/>
            <w:szCs w:val="20"/>
          </w:rPr>
          <w:t xml:space="preserve"> </w:t>
        </w:r>
      </w:hyperlink>
      <w:hyperlink r:id="rId38">
        <w:r>
          <w:rPr>
            <w:b/>
            <w:color w:val="000000"/>
            <w:sz w:val="20"/>
            <w:szCs w:val="20"/>
          </w:rPr>
          <w:t>56</w:t>
        </w:r>
      </w:hyperlink>
      <w:hyperlink r:id="rId39">
        <w:r>
          <w:rPr>
            <w:color w:val="000000"/>
            <w:sz w:val="20"/>
            <w:szCs w:val="20"/>
          </w:rPr>
          <w:t>, 117–137 (2002).</w:t>
        </w:r>
      </w:hyperlink>
    </w:p>
    <w:p w14:paraId="1D51F431"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3.</w:t>
      </w:r>
      <w:r>
        <w:rPr>
          <w:color w:val="000000"/>
          <w:sz w:val="20"/>
          <w:szCs w:val="20"/>
        </w:rPr>
        <w:tab/>
      </w:r>
      <w:hyperlink r:id="rId40">
        <w:r>
          <w:rPr>
            <w:color w:val="000000"/>
            <w:sz w:val="20"/>
            <w:szCs w:val="20"/>
          </w:rPr>
          <w:t xml:space="preserve">Scholl, D. Phage Tail–Like Bacteriocins. </w:t>
        </w:r>
      </w:hyperlink>
      <w:hyperlink r:id="rId41">
        <w:r>
          <w:rPr>
            <w:i/>
            <w:color w:val="000000"/>
            <w:sz w:val="20"/>
            <w:szCs w:val="20"/>
          </w:rPr>
          <w:t>Annual Review of Virology</w:t>
        </w:r>
      </w:hyperlink>
      <w:hyperlink r:id="rId42">
        <w:r>
          <w:rPr>
            <w:color w:val="000000"/>
            <w:sz w:val="20"/>
            <w:szCs w:val="20"/>
          </w:rPr>
          <w:t xml:space="preserve"> </w:t>
        </w:r>
      </w:hyperlink>
      <w:hyperlink r:id="rId43">
        <w:r>
          <w:rPr>
            <w:b/>
            <w:color w:val="000000"/>
            <w:sz w:val="20"/>
            <w:szCs w:val="20"/>
          </w:rPr>
          <w:t>4</w:t>
        </w:r>
      </w:hyperlink>
      <w:hyperlink r:id="rId44">
        <w:r>
          <w:rPr>
            <w:color w:val="000000"/>
            <w:sz w:val="20"/>
            <w:szCs w:val="20"/>
          </w:rPr>
          <w:t>, 453–467 (2017).</w:t>
        </w:r>
      </w:hyperlink>
    </w:p>
    <w:p w14:paraId="6C11BA10"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4.</w:t>
      </w:r>
      <w:r>
        <w:rPr>
          <w:color w:val="000000"/>
          <w:sz w:val="20"/>
          <w:szCs w:val="20"/>
        </w:rPr>
        <w:tab/>
      </w:r>
      <w:hyperlink r:id="rId45">
        <w:r>
          <w:rPr>
            <w:color w:val="000000"/>
            <w:sz w:val="20"/>
            <w:szCs w:val="20"/>
          </w:rPr>
          <w:t xml:space="preserve">Nobrega, F. L. </w:t>
        </w:r>
      </w:hyperlink>
      <w:hyperlink r:id="rId46">
        <w:r>
          <w:rPr>
            <w:i/>
            <w:color w:val="000000"/>
            <w:sz w:val="20"/>
            <w:szCs w:val="20"/>
          </w:rPr>
          <w:t>et al.</w:t>
        </w:r>
      </w:hyperlink>
      <w:hyperlink r:id="rId47">
        <w:r>
          <w:rPr>
            <w:color w:val="000000"/>
            <w:sz w:val="20"/>
            <w:szCs w:val="20"/>
          </w:rPr>
          <w:t xml:space="preserve"> Targeting mechanisms of tailed bacteriophages. </w:t>
        </w:r>
      </w:hyperlink>
      <w:hyperlink r:id="rId48">
        <w:r>
          <w:rPr>
            <w:i/>
            <w:color w:val="000000"/>
            <w:sz w:val="20"/>
            <w:szCs w:val="20"/>
          </w:rPr>
          <w:t>Nat. Rev. Microbiol.</w:t>
        </w:r>
      </w:hyperlink>
      <w:r>
        <w:rPr>
          <w:color w:val="000000"/>
          <w:sz w:val="20"/>
          <w:szCs w:val="20"/>
        </w:rPr>
        <w:t xml:space="preserve"> </w:t>
      </w:r>
      <w:r>
        <w:rPr>
          <w:b/>
          <w:color w:val="000000"/>
          <w:sz w:val="20"/>
          <w:szCs w:val="20"/>
        </w:rPr>
        <w:t>16</w:t>
      </w:r>
      <w:r>
        <w:rPr>
          <w:color w:val="000000"/>
          <w:sz w:val="20"/>
          <w:szCs w:val="20"/>
        </w:rPr>
        <w:t>, 760–773</w:t>
      </w:r>
      <w:hyperlink r:id="rId49">
        <w:r>
          <w:rPr>
            <w:color w:val="000000"/>
            <w:sz w:val="20"/>
            <w:szCs w:val="20"/>
          </w:rPr>
          <w:t xml:space="preserve"> (2018) doi:</w:t>
        </w:r>
      </w:hyperlink>
      <w:hyperlink r:id="rId50">
        <w:r>
          <w:rPr>
            <w:color w:val="000000"/>
            <w:sz w:val="20"/>
            <w:szCs w:val="20"/>
          </w:rPr>
          <w:t>10.1038/s41579-018-0070-8</w:t>
        </w:r>
      </w:hyperlink>
      <w:hyperlink r:id="rId51">
        <w:r>
          <w:rPr>
            <w:color w:val="000000"/>
            <w:sz w:val="20"/>
            <w:szCs w:val="20"/>
          </w:rPr>
          <w:t>.</w:t>
        </w:r>
      </w:hyperlink>
    </w:p>
    <w:p w14:paraId="7F1BF5D7"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5.</w:t>
      </w:r>
      <w:r>
        <w:rPr>
          <w:color w:val="000000"/>
          <w:sz w:val="20"/>
          <w:szCs w:val="20"/>
        </w:rPr>
        <w:tab/>
      </w:r>
      <w:hyperlink r:id="rId52">
        <w:r>
          <w:rPr>
            <w:color w:val="000000"/>
            <w:sz w:val="20"/>
            <w:szCs w:val="20"/>
          </w:rPr>
          <w:t xml:space="preserve">Baltrus, D. A., Clark, M., Smith, C. &amp; Hockett, K. L. Localized recombination drives diversification of killing spectra for phage-derived syringacins. </w:t>
        </w:r>
      </w:hyperlink>
      <w:hyperlink r:id="rId53">
        <w:r>
          <w:rPr>
            <w:i/>
            <w:color w:val="000000"/>
            <w:sz w:val="20"/>
            <w:szCs w:val="20"/>
          </w:rPr>
          <w:t>ISME J.</w:t>
        </w:r>
      </w:hyperlink>
      <w:r>
        <w:rPr>
          <w:color w:val="000000"/>
          <w:sz w:val="20"/>
          <w:szCs w:val="20"/>
        </w:rPr>
        <w:t xml:space="preserve"> </w:t>
      </w:r>
      <w:r>
        <w:rPr>
          <w:b/>
          <w:color w:val="000000"/>
          <w:sz w:val="20"/>
          <w:szCs w:val="20"/>
        </w:rPr>
        <w:t>64</w:t>
      </w:r>
      <w:r>
        <w:rPr>
          <w:color w:val="000000"/>
          <w:sz w:val="20"/>
          <w:szCs w:val="20"/>
        </w:rPr>
        <w:t>, 226–233</w:t>
      </w:r>
      <w:hyperlink r:id="rId54">
        <w:r>
          <w:rPr>
            <w:color w:val="000000"/>
            <w:sz w:val="20"/>
            <w:szCs w:val="20"/>
          </w:rPr>
          <w:t xml:space="preserve"> (2018) doi:</w:t>
        </w:r>
      </w:hyperlink>
      <w:hyperlink r:id="rId55">
        <w:r>
          <w:rPr>
            <w:color w:val="000000"/>
            <w:sz w:val="20"/>
            <w:szCs w:val="20"/>
          </w:rPr>
          <w:t>10.1038/s41396-018-0261-3</w:t>
        </w:r>
      </w:hyperlink>
      <w:hyperlink r:id="rId56">
        <w:r>
          <w:rPr>
            <w:color w:val="000000"/>
            <w:sz w:val="20"/>
            <w:szCs w:val="20"/>
          </w:rPr>
          <w:t>.</w:t>
        </w:r>
      </w:hyperlink>
    </w:p>
    <w:p w14:paraId="6EB32706"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6.</w:t>
      </w:r>
      <w:r>
        <w:rPr>
          <w:color w:val="000000"/>
          <w:sz w:val="20"/>
          <w:szCs w:val="20"/>
        </w:rPr>
        <w:tab/>
      </w:r>
      <w:hyperlink r:id="rId57">
        <w:r>
          <w:rPr>
            <w:color w:val="000000"/>
            <w:sz w:val="20"/>
            <w:szCs w:val="20"/>
          </w:rPr>
          <w:t xml:space="preserve">Lee, G. </w:t>
        </w:r>
      </w:hyperlink>
      <w:hyperlink r:id="rId58">
        <w:r>
          <w:rPr>
            <w:i/>
            <w:color w:val="000000"/>
            <w:sz w:val="20"/>
            <w:szCs w:val="20"/>
          </w:rPr>
          <w:t>et al.</w:t>
        </w:r>
      </w:hyperlink>
      <w:hyperlink r:id="rId59">
        <w:r>
          <w:rPr>
            <w:color w:val="000000"/>
            <w:sz w:val="20"/>
            <w:szCs w:val="20"/>
          </w:rPr>
          <w:t xml:space="preserve"> F-type bacteriocins of Listeria monocytogenes: A new class of phage tail-like structures reveals broad parallel coevolution between tailed bacteriophages and high-molecular-weight bacteriocins. </w:t>
        </w:r>
      </w:hyperlink>
      <w:hyperlink r:id="rId60">
        <w:r>
          <w:rPr>
            <w:i/>
            <w:color w:val="000000"/>
            <w:sz w:val="20"/>
            <w:szCs w:val="20"/>
          </w:rPr>
          <w:t>J. Bacteriol.</w:t>
        </w:r>
      </w:hyperlink>
      <w:hyperlink r:id="rId61">
        <w:r>
          <w:rPr>
            <w:color w:val="000000"/>
            <w:sz w:val="20"/>
            <w:szCs w:val="20"/>
          </w:rPr>
          <w:t xml:space="preserve"> </w:t>
        </w:r>
      </w:hyperlink>
      <w:hyperlink r:id="rId62">
        <w:r>
          <w:rPr>
            <w:b/>
            <w:color w:val="000000"/>
            <w:sz w:val="20"/>
            <w:szCs w:val="20"/>
          </w:rPr>
          <w:t>198</w:t>
        </w:r>
      </w:hyperlink>
      <w:hyperlink r:id="rId63">
        <w:r>
          <w:rPr>
            <w:color w:val="000000"/>
            <w:sz w:val="20"/>
            <w:szCs w:val="20"/>
          </w:rPr>
          <w:t>, 2784–2793 (2016).</w:t>
        </w:r>
      </w:hyperlink>
    </w:p>
    <w:p w14:paraId="69ECFD00"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7.</w:t>
      </w:r>
      <w:r>
        <w:rPr>
          <w:color w:val="000000"/>
          <w:sz w:val="20"/>
          <w:szCs w:val="20"/>
        </w:rPr>
        <w:tab/>
      </w:r>
      <w:hyperlink r:id="rId64">
        <w:r>
          <w:rPr>
            <w:color w:val="000000"/>
            <w:sz w:val="20"/>
            <w:szCs w:val="20"/>
          </w:rPr>
          <w:t xml:space="preserve">Scholl, D., Gebhart, D., Williams, S. R., Bates, A. &amp; Mandrell, R. Genome sequence of E. coli O104:H4 leads to rapid development of a targeted antimicrobial agent against this emerging pathogen. </w:t>
        </w:r>
      </w:hyperlink>
      <w:hyperlink r:id="rId65">
        <w:r>
          <w:rPr>
            <w:i/>
            <w:color w:val="000000"/>
            <w:sz w:val="20"/>
            <w:szCs w:val="20"/>
          </w:rPr>
          <w:t>PLoS One</w:t>
        </w:r>
      </w:hyperlink>
      <w:hyperlink r:id="rId66">
        <w:r>
          <w:rPr>
            <w:color w:val="000000"/>
            <w:sz w:val="20"/>
            <w:szCs w:val="20"/>
          </w:rPr>
          <w:t xml:space="preserve"> </w:t>
        </w:r>
      </w:hyperlink>
      <w:hyperlink r:id="rId67">
        <w:r>
          <w:rPr>
            <w:b/>
            <w:color w:val="000000"/>
            <w:sz w:val="20"/>
            <w:szCs w:val="20"/>
          </w:rPr>
          <w:t>7</w:t>
        </w:r>
      </w:hyperlink>
      <w:hyperlink r:id="rId68">
        <w:r>
          <w:rPr>
            <w:color w:val="000000"/>
            <w:sz w:val="20"/>
            <w:szCs w:val="20"/>
          </w:rPr>
          <w:t>, 1–5 (2012).</w:t>
        </w:r>
      </w:hyperlink>
    </w:p>
    <w:p w14:paraId="43B2D186"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8.</w:t>
      </w:r>
      <w:r>
        <w:rPr>
          <w:color w:val="000000"/>
          <w:sz w:val="20"/>
          <w:szCs w:val="20"/>
        </w:rPr>
        <w:tab/>
      </w:r>
      <w:hyperlink r:id="rId69">
        <w:r>
          <w:rPr>
            <w:color w:val="000000"/>
            <w:sz w:val="20"/>
            <w:szCs w:val="20"/>
          </w:rPr>
          <w:t xml:space="preserve">Scholl, D. </w:t>
        </w:r>
      </w:hyperlink>
      <w:hyperlink r:id="rId70">
        <w:r>
          <w:rPr>
            <w:i/>
            <w:color w:val="000000"/>
            <w:sz w:val="20"/>
            <w:szCs w:val="20"/>
          </w:rPr>
          <w:t>et al.</w:t>
        </w:r>
      </w:hyperlink>
      <w:hyperlink r:id="rId71">
        <w:r>
          <w:rPr>
            <w:color w:val="000000"/>
            <w:sz w:val="20"/>
            <w:szCs w:val="20"/>
          </w:rPr>
          <w:t xml:space="preserve"> An engineered R-type pyocin is a highly specific and sensitive bactericidal agent for the food-borne pathogen Escherichia coli O157:H7. </w:t>
        </w:r>
      </w:hyperlink>
      <w:hyperlink r:id="rId72">
        <w:r>
          <w:rPr>
            <w:i/>
            <w:color w:val="000000"/>
            <w:sz w:val="20"/>
            <w:szCs w:val="20"/>
          </w:rPr>
          <w:t>Antimicrob. Agents Chemother.</w:t>
        </w:r>
      </w:hyperlink>
      <w:hyperlink r:id="rId73">
        <w:r>
          <w:rPr>
            <w:color w:val="000000"/>
            <w:sz w:val="20"/>
            <w:szCs w:val="20"/>
          </w:rPr>
          <w:t xml:space="preserve"> </w:t>
        </w:r>
      </w:hyperlink>
      <w:hyperlink r:id="rId74">
        <w:r>
          <w:rPr>
            <w:b/>
            <w:color w:val="000000"/>
            <w:sz w:val="20"/>
            <w:szCs w:val="20"/>
          </w:rPr>
          <w:t>53</w:t>
        </w:r>
      </w:hyperlink>
      <w:hyperlink r:id="rId75">
        <w:r>
          <w:rPr>
            <w:color w:val="000000"/>
            <w:sz w:val="20"/>
            <w:szCs w:val="20"/>
          </w:rPr>
          <w:t>, 3074–3080 (2009).</w:t>
        </w:r>
      </w:hyperlink>
    </w:p>
    <w:p w14:paraId="3E1CEA6E"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9.</w:t>
      </w:r>
      <w:r>
        <w:rPr>
          <w:color w:val="000000"/>
          <w:sz w:val="20"/>
          <w:szCs w:val="20"/>
        </w:rPr>
        <w:tab/>
      </w:r>
      <w:hyperlink r:id="rId76">
        <w:r>
          <w:rPr>
            <w:color w:val="000000"/>
            <w:sz w:val="20"/>
            <w:szCs w:val="20"/>
          </w:rPr>
          <w:t xml:space="preserve">Williams, S. R., Gebhart, D., Martin, D. W. &amp; Scholl, D. Retargeting R-type pyocins to generate novel bactericidal protein complexes. </w:t>
        </w:r>
      </w:hyperlink>
      <w:hyperlink r:id="rId77">
        <w:r>
          <w:rPr>
            <w:i/>
            <w:color w:val="000000"/>
            <w:sz w:val="20"/>
            <w:szCs w:val="20"/>
          </w:rPr>
          <w:t>Appl. Environ. Microbiol.</w:t>
        </w:r>
      </w:hyperlink>
      <w:hyperlink r:id="rId78">
        <w:r>
          <w:rPr>
            <w:color w:val="000000"/>
            <w:sz w:val="20"/>
            <w:szCs w:val="20"/>
          </w:rPr>
          <w:t xml:space="preserve"> </w:t>
        </w:r>
      </w:hyperlink>
      <w:hyperlink r:id="rId79">
        <w:r>
          <w:rPr>
            <w:b/>
            <w:color w:val="000000"/>
            <w:sz w:val="20"/>
            <w:szCs w:val="20"/>
          </w:rPr>
          <w:t>74</w:t>
        </w:r>
      </w:hyperlink>
      <w:hyperlink r:id="rId80">
        <w:r>
          <w:rPr>
            <w:color w:val="000000"/>
            <w:sz w:val="20"/>
            <w:szCs w:val="20"/>
          </w:rPr>
          <w:t>, 3868–3876 (2008).</w:t>
        </w:r>
      </w:hyperlink>
    </w:p>
    <w:p w14:paraId="765A5540"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10.</w:t>
      </w:r>
      <w:r>
        <w:rPr>
          <w:color w:val="000000"/>
          <w:sz w:val="20"/>
          <w:szCs w:val="20"/>
        </w:rPr>
        <w:tab/>
      </w:r>
      <w:hyperlink r:id="rId81">
        <w:r>
          <w:rPr>
            <w:color w:val="000000"/>
            <w:sz w:val="20"/>
            <w:szCs w:val="20"/>
          </w:rPr>
          <w:t xml:space="preserve">Ishii, S. I., Nishi, Y. &amp; Egami, F. The fine structure of a pyocin. </w:t>
        </w:r>
      </w:hyperlink>
      <w:hyperlink r:id="rId82">
        <w:r>
          <w:rPr>
            <w:i/>
            <w:color w:val="000000"/>
            <w:sz w:val="20"/>
            <w:szCs w:val="20"/>
          </w:rPr>
          <w:t>J. Mol. Biol.</w:t>
        </w:r>
      </w:hyperlink>
      <w:hyperlink r:id="rId83">
        <w:r>
          <w:rPr>
            <w:color w:val="000000"/>
            <w:sz w:val="20"/>
            <w:szCs w:val="20"/>
          </w:rPr>
          <w:t xml:space="preserve"> </w:t>
        </w:r>
      </w:hyperlink>
      <w:hyperlink r:id="rId84">
        <w:r>
          <w:rPr>
            <w:b/>
            <w:color w:val="000000"/>
            <w:sz w:val="20"/>
            <w:szCs w:val="20"/>
          </w:rPr>
          <w:t>13</w:t>
        </w:r>
      </w:hyperlink>
      <w:hyperlink r:id="rId85">
        <w:r>
          <w:rPr>
            <w:color w:val="000000"/>
            <w:sz w:val="20"/>
            <w:szCs w:val="20"/>
          </w:rPr>
          <w:t>, IN5–IN12 (1965).</w:t>
        </w:r>
      </w:hyperlink>
    </w:p>
    <w:p w14:paraId="0285698C"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11.</w:t>
      </w:r>
      <w:r>
        <w:rPr>
          <w:color w:val="000000"/>
          <w:sz w:val="20"/>
          <w:szCs w:val="20"/>
        </w:rPr>
        <w:tab/>
      </w:r>
      <w:hyperlink r:id="rId86">
        <w:r>
          <w:rPr>
            <w:color w:val="000000"/>
            <w:sz w:val="20"/>
            <w:szCs w:val="20"/>
          </w:rPr>
          <w:t xml:space="preserve">Uratani, Y. &amp; Hoshino, T. Pyocin R1 inhibits active transport in Pseudomonas aeruginosa and depolarizes membrane potential. </w:t>
        </w:r>
      </w:hyperlink>
      <w:hyperlink r:id="rId87">
        <w:r>
          <w:rPr>
            <w:i/>
            <w:color w:val="000000"/>
            <w:sz w:val="20"/>
            <w:szCs w:val="20"/>
          </w:rPr>
          <w:t>J. Bacteriol.</w:t>
        </w:r>
      </w:hyperlink>
      <w:hyperlink r:id="rId88">
        <w:r>
          <w:rPr>
            <w:color w:val="000000"/>
            <w:sz w:val="20"/>
            <w:szCs w:val="20"/>
          </w:rPr>
          <w:t xml:space="preserve"> </w:t>
        </w:r>
      </w:hyperlink>
      <w:hyperlink r:id="rId89">
        <w:r>
          <w:rPr>
            <w:b/>
            <w:color w:val="000000"/>
            <w:sz w:val="20"/>
            <w:szCs w:val="20"/>
          </w:rPr>
          <w:t>157</w:t>
        </w:r>
      </w:hyperlink>
      <w:hyperlink r:id="rId90">
        <w:r>
          <w:rPr>
            <w:color w:val="000000"/>
            <w:sz w:val="20"/>
            <w:szCs w:val="20"/>
          </w:rPr>
          <w:t>, 632–636 (1984).</w:t>
        </w:r>
      </w:hyperlink>
    </w:p>
    <w:p w14:paraId="532EC58C"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12.</w:t>
      </w:r>
      <w:r>
        <w:rPr>
          <w:color w:val="000000"/>
          <w:sz w:val="20"/>
          <w:szCs w:val="20"/>
        </w:rPr>
        <w:tab/>
      </w:r>
      <w:hyperlink r:id="rId91">
        <w:r>
          <w:rPr>
            <w:color w:val="000000"/>
            <w:sz w:val="20"/>
            <w:szCs w:val="20"/>
          </w:rPr>
          <w:t xml:space="preserve">Strauch, E. </w:t>
        </w:r>
      </w:hyperlink>
      <w:hyperlink r:id="rId92">
        <w:r>
          <w:rPr>
            <w:i/>
            <w:color w:val="000000"/>
            <w:sz w:val="20"/>
            <w:szCs w:val="20"/>
          </w:rPr>
          <w:t>et al.</w:t>
        </w:r>
      </w:hyperlink>
      <w:hyperlink r:id="rId93">
        <w:r>
          <w:rPr>
            <w:color w:val="000000"/>
            <w:sz w:val="20"/>
            <w:szCs w:val="20"/>
          </w:rPr>
          <w:t xml:space="preserve"> Characterization of Enterocoliticin, a Phage Tail-Like Bacteriocin, and Its Effect on Pathogenic Yersinia enterocolitica Strains. </w:t>
        </w:r>
      </w:hyperlink>
      <w:hyperlink r:id="rId94">
        <w:r>
          <w:rPr>
            <w:i/>
            <w:color w:val="000000"/>
            <w:sz w:val="20"/>
            <w:szCs w:val="20"/>
          </w:rPr>
          <w:t>Appl. Environ. Microbiol.</w:t>
        </w:r>
      </w:hyperlink>
      <w:hyperlink r:id="rId95">
        <w:r>
          <w:rPr>
            <w:color w:val="000000"/>
            <w:sz w:val="20"/>
            <w:szCs w:val="20"/>
          </w:rPr>
          <w:t xml:space="preserve"> </w:t>
        </w:r>
      </w:hyperlink>
      <w:hyperlink r:id="rId96">
        <w:r>
          <w:rPr>
            <w:b/>
            <w:color w:val="000000"/>
            <w:sz w:val="20"/>
            <w:szCs w:val="20"/>
          </w:rPr>
          <w:t>67</w:t>
        </w:r>
      </w:hyperlink>
      <w:hyperlink r:id="rId97">
        <w:r>
          <w:rPr>
            <w:color w:val="000000"/>
            <w:sz w:val="20"/>
            <w:szCs w:val="20"/>
          </w:rPr>
          <w:t>, 5634–5642 (2001).</w:t>
        </w:r>
      </w:hyperlink>
    </w:p>
    <w:p w14:paraId="445D73B6"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13.</w:t>
      </w:r>
      <w:r>
        <w:rPr>
          <w:color w:val="000000"/>
          <w:sz w:val="20"/>
          <w:szCs w:val="20"/>
        </w:rPr>
        <w:tab/>
      </w:r>
      <w:hyperlink r:id="rId98">
        <w:r>
          <w:rPr>
            <w:color w:val="000000"/>
            <w:sz w:val="20"/>
            <w:szCs w:val="20"/>
          </w:rPr>
          <w:t xml:space="preserve">Kohler, T., Donner, V. &amp; van Delden, C. Lipopolysaccharide as Shield and Receptor for R-Pyocin-Mediated Killing in Pseudomonas aeruginosa. </w:t>
        </w:r>
      </w:hyperlink>
      <w:hyperlink r:id="rId99">
        <w:r>
          <w:rPr>
            <w:i/>
            <w:color w:val="000000"/>
            <w:sz w:val="20"/>
            <w:szCs w:val="20"/>
          </w:rPr>
          <w:t>J. Bacteriol.</w:t>
        </w:r>
      </w:hyperlink>
      <w:hyperlink r:id="rId100">
        <w:r>
          <w:rPr>
            <w:color w:val="000000"/>
            <w:sz w:val="20"/>
            <w:szCs w:val="20"/>
          </w:rPr>
          <w:t xml:space="preserve"> </w:t>
        </w:r>
      </w:hyperlink>
      <w:hyperlink r:id="rId101">
        <w:r>
          <w:rPr>
            <w:b/>
            <w:color w:val="000000"/>
            <w:sz w:val="20"/>
            <w:szCs w:val="20"/>
          </w:rPr>
          <w:t>192</w:t>
        </w:r>
      </w:hyperlink>
      <w:hyperlink r:id="rId102">
        <w:r>
          <w:rPr>
            <w:color w:val="000000"/>
            <w:sz w:val="20"/>
            <w:szCs w:val="20"/>
          </w:rPr>
          <w:t>, 1921–1928 (2010).</w:t>
        </w:r>
      </w:hyperlink>
    </w:p>
    <w:p w14:paraId="502CF484"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14.</w:t>
      </w:r>
      <w:r>
        <w:rPr>
          <w:color w:val="000000"/>
          <w:sz w:val="20"/>
          <w:szCs w:val="20"/>
        </w:rPr>
        <w:tab/>
      </w:r>
      <w:hyperlink r:id="rId103">
        <w:r>
          <w:rPr>
            <w:color w:val="000000"/>
            <w:sz w:val="20"/>
            <w:szCs w:val="20"/>
          </w:rPr>
          <w:t xml:space="preserve">Bashey, F., Young, S. K., Hawlena, H. &amp; Lively, C. M. Spiteful interactions between sympatric natural isolates of Xenorhabdus bovienii benefit kin and reduce virulence. </w:t>
        </w:r>
      </w:hyperlink>
      <w:hyperlink r:id="rId104">
        <w:r>
          <w:rPr>
            <w:i/>
            <w:color w:val="000000"/>
            <w:sz w:val="20"/>
            <w:szCs w:val="20"/>
          </w:rPr>
          <w:t>J. Evol. Biol.</w:t>
        </w:r>
      </w:hyperlink>
      <w:hyperlink r:id="rId105">
        <w:r>
          <w:rPr>
            <w:color w:val="000000"/>
            <w:sz w:val="20"/>
            <w:szCs w:val="20"/>
          </w:rPr>
          <w:t xml:space="preserve"> </w:t>
        </w:r>
      </w:hyperlink>
      <w:hyperlink r:id="rId106">
        <w:r>
          <w:rPr>
            <w:b/>
            <w:color w:val="000000"/>
            <w:sz w:val="20"/>
            <w:szCs w:val="20"/>
          </w:rPr>
          <w:t>25</w:t>
        </w:r>
      </w:hyperlink>
      <w:hyperlink r:id="rId107">
        <w:r>
          <w:rPr>
            <w:color w:val="000000"/>
            <w:sz w:val="20"/>
            <w:szCs w:val="20"/>
          </w:rPr>
          <w:t>, 431–437 (2012).</w:t>
        </w:r>
      </w:hyperlink>
    </w:p>
    <w:p w14:paraId="67AD5F44"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15.</w:t>
      </w:r>
      <w:r>
        <w:rPr>
          <w:color w:val="000000"/>
          <w:sz w:val="20"/>
          <w:szCs w:val="20"/>
        </w:rPr>
        <w:tab/>
      </w:r>
      <w:hyperlink r:id="rId108">
        <w:r>
          <w:rPr>
            <w:color w:val="000000"/>
            <w:sz w:val="20"/>
            <w:szCs w:val="20"/>
          </w:rPr>
          <w:t xml:space="preserve">Oluyombo, O., Penfold, C. N. &amp; Diggle, S. P. Competition in Biofilms between Cystic Fibrosis Isolates of Pseudomonas aeruginosa Is Shaped by R-Pyocins. </w:t>
        </w:r>
      </w:hyperlink>
      <w:hyperlink r:id="rId109">
        <w:r>
          <w:rPr>
            <w:i/>
            <w:color w:val="000000"/>
            <w:sz w:val="20"/>
            <w:szCs w:val="20"/>
          </w:rPr>
          <w:t>MBio</w:t>
        </w:r>
      </w:hyperlink>
      <w:hyperlink r:id="rId110">
        <w:r>
          <w:rPr>
            <w:color w:val="000000"/>
            <w:sz w:val="20"/>
            <w:szCs w:val="20"/>
          </w:rPr>
          <w:t xml:space="preserve"> </w:t>
        </w:r>
      </w:hyperlink>
      <w:hyperlink r:id="rId111">
        <w:r>
          <w:rPr>
            <w:b/>
            <w:color w:val="000000"/>
            <w:sz w:val="20"/>
            <w:szCs w:val="20"/>
          </w:rPr>
          <w:t>10</w:t>
        </w:r>
      </w:hyperlink>
      <w:hyperlink r:id="rId112">
        <w:r>
          <w:rPr>
            <w:color w:val="000000"/>
            <w:sz w:val="20"/>
            <w:szCs w:val="20"/>
          </w:rPr>
          <w:t>, e01828–18 (2019).</w:t>
        </w:r>
      </w:hyperlink>
    </w:p>
    <w:p w14:paraId="012CA274"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16.</w:t>
      </w:r>
      <w:r>
        <w:rPr>
          <w:color w:val="000000"/>
          <w:sz w:val="20"/>
          <w:szCs w:val="20"/>
        </w:rPr>
        <w:tab/>
      </w:r>
      <w:hyperlink r:id="rId113">
        <w:r>
          <w:rPr>
            <w:color w:val="000000"/>
            <w:sz w:val="20"/>
            <w:szCs w:val="20"/>
          </w:rPr>
          <w:t xml:space="preserve">Ikeda, K. &amp; Egami, F. Receptor Substance for Pyocin R. I. Partial Purification and Chemical Properties. </w:t>
        </w:r>
      </w:hyperlink>
      <w:hyperlink r:id="rId114">
        <w:r>
          <w:rPr>
            <w:i/>
            <w:color w:val="000000"/>
            <w:sz w:val="20"/>
            <w:szCs w:val="20"/>
          </w:rPr>
          <w:t>J. Biochem.</w:t>
        </w:r>
      </w:hyperlink>
      <w:hyperlink r:id="rId115">
        <w:r>
          <w:rPr>
            <w:color w:val="000000"/>
            <w:sz w:val="20"/>
            <w:szCs w:val="20"/>
          </w:rPr>
          <w:t xml:space="preserve"> </w:t>
        </w:r>
      </w:hyperlink>
      <w:hyperlink r:id="rId116">
        <w:r>
          <w:rPr>
            <w:b/>
            <w:color w:val="000000"/>
            <w:sz w:val="20"/>
            <w:szCs w:val="20"/>
          </w:rPr>
          <w:t>65</w:t>
        </w:r>
      </w:hyperlink>
      <w:hyperlink r:id="rId117">
        <w:r>
          <w:rPr>
            <w:color w:val="000000"/>
            <w:sz w:val="20"/>
            <w:szCs w:val="20"/>
          </w:rPr>
          <w:t>, 603–609 (1969).</w:t>
        </w:r>
      </w:hyperlink>
    </w:p>
    <w:p w14:paraId="2860DB16"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17.</w:t>
      </w:r>
      <w:r>
        <w:rPr>
          <w:color w:val="000000"/>
          <w:sz w:val="20"/>
          <w:szCs w:val="20"/>
        </w:rPr>
        <w:tab/>
      </w:r>
      <w:hyperlink r:id="rId118">
        <w:r>
          <w:rPr>
            <w:color w:val="000000"/>
            <w:sz w:val="20"/>
            <w:szCs w:val="20"/>
          </w:rPr>
          <w:t xml:space="preserve">Govan, J. R. W. Studies on the Pyocins of Pseudomonas aeruginosa: Morphology and Mode of Action of Contractile Pyocins. </w:t>
        </w:r>
      </w:hyperlink>
      <w:hyperlink r:id="rId119">
        <w:r>
          <w:rPr>
            <w:i/>
            <w:color w:val="000000"/>
            <w:sz w:val="20"/>
            <w:szCs w:val="20"/>
          </w:rPr>
          <w:t>J. Gen. Microbiol.</w:t>
        </w:r>
      </w:hyperlink>
      <w:hyperlink r:id="rId120">
        <w:r>
          <w:rPr>
            <w:color w:val="000000"/>
            <w:sz w:val="20"/>
            <w:szCs w:val="20"/>
          </w:rPr>
          <w:t xml:space="preserve"> </w:t>
        </w:r>
      </w:hyperlink>
      <w:hyperlink r:id="rId121">
        <w:r>
          <w:rPr>
            <w:b/>
            <w:color w:val="000000"/>
            <w:sz w:val="20"/>
            <w:szCs w:val="20"/>
          </w:rPr>
          <w:t>80</w:t>
        </w:r>
      </w:hyperlink>
      <w:hyperlink r:id="rId122">
        <w:r>
          <w:rPr>
            <w:color w:val="000000"/>
            <w:sz w:val="20"/>
            <w:szCs w:val="20"/>
          </w:rPr>
          <w:t>, 1–15 (1974).</w:t>
        </w:r>
      </w:hyperlink>
    </w:p>
    <w:p w14:paraId="26C1B582"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18.</w:t>
      </w:r>
      <w:r>
        <w:rPr>
          <w:color w:val="000000"/>
          <w:sz w:val="20"/>
          <w:szCs w:val="20"/>
        </w:rPr>
        <w:tab/>
      </w:r>
      <w:hyperlink r:id="rId123">
        <w:r>
          <w:rPr>
            <w:color w:val="000000"/>
            <w:sz w:val="20"/>
            <w:szCs w:val="20"/>
          </w:rPr>
          <w:t xml:space="preserve">Meadow, P. M. &amp; Wells, P. L. Receptor Sites for R-type Pyocins and Bacteriophage E79 in the Core Part of the Lipopolysaccharide of Pseudomonas aeruginosa PAC1. </w:t>
        </w:r>
      </w:hyperlink>
      <w:hyperlink r:id="rId124">
        <w:r>
          <w:rPr>
            <w:i/>
            <w:color w:val="000000"/>
            <w:sz w:val="20"/>
            <w:szCs w:val="20"/>
          </w:rPr>
          <w:t>J. Gen. Microbiol.</w:t>
        </w:r>
      </w:hyperlink>
      <w:hyperlink r:id="rId125">
        <w:r>
          <w:rPr>
            <w:color w:val="000000"/>
            <w:sz w:val="20"/>
            <w:szCs w:val="20"/>
          </w:rPr>
          <w:t xml:space="preserve"> </w:t>
        </w:r>
      </w:hyperlink>
      <w:hyperlink r:id="rId126">
        <w:r>
          <w:rPr>
            <w:b/>
            <w:color w:val="000000"/>
            <w:sz w:val="20"/>
            <w:szCs w:val="20"/>
          </w:rPr>
          <w:t>108</w:t>
        </w:r>
      </w:hyperlink>
      <w:hyperlink r:id="rId127">
        <w:r>
          <w:rPr>
            <w:color w:val="000000"/>
            <w:sz w:val="20"/>
            <w:szCs w:val="20"/>
          </w:rPr>
          <w:t>, 339–343 (1978).</w:t>
        </w:r>
      </w:hyperlink>
    </w:p>
    <w:p w14:paraId="705D0B63"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19.</w:t>
      </w:r>
      <w:r>
        <w:rPr>
          <w:color w:val="000000"/>
          <w:sz w:val="20"/>
          <w:szCs w:val="20"/>
        </w:rPr>
        <w:tab/>
      </w:r>
      <w:hyperlink r:id="rId128">
        <w:r>
          <w:rPr>
            <w:color w:val="000000"/>
            <w:sz w:val="20"/>
            <w:szCs w:val="20"/>
          </w:rPr>
          <w:t xml:space="preserve">Ritchie, J. M. </w:t>
        </w:r>
      </w:hyperlink>
      <w:hyperlink r:id="rId129">
        <w:r>
          <w:rPr>
            <w:i/>
            <w:color w:val="000000"/>
            <w:sz w:val="20"/>
            <w:szCs w:val="20"/>
          </w:rPr>
          <w:t>et al.</w:t>
        </w:r>
      </w:hyperlink>
      <w:hyperlink r:id="rId130">
        <w:r>
          <w:rPr>
            <w:color w:val="000000"/>
            <w:sz w:val="20"/>
            <w:szCs w:val="20"/>
          </w:rPr>
          <w:t xml:space="preserve"> An Escherichia coli O157-specific engineered pyocin prevents and ameliorates infection by E. coli O157:H7 in an animal model of diarrheal disease. </w:t>
        </w:r>
      </w:hyperlink>
      <w:hyperlink r:id="rId131">
        <w:r>
          <w:rPr>
            <w:i/>
            <w:color w:val="000000"/>
            <w:sz w:val="20"/>
            <w:szCs w:val="20"/>
          </w:rPr>
          <w:t>Antimicrob. Agents Chemother.</w:t>
        </w:r>
      </w:hyperlink>
      <w:hyperlink r:id="rId132">
        <w:r>
          <w:rPr>
            <w:color w:val="000000"/>
            <w:sz w:val="20"/>
            <w:szCs w:val="20"/>
          </w:rPr>
          <w:t xml:space="preserve"> </w:t>
        </w:r>
      </w:hyperlink>
      <w:hyperlink r:id="rId133">
        <w:r>
          <w:rPr>
            <w:b/>
            <w:color w:val="000000"/>
            <w:sz w:val="20"/>
            <w:szCs w:val="20"/>
          </w:rPr>
          <w:t>55</w:t>
        </w:r>
      </w:hyperlink>
      <w:hyperlink r:id="rId134">
        <w:r>
          <w:rPr>
            <w:color w:val="000000"/>
            <w:sz w:val="20"/>
            <w:szCs w:val="20"/>
          </w:rPr>
          <w:t>, 5469–5474 (2011).</w:t>
        </w:r>
      </w:hyperlink>
    </w:p>
    <w:p w14:paraId="3C8ABE47"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20.</w:t>
      </w:r>
      <w:r>
        <w:rPr>
          <w:color w:val="000000"/>
          <w:sz w:val="20"/>
          <w:szCs w:val="20"/>
        </w:rPr>
        <w:tab/>
      </w:r>
      <w:hyperlink r:id="rId135">
        <w:r>
          <w:rPr>
            <w:color w:val="000000"/>
            <w:sz w:val="20"/>
            <w:szCs w:val="20"/>
          </w:rPr>
          <w:t xml:space="preserve">Filiatrault, M. J., Munson R.S., J. &amp; Campagnari, A. A. Genetic analysis of a pyocin-resistant lipooligosaccharide (LOS) mutant of Haemophilus ducreyi: Restoration of full-length LOS restores pyocin sensitivity. </w:t>
        </w:r>
      </w:hyperlink>
      <w:hyperlink r:id="rId136">
        <w:r>
          <w:rPr>
            <w:i/>
            <w:color w:val="000000"/>
            <w:sz w:val="20"/>
            <w:szCs w:val="20"/>
          </w:rPr>
          <w:t>J. Bacteriol.</w:t>
        </w:r>
      </w:hyperlink>
      <w:hyperlink r:id="rId137">
        <w:r>
          <w:rPr>
            <w:color w:val="000000"/>
            <w:sz w:val="20"/>
            <w:szCs w:val="20"/>
          </w:rPr>
          <w:t xml:space="preserve"> </w:t>
        </w:r>
      </w:hyperlink>
      <w:hyperlink r:id="rId138">
        <w:r>
          <w:rPr>
            <w:b/>
            <w:color w:val="000000"/>
            <w:sz w:val="20"/>
            <w:szCs w:val="20"/>
          </w:rPr>
          <w:t>183</w:t>
        </w:r>
      </w:hyperlink>
      <w:hyperlink r:id="rId139">
        <w:r>
          <w:rPr>
            <w:color w:val="000000"/>
            <w:sz w:val="20"/>
            <w:szCs w:val="20"/>
          </w:rPr>
          <w:t>, 5756–5761 (2001).</w:t>
        </w:r>
      </w:hyperlink>
    </w:p>
    <w:p w14:paraId="31B27BD7"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21.</w:t>
      </w:r>
      <w:r>
        <w:rPr>
          <w:color w:val="000000"/>
          <w:sz w:val="20"/>
          <w:szCs w:val="20"/>
        </w:rPr>
        <w:tab/>
      </w:r>
      <w:hyperlink r:id="rId140">
        <w:r>
          <w:rPr>
            <w:color w:val="000000"/>
            <w:sz w:val="20"/>
            <w:szCs w:val="20"/>
          </w:rPr>
          <w:t xml:space="preserve">Hockett, K. L., Clark, M., Scott, S. &amp; Baltrus, D. A. Conditionally Redundant Bacteriocin Targeting by Pseudomonas syringae. </w:t>
        </w:r>
      </w:hyperlink>
      <w:hyperlink r:id="rId141">
        <w:r>
          <w:rPr>
            <w:i/>
            <w:color w:val="000000"/>
            <w:sz w:val="20"/>
            <w:szCs w:val="20"/>
          </w:rPr>
          <w:t>bioRxiv</w:t>
        </w:r>
      </w:hyperlink>
      <w:hyperlink r:id="rId142">
        <w:r>
          <w:rPr>
            <w:color w:val="000000"/>
            <w:sz w:val="20"/>
            <w:szCs w:val="20"/>
          </w:rPr>
          <w:t xml:space="preserve"> (2017) doi:</w:t>
        </w:r>
      </w:hyperlink>
      <w:hyperlink r:id="rId143">
        <w:r>
          <w:rPr>
            <w:color w:val="000000"/>
            <w:sz w:val="20"/>
            <w:szCs w:val="20"/>
          </w:rPr>
          <w:t>10.1101/167593</w:t>
        </w:r>
      </w:hyperlink>
      <w:hyperlink r:id="rId144">
        <w:r>
          <w:rPr>
            <w:color w:val="000000"/>
            <w:sz w:val="20"/>
            <w:szCs w:val="20"/>
          </w:rPr>
          <w:t>.</w:t>
        </w:r>
      </w:hyperlink>
    </w:p>
    <w:p w14:paraId="2745BCFA"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22.</w:t>
      </w:r>
      <w:r>
        <w:rPr>
          <w:color w:val="000000"/>
          <w:sz w:val="20"/>
          <w:szCs w:val="20"/>
        </w:rPr>
        <w:tab/>
      </w:r>
      <w:hyperlink r:id="rId145">
        <w:r>
          <w:rPr>
            <w:color w:val="000000"/>
            <w:sz w:val="20"/>
            <w:szCs w:val="20"/>
          </w:rPr>
          <w:t xml:space="preserve">Wetmore, K. M. </w:t>
        </w:r>
      </w:hyperlink>
      <w:hyperlink r:id="rId146">
        <w:r>
          <w:rPr>
            <w:i/>
            <w:color w:val="000000"/>
            <w:sz w:val="20"/>
            <w:szCs w:val="20"/>
          </w:rPr>
          <w:t>et al.</w:t>
        </w:r>
      </w:hyperlink>
      <w:hyperlink r:id="rId147">
        <w:r>
          <w:rPr>
            <w:color w:val="000000"/>
            <w:sz w:val="20"/>
            <w:szCs w:val="20"/>
          </w:rPr>
          <w:t xml:space="preserve"> Rapid Quantification of Mutant Fitness in Diverse Bacteria by Sequencing Randomly Bar-Coded Transposons. </w:t>
        </w:r>
      </w:hyperlink>
      <w:hyperlink r:id="rId148">
        <w:r>
          <w:rPr>
            <w:i/>
            <w:color w:val="000000"/>
            <w:sz w:val="20"/>
            <w:szCs w:val="20"/>
          </w:rPr>
          <w:t>MBio</w:t>
        </w:r>
      </w:hyperlink>
      <w:hyperlink r:id="rId149">
        <w:r>
          <w:rPr>
            <w:color w:val="000000"/>
            <w:sz w:val="20"/>
            <w:szCs w:val="20"/>
          </w:rPr>
          <w:t xml:space="preserve"> </w:t>
        </w:r>
      </w:hyperlink>
      <w:hyperlink r:id="rId150">
        <w:r>
          <w:rPr>
            <w:b/>
            <w:color w:val="000000"/>
            <w:sz w:val="20"/>
            <w:szCs w:val="20"/>
          </w:rPr>
          <w:t>6</w:t>
        </w:r>
      </w:hyperlink>
      <w:hyperlink r:id="rId151">
        <w:r>
          <w:rPr>
            <w:color w:val="000000"/>
            <w:sz w:val="20"/>
            <w:szCs w:val="20"/>
          </w:rPr>
          <w:t>, e00306–15 (2015).</w:t>
        </w:r>
      </w:hyperlink>
    </w:p>
    <w:p w14:paraId="396F7C71"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23.</w:t>
      </w:r>
      <w:r>
        <w:rPr>
          <w:color w:val="000000"/>
          <w:sz w:val="20"/>
          <w:szCs w:val="20"/>
        </w:rPr>
        <w:tab/>
      </w:r>
      <w:hyperlink r:id="rId152">
        <w:r>
          <w:rPr>
            <w:color w:val="000000"/>
            <w:sz w:val="20"/>
            <w:szCs w:val="20"/>
          </w:rPr>
          <w:t xml:space="preserve">Price, M. N. </w:t>
        </w:r>
      </w:hyperlink>
      <w:hyperlink r:id="rId153">
        <w:r>
          <w:rPr>
            <w:i/>
            <w:color w:val="000000"/>
            <w:sz w:val="20"/>
            <w:szCs w:val="20"/>
          </w:rPr>
          <w:t>et al.</w:t>
        </w:r>
      </w:hyperlink>
      <w:hyperlink r:id="rId154">
        <w:r>
          <w:rPr>
            <w:color w:val="000000"/>
            <w:sz w:val="20"/>
            <w:szCs w:val="20"/>
          </w:rPr>
          <w:t xml:space="preserve"> Mutant phenotypes for thousands of bacterial genes of unknown function. </w:t>
        </w:r>
      </w:hyperlink>
      <w:hyperlink r:id="rId155">
        <w:r>
          <w:rPr>
            <w:i/>
            <w:color w:val="000000"/>
            <w:sz w:val="20"/>
            <w:szCs w:val="20"/>
          </w:rPr>
          <w:t>Nature</w:t>
        </w:r>
      </w:hyperlink>
      <w:hyperlink r:id="rId156">
        <w:r>
          <w:rPr>
            <w:color w:val="000000"/>
            <w:sz w:val="20"/>
            <w:szCs w:val="20"/>
          </w:rPr>
          <w:t xml:space="preserve"> 1 (2018) doi:</w:t>
        </w:r>
      </w:hyperlink>
      <w:hyperlink r:id="rId157">
        <w:r>
          <w:rPr>
            <w:color w:val="000000"/>
            <w:sz w:val="20"/>
            <w:szCs w:val="20"/>
          </w:rPr>
          <w:t>10.1038/s41586-018-0124-0</w:t>
        </w:r>
      </w:hyperlink>
      <w:hyperlink r:id="rId158">
        <w:r>
          <w:rPr>
            <w:color w:val="000000"/>
            <w:sz w:val="20"/>
            <w:szCs w:val="20"/>
          </w:rPr>
          <w:t>.</w:t>
        </w:r>
      </w:hyperlink>
    </w:p>
    <w:p w14:paraId="0505C8AE"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24.</w:t>
      </w:r>
      <w:r>
        <w:rPr>
          <w:color w:val="000000"/>
          <w:sz w:val="20"/>
          <w:szCs w:val="20"/>
        </w:rPr>
        <w:tab/>
      </w:r>
      <w:hyperlink r:id="rId159">
        <w:r>
          <w:rPr>
            <w:color w:val="000000"/>
            <w:sz w:val="20"/>
            <w:szCs w:val="20"/>
          </w:rPr>
          <w:t xml:space="preserve">Chaumeil, P.-A., Mussig, A. J., Hugenholtz, P. &amp; Parks, D. H. GTDB-Tk: a toolkit to classify genomes with the Genome Taxonomy Database. </w:t>
        </w:r>
      </w:hyperlink>
      <w:hyperlink r:id="rId160">
        <w:r>
          <w:rPr>
            <w:i/>
            <w:color w:val="000000"/>
            <w:sz w:val="20"/>
            <w:szCs w:val="20"/>
          </w:rPr>
          <w:t>Bioinformatics</w:t>
        </w:r>
      </w:hyperlink>
      <w:hyperlink r:id="rId161">
        <w:r>
          <w:rPr>
            <w:color w:val="000000"/>
            <w:sz w:val="20"/>
            <w:szCs w:val="20"/>
          </w:rPr>
          <w:t xml:space="preserve"> </w:t>
        </w:r>
      </w:hyperlink>
      <w:hyperlink r:id="rId162">
        <w:r>
          <w:rPr>
            <w:b/>
            <w:color w:val="000000"/>
            <w:sz w:val="20"/>
            <w:szCs w:val="20"/>
          </w:rPr>
          <w:t>36</w:t>
        </w:r>
      </w:hyperlink>
      <w:hyperlink r:id="rId163">
        <w:r>
          <w:rPr>
            <w:color w:val="000000"/>
            <w:sz w:val="20"/>
            <w:szCs w:val="20"/>
          </w:rPr>
          <w:t>, 1925–1927 (2019).</w:t>
        </w:r>
      </w:hyperlink>
    </w:p>
    <w:p w14:paraId="49F07594"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25.</w:t>
      </w:r>
      <w:r>
        <w:rPr>
          <w:color w:val="000000"/>
          <w:sz w:val="20"/>
          <w:szCs w:val="20"/>
        </w:rPr>
        <w:tab/>
      </w:r>
      <w:hyperlink r:id="rId164">
        <w:r>
          <w:rPr>
            <w:color w:val="000000"/>
            <w:sz w:val="20"/>
            <w:szCs w:val="20"/>
          </w:rPr>
          <w:t xml:space="preserve">Loper, J. E. </w:t>
        </w:r>
      </w:hyperlink>
      <w:hyperlink r:id="rId165">
        <w:r>
          <w:rPr>
            <w:i/>
            <w:color w:val="000000"/>
            <w:sz w:val="20"/>
            <w:szCs w:val="20"/>
          </w:rPr>
          <w:t>et al.</w:t>
        </w:r>
      </w:hyperlink>
      <w:hyperlink r:id="rId166">
        <w:r>
          <w:rPr>
            <w:color w:val="000000"/>
            <w:sz w:val="20"/>
            <w:szCs w:val="20"/>
          </w:rPr>
          <w:t xml:space="preserve"> Comparative genomics of plant-associated pseudomonas spp.: Insights into </w:t>
        </w:r>
        <w:r>
          <w:rPr>
            <w:color w:val="000000"/>
            <w:sz w:val="20"/>
            <w:szCs w:val="20"/>
          </w:rPr>
          <w:lastRenderedPageBreak/>
          <w:t xml:space="preserve">diversity and inheritance of traits involved in multitrophic interactions. </w:t>
        </w:r>
      </w:hyperlink>
      <w:hyperlink r:id="rId167">
        <w:r>
          <w:rPr>
            <w:i/>
            <w:color w:val="000000"/>
            <w:sz w:val="20"/>
            <w:szCs w:val="20"/>
          </w:rPr>
          <w:t>PLoS Genet.</w:t>
        </w:r>
      </w:hyperlink>
      <w:hyperlink r:id="rId168">
        <w:r>
          <w:rPr>
            <w:color w:val="000000"/>
            <w:sz w:val="20"/>
            <w:szCs w:val="20"/>
          </w:rPr>
          <w:t xml:space="preserve"> </w:t>
        </w:r>
      </w:hyperlink>
      <w:hyperlink r:id="rId169">
        <w:r>
          <w:rPr>
            <w:b/>
            <w:color w:val="000000"/>
            <w:sz w:val="20"/>
            <w:szCs w:val="20"/>
          </w:rPr>
          <w:t>8</w:t>
        </w:r>
      </w:hyperlink>
      <w:hyperlink r:id="rId170">
        <w:r>
          <w:rPr>
            <w:color w:val="000000"/>
            <w:sz w:val="20"/>
            <w:szCs w:val="20"/>
          </w:rPr>
          <w:t>, e1002784 (2012).</w:t>
        </w:r>
      </w:hyperlink>
    </w:p>
    <w:p w14:paraId="28DB9BB7"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26.</w:t>
      </w:r>
      <w:r>
        <w:rPr>
          <w:color w:val="000000"/>
          <w:sz w:val="20"/>
          <w:szCs w:val="20"/>
        </w:rPr>
        <w:tab/>
      </w:r>
      <w:hyperlink r:id="rId171">
        <w:r>
          <w:rPr>
            <w:color w:val="000000"/>
            <w:sz w:val="20"/>
            <w:szCs w:val="20"/>
          </w:rPr>
          <w:t xml:space="preserve">Hockett, K. L., Renner, T. &amp; Baltrus, D. A. Independent co-option of a tailed bacteriophage into a killing complex in Pseudomonas. </w:t>
        </w:r>
      </w:hyperlink>
      <w:hyperlink r:id="rId172">
        <w:r>
          <w:rPr>
            <w:i/>
            <w:color w:val="000000"/>
            <w:sz w:val="20"/>
            <w:szCs w:val="20"/>
          </w:rPr>
          <w:t>MBio</w:t>
        </w:r>
      </w:hyperlink>
      <w:hyperlink r:id="rId173">
        <w:r>
          <w:rPr>
            <w:color w:val="000000"/>
            <w:sz w:val="20"/>
            <w:szCs w:val="20"/>
          </w:rPr>
          <w:t xml:space="preserve"> </w:t>
        </w:r>
      </w:hyperlink>
      <w:hyperlink r:id="rId174">
        <w:r>
          <w:rPr>
            <w:b/>
            <w:color w:val="000000"/>
            <w:sz w:val="20"/>
            <w:szCs w:val="20"/>
          </w:rPr>
          <w:t>6</w:t>
        </w:r>
      </w:hyperlink>
      <w:hyperlink r:id="rId175">
        <w:r>
          <w:rPr>
            <w:color w:val="000000"/>
            <w:sz w:val="20"/>
            <w:szCs w:val="20"/>
          </w:rPr>
          <w:t>, 1–11 (2015).</w:t>
        </w:r>
      </w:hyperlink>
    </w:p>
    <w:p w14:paraId="0BF17301"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27.</w:t>
      </w:r>
      <w:r>
        <w:rPr>
          <w:color w:val="000000"/>
          <w:sz w:val="20"/>
          <w:szCs w:val="20"/>
        </w:rPr>
        <w:tab/>
      </w:r>
      <w:hyperlink r:id="rId176">
        <w:r>
          <w:rPr>
            <w:color w:val="000000"/>
            <w:sz w:val="20"/>
            <w:szCs w:val="20"/>
          </w:rPr>
          <w:t xml:space="preserve">Ghequire, M. G. K. </w:t>
        </w:r>
      </w:hyperlink>
      <w:hyperlink r:id="rId177">
        <w:r>
          <w:rPr>
            <w:i/>
            <w:color w:val="000000"/>
            <w:sz w:val="20"/>
            <w:szCs w:val="20"/>
          </w:rPr>
          <w:t>et al.</w:t>
        </w:r>
      </w:hyperlink>
      <w:hyperlink r:id="rId178">
        <w:r>
          <w:rPr>
            <w:color w:val="000000"/>
            <w:sz w:val="20"/>
            <w:szCs w:val="20"/>
          </w:rPr>
          <w:t xml:space="preserve"> Different Ancestries of R Tailocins in Rhizospheric Pseudomonas Isolates. </w:t>
        </w:r>
      </w:hyperlink>
      <w:hyperlink r:id="rId179">
        <w:r>
          <w:rPr>
            <w:i/>
            <w:color w:val="000000"/>
            <w:sz w:val="20"/>
            <w:szCs w:val="20"/>
          </w:rPr>
          <w:t>Genome Biol. Evol.</w:t>
        </w:r>
      </w:hyperlink>
      <w:hyperlink r:id="rId180">
        <w:r>
          <w:rPr>
            <w:color w:val="000000"/>
            <w:sz w:val="20"/>
            <w:szCs w:val="20"/>
          </w:rPr>
          <w:t xml:space="preserve"> </w:t>
        </w:r>
      </w:hyperlink>
      <w:hyperlink r:id="rId181">
        <w:r>
          <w:rPr>
            <w:b/>
            <w:color w:val="000000"/>
            <w:sz w:val="20"/>
            <w:szCs w:val="20"/>
          </w:rPr>
          <w:t>7</w:t>
        </w:r>
      </w:hyperlink>
      <w:hyperlink r:id="rId182">
        <w:r>
          <w:rPr>
            <w:color w:val="000000"/>
            <w:sz w:val="20"/>
            <w:szCs w:val="20"/>
          </w:rPr>
          <w:t>, 2810–2828 (2015).</w:t>
        </w:r>
      </w:hyperlink>
    </w:p>
    <w:p w14:paraId="48D5B7B1"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28.</w:t>
      </w:r>
      <w:r>
        <w:rPr>
          <w:color w:val="000000"/>
          <w:sz w:val="20"/>
          <w:szCs w:val="20"/>
        </w:rPr>
        <w:tab/>
      </w:r>
      <w:hyperlink r:id="rId183">
        <w:r>
          <w:rPr>
            <w:color w:val="000000"/>
            <w:sz w:val="20"/>
            <w:szCs w:val="20"/>
          </w:rPr>
          <w:t xml:space="preserve">Nakayama, K. </w:t>
        </w:r>
      </w:hyperlink>
      <w:hyperlink r:id="rId184">
        <w:r>
          <w:rPr>
            <w:i/>
            <w:color w:val="000000"/>
            <w:sz w:val="20"/>
            <w:szCs w:val="20"/>
          </w:rPr>
          <w:t>et al.</w:t>
        </w:r>
      </w:hyperlink>
      <w:hyperlink r:id="rId185">
        <w:r>
          <w:rPr>
            <w:color w:val="000000"/>
            <w:sz w:val="20"/>
            <w:szCs w:val="20"/>
          </w:rPr>
          <w:t xml:space="preserve"> The R-type pyocin of Pseudomonas aeruginosa is related to P2 phage, and the F-type is related to lambda phage. </w:t>
        </w:r>
      </w:hyperlink>
      <w:hyperlink r:id="rId186">
        <w:r>
          <w:rPr>
            <w:i/>
            <w:color w:val="000000"/>
            <w:sz w:val="20"/>
            <w:szCs w:val="20"/>
          </w:rPr>
          <w:t>Mol. Microbiol.</w:t>
        </w:r>
      </w:hyperlink>
      <w:hyperlink r:id="rId187">
        <w:r>
          <w:rPr>
            <w:color w:val="000000"/>
            <w:sz w:val="20"/>
            <w:szCs w:val="20"/>
          </w:rPr>
          <w:t xml:space="preserve"> </w:t>
        </w:r>
      </w:hyperlink>
      <w:hyperlink r:id="rId188">
        <w:r>
          <w:rPr>
            <w:b/>
            <w:color w:val="000000"/>
            <w:sz w:val="20"/>
            <w:szCs w:val="20"/>
          </w:rPr>
          <w:t>38</w:t>
        </w:r>
      </w:hyperlink>
      <w:hyperlink r:id="rId189">
        <w:r>
          <w:rPr>
            <w:color w:val="000000"/>
            <w:sz w:val="20"/>
            <w:szCs w:val="20"/>
          </w:rPr>
          <w:t>, 213–231 (2000).</w:t>
        </w:r>
      </w:hyperlink>
    </w:p>
    <w:p w14:paraId="49F4E255"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29.</w:t>
      </w:r>
      <w:r>
        <w:rPr>
          <w:color w:val="000000"/>
          <w:sz w:val="20"/>
          <w:szCs w:val="20"/>
        </w:rPr>
        <w:tab/>
      </w:r>
      <w:hyperlink r:id="rId190">
        <w:r>
          <w:rPr>
            <w:color w:val="000000"/>
            <w:sz w:val="20"/>
            <w:szCs w:val="20"/>
          </w:rPr>
          <w:t xml:space="preserve">Mavrodi, D. V., Loper, J. E., Paulsen, I. T. &amp; Thomashow, L. S. Mobile genetic elements in the genome of the beneficial rhizobacterium Pseudomonas fluorescens Pf-5. </w:t>
        </w:r>
      </w:hyperlink>
      <w:hyperlink r:id="rId191">
        <w:r>
          <w:rPr>
            <w:i/>
            <w:color w:val="000000"/>
            <w:sz w:val="20"/>
            <w:szCs w:val="20"/>
          </w:rPr>
          <w:t>BMC Microbiol.</w:t>
        </w:r>
      </w:hyperlink>
      <w:hyperlink r:id="rId192">
        <w:r>
          <w:rPr>
            <w:color w:val="000000"/>
            <w:sz w:val="20"/>
            <w:szCs w:val="20"/>
          </w:rPr>
          <w:t xml:space="preserve"> </w:t>
        </w:r>
      </w:hyperlink>
      <w:hyperlink r:id="rId193">
        <w:r>
          <w:rPr>
            <w:b/>
            <w:color w:val="000000"/>
            <w:sz w:val="20"/>
            <w:szCs w:val="20"/>
          </w:rPr>
          <w:t>9</w:t>
        </w:r>
      </w:hyperlink>
      <w:hyperlink r:id="rId194">
        <w:r>
          <w:rPr>
            <w:color w:val="000000"/>
            <w:sz w:val="20"/>
            <w:szCs w:val="20"/>
          </w:rPr>
          <w:t>, 1–18 (2009).</w:t>
        </w:r>
      </w:hyperlink>
    </w:p>
    <w:p w14:paraId="529BB955"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30.</w:t>
      </w:r>
      <w:r>
        <w:rPr>
          <w:color w:val="000000"/>
          <w:sz w:val="20"/>
          <w:szCs w:val="20"/>
        </w:rPr>
        <w:tab/>
      </w:r>
      <w:hyperlink r:id="rId195">
        <w:r>
          <w:rPr>
            <w:color w:val="000000"/>
            <w:sz w:val="20"/>
            <w:szCs w:val="20"/>
          </w:rPr>
          <w:t xml:space="preserve">Arndt, D. </w:t>
        </w:r>
      </w:hyperlink>
      <w:hyperlink r:id="rId196">
        <w:r>
          <w:rPr>
            <w:i/>
            <w:color w:val="000000"/>
            <w:sz w:val="20"/>
            <w:szCs w:val="20"/>
          </w:rPr>
          <w:t>et al.</w:t>
        </w:r>
      </w:hyperlink>
      <w:hyperlink r:id="rId197">
        <w:r>
          <w:rPr>
            <w:color w:val="000000"/>
            <w:sz w:val="20"/>
            <w:szCs w:val="20"/>
          </w:rPr>
          <w:t xml:space="preserve"> PHASTER: a better, faster version of the PHAST phage search tool. </w:t>
        </w:r>
      </w:hyperlink>
      <w:hyperlink r:id="rId198">
        <w:r>
          <w:rPr>
            <w:i/>
            <w:color w:val="000000"/>
            <w:sz w:val="20"/>
            <w:szCs w:val="20"/>
          </w:rPr>
          <w:t>Nucleic Acids Res.</w:t>
        </w:r>
      </w:hyperlink>
      <w:hyperlink r:id="rId199">
        <w:r>
          <w:rPr>
            <w:color w:val="000000"/>
            <w:sz w:val="20"/>
            <w:szCs w:val="20"/>
          </w:rPr>
          <w:t xml:space="preserve"> </w:t>
        </w:r>
      </w:hyperlink>
      <w:hyperlink r:id="rId200">
        <w:r>
          <w:rPr>
            <w:b/>
            <w:color w:val="000000"/>
            <w:sz w:val="20"/>
            <w:szCs w:val="20"/>
          </w:rPr>
          <w:t>44</w:t>
        </w:r>
      </w:hyperlink>
      <w:hyperlink r:id="rId201">
        <w:r>
          <w:rPr>
            <w:color w:val="000000"/>
            <w:sz w:val="20"/>
            <w:szCs w:val="20"/>
          </w:rPr>
          <w:t>, W16–W21 (2016).</w:t>
        </w:r>
      </w:hyperlink>
    </w:p>
    <w:p w14:paraId="3B21E5A5"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31.</w:t>
      </w:r>
      <w:r>
        <w:rPr>
          <w:color w:val="000000"/>
          <w:sz w:val="20"/>
          <w:szCs w:val="20"/>
        </w:rPr>
        <w:tab/>
      </w:r>
      <w:hyperlink r:id="rId202">
        <w:r>
          <w:rPr>
            <w:color w:val="000000"/>
            <w:sz w:val="20"/>
            <w:szCs w:val="20"/>
          </w:rPr>
          <w:t xml:space="preserve">Higerd, T. B., Baechler, C. A. &amp; Berk, R. S. Morphological studies on relaxed and contracted forms of purified pyocin particles. </w:t>
        </w:r>
      </w:hyperlink>
      <w:hyperlink r:id="rId203">
        <w:r>
          <w:rPr>
            <w:i/>
            <w:color w:val="000000"/>
            <w:sz w:val="20"/>
            <w:szCs w:val="20"/>
          </w:rPr>
          <w:t>J. Bacteriol.</w:t>
        </w:r>
      </w:hyperlink>
      <w:hyperlink r:id="rId204">
        <w:r>
          <w:rPr>
            <w:color w:val="000000"/>
            <w:sz w:val="20"/>
            <w:szCs w:val="20"/>
          </w:rPr>
          <w:t xml:space="preserve"> </w:t>
        </w:r>
      </w:hyperlink>
      <w:hyperlink r:id="rId205">
        <w:r>
          <w:rPr>
            <w:b/>
            <w:color w:val="000000"/>
            <w:sz w:val="20"/>
            <w:szCs w:val="20"/>
          </w:rPr>
          <w:t>98</w:t>
        </w:r>
      </w:hyperlink>
      <w:hyperlink r:id="rId206">
        <w:r>
          <w:rPr>
            <w:color w:val="000000"/>
            <w:sz w:val="20"/>
            <w:szCs w:val="20"/>
          </w:rPr>
          <w:t>, 1378–1389 (1969).</w:t>
        </w:r>
      </w:hyperlink>
    </w:p>
    <w:p w14:paraId="1E73B6C5"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32.</w:t>
      </w:r>
      <w:r>
        <w:rPr>
          <w:color w:val="000000"/>
          <w:sz w:val="20"/>
          <w:szCs w:val="20"/>
        </w:rPr>
        <w:tab/>
      </w:r>
      <w:hyperlink r:id="rId207">
        <w:r>
          <w:rPr>
            <w:color w:val="000000"/>
            <w:sz w:val="20"/>
            <w:szCs w:val="20"/>
          </w:rPr>
          <w:t xml:space="preserve">Dorosky, R. J., Yu, J. M., Pierson, L. S. &amp; Pierson, E. A. Pseudomonas chlororaphis Produces Two Distinct R-Tailocins That Contribute to Bacterial Competition in Biofilms and on Roots. </w:t>
        </w:r>
      </w:hyperlink>
      <w:hyperlink r:id="rId208">
        <w:r>
          <w:rPr>
            <w:i/>
            <w:color w:val="000000"/>
            <w:sz w:val="20"/>
            <w:szCs w:val="20"/>
          </w:rPr>
          <w:t>Appl. Environ. Microbiol.</w:t>
        </w:r>
      </w:hyperlink>
      <w:hyperlink r:id="rId209">
        <w:r>
          <w:rPr>
            <w:color w:val="000000"/>
            <w:sz w:val="20"/>
            <w:szCs w:val="20"/>
          </w:rPr>
          <w:t xml:space="preserve"> </w:t>
        </w:r>
      </w:hyperlink>
      <w:hyperlink r:id="rId210">
        <w:r>
          <w:rPr>
            <w:b/>
            <w:color w:val="000000"/>
            <w:sz w:val="20"/>
            <w:szCs w:val="20"/>
          </w:rPr>
          <w:t>83</w:t>
        </w:r>
      </w:hyperlink>
      <w:hyperlink r:id="rId211">
        <w:r>
          <w:rPr>
            <w:color w:val="000000"/>
            <w:sz w:val="20"/>
            <w:szCs w:val="20"/>
          </w:rPr>
          <w:t>, 1–16 (2017).</w:t>
        </w:r>
      </w:hyperlink>
    </w:p>
    <w:p w14:paraId="58377683"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33.</w:t>
      </w:r>
      <w:r>
        <w:rPr>
          <w:color w:val="000000"/>
          <w:sz w:val="20"/>
          <w:szCs w:val="20"/>
        </w:rPr>
        <w:tab/>
      </w:r>
      <w:hyperlink r:id="rId212">
        <w:r>
          <w:rPr>
            <w:color w:val="000000"/>
            <w:sz w:val="20"/>
            <w:szCs w:val="20"/>
          </w:rPr>
          <w:t xml:space="preserve">Dorosky, R. J., Pierson, L. S. &amp; Pierson, E. A. </w:t>
        </w:r>
      </w:hyperlink>
      <w:hyperlink r:id="rId213">
        <w:r>
          <w:rPr>
            <w:i/>
            <w:color w:val="000000"/>
            <w:sz w:val="20"/>
            <w:szCs w:val="20"/>
          </w:rPr>
          <w:t>Pseudomonas chlororaphis</w:t>
        </w:r>
      </w:hyperlink>
      <w:hyperlink r:id="rId214">
        <w:r>
          <w:rPr>
            <w:color w:val="000000"/>
            <w:sz w:val="20"/>
            <w:szCs w:val="20"/>
          </w:rPr>
          <w:t xml:space="preserve"> produces multiple R-tailocin particles that broaden the killing spectrum and contribute to persistence in rhizosphere communities. </w:t>
        </w:r>
      </w:hyperlink>
      <w:hyperlink r:id="rId215">
        <w:r>
          <w:rPr>
            <w:i/>
            <w:color w:val="000000"/>
            <w:sz w:val="20"/>
            <w:szCs w:val="20"/>
          </w:rPr>
          <w:t>Appl. Environ. Microbiol.</w:t>
        </w:r>
      </w:hyperlink>
      <w:hyperlink r:id="rId216">
        <w:r>
          <w:rPr>
            <w:color w:val="000000"/>
            <w:sz w:val="20"/>
            <w:szCs w:val="20"/>
          </w:rPr>
          <w:t xml:space="preserve"> </w:t>
        </w:r>
      </w:hyperlink>
      <w:hyperlink r:id="rId217">
        <w:r>
          <w:rPr>
            <w:b/>
            <w:color w:val="000000"/>
            <w:sz w:val="20"/>
            <w:szCs w:val="20"/>
          </w:rPr>
          <w:t>84</w:t>
        </w:r>
      </w:hyperlink>
      <w:hyperlink r:id="rId218">
        <w:r>
          <w:rPr>
            <w:color w:val="000000"/>
            <w:sz w:val="20"/>
            <w:szCs w:val="20"/>
          </w:rPr>
          <w:t>, AEM.01230–18 (2018).</w:t>
        </w:r>
      </w:hyperlink>
    </w:p>
    <w:p w14:paraId="62CA5C59"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34.</w:t>
      </w:r>
      <w:r>
        <w:rPr>
          <w:color w:val="000000"/>
          <w:sz w:val="20"/>
          <w:szCs w:val="20"/>
        </w:rPr>
        <w:tab/>
      </w:r>
      <w:hyperlink r:id="rId219">
        <w:r>
          <w:rPr>
            <w:color w:val="000000"/>
            <w:sz w:val="20"/>
            <w:szCs w:val="20"/>
          </w:rPr>
          <w:t xml:space="preserve">King, J. D., Kocíncová, D., Westman, E. L. &amp; Lam, J. S. Review: lipopolysaccharide biosynthesis in Pseudomonas aeruginosa. </w:t>
        </w:r>
      </w:hyperlink>
      <w:hyperlink r:id="rId220">
        <w:r>
          <w:rPr>
            <w:i/>
            <w:color w:val="000000"/>
            <w:sz w:val="20"/>
            <w:szCs w:val="20"/>
          </w:rPr>
          <w:t>Innate Immun.</w:t>
        </w:r>
      </w:hyperlink>
      <w:hyperlink r:id="rId221">
        <w:r>
          <w:rPr>
            <w:color w:val="000000"/>
            <w:sz w:val="20"/>
            <w:szCs w:val="20"/>
          </w:rPr>
          <w:t xml:space="preserve"> </w:t>
        </w:r>
      </w:hyperlink>
      <w:hyperlink r:id="rId222">
        <w:r>
          <w:rPr>
            <w:b/>
            <w:color w:val="000000"/>
            <w:sz w:val="20"/>
            <w:szCs w:val="20"/>
          </w:rPr>
          <w:t>15</w:t>
        </w:r>
      </w:hyperlink>
      <w:hyperlink r:id="rId223">
        <w:r>
          <w:rPr>
            <w:color w:val="000000"/>
            <w:sz w:val="20"/>
            <w:szCs w:val="20"/>
          </w:rPr>
          <w:t>, 261–312 (2009).</w:t>
        </w:r>
      </w:hyperlink>
    </w:p>
    <w:p w14:paraId="0845BD98"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35.</w:t>
      </w:r>
      <w:r>
        <w:rPr>
          <w:color w:val="000000"/>
          <w:sz w:val="20"/>
          <w:szCs w:val="20"/>
        </w:rPr>
        <w:tab/>
      </w:r>
      <w:hyperlink r:id="rId224">
        <w:r>
          <w:rPr>
            <w:color w:val="000000"/>
            <w:sz w:val="20"/>
            <w:szCs w:val="20"/>
          </w:rPr>
          <w:t xml:space="preserve">Mutalik, V. K. </w:t>
        </w:r>
      </w:hyperlink>
      <w:hyperlink r:id="rId225">
        <w:r>
          <w:rPr>
            <w:i/>
            <w:color w:val="000000"/>
            <w:sz w:val="20"/>
            <w:szCs w:val="20"/>
          </w:rPr>
          <w:t>et al.</w:t>
        </w:r>
      </w:hyperlink>
      <w:hyperlink r:id="rId226">
        <w:r>
          <w:rPr>
            <w:color w:val="000000"/>
            <w:sz w:val="20"/>
            <w:szCs w:val="20"/>
          </w:rPr>
          <w:t xml:space="preserve"> High-throughput mapping of the phage resistance landscape in E. coli. </w:t>
        </w:r>
      </w:hyperlink>
      <w:hyperlink r:id="rId227">
        <w:r>
          <w:rPr>
            <w:i/>
            <w:color w:val="000000"/>
            <w:sz w:val="20"/>
            <w:szCs w:val="20"/>
          </w:rPr>
          <w:t>bioRxiv</w:t>
        </w:r>
      </w:hyperlink>
      <w:r>
        <w:rPr>
          <w:color w:val="000000"/>
          <w:sz w:val="20"/>
          <w:szCs w:val="20"/>
        </w:rPr>
        <w:t xml:space="preserve"> 2020.02.15.951020</w:t>
      </w:r>
      <w:hyperlink r:id="rId228">
        <w:r>
          <w:rPr>
            <w:color w:val="000000"/>
            <w:sz w:val="20"/>
            <w:szCs w:val="20"/>
          </w:rPr>
          <w:t xml:space="preserve"> (2020).</w:t>
        </w:r>
      </w:hyperlink>
    </w:p>
    <w:p w14:paraId="76871BF9"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36.</w:t>
      </w:r>
      <w:r>
        <w:rPr>
          <w:color w:val="000000"/>
          <w:sz w:val="20"/>
          <w:szCs w:val="20"/>
        </w:rPr>
        <w:tab/>
      </w:r>
      <w:hyperlink r:id="rId229">
        <w:r>
          <w:rPr>
            <w:color w:val="000000"/>
            <w:sz w:val="20"/>
            <w:szCs w:val="20"/>
          </w:rPr>
          <w:t xml:space="preserve">Adler, B. A. </w:t>
        </w:r>
      </w:hyperlink>
      <w:hyperlink r:id="rId230">
        <w:r>
          <w:rPr>
            <w:i/>
            <w:color w:val="000000"/>
            <w:sz w:val="20"/>
            <w:szCs w:val="20"/>
          </w:rPr>
          <w:t>et al.</w:t>
        </w:r>
      </w:hyperlink>
      <w:hyperlink r:id="rId231">
        <w:r>
          <w:rPr>
            <w:color w:val="000000"/>
            <w:sz w:val="20"/>
            <w:szCs w:val="20"/>
          </w:rPr>
          <w:t xml:space="preserve"> Systematic Discovery of Salmonella Phage-Host Interactions via High-Throughput Genome-Wide Screens. </w:t>
        </w:r>
      </w:hyperlink>
      <w:hyperlink r:id="rId232">
        <w:r>
          <w:rPr>
            <w:i/>
            <w:color w:val="000000"/>
            <w:sz w:val="20"/>
            <w:szCs w:val="20"/>
          </w:rPr>
          <w:t>bioRxiv</w:t>
        </w:r>
      </w:hyperlink>
      <w:hyperlink r:id="rId233">
        <w:r>
          <w:rPr>
            <w:color w:val="000000"/>
            <w:sz w:val="20"/>
            <w:szCs w:val="20"/>
          </w:rPr>
          <w:t xml:space="preserve"> 2020.04.27.058388 (2020) doi:</w:t>
        </w:r>
      </w:hyperlink>
      <w:hyperlink r:id="rId234">
        <w:r>
          <w:rPr>
            <w:color w:val="000000"/>
            <w:sz w:val="20"/>
            <w:szCs w:val="20"/>
          </w:rPr>
          <w:t>10.1101/2020.04.27.058388</w:t>
        </w:r>
      </w:hyperlink>
      <w:hyperlink r:id="rId235">
        <w:r>
          <w:rPr>
            <w:color w:val="000000"/>
            <w:sz w:val="20"/>
            <w:szCs w:val="20"/>
          </w:rPr>
          <w:t>.</w:t>
        </w:r>
      </w:hyperlink>
    </w:p>
    <w:p w14:paraId="384922A8"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37.</w:t>
      </w:r>
      <w:r>
        <w:rPr>
          <w:color w:val="000000"/>
          <w:sz w:val="20"/>
          <w:szCs w:val="20"/>
        </w:rPr>
        <w:tab/>
      </w:r>
      <w:hyperlink r:id="rId236">
        <w:r>
          <w:rPr>
            <w:color w:val="000000"/>
            <w:sz w:val="20"/>
            <w:szCs w:val="20"/>
          </w:rPr>
          <w:t xml:space="preserve">Kandel, P. P., Baltrus, D. A. &amp; Hockett, K. L. Pseudomonas Can Survive Tailocin Killing via Persistence-like and Heterogenous Resistance Mechanisms. </w:t>
        </w:r>
      </w:hyperlink>
      <w:hyperlink r:id="rId237">
        <w:r>
          <w:rPr>
            <w:i/>
            <w:color w:val="000000"/>
            <w:sz w:val="20"/>
            <w:szCs w:val="20"/>
          </w:rPr>
          <w:t>J. Bacteriol.</w:t>
        </w:r>
      </w:hyperlink>
      <w:hyperlink r:id="rId238">
        <w:r>
          <w:rPr>
            <w:color w:val="000000"/>
            <w:sz w:val="20"/>
            <w:szCs w:val="20"/>
          </w:rPr>
          <w:t xml:space="preserve"> (2020) doi:</w:t>
        </w:r>
      </w:hyperlink>
      <w:hyperlink r:id="rId239">
        <w:r>
          <w:rPr>
            <w:color w:val="000000"/>
            <w:sz w:val="20"/>
            <w:szCs w:val="20"/>
          </w:rPr>
          <w:t>10.1128/JB.00142-20</w:t>
        </w:r>
      </w:hyperlink>
      <w:hyperlink r:id="rId240">
        <w:r>
          <w:rPr>
            <w:color w:val="000000"/>
            <w:sz w:val="20"/>
            <w:szCs w:val="20"/>
          </w:rPr>
          <w:t>.</w:t>
        </w:r>
      </w:hyperlink>
    </w:p>
    <w:p w14:paraId="68C362F7"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38.</w:t>
      </w:r>
      <w:r>
        <w:rPr>
          <w:color w:val="000000"/>
          <w:sz w:val="20"/>
          <w:szCs w:val="20"/>
        </w:rPr>
        <w:tab/>
      </w:r>
      <w:hyperlink r:id="rId241">
        <w:r>
          <w:rPr>
            <w:color w:val="000000"/>
            <w:sz w:val="20"/>
            <w:szCs w:val="20"/>
          </w:rPr>
          <w:t xml:space="preserve">Kocíncová, D. &amp; Lam, J. S. A deletion in the wapB promoter in many serotypes of Pseudomonas aeruginosa accounts for the lack of a terminal glucose residue in the core oligosaccharide and resistance to killing by R3-pyocin. </w:t>
        </w:r>
      </w:hyperlink>
      <w:hyperlink r:id="rId242">
        <w:r>
          <w:rPr>
            <w:i/>
            <w:color w:val="000000"/>
            <w:sz w:val="20"/>
            <w:szCs w:val="20"/>
          </w:rPr>
          <w:t>Mol. Microbiol.</w:t>
        </w:r>
      </w:hyperlink>
      <w:hyperlink r:id="rId243">
        <w:r>
          <w:rPr>
            <w:color w:val="000000"/>
            <w:sz w:val="20"/>
            <w:szCs w:val="20"/>
          </w:rPr>
          <w:t xml:space="preserve"> </w:t>
        </w:r>
      </w:hyperlink>
      <w:hyperlink r:id="rId244">
        <w:r>
          <w:rPr>
            <w:b/>
            <w:color w:val="000000"/>
            <w:sz w:val="20"/>
            <w:szCs w:val="20"/>
          </w:rPr>
          <w:t>89</w:t>
        </w:r>
      </w:hyperlink>
      <w:hyperlink r:id="rId245">
        <w:r>
          <w:rPr>
            <w:color w:val="000000"/>
            <w:sz w:val="20"/>
            <w:szCs w:val="20"/>
          </w:rPr>
          <w:t>, 464–478 (2013).</w:t>
        </w:r>
      </w:hyperlink>
    </w:p>
    <w:p w14:paraId="2AB89910"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39.</w:t>
      </w:r>
      <w:r>
        <w:rPr>
          <w:color w:val="000000"/>
          <w:sz w:val="20"/>
          <w:szCs w:val="20"/>
        </w:rPr>
        <w:tab/>
      </w:r>
      <w:hyperlink r:id="rId246">
        <w:r>
          <w:rPr>
            <w:color w:val="000000"/>
            <w:sz w:val="20"/>
            <w:szCs w:val="20"/>
          </w:rPr>
          <w:t xml:space="preserve">Bertozzi Silva, J., Storms, Z. &amp; Sauvageau, D. Host receptors for bacteriophage adsorption. </w:t>
        </w:r>
      </w:hyperlink>
      <w:hyperlink r:id="rId247">
        <w:r>
          <w:rPr>
            <w:i/>
            <w:color w:val="000000"/>
            <w:sz w:val="20"/>
            <w:szCs w:val="20"/>
          </w:rPr>
          <w:t>FEMS Microbiol. Lett.</w:t>
        </w:r>
      </w:hyperlink>
      <w:hyperlink r:id="rId248">
        <w:r>
          <w:rPr>
            <w:color w:val="000000"/>
            <w:sz w:val="20"/>
            <w:szCs w:val="20"/>
          </w:rPr>
          <w:t xml:space="preserve"> </w:t>
        </w:r>
      </w:hyperlink>
      <w:hyperlink r:id="rId249">
        <w:r>
          <w:rPr>
            <w:b/>
            <w:color w:val="000000"/>
            <w:sz w:val="20"/>
            <w:szCs w:val="20"/>
          </w:rPr>
          <w:t>363</w:t>
        </w:r>
      </w:hyperlink>
      <w:hyperlink r:id="rId250">
        <w:r>
          <w:rPr>
            <w:color w:val="000000"/>
            <w:sz w:val="20"/>
            <w:szCs w:val="20"/>
          </w:rPr>
          <w:t>, 1–11 (2016).</w:t>
        </w:r>
      </w:hyperlink>
    </w:p>
    <w:p w14:paraId="06D4D3E8"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40.</w:t>
      </w:r>
      <w:r>
        <w:rPr>
          <w:color w:val="000000"/>
          <w:sz w:val="20"/>
          <w:szCs w:val="20"/>
        </w:rPr>
        <w:tab/>
      </w:r>
      <w:hyperlink r:id="rId251">
        <w:r>
          <w:rPr>
            <w:color w:val="000000"/>
            <w:sz w:val="20"/>
            <w:szCs w:val="20"/>
          </w:rPr>
          <w:t xml:space="preserve">Urtecho, G., Campbell, D. E., Hershey, D. M., Whitaker, R. J. &amp; O’Toole, G. A. Discovering the Molecular Determinants of Phaeobacter inhibens susceptibility to Phaeobacter phage MD18. </w:t>
        </w:r>
      </w:hyperlink>
      <w:hyperlink r:id="rId252">
        <w:r>
          <w:rPr>
            <w:i/>
            <w:color w:val="000000"/>
            <w:sz w:val="20"/>
            <w:szCs w:val="20"/>
          </w:rPr>
          <w:t>bioRxiv</w:t>
        </w:r>
      </w:hyperlink>
      <w:hyperlink r:id="rId253">
        <w:r>
          <w:rPr>
            <w:color w:val="000000"/>
            <w:sz w:val="20"/>
            <w:szCs w:val="20"/>
          </w:rPr>
          <w:t xml:space="preserve"> (2020).</w:t>
        </w:r>
      </w:hyperlink>
    </w:p>
    <w:p w14:paraId="2DD21DA2"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41.</w:t>
      </w:r>
      <w:r>
        <w:rPr>
          <w:color w:val="000000"/>
          <w:sz w:val="20"/>
          <w:szCs w:val="20"/>
        </w:rPr>
        <w:tab/>
      </w:r>
      <w:hyperlink r:id="rId254">
        <w:r>
          <w:rPr>
            <w:color w:val="000000"/>
            <w:sz w:val="20"/>
            <w:szCs w:val="20"/>
          </w:rPr>
          <w:t xml:space="preserve">Ekiert, D. C. </w:t>
        </w:r>
      </w:hyperlink>
      <w:hyperlink r:id="rId255">
        <w:r>
          <w:rPr>
            <w:i/>
            <w:color w:val="000000"/>
            <w:sz w:val="20"/>
            <w:szCs w:val="20"/>
          </w:rPr>
          <w:t>et al.</w:t>
        </w:r>
      </w:hyperlink>
      <w:hyperlink r:id="rId256">
        <w:r>
          <w:rPr>
            <w:color w:val="000000"/>
            <w:sz w:val="20"/>
            <w:szCs w:val="20"/>
          </w:rPr>
          <w:t xml:space="preserve"> Architectures of Lipid Transport Systems for the Bacterial Outer Membrane. </w:t>
        </w:r>
      </w:hyperlink>
      <w:hyperlink r:id="rId257">
        <w:r>
          <w:rPr>
            <w:i/>
            <w:color w:val="000000"/>
            <w:sz w:val="20"/>
            <w:szCs w:val="20"/>
          </w:rPr>
          <w:t>Cell</w:t>
        </w:r>
      </w:hyperlink>
      <w:hyperlink r:id="rId258">
        <w:r>
          <w:rPr>
            <w:color w:val="000000"/>
            <w:sz w:val="20"/>
            <w:szCs w:val="20"/>
          </w:rPr>
          <w:t xml:space="preserve"> </w:t>
        </w:r>
      </w:hyperlink>
      <w:hyperlink r:id="rId259">
        <w:r>
          <w:rPr>
            <w:b/>
            <w:color w:val="000000"/>
            <w:sz w:val="20"/>
            <w:szCs w:val="20"/>
          </w:rPr>
          <w:t>169</w:t>
        </w:r>
      </w:hyperlink>
      <w:hyperlink r:id="rId260">
        <w:r>
          <w:rPr>
            <w:color w:val="000000"/>
            <w:sz w:val="20"/>
            <w:szCs w:val="20"/>
          </w:rPr>
          <w:t>, 273–285.e17 (2017).</w:t>
        </w:r>
      </w:hyperlink>
    </w:p>
    <w:p w14:paraId="70C7AC16"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42.</w:t>
      </w:r>
      <w:r>
        <w:rPr>
          <w:color w:val="000000"/>
          <w:sz w:val="20"/>
          <w:szCs w:val="20"/>
        </w:rPr>
        <w:tab/>
      </w:r>
      <w:hyperlink r:id="rId261">
        <w:r>
          <w:rPr>
            <w:color w:val="000000"/>
            <w:sz w:val="20"/>
            <w:szCs w:val="20"/>
          </w:rPr>
          <w:t xml:space="preserve">Powers, M. J. &amp; Trent, M. S. Phospholipid retention in the absence of asymmetry strengthens the outer membrane permeability barrier to last-resort antibiotics. </w:t>
        </w:r>
      </w:hyperlink>
      <w:hyperlink r:id="rId262">
        <w:r>
          <w:rPr>
            <w:i/>
            <w:color w:val="000000"/>
            <w:sz w:val="20"/>
            <w:szCs w:val="20"/>
          </w:rPr>
          <w:t>Proc. Natl. Acad. Sci. U. S. A.</w:t>
        </w:r>
      </w:hyperlink>
      <w:hyperlink r:id="rId263">
        <w:r>
          <w:rPr>
            <w:color w:val="000000"/>
            <w:sz w:val="20"/>
            <w:szCs w:val="20"/>
          </w:rPr>
          <w:t xml:space="preserve"> </w:t>
        </w:r>
      </w:hyperlink>
      <w:hyperlink r:id="rId264">
        <w:r>
          <w:rPr>
            <w:b/>
            <w:color w:val="000000"/>
            <w:sz w:val="20"/>
            <w:szCs w:val="20"/>
          </w:rPr>
          <w:t>115</w:t>
        </w:r>
      </w:hyperlink>
      <w:hyperlink r:id="rId265">
        <w:r>
          <w:rPr>
            <w:color w:val="000000"/>
            <w:sz w:val="20"/>
            <w:szCs w:val="20"/>
          </w:rPr>
          <w:t>, E8518–E8527 (2018).</w:t>
        </w:r>
      </w:hyperlink>
    </w:p>
    <w:p w14:paraId="3721B8D6"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43.</w:t>
      </w:r>
      <w:r>
        <w:rPr>
          <w:color w:val="000000"/>
          <w:sz w:val="20"/>
          <w:szCs w:val="20"/>
        </w:rPr>
        <w:tab/>
      </w:r>
      <w:hyperlink r:id="rId266">
        <w:r>
          <w:rPr>
            <w:color w:val="000000"/>
            <w:sz w:val="20"/>
            <w:szCs w:val="20"/>
          </w:rPr>
          <w:t xml:space="preserve">Shrivastava, R. &amp; Chng, S.-S. Lipid trafficking across the Gram-negative cell envelope. </w:t>
        </w:r>
      </w:hyperlink>
      <w:hyperlink r:id="rId267">
        <w:r>
          <w:rPr>
            <w:i/>
            <w:color w:val="000000"/>
            <w:sz w:val="20"/>
            <w:szCs w:val="20"/>
          </w:rPr>
          <w:t>J. Biol. Chem.</w:t>
        </w:r>
      </w:hyperlink>
      <w:hyperlink r:id="rId268">
        <w:r>
          <w:rPr>
            <w:color w:val="000000"/>
            <w:sz w:val="20"/>
            <w:szCs w:val="20"/>
          </w:rPr>
          <w:t xml:space="preserve"> </w:t>
        </w:r>
      </w:hyperlink>
      <w:hyperlink r:id="rId269">
        <w:r>
          <w:rPr>
            <w:b/>
            <w:color w:val="000000"/>
            <w:sz w:val="20"/>
            <w:szCs w:val="20"/>
          </w:rPr>
          <w:t>294</w:t>
        </w:r>
      </w:hyperlink>
      <w:hyperlink r:id="rId270">
        <w:r>
          <w:rPr>
            <w:color w:val="000000"/>
            <w:sz w:val="20"/>
            <w:szCs w:val="20"/>
          </w:rPr>
          <w:t>, 14175–14184 (2019).</w:t>
        </w:r>
      </w:hyperlink>
    </w:p>
    <w:p w14:paraId="23BCB280"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44.</w:t>
      </w:r>
      <w:r>
        <w:rPr>
          <w:color w:val="000000"/>
          <w:sz w:val="20"/>
          <w:szCs w:val="20"/>
        </w:rPr>
        <w:tab/>
      </w:r>
      <w:hyperlink r:id="rId271">
        <w:r>
          <w:rPr>
            <w:color w:val="000000"/>
            <w:sz w:val="20"/>
            <w:szCs w:val="20"/>
          </w:rPr>
          <w:t xml:space="preserve">Sperandeo, P., Martorana, A. M. &amp; Polissi, A. The lipopolysaccharide transport (Lpt) machinery: A nonconventional transporter for lipopolysaccharide assembly at the outer membrane of Gram-negative bacteria. </w:t>
        </w:r>
      </w:hyperlink>
      <w:hyperlink r:id="rId272">
        <w:r>
          <w:rPr>
            <w:i/>
            <w:color w:val="000000"/>
            <w:sz w:val="20"/>
            <w:szCs w:val="20"/>
          </w:rPr>
          <w:t>J. Biol. Chem.</w:t>
        </w:r>
      </w:hyperlink>
      <w:hyperlink r:id="rId273">
        <w:r>
          <w:rPr>
            <w:color w:val="000000"/>
            <w:sz w:val="20"/>
            <w:szCs w:val="20"/>
          </w:rPr>
          <w:t xml:space="preserve"> </w:t>
        </w:r>
      </w:hyperlink>
      <w:hyperlink r:id="rId274">
        <w:r>
          <w:rPr>
            <w:b/>
            <w:color w:val="000000"/>
            <w:sz w:val="20"/>
            <w:szCs w:val="20"/>
          </w:rPr>
          <w:t>292</w:t>
        </w:r>
      </w:hyperlink>
      <w:hyperlink r:id="rId275">
        <w:r>
          <w:rPr>
            <w:color w:val="000000"/>
            <w:sz w:val="20"/>
            <w:szCs w:val="20"/>
          </w:rPr>
          <w:t>, 17981–17990 (2017).</w:t>
        </w:r>
      </w:hyperlink>
    </w:p>
    <w:p w14:paraId="19189A4A"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45.</w:t>
      </w:r>
      <w:r>
        <w:rPr>
          <w:color w:val="000000"/>
          <w:sz w:val="20"/>
          <w:szCs w:val="20"/>
        </w:rPr>
        <w:tab/>
      </w:r>
      <w:hyperlink r:id="rId276">
        <w:r>
          <w:rPr>
            <w:color w:val="000000"/>
            <w:sz w:val="20"/>
            <w:szCs w:val="20"/>
          </w:rPr>
          <w:t xml:space="preserve">Narita, S.-I., Masui, C., Suzuki, T., Dohmae, N. &amp; Akiyama, Y. Protease homolog BepA (YfgC) promotes assembly and degradation of β-barrel membrane proteins in Escherichia coli. </w:t>
        </w:r>
      </w:hyperlink>
      <w:hyperlink r:id="rId277">
        <w:r>
          <w:rPr>
            <w:i/>
            <w:color w:val="000000"/>
            <w:sz w:val="20"/>
            <w:szCs w:val="20"/>
          </w:rPr>
          <w:t>Proc. Natl. Acad. Sci. U. S. A.</w:t>
        </w:r>
      </w:hyperlink>
      <w:hyperlink r:id="rId278">
        <w:r>
          <w:rPr>
            <w:color w:val="000000"/>
            <w:sz w:val="20"/>
            <w:szCs w:val="20"/>
          </w:rPr>
          <w:t xml:space="preserve"> </w:t>
        </w:r>
      </w:hyperlink>
      <w:hyperlink r:id="rId279">
        <w:r>
          <w:rPr>
            <w:b/>
            <w:color w:val="000000"/>
            <w:sz w:val="20"/>
            <w:szCs w:val="20"/>
          </w:rPr>
          <w:t>110</w:t>
        </w:r>
      </w:hyperlink>
      <w:hyperlink r:id="rId280">
        <w:r>
          <w:rPr>
            <w:color w:val="000000"/>
            <w:sz w:val="20"/>
            <w:szCs w:val="20"/>
          </w:rPr>
          <w:t>, E3612–21 (2013).</w:t>
        </w:r>
      </w:hyperlink>
    </w:p>
    <w:p w14:paraId="5FE3CECA"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46.</w:t>
      </w:r>
      <w:r>
        <w:rPr>
          <w:color w:val="000000"/>
          <w:sz w:val="20"/>
          <w:szCs w:val="20"/>
        </w:rPr>
        <w:tab/>
      </w:r>
      <w:hyperlink r:id="rId281">
        <w:r>
          <w:rPr>
            <w:color w:val="000000"/>
            <w:sz w:val="20"/>
            <w:szCs w:val="20"/>
          </w:rPr>
          <w:t xml:space="preserve">Teran, W. </w:t>
        </w:r>
      </w:hyperlink>
      <w:hyperlink r:id="rId282">
        <w:r>
          <w:rPr>
            <w:i/>
            <w:color w:val="000000"/>
            <w:sz w:val="20"/>
            <w:szCs w:val="20"/>
          </w:rPr>
          <w:t>et al.</w:t>
        </w:r>
      </w:hyperlink>
      <w:hyperlink r:id="rId283">
        <w:r>
          <w:rPr>
            <w:color w:val="000000"/>
            <w:sz w:val="20"/>
            <w:szCs w:val="20"/>
          </w:rPr>
          <w:t xml:space="preserve"> Antibiotic-Dependent Induction of Pseudomonas putida DOT-T1E TtgABC Efflux Pump Is Mediated by the Drug Binding Repressor TtgR. </w:t>
        </w:r>
      </w:hyperlink>
      <w:hyperlink r:id="rId284">
        <w:r>
          <w:rPr>
            <w:i/>
            <w:color w:val="000000"/>
            <w:sz w:val="20"/>
            <w:szCs w:val="20"/>
          </w:rPr>
          <w:t>Antimicrob. Agents Chemother.</w:t>
        </w:r>
      </w:hyperlink>
      <w:hyperlink r:id="rId285">
        <w:r>
          <w:rPr>
            <w:color w:val="000000"/>
            <w:sz w:val="20"/>
            <w:szCs w:val="20"/>
          </w:rPr>
          <w:t xml:space="preserve"> </w:t>
        </w:r>
      </w:hyperlink>
      <w:hyperlink r:id="rId286">
        <w:r>
          <w:rPr>
            <w:b/>
            <w:color w:val="000000"/>
            <w:sz w:val="20"/>
            <w:szCs w:val="20"/>
          </w:rPr>
          <w:t>47</w:t>
        </w:r>
      </w:hyperlink>
      <w:hyperlink r:id="rId287">
        <w:r>
          <w:rPr>
            <w:color w:val="000000"/>
            <w:sz w:val="20"/>
            <w:szCs w:val="20"/>
          </w:rPr>
          <w:t>, 3067–3072 (2003).</w:t>
        </w:r>
      </w:hyperlink>
    </w:p>
    <w:p w14:paraId="41810748"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47.</w:t>
      </w:r>
      <w:r>
        <w:rPr>
          <w:color w:val="000000"/>
          <w:sz w:val="20"/>
          <w:szCs w:val="20"/>
        </w:rPr>
        <w:tab/>
      </w:r>
      <w:hyperlink r:id="rId288">
        <w:r>
          <w:rPr>
            <w:color w:val="000000"/>
            <w:sz w:val="20"/>
            <w:szCs w:val="20"/>
          </w:rPr>
          <w:t xml:space="preserve">Liang, H., Li, L., Dong, Z., Surette, M. G. &amp; Duan, K. The YebC family protein PA0964 negatively regulates the Pseudomonas aeruginosa quinolone signal system and pyocyanin production. </w:t>
        </w:r>
      </w:hyperlink>
      <w:hyperlink r:id="rId289">
        <w:r>
          <w:rPr>
            <w:i/>
            <w:color w:val="000000"/>
            <w:sz w:val="20"/>
            <w:szCs w:val="20"/>
          </w:rPr>
          <w:t xml:space="preserve">J. </w:t>
        </w:r>
        <w:r>
          <w:rPr>
            <w:i/>
            <w:color w:val="000000"/>
            <w:sz w:val="20"/>
            <w:szCs w:val="20"/>
          </w:rPr>
          <w:lastRenderedPageBreak/>
          <w:t>Bacteriol.</w:t>
        </w:r>
      </w:hyperlink>
      <w:hyperlink r:id="rId290">
        <w:r>
          <w:rPr>
            <w:color w:val="000000"/>
            <w:sz w:val="20"/>
            <w:szCs w:val="20"/>
          </w:rPr>
          <w:t xml:space="preserve"> </w:t>
        </w:r>
      </w:hyperlink>
      <w:hyperlink r:id="rId291">
        <w:r>
          <w:rPr>
            <w:b/>
            <w:color w:val="000000"/>
            <w:sz w:val="20"/>
            <w:szCs w:val="20"/>
          </w:rPr>
          <w:t>190</w:t>
        </w:r>
      </w:hyperlink>
      <w:hyperlink r:id="rId292">
        <w:r>
          <w:rPr>
            <w:color w:val="000000"/>
            <w:sz w:val="20"/>
            <w:szCs w:val="20"/>
          </w:rPr>
          <w:t>, 6217–6227 (2008).</w:t>
        </w:r>
      </w:hyperlink>
    </w:p>
    <w:p w14:paraId="0E011E37"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48.</w:t>
      </w:r>
      <w:r>
        <w:rPr>
          <w:color w:val="000000"/>
          <w:sz w:val="20"/>
          <w:szCs w:val="20"/>
        </w:rPr>
        <w:tab/>
      </w:r>
      <w:hyperlink r:id="rId293">
        <w:r>
          <w:rPr>
            <w:color w:val="000000"/>
            <w:sz w:val="20"/>
            <w:szCs w:val="20"/>
          </w:rPr>
          <w:t xml:space="preserve">Ghequire, M. G. K., Kemland, L. &amp; De Mot, R. Novel Immunity Proteins Associated with Colicin M-like Bacteriocins Exhibit Promiscuous Protection in Pseudomonas. </w:t>
        </w:r>
      </w:hyperlink>
      <w:hyperlink r:id="rId294">
        <w:r>
          <w:rPr>
            <w:i/>
            <w:color w:val="000000"/>
            <w:sz w:val="20"/>
            <w:szCs w:val="20"/>
          </w:rPr>
          <w:t>Front. Microbiol.</w:t>
        </w:r>
      </w:hyperlink>
      <w:hyperlink r:id="rId295">
        <w:r>
          <w:rPr>
            <w:color w:val="000000"/>
            <w:sz w:val="20"/>
            <w:szCs w:val="20"/>
          </w:rPr>
          <w:t xml:space="preserve"> </w:t>
        </w:r>
      </w:hyperlink>
      <w:hyperlink r:id="rId296">
        <w:r>
          <w:rPr>
            <w:b/>
            <w:color w:val="000000"/>
            <w:sz w:val="20"/>
            <w:szCs w:val="20"/>
          </w:rPr>
          <w:t>8</w:t>
        </w:r>
      </w:hyperlink>
      <w:hyperlink r:id="rId297">
        <w:r>
          <w:rPr>
            <w:color w:val="000000"/>
            <w:sz w:val="20"/>
            <w:szCs w:val="20"/>
          </w:rPr>
          <w:t>, 1–9 (2017).</w:t>
        </w:r>
      </w:hyperlink>
    </w:p>
    <w:p w14:paraId="5BF0DB47"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49.</w:t>
      </w:r>
      <w:r>
        <w:rPr>
          <w:color w:val="000000"/>
          <w:sz w:val="20"/>
          <w:szCs w:val="20"/>
        </w:rPr>
        <w:tab/>
      </w:r>
      <w:hyperlink r:id="rId298">
        <w:r>
          <w:rPr>
            <w:color w:val="000000"/>
            <w:sz w:val="20"/>
            <w:szCs w:val="20"/>
          </w:rPr>
          <w:t xml:space="preserve">Alvarez-Sieiro, P., Montalbán-López, M., Mu, D. &amp; Kuipers, O. P. Bacteriocins of lactic acid bacteria: extending the family. </w:t>
        </w:r>
      </w:hyperlink>
      <w:hyperlink r:id="rId299">
        <w:r>
          <w:rPr>
            <w:i/>
            <w:color w:val="000000"/>
            <w:sz w:val="20"/>
            <w:szCs w:val="20"/>
          </w:rPr>
          <w:t>Appl. Microbiol. Biotechnol.</w:t>
        </w:r>
      </w:hyperlink>
      <w:hyperlink r:id="rId300">
        <w:r>
          <w:rPr>
            <w:color w:val="000000"/>
            <w:sz w:val="20"/>
            <w:szCs w:val="20"/>
          </w:rPr>
          <w:t xml:space="preserve"> </w:t>
        </w:r>
      </w:hyperlink>
      <w:hyperlink r:id="rId301">
        <w:r>
          <w:rPr>
            <w:b/>
            <w:color w:val="000000"/>
            <w:sz w:val="20"/>
            <w:szCs w:val="20"/>
          </w:rPr>
          <w:t>100</w:t>
        </w:r>
      </w:hyperlink>
      <w:hyperlink r:id="rId302">
        <w:r>
          <w:rPr>
            <w:color w:val="000000"/>
            <w:sz w:val="20"/>
            <w:szCs w:val="20"/>
          </w:rPr>
          <w:t>, 2939–2951 (2016).</w:t>
        </w:r>
      </w:hyperlink>
    </w:p>
    <w:p w14:paraId="42190E95"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50.</w:t>
      </w:r>
      <w:r>
        <w:rPr>
          <w:color w:val="000000"/>
          <w:sz w:val="20"/>
          <w:szCs w:val="20"/>
        </w:rPr>
        <w:tab/>
      </w:r>
      <w:hyperlink r:id="rId303">
        <w:r>
          <w:rPr>
            <w:color w:val="000000"/>
            <w:sz w:val="20"/>
            <w:szCs w:val="20"/>
          </w:rPr>
          <w:t xml:space="preserve">Sgro, G. G. </w:t>
        </w:r>
      </w:hyperlink>
      <w:hyperlink r:id="rId304">
        <w:r>
          <w:rPr>
            <w:i/>
            <w:color w:val="000000"/>
            <w:sz w:val="20"/>
            <w:szCs w:val="20"/>
          </w:rPr>
          <w:t>et al.</w:t>
        </w:r>
      </w:hyperlink>
      <w:hyperlink r:id="rId305">
        <w:r>
          <w:rPr>
            <w:color w:val="000000"/>
            <w:sz w:val="20"/>
            <w:szCs w:val="20"/>
          </w:rPr>
          <w:t xml:space="preserve"> Bacteria-Killing Type IV Secretion Systems. </w:t>
        </w:r>
      </w:hyperlink>
      <w:hyperlink r:id="rId306">
        <w:r>
          <w:rPr>
            <w:i/>
            <w:color w:val="000000"/>
            <w:sz w:val="20"/>
            <w:szCs w:val="20"/>
          </w:rPr>
          <w:t>Front. Microbiol.</w:t>
        </w:r>
      </w:hyperlink>
      <w:hyperlink r:id="rId307">
        <w:r>
          <w:rPr>
            <w:color w:val="000000"/>
            <w:sz w:val="20"/>
            <w:szCs w:val="20"/>
          </w:rPr>
          <w:t xml:space="preserve"> </w:t>
        </w:r>
      </w:hyperlink>
      <w:hyperlink r:id="rId308">
        <w:r>
          <w:rPr>
            <w:b/>
            <w:color w:val="000000"/>
            <w:sz w:val="20"/>
            <w:szCs w:val="20"/>
          </w:rPr>
          <w:t>10</w:t>
        </w:r>
      </w:hyperlink>
      <w:hyperlink r:id="rId309">
        <w:r>
          <w:rPr>
            <w:color w:val="000000"/>
            <w:sz w:val="20"/>
            <w:szCs w:val="20"/>
          </w:rPr>
          <w:t>, 1–20 (2019).</w:t>
        </w:r>
      </w:hyperlink>
    </w:p>
    <w:p w14:paraId="56513129"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51.</w:t>
      </w:r>
      <w:r>
        <w:rPr>
          <w:color w:val="000000"/>
          <w:sz w:val="20"/>
          <w:szCs w:val="20"/>
        </w:rPr>
        <w:tab/>
      </w:r>
      <w:hyperlink r:id="rId310">
        <w:r>
          <w:rPr>
            <w:color w:val="000000"/>
            <w:sz w:val="20"/>
            <w:szCs w:val="20"/>
          </w:rPr>
          <w:t xml:space="preserve">Yang, X., Long, M. &amp; Shen, X. Effector–Immunity Pairs Provide the T6SS Nanomachine its Offensive and Defensive Capabilities. </w:t>
        </w:r>
      </w:hyperlink>
      <w:hyperlink r:id="rId311">
        <w:r>
          <w:rPr>
            <w:i/>
            <w:color w:val="000000"/>
            <w:sz w:val="20"/>
            <w:szCs w:val="20"/>
          </w:rPr>
          <w:t>Molecules</w:t>
        </w:r>
      </w:hyperlink>
      <w:hyperlink r:id="rId312">
        <w:r>
          <w:rPr>
            <w:color w:val="000000"/>
            <w:sz w:val="20"/>
            <w:szCs w:val="20"/>
          </w:rPr>
          <w:t xml:space="preserve"> </w:t>
        </w:r>
      </w:hyperlink>
      <w:hyperlink r:id="rId313">
        <w:r>
          <w:rPr>
            <w:b/>
            <w:color w:val="000000"/>
            <w:sz w:val="20"/>
            <w:szCs w:val="20"/>
          </w:rPr>
          <w:t>23</w:t>
        </w:r>
      </w:hyperlink>
      <w:hyperlink r:id="rId314">
        <w:r>
          <w:rPr>
            <w:color w:val="000000"/>
            <w:sz w:val="20"/>
            <w:szCs w:val="20"/>
          </w:rPr>
          <w:t>, 1009 (2018).</w:t>
        </w:r>
      </w:hyperlink>
    </w:p>
    <w:p w14:paraId="03D7D33B"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52.</w:t>
      </w:r>
      <w:r>
        <w:rPr>
          <w:color w:val="000000"/>
          <w:sz w:val="20"/>
          <w:szCs w:val="20"/>
        </w:rPr>
        <w:tab/>
      </w:r>
      <w:hyperlink r:id="rId315">
        <w:r>
          <w:rPr>
            <w:color w:val="000000"/>
            <w:sz w:val="20"/>
            <w:szCs w:val="20"/>
          </w:rPr>
          <w:t xml:space="preserve">Emms, D. M. &amp; Kelly, S. OrthoFinder: phylogenetic orthology inference for comparative genomics. </w:t>
        </w:r>
      </w:hyperlink>
      <w:hyperlink r:id="rId316">
        <w:r>
          <w:rPr>
            <w:i/>
            <w:color w:val="000000"/>
            <w:sz w:val="20"/>
            <w:szCs w:val="20"/>
          </w:rPr>
          <w:t>Genome Biology</w:t>
        </w:r>
      </w:hyperlink>
      <w:hyperlink r:id="rId317">
        <w:r>
          <w:rPr>
            <w:color w:val="000000"/>
            <w:sz w:val="20"/>
            <w:szCs w:val="20"/>
          </w:rPr>
          <w:t xml:space="preserve"> </w:t>
        </w:r>
      </w:hyperlink>
      <w:hyperlink r:id="rId318">
        <w:r>
          <w:rPr>
            <w:b/>
            <w:color w:val="000000"/>
            <w:sz w:val="20"/>
            <w:szCs w:val="20"/>
          </w:rPr>
          <w:t>20</w:t>
        </w:r>
      </w:hyperlink>
      <w:hyperlink r:id="rId319">
        <w:r>
          <w:rPr>
            <w:color w:val="000000"/>
            <w:sz w:val="20"/>
            <w:szCs w:val="20"/>
          </w:rPr>
          <w:t>, 238 (2019).</w:t>
        </w:r>
      </w:hyperlink>
    </w:p>
    <w:p w14:paraId="09CF300A"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53.</w:t>
      </w:r>
      <w:r>
        <w:rPr>
          <w:color w:val="000000"/>
          <w:sz w:val="20"/>
          <w:szCs w:val="20"/>
        </w:rPr>
        <w:tab/>
      </w:r>
      <w:hyperlink r:id="rId320">
        <w:r>
          <w:rPr>
            <w:color w:val="000000"/>
            <w:sz w:val="20"/>
            <w:szCs w:val="20"/>
          </w:rPr>
          <w:t xml:space="preserve">Jaillard, M. </w:t>
        </w:r>
      </w:hyperlink>
      <w:hyperlink r:id="rId321">
        <w:r>
          <w:rPr>
            <w:i/>
            <w:color w:val="000000"/>
            <w:sz w:val="20"/>
            <w:szCs w:val="20"/>
          </w:rPr>
          <w:t>et al.</w:t>
        </w:r>
      </w:hyperlink>
      <w:hyperlink r:id="rId322">
        <w:r>
          <w:rPr>
            <w:color w:val="000000"/>
            <w:sz w:val="20"/>
            <w:szCs w:val="20"/>
          </w:rPr>
          <w:t xml:space="preserve"> A fast and agnostic method for bacterial genome-wide association studies: Bridging the gap between k-mers and genetic events. </w:t>
        </w:r>
      </w:hyperlink>
      <w:hyperlink r:id="rId323">
        <w:r>
          <w:rPr>
            <w:i/>
            <w:color w:val="000000"/>
            <w:sz w:val="20"/>
            <w:szCs w:val="20"/>
          </w:rPr>
          <w:t>PLoS Genet.</w:t>
        </w:r>
      </w:hyperlink>
      <w:hyperlink r:id="rId324">
        <w:r>
          <w:rPr>
            <w:color w:val="000000"/>
            <w:sz w:val="20"/>
            <w:szCs w:val="20"/>
          </w:rPr>
          <w:t xml:space="preserve"> </w:t>
        </w:r>
      </w:hyperlink>
      <w:hyperlink r:id="rId325">
        <w:r>
          <w:rPr>
            <w:b/>
            <w:color w:val="000000"/>
            <w:sz w:val="20"/>
            <w:szCs w:val="20"/>
          </w:rPr>
          <w:t>14</w:t>
        </w:r>
      </w:hyperlink>
      <w:hyperlink r:id="rId326">
        <w:r>
          <w:rPr>
            <w:color w:val="000000"/>
            <w:sz w:val="20"/>
            <w:szCs w:val="20"/>
          </w:rPr>
          <w:t>, 1–28 (2018).</w:t>
        </w:r>
      </w:hyperlink>
    </w:p>
    <w:p w14:paraId="6C72AC8C"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54.</w:t>
      </w:r>
      <w:r>
        <w:rPr>
          <w:color w:val="000000"/>
          <w:sz w:val="20"/>
          <w:szCs w:val="20"/>
        </w:rPr>
        <w:tab/>
      </w:r>
      <w:hyperlink r:id="rId327">
        <w:r>
          <w:rPr>
            <w:color w:val="000000"/>
            <w:sz w:val="20"/>
            <w:szCs w:val="20"/>
          </w:rPr>
          <w:t xml:space="preserve">Bertani, B. &amp; Ruiz, N. Function and Biogenesis of Lipopolysaccharides. </w:t>
        </w:r>
      </w:hyperlink>
      <w:hyperlink r:id="rId328">
        <w:r>
          <w:rPr>
            <w:i/>
            <w:color w:val="000000"/>
            <w:sz w:val="20"/>
            <w:szCs w:val="20"/>
          </w:rPr>
          <w:t>EcoSal Plus</w:t>
        </w:r>
      </w:hyperlink>
      <w:hyperlink r:id="rId329">
        <w:r>
          <w:rPr>
            <w:color w:val="000000"/>
            <w:sz w:val="20"/>
            <w:szCs w:val="20"/>
          </w:rPr>
          <w:t xml:space="preserve"> </w:t>
        </w:r>
      </w:hyperlink>
      <w:hyperlink r:id="rId330">
        <w:r>
          <w:rPr>
            <w:b/>
            <w:color w:val="000000"/>
            <w:sz w:val="20"/>
            <w:szCs w:val="20"/>
          </w:rPr>
          <w:t>8</w:t>
        </w:r>
      </w:hyperlink>
      <w:hyperlink r:id="rId331">
        <w:r>
          <w:rPr>
            <w:color w:val="000000"/>
            <w:sz w:val="20"/>
            <w:szCs w:val="20"/>
          </w:rPr>
          <w:t>, 1–19 (2018).</w:t>
        </w:r>
      </w:hyperlink>
    </w:p>
    <w:p w14:paraId="06526A8D"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55.</w:t>
      </w:r>
      <w:r>
        <w:rPr>
          <w:color w:val="000000"/>
          <w:sz w:val="20"/>
          <w:szCs w:val="20"/>
        </w:rPr>
        <w:tab/>
      </w:r>
      <w:hyperlink r:id="rId332">
        <w:r>
          <w:rPr>
            <w:color w:val="000000"/>
            <w:sz w:val="20"/>
            <w:szCs w:val="20"/>
          </w:rPr>
          <w:t xml:space="preserve">Broeker, N. K. &amp; Barbirz, S. Not a barrier but a key: How bacteriophages exploit host’s O-antigen as an essential receptor to initiate infection. </w:t>
        </w:r>
      </w:hyperlink>
      <w:hyperlink r:id="rId333">
        <w:r>
          <w:rPr>
            <w:i/>
            <w:color w:val="000000"/>
            <w:sz w:val="20"/>
            <w:szCs w:val="20"/>
          </w:rPr>
          <w:t>Mol. Microbiol.</w:t>
        </w:r>
      </w:hyperlink>
      <w:hyperlink r:id="rId334">
        <w:r>
          <w:rPr>
            <w:color w:val="000000"/>
            <w:sz w:val="20"/>
            <w:szCs w:val="20"/>
          </w:rPr>
          <w:t xml:space="preserve"> </w:t>
        </w:r>
      </w:hyperlink>
      <w:hyperlink r:id="rId335">
        <w:r>
          <w:rPr>
            <w:b/>
            <w:color w:val="000000"/>
            <w:sz w:val="20"/>
            <w:szCs w:val="20"/>
          </w:rPr>
          <w:t>105</w:t>
        </w:r>
      </w:hyperlink>
      <w:hyperlink r:id="rId336">
        <w:r>
          <w:rPr>
            <w:color w:val="000000"/>
            <w:sz w:val="20"/>
            <w:szCs w:val="20"/>
          </w:rPr>
          <w:t>, 353–357 (2017).</w:t>
        </w:r>
      </w:hyperlink>
    </w:p>
    <w:p w14:paraId="22CE6815"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56.</w:t>
      </w:r>
      <w:r>
        <w:rPr>
          <w:color w:val="000000"/>
          <w:sz w:val="20"/>
          <w:szCs w:val="20"/>
        </w:rPr>
        <w:tab/>
      </w:r>
      <w:hyperlink r:id="rId337">
        <w:r>
          <w:rPr>
            <w:color w:val="000000"/>
            <w:sz w:val="20"/>
            <w:szCs w:val="20"/>
          </w:rPr>
          <w:t xml:space="preserve">Mutalik, V. K. </w:t>
        </w:r>
      </w:hyperlink>
      <w:hyperlink r:id="rId338">
        <w:r>
          <w:rPr>
            <w:i/>
            <w:color w:val="000000"/>
            <w:sz w:val="20"/>
            <w:szCs w:val="20"/>
          </w:rPr>
          <w:t>et al.</w:t>
        </w:r>
      </w:hyperlink>
      <w:hyperlink r:id="rId339">
        <w:r>
          <w:rPr>
            <w:color w:val="000000"/>
            <w:sz w:val="20"/>
            <w:szCs w:val="20"/>
          </w:rPr>
          <w:t xml:space="preserve"> Dual-barcoded shotgun expression library sequencing for high-throughput characterization of functional traits in bacteria. </w:t>
        </w:r>
      </w:hyperlink>
      <w:hyperlink r:id="rId340">
        <w:r>
          <w:rPr>
            <w:i/>
            <w:color w:val="000000"/>
            <w:sz w:val="20"/>
            <w:szCs w:val="20"/>
          </w:rPr>
          <w:t>Nat. Commun.</w:t>
        </w:r>
      </w:hyperlink>
      <w:hyperlink r:id="rId341">
        <w:r>
          <w:rPr>
            <w:color w:val="000000"/>
            <w:sz w:val="20"/>
            <w:szCs w:val="20"/>
          </w:rPr>
          <w:t xml:space="preserve"> </w:t>
        </w:r>
      </w:hyperlink>
      <w:hyperlink r:id="rId342">
        <w:r>
          <w:rPr>
            <w:b/>
            <w:color w:val="000000"/>
            <w:sz w:val="20"/>
            <w:szCs w:val="20"/>
          </w:rPr>
          <w:t>10</w:t>
        </w:r>
      </w:hyperlink>
      <w:hyperlink r:id="rId343">
        <w:r>
          <w:rPr>
            <w:color w:val="000000"/>
            <w:sz w:val="20"/>
            <w:szCs w:val="20"/>
          </w:rPr>
          <w:t>, 1–14 (2019).</w:t>
        </w:r>
      </w:hyperlink>
    </w:p>
    <w:p w14:paraId="637BC4B2"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57.</w:t>
      </w:r>
      <w:r>
        <w:rPr>
          <w:color w:val="000000"/>
          <w:sz w:val="20"/>
          <w:szCs w:val="20"/>
        </w:rPr>
        <w:tab/>
      </w:r>
      <w:hyperlink r:id="rId344">
        <w:r>
          <w:rPr>
            <w:color w:val="000000"/>
            <w:sz w:val="20"/>
            <w:szCs w:val="20"/>
          </w:rPr>
          <w:t xml:space="preserve">Rishi, H. S. </w:t>
        </w:r>
      </w:hyperlink>
      <w:hyperlink r:id="rId345">
        <w:r>
          <w:rPr>
            <w:i/>
            <w:color w:val="000000"/>
            <w:sz w:val="20"/>
            <w:szCs w:val="20"/>
          </w:rPr>
          <w:t>et al.</w:t>
        </w:r>
      </w:hyperlink>
      <w:hyperlink r:id="rId346">
        <w:r>
          <w:rPr>
            <w:color w:val="000000"/>
            <w:sz w:val="20"/>
            <w:szCs w:val="20"/>
          </w:rPr>
          <w:t xml:space="preserve"> Systematic genome-wide querying of coding and non-coding functional elements in E. coli using CRISPRi. </w:t>
        </w:r>
      </w:hyperlink>
      <w:hyperlink r:id="rId347">
        <w:r>
          <w:rPr>
            <w:i/>
            <w:color w:val="000000"/>
            <w:sz w:val="20"/>
            <w:szCs w:val="20"/>
          </w:rPr>
          <w:t>bioRxiv</w:t>
        </w:r>
      </w:hyperlink>
      <w:hyperlink r:id="rId348">
        <w:r>
          <w:rPr>
            <w:color w:val="000000"/>
            <w:sz w:val="20"/>
            <w:szCs w:val="20"/>
          </w:rPr>
          <w:t xml:space="preserve"> (2020) doi:</w:t>
        </w:r>
      </w:hyperlink>
      <w:hyperlink r:id="rId349">
        <w:r>
          <w:rPr>
            <w:color w:val="000000"/>
            <w:sz w:val="20"/>
            <w:szCs w:val="20"/>
          </w:rPr>
          <w:t>10.1101/2020.03.04.975888</w:t>
        </w:r>
      </w:hyperlink>
      <w:hyperlink r:id="rId350">
        <w:r>
          <w:rPr>
            <w:color w:val="000000"/>
            <w:sz w:val="20"/>
            <w:szCs w:val="20"/>
          </w:rPr>
          <w:t>.</w:t>
        </w:r>
      </w:hyperlink>
    </w:p>
    <w:p w14:paraId="1E35BD0E"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58.</w:t>
      </w:r>
      <w:r>
        <w:rPr>
          <w:color w:val="000000"/>
          <w:sz w:val="20"/>
          <w:szCs w:val="20"/>
        </w:rPr>
        <w:tab/>
      </w:r>
      <w:hyperlink r:id="rId351">
        <w:r>
          <w:rPr>
            <w:color w:val="000000"/>
            <w:sz w:val="20"/>
            <w:szCs w:val="20"/>
          </w:rPr>
          <w:t xml:space="preserve">High, N. J., Deadman, M. E. &amp; Moxon, E. R. The role of a repetitive DNA motif (5’-CAAT-3') in the variable expression of the Haemophilus influenzae lipopolysaccharide epitope αGal(1–4)βGal. </w:t>
        </w:r>
      </w:hyperlink>
      <w:hyperlink r:id="rId352">
        <w:r>
          <w:rPr>
            <w:i/>
            <w:color w:val="000000"/>
            <w:sz w:val="20"/>
            <w:szCs w:val="20"/>
          </w:rPr>
          <w:t>Mol. Microbiol.</w:t>
        </w:r>
      </w:hyperlink>
      <w:hyperlink r:id="rId353">
        <w:r>
          <w:rPr>
            <w:color w:val="000000"/>
            <w:sz w:val="20"/>
            <w:szCs w:val="20"/>
          </w:rPr>
          <w:t xml:space="preserve"> </w:t>
        </w:r>
      </w:hyperlink>
      <w:hyperlink r:id="rId354">
        <w:r>
          <w:rPr>
            <w:b/>
            <w:color w:val="000000"/>
            <w:sz w:val="20"/>
            <w:szCs w:val="20"/>
          </w:rPr>
          <w:t>9</w:t>
        </w:r>
      </w:hyperlink>
      <w:hyperlink r:id="rId355">
        <w:r>
          <w:rPr>
            <w:color w:val="000000"/>
            <w:sz w:val="20"/>
            <w:szCs w:val="20"/>
          </w:rPr>
          <w:t>, 1275–1282 (1993).</w:t>
        </w:r>
      </w:hyperlink>
    </w:p>
    <w:p w14:paraId="0EA27424"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59.</w:t>
      </w:r>
      <w:r>
        <w:rPr>
          <w:color w:val="000000"/>
          <w:sz w:val="20"/>
          <w:szCs w:val="20"/>
        </w:rPr>
        <w:tab/>
      </w:r>
      <w:hyperlink r:id="rId356">
        <w:r>
          <w:rPr>
            <w:color w:val="000000"/>
            <w:sz w:val="20"/>
            <w:szCs w:val="20"/>
          </w:rPr>
          <w:t xml:space="preserve">Broadbent, S. E., Davies, M. R. &amp; Van Der Woude, M. W. Phase variation controls expression of Salmonella lipopolysaccharide modification genes by a DNA methylation-dependent mechanism. </w:t>
        </w:r>
      </w:hyperlink>
      <w:hyperlink r:id="rId357">
        <w:r>
          <w:rPr>
            <w:i/>
            <w:color w:val="000000"/>
            <w:sz w:val="20"/>
            <w:szCs w:val="20"/>
          </w:rPr>
          <w:t>Mol. Microbiol.</w:t>
        </w:r>
      </w:hyperlink>
      <w:hyperlink r:id="rId358">
        <w:r>
          <w:rPr>
            <w:color w:val="000000"/>
            <w:sz w:val="20"/>
            <w:szCs w:val="20"/>
          </w:rPr>
          <w:t xml:space="preserve"> </w:t>
        </w:r>
      </w:hyperlink>
      <w:hyperlink r:id="rId359">
        <w:r>
          <w:rPr>
            <w:b/>
            <w:color w:val="000000"/>
            <w:sz w:val="20"/>
            <w:szCs w:val="20"/>
          </w:rPr>
          <w:t>77</w:t>
        </w:r>
      </w:hyperlink>
      <w:hyperlink r:id="rId360">
        <w:r>
          <w:rPr>
            <w:color w:val="000000"/>
            <w:sz w:val="20"/>
            <w:szCs w:val="20"/>
          </w:rPr>
          <w:t>, 337–353 (2010).</w:t>
        </w:r>
      </w:hyperlink>
    </w:p>
    <w:p w14:paraId="094E4972"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60.</w:t>
      </w:r>
      <w:r>
        <w:rPr>
          <w:color w:val="000000"/>
          <w:sz w:val="20"/>
          <w:szCs w:val="20"/>
        </w:rPr>
        <w:tab/>
      </w:r>
      <w:hyperlink r:id="rId361">
        <w:r>
          <w:rPr>
            <w:color w:val="000000"/>
            <w:sz w:val="20"/>
            <w:szCs w:val="20"/>
          </w:rPr>
          <w:t xml:space="preserve">Kim, M. &amp; Ryu, S. Spontaneous and transient defence against bacteriophage by phase-variable glucosylation of O-antigen in Salmonella enterica serovar Typhimurium. </w:t>
        </w:r>
      </w:hyperlink>
      <w:hyperlink r:id="rId362">
        <w:r>
          <w:rPr>
            <w:i/>
            <w:color w:val="000000"/>
            <w:sz w:val="20"/>
            <w:szCs w:val="20"/>
          </w:rPr>
          <w:t>Mol. Microbiol.</w:t>
        </w:r>
      </w:hyperlink>
      <w:hyperlink r:id="rId363">
        <w:r>
          <w:rPr>
            <w:color w:val="000000"/>
            <w:sz w:val="20"/>
            <w:szCs w:val="20"/>
          </w:rPr>
          <w:t xml:space="preserve"> </w:t>
        </w:r>
      </w:hyperlink>
      <w:hyperlink r:id="rId364">
        <w:r>
          <w:rPr>
            <w:b/>
            <w:color w:val="000000"/>
            <w:sz w:val="20"/>
            <w:szCs w:val="20"/>
          </w:rPr>
          <w:t>86</w:t>
        </w:r>
      </w:hyperlink>
      <w:hyperlink r:id="rId365">
        <w:r>
          <w:rPr>
            <w:color w:val="000000"/>
            <w:sz w:val="20"/>
            <w:szCs w:val="20"/>
          </w:rPr>
          <w:t>, 411–425 (2012).</w:t>
        </w:r>
      </w:hyperlink>
    </w:p>
    <w:p w14:paraId="1B644F04"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61.</w:t>
      </w:r>
      <w:r>
        <w:rPr>
          <w:color w:val="000000"/>
          <w:sz w:val="20"/>
          <w:szCs w:val="20"/>
        </w:rPr>
        <w:tab/>
      </w:r>
      <w:hyperlink r:id="rId366">
        <w:r>
          <w:rPr>
            <w:color w:val="000000"/>
            <w:sz w:val="20"/>
            <w:szCs w:val="20"/>
          </w:rPr>
          <w:t xml:space="preserve">Seed, K. D. </w:t>
        </w:r>
      </w:hyperlink>
      <w:hyperlink r:id="rId367">
        <w:r>
          <w:rPr>
            <w:i/>
            <w:color w:val="000000"/>
            <w:sz w:val="20"/>
            <w:szCs w:val="20"/>
          </w:rPr>
          <w:t>et al.</w:t>
        </w:r>
      </w:hyperlink>
      <w:hyperlink r:id="rId368">
        <w:r>
          <w:rPr>
            <w:color w:val="000000"/>
            <w:sz w:val="20"/>
            <w:szCs w:val="20"/>
          </w:rPr>
          <w:t xml:space="preserve"> Phase Variable O Antigen Biosynthetic Genes Control Expression of the Major Protective Antigen and Bacteriophage Receptor in Vibrio cholerae O1. </w:t>
        </w:r>
      </w:hyperlink>
      <w:hyperlink r:id="rId369">
        <w:r>
          <w:rPr>
            <w:i/>
            <w:color w:val="000000"/>
            <w:sz w:val="20"/>
            <w:szCs w:val="20"/>
          </w:rPr>
          <w:t>PLoS Pathog.</w:t>
        </w:r>
      </w:hyperlink>
      <w:hyperlink r:id="rId370">
        <w:r>
          <w:rPr>
            <w:color w:val="000000"/>
            <w:sz w:val="20"/>
            <w:szCs w:val="20"/>
          </w:rPr>
          <w:t xml:space="preserve"> </w:t>
        </w:r>
      </w:hyperlink>
      <w:hyperlink r:id="rId371">
        <w:r>
          <w:rPr>
            <w:b/>
            <w:color w:val="000000"/>
            <w:sz w:val="20"/>
            <w:szCs w:val="20"/>
          </w:rPr>
          <w:t>8</w:t>
        </w:r>
      </w:hyperlink>
      <w:hyperlink r:id="rId372">
        <w:r>
          <w:rPr>
            <w:color w:val="000000"/>
            <w:sz w:val="20"/>
            <w:szCs w:val="20"/>
          </w:rPr>
          <w:t>, e1002917 (2012).</w:t>
        </w:r>
      </w:hyperlink>
    </w:p>
    <w:p w14:paraId="7238138F"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62.</w:t>
      </w:r>
      <w:r>
        <w:rPr>
          <w:color w:val="000000"/>
          <w:sz w:val="20"/>
          <w:szCs w:val="20"/>
        </w:rPr>
        <w:tab/>
      </w:r>
      <w:hyperlink r:id="rId373">
        <w:r>
          <w:rPr>
            <w:color w:val="000000"/>
            <w:sz w:val="20"/>
            <w:szCs w:val="20"/>
          </w:rPr>
          <w:t xml:space="preserve">Cota, I. </w:t>
        </w:r>
      </w:hyperlink>
      <w:hyperlink r:id="rId374">
        <w:r>
          <w:rPr>
            <w:i/>
            <w:color w:val="000000"/>
            <w:sz w:val="20"/>
            <w:szCs w:val="20"/>
          </w:rPr>
          <w:t>et al.</w:t>
        </w:r>
      </w:hyperlink>
      <w:hyperlink r:id="rId375">
        <w:r>
          <w:rPr>
            <w:color w:val="000000"/>
            <w:sz w:val="20"/>
            <w:szCs w:val="20"/>
          </w:rPr>
          <w:t xml:space="preserve"> Epigenetic Control of Salmonella enterica O-Antigen Chain Length: A Tradeoff between Virulence and Bacteriophage Resistance. </w:t>
        </w:r>
      </w:hyperlink>
      <w:hyperlink r:id="rId376">
        <w:r>
          <w:rPr>
            <w:i/>
            <w:color w:val="000000"/>
            <w:sz w:val="20"/>
            <w:szCs w:val="20"/>
          </w:rPr>
          <w:t>PLoS Genet.</w:t>
        </w:r>
      </w:hyperlink>
      <w:hyperlink r:id="rId377">
        <w:r>
          <w:rPr>
            <w:color w:val="000000"/>
            <w:sz w:val="20"/>
            <w:szCs w:val="20"/>
          </w:rPr>
          <w:t xml:space="preserve"> </w:t>
        </w:r>
      </w:hyperlink>
      <w:hyperlink r:id="rId378">
        <w:r>
          <w:rPr>
            <w:b/>
            <w:color w:val="000000"/>
            <w:sz w:val="20"/>
            <w:szCs w:val="20"/>
          </w:rPr>
          <w:t>11</w:t>
        </w:r>
      </w:hyperlink>
      <w:hyperlink r:id="rId379">
        <w:r>
          <w:rPr>
            <w:color w:val="000000"/>
            <w:sz w:val="20"/>
            <w:szCs w:val="20"/>
          </w:rPr>
          <w:t>, e1005667 (2015).</w:t>
        </w:r>
      </w:hyperlink>
    </w:p>
    <w:p w14:paraId="6C533D3F"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63.</w:t>
      </w:r>
      <w:r>
        <w:rPr>
          <w:color w:val="000000"/>
          <w:sz w:val="20"/>
          <w:szCs w:val="20"/>
        </w:rPr>
        <w:tab/>
      </w:r>
      <w:hyperlink r:id="rId380">
        <w:r>
          <w:rPr>
            <w:color w:val="000000"/>
            <w:sz w:val="20"/>
            <w:szCs w:val="20"/>
          </w:rPr>
          <w:t xml:space="preserve">Turkington, C. J. R., Morozov, A., Clokie, M. R. J. &amp; Bayliss, C. D. Phage-resistant phase-variant sub-populations mediate herd immunity against bacteriophage invasion of bacterial meta-populations. </w:t>
        </w:r>
      </w:hyperlink>
      <w:hyperlink r:id="rId381">
        <w:r>
          <w:rPr>
            <w:i/>
            <w:color w:val="000000"/>
            <w:sz w:val="20"/>
            <w:szCs w:val="20"/>
          </w:rPr>
          <w:t>Front. Microbiol.</w:t>
        </w:r>
      </w:hyperlink>
      <w:hyperlink r:id="rId382">
        <w:r>
          <w:rPr>
            <w:color w:val="000000"/>
            <w:sz w:val="20"/>
            <w:szCs w:val="20"/>
          </w:rPr>
          <w:t xml:space="preserve"> </w:t>
        </w:r>
      </w:hyperlink>
      <w:hyperlink r:id="rId383">
        <w:r>
          <w:rPr>
            <w:b/>
            <w:color w:val="000000"/>
            <w:sz w:val="20"/>
            <w:szCs w:val="20"/>
          </w:rPr>
          <w:t>10</w:t>
        </w:r>
      </w:hyperlink>
      <w:hyperlink r:id="rId384">
        <w:r>
          <w:rPr>
            <w:color w:val="000000"/>
            <w:sz w:val="20"/>
            <w:szCs w:val="20"/>
          </w:rPr>
          <w:t>, 1–14 (2019).</w:t>
        </w:r>
      </w:hyperlink>
    </w:p>
    <w:p w14:paraId="50619418"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64.</w:t>
      </w:r>
      <w:r>
        <w:rPr>
          <w:color w:val="000000"/>
          <w:sz w:val="20"/>
          <w:szCs w:val="20"/>
        </w:rPr>
        <w:tab/>
      </w:r>
      <w:hyperlink r:id="rId385">
        <w:r>
          <w:rPr>
            <w:color w:val="000000"/>
            <w:sz w:val="20"/>
            <w:szCs w:val="20"/>
          </w:rPr>
          <w:t xml:space="preserve">Jacobs, M. A. </w:t>
        </w:r>
      </w:hyperlink>
      <w:hyperlink r:id="rId386">
        <w:r>
          <w:rPr>
            <w:i/>
            <w:color w:val="000000"/>
            <w:sz w:val="20"/>
            <w:szCs w:val="20"/>
          </w:rPr>
          <w:t>et al.</w:t>
        </w:r>
      </w:hyperlink>
      <w:hyperlink r:id="rId387">
        <w:r>
          <w:rPr>
            <w:color w:val="000000"/>
            <w:sz w:val="20"/>
            <w:szCs w:val="20"/>
          </w:rPr>
          <w:t xml:space="preserve"> Comprehensive transposon mutant library of Pseudomonas aeruginosa. </w:t>
        </w:r>
      </w:hyperlink>
      <w:hyperlink r:id="rId388">
        <w:r>
          <w:rPr>
            <w:i/>
            <w:color w:val="000000"/>
            <w:sz w:val="20"/>
            <w:szCs w:val="20"/>
          </w:rPr>
          <w:t>Proceedings of the National Academy of Sciences</w:t>
        </w:r>
      </w:hyperlink>
      <w:hyperlink r:id="rId389">
        <w:r>
          <w:rPr>
            <w:color w:val="000000"/>
            <w:sz w:val="20"/>
            <w:szCs w:val="20"/>
          </w:rPr>
          <w:t xml:space="preserve"> </w:t>
        </w:r>
      </w:hyperlink>
      <w:hyperlink r:id="rId390">
        <w:r>
          <w:rPr>
            <w:b/>
            <w:color w:val="000000"/>
            <w:sz w:val="20"/>
            <w:szCs w:val="20"/>
          </w:rPr>
          <w:t>100</w:t>
        </w:r>
      </w:hyperlink>
      <w:hyperlink r:id="rId391">
        <w:r>
          <w:rPr>
            <w:color w:val="000000"/>
            <w:sz w:val="20"/>
            <w:szCs w:val="20"/>
          </w:rPr>
          <w:t>, 14339–14344 (2003).</w:t>
        </w:r>
      </w:hyperlink>
    </w:p>
    <w:p w14:paraId="4A7B4073"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65.</w:t>
      </w:r>
      <w:r>
        <w:rPr>
          <w:color w:val="000000"/>
          <w:sz w:val="20"/>
          <w:szCs w:val="20"/>
        </w:rPr>
        <w:tab/>
      </w:r>
      <w:hyperlink r:id="rId392">
        <w:r>
          <w:rPr>
            <w:color w:val="000000"/>
            <w:sz w:val="20"/>
            <w:szCs w:val="20"/>
          </w:rPr>
          <w:t xml:space="preserve">Creuzenet, C. &amp; Lam, J. S. Topological and functional characterization of WbpM, an inner membrane UDP-GlcNAc C6 dehydratase essential for lipopolysaccharide biosynthesis in Pseudomonas aeruginosa. </w:t>
        </w:r>
      </w:hyperlink>
      <w:hyperlink r:id="rId393">
        <w:r>
          <w:rPr>
            <w:i/>
            <w:color w:val="000000"/>
            <w:sz w:val="20"/>
            <w:szCs w:val="20"/>
          </w:rPr>
          <w:t>Mol. Microbiol.</w:t>
        </w:r>
      </w:hyperlink>
      <w:hyperlink r:id="rId394">
        <w:r>
          <w:rPr>
            <w:color w:val="000000"/>
            <w:sz w:val="20"/>
            <w:szCs w:val="20"/>
          </w:rPr>
          <w:t xml:space="preserve"> </w:t>
        </w:r>
      </w:hyperlink>
      <w:hyperlink r:id="rId395">
        <w:r>
          <w:rPr>
            <w:b/>
            <w:color w:val="000000"/>
            <w:sz w:val="20"/>
            <w:szCs w:val="20"/>
          </w:rPr>
          <w:t>41</w:t>
        </w:r>
      </w:hyperlink>
      <w:hyperlink r:id="rId396">
        <w:r>
          <w:rPr>
            <w:color w:val="000000"/>
            <w:sz w:val="20"/>
            <w:szCs w:val="20"/>
          </w:rPr>
          <w:t>, 1295–1310 (2001).</w:t>
        </w:r>
      </w:hyperlink>
    </w:p>
    <w:p w14:paraId="75644C8C"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66.</w:t>
      </w:r>
      <w:r>
        <w:rPr>
          <w:color w:val="000000"/>
          <w:sz w:val="20"/>
          <w:szCs w:val="20"/>
        </w:rPr>
        <w:tab/>
      </w:r>
      <w:hyperlink r:id="rId397">
        <w:r>
          <w:rPr>
            <w:color w:val="000000"/>
            <w:sz w:val="20"/>
            <w:szCs w:val="20"/>
          </w:rPr>
          <w:t xml:space="preserve">Burrows, L. L., Urbanic, R. V. &amp; Lam, J. S. Functional conservation of the polysaccharide biosynthetic protein WbpM and its homologues in Pseudomonas aeruginosa and other medically significant bacteria. </w:t>
        </w:r>
      </w:hyperlink>
      <w:hyperlink r:id="rId398">
        <w:r>
          <w:rPr>
            <w:i/>
            <w:color w:val="000000"/>
            <w:sz w:val="20"/>
            <w:szCs w:val="20"/>
          </w:rPr>
          <w:t>Infect. Immun.</w:t>
        </w:r>
      </w:hyperlink>
      <w:hyperlink r:id="rId399">
        <w:r>
          <w:rPr>
            <w:color w:val="000000"/>
            <w:sz w:val="20"/>
            <w:szCs w:val="20"/>
          </w:rPr>
          <w:t xml:space="preserve"> </w:t>
        </w:r>
      </w:hyperlink>
      <w:hyperlink r:id="rId400">
        <w:r>
          <w:rPr>
            <w:b/>
            <w:color w:val="000000"/>
            <w:sz w:val="20"/>
            <w:szCs w:val="20"/>
          </w:rPr>
          <w:t>68</w:t>
        </w:r>
      </w:hyperlink>
      <w:hyperlink r:id="rId401">
        <w:r>
          <w:rPr>
            <w:color w:val="000000"/>
            <w:sz w:val="20"/>
            <w:szCs w:val="20"/>
          </w:rPr>
          <w:t>, 931–936 (2000).</w:t>
        </w:r>
      </w:hyperlink>
    </w:p>
    <w:p w14:paraId="23D98FB9"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67.</w:t>
      </w:r>
      <w:r>
        <w:rPr>
          <w:color w:val="000000"/>
          <w:sz w:val="20"/>
          <w:szCs w:val="20"/>
        </w:rPr>
        <w:tab/>
      </w:r>
      <w:hyperlink r:id="rId402">
        <w:r>
          <w:rPr>
            <w:color w:val="000000"/>
            <w:sz w:val="20"/>
            <w:szCs w:val="20"/>
          </w:rPr>
          <w:t xml:space="preserve">Gomila, M., Peña, A., Mulet, M., Lalucat, J. &amp; Garcí­a-Valdés, E. Phylogenomics and systematics in Pseudomonas. </w:t>
        </w:r>
      </w:hyperlink>
      <w:hyperlink r:id="rId403">
        <w:r>
          <w:rPr>
            <w:i/>
            <w:color w:val="000000"/>
            <w:sz w:val="20"/>
            <w:szCs w:val="20"/>
          </w:rPr>
          <w:t>Front. Microbiol.</w:t>
        </w:r>
      </w:hyperlink>
      <w:hyperlink r:id="rId404">
        <w:r>
          <w:rPr>
            <w:color w:val="000000"/>
            <w:sz w:val="20"/>
            <w:szCs w:val="20"/>
          </w:rPr>
          <w:t xml:space="preserve"> </w:t>
        </w:r>
      </w:hyperlink>
      <w:hyperlink r:id="rId405">
        <w:r>
          <w:rPr>
            <w:b/>
            <w:color w:val="000000"/>
            <w:sz w:val="20"/>
            <w:szCs w:val="20"/>
          </w:rPr>
          <w:t>6</w:t>
        </w:r>
      </w:hyperlink>
      <w:hyperlink r:id="rId406">
        <w:r>
          <w:rPr>
            <w:color w:val="000000"/>
            <w:sz w:val="20"/>
            <w:szCs w:val="20"/>
          </w:rPr>
          <w:t>, 519–525 (2015).</w:t>
        </w:r>
      </w:hyperlink>
    </w:p>
    <w:p w14:paraId="6C6B5F3B"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68.</w:t>
      </w:r>
      <w:r>
        <w:rPr>
          <w:color w:val="000000"/>
          <w:sz w:val="20"/>
          <w:szCs w:val="20"/>
        </w:rPr>
        <w:tab/>
      </w:r>
      <w:hyperlink r:id="rId407">
        <w:r>
          <w:rPr>
            <w:color w:val="000000"/>
            <w:sz w:val="20"/>
            <w:szCs w:val="20"/>
          </w:rPr>
          <w:t xml:space="preserve">Lennox, E. S. Transduction of linked genetic characters of the host by bacteriophage P1. </w:t>
        </w:r>
      </w:hyperlink>
      <w:hyperlink r:id="rId408">
        <w:r>
          <w:rPr>
            <w:i/>
            <w:color w:val="000000"/>
            <w:sz w:val="20"/>
            <w:szCs w:val="20"/>
          </w:rPr>
          <w:t>Virology</w:t>
        </w:r>
      </w:hyperlink>
      <w:hyperlink r:id="rId409">
        <w:r>
          <w:rPr>
            <w:color w:val="000000"/>
            <w:sz w:val="20"/>
            <w:szCs w:val="20"/>
          </w:rPr>
          <w:t xml:space="preserve"> </w:t>
        </w:r>
      </w:hyperlink>
      <w:hyperlink r:id="rId410">
        <w:r>
          <w:rPr>
            <w:b/>
            <w:color w:val="000000"/>
            <w:sz w:val="20"/>
            <w:szCs w:val="20"/>
          </w:rPr>
          <w:t>1</w:t>
        </w:r>
      </w:hyperlink>
      <w:hyperlink r:id="rId411">
        <w:r>
          <w:rPr>
            <w:color w:val="000000"/>
            <w:sz w:val="20"/>
            <w:szCs w:val="20"/>
          </w:rPr>
          <w:t>, 190–206 (1955).</w:t>
        </w:r>
      </w:hyperlink>
    </w:p>
    <w:p w14:paraId="6E314F05"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69.</w:t>
      </w:r>
      <w:r>
        <w:rPr>
          <w:color w:val="000000"/>
          <w:sz w:val="20"/>
          <w:szCs w:val="20"/>
        </w:rPr>
        <w:tab/>
      </w:r>
      <w:hyperlink r:id="rId412">
        <w:r>
          <w:rPr>
            <w:color w:val="000000"/>
            <w:sz w:val="20"/>
            <w:szCs w:val="20"/>
          </w:rPr>
          <w:t xml:space="preserve">Holloway, B. W. Genetic Recombination in Pseudomonas aeruginosa. </w:t>
        </w:r>
      </w:hyperlink>
      <w:hyperlink r:id="rId413">
        <w:r>
          <w:rPr>
            <w:i/>
            <w:color w:val="000000"/>
            <w:sz w:val="20"/>
            <w:szCs w:val="20"/>
          </w:rPr>
          <w:t>Microbiology</w:t>
        </w:r>
      </w:hyperlink>
      <w:hyperlink r:id="rId414">
        <w:r>
          <w:rPr>
            <w:color w:val="000000"/>
            <w:sz w:val="20"/>
            <w:szCs w:val="20"/>
          </w:rPr>
          <w:t xml:space="preserve"> </w:t>
        </w:r>
      </w:hyperlink>
      <w:hyperlink r:id="rId415">
        <w:r>
          <w:rPr>
            <w:b/>
            <w:color w:val="000000"/>
            <w:sz w:val="20"/>
            <w:szCs w:val="20"/>
          </w:rPr>
          <w:t>13</w:t>
        </w:r>
      </w:hyperlink>
      <w:hyperlink r:id="rId416">
        <w:r>
          <w:rPr>
            <w:color w:val="000000"/>
            <w:sz w:val="20"/>
            <w:szCs w:val="20"/>
          </w:rPr>
          <w:t>, 572–581 (1955).</w:t>
        </w:r>
      </w:hyperlink>
    </w:p>
    <w:p w14:paraId="74B164EE"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70.</w:t>
      </w:r>
      <w:r>
        <w:rPr>
          <w:color w:val="000000"/>
          <w:sz w:val="20"/>
          <w:szCs w:val="20"/>
        </w:rPr>
        <w:tab/>
      </w:r>
      <w:hyperlink r:id="rId417">
        <w:r>
          <w:rPr>
            <w:color w:val="000000"/>
            <w:sz w:val="20"/>
            <w:szCs w:val="20"/>
          </w:rPr>
          <w:t xml:space="preserve">Loper, J. E. &amp; Lindow, S. E. Lack of Evidence for In Situ Fluorescent Pigment Production by Pseudomonas syringae pv. syringae on Bean Leaf Surfaces. </w:t>
        </w:r>
      </w:hyperlink>
      <w:hyperlink r:id="rId418">
        <w:r>
          <w:rPr>
            <w:i/>
            <w:color w:val="000000"/>
            <w:sz w:val="20"/>
            <w:szCs w:val="20"/>
          </w:rPr>
          <w:t>Phytopathology</w:t>
        </w:r>
      </w:hyperlink>
      <w:hyperlink r:id="rId419">
        <w:r>
          <w:rPr>
            <w:color w:val="000000"/>
            <w:sz w:val="20"/>
            <w:szCs w:val="20"/>
          </w:rPr>
          <w:t xml:space="preserve"> </w:t>
        </w:r>
      </w:hyperlink>
      <w:hyperlink r:id="rId420">
        <w:r>
          <w:rPr>
            <w:b/>
            <w:color w:val="000000"/>
            <w:sz w:val="20"/>
            <w:szCs w:val="20"/>
          </w:rPr>
          <w:t>77</w:t>
        </w:r>
      </w:hyperlink>
      <w:hyperlink r:id="rId421">
        <w:r>
          <w:rPr>
            <w:color w:val="000000"/>
            <w:sz w:val="20"/>
            <w:szCs w:val="20"/>
          </w:rPr>
          <w:t>, 1449-1454 (1987).</w:t>
        </w:r>
      </w:hyperlink>
    </w:p>
    <w:p w14:paraId="5479F0E0"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71.</w:t>
      </w:r>
      <w:r>
        <w:rPr>
          <w:color w:val="000000"/>
          <w:sz w:val="20"/>
          <w:szCs w:val="20"/>
        </w:rPr>
        <w:tab/>
      </w:r>
      <w:hyperlink r:id="rId422">
        <w:r>
          <w:rPr>
            <w:color w:val="000000"/>
            <w:sz w:val="20"/>
            <w:szCs w:val="20"/>
          </w:rPr>
          <w:t xml:space="preserve">Thorgersen, M. P. </w:t>
        </w:r>
      </w:hyperlink>
      <w:hyperlink r:id="rId423">
        <w:r>
          <w:rPr>
            <w:i/>
            <w:color w:val="000000"/>
            <w:sz w:val="20"/>
            <w:szCs w:val="20"/>
          </w:rPr>
          <w:t>et al.</w:t>
        </w:r>
      </w:hyperlink>
      <w:hyperlink r:id="rId424">
        <w:r>
          <w:rPr>
            <w:color w:val="000000"/>
            <w:sz w:val="20"/>
            <w:szCs w:val="20"/>
          </w:rPr>
          <w:t xml:space="preserve"> Molybdenum availability is key to nitrate removal in contaminated groundwater environments. </w:t>
        </w:r>
      </w:hyperlink>
      <w:hyperlink r:id="rId425">
        <w:r>
          <w:rPr>
            <w:i/>
            <w:color w:val="000000"/>
            <w:sz w:val="20"/>
            <w:szCs w:val="20"/>
          </w:rPr>
          <w:t>Appl. Environ. Microbiol.</w:t>
        </w:r>
      </w:hyperlink>
      <w:hyperlink r:id="rId426">
        <w:r>
          <w:rPr>
            <w:color w:val="000000"/>
            <w:sz w:val="20"/>
            <w:szCs w:val="20"/>
          </w:rPr>
          <w:t xml:space="preserve"> </w:t>
        </w:r>
      </w:hyperlink>
      <w:hyperlink r:id="rId427">
        <w:r>
          <w:rPr>
            <w:b/>
            <w:color w:val="000000"/>
            <w:sz w:val="20"/>
            <w:szCs w:val="20"/>
          </w:rPr>
          <w:t>81</w:t>
        </w:r>
      </w:hyperlink>
      <w:hyperlink r:id="rId428">
        <w:r>
          <w:rPr>
            <w:color w:val="000000"/>
            <w:sz w:val="20"/>
            <w:szCs w:val="20"/>
          </w:rPr>
          <w:t>, 4976–4983 (2015).</w:t>
        </w:r>
      </w:hyperlink>
    </w:p>
    <w:p w14:paraId="651AA94C"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72.</w:t>
      </w:r>
      <w:r>
        <w:rPr>
          <w:color w:val="000000"/>
          <w:sz w:val="20"/>
          <w:szCs w:val="20"/>
        </w:rPr>
        <w:tab/>
      </w:r>
      <w:hyperlink r:id="rId429">
        <w:r>
          <w:rPr>
            <w:color w:val="000000"/>
            <w:sz w:val="20"/>
            <w:szCs w:val="20"/>
          </w:rPr>
          <w:t xml:space="preserve">Carlson, H. K. </w:t>
        </w:r>
      </w:hyperlink>
      <w:hyperlink r:id="rId430">
        <w:r>
          <w:rPr>
            <w:i/>
            <w:color w:val="000000"/>
            <w:sz w:val="20"/>
            <w:szCs w:val="20"/>
          </w:rPr>
          <w:t>et al.</w:t>
        </w:r>
      </w:hyperlink>
      <w:hyperlink r:id="rId431">
        <w:r>
          <w:rPr>
            <w:color w:val="000000"/>
            <w:sz w:val="20"/>
            <w:szCs w:val="20"/>
          </w:rPr>
          <w:t xml:space="preserve"> The selective pressures on the microbial community in a metal-contaminated aquifer. </w:t>
        </w:r>
      </w:hyperlink>
      <w:hyperlink r:id="rId432">
        <w:r>
          <w:rPr>
            <w:i/>
            <w:color w:val="000000"/>
            <w:sz w:val="20"/>
            <w:szCs w:val="20"/>
          </w:rPr>
          <w:t>ISME J.</w:t>
        </w:r>
      </w:hyperlink>
      <w:hyperlink r:id="rId433">
        <w:r>
          <w:rPr>
            <w:color w:val="000000"/>
            <w:sz w:val="20"/>
            <w:szCs w:val="20"/>
          </w:rPr>
          <w:t xml:space="preserve"> </w:t>
        </w:r>
      </w:hyperlink>
      <w:hyperlink r:id="rId434">
        <w:r>
          <w:rPr>
            <w:b/>
            <w:color w:val="000000"/>
            <w:sz w:val="20"/>
            <w:szCs w:val="20"/>
          </w:rPr>
          <w:t>13</w:t>
        </w:r>
      </w:hyperlink>
      <w:hyperlink r:id="rId435">
        <w:r>
          <w:rPr>
            <w:color w:val="000000"/>
            <w:sz w:val="20"/>
            <w:szCs w:val="20"/>
          </w:rPr>
          <w:t>, 937–949 (2019).</w:t>
        </w:r>
      </w:hyperlink>
    </w:p>
    <w:p w14:paraId="4ADDC657"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lastRenderedPageBreak/>
        <w:t>73.</w:t>
      </w:r>
      <w:r>
        <w:rPr>
          <w:color w:val="000000"/>
          <w:sz w:val="20"/>
          <w:szCs w:val="20"/>
        </w:rPr>
        <w:tab/>
      </w:r>
      <w:hyperlink r:id="rId436">
        <w:r>
          <w:rPr>
            <w:color w:val="000000"/>
            <w:sz w:val="20"/>
            <w:szCs w:val="20"/>
          </w:rPr>
          <w:t xml:space="preserve">Bankevich, A. </w:t>
        </w:r>
      </w:hyperlink>
      <w:hyperlink r:id="rId437">
        <w:r>
          <w:rPr>
            <w:i/>
            <w:color w:val="000000"/>
            <w:sz w:val="20"/>
            <w:szCs w:val="20"/>
          </w:rPr>
          <w:t>et al.</w:t>
        </w:r>
      </w:hyperlink>
      <w:hyperlink r:id="rId438">
        <w:r>
          <w:rPr>
            <w:color w:val="000000"/>
            <w:sz w:val="20"/>
            <w:szCs w:val="20"/>
          </w:rPr>
          <w:t xml:space="preserve"> SPAdes: A New Genome Assembly Algorithm and Its Applications to Single-Cell Sequencing. </w:t>
        </w:r>
      </w:hyperlink>
      <w:hyperlink r:id="rId439">
        <w:r>
          <w:rPr>
            <w:i/>
            <w:color w:val="000000"/>
            <w:sz w:val="20"/>
            <w:szCs w:val="20"/>
          </w:rPr>
          <w:t>J. Comput. Biol.</w:t>
        </w:r>
      </w:hyperlink>
      <w:hyperlink r:id="rId440">
        <w:r>
          <w:rPr>
            <w:color w:val="000000"/>
            <w:sz w:val="20"/>
            <w:szCs w:val="20"/>
          </w:rPr>
          <w:t xml:space="preserve"> </w:t>
        </w:r>
      </w:hyperlink>
      <w:hyperlink r:id="rId441">
        <w:r>
          <w:rPr>
            <w:b/>
            <w:color w:val="000000"/>
            <w:sz w:val="20"/>
            <w:szCs w:val="20"/>
          </w:rPr>
          <w:t>19</w:t>
        </w:r>
      </w:hyperlink>
      <w:hyperlink r:id="rId442">
        <w:r>
          <w:rPr>
            <w:color w:val="000000"/>
            <w:sz w:val="20"/>
            <w:szCs w:val="20"/>
          </w:rPr>
          <w:t>, 455–477 (2012).</w:t>
        </w:r>
      </w:hyperlink>
    </w:p>
    <w:p w14:paraId="390EC981"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74.</w:t>
      </w:r>
      <w:r>
        <w:rPr>
          <w:color w:val="000000"/>
          <w:sz w:val="20"/>
          <w:szCs w:val="20"/>
        </w:rPr>
        <w:tab/>
      </w:r>
      <w:hyperlink r:id="rId443">
        <w:r>
          <w:rPr>
            <w:color w:val="000000"/>
            <w:sz w:val="20"/>
            <w:szCs w:val="20"/>
          </w:rPr>
          <w:t xml:space="preserve">Guy, L., Kultima, J. R., Andersson, S. G. E. &amp; Quackenbush, J. GenoPlotR: comparative gene and genome visualization in R. </w:t>
        </w:r>
      </w:hyperlink>
      <w:hyperlink r:id="rId444">
        <w:r>
          <w:rPr>
            <w:i/>
            <w:color w:val="000000"/>
            <w:sz w:val="20"/>
            <w:szCs w:val="20"/>
          </w:rPr>
          <w:t>Bioinformatics</w:t>
        </w:r>
      </w:hyperlink>
      <w:hyperlink r:id="rId445">
        <w:r>
          <w:rPr>
            <w:color w:val="000000"/>
            <w:sz w:val="20"/>
            <w:szCs w:val="20"/>
          </w:rPr>
          <w:t xml:space="preserve"> </w:t>
        </w:r>
      </w:hyperlink>
      <w:hyperlink r:id="rId446">
        <w:r>
          <w:rPr>
            <w:b/>
            <w:color w:val="000000"/>
            <w:sz w:val="20"/>
            <w:szCs w:val="20"/>
          </w:rPr>
          <w:t>27</w:t>
        </w:r>
      </w:hyperlink>
      <w:hyperlink r:id="rId447">
        <w:r>
          <w:rPr>
            <w:color w:val="000000"/>
            <w:sz w:val="20"/>
            <w:szCs w:val="20"/>
          </w:rPr>
          <w:t>, 2334–2335 (2011).</w:t>
        </w:r>
      </w:hyperlink>
    </w:p>
    <w:p w14:paraId="075521CC"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75.</w:t>
      </w:r>
      <w:r>
        <w:rPr>
          <w:color w:val="000000"/>
          <w:sz w:val="20"/>
          <w:szCs w:val="20"/>
        </w:rPr>
        <w:tab/>
      </w:r>
      <w:hyperlink r:id="rId448">
        <w:r>
          <w:rPr>
            <w:color w:val="000000"/>
            <w:sz w:val="20"/>
            <w:szCs w:val="20"/>
          </w:rPr>
          <w:t xml:space="preserve">Washburn, M. P., Wolters, D. &amp; Yates, J. R., 3rd. Large-scale analysis of the yeast proteome by multidimensional protein identification technology. </w:t>
        </w:r>
      </w:hyperlink>
      <w:hyperlink r:id="rId449">
        <w:r>
          <w:rPr>
            <w:i/>
            <w:color w:val="000000"/>
            <w:sz w:val="20"/>
            <w:szCs w:val="20"/>
          </w:rPr>
          <w:t>Nat. Biotechnol.</w:t>
        </w:r>
      </w:hyperlink>
      <w:hyperlink r:id="rId450">
        <w:r>
          <w:rPr>
            <w:color w:val="000000"/>
            <w:sz w:val="20"/>
            <w:szCs w:val="20"/>
          </w:rPr>
          <w:t xml:space="preserve"> </w:t>
        </w:r>
      </w:hyperlink>
      <w:hyperlink r:id="rId451">
        <w:r>
          <w:rPr>
            <w:b/>
            <w:color w:val="000000"/>
            <w:sz w:val="20"/>
            <w:szCs w:val="20"/>
          </w:rPr>
          <w:t>19</w:t>
        </w:r>
      </w:hyperlink>
      <w:hyperlink r:id="rId452">
        <w:r>
          <w:rPr>
            <w:color w:val="000000"/>
            <w:sz w:val="20"/>
            <w:szCs w:val="20"/>
          </w:rPr>
          <w:t>, 242–247 (2001).</w:t>
        </w:r>
      </w:hyperlink>
    </w:p>
    <w:p w14:paraId="67FE50F8"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76.</w:t>
      </w:r>
      <w:r>
        <w:rPr>
          <w:color w:val="000000"/>
          <w:sz w:val="20"/>
          <w:szCs w:val="20"/>
        </w:rPr>
        <w:tab/>
      </w:r>
      <w:hyperlink r:id="rId453">
        <w:r>
          <w:rPr>
            <w:color w:val="000000"/>
            <w:sz w:val="20"/>
            <w:szCs w:val="20"/>
          </w:rPr>
          <w:t xml:space="preserve">Ko, H., Soo, K., Candlin, J. &amp; Chiang, D. A New Method of Generating Decoy Peptides in SEQUEST to Quantify False-Positive Rates for Peptide Results. in </w:t>
        </w:r>
      </w:hyperlink>
      <w:hyperlink r:id="rId454">
        <w:r>
          <w:rPr>
            <w:i/>
            <w:color w:val="000000"/>
            <w:sz w:val="20"/>
            <w:szCs w:val="20"/>
          </w:rPr>
          <w:t>HUPO 5th Annual World Congress</w:t>
        </w:r>
      </w:hyperlink>
      <w:hyperlink r:id="rId455">
        <w:r>
          <w:rPr>
            <w:color w:val="000000"/>
            <w:sz w:val="20"/>
            <w:szCs w:val="20"/>
          </w:rPr>
          <w:t xml:space="preserve"> 669 (2006).</w:t>
        </w:r>
      </w:hyperlink>
    </w:p>
    <w:p w14:paraId="22752D56"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77.</w:t>
      </w:r>
      <w:r>
        <w:rPr>
          <w:color w:val="000000"/>
          <w:sz w:val="20"/>
          <w:szCs w:val="20"/>
        </w:rPr>
        <w:tab/>
      </w:r>
      <w:hyperlink r:id="rId456">
        <w:r>
          <w:rPr>
            <w:color w:val="000000"/>
            <w:sz w:val="20"/>
            <w:szCs w:val="20"/>
          </w:rPr>
          <w:t xml:space="preserve">Cociorva, D., Tabb, D. L. &amp; Yates, J. R. Validation of Tandem Mass Spectrometry Database Search Results Using DTASelect. </w:t>
        </w:r>
      </w:hyperlink>
      <w:hyperlink r:id="rId457">
        <w:r>
          <w:rPr>
            <w:i/>
            <w:color w:val="000000"/>
            <w:sz w:val="20"/>
            <w:szCs w:val="20"/>
          </w:rPr>
          <w:t>Curr. Protoc. Bioinformatics</w:t>
        </w:r>
      </w:hyperlink>
      <w:hyperlink r:id="rId458">
        <w:r>
          <w:rPr>
            <w:color w:val="000000"/>
            <w:sz w:val="20"/>
            <w:szCs w:val="20"/>
          </w:rPr>
          <w:t xml:space="preserve"> </w:t>
        </w:r>
      </w:hyperlink>
      <w:hyperlink r:id="rId459">
        <w:r>
          <w:rPr>
            <w:b/>
            <w:color w:val="000000"/>
            <w:sz w:val="20"/>
            <w:szCs w:val="20"/>
          </w:rPr>
          <w:t>16</w:t>
        </w:r>
      </w:hyperlink>
      <w:hyperlink r:id="rId460">
        <w:r>
          <w:rPr>
            <w:color w:val="000000"/>
            <w:sz w:val="20"/>
            <w:szCs w:val="20"/>
          </w:rPr>
          <w:t>, 1–14 (2006).</w:t>
        </w:r>
      </w:hyperlink>
    </w:p>
    <w:p w14:paraId="0458FDA9"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78.</w:t>
      </w:r>
      <w:r>
        <w:rPr>
          <w:color w:val="000000"/>
          <w:sz w:val="20"/>
          <w:szCs w:val="20"/>
        </w:rPr>
        <w:tab/>
      </w:r>
      <w:hyperlink r:id="rId461">
        <w:r>
          <w:rPr>
            <w:color w:val="000000"/>
            <w:sz w:val="20"/>
            <w:szCs w:val="20"/>
          </w:rPr>
          <w:t xml:space="preserve">Tabb, D. L., McDonald, W. H. &amp; Yates, J. R. DTASelect and contrast: Tools for assembling and comparing protein identifications from shotgun proteomics. </w:t>
        </w:r>
      </w:hyperlink>
      <w:hyperlink r:id="rId462">
        <w:r>
          <w:rPr>
            <w:i/>
            <w:color w:val="000000"/>
            <w:sz w:val="20"/>
            <w:szCs w:val="20"/>
          </w:rPr>
          <w:t>J. Proteome Res.</w:t>
        </w:r>
      </w:hyperlink>
      <w:hyperlink r:id="rId463">
        <w:r>
          <w:rPr>
            <w:color w:val="000000"/>
            <w:sz w:val="20"/>
            <w:szCs w:val="20"/>
          </w:rPr>
          <w:t xml:space="preserve"> </w:t>
        </w:r>
      </w:hyperlink>
      <w:hyperlink r:id="rId464">
        <w:r>
          <w:rPr>
            <w:b/>
            <w:color w:val="000000"/>
            <w:sz w:val="20"/>
            <w:szCs w:val="20"/>
          </w:rPr>
          <w:t>1</w:t>
        </w:r>
      </w:hyperlink>
      <w:hyperlink r:id="rId465">
        <w:r>
          <w:rPr>
            <w:color w:val="000000"/>
            <w:sz w:val="20"/>
            <w:szCs w:val="20"/>
          </w:rPr>
          <w:t>, 21–26 (2002).</w:t>
        </w:r>
      </w:hyperlink>
    </w:p>
    <w:p w14:paraId="6507DF76"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79.</w:t>
      </w:r>
      <w:r>
        <w:rPr>
          <w:color w:val="000000"/>
          <w:sz w:val="20"/>
          <w:szCs w:val="20"/>
        </w:rPr>
        <w:tab/>
      </w:r>
      <w:hyperlink r:id="rId466">
        <w:r>
          <w:rPr>
            <w:color w:val="000000"/>
            <w:sz w:val="20"/>
            <w:szCs w:val="20"/>
          </w:rPr>
          <w:t xml:space="preserve">Park, S. K., Venable, J. D., Xu, T. &amp; Yates, J. R. A quantitative analysis software tool for mass spectrometry-based proteomics. </w:t>
        </w:r>
      </w:hyperlink>
      <w:hyperlink r:id="rId467">
        <w:r>
          <w:rPr>
            <w:i/>
            <w:color w:val="000000"/>
            <w:sz w:val="20"/>
            <w:szCs w:val="20"/>
          </w:rPr>
          <w:t>Nat. Methods</w:t>
        </w:r>
      </w:hyperlink>
      <w:hyperlink r:id="rId468">
        <w:r>
          <w:rPr>
            <w:color w:val="000000"/>
            <w:sz w:val="20"/>
            <w:szCs w:val="20"/>
          </w:rPr>
          <w:t xml:space="preserve"> </w:t>
        </w:r>
      </w:hyperlink>
      <w:hyperlink r:id="rId469">
        <w:r>
          <w:rPr>
            <w:b/>
            <w:color w:val="000000"/>
            <w:sz w:val="20"/>
            <w:szCs w:val="20"/>
          </w:rPr>
          <w:t>5</w:t>
        </w:r>
      </w:hyperlink>
      <w:hyperlink r:id="rId470">
        <w:r>
          <w:rPr>
            <w:color w:val="000000"/>
            <w:sz w:val="20"/>
            <w:szCs w:val="20"/>
          </w:rPr>
          <w:t>, 319–322 (2008).</w:t>
        </w:r>
      </w:hyperlink>
    </w:p>
    <w:p w14:paraId="7A148C01"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80.</w:t>
      </w:r>
      <w:r>
        <w:rPr>
          <w:color w:val="000000"/>
          <w:sz w:val="20"/>
          <w:szCs w:val="20"/>
        </w:rPr>
        <w:tab/>
      </w:r>
      <w:hyperlink r:id="rId471">
        <w:r>
          <w:rPr>
            <w:color w:val="000000"/>
            <w:sz w:val="20"/>
            <w:szCs w:val="20"/>
          </w:rPr>
          <w:t xml:space="preserve">McDonald, W. H. </w:t>
        </w:r>
      </w:hyperlink>
      <w:hyperlink r:id="rId472">
        <w:r>
          <w:rPr>
            <w:i/>
            <w:color w:val="000000"/>
            <w:sz w:val="20"/>
            <w:szCs w:val="20"/>
          </w:rPr>
          <w:t>et al.</w:t>
        </w:r>
      </w:hyperlink>
      <w:hyperlink r:id="rId473">
        <w:r>
          <w:rPr>
            <w:color w:val="000000"/>
            <w:sz w:val="20"/>
            <w:szCs w:val="20"/>
          </w:rPr>
          <w:t xml:space="preserve"> MS1, MS2, and SQT - Three unified, compact, and easily parsed file formats for the storage of shotgun proteomic spectra and identifications. </w:t>
        </w:r>
      </w:hyperlink>
      <w:hyperlink r:id="rId474">
        <w:r>
          <w:rPr>
            <w:i/>
            <w:color w:val="000000"/>
            <w:sz w:val="20"/>
            <w:szCs w:val="20"/>
          </w:rPr>
          <w:t>Rapid Commun. Mass Spectrom.</w:t>
        </w:r>
      </w:hyperlink>
      <w:hyperlink r:id="rId475">
        <w:r>
          <w:rPr>
            <w:color w:val="000000"/>
            <w:sz w:val="20"/>
            <w:szCs w:val="20"/>
          </w:rPr>
          <w:t xml:space="preserve"> </w:t>
        </w:r>
      </w:hyperlink>
      <w:hyperlink r:id="rId476">
        <w:r>
          <w:rPr>
            <w:b/>
            <w:color w:val="000000"/>
            <w:sz w:val="20"/>
            <w:szCs w:val="20"/>
          </w:rPr>
          <w:t>18</w:t>
        </w:r>
      </w:hyperlink>
      <w:hyperlink r:id="rId477">
        <w:r>
          <w:rPr>
            <w:color w:val="000000"/>
            <w:sz w:val="20"/>
            <w:szCs w:val="20"/>
          </w:rPr>
          <w:t>, 2162–2168 (2004).</w:t>
        </w:r>
      </w:hyperlink>
    </w:p>
    <w:p w14:paraId="014BEFEA"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81.</w:t>
      </w:r>
      <w:r>
        <w:rPr>
          <w:color w:val="000000"/>
          <w:sz w:val="20"/>
          <w:szCs w:val="20"/>
        </w:rPr>
        <w:tab/>
      </w:r>
      <w:hyperlink r:id="rId478">
        <w:r>
          <w:rPr>
            <w:color w:val="000000"/>
            <w:sz w:val="20"/>
            <w:szCs w:val="20"/>
          </w:rPr>
          <w:t xml:space="preserve">Peng, J., Elias, J. E., Thoreen, C. C., Licklider, L. J. &amp; Gygi, S. P. Evaluation of multidimensional chromatography coupled with tandem mass spectrometry (LC/LC-MS/MS) for large-scale protein analysis: The yeast proteome. </w:t>
        </w:r>
      </w:hyperlink>
      <w:hyperlink r:id="rId479">
        <w:r>
          <w:rPr>
            <w:i/>
            <w:color w:val="000000"/>
            <w:sz w:val="20"/>
            <w:szCs w:val="20"/>
          </w:rPr>
          <w:t>J. Proteome Res.</w:t>
        </w:r>
      </w:hyperlink>
      <w:hyperlink r:id="rId480">
        <w:r>
          <w:rPr>
            <w:color w:val="000000"/>
            <w:sz w:val="20"/>
            <w:szCs w:val="20"/>
          </w:rPr>
          <w:t xml:space="preserve"> </w:t>
        </w:r>
      </w:hyperlink>
      <w:hyperlink r:id="rId481">
        <w:r>
          <w:rPr>
            <w:b/>
            <w:color w:val="000000"/>
            <w:sz w:val="20"/>
            <w:szCs w:val="20"/>
          </w:rPr>
          <w:t>2</w:t>
        </w:r>
      </w:hyperlink>
      <w:hyperlink r:id="rId482">
        <w:r>
          <w:rPr>
            <w:color w:val="000000"/>
            <w:sz w:val="20"/>
            <w:szCs w:val="20"/>
          </w:rPr>
          <w:t>, 43–50 (2003).</w:t>
        </w:r>
      </w:hyperlink>
    </w:p>
    <w:p w14:paraId="593F86B3"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82.</w:t>
      </w:r>
      <w:r>
        <w:rPr>
          <w:color w:val="000000"/>
          <w:sz w:val="20"/>
          <w:szCs w:val="20"/>
        </w:rPr>
        <w:tab/>
      </w:r>
      <w:hyperlink r:id="rId483">
        <w:r>
          <w:rPr>
            <w:color w:val="000000"/>
            <w:sz w:val="20"/>
            <w:szCs w:val="20"/>
          </w:rPr>
          <w:t xml:space="preserve">Ishihama, Y. </w:t>
        </w:r>
      </w:hyperlink>
      <w:hyperlink r:id="rId484">
        <w:r>
          <w:rPr>
            <w:i/>
            <w:color w:val="000000"/>
            <w:sz w:val="20"/>
            <w:szCs w:val="20"/>
          </w:rPr>
          <w:t>et al.</w:t>
        </w:r>
      </w:hyperlink>
      <w:hyperlink r:id="rId485">
        <w:r>
          <w:rPr>
            <w:color w:val="000000"/>
            <w:sz w:val="20"/>
            <w:szCs w:val="20"/>
          </w:rPr>
          <w:t xml:space="preserve"> Exponentially Modified Protein Abundance Index (emPAI) for Estimation of Absolute Protein Amount in Proteomics by the Number of Sequenced Peptides per Protein. </w:t>
        </w:r>
      </w:hyperlink>
      <w:hyperlink r:id="rId486">
        <w:r>
          <w:rPr>
            <w:i/>
            <w:color w:val="000000"/>
            <w:sz w:val="20"/>
            <w:szCs w:val="20"/>
          </w:rPr>
          <w:t>Mol. Cell. Proteomics</w:t>
        </w:r>
      </w:hyperlink>
      <w:hyperlink r:id="rId487">
        <w:r>
          <w:rPr>
            <w:color w:val="000000"/>
            <w:sz w:val="20"/>
            <w:szCs w:val="20"/>
          </w:rPr>
          <w:t xml:space="preserve"> </w:t>
        </w:r>
      </w:hyperlink>
      <w:hyperlink r:id="rId488">
        <w:r>
          <w:rPr>
            <w:b/>
            <w:color w:val="000000"/>
            <w:sz w:val="20"/>
            <w:szCs w:val="20"/>
          </w:rPr>
          <w:t>4</w:t>
        </w:r>
      </w:hyperlink>
      <w:hyperlink r:id="rId489">
        <w:r>
          <w:rPr>
            <w:color w:val="000000"/>
            <w:sz w:val="20"/>
            <w:szCs w:val="20"/>
          </w:rPr>
          <w:t>, 1265–1272 (2005).</w:t>
        </w:r>
      </w:hyperlink>
    </w:p>
    <w:p w14:paraId="751F5EB0"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83.</w:t>
      </w:r>
      <w:r>
        <w:rPr>
          <w:color w:val="000000"/>
          <w:sz w:val="20"/>
          <w:szCs w:val="20"/>
        </w:rPr>
        <w:tab/>
      </w:r>
      <w:hyperlink r:id="rId490">
        <w:r>
          <w:rPr>
            <w:color w:val="000000"/>
            <w:sz w:val="20"/>
            <w:szCs w:val="20"/>
          </w:rPr>
          <w:t xml:space="preserve">Choi, K. H., Kumar, A. &amp; Schweizer, H. P. A 10-min method for preparation of highly electrocompetent Pseudomonas aeruginosa cells: Application for DNA fragment transfer between chromosomes and plasmid transformation. </w:t>
        </w:r>
      </w:hyperlink>
      <w:hyperlink r:id="rId491">
        <w:r>
          <w:rPr>
            <w:i/>
            <w:color w:val="000000"/>
            <w:sz w:val="20"/>
            <w:szCs w:val="20"/>
          </w:rPr>
          <w:t>J. Microbiol. Methods</w:t>
        </w:r>
      </w:hyperlink>
      <w:hyperlink r:id="rId492">
        <w:r>
          <w:rPr>
            <w:color w:val="000000"/>
            <w:sz w:val="20"/>
            <w:szCs w:val="20"/>
          </w:rPr>
          <w:t xml:space="preserve"> </w:t>
        </w:r>
      </w:hyperlink>
      <w:hyperlink r:id="rId493">
        <w:r>
          <w:rPr>
            <w:b/>
            <w:color w:val="000000"/>
            <w:sz w:val="20"/>
            <w:szCs w:val="20"/>
          </w:rPr>
          <w:t>64</w:t>
        </w:r>
      </w:hyperlink>
      <w:hyperlink r:id="rId494">
        <w:r>
          <w:rPr>
            <w:color w:val="000000"/>
            <w:sz w:val="20"/>
            <w:szCs w:val="20"/>
          </w:rPr>
          <w:t>, 391–397 (2006).</w:t>
        </w:r>
      </w:hyperlink>
    </w:p>
    <w:p w14:paraId="4F806D30"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84.</w:t>
      </w:r>
      <w:r>
        <w:rPr>
          <w:color w:val="000000"/>
          <w:sz w:val="20"/>
          <w:szCs w:val="20"/>
        </w:rPr>
        <w:tab/>
      </w:r>
      <w:hyperlink r:id="rId495">
        <w:r>
          <w:rPr>
            <w:color w:val="000000"/>
            <w:sz w:val="20"/>
            <w:szCs w:val="20"/>
          </w:rPr>
          <w:t xml:space="preserve">Liu, Z. </w:t>
        </w:r>
      </w:hyperlink>
      <w:hyperlink r:id="rId496">
        <w:r>
          <w:rPr>
            <w:i/>
            <w:color w:val="000000"/>
            <w:sz w:val="20"/>
            <w:szCs w:val="20"/>
          </w:rPr>
          <w:t>et al.</w:t>
        </w:r>
      </w:hyperlink>
      <w:hyperlink r:id="rId497">
        <w:r>
          <w:rPr>
            <w:color w:val="000000"/>
            <w:sz w:val="20"/>
            <w:szCs w:val="20"/>
          </w:rPr>
          <w:t xml:space="preserve"> A Genome-Wide Screen Identifies Genes in Rhizosphere-Associated Pseudomonas Required to Evade Plant Defenses. </w:t>
        </w:r>
      </w:hyperlink>
      <w:hyperlink r:id="rId498">
        <w:r>
          <w:rPr>
            <w:i/>
            <w:color w:val="000000"/>
            <w:sz w:val="20"/>
            <w:szCs w:val="20"/>
          </w:rPr>
          <w:t>MBio</w:t>
        </w:r>
      </w:hyperlink>
      <w:hyperlink r:id="rId499">
        <w:r>
          <w:rPr>
            <w:color w:val="000000"/>
            <w:sz w:val="20"/>
            <w:szCs w:val="20"/>
          </w:rPr>
          <w:t xml:space="preserve"> </w:t>
        </w:r>
      </w:hyperlink>
      <w:hyperlink r:id="rId500">
        <w:r>
          <w:rPr>
            <w:b/>
            <w:color w:val="000000"/>
            <w:sz w:val="20"/>
            <w:szCs w:val="20"/>
          </w:rPr>
          <w:t>9</w:t>
        </w:r>
      </w:hyperlink>
      <w:hyperlink r:id="rId501">
        <w:r>
          <w:rPr>
            <w:color w:val="000000"/>
            <w:sz w:val="20"/>
            <w:szCs w:val="20"/>
          </w:rPr>
          <w:t>, e00433-18 (2018).</w:t>
        </w:r>
      </w:hyperlink>
    </w:p>
    <w:p w14:paraId="0CE9AFF8"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85.</w:t>
      </w:r>
      <w:r>
        <w:rPr>
          <w:color w:val="000000"/>
          <w:sz w:val="20"/>
          <w:szCs w:val="20"/>
        </w:rPr>
        <w:tab/>
      </w:r>
      <w:hyperlink r:id="rId502">
        <w:r>
          <w:rPr>
            <w:color w:val="000000"/>
            <w:sz w:val="20"/>
            <w:szCs w:val="20"/>
          </w:rPr>
          <w:t xml:space="preserve">Lam, J. S., Taylor, V. L., Islam, S. T., Hao, Y. &amp; Kocíncová, D. Genetic and functional diversity of Pseudomonas aeruginosa lipopolysaccharide. </w:t>
        </w:r>
      </w:hyperlink>
      <w:hyperlink r:id="rId503">
        <w:r>
          <w:rPr>
            <w:i/>
            <w:color w:val="000000"/>
            <w:sz w:val="20"/>
            <w:szCs w:val="20"/>
          </w:rPr>
          <w:t>Front. Microbiol.</w:t>
        </w:r>
      </w:hyperlink>
      <w:hyperlink r:id="rId504">
        <w:r>
          <w:rPr>
            <w:color w:val="000000"/>
            <w:sz w:val="20"/>
            <w:szCs w:val="20"/>
          </w:rPr>
          <w:t xml:space="preserve"> </w:t>
        </w:r>
      </w:hyperlink>
      <w:hyperlink r:id="rId505">
        <w:r>
          <w:rPr>
            <w:b/>
            <w:color w:val="000000"/>
            <w:sz w:val="20"/>
            <w:szCs w:val="20"/>
          </w:rPr>
          <w:t>2</w:t>
        </w:r>
      </w:hyperlink>
      <w:hyperlink r:id="rId506">
        <w:r>
          <w:rPr>
            <w:color w:val="000000"/>
            <w:sz w:val="20"/>
            <w:szCs w:val="20"/>
          </w:rPr>
          <w:t>, 1–25 (2011).</w:t>
        </w:r>
      </w:hyperlink>
    </w:p>
    <w:p w14:paraId="7C107549"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86.</w:t>
      </w:r>
      <w:r>
        <w:rPr>
          <w:color w:val="000000"/>
          <w:sz w:val="20"/>
          <w:szCs w:val="20"/>
        </w:rPr>
        <w:tab/>
      </w:r>
      <w:hyperlink r:id="rId507">
        <w:r>
          <w:rPr>
            <w:color w:val="000000"/>
            <w:sz w:val="20"/>
            <w:szCs w:val="20"/>
          </w:rPr>
          <w:t xml:space="preserve">Letunic, I. &amp; Bork, P. Interactive Tree Of Life (iTOL) v4: recent updates and new developments. </w:t>
        </w:r>
      </w:hyperlink>
      <w:hyperlink r:id="rId508">
        <w:r>
          <w:rPr>
            <w:i/>
            <w:color w:val="000000"/>
            <w:sz w:val="20"/>
            <w:szCs w:val="20"/>
          </w:rPr>
          <w:t>Nucleic Acids Res.</w:t>
        </w:r>
      </w:hyperlink>
      <w:hyperlink r:id="rId509">
        <w:r>
          <w:rPr>
            <w:color w:val="000000"/>
            <w:sz w:val="20"/>
            <w:szCs w:val="20"/>
          </w:rPr>
          <w:t xml:space="preserve"> </w:t>
        </w:r>
      </w:hyperlink>
      <w:hyperlink r:id="rId510">
        <w:r>
          <w:rPr>
            <w:b/>
            <w:color w:val="000000"/>
            <w:sz w:val="20"/>
            <w:szCs w:val="20"/>
          </w:rPr>
          <w:t>47</w:t>
        </w:r>
      </w:hyperlink>
      <w:hyperlink r:id="rId511">
        <w:r>
          <w:rPr>
            <w:color w:val="000000"/>
            <w:sz w:val="20"/>
            <w:szCs w:val="20"/>
          </w:rPr>
          <w:t>, W256–W259 (2019).</w:t>
        </w:r>
      </w:hyperlink>
    </w:p>
    <w:p w14:paraId="1E707A91"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87.</w:t>
      </w:r>
      <w:r>
        <w:rPr>
          <w:color w:val="000000"/>
          <w:sz w:val="20"/>
          <w:szCs w:val="20"/>
        </w:rPr>
        <w:tab/>
      </w:r>
      <w:hyperlink r:id="rId512">
        <w:r>
          <w:rPr>
            <w:color w:val="000000"/>
            <w:sz w:val="20"/>
            <w:szCs w:val="20"/>
          </w:rPr>
          <w:t xml:space="preserve">Katoh, K. &amp; Standley, D. M. MAFFT multiple sequence alignment software version 7: Improvements in performance and usability. </w:t>
        </w:r>
      </w:hyperlink>
      <w:hyperlink r:id="rId513">
        <w:r>
          <w:rPr>
            <w:i/>
            <w:color w:val="000000"/>
            <w:sz w:val="20"/>
            <w:szCs w:val="20"/>
          </w:rPr>
          <w:t>Mol. Biol. Evol.</w:t>
        </w:r>
      </w:hyperlink>
      <w:hyperlink r:id="rId514">
        <w:r>
          <w:rPr>
            <w:color w:val="000000"/>
            <w:sz w:val="20"/>
            <w:szCs w:val="20"/>
          </w:rPr>
          <w:t xml:space="preserve"> </w:t>
        </w:r>
      </w:hyperlink>
      <w:hyperlink r:id="rId515">
        <w:r>
          <w:rPr>
            <w:b/>
            <w:color w:val="000000"/>
            <w:sz w:val="20"/>
            <w:szCs w:val="20"/>
          </w:rPr>
          <w:t>30</w:t>
        </w:r>
      </w:hyperlink>
      <w:hyperlink r:id="rId516">
        <w:r>
          <w:rPr>
            <w:color w:val="000000"/>
            <w:sz w:val="20"/>
            <w:szCs w:val="20"/>
          </w:rPr>
          <w:t>, 772–780 (2013).</w:t>
        </w:r>
      </w:hyperlink>
    </w:p>
    <w:p w14:paraId="5C1AC8B1" w14:textId="77777777" w:rsidR="00B2141E" w:rsidRDefault="00964CB8">
      <w:pPr>
        <w:pStyle w:val="normal0"/>
        <w:widowControl w:val="0"/>
        <w:pBdr>
          <w:top w:val="nil"/>
          <w:left w:val="nil"/>
          <w:bottom w:val="nil"/>
          <w:right w:val="nil"/>
          <w:between w:val="nil"/>
        </w:pBdr>
        <w:ind w:left="400" w:hanging="400"/>
        <w:jc w:val="left"/>
        <w:rPr>
          <w:color w:val="000000"/>
          <w:sz w:val="20"/>
          <w:szCs w:val="20"/>
        </w:rPr>
      </w:pPr>
      <w:r>
        <w:rPr>
          <w:color w:val="000000"/>
          <w:sz w:val="20"/>
          <w:szCs w:val="20"/>
        </w:rPr>
        <w:t>88.</w:t>
      </w:r>
      <w:r>
        <w:rPr>
          <w:color w:val="000000"/>
          <w:sz w:val="20"/>
          <w:szCs w:val="20"/>
        </w:rPr>
        <w:tab/>
      </w:r>
      <w:hyperlink r:id="rId517">
        <w:r>
          <w:rPr>
            <w:color w:val="000000"/>
            <w:sz w:val="20"/>
            <w:szCs w:val="20"/>
          </w:rPr>
          <w:t xml:space="preserve">Price, M. N., Dehal, P. S. &amp; Arkin, A. P. FastTree 2 - Approximately maximum-likelihood trees for large alignments. </w:t>
        </w:r>
      </w:hyperlink>
      <w:hyperlink r:id="rId518">
        <w:r>
          <w:rPr>
            <w:i/>
            <w:color w:val="000000"/>
            <w:sz w:val="20"/>
            <w:szCs w:val="20"/>
          </w:rPr>
          <w:t>PLoS One</w:t>
        </w:r>
      </w:hyperlink>
      <w:hyperlink r:id="rId519">
        <w:r>
          <w:rPr>
            <w:color w:val="000000"/>
            <w:sz w:val="20"/>
            <w:szCs w:val="20"/>
          </w:rPr>
          <w:t xml:space="preserve"> </w:t>
        </w:r>
      </w:hyperlink>
      <w:hyperlink r:id="rId520">
        <w:r>
          <w:rPr>
            <w:b/>
            <w:color w:val="000000"/>
            <w:sz w:val="20"/>
            <w:szCs w:val="20"/>
          </w:rPr>
          <w:t>5</w:t>
        </w:r>
      </w:hyperlink>
      <w:hyperlink r:id="rId521">
        <w:r>
          <w:rPr>
            <w:color w:val="000000"/>
            <w:sz w:val="20"/>
            <w:szCs w:val="20"/>
          </w:rPr>
          <w:t>, e9490 (2010).</w:t>
        </w:r>
      </w:hyperlink>
    </w:p>
    <w:p w14:paraId="0A921B1A" w14:textId="77777777" w:rsidR="00B2141E" w:rsidRDefault="00B2141E">
      <w:pPr>
        <w:pStyle w:val="normal0"/>
        <w:widowControl w:val="0"/>
        <w:ind w:left="440"/>
        <w:jc w:val="left"/>
        <w:rPr>
          <w:sz w:val="20"/>
          <w:szCs w:val="20"/>
        </w:rPr>
      </w:pPr>
    </w:p>
    <w:p w14:paraId="22265E08" w14:textId="77777777" w:rsidR="00B2141E" w:rsidRDefault="00B2141E">
      <w:pPr>
        <w:pStyle w:val="normal0"/>
        <w:widowControl w:val="0"/>
        <w:ind w:left="440"/>
        <w:jc w:val="left"/>
        <w:rPr>
          <w:sz w:val="20"/>
          <w:szCs w:val="20"/>
        </w:rPr>
      </w:pPr>
    </w:p>
    <w:p w14:paraId="34F22B7A" w14:textId="77777777" w:rsidR="00B2141E" w:rsidRDefault="00B2141E">
      <w:pPr>
        <w:pStyle w:val="normal0"/>
        <w:widowControl w:val="0"/>
        <w:ind w:left="440"/>
        <w:jc w:val="left"/>
        <w:rPr>
          <w:sz w:val="20"/>
          <w:szCs w:val="20"/>
        </w:rPr>
      </w:pPr>
    </w:p>
    <w:p w14:paraId="497AC79A" w14:textId="77777777" w:rsidR="00B2141E" w:rsidRDefault="00B2141E">
      <w:pPr>
        <w:pStyle w:val="normal0"/>
        <w:widowControl w:val="0"/>
        <w:ind w:left="440"/>
        <w:jc w:val="left"/>
        <w:rPr>
          <w:sz w:val="20"/>
          <w:szCs w:val="20"/>
        </w:rPr>
      </w:pPr>
    </w:p>
    <w:p w14:paraId="06484873" w14:textId="77777777" w:rsidR="00B2141E" w:rsidRDefault="00B2141E">
      <w:pPr>
        <w:pStyle w:val="normal0"/>
        <w:widowControl w:val="0"/>
        <w:ind w:left="440"/>
        <w:jc w:val="left"/>
        <w:rPr>
          <w:sz w:val="20"/>
          <w:szCs w:val="20"/>
        </w:rPr>
      </w:pPr>
    </w:p>
    <w:p w14:paraId="1E100DAA" w14:textId="77777777" w:rsidR="00B2141E" w:rsidRDefault="00B2141E">
      <w:pPr>
        <w:pStyle w:val="normal0"/>
        <w:widowControl w:val="0"/>
        <w:ind w:left="440"/>
        <w:jc w:val="left"/>
        <w:rPr>
          <w:sz w:val="20"/>
          <w:szCs w:val="20"/>
        </w:rPr>
      </w:pPr>
    </w:p>
    <w:p w14:paraId="68E8FAD6" w14:textId="77777777" w:rsidR="00B2141E" w:rsidRDefault="00B2141E">
      <w:pPr>
        <w:pStyle w:val="normal0"/>
        <w:widowControl w:val="0"/>
        <w:ind w:left="440"/>
        <w:jc w:val="left"/>
        <w:rPr>
          <w:sz w:val="20"/>
          <w:szCs w:val="20"/>
        </w:rPr>
      </w:pPr>
    </w:p>
    <w:p w14:paraId="4CEBD9E7" w14:textId="77777777" w:rsidR="00B2141E" w:rsidRDefault="00B2141E">
      <w:pPr>
        <w:pStyle w:val="normal0"/>
        <w:widowControl w:val="0"/>
        <w:ind w:left="440"/>
        <w:jc w:val="left"/>
        <w:rPr>
          <w:sz w:val="20"/>
          <w:szCs w:val="20"/>
        </w:rPr>
      </w:pPr>
    </w:p>
    <w:p w14:paraId="0F135DEB" w14:textId="77777777" w:rsidR="00B2141E" w:rsidRDefault="00B2141E">
      <w:pPr>
        <w:pStyle w:val="normal0"/>
        <w:widowControl w:val="0"/>
        <w:ind w:left="440"/>
        <w:jc w:val="left"/>
        <w:rPr>
          <w:sz w:val="20"/>
          <w:szCs w:val="20"/>
        </w:rPr>
      </w:pPr>
    </w:p>
    <w:p w14:paraId="7506C288" w14:textId="77777777" w:rsidR="00B2141E" w:rsidRDefault="00B2141E">
      <w:pPr>
        <w:pStyle w:val="normal0"/>
        <w:widowControl w:val="0"/>
        <w:ind w:left="440"/>
        <w:jc w:val="left"/>
        <w:rPr>
          <w:sz w:val="20"/>
          <w:szCs w:val="20"/>
        </w:rPr>
      </w:pPr>
    </w:p>
    <w:p w14:paraId="1F61C429" w14:textId="77777777" w:rsidR="00B2141E" w:rsidRDefault="00B2141E">
      <w:pPr>
        <w:pStyle w:val="normal0"/>
        <w:widowControl w:val="0"/>
        <w:ind w:left="440"/>
        <w:jc w:val="left"/>
        <w:rPr>
          <w:sz w:val="20"/>
          <w:szCs w:val="20"/>
        </w:rPr>
      </w:pPr>
    </w:p>
    <w:p w14:paraId="04AF09FA" w14:textId="77777777" w:rsidR="00B2141E" w:rsidRDefault="00B2141E">
      <w:pPr>
        <w:pStyle w:val="normal0"/>
        <w:widowControl w:val="0"/>
        <w:ind w:left="440"/>
        <w:jc w:val="left"/>
        <w:rPr>
          <w:sz w:val="20"/>
          <w:szCs w:val="20"/>
        </w:rPr>
      </w:pPr>
    </w:p>
    <w:p w14:paraId="4A1E6E52" w14:textId="77777777" w:rsidR="00B2141E" w:rsidRDefault="00B2141E">
      <w:pPr>
        <w:pStyle w:val="normal0"/>
        <w:widowControl w:val="0"/>
        <w:ind w:left="440"/>
        <w:jc w:val="left"/>
        <w:rPr>
          <w:sz w:val="20"/>
          <w:szCs w:val="20"/>
        </w:rPr>
      </w:pPr>
    </w:p>
    <w:p w14:paraId="0C7B29F7" w14:textId="77777777" w:rsidR="00B2141E" w:rsidRDefault="00B2141E">
      <w:pPr>
        <w:pStyle w:val="normal0"/>
        <w:widowControl w:val="0"/>
        <w:ind w:left="440"/>
        <w:jc w:val="left"/>
        <w:rPr>
          <w:sz w:val="20"/>
          <w:szCs w:val="20"/>
        </w:rPr>
      </w:pPr>
    </w:p>
    <w:p w14:paraId="6C05AAF7" w14:textId="77777777" w:rsidR="00B2141E" w:rsidRDefault="00B2141E">
      <w:pPr>
        <w:pStyle w:val="normal0"/>
        <w:widowControl w:val="0"/>
        <w:ind w:left="440"/>
        <w:jc w:val="left"/>
        <w:rPr>
          <w:sz w:val="20"/>
          <w:szCs w:val="20"/>
        </w:rPr>
      </w:pPr>
    </w:p>
    <w:p w14:paraId="307CB573" w14:textId="77777777" w:rsidR="00B2141E" w:rsidRDefault="00B2141E">
      <w:pPr>
        <w:pStyle w:val="normal0"/>
        <w:widowControl w:val="0"/>
        <w:ind w:left="440"/>
        <w:jc w:val="left"/>
        <w:rPr>
          <w:sz w:val="20"/>
          <w:szCs w:val="20"/>
        </w:rPr>
      </w:pPr>
    </w:p>
    <w:p w14:paraId="3B49D006" w14:textId="77777777" w:rsidR="00B2141E" w:rsidRDefault="00B2141E">
      <w:pPr>
        <w:pStyle w:val="normal0"/>
        <w:widowControl w:val="0"/>
        <w:ind w:left="440"/>
        <w:jc w:val="left"/>
        <w:rPr>
          <w:sz w:val="20"/>
          <w:szCs w:val="20"/>
        </w:rPr>
      </w:pPr>
    </w:p>
    <w:p w14:paraId="19BE4874" w14:textId="77777777" w:rsidR="00B2141E" w:rsidRDefault="00B2141E">
      <w:pPr>
        <w:pStyle w:val="normal0"/>
        <w:widowControl w:val="0"/>
        <w:ind w:left="440"/>
        <w:jc w:val="left"/>
        <w:rPr>
          <w:sz w:val="20"/>
          <w:szCs w:val="20"/>
        </w:rPr>
      </w:pPr>
    </w:p>
    <w:p w14:paraId="33EE4E8D" w14:textId="77777777" w:rsidR="00B2141E" w:rsidRDefault="00B2141E">
      <w:pPr>
        <w:pStyle w:val="normal0"/>
        <w:widowControl w:val="0"/>
        <w:jc w:val="left"/>
        <w:rPr>
          <w:sz w:val="20"/>
          <w:szCs w:val="20"/>
        </w:rPr>
      </w:pPr>
    </w:p>
    <w:sectPr w:rsidR="00B2141E">
      <w:footerReference w:type="even" r:id="rId522"/>
      <w:footerReference w:type="default" r:id="rId52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36C49F" w14:textId="77777777" w:rsidR="0084567A" w:rsidRDefault="0084567A">
      <w:r>
        <w:separator/>
      </w:r>
    </w:p>
  </w:endnote>
  <w:endnote w:type="continuationSeparator" w:id="0">
    <w:p w14:paraId="6D98E2EE" w14:textId="77777777" w:rsidR="0084567A" w:rsidRDefault="00845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Georgia">
    <w:panose1 w:val="02040502050405020303"/>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10953B" w14:textId="77777777" w:rsidR="0084567A" w:rsidRDefault="0084567A">
    <w:pPr>
      <w:pStyle w:val="normal0"/>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end"/>
    </w:r>
  </w:p>
  <w:p w14:paraId="4039DA97" w14:textId="77777777" w:rsidR="0084567A" w:rsidRDefault="0084567A">
    <w:pPr>
      <w:pStyle w:val="normal0"/>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3A3DB4" w14:textId="77777777" w:rsidR="0084567A" w:rsidRDefault="0084567A">
    <w:pPr>
      <w:pStyle w:val="normal0"/>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23199D">
      <w:rPr>
        <w:noProof/>
        <w:color w:val="000000"/>
      </w:rPr>
      <w:t>12</w:t>
    </w:r>
    <w:r>
      <w:rPr>
        <w:color w:val="000000"/>
      </w:rPr>
      <w:fldChar w:fldCharType="end"/>
    </w:r>
  </w:p>
  <w:p w14:paraId="495DCD79" w14:textId="77777777" w:rsidR="0084567A" w:rsidRDefault="0084567A">
    <w:pPr>
      <w:pStyle w:val="normal0"/>
      <w:pBdr>
        <w:top w:val="nil"/>
        <w:left w:val="nil"/>
        <w:bottom w:val="nil"/>
        <w:right w:val="nil"/>
        <w:between w:val="nil"/>
      </w:pBdr>
      <w:tabs>
        <w:tab w:val="center" w:pos="4680"/>
        <w:tab w:val="right" w:pos="9360"/>
      </w:tabs>
      <w:ind w:right="360"/>
      <w:rPr>
        <w:color w:val="00000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1C166C" w14:textId="77777777" w:rsidR="0084567A" w:rsidRDefault="0084567A">
      <w:r>
        <w:separator/>
      </w:r>
    </w:p>
  </w:footnote>
  <w:footnote w:type="continuationSeparator" w:id="0">
    <w:p w14:paraId="3DC37605" w14:textId="77777777" w:rsidR="0084567A" w:rsidRDefault="0084567A">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63607"/>
    <w:multiLevelType w:val="multilevel"/>
    <w:tmpl w:val="F7C4A5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FBF48AD"/>
    <w:multiLevelType w:val="multilevel"/>
    <w:tmpl w:val="D2C0CE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1D56298C"/>
    <w:multiLevelType w:val="hybridMultilevel"/>
    <w:tmpl w:val="3F24BE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AC7797B"/>
    <w:multiLevelType w:val="multilevel"/>
    <w:tmpl w:val="80C22C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B2141E"/>
    <w:rsid w:val="0023199D"/>
    <w:rsid w:val="00245BE7"/>
    <w:rsid w:val="00512BD0"/>
    <w:rsid w:val="00597984"/>
    <w:rsid w:val="00606660"/>
    <w:rsid w:val="0084567A"/>
    <w:rsid w:val="008D124A"/>
    <w:rsid w:val="00964CB8"/>
    <w:rsid w:val="009A433C"/>
    <w:rsid w:val="00B10D32"/>
    <w:rsid w:val="00B2141E"/>
    <w:rsid w:val="00EF56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B5E0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4"/>
        <w:szCs w:val="24"/>
        <w:lang w:val="en" w:eastAsia="en-US" w:bidi="ar-SA"/>
      </w:rPr>
    </w:rPrDefault>
    <w:pPrDefault>
      <w:pPr>
        <w:jc w:val="both"/>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tabs>
        <w:tab w:val="left" w:pos="859"/>
      </w:tabs>
      <w:outlineLvl w:val="0"/>
    </w:pPr>
    <w:rPr>
      <w:b/>
      <w:sz w:val="32"/>
      <w:szCs w:val="32"/>
    </w:rPr>
  </w:style>
  <w:style w:type="paragraph" w:styleId="Heading2">
    <w:name w:val="heading 2"/>
    <w:basedOn w:val="normal0"/>
    <w:next w:val="normal0"/>
    <w:pPr>
      <w:keepNext/>
      <w:keepLines/>
      <w:outlineLvl w:val="1"/>
    </w:pPr>
    <w:rPr>
      <w:b/>
    </w:rPr>
  </w:style>
  <w:style w:type="paragraph" w:styleId="Heading3">
    <w:name w:val="heading 3"/>
    <w:basedOn w:val="normal0"/>
    <w:next w:val="normal0"/>
    <w:pPr>
      <w:keepNext/>
      <w:keepLines/>
      <w:outlineLvl w:val="2"/>
    </w:pPr>
    <w:rPr>
      <w:b/>
      <w:sz w:val="20"/>
      <w:szCs w:val="20"/>
    </w:rPr>
  </w:style>
  <w:style w:type="paragraph" w:styleId="Heading4">
    <w:name w:val="heading 4"/>
    <w:basedOn w:val="normal0"/>
    <w:next w:val="normal0"/>
    <w:pPr>
      <w:keepNext/>
      <w:keepLines/>
      <w:spacing w:before="240" w:after="40"/>
      <w:outlineLvl w:val="3"/>
    </w:pPr>
    <w:rPr>
      <w:b/>
    </w:rPr>
  </w:style>
  <w:style w:type="paragraph" w:styleId="Heading5">
    <w:name w:val="heading 5"/>
    <w:basedOn w:val="normal0"/>
    <w:next w:val="normal0"/>
    <w:pPr>
      <w:keepNext/>
      <w:keepLines/>
      <w:spacing w:before="220" w:after="40"/>
      <w:outlineLvl w:val="4"/>
    </w:pPr>
    <w:rPr>
      <w:b/>
      <w:sz w:val="22"/>
      <w:szCs w:val="22"/>
    </w:rPr>
  </w:style>
  <w:style w:type="paragraph" w:styleId="Heading6">
    <w:name w:val="heading 6"/>
    <w:basedOn w:val="normal0"/>
    <w:next w:val="normal0"/>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pPr>
    <w:rPr>
      <w:b/>
      <w:sz w:val="36"/>
      <w:szCs w:val="36"/>
    </w:rPr>
  </w:style>
  <w:style w:type="paragraph" w:styleId="Subtitle">
    <w:name w:val="Subtitle"/>
    <w:basedOn w:val="normal0"/>
    <w:next w:val="normal0"/>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964CB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64CB8"/>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4"/>
        <w:szCs w:val="24"/>
        <w:lang w:val="en" w:eastAsia="en-US" w:bidi="ar-SA"/>
      </w:rPr>
    </w:rPrDefault>
    <w:pPrDefault>
      <w:pPr>
        <w:jc w:val="both"/>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tabs>
        <w:tab w:val="left" w:pos="859"/>
      </w:tabs>
      <w:outlineLvl w:val="0"/>
    </w:pPr>
    <w:rPr>
      <w:b/>
      <w:sz w:val="32"/>
      <w:szCs w:val="32"/>
    </w:rPr>
  </w:style>
  <w:style w:type="paragraph" w:styleId="Heading2">
    <w:name w:val="heading 2"/>
    <w:basedOn w:val="normal0"/>
    <w:next w:val="normal0"/>
    <w:pPr>
      <w:keepNext/>
      <w:keepLines/>
      <w:outlineLvl w:val="1"/>
    </w:pPr>
    <w:rPr>
      <w:b/>
    </w:rPr>
  </w:style>
  <w:style w:type="paragraph" w:styleId="Heading3">
    <w:name w:val="heading 3"/>
    <w:basedOn w:val="normal0"/>
    <w:next w:val="normal0"/>
    <w:pPr>
      <w:keepNext/>
      <w:keepLines/>
      <w:outlineLvl w:val="2"/>
    </w:pPr>
    <w:rPr>
      <w:b/>
      <w:sz w:val="20"/>
      <w:szCs w:val="20"/>
    </w:rPr>
  </w:style>
  <w:style w:type="paragraph" w:styleId="Heading4">
    <w:name w:val="heading 4"/>
    <w:basedOn w:val="normal0"/>
    <w:next w:val="normal0"/>
    <w:pPr>
      <w:keepNext/>
      <w:keepLines/>
      <w:spacing w:before="240" w:after="40"/>
      <w:outlineLvl w:val="3"/>
    </w:pPr>
    <w:rPr>
      <w:b/>
    </w:rPr>
  </w:style>
  <w:style w:type="paragraph" w:styleId="Heading5">
    <w:name w:val="heading 5"/>
    <w:basedOn w:val="normal0"/>
    <w:next w:val="normal0"/>
    <w:pPr>
      <w:keepNext/>
      <w:keepLines/>
      <w:spacing w:before="220" w:after="40"/>
      <w:outlineLvl w:val="4"/>
    </w:pPr>
    <w:rPr>
      <w:b/>
      <w:sz w:val="22"/>
      <w:szCs w:val="22"/>
    </w:rPr>
  </w:style>
  <w:style w:type="paragraph" w:styleId="Heading6">
    <w:name w:val="heading 6"/>
    <w:basedOn w:val="normal0"/>
    <w:next w:val="normal0"/>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pPr>
    <w:rPr>
      <w:b/>
      <w:sz w:val="36"/>
      <w:szCs w:val="36"/>
    </w:rPr>
  </w:style>
  <w:style w:type="paragraph" w:styleId="Subtitle">
    <w:name w:val="Subtitle"/>
    <w:basedOn w:val="normal0"/>
    <w:next w:val="normal0"/>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964CB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64CB8"/>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459" Type="http://schemas.openxmlformats.org/officeDocument/2006/relationships/hyperlink" Target="http://paperpile.com/b/gPnyZb/GMxuP" TargetMode="External"/><Relationship Id="rId510" Type="http://schemas.openxmlformats.org/officeDocument/2006/relationships/hyperlink" Target="http://paperpile.com/b/gPnyZb/QodNu" TargetMode="External"/><Relationship Id="rId511" Type="http://schemas.openxmlformats.org/officeDocument/2006/relationships/hyperlink" Target="http://paperpile.com/b/gPnyZb/QodNu" TargetMode="External"/><Relationship Id="rId512" Type="http://schemas.openxmlformats.org/officeDocument/2006/relationships/hyperlink" Target="http://paperpile.com/b/gPnyZb/TqIKR" TargetMode="External"/><Relationship Id="rId20" Type="http://schemas.openxmlformats.org/officeDocument/2006/relationships/hyperlink" Target="https://paperpile.com/c/gPnyZb/ZWtHk" TargetMode="External"/><Relationship Id="rId21" Type="http://schemas.openxmlformats.org/officeDocument/2006/relationships/hyperlink" Target="https://paperpile.com/c/gPnyZb/9O67U" TargetMode="External"/><Relationship Id="rId22" Type="http://schemas.openxmlformats.org/officeDocument/2006/relationships/image" Target="media/image9.png"/><Relationship Id="rId23" Type="http://schemas.openxmlformats.org/officeDocument/2006/relationships/image" Target="media/image10.png"/><Relationship Id="rId24" Type="http://schemas.openxmlformats.org/officeDocument/2006/relationships/hyperlink" Target="https://paperpile.com/c/gPnyZb/lI0u1" TargetMode="External"/><Relationship Id="rId25" Type="http://schemas.openxmlformats.org/officeDocument/2006/relationships/hyperlink" Target="https://paperpile.com/c/gPnyZb/XDpfU" TargetMode="External"/><Relationship Id="rId26" Type="http://schemas.openxmlformats.org/officeDocument/2006/relationships/hyperlink" Target="https://paperpile.com/c/gPnyZb/O1oA" TargetMode="External"/><Relationship Id="rId27" Type="http://schemas.openxmlformats.org/officeDocument/2006/relationships/hyperlink" Target="https://paperpile.com/c/gPnyZb/3YFdK" TargetMode="External"/><Relationship Id="rId28" Type="http://schemas.openxmlformats.org/officeDocument/2006/relationships/hyperlink" Target="https://paperpile.com/c/gPnyZb/CAEzM" TargetMode="External"/><Relationship Id="rId29" Type="http://schemas.openxmlformats.org/officeDocument/2006/relationships/hyperlink" Target="https://paperpile.com/c/gPnyZb/d87nx" TargetMode="External"/><Relationship Id="rId513" Type="http://schemas.openxmlformats.org/officeDocument/2006/relationships/hyperlink" Target="http://paperpile.com/b/gPnyZb/TqIKR" TargetMode="External"/><Relationship Id="rId514" Type="http://schemas.openxmlformats.org/officeDocument/2006/relationships/hyperlink" Target="http://paperpile.com/b/gPnyZb/TqIKR" TargetMode="External"/><Relationship Id="rId515" Type="http://schemas.openxmlformats.org/officeDocument/2006/relationships/hyperlink" Target="http://paperpile.com/b/gPnyZb/TqIKR" TargetMode="External"/><Relationship Id="rId516" Type="http://schemas.openxmlformats.org/officeDocument/2006/relationships/hyperlink" Target="http://paperpile.com/b/gPnyZb/TqIKR" TargetMode="External"/><Relationship Id="rId517" Type="http://schemas.openxmlformats.org/officeDocument/2006/relationships/hyperlink" Target="http://paperpile.com/b/gPnyZb/U40wl" TargetMode="External"/><Relationship Id="rId518" Type="http://schemas.openxmlformats.org/officeDocument/2006/relationships/hyperlink" Target="http://paperpile.com/b/gPnyZb/U40wl" TargetMode="External"/><Relationship Id="rId519" Type="http://schemas.openxmlformats.org/officeDocument/2006/relationships/hyperlink" Target="http://paperpile.com/b/gPnyZb/U40wl" TargetMode="External"/><Relationship Id="rId170" Type="http://schemas.openxmlformats.org/officeDocument/2006/relationships/hyperlink" Target="http://paperpile.com/b/gPnyZb/W6usR" TargetMode="External"/><Relationship Id="rId171" Type="http://schemas.openxmlformats.org/officeDocument/2006/relationships/hyperlink" Target="http://paperpile.com/b/gPnyZb/NvzKz" TargetMode="External"/><Relationship Id="rId172" Type="http://schemas.openxmlformats.org/officeDocument/2006/relationships/hyperlink" Target="http://paperpile.com/b/gPnyZb/NvzKz" TargetMode="External"/><Relationship Id="rId173" Type="http://schemas.openxmlformats.org/officeDocument/2006/relationships/hyperlink" Target="http://paperpile.com/b/gPnyZb/NvzKz" TargetMode="External"/><Relationship Id="rId174" Type="http://schemas.openxmlformats.org/officeDocument/2006/relationships/hyperlink" Target="http://paperpile.com/b/gPnyZb/NvzKz" TargetMode="External"/><Relationship Id="rId175" Type="http://schemas.openxmlformats.org/officeDocument/2006/relationships/hyperlink" Target="http://paperpile.com/b/gPnyZb/NvzKz" TargetMode="External"/><Relationship Id="rId176" Type="http://schemas.openxmlformats.org/officeDocument/2006/relationships/hyperlink" Target="http://paperpile.com/b/gPnyZb/Vq7di" TargetMode="External"/><Relationship Id="rId177" Type="http://schemas.openxmlformats.org/officeDocument/2006/relationships/hyperlink" Target="http://paperpile.com/b/gPnyZb/Vq7di" TargetMode="External"/><Relationship Id="rId178" Type="http://schemas.openxmlformats.org/officeDocument/2006/relationships/hyperlink" Target="http://paperpile.com/b/gPnyZb/Vq7di" TargetMode="External"/><Relationship Id="rId179" Type="http://schemas.openxmlformats.org/officeDocument/2006/relationships/hyperlink" Target="http://paperpile.com/b/gPnyZb/Vq7di" TargetMode="External"/><Relationship Id="rId230" Type="http://schemas.openxmlformats.org/officeDocument/2006/relationships/hyperlink" Target="http://paperpile.com/b/gPnyZb/lZicm" TargetMode="External"/><Relationship Id="rId231" Type="http://schemas.openxmlformats.org/officeDocument/2006/relationships/hyperlink" Target="http://paperpile.com/b/gPnyZb/lZicm" TargetMode="External"/><Relationship Id="rId232" Type="http://schemas.openxmlformats.org/officeDocument/2006/relationships/hyperlink" Target="http://paperpile.com/b/gPnyZb/lZicm" TargetMode="External"/><Relationship Id="rId233" Type="http://schemas.openxmlformats.org/officeDocument/2006/relationships/hyperlink" Target="http://paperpile.com/b/gPnyZb/lZicm" TargetMode="External"/><Relationship Id="rId234" Type="http://schemas.openxmlformats.org/officeDocument/2006/relationships/hyperlink" Target="http://dx.doi.org/10.1101/2020.04.27.058388" TargetMode="External"/><Relationship Id="rId235" Type="http://schemas.openxmlformats.org/officeDocument/2006/relationships/hyperlink" Target="http://paperpile.com/b/gPnyZb/lZicm" TargetMode="External"/><Relationship Id="rId236" Type="http://schemas.openxmlformats.org/officeDocument/2006/relationships/hyperlink" Target="http://paperpile.com/b/gPnyZb/4Z4g4" TargetMode="External"/><Relationship Id="rId237" Type="http://schemas.openxmlformats.org/officeDocument/2006/relationships/hyperlink" Target="http://paperpile.com/b/gPnyZb/4Z4g4" TargetMode="External"/><Relationship Id="rId238" Type="http://schemas.openxmlformats.org/officeDocument/2006/relationships/hyperlink" Target="http://paperpile.com/b/gPnyZb/4Z4g4" TargetMode="External"/><Relationship Id="rId239" Type="http://schemas.openxmlformats.org/officeDocument/2006/relationships/hyperlink" Target="http://dx.doi.org/10.1128/JB.00142-20" TargetMode="External"/><Relationship Id="rId460" Type="http://schemas.openxmlformats.org/officeDocument/2006/relationships/hyperlink" Target="http://paperpile.com/b/gPnyZb/GMxuP" TargetMode="External"/><Relationship Id="rId461" Type="http://schemas.openxmlformats.org/officeDocument/2006/relationships/hyperlink" Target="http://paperpile.com/b/gPnyZb/HsV1l" TargetMode="External"/><Relationship Id="rId462" Type="http://schemas.openxmlformats.org/officeDocument/2006/relationships/hyperlink" Target="http://paperpile.com/b/gPnyZb/HsV1l" TargetMode="External"/><Relationship Id="rId463" Type="http://schemas.openxmlformats.org/officeDocument/2006/relationships/hyperlink" Target="http://paperpile.com/b/gPnyZb/HsV1l" TargetMode="External"/><Relationship Id="rId464" Type="http://schemas.openxmlformats.org/officeDocument/2006/relationships/hyperlink" Target="http://paperpile.com/b/gPnyZb/HsV1l" TargetMode="External"/><Relationship Id="rId465" Type="http://schemas.openxmlformats.org/officeDocument/2006/relationships/hyperlink" Target="http://paperpile.com/b/gPnyZb/HsV1l" TargetMode="External"/><Relationship Id="rId466" Type="http://schemas.openxmlformats.org/officeDocument/2006/relationships/hyperlink" Target="http://paperpile.com/b/gPnyZb/GnCa2" TargetMode="External"/><Relationship Id="rId467" Type="http://schemas.openxmlformats.org/officeDocument/2006/relationships/hyperlink" Target="http://paperpile.com/b/gPnyZb/GnCa2" TargetMode="External"/><Relationship Id="rId468" Type="http://schemas.openxmlformats.org/officeDocument/2006/relationships/hyperlink" Target="http://paperpile.com/b/gPnyZb/GnCa2" TargetMode="External"/><Relationship Id="rId469" Type="http://schemas.openxmlformats.org/officeDocument/2006/relationships/hyperlink" Target="http://paperpile.com/b/gPnyZb/GnCa2" TargetMode="External"/><Relationship Id="rId520" Type="http://schemas.openxmlformats.org/officeDocument/2006/relationships/hyperlink" Target="http://paperpile.com/b/gPnyZb/U40wl" TargetMode="External"/><Relationship Id="rId521" Type="http://schemas.openxmlformats.org/officeDocument/2006/relationships/hyperlink" Target="http://paperpile.com/b/gPnyZb/U40wl" TargetMode="External"/><Relationship Id="rId522" Type="http://schemas.openxmlformats.org/officeDocument/2006/relationships/footer" Target="footer1.xml"/><Relationship Id="rId30" Type="http://schemas.openxmlformats.org/officeDocument/2006/relationships/hyperlink" Target="http://paperpile.com/b/gPnyZb/I1HBO" TargetMode="External"/><Relationship Id="rId31" Type="http://schemas.openxmlformats.org/officeDocument/2006/relationships/hyperlink" Target="http://paperpile.com/b/gPnyZb/I1HBO" TargetMode="External"/><Relationship Id="rId32" Type="http://schemas.openxmlformats.org/officeDocument/2006/relationships/hyperlink" Target="http://paperpile.com/b/gPnyZb/I1HBO" TargetMode="External"/><Relationship Id="rId33" Type="http://schemas.openxmlformats.org/officeDocument/2006/relationships/hyperlink" Target="http://paperpile.com/b/gPnyZb/I1HBO" TargetMode="External"/><Relationship Id="rId34" Type="http://schemas.openxmlformats.org/officeDocument/2006/relationships/hyperlink" Target="http://paperpile.com/b/gPnyZb/I1HBO" TargetMode="External"/><Relationship Id="rId35" Type="http://schemas.openxmlformats.org/officeDocument/2006/relationships/hyperlink" Target="http://paperpile.com/b/gPnyZb/PEzBS" TargetMode="External"/><Relationship Id="rId36" Type="http://schemas.openxmlformats.org/officeDocument/2006/relationships/hyperlink" Target="http://paperpile.com/b/gPnyZb/PEzBS" TargetMode="External"/><Relationship Id="rId37" Type="http://schemas.openxmlformats.org/officeDocument/2006/relationships/hyperlink" Target="http://paperpile.com/b/gPnyZb/PEzBS" TargetMode="External"/><Relationship Id="rId38" Type="http://schemas.openxmlformats.org/officeDocument/2006/relationships/hyperlink" Target="http://paperpile.com/b/gPnyZb/PEzBS" TargetMode="External"/><Relationship Id="rId39" Type="http://schemas.openxmlformats.org/officeDocument/2006/relationships/hyperlink" Target="http://paperpile.com/b/gPnyZb/PEzBS" TargetMode="External"/><Relationship Id="rId523" Type="http://schemas.openxmlformats.org/officeDocument/2006/relationships/footer" Target="footer2.xml"/><Relationship Id="rId524" Type="http://schemas.openxmlformats.org/officeDocument/2006/relationships/fontTable" Target="fontTable.xml"/><Relationship Id="rId525" Type="http://schemas.openxmlformats.org/officeDocument/2006/relationships/theme" Target="theme/theme1.xml"/><Relationship Id="rId180" Type="http://schemas.openxmlformats.org/officeDocument/2006/relationships/hyperlink" Target="http://paperpile.com/b/gPnyZb/Vq7di" TargetMode="External"/><Relationship Id="rId181" Type="http://schemas.openxmlformats.org/officeDocument/2006/relationships/hyperlink" Target="http://paperpile.com/b/gPnyZb/Vq7di" TargetMode="External"/><Relationship Id="rId182" Type="http://schemas.openxmlformats.org/officeDocument/2006/relationships/hyperlink" Target="http://paperpile.com/b/gPnyZb/Vq7di" TargetMode="External"/><Relationship Id="rId183" Type="http://schemas.openxmlformats.org/officeDocument/2006/relationships/hyperlink" Target="http://paperpile.com/b/gPnyZb/dmnRV" TargetMode="External"/><Relationship Id="rId184" Type="http://schemas.openxmlformats.org/officeDocument/2006/relationships/hyperlink" Target="http://paperpile.com/b/gPnyZb/dmnRV" TargetMode="External"/><Relationship Id="rId185" Type="http://schemas.openxmlformats.org/officeDocument/2006/relationships/hyperlink" Target="http://paperpile.com/b/gPnyZb/dmnRV" TargetMode="External"/><Relationship Id="rId186" Type="http://schemas.openxmlformats.org/officeDocument/2006/relationships/hyperlink" Target="http://paperpile.com/b/gPnyZb/dmnRV" TargetMode="External"/><Relationship Id="rId187" Type="http://schemas.openxmlformats.org/officeDocument/2006/relationships/hyperlink" Target="http://paperpile.com/b/gPnyZb/dmnRV" TargetMode="External"/><Relationship Id="rId188" Type="http://schemas.openxmlformats.org/officeDocument/2006/relationships/hyperlink" Target="http://paperpile.com/b/gPnyZb/dmnRV" TargetMode="External"/><Relationship Id="rId189" Type="http://schemas.openxmlformats.org/officeDocument/2006/relationships/hyperlink" Target="http://paperpile.com/b/gPnyZb/dmnRV" TargetMode="External"/><Relationship Id="rId240" Type="http://schemas.openxmlformats.org/officeDocument/2006/relationships/hyperlink" Target="http://paperpile.com/b/gPnyZb/4Z4g4" TargetMode="External"/><Relationship Id="rId241" Type="http://schemas.openxmlformats.org/officeDocument/2006/relationships/hyperlink" Target="http://paperpile.com/b/gPnyZb/ZgPJS" TargetMode="External"/><Relationship Id="rId242" Type="http://schemas.openxmlformats.org/officeDocument/2006/relationships/hyperlink" Target="http://paperpile.com/b/gPnyZb/ZgPJS" TargetMode="External"/><Relationship Id="rId243" Type="http://schemas.openxmlformats.org/officeDocument/2006/relationships/hyperlink" Target="http://paperpile.com/b/gPnyZb/ZgPJS" TargetMode="External"/><Relationship Id="rId244" Type="http://schemas.openxmlformats.org/officeDocument/2006/relationships/hyperlink" Target="http://paperpile.com/b/gPnyZb/ZgPJS" TargetMode="External"/><Relationship Id="rId245" Type="http://schemas.openxmlformats.org/officeDocument/2006/relationships/hyperlink" Target="http://paperpile.com/b/gPnyZb/ZgPJS" TargetMode="External"/><Relationship Id="rId246" Type="http://schemas.openxmlformats.org/officeDocument/2006/relationships/hyperlink" Target="http://paperpile.com/b/gPnyZb/lFpvu" TargetMode="External"/><Relationship Id="rId247" Type="http://schemas.openxmlformats.org/officeDocument/2006/relationships/hyperlink" Target="http://paperpile.com/b/gPnyZb/lFpvu" TargetMode="External"/><Relationship Id="rId248" Type="http://schemas.openxmlformats.org/officeDocument/2006/relationships/hyperlink" Target="http://paperpile.com/b/gPnyZb/lFpvu" TargetMode="External"/><Relationship Id="rId249" Type="http://schemas.openxmlformats.org/officeDocument/2006/relationships/hyperlink" Target="http://paperpile.com/b/gPnyZb/lFpvu" TargetMode="External"/><Relationship Id="rId300" Type="http://schemas.openxmlformats.org/officeDocument/2006/relationships/hyperlink" Target="http://paperpile.com/b/gPnyZb/gZ890" TargetMode="External"/><Relationship Id="rId301" Type="http://schemas.openxmlformats.org/officeDocument/2006/relationships/hyperlink" Target="http://paperpile.com/b/gPnyZb/gZ890" TargetMode="External"/><Relationship Id="rId302" Type="http://schemas.openxmlformats.org/officeDocument/2006/relationships/hyperlink" Target="http://paperpile.com/b/gPnyZb/gZ890" TargetMode="External"/><Relationship Id="rId303" Type="http://schemas.openxmlformats.org/officeDocument/2006/relationships/hyperlink" Target="http://paperpile.com/b/gPnyZb/mc9Ou" TargetMode="External"/><Relationship Id="rId304" Type="http://schemas.openxmlformats.org/officeDocument/2006/relationships/hyperlink" Target="http://paperpile.com/b/gPnyZb/mc9Ou" TargetMode="External"/><Relationship Id="rId305" Type="http://schemas.openxmlformats.org/officeDocument/2006/relationships/hyperlink" Target="http://paperpile.com/b/gPnyZb/mc9Ou" TargetMode="External"/><Relationship Id="rId306" Type="http://schemas.openxmlformats.org/officeDocument/2006/relationships/hyperlink" Target="http://paperpile.com/b/gPnyZb/mc9Ou" TargetMode="External"/><Relationship Id="rId307" Type="http://schemas.openxmlformats.org/officeDocument/2006/relationships/hyperlink" Target="http://paperpile.com/b/gPnyZb/mc9Ou" TargetMode="External"/><Relationship Id="rId308" Type="http://schemas.openxmlformats.org/officeDocument/2006/relationships/hyperlink" Target="http://paperpile.com/b/gPnyZb/mc9Ou" TargetMode="External"/><Relationship Id="rId309" Type="http://schemas.openxmlformats.org/officeDocument/2006/relationships/hyperlink" Target="http://paperpile.com/b/gPnyZb/mc9Ou" TargetMode="External"/><Relationship Id="rId470" Type="http://schemas.openxmlformats.org/officeDocument/2006/relationships/hyperlink" Target="http://paperpile.com/b/gPnyZb/GnCa2" TargetMode="External"/><Relationship Id="rId471" Type="http://schemas.openxmlformats.org/officeDocument/2006/relationships/hyperlink" Target="http://paperpile.com/b/gPnyZb/Qri6y" TargetMode="External"/><Relationship Id="rId472" Type="http://schemas.openxmlformats.org/officeDocument/2006/relationships/hyperlink" Target="http://paperpile.com/b/gPnyZb/Qri6y" TargetMode="External"/><Relationship Id="rId473" Type="http://schemas.openxmlformats.org/officeDocument/2006/relationships/hyperlink" Target="http://paperpile.com/b/gPnyZb/Qri6y" TargetMode="External"/><Relationship Id="rId474" Type="http://schemas.openxmlformats.org/officeDocument/2006/relationships/hyperlink" Target="http://paperpile.com/b/gPnyZb/Qri6y" TargetMode="External"/><Relationship Id="rId475" Type="http://schemas.openxmlformats.org/officeDocument/2006/relationships/hyperlink" Target="http://paperpile.com/b/gPnyZb/Qri6y" TargetMode="External"/><Relationship Id="rId476" Type="http://schemas.openxmlformats.org/officeDocument/2006/relationships/hyperlink" Target="http://paperpile.com/b/gPnyZb/Qri6y" TargetMode="External"/><Relationship Id="rId477" Type="http://schemas.openxmlformats.org/officeDocument/2006/relationships/hyperlink" Target="http://paperpile.com/b/gPnyZb/Qri6y" TargetMode="External"/><Relationship Id="rId478" Type="http://schemas.openxmlformats.org/officeDocument/2006/relationships/hyperlink" Target="http://paperpile.com/b/gPnyZb/nN2Eg" TargetMode="External"/><Relationship Id="rId479" Type="http://schemas.openxmlformats.org/officeDocument/2006/relationships/hyperlink" Target="http://paperpile.com/b/gPnyZb/nN2Eg" TargetMode="External"/><Relationship Id="rId40" Type="http://schemas.openxmlformats.org/officeDocument/2006/relationships/hyperlink" Target="http://paperpile.com/b/gPnyZb/2Cbdu" TargetMode="External"/><Relationship Id="rId41" Type="http://schemas.openxmlformats.org/officeDocument/2006/relationships/hyperlink" Target="http://paperpile.com/b/gPnyZb/2Cbdu" TargetMode="External"/><Relationship Id="rId42" Type="http://schemas.openxmlformats.org/officeDocument/2006/relationships/hyperlink" Target="http://paperpile.com/b/gPnyZb/2Cbdu" TargetMode="External"/><Relationship Id="rId43" Type="http://schemas.openxmlformats.org/officeDocument/2006/relationships/hyperlink" Target="http://paperpile.com/b/gPnyZb/2Cbdu" TargetMode="External"/><Relationship Id="rId44" Type="http://schemas.openxmlformats.org/officeDocument/2006/relationships/hyperlink" Target="http://paperpile.com/b/gPnyZb/2Cbdu" TargetMode="External"/><Relationship Id="rId45" Type="http://schemas.openxmlformats.org/officeDocument/2006/relationships/hyperlink" Target="http://paperpile.com/b/gPnyZb/T0VKM" TargetMode="External"/><Relationship Id="rId46" Type="http://schemas.openxmlformats.org/officeDocument/2006/relationships/hyperlink" Target="http://paperpile.com/b/gPnyZb/T0VKM" TargetMode="External"/><Relationship Id="rId47" Type="http://schemas.openxmlformats.org/officeDocument/2006/relationships/hyperlink" Target="http://paperpile.com/b/gPnyZb/T0VKM" TargetMode="External"/><Relationship Id="rId48" Type="http://schemas.openxmlformats.org/officeDocument/2006/relationships/hyperlink" Target="http://paperpile.com/b/gPnyZb/T0VKM" TargetMode="External"/><Relationship Id="rId49" Type="http://schemas.openxmlformats.org/officeDocument/2006/relationships/hyperlink" Target="http://paperpile.com/b/gPnyZb/T0VKM"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VKMutalik@lbl.gov" TargetMode="External"/><Relationship Id="rId9" Type="http://schemas.openxmlformats.org/officeDocument/2006/relationships/hyperlink" Target="mailto:APArkin@lbl.gov" TargetMode="External"/><Relationship Id="rId190" Type="http://schemas.openxmlformats.org/officeDocument/2006/relationships/hyperlink" Target="http://paperpile.com/b/gPnyZb/uVIMz" TargetMode="External"/><Relationship Id="rId191" Type="http://schemas.openxmlformats.org/officeDocument/2006/relationships/hyperlink" Target="http://paperpile.com/b/gPnyZb/uVIMz" TargetMode="External"/><Relationship Id="rId192" Type="http://schemas.openxmlformats.org/officeDocument/2006/relationships/hyperlink" Target="http://paperpile.com/b/gPnyZb/uVIMz" TargetMode="External"/><Relationship Id="rId193" Type="http://schemas.openxmlformats.org/officeDocument/2006/relationships/hyperlink" Target="http://paperpile.com/b/gPnyZb/uVIMz" TargetMode="External"/><Relationship Id="rId194" Type="http://schemas.openxmlformats.org/officeDocument/2006/relationships/hyperlink" Target="http://paperpile.com/b/gPnyZb/uVIMz" TargetMode="External"/><Relationship Id="rId195" Type="http://schemas.openxmlformats.org/officeDocument/2006/relationships/hyperlink" Target="http://paperpile.com/b/gPnyZb/UDeWg" TargetMode="External"/><Relationship Id="rId196" Type="http://schemas.openxmlformats.org/officeDocument/2006/relationships/hyperlink" Target="http://paperpile.com/b/gPnyZb/UDeWg" TargetMode="External"/><Relationship Id="rId197" Type="http://schemas.openxmlformats.org/officeDocument/2006/relationships/hyperlink" Target="http://paperpile.com/b/gPnyZb/UDeWg" TargetMode="External"/><Relationship Id="rId198" Type="http://schemas.openxmlformats.org/officeDocument/2006/relationships/hyperlink" Target="http://paperpile.com/b/gPnyZb/UDeWg" TargetMode="External"/><Relationship Id="rId199" Type="http://schemas.openxmlformats.org/officeDocument/2006/relationships/hyperlink" Target="http://paperpile.com/b/gPnyZb/UDeWg" TargetMode="External"/><Relationship Id="rId250" Type="http://schemas.openxmlformats.org/officeDocument/2006/relationships/hyperlink" Target="http://paperpile.com/b/gPnyZb/lFpvu" TargetMode="External"/><Relationship Id="rId251" Type="http://schemas.openxmlformats.org/officeDocument/2006/relationships/hyperlink" Target="http://paperpile.com/b/gPnyZb/lyyQB" TargetMode="External"/><Relationship Id="rId252" Type="http://schemas.openxmlformats.org/officeDocument/2006/relationships/hyperlink" Target="http://paperpile.com/b/gPnyZb/lyyQB" TargetMode="External"/><Relationship Id="rId253" Type="http://schemas.openxmlformats.org/officeDocument/2006/relationships/hyperlink" Target="http://paperpile.com/b/gPnyZb/lyyQB" TargetMode="External"/><Relationship Id="rId254" Type="http://schemas.openxmlformats.org/officeDocument/2006/relationships/hyperlink" Target="http://paperpile.com/b/gPnyZb/9NLqF" TargetMode="External"/><Relationship Id="rId255" Type="http://schemas.openxmlformats.org/officeDocument/2006/relationships/hyperlink" Target="http://paperpile.com/b/gPnyZb/9NLqF" TargetMode="External"/><Relationship Id="rId256" Type="http://schemas.openxmlformats.org/officeDocument/2006/relationships/hyperlink" Target="http://paperpile.com/b/gPnyZb/9NLqF" TargetMode="External"/><Relationship Id="rId257" Type="http://schemas.openxmlformats.org/officeDocument/2006/relationships/hyperlink" Target="http://paperpile.com/b/gPnyZb/9NLqF" TargetMode="External"/><Relationship Id="rId258" Type="http://schemas.openxmlformats.org/officeDocument/2006/relationships/hyperlink" Target="http://paperpile.com/b/gPnyZb/9NLqF" TargetMode="External"/><Relationship Id="rId259" Type="http://schemas.openxmlformats.org/officeDocument/2006/relationships/hyperlink" Target="http://paperpile.com/b/gPnyZb/9NLqF" TargetMode="External"/><Relationship Id="rId310" Type="http://schemas.openxmlformats.org/officeDocument/2006/relationships/hyperlink" Target="http://paperpile.com/b/gPnyZb/fziPJ" TargetMode="External"/><Relationship Id="rId311" Type="http://schemas.openxmlformats.org/officeDocument/2006/relationships/hyperlink" Target="http://paperpile.com/b/gPnyZb/fziPJ" TargetMode="External"/><Relationship Id="rId312" Type="http://schemas.openxmlformats.org/officeDocument/2006/relationships/hyperlink" Target="http://paperpile.com/b/gPnyZb/fziPJ" TargetMode="External"/><Relationship Id="rId313" Type="http://schemas.openxmlformats.org/officeDocument/2006/relationships/hyperlink" Target="http://paperpile.com/b/gPnyZb/fziPJ" TargetMode="External"/><Relationship Id="rId314" Type="http://schemas.openxmlformats.org/officeDocument/2006/relationships/hyperlink" Target="http://paperpile.com/b/gPnyZb/fziPJ" TargetMode="External"/><Relationship Id="rId315" Type="http://schemas.openxmlformats.org/officeDocument/2006/relationships/hyperlink" Target="http://paperpile.com/b/gPnyZb/oqzaS" TargetMode="External"/><Relationship Id="rId316" Type="http://schemas.openxmlformats.org/officeDocument/2006/relationships/hyperlink" Target="http://paperpile.com/b/gPnyZb/oqzaS" TargetMode="External"/><Relationship Id="rId317" Type="http://schemas.openxmlformats.org/officeDocument/2006/relationships/hyperlink" Target="http://paperpile.com/b/gPnyZb/oqzaS" TargetMode="External"/><Relationship Id="rId318" Type="http://schemas.openxmlformats.org/officeDocument/2006/relationships/hyperlink" Target="http://paperpile.com/b/gPnyZb/oqzaS" TargetMode="External"/><Relationship Id="rId319" Type="http://schemas.openxmlformats.org/officeDocument/2006/relationships/hyperlink" Target="http://paperpile.com/b/gPnyZb/oqzaS" TargetMode="External"/><Relationship Id="rId480" Type="http://schemas.openxmlformats.org/officeDocument/2006/relationships/hyperlink" Target="http://paperpile.com/b/gPnyZb/nN2Eg" TargetMode="External"/><Relationship Id="rId481" Type="http://schemas.openxmlformats.org/officeDocument/2006/relationships/hyperlink" Target="http://paperpile.com/b/gPnyZb/nN2Eg" TargetMode="External"/><Relationship Id="rId482" Type="http://schemas.openxmlformats.org/officeDocument/2006/relationships/hyperlink" Target="http://paperpile.com/b/gPnyZb/nN2Eg" TargetMode="External"/><Relationship Id="rId483" Type="http://schemas.openxmlformats.org/officeDocument/2006/relationships/hyperlink" Target="http://paperpile.com/b/gPnyZb/PdQQc" TargetMode="External"/><Relationship Id="rId484" Type="http://schemas.openxmlformats.org/officeDocument/2006/relationships/hyperlink" Target="http://paperpile.com/b/gPnyZb/PdQQc" TargetMode="External"/><Relationship Id="rId485" Type="http://schemas.openxmlformats.org/officeDocument/2006/relationships/hyperlink" Target="http://paperpile.com/b/gPnyZb/PdQQc" TargetMode="External"/><Relationship Id="rId486" Type="http://schemas.openxmlformats.org/officeDocument/2006/relationships/hyperlink" Target="http://paperpile.com/b/gPnyZb/PdQQc" TargetMode="External"/><Relationship Id="rId487" Type="http://schemas.openxmlformats.org/officeDocument/2006/relationships/hyperlink" Target="http://paperpile.com/b/gPnyZb/PdQQc" TargetMode="External"/><Relationship Id="rId488" Type="http://schemas.openxmlformats.org/officeDocument/2006/relationships/hyperlink" Target="http://paperpile.com/b/gPnyZb/PdQQc" TargetMode="External"/><Relationship Id="rId489" Type="http://schemas.openxmlformats.org/officeDocument/2006/relationships/hyperlink" Target="http://paperpile.com/b/gPnyZb/PdQQc" TargetMode="External"/><Relationship Id="rId50" Type="http://schemas.openxmlformats.org/officeDocument/2006/relationships/hyperlink" Target="http://dx.doi.org/10.1038/s41579-018-0070-8" TargetMode="External"/><Relationship Id="rId51" Type="http://schemas.openxmlformats.org/officeDocument/2006/relationships/hyperlink" Target="http://paperpile.com/b/gPnyZb/T0VKM" TargetMode="External"/><Relationship Id="rId52" Type="http://schemas.openxmlformats.org/officeDocument/2006/relationships/hyperlink" Target="http://paperpile.com/b/gPnyZb/Lwx1P" TargetMode="External"/><Relationship Id="rId53" Type="http://schemas.openxmlformats.org/officeDocument/2006/relationships/hyperlink" Target="http://paperpile.com/b/gPnyZb/Lwx1P" TargetMode="External"/><Relationship Id="rId54" Type="http://schemas.openxmlformats.org/officeDocument/2006/relationships/hyperlink" Target="http://paperpile.com/b/gPnyZb/Lwx1P" TargetMode="External"/><Relationship Id="rId55" Type="http://schemas.openxmlformats.org/officeDocument/2006/relationships/hyperlink" Target="http://dx.doi.org/10.1038/s41396-018-0261-3" TargetMode="External"/><Relationship Id="rId56" Type="http://schemas.openxmlformats.org/officeDocument/2006/relationships/hyperlink" Target="http://paperpile.com/b/gPnyZb/Lwx1P" TargetMode="External"/><Relationship Id="rId57" Type="http://schemas.openxmlformats.org/officeDocument/2006/relationships/hyperlink" Target="http://paperpile.com/b/gPnyZb/HdTM1" TargetMode="External"/><Relationship Id="rId58" Type="http://schemas.openxmlformats.org/officeDocument/2006/relationships/hyperlink" Target="http://paperpile.com/b/gPnyZb/HdTM1" TargetMode="External"/><Relationship Id="rId59" Type="http://schemas.openxmlformats.org/officeDocument/2006/relationships/hyperlink" Target="http://paperpile.com/b/gPnyZb/HdTM1" TargetMode="External"/><Relationship Id="rId260" Type="http://schemas.openxmlformats.org/officeDocument/2006/relationships/hyperlink" Target="http://paperpile.com/b/gPnyZb/9NLqF" TargetMode="External"/><Relationship Id="rId261" Type="http://schemas.openxmlformats.org/officeDocument/2006/relationships/hyperlink" Target="http://paperpile.com/b/gPnyZb/lMVLI" TargetMode="External"/><Relationship Id="rId262" Type="http://schemas.openxmlformats.org/officeDocument/2006/relationships/hyperlink" Target="http://paperpile.com/b/gPnyZb/lMVLI" TargetMode="External"/><Relationship Id="rId263" Type="http://schemas.openxmlformats.org/officeDocument/2006/relationships/hyperlink" Target="http://paperpile.com/b/gPnyZb/lMVLI" TargetMode="External"/><Relationship Id="rId264" Type="http://schemas.openxmlformats.org/officeDocument/2006/relationships/hyperlink" Target="http://paperpile.com/b/gPnyZb/lMVLI" TargetMode="External"/><Relationship Id="rId265" Type="http://schemas.openxmlformats.org/officeDocument/2006/relationships/hyperlink" Target="http://paperpile.com/b/gPnyZb/lMVLI" TargetMode="External"/><Relationship Id="rId266" Type="http://schemas.openxmlformats.org/officeDocument/2006/relationships/hyperlink" Target="http://paperpile.com/b/gPnyZb/qAujy" TargetMode="External"/><Relationship Id="rId267" Type="http://schemas.openxmlformats.org/officeDocument/2006/relationships/hyperlink" Target="http://paperpile.com/b/gPnyZb/qAujy" TargetMode="External"/><Relationship Id="rId268" Type="http://schemas.openxmlformats.org/officeDocument/2006/relationships/hyperlink" Target="http://paperpile.com/b/gPnyZb/qAujy" TargetMode="External"/><Relationship Id="rId269" Type="http://schemas.openxmlformats.org/officeDocument/2006/relationships/hyperlink" Target="http://paperpile.com/b/gPnyZb/qAujy" TargetMode="External"/><Relationship Id="rId320" Type="http://schemas.openxmlformats.org/officeDocument/2006/relationships/hyperlink" Target="http://paperpile.com/b/gPnyZb/B9lxn" TargetMode="External"/><Relationship Id="rId321" Type="http://schemas.openxmlformats.org/officeDocument/2006/relationships/hyperlink" Target="http://paperpile.com/b/gPnyZb/B9lxn" TargetMode="External"/><Relationship Id="rId322" Type="http://schemas.openxmlformats.org/officeDocument/2006/relationships/hyperlink" Target="http://paperpile.com/b/gPnyZb/B9lxn" TargetMode="External"/><Relationship Id="rId323" Type="http://schemas.openxmlformats.org/officeDocument/2006/relationships/hyperlink" Target="http://paperpile.com/b/gPnyZb/B9lxn" TargetMode="External"/><Relationship Id="rId324" Type="http://schemas.openxmlformats.org/officeDocument/2006/relationships/hyperlink" Target="http://paperpile.com/b/gPnyZb/B9lxn" TargetMode="External"/><Relationship Id="rId325" Type="http://schemas.openxmlformats.org/officeDocument/2006/relationships/hyperlink" Target="http://paperpile.com/b/gPnyZb/B9lxn" TargetMode="External"/><Relationship Id="rId326" Type="http://schemas.openxmlformats.org/officeDocument/2006/relationships/hyperlink" Target="http://paperpile.com/b/gPnyZb/B9lxn" TargetMode="External"/><Relationship Id="rId327" Type="http://schemas.openxmlformats.org/officeDocument/2006/relationships/hyperlink" Target="http://paperpile.com/b/gPnyZb/lI0u1" TargetMode="External"/><Relationship Id="rId328" Type="http://schemas.openxmlformats.org/officeDocument/2006/relationships/hyperlink" Target="http://paperpile.com/b/gPnyZb/lI0u1" TargetMode="External"/><Relationship Id="rId329" Type="http://schemas.openxmlformats.org/officeDocument/2006/relationships/hyperlink" Target="http://paperpile.com/b/gPnyZb/lI0u1" TargetMode="External"/><Relationship Id="rId490" Type="http://schemas.openxmlformats.org/officeDocument/2006/relationships/hyperlink" Target="http://paperpile.com/b/gPnyZb/rhZnO" TargetMode="External"/><Relationship Id="rId491" Type="http://schemas.openxmlformats.org/officeDocument/2006/relationships/hyperlink" Target="http://paperpile.com/b/gPnyZb/rhZnO" TargetMode="External"/><Relationship Id="rId492" Type="http://schemas.openxmlformats.org/officeDocument/2006/relationships/hyperlink" Target="http://paperpile.com/b/gPnyZb/rhZnO" TargetMode="External"/><Relationship Id="rId493" Type="http://schemas.openxmlformats.org/officeDocument/2006/relationships/hyperlink" Target="http://paperpile.com/b/gPnyZb/rhZnO" TargetMode="External"/><Relationship Id="rId494" Type="http://schemas.openxmlformats.org/officeDocument/2006/relationships/hyperlink" Target="http://paperpile.com/b/gPnyZb/rhZnO" TargetMode="External"/><Relationship Id="rId495" Type="http://schemas.openxmlformats.org/officeDocument/2006/relationships/hyperlink" Target="http://paperpile.com/b/gPnyZb/cwinU" TargetMode="External"/><Relationship Id="rId496" Type="http://schemas.openxmlformats.org/officeDocument/2006/relationships/hyperlink" Target="http://paperpile.com/b/gPnyZb/cwinU" TargetMode="External"/><Relationship Id="rId497" Type="http://schemas.openxmlformats.org/officeDocument/2006/relationships/hyperlink" Target="http://paperpile.com/b/gPnyZb/cwinU" TargetMode="External"/><Relationship Id="rId498" Type="http://schemas.openxmlformats.org/officeDocument/2006/relationships/hyperlink" Target="http://paperpile.com/b/gPnyZb/cwinU" TargetMode="External"/><Relationship Id="rId499" Type="http://schemas.openxmlformats.org/officeDocument/2006/relationships/hyperlink" Target="http://paperpile.com/b/gPnyZb/cwinU" TargetMode="External"/><Relationship Id="rId100" Type="http://schemas.openxmlformats.org/officeDocument/2006/relationships/hyperlink" Target="http://paperpile.com/b/gPnyZb/jbpN4" TargetMode="External"/><Relationship Id="rId101" Type="http://schemas.openxmlformats.org/officeDocument/2006/relationships/hyperlink" Target="http://paperpile.com/b/gPnyZb/jbpN4" TargetMode="External"/><Relationship Id="rId102" Type="http://schemas.openxmlformats.org/officeDocument/2006/relationships/hyperlink" Target="http://paperpile.com/b/gPnyZb/jbpN4" TargetMode="External"/><Relationship Id="rId103" Type="http://schemas.openxmlformats.org/officeDocument/2006/relationships/hyperlink" Target="http://paperpile.com/b/gPnyZb/aCACz" TargetMode="External"/><Relationship Id="rId104" Type="http://schemas.openxmlformats.org/officeDocument/2006/relationships/hyperlink" Target="http://paperpile.com/b/gPnyZb/aCACz" TargetMode="External"/><Relationship Id="rId105" Type="http://schemas.openxmlformats.org/officeDocument/2006/relationships/hyperlink" Target="http://paperpile.com/b/gPnyZb/aCACz" TargetMode="External"/><Relationship Id="rId106" Type="http://schemas.openxmlformats.org/officeDocument/2006/relationships/hyperlink" Target="http://paperpile.com/b/gPnyZb/aCACz" TargetMode="External"/><Relationship Id="rId107" Type="http://schemas.openxmlformats.org/officeDocument/2006/relationships/hyperlink" Target="http://paperpile.com/b/gPnyZb/aCACz" TargetMode="External"/><Relationship Id="rId108" Type="http://schemas.openxmlformats.org/officeDocument/2006/relationships/hyperlink" Target="http://paperpile.com/b/gPnyZb/PYIIM" TargetMode="External"/><Relationship Id="rId109" Type="http://schemas.openxmlformats.org/officeDocument/2006/relationships/hyperlink" Target="http://paperpile.com/b/gPnyZb/PYIIM" TargetMode="External"/><Relationship Id="rId60" Type="http://schemas.openxmlformats.org/officeDocument/2006/relationships/hyperlink" Target="http://paperpile.com/b/gPnyZb/HdTM1" TargetMode="External"/><Relationship Id="rId61" Type="http://schemas.openxmlformats.org/officeDocument/2006/relationships/hyperlink" Target="http://paperpile.com/b/gPnyZb/HdTM1" TargetMode="External"/><Relationship Id="rId62" Type="http://schemas.openxmlformats.org/officeDocument/2006/relationships/hyperlink" Target="http://paperpile.com/b/gPnyZb/HdTM1" TargetMode="External"/><Relationship Id="rId63" Type="http://schemas.openxmlformats.org/officeDocument/2006/relationships/hyperlink" Target="http://paperpile.com/b/gPnyZb/HdTM1" TargetMode="External"/><Relationship Id="rId64" Type="http://schemas.openxmlformats.org/officeDocument/2006/relationships/hyperlink" Target="http://paperpile.com/b/gPnyZb/Eq2vT" TargetMode="External"/><Relationship Id="rId65" Type="http://schemas.openxmlformats.org/officeDocument/2006/relationships/hyperlink" Target="http://paperpile.com/b/gPnyZb/Eq2vT" TargetMode="External"/><Relationship Id="rId66" Type="http://schemas.openxmlformats.org/officeDocument/2006/relationships/hyperlink" Target="http://paperpile.com/b/gPnyZb/Eq2vT" TargetMode="External"/><Relationship Id="rId67" Type="http://schemas.openxmlformats.org/officeDocument/2006/relationships/hyperlink" Target="http://paperpile.com/b/gPnyZb/Eq2vT" TargetMode="External"/><Relationship Id="rId68" Type="http://schemas.openxmlformats.org/officeDocument/2006/relationships/hyperlink" Target="http://paperpile.com/b/gPnyZb/Eq2vT" TargetMode="External"/><Relationship Id="rId69" Type="http://schemas.openxmlformats.org/officeDocument/2006/relationships/hyperlink" Target="http://paperpile.com/b/gPnyZb/JDVOe" TargetMode="External"/><Relationship Id="rId270" Type="http://schemas.openxmlformats.org/officeDocument/2006/relationships/hyperlink" Target="http://paperpile.com/b/gPnyZb/qAujy" TargetMode="External"/><Relationship Id="rId271" Type="http://schemas.openxmlformats.org/officeDocument/2006/relationships/hyperlink" Target="http://paperpile.com/b/gPnyZb/moHXD" TargetMode="External"/><Relationship Id="rId272" Type="http://schemas.openxmlformats.org/officeDocument/2006/relationships/hyperlink" Target="http://paperpile.com/b/gPnyZb/moHXD" TargetMode="External"/><Relationship Id="rId273" Type="http://schemas.openxmlformats.org/officeDocument/2006/relationships/hyperlink" Target="http://paperpile.com/b/gPnyZb/moHXD" TargetMode="External"/><Relationship Id="rId274" Type="http://schemas.openxmlformats.org/officeDocument/2006/relationships/hyperlink" Target="http://paperpile.com/b/gPnyZb/moHXD" TargetMode="External"/><Relationship Id="rId275" Type="http://schemas.openxmlformats.org/officeDocument/2006/relationships/hyperlink" Target="http://paperpile.com/b/gPnyZb/moHXD" TargetMode="External"/><Relationship Id="rId276" Type="http://schemas.openxmlformats.org/officeDocument/2006/relationships/hyperlink" Target="http://paperpile.com/b/gPnyZb/mQ6cP" TargetMode="External"/><Relationship Id="rId277" Type="http://schemas.openxmlformats.org/officeDocument/2006/relationships/hyperlink" Target="http://paperpile.com/b/gPnyZb/mQ6cP" TargetMode="External"/><Relationship Id="rId278" Type="http://schemas.openxmlformats.org/officeDocument/2006/relationships/hyperlink" Target="http://paperpile.com/b/gPnyZb/mQ6cP" TargetMode="External"/><Relationship Id="rId279" Type="http://schemas.openxmlformats.org/officeDocument/2006/relationships/hyperlink" Target="http://paperpile.com/b/gPnyZb/mQ6cP" TargetMode="External"/><Relationship Id="rId330" Type="http://schemas.openxmlformats.org/officeDocument/2006/relationships/hyperlink" Target="http://paperpile.com/b/gPnyZb/lI0u1" TargetMode="External"/><Relationship Id="rId331" Type="http://schemas.openxmlformats.org/officeDocument/2006/relationships/hyperlink" Target="http://paperpile.com/b/gPnyZb/lI0u1" TargetMode="External"/><Relationship Id="rId332" Type="http://schemas.openxmlformats.org/officeDocument/2006/relationships/hyperlink" Target="http://paperpile.com/b/gPnyZb/TWvrz" TargetMode="External"/><Relationship Id="rId333" Type="http://schemas.openxmlformats.org/officeDocument/2006/relationships/hyperlink" Target="http://paperpile.com/b/gPnyZb/TWvrz" TargetMode="External"/><Relationship Id="rId334" Type="http://schemas.openxmlformats.org/officeDocument/2006/relationships/hyperlink" Target="http://paperpile.com/b/gPnyZb/TWvrz" TargetMode="External"/><Relationship Id="rId335" Type="http://schemas.openxmlformats.org/officeDocument/2006/relationships/hyperlink" Target="http://paperpile.com/b/gPnyZb/TWvrz" TargetMode="External"/><Relationship Id="rId336" Type="http://schemas.openxmlformats.org/officeDocument/2006/relationships/hyperlink" Target="http://paperpile.com/b/gPnyZb/TWvrz" TargetMode="External"/><Relationship Id="rId337" Type="http://schemas.openxmlformats.org/officeDocument/2006/relationships/hyperlink" Target="http://paperpile.com/b/gPnyZb/9e1T5" TargetMode="External"/><Relationship Id="rId338" Type="http://schemas.openxmlformats.org/officeDocument/2006/relationships/hyperlink" Target="http://paperpile.com/b/gPnyZb/9e1T5" TargetMode="External"/><Relationship Id="rId339" Type="http://schemas.openxmlformats.org/officeDocument/2006/relationships/hyperlink" Target="http://paperpile.com/b/gPnyZb/9e1T5" TargetMode="External"/><Relationship Id="rId110" Type="http://schemas.openxmlformats.org/officeDocument/2006/relationships/hyperlink" Target="http://paperpile.com/b/gPnyZb/PYIIM" TargetMode="External"/><Relationship Id="rId111" Type="http://schemas.openxmlformats.org/officeDocument/2006/relationships/hyperlink" Target="http://paperpile.com/b/gPnyZb/PYIIM" TargetMode="External"/><Relationship Id="rId112" Type="http://schemas.openxmlformats.org/officeDocument/2006/relationships/hyperlink" Target="http://paperpile.com/b/gPnyZb/PYIIM" TargetMode="External"/><Relationship Id="rId113" Type="http://schemas.openxmlformats.org/officeDocument/2006/relationships/hyperlink" Target="http://paperpile.com/b/gPnyZb/6n0Iq" TargetMode="External"/><Relationship Id="rId114" Type="http://schemas.openxmlformats.org/officeDocument/2006/relationships/hyperlink" Target="http://paperpile.com/b/gPnyZb/6n0Iq" TargetMode="External"/><Relationship Id="rId115" Type="http://schemas.openxmlformats.org/officeDocument/2006/relationships/hyperlink" Target="http://paperpile.com/b/gPnyZb/6n0Iq" TargetMode="External"/><Relationship Id="rId70" Type="http://schemas.openxmlformats.org/officeDocument/2006/relationships/hyperlink" Target="http://paperpile.com/b/gPnyZb/JDVOe" TargetMode="External"/><Relationship Id="rId71" Type="http://schemas.openxmlformats.org/officeDocument/2006/relationships/hyperlink" Target="http://paperpile.com/b/gPnyZb/JDVOe" TargetMode="External"/><Relationship Id="rId72" Type="http://schemas.openxmlformats.org/officeDocument/2006/relationships/hyperlink" Target="http://paperpile.com/b/gPnyZb/JDVOe" TargetMode="External"/><Relationship Id="rId73" Type="http://schemas.openxmlformats.org/officeDocument/2006/relationships/hyperlink" Target="http://paperpile.com/b/gPnyZb/JDVOe" TargetMode="External"/><Relationship Id="rId74" Type="http://schemas.openxmlformats.org/officeDocument/2006/relationships/hyperlink" Target="http://paperpile.com/b/gPnyZb/JDVOe" TargetMode="External"/><Relationship Id="rId75" Type="http://schemas.openxmlformats.org/officeDocument/2006/relationships/hyperlink" Target="http://paperpile.com/b/gPnyZb/JDVOe" TargetMode="External"/><Relationship Id="rId76" Type="http://schemas.openxmlformats.org/officeDocument/2006/relationships/hyperlink" Target="http://paperpile.com/b/gPnyZb/jae9Z" TargetMode="External"/><Relationship Id="rId77" Type="http://schemas.openxmlformats.org/officeDocument/2006/relationships/hyperlink" Target="http://paperpile.com/b/gPnyZb/jae9Z" TargetMode="External"/><Relationship Id="rId78" Type="http://schemas.openxmlformats.org/officeDocument/2006/relationships/hyperlink" Target="http://paperpile.com/b/gPnyZb/jae9Z" TargetMode="External"/><Relationship Id="rId79" Type="http://schemas.openxmlformats.org/officeDocument/2006/relationships/hyperlink" Target="http://paperpile.com/b/gPnyZb/jae9Z" TargetMode="External"/><Relationship Id="rId116" Type="http://schemas.openxmlformats.org/officeDocument/2006/relationships/hyperlink" Target="http://paperpile.com/b/gPnyZb/6n0Iq" TargetMode="External"/><Relationship Id="rId117" Type="http://schemas.openxmlformats.org/officeDocument/2006/relationships/hyperlink" Target="http://paperpile.com/b/gPnyZb/6n0Iq" TargetMode="External"/><Relationship Id="rId118" Type="http://schemas.openxmlformats.org/officeDocument/2006/relationships/hyperlink" Target="http://paperpile.com/b/gPnyZb/80hFF" TargetMode="External"/><Relationship Id="rId119" Type="http://schemas.openxmlformats.org/officeDocument/2006/relationships/hyperlink" Target="http://paperpile.com/b/gPnyZb/80hFF" TargetMode="External"/><Relationship Id="rId280" Type="http://schemas.openxmlformats.org/officeDocument/2006/relationships/hyperlink" Target="http://paperpile.com/b/gPnyZb/mQ6cP" TargetMode="External"/><Relationship Id="rId281" Type="http://schemas.openxmlformats.org/officeDocument/2006/relationships/hyperlink" Target="http://paperpile.com/b/gPnyZb/GxsoH" TargetMode="External"/><Relationship Id="rId282" Type="http://schemas.openxmlformats.org/officeDocument/2006/relationships/hyperlink" Target="http://paperpile.com/b/gPnyZb/GxsoH" TargetMode="External"/><Relationship Id="rId283" Type="http://schemas.openxmlformats.org/officeDocument/2006/relationships/hyperlink" Target="http://paperpile.com/b/gPnyZb/GxsoH" TargetMode="External"/><Relationship Id="rId284" Type="http://schemas.openxmlformats.org/officeDocument/2006/relationships/hyperlink" Target="http://paperpile.com/b/gPnyZb/GxsoH" TargetMode="External"/><Relationship Id="rId285" Type="http://schemas.openxmlformats.org/officeDocument/2006/relationships/hyperlink" Target="http://paperpile.com/b/gPnyZb/GxsoH" TargetMode="External"/><Relationship Id="rId286" Type="http://schemas.openxmlformats.org/officeDocument/2006/relationships/hyperlink" Target="http://paperpile.com/b/gPnyZb/GxsoH" TargetMode="External"/><Relationship Id="rId287" Type="http://schemas.openxmlformats.org/officeDocument/2006/relationships/hyperlink" Target="http://paperpile.com/b/gPnyZb/GxsoH" TargetMode="External"/><Relationship Id="rId288" Type="http://schemas.openxmlformats.org/officeDocument/2006/relationships/hyperlink" Target="http://paperpile.com/b/gPnyZb/r4f3h" TargetMode="External"/><Relationship Id="rId289" Type="http://schemas.openxmlformats.org/officeDocument/2006/relationships/hyperlink" Target="http://paperpile.com/b/gPnyZb/r4f3h" TargetMode="External"/><Relationship Id="rId340" Type="http://schemas.openxmlformats.org/officeDocument/2006/relationships/hyperlink" Target="http://paperpile.com/b/gPnyZb/9e1T5" TargetMode="External"/><Relationship Id="rId341" Type="http://schemas.openxmlformats.org/officeDocument/2006/relationships/hyperlink" Target="http://paperpile.com/b/gPnyZb/9e1T5" TargetMode="External"/><Relationship Id="rId342" Type="http://schemas.openxmlformats.org/officeDocument/2006/relationships/hyperlink" Target="http://paperpile.com/b/gPnyZb/9e1T5" TargetMode="External"/><Relationship Id="rId343" Type="http://schemas.openxmlformats.org/officeDocument/2006/relationships/hyperlink" Target="http://paperpile.com/b/gPnyZb/9e1T5" TargetMode="External"/><Relationship Id="rId344" Type="http://schemas.openxmlformats.org/officeDocument/2006/relationships/hyperlink" Target="http://paperpile.com/b/gPnyZb/kNqvK" TargetMode="External"/><Relationship Id="rId345" Type="http://schemas.openxmlformats.org/officeDocument/2006/relationships/hyperlink" Target="http://paperpile.com/b/gPnyZb/kNqvK" TargetMode="External"/><Relationship Id="rId346" Type="http://schemas.openxmlformats.org/officeDocument/2006/relationships/hyperlink" Target="http://paperpile.com/b/gPnyZb/kNqvK" TargetMode="External"/><Relationship Id="rId347" Type="http://schemas.openxmlformats.org/officeDocument/2006/relationships/hyperlink" Target="http://paperpile.com/b/gPnyZb/kNqvK" TargetMode="External"/><Relationship Id="rId348" Type="http://schemas.openxmlformats.org/officeDocument/2006/relationships/hyperlink" Target="http://paperpile.com/b/gPnyZb/kNqvK" TargetMode="External"/><Relationship Id="rId349" Type="http://schemas.openxmlformats.org/officeDocument/2006/relationships/hyperlink" Target="http://dx.doi.org/10.1101/2020.03.04.975888" TargetMode="External"/><Relationship Id="rId400" Type="http://schemas.openxmlformats.org/officeDocument/2006/relationships/hyperlink" Target="http://paperpile.com/b/gPnyZb/d87nx" TargetMode="External"/><Relationship Id="rId401" Type="http://schemas.openxmlformats.org/officeDocument/2006/relationships/hyperlink" Target="http://paperpile.com/b/gPnyZb/d87nx" TargetMode="External"/><Relationship Id="rId402" Type="http://schemas.openxmlformats.org/officeDocument/2006/relationships/hyperlink" Target="http://paperpile.com/b/gPnyZb/9O67U" TargetMode="External"/><Relationship Id="rId403" Type="http://schemas.openxmlformats.org/officeDocument/2006/relationships/hyperlink" Target="http://paperpile.com/b/gPnyZb/9O67U" TargetMode="External"/><Relationship Id="rId404" Type="http://schemas.openxmlformats.org/officeDocument/2006/relationships/hyperlink" Target="http://paperpile.com/b/gPnyZb/9O67U" TargetMode="External"/><Relationship Id="rId405" Type="http://schemas.openxmlformats.org/officeDocument/2006/relationships/hyperlink" Target="http://paperpile.com/b/gPnyZb/9O67U" TargetMode="External"/><Relationship Id="rId406" Type="http://schemas.openxmlformats.org/officeDocument/2006/relationships/hyperlink" Target="http://paperpile.com/b/gPnyZb/9O67U" TargetMode="External"/><Relationship Id="rId407" Type="http://schemas.openxmlformats.org/officeDocument/2006/relationships/hyperlink" Target="http://paperpile.com/b/gPnyZb/6m6qO" TargetMode="External"/><Relationship Id="rId408" Type="http://schemas.openxmlformats.org/officeDocument/2006/relationships/hyperlink" Target="http://paperpile.com/b/gPnyZb/6m6qO" TargetMode="External"/><Relationship Id="rId409" Type="http://schemas.openxmlformats.org/officeDocument/2006/relationships/hyperlink" Target="http://paperpile.com/b/gPnyZb/6m6qO" TargetMode="External"/><Relationship Id="rId120" Type="http://schemas.openxmlformats.org/officeDocument/2006/relationships/hyperlink" Target="http://paperpile.com/b/gPnyZb/80hFF" TargetMode="External"/><Relationship Id="rId121" Type="http://schemas.openxmlformats.org/officeDocument/2006/relationships/hyperlink" Target="http://paperpile.com/b/gPnyZb/80hFF" TargetMode="External"/><Relationship Id="rId122" Type="http://schemas.openxmlformats.org/officeDocument/2006/relationships/hyperlink" Target="http://paperpile.com/b/gPnyZb/80hFF" TargetMode="External"/><Relationship Id="rId123" Type="http://schemas.openxmlformats.org/officeDocument/2006/relationships/hyperlink" Target="http://paperpile.com/b/gPnyZb/0Yn91" TargetMode="External"/><Relationship Id="rId124" Type="http://schemas.openxmlformats.org/officeDocument/2006/relationships/hyperlink" Target="http://paperpile.com/b/gPnyZb/0Yn91" TargetMode="External"/><Relationship Id="rId125" Type="http://schemas.openxmlformats.org/officeDocument/2006/relationships/hyperlink" Target="http://paperpile.com/b/gPnyZb/0Yn91" TargetMode="External"/><Relationship Id="rId80" Type="http://schemas.openxmlformats.org/officeDocument/2006/relationships/hyperlink" Target="http://paperpile.com/b/gPnyZb/jae9Z" TargetMode="External"/><Relationship Id="rId81" Type="http://schemas.openxmlformats.org/officeDocument/2006/relationships/hyperlink" Target="http://paperpile.com/b/gPnyZb/5rfKK" TargetMode="External"/><Relationship Id="rId82" Type="http://schemas.openxmlformats.org/officeDocument/2006/relationships/hyperlink" Target="http://paperpile.com/b/gPnyZb/5rfKK" TargetMode="External"/><Relationship Id="rId83" Type="http://schemas.openxmlformats.org/officeDocument/2006/relationships/hyperlink" Target="http://paperpile.com/b/gPnyZb/5rfKK" TargetMode="External"/><Relationship Id="rId84" Type="http://schemas.openxmlformats.org/officeDocument/2006/relationships/hyperlink" Target="http://paperpile.com/b/gPnyZb/5rfKK" TargetMode="External"/><Relationship Id="rId85" Type="http://schemas.openxmlformats.org/officeDocument/2006/relationships/hyperlink" Target="http://paperpile.com/b/gPnyZb/5rfKK" TargetMode="External"/><Relationship Id="rId86" Type="http://schemas.openxmlformats.org/officeDocument/2006/relationships/hyperlink" Target="http://paperpile.com/b/gPnyZb/09JTH" TargetMode="External"/><Relationship Id="rId87" Type="http://schemas.openxmlformats.org/officeDocument/2006/relationships/hyperlink" Target="http://paperpile.com/b/gPnyZb/09JTH" TargetMode="External"/><Relationship Id="rId88" Type="http://schemas.openxmlformats.org/officeDocument/2006/relationships/hyperlink" Target="http://paperpile.com/b/gPnyZb/09JTH" TargetMode="External"/><Relationship Id="rId89" Type="http://schemas.openxmlformats.org/officeDocument/2006/relationships/hyperlink" Target="http://paperpile.com/b/gPnyZb/09JTH" TargetMode="External"/><Relationship Id="rId126" Type="http://schemas.openxmlformats.org/officeDocument/2006/relationships/hyperlink" Target="http://paperpile.com/b/gPnyZb/0Yn91" TargetMode="External"/><Relationship Id="rId127" Type="http://schemas.openxmlformats.org/officeDocument/2006/relationships/hyperlink" Target="http://paperpile.com/b/gPnyZb/0Yn91" TargetMode="External"/><Relationship Id="rId128" Type="http://schemas.openxmlformats.org/officeDocument/2006/relationships/hyperlink" Target="http://paperpile.com/b/gPnyZb/fH7Uo" TargetMode="External"/><Relationship Id="rId129" Type="http://schemas.openxmlformats.org/officeDocument/2006/relationships/hyperlink" Target="http://paperpile.com/b/gPnyZb/fH7Uo" TargetMode="External"/><Relationship Id="rId290" Type="http://schemas.openxmlformats.org/officeDocument/2006/relationships/hyperlink" Target="http://paperpile.com/b/gPnyZb/r4f3h" TargetMode="External"/><Relationship Id="rId291" Type="http://schemas.openxmlformats.org/officeDocument/2006/relationships/hyperlink" Target="http://paperpile.com/b/gPnyZb/r4f3h" TargetMode="External"/><Relationship Id="rId292" Type="http://schemas.openxmlformats.org/officeDocument/2006/relationships/hyperlink" Target="http://paperpile.com/b/gPnyZb/r4f3h" TargetMode="External"/><Relationship Id="rId293" Type="http://schemas.openxmlformats.org/officeDocument/2006/relationships/hyperlink" Target="http://paperpile.com/b/gPnyZb/2anB9" TargetMode="External"/><Relationship Id="rId294" Type="http://schemas.openxmlformats.org/officeDocument/2006/relationships/hyperlink" Target="http://paperpile.com/b/gPnyZb/2anB9" TargetMode="External"/><Relationship Id="rId295" Type="http://schemas.openxmlformats.org/officeDocument/2006/relationships/hyperlink" Target="http://paperpile.com/b/gPnyZb/2anB9" TargetMode="External"/><Relationship Id="rId296" Type="http://schemas.openxmlformats.org/officeDocument/2006/relationships/hyperlink" Target="http://paperpile.com/b/gPnyZb/2anB9" TargetMode="External"/><Relationship Id="rId297" Type="http://schemas.openxmlformats.org/officeDocument/2006/relationships/hyperlink" Target="http://paperpile.com/b/gPnyZb/2anB9" TargetMode="External"/><Relationship Id="rId298" Type="http://schemas.openxmlformats.org/officeDocument/2006/relationships/hyperlink" Target="http://paperpile.com/b/gPnyZb/gZ890" TargetMode="External"/><Relationship Id="rId299" Type="http://schemas.openxmlformats.org/officeDocument/2006/relationships/hyperlink" Target="http://paperpile.com/b/gPnyZb/gZ890" TargetMode="External"/><Relationship Id="rId350" Type="http://schemas.openxmlformats.org/officeDocument/2006/relationships/hyperlink" Target="http://paperpile.com/b/gPnyZb/kNqvK" TargetMode="External"/><Relationship Id="rId351" Type="http://schemas.openxmlformats.org/officeDocument/2006/relationships/hyperlink" Target="http://paperpile.com/b/gPnyZb/PpCPr" TargetMode="External"/><Relationship Id="rId352" Type="http://schemas.openxmlformats.org/officeDocument/2006/relationships/hyperlink" Target="http://paperpile.com/b/gPnyZb/PpCPr" TargetMode="External"/><Relationship Id="rId353" Type="http://schemas.openxmlformats.org/officeDocument/2006/relationships/hyperlink" Target="http://paperpile.com/b/gPnyZb/PpCPr" TargetMode="External"/><Relationship Id="rId354" Type="http://schemas.openxmlformats.org/officeDocument/2006/relationships/hyperlink" Target="http://paperpile.com/b/gPnyZb/PpCPr" TargetMode="External"/><Relationship Id="rId355" Type="http://schemas.openxmlformats.org/officeDocument/2006/relationships/hyperlink" Target="http://paperpile.com/b/gPnyZb/PpCPr" TargetMode="External"/><Relationship Id="rId356" Type="http://schemas.openxmlformats.org/officeDocument/2006/relationships/hyperlink" Target="http://paperpile.com/b/gPnyZb/RKMgP" TargetMode="External"/><Relationship Id="rId357" Type="http://schemas.openxmlformats.org/officeDocument/2006/relationships/hyperlink" Target="http://paperpile.com/b/gPnyZb/RKMgP" TargetMode="External"/><Relationship Id="rId358" Type="http://schemas.openxmlformats.org/officeDocument/2006/relationships/hyperlink" Target="http://paperpile.com/b/gPnyZb/RKMgP" TargetMode="External"/><Relationship Id="rId359" Type="http://schemas.openxmlformats.org/officeDocument/2006/relationships/hyperlink" Target="http://paperpile.com/b/gPnyZb/RKMgP" TargetMode="External"/><Relationship Id="rId410" Type="http://schemas.openxmlformats.org/officeDocument/2006/relationships/hyperlink" Target="http://paperpile.com/b/gPnyZb/6m6qO" TargetMode="External"/><Relationship Id="rId411" Type="http://schemas.openxmlformats.org/officeDocument/2006/relationships/hyperlink" Target="http://paperpile.com/b/gPnyZb/6m6qO" TargetMode="External"/><Relationship Id="rId412" Type="http://schemas.openxmlformats.org/officeDocument/2006/relationships/hyperlink" Target="http://paperpile.com/b/gPnyZb/WoVE" TargetMode="External"/><Relationship Id="rId413" Type="http://schemas.openxmlformats.org/officeDocument/2006/relationships/hyperlink" Target="http://paperpile.com/b/gPnyZb/WoVE" TargetMode="External"/><Relationship Id="rId414" Type="http://schemas.openxmlformats.org/officeDocument/2006/relationships/hyperlink" Target="http://paperpile.com/b/gPnyZb/WoVE" TargetMode="External"/><Relationship Id="rId415" Type="http://schemas.openxmlformats.org/officeDocument/2006/relationships/hyperlink" Target="http://paperpile.com/b/gPnyZb/WoVE" TargetMode="External"/><Relationship Id="rId416" Type="http://schemas.openxmlformats.org/officeDocument/2006/relationships/hyperlink" Target="http://paperpile.com/b/gPnyZb/WoVE" TargetMode="External"/><Relationship Id="rId417" Type="http://schemas.openxmlformats.org/officeDocument/2006/relationships/hyperlink" Target="http://paperpile.com/b/gPnyZb/ajhY" TargetMode="External"/><Relationship Id="rId418" Type="http://schemas.openxmlformats.org/officeDocument/2006/relationships/hyperlink" Target="http://paperpile.com/b/gPnyZb/ajhY" TargetMode="External"/><Relationship Id="rId419" Type="http://schemas.openxmlformats.org/officeDocument/2006/relationships/hyperlink" Target="http://paperpile.com/b/gPnyZb/ajhY" TargetMode="External"/><Relationship Id="rId130" Type="http://schemas.openxmlformats.org/officeDocument/2006/relationships/hyperlink" Target="http://paperpile.com/b/gPnyZb/fH7Uo" TargetMode="External"/><Relationship Id="rId131" Type="http://schemas.openxmlformats.org/officeDocument/2006/relationships/hyperlink" Target="http://paperpile.com/b/gPnyZb/fH7Uo" TargetMode="External"/><Relationship Id="rId132" Type="http://schemas.openxmlformats.org/officeDocument/2006/relationships/hyperlink" Target="http://paperpile.com/b/gPnyZb/fH7Uo" TargetMode="External"/><Relationship Id="rId133" Type="http://schemas.openxmlformats.org/officeDocument/2006/relationships/hyperlink" Target="http://paperpile.com/b/gPnyZb/fH7Uo" TargetMode="External"/><Relationship Id="rId134" Type="http://schemas.openxmlformats.org/officeDocument/2006/relationships/hyperlink" Target="http://paperpile.com/b/gPnyZb/fH7Uo" TargetMode="External"/><Relationship Id="rId135" Type="http://schemas.openxmlformats.org/officeDocument/2006/relationships/hyperlink" Target="http://paperpile.com/b/gPnyZb/PmXWq" TargetMode="External"/><Relationship Id="rId90" Type="http://schemas.openxmlformats.org/officeDocument/2006/relationships/hyperlink" Target="http://paperpile.com/b/gPnyZb/09JTH" TargetMode="External"/><Relationship Id="rId91" Type="http://schemas.openxmlformats.org/officeDocument/2006/relationships/hyperlink" Target="http://paperpile.com/b/gPnyZb/gEUjE" TargetMode="External"/><Relationship Id="rId92" Type="http://schemas.openxmlformats.org/officeDocument/2006/relationships/hyperlink" Target="http://paperpile.com/b/gPnyZb/gEUjE" TargetMode="External"/><Relationship Id="rId93" Type="http://schemas.openxmlformats.org/officeDocument/2006/relationships/hyperlink" Target="http://paperpile.com/b/gPnyZb/gEUjE" TargetMode="External"/><Relationship Id="rId94" Type="http://schemas.openxmlformats.org/officeDocument/2006/relationships/hyperlink" Target="http://paperpile.com/b/gPnyZb/gEUjE" TargetMode="External"/><Relationship Id="rId95" Type="http://schemas.openxmlformats.org/officeDocument/2006/relationships/hyperlink" Target="http://paperpile.com/b/gPnyZb/gEUjE" TargetMode="External"/><Relationship Id="rId96" Type="http://schemas.openxmlformats.org/officeDocument/2006/relationships/hyperlink" Target="http://paperpile.com/b/gPnyZb/gEUjE" TargetMode="External"/><Relationship Id="rId97" Type="http://schemas.openxmlformats.org/officeDocument/2006/relationships/hyperlink" Target="http://paperpile.com/b/gPnyZb/gEUjE" TargetMode="External"/><Relationship Id="rId98" Type="http://schemas.openxmlformats.org/officeDocument/2006/relationships/hyperlink" Target="http://paperpile.com/b/gPnyZb/jbpN4" TargetMode="External"/><Relationship Id="rId99" Type="http://schemas.openxmlformats.org/officeDocument/2006/relationships/hyperlink" Target="http://paperpile.com/b/gPnyZb/jbpN4" TargetMode="External"/><Relationship Id="rId136" Type="http://schemas.openxmlformats.org/officeDocument/2006/relationships/hyperlink" Target="http://paperpile.com/b/gPnyZb/PmXWq" TargetMode="External"/><Relationship Id="rId137" Type="http://schemas.openxmlformats.org/officeDocument/2006/relationships/hyperlink" Target="http://paperpile.com/b/gPnyZb/PmXWq" TargetMode="External"/><Relationship Id="rId138" Type="http://schemas.openxmlformats.org/officeDocument/2006/relationships/hyperlink" Target="http://paperpile.com/b/gPnyZb/PmXWq" TargetMode="External"/><Relationship Id="rId139" Type="http://schemas.openxmlformats.org/officeDocument/2006/relationships/hyperlink" Target="http://paperpile.com/b/gPnyZb/PmXWq" TargetMode="External"/><Relationship Id="rId360" Type="http://schemas.openxmlformats.org/officeDocument/2006/relationships/hyperlink" Target="http://paperpile.com/b/gPnyZb/RKMgP" TargetMode="External"/><Relationship Id="rId361" Type="http://schemas.openxmlformats.org/officeDocument/2006/relationships/hyperlink" Target="http://paperpile.com/b/gPnyZb/ts1Jz" TargetMode="External"/><Relationship Id="rId362" Type="http://schemas.openxmlformats.org/officeDocument/2006/relationships/hyperlink" Target="http://paperpile.com/b/gPnyZb/ts1Jz" TargetMode="External"/><Relationship Id="rId363" Type="http://schemas.openxmlformats.org/officeDocument/2006/relationships/hyperlink" Target="http://paperpile.com/b/gPnyZb/ts1Jz" TargetMode="External"/><Relationship Id="rId364" Type="http://schemas.openxmlformats.org/officeDocument/2006/relationships/hyperlink" Target="http://paperpile.com/b/gPnyZb/ts1Jz" TargetMode="External"/><Relationship Id="rId365" Type="http://schemas.openxmlformats.org/officeDocument/2006/relationships/hyperlink" Target="http://paperpile.com/b/gPnyZb/ts1Jz" TargetMode="External"/><Relationship Id="rId366" Type="http://schemas.openxmlformats.org/officeDocument/2006/relationships/hyperlink" Target="http://paperpile.com/b/gPnyZb/nuLuv" TargetMode="External"/><Relationship Id="rId367" Type="http://schemas.openxmlformats.org/officeDocument/2006/relationships/hyperlink" Target="http://paperpile.com/b/gPnyZb/nuLuv" TargetMode="External"/><Relationship Id="rId368" Type="http://schemas.openxmlformats.org/officeDocument/2006/relationships/hyperlink" Target="http://paperpile.com/b/gPnyZb/nuLuv" TargetMode="External"/><Relationship Id="rId369" Type="http://schemas.openxmlformats.org/officeDocument/2006/relationships/hyperlink" Target="http://paperpile.com/b/gPnyZb/nuLuv" TargetMode="External"/><Relationship Id="rId420" Type="http://schemas.openxmlformats.org/officeDocument/2006/relationships/hyperlink" Target="http://paperpile.com/b/gPnyZb/ajhY" TargetMode="External"/><Relationship Id="rId421" Type="http://schemas.openxmlformats.org/officeDocument/2006/relationships/hyperlink" Target="http://paperpile.com/b/gPnyZb/ajhY" TargetMode="External"/><Relationship Id="rId422" Type="http://schemas.openxmlformats.org/officeDocument/2006/relationships/hyperlink" Target="http://paperpile.com/b/gPnyZb/K6X5" TargetMode="External"/><Relationship Id="rId423" Type="http://schemas.openxmlformats.org/officeDocument/2006/relationships/hyperlink" Target="http://paperpile.com/b/gPnyZb/K6X5" TargetMode="External"/><Relationship Id="rId424" Type="http://schemas.openxmlformats.org/officeDocument/2006/relationships/hyperlink" Target="http://paperpile.com/b/gPnyZb/K6X5" TargetMode="External"/><Relationship Id="rId425" Type="http://schemas.openxmlformats.org/officeDocument/2006/relationships/hyperlink" Target="http://paperpile.com/b/gPnyZb/K6X5" TargetMode="External"/><Relationship Id="rId426" Type="http://schemas.openxmlformats.org/officeDocument/2006/relationships/hyperlink" Target="http://paperpile.com/b/gPnyZb/K6X5" TargetMode="External"/><Relationship Id="rId427" Type="http://schemas.openxmlformats.org/officeDocument/2006/relationships/hyperlink" Target="http://paperpile.com/b/gPnyZb/K6X5" TargetMode="External"/><Relationship Id="rId428" Type="http://schemas.openxmlformats.org/officeDocument/2006/relationships/hyperlink" Target="http://paperpile.com/b/gPnyZb/K6X5" TargetMode="External"/><Relationship Id="rId429" Type="http://schemas.openxmlformats.org/officeDocument/2006/relationships/hyperlink" Target="http://paperpile.com/b/gPnyZb/nZZ1" TargetMode="External"/><Relationship Id="rId140" Type="http://schemas.openxmlformats.org/officeDocument/2006/relationships/hyperlink" Target="http://paperpile.com/b/gPnyZb/OqzoY" TargetMode="External"/><Relationship Id="rId141" Type="http://schemas.openxmlformats.org/officeDocument/2006/relationships/hyperlink" Target="http://paperpile.com/b/gPnyZb/OqzoY" TargetMode="External"/><Relationship Id="rId142" Type="http://schemas.openxmlformats.org/officeDocument/2006/relationships/hyperlink" Target="http://paperpile.com/b/gPnyZb/OqzoY" TargetMode="External"/><Relationship Id="rId143" Type="http://schemas.openxmlformats.org/officeDocument/2006/relationships/hyperlink" Target="http://dx.doi.org/10.1101/167593" TargetMode="External"/><Relationship Id="rId144" Type="http://schemas.openxmlformats.org/officeDocument/2006/relationships/hyperlink" Target="http://paperpile.com/b/gPnyZb/OqzoY" TargetMode="External"/><Relationship Id="rId145" Type="http://schemas.openxmlformats.org/officeDocument/2006/relationships/hyperlink" Target="http://paperpile.com/b/gPnyZb/g2xkC" TargetMode="External"/><Relationship Id="rId146" Type="http://schemas.openxmlformats.org/officeDocument/2006/relationships/hyperlink" Target="http://paperpile.com/b/gPnyZb/g2xkC" TargetMode="External"/><Relationship Id="rId147" Type="http://schemas.openxmlformats.org/officeDocument/2006/relationships/hyperlink" Target="http://paperpile.com/b/gPnyZb/g2xkC" TargetMode="External"/><Relationship Id="rId148" Type="http://schemas.openxmlformats.org/officeDocument/2006/relationships/hyperlink" Target="http://paperpile.com/b/gPnyZb/g2xkC" TargetMode="External"/><Relationship Id="rId149" Type="http://schemas.openxmlformats.org/officeDocument/2006/relationships/hyperlink" Target="http://paperpile.com/b/gPnyZb/g2xkC" TargetMode="External"/><Relationship Id="rId200" Type="http://schemas.openxmlformats.org/officeDocument/2006/relationships/hyperlink" Target="http://paperpile.com/b/gPnyZb/UDeWg" TargetMode="External"/><Relationship Id="rId201" Type="http://schemas.openxmlformats.org/officeDocument/2006/relationships/hyperlink" Target="http://paperpile.com/b/gPnyZb/UDeWg" TargetMode="External"/><Relationship Id="rId202" Type="http://schemas.openxmlformats.org/officeDocument/2006/relationships/hyperlink" Target="http://paperpile.com/b/gPnyZb/qQnBa" TargetMode="External"/><Relationship Id="rId203" Type="http://schemas.openxmlformats.org/officeDocument/2006/relationships/hyperlink" Target="http://paperpile.com/b/gPnyZb/qQnBa" TargetMode="External"/><Relationship Id="rId204" Type="http://schemas.openxmlformats.org/officeDocument/2006/relationships/hyperlink" Target="http://paperpile.com/b/gPnyZb/qQnBa" TargetMode="External"/><Relationship Id="rId205" Type="http://schemas.openxmlformats.org/officeDocument/2006/relationships/hyperlink" Target="http://paperpile.com/b/gPnyZb/qQnBa" TargetMode="External"/><Relationship Id="rId206" Type="http://schemas.openxmlformats.org/officeDocument/2006/relationships/hyperlink" Target="http://paperpile.com/b/gPnyZb/qQnBa" TargetMode="External"/><Relationship Id="rId207" Type="http://schemas.openxmlformats.org/officeDocument/2006/relationships/hyperlink" Target="http://paperpile.com/b/gPnyZb/ezLx2" TargetMode="External"/><Relationship Id="rId208" Type="http://schemas.openxmlformats.org/officeDocument/2006/relationships/hyperlink" Target="http://paperpile.com/b/gPnyZb/ezLx2" TargetMode="External"/><Relationship Id="rId209" Type="http://schemas.openxmlformats.org/officeDocument/2006/relationships/hyperlink" Target="http://paperpile.com/b/gPnyZb/ezLx2" TargetMode="External"/><Relationship Id="rId370" Type="http://schemas.openxmlformats.org/officeDocument/2006/relationships/hyperlink" Target="http://paperpile.com/b/gPnyZb/nuLuv" TargetMode="External"/><Relationship Id="rId371" Type="http://schemas.openxmlformats.org/officeDocument/2006/relationships/hyperlink" Target="http://paperpile.com/b/gPnyZb/nuLuv" TargetMode="External"/><Relationship Id="rId372" Type="http://schemas.openxmlformats.org/officeDocument/2006/relationships/hyperlink" Target="http://paperpile.com/b/gPnyZb/nuLuv" TargetMode="External"/><Relationship Id="rId373" Type="http://schemas.openxmlformats.org/officeDocument/2006/relationships/hyperlink" Target="http://paperpile.com/b/gPnyZb/BmXl1" TargetMode="External"/><Relationship Id="rId374" Type="http://schemas.openxmlformats.org/officeDocument/2006/relationships/hyperlink" Target="http://paperpile.com/b/gPnyZb/BmXl1" TargetMode="External"/><Relationship Id="rId375" Type="http://schemas.openxmlformats.org/officeDocument/2006/relationships/hyperlink" Target="http://paperpile.com/b/gPnyZb/BmXl1" TargetMode="External"/><Relationship Id="rId376" Type="http://schemas.openxmlformats.org/officeDocument/2006/relationships/hyperlink" Target="http://paperpile.com/b/gPnyZb/BmXl1" TargetMode="External"/><Relationship Id="rId377" Type="http://schemas.openxmlformats.org/officeDocument/2006/relationships/hyperlink" Target="http://paperpile.com/b/gPnyZb/BmXl1" TargetMode="External"/><Relationship Id="rId378" Type="http://schemas.openxmlformats.org/officeDocument/2006/relationships/hyperlink" Target="http://paperpile.com/b/gPnyZb/BmXl1" TargetMode="External"/><Relationship Id="rId379" Type="http://schemas.openxmlformats.org/officeDocument/2006/relationships/hyperlink" Target="http://paperpile.com/b/gPnyZb/BmXl1" TargetMode="External"/><Relationship Id="rId430" Type="http://schemas.openxmlformats.org/officeDocument/2006/relationships/hyperlink" Target="http://paperpile.com/b/gPnyZb/nZZ1" TargetMode="External"/><Relationship Id="rId431" Type="http://schemas.openxmlformats.org/officeDocument/2006/relationships/hyperlink" Target="http://paperpile.com/b/gPnyZb/nZZ1" TargetMode="External"/><Relationship Id="rId432" Type="http://schemas.openxmlformats.org/officeDocument/2006/relationships/hyperlink" Target="http://paperpile.com/b/gPnyZb/nZZ1" TargetMode="External"/><Relationship Id="rId433" Type="http://schemas.openxmlformats.org/officeDocument/2006/relationships/hyperlink" Target="http://paperpile.com/b/gPnyZb/nZZ1" TargetMode="External"/><Relationship Id="rId434" Type="http://schemas.openxmlformats.org/officeDocument/2006/relationships/hyperlink" Target="http://paperpile.com/b/gPnyZb/nZZ1" TargetMode="External"/><Relationship Id="rId435" Type="http://schemas.openxmlformats.org/officeDocument/2006/relationships/hyperlink" Target="http://paperpile.com/b/gPnyZb/nZZ1" TargetMode="External"/><Relationship Id="rId436" Type="http://schemas.openxmlformats.org/officeDocument/2006/relationships/hyperlink" Target="http://paperpile.com/b/gPnyZb/6XStA" TargetMode="External"/><Relationship Id="rId437" Type="http://schemas.openxmlformats.org/officeDocument/2006/relationships/hyperlink" Target="http://paperpile.com/b/gPnyZb/6XStA" TargetMode="External"/><Relationship Id="rId438" Type="http://schemas.openxmlformats.org/officeDocument/2006/relationships/hyperlink" Target="http://paperpile.com/b/gPnyZb/6XStA" TargetMode="External"/><Relationship Id="rId439" Type="http://schemas.openxmlformats.org/officeDocument/2006/relationships/hyperlink" Target="http://paperpile.com/b/gPnyZb/6XStA" TargetMode="External"/><Relationship Id="rId150" Type="http://schemas.openxmlformats.org/officeDocument/2006/relationships/hyperlink" Target="http://paperpile.com/b/gPnyZb/g2xkC" TargetMode="External"/><Relationship Id="rId151" Type="http://schemas.openxmlformats.org/officeDocument/2006/relationships/hyperlink" Target="http://paperpile.com/b/gPnyZb/g2xkC" TargetMode="External"/><Relationship Id="rId152" Type="http://schemas.openxmlformats.org/officeDocument/2006/relationships/hyperlink" Target="http://paperpile.com/b/gPnyZb/O1oA" TargetMode="External"/><Relationship Id="rId153" Type="http://schemas.openxmlformats.org/officeDocument/2006/relationships/hyperlink" Target="http://paperpile.com/b/gPnyZb/O1oA" TargetMode="External"/><Relationship Id="rId154" Type="http://schemas.openxmlformats.org/officeDocument/2006/relationships/hyperlink" Target="http://paperpile.com/b/gPnyZb/O1oA" TargetMode="External"/><Relationship Id="rId155" Type="http://schemas.openxmlformats.org/officeDocument/2006/relationships/hyperlink" Target="http://paperpile.com/b/gPnyZb/O1oA" TargetMode="External"/><Relationship Id="rId156" Type="http://schemas.openxmlformats.org/officeDocument/2006/relationships/hyperlink" Target="http://paperpile.com/b/gPnyZb/O1oA" TargetMode="External"/><Relationship Id="rId157" Type="http://schemas.openxmlformats.org/officeDocument/2006/relationships/hyperlink" Target="http://dx.doi.org/10.1038/s41586-018-0124-0" TargetMode="External"/><Relationship Id="rId158" Type="http://schemas.openxmlformats.org/officeDocument/2006/relationships/hyperlink" Target="http://paperpile.com/b/gPnyZb/O1oA" TargetMode="External"/><Relationship Id="rId159" Type="http://schemas.openxmlformats.org/officeDocument/2006/relationships/hyperlink" Target="http://paperpile.com/b/gPnyZb/ZWtHk" TargetMode="External"/><Relationship Id="rId210" Type="http://schemas.openxmlformats.org/officeDocument/2006/relationships/hyperlink" Target="http://paperpile.com/b/gPnyZb/ezLx2" TargetMode="External"/><Relationship Id="rId211" Type="http://schemas.openxmlformats.org/officeDocument/2006/relationships/hyperlink" Target="http://paperpile.com/b/gPnyZb/ezLx2" TargetMode="External"/><Relationship Id="rId212" Type="http://schemas.openxmlformats.org/officeDocument/2006/relationships/hyperlink" Target="http://paperpile.com/b/gPnyZb/n1qPl" TargetMode="External"/><Relationship Id="rId213" Type="http://schemas.openxmlformats.org/officeDocument/2006/relationships/hyperlink" Target="http://paperpile.com/b/gPnyZb/n1qPl" TargetMode="External"/><Relationship Id="rId214" Type="http://schemas.openxmlformats.org/officeDocument/2006/relationships/hyperlink" Target="http://paperpile.com/b/gPnyZb/n1qPl" TargetMode="External"/><Relationship Id="rId215" Type="http://schemas.openxmlformats.org/officeDocument/2006/relationships/hyperlink" Target="http://paperpile.com/b/gPnyZb/n1qPl" TargetMode="External"/><Relationship Id="rId216" Type="http://schemas.openxmlformats.org/officeDocument/2006/relationships/hyperlink" Target="http://paperpile.com/b/gPnyZb/n1qPl" TargetMode="External"/><Relationship Id="rId217" Type="http://schemas.openxmlformats.org/officeDocument/2006/relationships/hyperlink" Target="http://paperpile.com/b/gPnyZb/n1qPl" TargetMode="External"/><Relationship Id="rId218" Type="http://schemas.openxmlformats.org/officeDocument/2006/relationships/hyperlink" Target="http://paperpile.com/b/gPnyZb/n1qPl" TargetMode="External"/><Relationship Id="rId219" Type="http://schemas.openxmlformats.org/officeDocument/2006/relationships/hyperlink" Target="http://paperpile.com/b/gPnyZb/XDpfU" TargetMode="External"/><Relationship Id="rId380" Type="http://schemas.openxmlformats.org/officeDocument/2006/relationships/hyperlink" Target="http://paperpile.com/b/gPnyZb/yWrE4" TargetMode="External"/><Relationship Id="rId381" Type="http://schemas.openxmlformats.org/officeDocument/2006/relationships/hyperlink" Target="http://paperpile.com/b/gPnyZb/yWrE4" TargetMode="External"/><Relationship Id="rId382" Type="http://schemas.openxmlformats.org/officeDocument/2006/relationships/hyperlink" Target="http://paperpile.com/b/gPnyZb/yWrE4" TargetMode="External"/><Relationship Id="rId383" Type="http://schemas.openxmlformats.org/officeDocument/2006/relationships/hyperlink" Target="http://paperpile.com/b/gPnyZb/yWrE4" TargetMode="External"/><Relationship Id="rId384" Type="http://schemas.openxmlformats.org/officeDocument/2006/relationships/hyperlink" Target="http://paperpile.com/b/gPnyZb/yWrE4" TargetMode="External"/><Relationship Id="rId385" Type="http://schemas.openxmlformats.org/officeDocument/2006/relationships/hyperlink" Target="http://paperpile.com/b/gPnyZb/3YFdK" TargetMode="External"/><Relationship Id="rId386" Type="http://schemas.openxmlformats.org/officeDocument/2006/relationships/hyperlink" Target="http://paperpile.com/b/gPnyZb/3YFdK" TargetMode="External"/><Relationship Id="rId387" Type="http://schemas.openxmlformats.org/officeDocument/2006/relationships/hyperlink" Target="http://paperpile.com/b/gPnyZb/3YFdK" TargetMode="External"/><Relationship Id="rId388" Type="http://schemas.openxmlformats.org/officeDocument/2006/relationships/hyperlink" Target="http://paperpile.com/b/gPnyZb/3YFdK" TargetMode="External"/><Relationship Id="rId389" Type="http://schemas.openxmlformats.org/officeDocument/2006/relationships/hyperlink" Target="http://paperpile.com/b/gPnyZb/3YFdK" TargetMode="External"/><Relationship Id="rId440" Type="http://schemas.openxmlformats.org/officeDocument/2006/relationships/hyperlink" Target="http://paperpile.com/b/gPnyZb/6XStA" TargetMode="External"/><Relationship Id="rId441" Type="http://schemas.openxmlformats.org/officeDocument/2006/relationships/hyperlink" Target="http://paperpile.com/b/gPnyZb/6XStA" TargetMode="External"/><Relationship Id="rId442" Type="http://schemas.openxmlformats.org/officeDocument/2006/relationships/hyperlink" Target="http://paperpile.com/b/gPnyZb/6XStA" TargetMode="External"/><Relationship Id="rId443" Type="http://schemas.openxmlformats.org/officeDocument/2006/relationships/hyperlink" Target="http://paperpile.com/b/gPnyZb/r0uE6" TargetMode="External"/><Relationship Id="rId444" Type="http://schemas.openxmlformats.org/officeDocument/2006/relationships/hyperlink" Target="http://paperpile.com/b/gPnyZb/r0uE6" TargetMode="External"/><Relationship Id="rId445" Type="http://schemas.openxmlformats.org/officeDocument/2006/relationships/hyperlink" Target="http://paperpile.com/b/gPnyZb/r0uE6" TargetMode="External"/><Relationship Id="rId446" Type="http://schemas.openxmlformats.org/officeDocument/2006/relationships/hyperlink" Target="http://paperpile.com/b/gPnyZb/r0uE6" TargetMode="External"/><Relationship Id="rId447" Type="http://schemas.openxmlformats.org/officeDocument/2006/relationships/hyperlink" Target="http://paperpile.com/b/gPnyZb/r0uE6" TargetMode="External"/><Relationship Id="rId448" Type="http://schemas.openxmlformats.org/officeDocument/2006/relationships/hyperlink" Target="http://paperpile.com/b/gPnyZb/UPNJI" TargetMode="External"/><Relationship Id="rId449" Type="http://schemas.openxmlformats.org/officeDocument/2006/relationships/hyperlink" Target="http://paperpile.com/b/gPnyZb/UPNJI" TargetMode="External"/><Relationship Id="rId500" Type="http://schemas.openxmlformats.org/officeDocument/2006/relationships/hyperlink" Target="http://paperpile.com/b/gPnyZb/cwinU" TargetMode="External"/><Relationship Id="rId501" Type="http://schemas.openxmlformats.org/officeDocument/2006/relationships/hyperlink" Target="http://paperpile.com/b/gPnyZb/cwinU" TargetMode="External"/><Relationship Id="rId502" Type="http://schemas.openxmlformats.org/officeDocument/2006/relationships/hyperlink" Target="http://paperpile.com/b/gPnyZb/ENy7y" TargetMode="External"/><Relationship Id="rId10" Type="http://schemas.openxmlformats.org/officeDocument/2006/relationships/image" Target="media/image1.png"/><Relationship Id="rId11" Type="http://schemas.openxmlformats.org/officeDocument/2006/relationships/hyperlink" Target="https://paperpile.com/c/gPnyZb/UDeWg" TargetMode="External"/><Relationship Id="rId12" Type="http://schemas.openxmlformats.org/officeDocument/2006/relationships/image" Target="media/image2.png"/><Relationship Id="rId13" Type="http://schemas.openxmlformats.org/officeDocument/2006/relationships/hyperlink" Target="https://paperpile.com/c/gPnyZb/g2xkC" TargetMode="External"/><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503" Type="http://schemas.openxmlformats.org/officeDocument/2006/relationships/hyperlink" Target="http://paperpile.com/b/gPnyZb/ENy7y" TargetMode="External"/><Relationship Id="rId504" Type="http://schemas.openxmlformats.org/officeDocument/2006/relationships/hyperlink" Target="http://paperpile.com/b/gPnyZb/ENy7y" TargetMode="External"/><Relationship Id="rId505" Type="http://schemas.openxmlformats.org/officeDocument/2006/relationships/hyperlink" Target="http://paperpile.com/b/gPnyZb/ENy7y" TargetMode="External"/><Relationship Id="rId506" Type="http://schemas.openxmlformats.org/officeDocument/2006/relationships/hyperlink" Target="http://paperpile.com/b/gPnyZb/ENy7y" TargetMode="External"/><Relationship Id="rId507" Type="http://schemas.openxmlformats.org/officeDocument/2006/relationships/hyperlink" Target="http://paperpile.com/b/gPnyZb/QodNu" TargetMode="External"/><Relationship Id="rId508" Type="http://schemas.openxmlformats.org/officeDocument/2006/relationships/hyperlink" Target="http://paperpile.com/b/gPnyZb/QodNu" TargetMode="External"/><Relationship Id="rId509" Type="http://schemas.openxmlformats.org/officeDocument/2006/relationships/hyperlink" Target="http://paperpile.com/b/gPnyZb/QodNu" TargetMode="External"/><Relationship Id="rId160" Type="http://schemas.openxmlformats.org/officeDocument/2006/relationships/hyperlink" Target="http://paperpile.com/b/gPnyZb/ZWtHk" TargetMode="External"/><Relationship Id="rId161" Type="http://schemas.openxmlformats.org/officeDocument/2006/relationships/hyperlink" Target="http://paperpile.com/b/gPnyZb/ZWtHk" TargetMode="External"/><Relationship Id="rId162" Type="http://schemas.openxmlformats.org/officeDocument/2006/relationships/hyperlink" Target="http://paperpile.com/b/gPnyZb/ZWtHk" TargetMode="External"/><Relationship Id="rId163" Type="http://schemas.openxmlformats.org/officeDocument/2006/relationships/hyperlink" Target="http://paperpile.com/b/gPnyZb/ZWtHk" TargetMode="External"/><Relationship Id="rId164" Type="http://schemas.openxmlformats.org/officeDocument/2006/relationships/hyperlink" Target="http://paperpile.com/b/gPnyZb/W6usR" TargetMode="External"/><Relationship Id="rId165" Type="http://schemas.openxmlformats.org/officeDocument/2006/relationships/hyperlink" Target="http://paperpile.com/b/gPnyZb/W6usR" TargetMode="External"/><Relationship Id="rId166" Type="http://schemas.openxmlformats.org/officeDocument/2006/relationships/hyperlink" Target="http://paperpile.com/b/gPnyZb/W6usR" TargetMode="External"/><Relationship Id="rId167" Type="http://schemas.openxmlformats.org/officeDocument/2006/relationships/hyperlink" Target="http://paperpile.com/b/gPnyZb/W6usR" TargetMode="External"/><Relationship Id="rId168" Type="http://schemas.openxmlformats.org/officeDocument/2006/relationships/hyperlink" Target="http://paperpile.com/b/gPnyZb/W6usR" TargetMode="External"/><Relationship Id="rId169" Type="http://schemas.openxmlformats.org/officeDocument/2006/relationships/hyperlink" Target="http://paperpile.com/b/gPnyZb/W6usR" TargetMode="External"/><Relationship Id="rId220" Type="http://schemas.openxmlformats.org/officeDocument/2006/relationships/hyperlink" Target="http://paperpile.com/b/gPnyZb/XDpfU" TargetMode="External"/><Relationship Id="rId221" Type="http://schemas.openxmlformats.org/officeDocument/2006/relationships/hyperlink" Target="http://paperpile.com/b/gPnyZb/XDpfU" TargetMode="External"/><Relationship Id="rId222" Type="http://schemas.openxmlformats.org/officeDocument/2006/relationships/hyperlink" Target="http://paperpile.com/b/gPnyZb/XDpfU" TargetMode="External"/><Relationship Id="rId223" Type="http://schemas.openxmlformats.org/officeDocument/2006/relationships/hyperlink" Target="http://paperpile.com/b/gPnyZb/XDpfU" TargetMode="External"/><Relationship Id="rId224" Type="http://schemas.openxmlformats.org/officeDocument/2006/relationships/hyperlink" Target="http://paperpile.com/b/gPnyZb/hw4Xm" TargetMode="External"/><Relationship Id="rId225" Type="http://schemas.openxmlformats.org/officeDocument/2006/relationships/hyperlink" Target="http://paperpile.com/b/gPnyZb/hw4Xm" TargetMode="External"/><Relationship Id="rId226" Type="http://schemas.openxmlformats.org/officeDocument/2006/relationships/hyperlink" Target="http://paperpile.com/b/gPnyZb/hw4Xm" TargetMode="External"/><Relationship Id="rId227" Type="http://schemas.openxmlformats.org/officeDocument/2006/relationships/hyperlink" Target="http://paperpile.com/b/gPnyZb/hw4Xm" TargetMode="External"/><Relationship Id="rId228" Type="http://schemas.openxmlformats.org/officeDocument/2006/relationships/hyperlink" Target="http://paperpile.com/b/gPnyZb/hw4Xm" TargetMode="External"/><Relationship Id="rId229" Type="http://schemas.openxmlformats.org/officeDocument/2006/relationships/hyperlink" Target="http://paperpile.com/b/gPnyZb/lZicm" TargetMode="External"/><Relationship Id="rId390" Type="http://schemas.openxmlformats.org/officeDocument/2006/relationships/hyperlink" Target="http://paperpile.com/b/gPnyZb/3YFdK" TargetMode="External"/><Relationship Id="rId391" Type="http://schemas.openxmlformats.org/officeDocument/2006/relationships/hyperlink" Target="http://paperpile.com/b/gPnyZb/3YFdK" TargetMode="External"/><Relationship Id="rId392" Type="http://schemas.openxmlformats.org/officeDocument/2006/relationships/hyperlink" Target="http://paperpile.com/b/gPnyZb/CAEzM" TargetMode="External"/><Relationship Id="rId393" Type="http://schemas.openxmlformats.org/officeDocument/2006/relationships/hyperlink" Target="http://paperpile.com/b/gPnyZb/CAEzM" TargetMode="External"/><Relationship Id="rId394" Type="http://schemas.openxmlformats.org/officeDocument/2006/relationships/hyperlink" Target="http://paperpile.com/b/gPnyZb/CAEzM" TargetMode="External"/><Relationship Id="rId395" Type="http://schemas.openxmlformats.org/officeDocument/2006/relationships/hyperlink" Target="http://paperpile.com/b/gPnyZb/CAEzM" TargetMode="External"/><Relationship Id="rId396" Type="http://schemas.openxmlformats.org/officeDocument/2006/relationships/hyperlink" Target="http://paperpile.com/b/gPnyZb/CAEzM" TargetMode="External"/><Relationship Id="rId397" Type="http://schemas.openxmlformats.org/officeDocument/2006/relationships/hyperlink" Target="http://paperpile.com/b/gPnyZb/d87nx" TargetMode="External"/><Relationship Id="rId398" Type="http://schemas.openxmlformats.org/officeDocument/2006/relationships/hyperlink" Target="http://paperpile.com/b/gPnyZb/d87nx" TargetMode="External"/><Relationship Id="rId399" Type="http://schemas.openxmlformats.org/officeDocument/2006/relationships/hyperlink" Target="http://paperpile.com/b/gPnyZb/d87nx" TargetMode="External"/><Relationship Id="rId450" Type="http://schemas.openxmlformats.org/officeDocument/2006/relationships/hyperlink" Target="http://paperpile.com/b/gPnyZb/UPNJI" TargetMode="External"/><Relationship Id="rId451" Type="http://schemas.openxmlformats.org/officeDocument/2006/relationships/hyperlink" Target="http://paperpile.com/b/gPnyZb/UPNJI" TargetMode="External"/><Relationship Id="rId452" Type="http://schemas.openxmlformats.org/officeDocument/2006/relationships/hyperlink" Target="http://paperpile.com/b/gPnyZb/UPNJI" TargetMode="External"/><Relationship Id="rId453" Type="http://schemas.openxmlformats.org/officeDocument/2006/relationships/hyperlink" Target="http://paperpile.com/b/gPnyZb/LNQ1a" TargetMode="External"/><Relationship Id="rId454" Type="http://schemas.openxmlformats.org/officeDocument/2006/relationships/hyperlink" Target="http://paperpile.com/b/gPnyZb/LNQ1a" TargetMode="External"/><Relationship Id="rId455" Type="http://schemas.openxmlformats.org/officeDocument/2006/relationships/hyperlink" Target="http://paperpile.com/b/gPnyZb/LNQ1a" TargetMode="External"/><Relationship Id="rId456" Type="http://schemas.openxmlformats.org/officeDocument/2006/relationships/hyperlink" Target="http://paperpile.com/b/gPnyZb/GMxuP" TargetMode="External"/><Relationship Id="rId457" Type="http://schemas.openxmlformats.org/officeDocument/2006/relationships/hyperlink" Target="http://paperpile.com/b/gPnyZb/GMxuP" TargetMode="External"/><Relationship Id="rId458" Type="http://schemas.openxmlformats.org/officeDocument/2006/relationships/hyperlink" Target="http://paperpile.com/b/gPnyZb/GMx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17</Pages>
  <Words>8419</Words>
  <Characters>47990</Characters>
  <Application>Microsoft Macintosh Word</Application>
  <DocSecurity>0</DocSecurity>
  <Lines>399</Lines>
  <Paragraphs>112</Paragraphs>
  <ScaleCrop>false</ScaleCrop>
  <Company>LBNL</Company>
  <LinksUpToDate>false</LinksUpToDate>
  <CharactersWithSpaces>56297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Vivek K Mutalik</cp:lastModifiedBy>
  <cp:revision>5</cp:revision>
  <dcterms:created xsi:type="dcterms:W3CDTF">2021-01-29T00:42:00Z</dcterms:created>
  <dcterms:modified xsi:type="dcterms:W3CDTF">2021-01-29T01:02:00Z</dcterms:modified>
</cp:coreProperties>
</file>