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6-5"/>
        <w:bidiVisual/>
        <w:tblW w:w="0" w:type="auto"/>
        <w:tblInd w:w="-160" w:type="dxa"/>
        <w:tblLook w:val="04A0" w:firstRow="1" w:lastRow="0" w:firstColumn="1" w:lastColumn="0" w:noHBand="0" w:noVBand="1"/>
      </w:tblPr>
      <w:tblGrid>
        <w:gridCol w:w="3972"/>
        <w:gridCol w:w="4820"/>
        <w:gridCol w:w="2410"/>
        <w:gridCol w:w="2833"/>
      </w:tblGrid>
      <w:tr w:rsidR="00C35DFD" w:rsidTr="003B3C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5" w:type="dxa"/>
            <w:gridSpan w:val="4"/>
          </w:tcPr>
          <w:p w:rsidR="00C35DFD" w:rsidRPr="00874F35" w:rsidRDefault="00C35DFD" w:rsidP="003B3C87">
            <w:pPr>
              <w:jc w:val="center"/>
              <w:rPr>
                <w:rFonts w:asciiTheme="majorBidi" w:hAnsiTheme="majorBidi" w:cstheme="majorBidi"/>
              </w:rPr>
            </w:pPr>
            <w:r w:rsidRPr="00B241C0">
              <w:rPr>
                <w:rFonts w:ascii="Times New Roman" w:hAnsi="Times New Roman" w:cs="Times New Roman"/>
                <w:noProof/>
                <w:sz w:val="24"/>
                <w:szCs w:val="24"/>
                <w:lang w:val="en-GB" w:eastAsia="en-GB"/>
              </w:rPr>
              <mc:AlternateContent>
                <mc:Choice Requires="wps">
                  <w:drawing>
                    <wp:anchor distT="0" distB="0" distL="114300" distR="114300" simplePos="0" relativeHeight="251661312" behindDoc="0" locked="0" layoutInCell="1" allowOverlap="1" wp14:anchorId="5FFD8768" wp14:editId="1C407AC6">
                      <wp:simplePos x="0" y="0"/>
                      <wp:positionH relativeFrom="margin">
                        <wp:posOffset>1713865</wp:posOffset>
                      </wp:positionH>
                      <wp:positionV relativeFrom="paragraph">
                        <wp:posOffset>-646430</wp:posOffset>
                      </wp:positionV>
                      <wp:extent cx="5193030" cy="575310"/>
                      <wp:effectExtent l="0" t="0" r="7620" b="0"/>
                      <wp:wrapNone/>
                      <wp:docPr id="2" name="مربع نص 2"/>
                      <wp:cNvGraphicFramePr/>
                      <a:graphic xmlns:a="http://schemas.openxmlformats.org/drawingml/2006/main">
                        <a:graphicData uri="http://schemas.microsoft.com/office/word/2010/wordprocessingShape">
                          <wps:wsp>
                            <wps:cNvSpPr txBox="1"/>
                            <wps:spPr>
                              <a:xfrm>
                                <a:off x="0" y="0"/>
                                <a:ext cx="5193030" cy="575310"/>
                              </a:xfrm>
                              <a:prstGeom prst="rect">
                                <a:avLst/>
                              </a:prstGeom>
                              <a:solidFill>
                                <a:sysClr val="window" lastClr="FFFFFF">
                                  <a:alpha val="65000"/>
                                </a:sysClr>
                              </a:solidFill>
                              <a:ln w="6350">
                                <a:noFill/>
                              </a:ln>
                            </wps:spPr>
                            <wps:txbx>
                              <w:txbxContent>
                                <w:p w:rsidR="00C35DFD" w:rsidRPr="00C35DFD" w:rsidRDefault="00C35DFD" w:rsidP="00C35DFD">
                                  <w:pPr>
                                    <w:jc w:val="center"/>
                                    <w:rPr>
                                      <w:rFonts w:asciiTheme="majorBidi" w:hAnsiTheme="majorBidi" w:cstheme="majorBidi"/>
                                      <w:color w:val="000000" w:themeColor="text1"/>
                                      <w:sz w:val="24"/>
                                      <w:szCs w:val="24"/>
                                    </w:rPr>
                                  </w:pPr>
                                  <w:r w:rsidRPr="00C35DFD">
                                    <w:rPr>
                                      <w:rFonts w:asciiTheme="majorBidi" w:hAnsiTheme="majorBidi" w:cstheme="majorBidi"/>
                                      <w:color w:val="000000" w:themeColor="text1"/>
                                      <w:sz w:val="24"/>
                                      <w:szCs w:val="24"/>
                                    </w:rPr>
                                    <w:t>Table 1: classification of drug-drug-gene interactions according to their different mechanisms as observed from findings of clinical studies or case reports.</w:t>
                                  </w:r>
                                </w:p>
                                <w:p w:rsidR="00C35DFD" w:rsidRPr="009E3F18" w:rsidRDefault="00C35DFD" w:rsidP="00C35DFD">
                                  <w:pPr>
                                    <w:rPr>
                                      <w:rFonts w:asciiTheme="majorBidi" w:hAnsiTheme="majorBidi" w:cstheme="majorBidi"/>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D8768" id="_x0000_t202" coordsize="21600,21600" o:spt="202" path="m,l,21600r21600,l21600,xe">
                      <v:stroke joinstyle="miter"/>
                      <v:path gradientshapeok="t" o:connecttype="rect"/>
                    </v:shapetype>
                    <v:shape id="مربع نص 2" o:spid="_x0000_s1026" type="#_x0000_t202" style="position:absolute;left:0;text-align:left;margin-left:134.95pt;margin-top:-50.9pt;width:408.9pt;height:45.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" fillcolor="window" stroked="f" strokeweight=".5pt">
                      <v:fill opacity="42662f"/>
                      <v:textbox>
                        <w:txbxContent>
                          <w:p w:rsidR="00C35DFD" w:rsidRPr="00C35DFD" w:rsidRDefault="00C35DFD" w:rsidP="00C35DFD">
                            <w:pPr>
                              <w:jc w:val="center"/>
                              <w:rPr>
                                <w:rFonts w:asciiTheme="majorBidi" w:hAnsiTheme="majorBidi" w:cstheme="majorBidi"/>
                                <w:color w:val="000000" w:themeColor="text1"/>
                                <w:sz w:val="24"/>
                                <w:szCs w:val="24"/>
                              </w:rPr>
                            </w:pPr>
                            <w:r w:rsidRPr="00C35DFD">
                              <w:rPr>
                                <w:rFonts w:asciiTheme="majorBidi" w:hAnsiTheme="majorBidi" w:cstheme="majorBidi"/>
                                <w:color w:val="000000" w:themeColor="text1"/>
                                <w:sz w:val="24"/>
                                <w:szCs w:val="24"/>
                              </w:rPr>
                              <w:t>Table 1: classification of drug-drug-gene interactions according to their different mechanisms as observed from findings of clinical studies or case reports.</w:t>
                            </w:r>
                          </w:p>
                          <w:p w:rsidR="00C35DFD" w:rsidRPr="009E3F18" w:rsidRDefault="00C35DFD" w:rsidP="00C35DFD">
                            <w:pPr>
                              <w:rPr>
                                <w:rFonts w:asciiTheme="majorBidi" w:hAnsiTheme="majorBidi" w:cstheme="majorBidi"/>
                                <w:color w:val="000000" w:themeColor="text1"/>
                                <w:sz w:val="20"/>
                                <w:szCs w:val="20"/>
                              </w:rPr>
                            </w:pPr>
                          </w:p>
                        </w:txbxContent>
                      </v:textbox>
                      <w10:wrap anchorx="margin"/>
                    </v:shape>
                  </w:pict>
                </mc:Fallback>
              </mc:AlternateContent>
            </w:r>
            <w:r w:rsidRPr="00874F35">
              <w:rPr>
                <w:rFonts w:asciiTheme="majorBidi" w:hAnsiTheme="majorBidi" w:cstheme="majorBidi"/>
                <w:color w:val="ED7D31" w:themeColor="accent2"/>
              </w:rPr>
              <w:t>Metabolizing enzymes</w:t>
            </w:r>
            <w:r>
              <w:rPr>
                <w:rFonts w:asciiTheme="majorBidi" w:hAnsiTheme="majorBidi" w:cstheme="majorBidi"/>
                <w:color w:val="ED7D31" w:themeColor="accent2"/>
              </w:rPr>
              <w:t xml:space="preserve"> interactions</w:t>
            </w: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5" w:type="dxa"/>
            <w:gridSpan w:val="4"/>
          </w:tcPr>
          <w:p w:rsidR="00C35DFD" w:rsidRPr="000B5AD9" w:rsidRDefault="00C35DFD" w:rsidP="003B3C87">
            <w:pPr>
              <w:jc w:val="right"/>
              <w:rPr>
                <w:rFonts w:asciiTheme="majorBidi" w:hAnsiTheme="majorBidi" w:cstheme="majorBidi"/>
                <w:b w:val="0"/>
                <w:bCs w:val="0"/>
              </w:rPr>
            </w:pPr>
            <w:r w:rsidRPr="000B5AD9">
              <w:rPr>
                <w:rFonts w:asciiTheme="majorBidi" w:hAnsiTheme="majorBidi" w:cstheme="majorBidi"/>
                <w:b w:val="0"/>
                <w:bCs w:val="0"/>
                <w:color w:val="70AD47" w:themeColor="accent6"/>
                <w:sz w:val="20"/>
                <w:szCs w:val="20"/>
              </w:rPr>
              <w:t xml:space="preserve">Inhibitory interactions-the victim drug as an </w:t>
            </w:r>
            <w:r w:rsidRPr="000B5AD9">
              <w:rPr>
                <w:rFonts w:asciiTheme="majorBidi" w:hAnsiTheme="majorBidi" w:cstheme="majorBidi"/>
                <w:b w:val="0"/>
                <w:bCs w:val="0"/>
                <w:color w:val="538135" w:themeColor="accent6" w:themeShade="BF"/>
                <w:sz w:val="20"/>
                <w:szCs w:val="20"/>
                <w:u w:val="single"/>
              </w:rPr>
              <w:t xml:space="preserve">active </w:t>
            </w:r>
            <w:r w:rsidRPr="000B5AD9">
              <w:rPr>
                <w:rFonts w:asciiTheme="majorBidi" w:hAnsiTheme="majorBidi" w:cstheme="majorBidi"/>
                <w:b w:val="0"/>
                <w:bCs w:val="0"/>
                <w:color w:val="70AD47" w:themeColor="accent6"/>
                <w:sz w:val="20"/>
                <w:szCs w:val="20"/>
              </w:rPr>
              <w:t>drug</w:t>
            </w: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tcPr>
          <w:p w:rsidR="00C35DFD" w:rsidRPr="00874F35" w:rsidRDefault="00C35DFD" w:rsidP="003B3C87">
            <w:pPr>
              <w:tabs>
                <w:tab w:val="left" w:pos="1781"/>
              </w:tabs>
              <w:jc w:val="center"/>
              <w:rPr>
                <w:rFonts w:asciiTheme="majorBidi" w:hAnsiTheme="majorBidi" w:cstheme="majorBidi"/>
                <w:b w:val="0"/>
                <w:bCs w:val="0"/>
                <w:color w:val="C00000"/>
                <w:rtl/>
              </w:rPr>
            </w:pPr>
            <w:r w:rsidRPr="00874F35">
              <w:rPr>
                <w:rFonts w:asciiTheme="majorBidi" w:hAnsiTheme="majorBidi" w:cstheme="majorBidi"/>
                <w:b w:val="0"/>
                <w:bCs w:val="0"/>
                <w:color w:val="C00000"/>
              </w:rPr>
              <w:t>Clinical outcome</w:t>
            </w:r>
          </w:p>
        </w:tc>
        <w:tc>
          <w:tcPr>
            <w:tcW w:w="4820" w:type="dxa"/>
          </w:tcPr>
          <w:p w:rsidR="00C35DFD" w:rsidRPr="00874F35"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C00000"/>
                <w:rtl/>
              </w:rPr>
            </w:pPr>
            <w:r w:rsidRPr="00874F35">
              <w:rPr>
                <w:rFonts w:asciiTheme="majorBidi" w:hAnsiTheme="majorBidi" w:cstheme="majorBidi"/>
                <w:color w:val="C00000"/>
              </w:rPr>
              <w:t>Example</w:t>
            </w:r>
            <w:r>
              <w:rPr>
                <w:rFonts w:asciiTheme="majorBidi" w:hAnsiTheme="majorBidi" w:cstheme="majorBidi"/>
                <w:color w:val="C00000"/>
              </w:rPr>
              <w:t>/s</w:t>
            </w:r>
            <w:r w:rsidRPr="00874F35">
              <w:rPr>
                <w:rFonts w:asciiTheme="majorBidi" w:hAnsiTheme="majorBidi" w:cstheme="majorBidi"/>
                <w:color w:val="C00000"/>
              </w:rPr>
              <w:t xml:space="preserve"> </w:t>
            </w:r>
          </w:p>
        </w:tc>
        <w:tc>
          <w:tcPr>
            <w:tcW w:w="2410" w:type="dxa"/>
          </w:tcPr>
          <w:p w:rsidR="00C35DFD" w:rsidRPr="00874F35"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C00000"/>
                <w:rtl/>
              </w:rPr>
            </w:pPr>
            <w:r w:rsidRPr="00874F35">
              <w:rPr>
                <w:rFonts w:asciiTheme="majorBidi" w:hAnsiTheme="majorBidi" w:cstheme="majorBidi"/>
                <w:color w:val="C00000"/>
              </w:rPr>
              <w:t xml:space="preserve">Interaction model </w:t>
            </w:r>
          </w:p>
        </w:tc>
        <w:tc>
          <w:tcPr>
            <w:tcW w:w="2833" w:type="dxa"/>
          </w:tcPr>
          <w:p w:rsidR="00C35DFD" w:rsidRPr="00874F35"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C00000"/>
                <w:rtl/>
              </w:rPr>
            </w:pPr>
            <w:r w:rsidRPr="00874F35">
              <w:rPr>
                <w:rFonts w:asciiTheme="majorBidi" w:hAnsiTheme="majorBidi" w:cstheme="majorBidi"/>
                <w:color w:val="C00000"/>
              </w:rPr>
              <w:t xml:space="preserve">Interaction type </w:t>
            </w: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874F35" w:rsidRDefault="00C35DFD" w:rsidP="003B3C87">
            <w:pPr>
              <w:jc w:val="right"/>
              <w:rPr>
                <w:rFonts w:asciiTheme="majorBidi" w:hAnsiTheme="majorBidi" w:cstheme="majorBidi"/>
                <w:b w:val="0"/>
                <w:bCs w:val="0"/>
                <w:rtl/>
              </w:rPr>
            </w:pPr>
            <w:r w:rsidRPr="00874F35">
              <w:rPr>
                <w:rFonts w:asciiTheme="majorBidi" w:hAnsiTheme="majorBidi" w:cstheme="majorBidi"/>
                <w:b w:val="0"/>
                <w:bCs w:val="0"/>
                <w:color w:val="000000" w:themeColor="text1"/>
                <w:sz w:val="20"/>
                <w:szCs w:val="20"/>
                <w:lang w:eastAsia="zh-CN"/>
              </w:rPr>
              <w:t>CYP2C9*3 carriers require lower warfarin d</w:t>
            </w:r>
            <w:r>
              <w:rPr>
                <w:rFonts w:asciiTheme="majorBidi" w:hAnsiTheme="majorBidi" w:cstheme="majorBidi"/>
                <w:b w:val="0"/>
                <w:bCs w:val="0"/>
                <w:color w:val="000000" w:themeColor="text1"/>
                <w:sz w:val="20"/>
                <w:szCs w:val="20"/>
                <w:lang w:eastAsia="zh-CN"/>
              </w:rPr>
              <w:t>ose compared to non-carriers [9</w:t>
            </w:r>
            <w:r w:rsidRPr="00874F35">
              <w:rPr>
                <w:rFonts w:asciiTheme="majorBidi" w:hAnsiTheme="majorBidi" w:cstheme="majorBidi"/>
                <w:b w:val="0"/>
                <w:bCs w:val="0"/>
                <w:color w:val="000000" w:themeColor="text1"/>
                <w:sz w:val="20"/>
                <w:szCs w:val="20"/>
                <w:lang w:eastAsia="zh-CN"/>
              </w:rPr>
              <w:t xml:space="preserve">].  </w:t>
            </w:r>
          </w:p>
        </w:tc>
        <w:tc>
          <w:tcPr>
            <w:tcW w:w="4820" w:type="dxa"/>
          </w:tcPr>
          <w:p w:rsidR="00C35DFD" w:rsidRPr="00874F35"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color w:val="000000" w:themeColor="text1"/>
                <w:sz w:val="20"/>
                <w:szCs w:val="20"/>
                <w:lang w:eastAsia="zh-CN"/>
              </w:rPr>
              <w:t>Warfarin+s</w:t>
            </w:r>
            <w:r w:rsidRPr="00874F35">
              <w:rPr>
                <w:rFonts w:asciiTheme="majorBidi" w:hAnsiTheme="majorBidi" w:cstheme="majorBidi"/>
                <w:color w:val="000000" w:themeColor="text1"/>
                <w:sz w:val="20"/>
                <w:szCs w:val="20"/>
                <w:lang w:eastAsia="zh-CN"/>
              </w:rPr>
              <w:t>imvastatin+CYP2C9*3 in CYP2C9 gene</w:t>
            </w:r>
          </w:p>
        </w:tc>
        <w:tc>
          <w:tcPr>
            <w:tcW w:w="2410" w:type="dxa"/>
            <w:vMerge w:val="restart"/>
          </w:tcPr>
          <w:p w:rsidR="00C35DFD"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Pr="00874F35"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C00000"/>
                <w:sz w:val="20"/>
                <w:szCs w:val="20"/>
                <w:lang w:eastAsia="zh-CN"/>
              </w:rPr>
            </w:pPr>
            <w:r w:rsidRPr="00874F35">
              <w:rPr>
                <w:rFonts w:asciiTheme="majorBidi" w:hAnsiTheme="majorBidi" w:cstheme="majorBidi"/>
                <w:color w:val="000000" w:themeColor="text1"/>
                <w:sz w:val="20"/>
                <w:szCs w:val="20"/>
                <w:lang w:eastAsia="zh-CN"/>
              </w:rPr>
              <w:t>Substrate +</w:t>
            </w:r>
            <w:r>
              <w:rPr>
                <w:rFonts w:asciiTheme="majorBidi" w:hAnsiTheme="majorBidi" w:cstheme="majorBidi"/>
                <w:color w:val="000000" w:themeColor="text1"/>
                <w:sz w:val="20"/>
                <w:szCs w:val="20"/>
                <w:lang w:eastAsia="zh-CN"/>
              </w:rPr>
              <w:t xml:space="preserve"> </w:t>
            </w:r>
            <w:r w:rsidRPr="00874F35">
              <w:rPr>
                <w:rFonts w:asciiTheme="majorBidi" w:hAnsiTheme="majorBidi" w:cstheme="majorBidi"/>
                <w:color w:val="000000" w:themeColor="text1"/>
                <w:sz w:val="20"/>
                <w:szCs w:val="20"/>
                <w:lang w:eastAsia="zh-CN"/>
              </w:rPr>
              <w:t>inhibitor +LOF variants in the same enzyme inhibited by the inhibitor</w:t>
            </w: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Pr="00874F35"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C00000"/>
                <w:sz w:val="20"/>
                <w:szCs w:val="20"/>
                <w:lang w:eastAsia="zh-CN"/>
              </w:rPr>
            </w:pPr>
          </w:p>
        </w:tc>
        <w:tc>
          <w:tcPr>
            <w:tcW w:w="2833" w:type="dxa"/>
            <w:vMerge w:val="restart"/>
          </w:tcPr>
          <w:p w:rsidR="00C35DFD" w:rsidRPr="00874F35"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874F35">
              <w:rPr>
                <w:rFonts w:asciiTheme="majorBidi" w:hAnsiTheme="majorBidi" w:cstheme="majorBidi"/>
                <w:color w:val="FF3399"/>
                <w:sz w:val="20"/>
                <w:szCs w:val="20"/>
              </w:rPr>
              <w:t>Single enzyme interactions</w:t>
            </w:r>
          </w:p>
          <w:p w:rsidR="00C35DFD" w:rsidRPr="00874F35"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tl/>
              </w:rPr>
            </w:pPr>
            <w:r w:rsidRPr="00874F35">
              <w:rPr>
                <w:rFonts w:asciiTheme="majorBidi" w:hAnsiTheme="majorBidi" w:cstheme="majorBidi"/>
                <w:color w:val="000000" w:themeColor="text1"/>
                <w:sz w:val="18"/>
                <w:szCs w:val="18"/>
              </w:rPr>
              <w:t>(Both the inhibitor and the genotype affect the same enzyme)</w:t>
            </w: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vMerge w:val="restart"/>
          </w:tcPr>
          <w:p w:rsidR="00C35DFD" w:rsidRDefault="00C35DFD" w:rsidP="003B3C87">
            <w:pPr>
              <w:rPr>
                <w:rFonts w:asciiTheme="majorBidi" w:hAnsiTheme="majorBidi" w:cstheme="majorBidi"/>
                <w:b w:val="0"/>
                <w:bCs w:val="0"/>
                <w:color w:val="000000" w:themeColor="text1"/>
                <w:sz w:val="20"/>
                <w:szCs w:val="20"/>
                <w:lang w:eastAsia="zh-CN"/>
              </w:rPr>
            </w:pPr>
          </w:p>
          <w:p w:rsidR="00C35DFD" w:rsidRPr="0086787D" w:rsidRDefault="00C35DFD" w:rsidP="003B3C87">
            <w:pPr>
              <w:jc w:val="right"/>
              <w:rPr>
                <w:rFonts w:asciiTheme="majorBidi" w:hAnsiTheme="majorBidi" w:cstheme="majorBidi"/>
                <w:b w:val="0"/>
                <w:bCs w:val="0"/>
                <w:color w:val="000000" w:themeColor="text1"/>
                <w:rtl/>
              </w:rPr>
            </w:pPr>
            <w:r w:rsidRPr="00AB7B73">
              <w:rPr>
                <w:rFonts w:asciiTheme="majorBidi" w:hAnsiTheme="majorBidi" w:cstheme="majorBidi"/>
                <w:b w:val="0"/>
                <w:bCs w:val="0"/>
                <w:color w:val="000000" w:themeColor="text1"/>
                <w:sz w:val="20"/>
                <w:szCs w:val="20"/>
                <w:lang w:eastAsia="zh-CN"/>
              </w:rPr>
              <w:t>Although the greater increase in the substrate drug plasma level is always seen with poor metabolizers, the effect of adding inhibitors is observed more clearly in normal metabolizers followed by heterozygous genotype carriers with the lowest effect being with poor metabolizers as they already carry reduced activity metabolizing enzymes</w:t>
            </w:r>
            <w:r>
              <w:rPr>
                <w:rFonts w:asciiTheme="majorBidi" w:hAnsiTheme="majorBidi" w:cstheme="majorBidi"/>
                <w:b w:val="0"/>
                <w:bCs w:val="0"/>
                <w:color w:val="000000" w:themeColor="text1"/>
                <w:sz w:val="20"/>
                <w:szCs w:val="20"/>
                <w:lang w:eastAsia="zh-CN"/>
              </w:rPr>
              <w:t xml:space="preserve"> [11-15</w:t>
            </w:r>
            <w:r w:rsidRPr="0086787D">
              <w:rPr>
                <w:rFonts w:asciiTheme="majorBidi" w:hAnsiTheme="majorBidi" w:cstheme="majorBidi"/>
                <w:b w:val="0"/>
                <w:bCs w:val="0"/>
                <w:color w:val="000000" w:themeColor="text1"/>
                <w:sz w:val="20"/>
                <w:szCs w:val="20"/>
                <w:lang w:eastAsia="zh-CN"/>
              </w:rPr>
              <w:t>].</w:t>
            </w:r>
          </w:p>
        </w:tc>
        <w:tc>
          <w:tcPr>
            <w:tcW w:w="4820" w:type="dxa"/>
          </w:tcPr>
          <w:p w:rsidR="00C35DFD" w:rsidRPr="0086787D"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r w:rsidRPr="0086787D">
              <w:rPr>
                <w:rFonts w:asciiTheme="majorBidi" w:hAnsiTheme="majorBidi" w:cstheme="majorBidi"/>
                <w:color w:val="000000" w:themeColor="text1"/>
                <w:sz w:val="20"/>
                <w:szCs w:val="20"/>
                <w:lang w:eastAsia="zh-CN"/>
              </w:rPr>
              <w:t>Lansoprazole/rabeprazole+</w:t>
            </w:r>
            <w:r w:rsidRPr="0086787D">
              <w:rPr>
                <w:rFonts w:ascii="Times New Roman" w:hAnsi="Times New Roman" w:cs="Times New Roman"/>
                <w:color w:val="000000" w:themeColor="text1"/>
                <w:sz w:val="24"/>
                <w:szCs w:val="24"/>
              </w:rPr>
              <w:t xml:space="preserve"> </w:t>
            </w:r>
            <w:r>
              <w:rPr>
                <w:rFonts w:asciiTheme="majorBidi" w:hAnsiTheme="majorBidi" w:cstheme="majorBidi"/>
                <w:color w:val="000000" w:themeColor="text1"/>
                <w:sz w:val="20"/>
                <w:szCs w:val="20"/>
                <w:lang w:eastAsia="zh-CN"/>
              </w:rPr>
              <w:t>fluvoxamine+ poor</w:t>
            </w:r>
            <w:r w:rsidRPr="0086787D">
              <w:rPr>
                <w:rFonts w:asciiTheme="majorBidi" w:hAnsiTheme="majorBidi" w:cstheme="majorBidi"/>
                <w:color w:val="000000" w:themeColor="text1"/>
                <w:sz w:val="20"/>
                <w:szCs w:val="20"/>
                <w:lang w:eastAsia="zh-CN"/>
              </w:rPr>
              <w:t xml:space="preserve"> metabolism genotype in CYP2C19 gene.</w:t>
            </w:r>
          </w:p>
          <w:p w:rsidR="00C35DFD" w:rsidRPr="0086787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p>
        </w:tc>
        <w:tc>
          <w:tcPr>
            <w:tcW w:w="2410" w:type="dxa"/>
            <w:vMerge/>
          </w:tcPr>
          <w:p w:rsidR="00C35DFD" w:rsidRPr="0086787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p>
        </w:tc>
        <w:tc>
          <w:tcPr>
            <w:tcW w:w="2833" w:type="dxa"/>
            <w:vMerge/>
          </w:tcPr>
          <w:p w:rsidR="00C35DFD" w:rsidRPr="00874F35"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vMerge/>
          </w:tcPr>
          <w:p w:rsidR="00C35DFD" w:rsidRPr="0086787D" w:rsidRDefault="00C35DFD" w:rsidP="003B3C87">
            <w:pPr>
              <w:jc w:val="right"/>
              <w:rPr>
                <w:rFonts w:asciiTheme="majorBidi" w:hAnsiTheme="majorBidi" w:cstheme="majorBidi"/>
                <w:color w:val="000000" w:themeColor="text1"/>
                <w:rtl/>
              </w:rPr>
            </w:pPr>
          </w:p>
        </w:tc>
        <w:tc>
          <w:tcPr>
            <w:tcW w:w="4820" w:type="dxa"/>
          </w:tcPr>
          <w:p w:rsidR="00C35DFD" w:rsidRPr="0086787D"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86787D">
              <w:rPr>
                <w:rFonts w:asciiTheme="majorBidi" w:hAnsiTheme="majorBidi" w:cstheme="majorBidi"/>
                <w:color w:val="000000" w:themeColor="text1"/>
                <w:sz w:val="20"/>
                <w:szCs w:val="20"/>
                <w:lang w:eastAsia="zh-CN"/>
              </w:rPr>
              <w:t>Omeprazole+</w:t>
            </w:r>
            <w:r w:rsidRPr="0086787D">
              <w:rPr>
                <w:color w:val="000000" w:themeColor="text1"/>
              </w:rPr>
              <w:t xml:space="preserve"> </w:t>
            </w:r>
            <w:r>
              <w:rPr>
                <w:rFonts w:asciiTheme="majorBidi" w:hAnsiTheme="majorBidi" w:cstheme="majorBidi"/>
                <w:color w:val="000000" w:themeColor="text1"/>
                <w:sz w:val="20"/>
                <w:szCs w:val="20"/>
                <w:lang w:eastAsia="zh-CN"/>
              </w:rPr>
              <w:t>moclobemide+ poor</w:t>
            </w:r>
            <w:r w:rsidRPr="0086787D">
              <w:rPr>
                <w:rFonts w:asciiTheme="majorBidi" w:hAnsiTheme="majorBidi" w:cstheme="majorBidi"/>
                <w:color w:val="000000" w:themeColor="text1"/>
                <w:sz w:val="20"/>
                <w:szCs w:val="20"/>
                <w:lang w:eastAsia="zh-CN"/>
              </w:rPr>
              <w:t xml:space="preserve"> metabolism genotype in CYP2C19 gene.  </w:t>
            </w:r>
          </w:p>
          <w:p w:rsidR="00C35DFD" w:rsidRPr="0086787D" w:rsidRDefault="00C35DFD" w:rsidP="003B3C8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tl/>
              </w:rPr>
            </w:pPr>
          </w:p>
        </w:tc>
        <w:tc>
          <w:tcPr>
            <w:tcW w:w="2410" w:type="dxa"/>
            <w:vMerge/>
          </w:tcPr>
          <w:p w:rsidR="00C35DFD" w:rsidRPr="0086787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tl/>
              </w:rPr>
            </w:pPr>
          </w:p>
        </w:tc>
        <w:tc>
          <w:tcPr>
            <w:tcW w:w="2833" w:type="dxa"/>
            <w:vMerge/>
          </w:tcPr>
          <w:p w:rsidR="00C35DFD" w:rsidRPr="00874F35"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vMerge/>
          </w:tcPr>
          <w:p w:rsidR="00C35DFD" w:rsidRPr="0086787D" w:rsidRDefault="00C35DFD" w:rsidP="003B3C87">
            <w:pPr>
              <w:jc w:val="right"/>
              <w:rPr>
                <w:rFonts w:asciiTheme="majorBidi" w:hAnsiTheme="majorBidi" w:cstheme="majorBidi"/>
                <w:color w:val="000000" w:themeColor="text1"/>
                <w:rtl/>
              </w:rPr>
            </w:pPr>
          </w:p>
        </w:tc>
        <w:tc>
          <w:tcPr>
            <w:tcW w:w="4820" w:type="dxa"/>
          </w:tcPr>
          <w:p w:rsidR="00C35DFD" w:rsidRPr="0086787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r w:rsidRPr="0086787D">
              <w:rPr>
                <w:rFonts w:asciiTheme="majorBidi" w:hAnsiTheme="majorBidi" w:cstheme="majorBidi"/>
                <w:color w:val="000000" w:themeColor="text1"/>
                <w:sz w:val="20"/>
                <w:szCs w:val="20"/>
                <w:lang w:eastAsia="zh-CN"/>
              </w:rPr>
              <w:t>Metoprolol+</w:t>
            </w:r>
            <w:r w:rsidRPr="0086787D">
              <w:rPr>
                <w:color w:val="000000" w:themeColor="text1"/>
              </w:rPr>
              <w:t xml:space="preserve"> </w:t>
            </w:r>
            <w:r>
              <w:rPr>
                <w:rFonts w:asciiTheme="majorBidi" w:hAnsiTheme="majorBidi" w:cstheme="majorBidi"/>
                <w:color w:val="000000" w:themeColor="text1"/>
                <w:sz w:val="20"/>
                <w:szCs w:val="20"/>
                <w:lang w:eastAsia="zh-CN"/>
              </w:rPr>
              <w:t>diphenhydramine+ poor</w:t>
            </w:r>
            <w:r w:rsidRPr="0086787D">
              <w:rPr>
                <w:rFonts w:asciiTheme="majorBidi" w:hAnsiTheme="majorBidi" w:cstheme="majorBidi"/>
                <w:color w:val="000000" w:themeColor="text1"/>
                <w:sz w:val="20"/>
                <w:szCs w:val="20"/>
                <w:lang w:eastAsia="zh-CN"/>
              </w:rPr>
              <w:t xml:space="preserve"> metabolism genotype in CYP2D6 gene.</w:t>
            </w:r>
          </w:p>
        </w:tc>
        <w:tc>
          <w:tcPr>
            <w:tcW w:w="2410" w:type="dxa"/>
            <w:vMerge/>
          </w:tcPr>
          <w:p w:rsidR="00C35DFD" w:rsidRPr="0086787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p>
        </w:tc>
        <w:tc>
          <w:tcPr>
            <w:tcW w:w="2833" w:type="dxa"/>
            <w:vMerge/>
          </w:tcPr>
          <w:p w:rsidR="00C35DFD" w:rsidRPr="00874F35"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vMerge/>
          </w:tcPr>
          <w:p w:rsidR="00C35DFD" w:rsidRPr="0086787D" w:rsidRDefault="00C35DFD" w:rsidP="003B3C87">
            <w:pPr>
              <w:jc w:val="right"/>
              <w:rPr>
                <w:rFonts w:asciiTheme="majorBidi" w:hAnsiTheme="majorBidi" w:cstheme="majorBidi"/>
                <w:color w:val="000000" w:themeColor="text1"/>
                <w:rtl/>
              </w:rPr>
            </w:pPr>
          </w:p>
        </w:tc>
        <w:tc>
          <w:tcPr>
            <w:tcW w:w="4820" w:type="dxa"/>
          </w:tcPr>
          <w:p w:rsidR="00C35DFD" w:rsidRPr="0086787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tl/>
              </w:rPr>
            </w:pPr>
            <w:r w:rsidRPr="0086787D">
              <w:rPr>
                <w:rFonts w:asciiTheme="majorBidi" w:hAnsiTheme="majorBidi" w:cstheme="majorBidi"/>
                <w:color w:val="000000" w:themeColor="text1"/>
                <w:sz w:val="20"/>
                <w:szCs w:val="20"/>
                <w:lang w:eastAsia="zh-CN"/>
              </w:rPr>
              <w:t>Metoprolol+</w:t>
            </w:r>
            <w:r w:rsidRPr="0086787D">
              <w:rPr>
                <w:color w:val="000000" w:themeColor="text1"/>
              </w:rPr>
              <w:t xml:space="preserve"> </w:t>
            </w:r>
            <w:r>
              <w:rPr>
                <w:rFonts w:asciiTheme="majorBidi" w:hAnsiTheme="majorBidi" w:cstheme="majorBidi"/>
                <w:color w:val="000000" w:themeColor="text1"/>
                <w:sz w:val="20"/>
                <w:szCs w:val="20"/>
                <w:lang w:eastAsia="zh-CN"/>
              </w:rPr>
              <w:t>dronedarone+ poor</w:t>
            </w:r>
            <w:r w:rsidRPr="0086787D">
              <w:rPr>
                <w:rFonts w:asciiTheme="majorBidi" w:hAnsiTheme="majorBidi" w:cstheme="majorBidi"/>
                <w:color w:val="000000" w:themeColor="text1"/>
                <w:sz w:val="20"/>
                <w:szCs w:val="20"/>
                <w:lang w:eastAsia="zh-CN"/>
              </w:rPr>
              <w:t xml:space="preserve"> metabolism genotype in CYP2D6 gene.</w:t>
            </w:r>
          </w:p>
        </w:tc>
        <w:tc>
          <w:tcPr>
            <w:tcW w:w="2410" w:type="dxa"/>
            <w:vMerge/>
          </w:tcPr>
          <w:p w:rsidR="00C35DFD" w:rsidRPr="0086787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tl/>
              </w:rPr>
            </w:pPr>
          </w:p>
        </w:tc>
        <w:tc>
          <w:tcPr>
            <w:tcW w:w="2833" w:type="dxa"/>
            <w:vMerge/>
          </w:tcPr>
          <w:p w:rsidR="00C35DFD" w:rsidRPr="00874F35"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tcPr>
          <w:p w:rsidR="00C35DFD" w:rsidRPr="0086787D" w:rsidRDefault="00C35DFD" w:rsidP="003B3C87">
            <w:pPr>
              <w:jc w:val="right"/>
              <w:rPr>
                <w:rFonts w:asciiTheme="majorBidi" w:hAnsiTheme="majorBidi" w:cstheme="majorBidi"/>
                <w:color w:val="000000" w:themeColor="text1"/>
                <w:rtl/>
              </w:rPr>
            </w:pPr>
            <w:r w:rsidRPr="0086787D">
              <w:rPr>
                <w:rFonts w:asciiTheme="majorBidi" w:hAnsiTheme="majorBidi" w:cstheme="majorBidi"/>
                <w:b w:val="0"/>
                <w:bCs w:val="0"/>
                <w:color w:val="000000" w:themeColor="text1"/>
                <w:sz w:val="20"/>
                <w:szCs w:val="20"/>
                <w:lang w:eastAsia="zh-CN"/>
              </w:rPr>
              <w:t>Increased bleeding risk with warfarin in those carryin</w:t>
            </w:r>
            <w:r>
              <w:rPr>
                <w:rFonts w:asciiTheme="majorBidi" w:hAnsiTheme="majorBidi" w:cstheme="majorBidi"/>
                <w:b w:val="0"/>
                <w:bCs w:val="0"/>
                <w:color w:val="000000" w:themeColor="text1"/>
                <w:sz w:val="20"/>
                <w:szCs w:val="20"/>
                <w:lang w:eastAsia="zh-CN"/>
              </w:rPr>
              <w:t>g the variant CYP2C9 alleles [10</w:t>
            </w:r>
            <w:r w:rsidRPr="0086787D">
              <w:rPr>
                <w:rFonts w:asciiTheme="majorBidi" w:hAnsiTheme="majorBidi" w:cstheme="majorBidi"/>
                <w:b w:val="0"/>
                <w:bCs w:val="0"/>
                <w:color w:val="000000" w:themeColor="text1"/>
                <w:sz w:val="20"/>
                <w:szCs w:val="20"/>
                <w:lang w:eastAsia="zh-CN"/>
              </w:rPr>
              <w:t>].</w:t>
            </w:r>
          </w:p>
        </w:tc>
        <w:tc>
          <w:tcPr>
            <w:tcW w:w="4820" w:type="dxa"/>
          </w:tcPr>
          <w:p w:rsidR="00C35DFD" w:rsidRPr="0086787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r w:rsidRPr="0086787D">
              <w:rPr>
                <w:rFonts w:asciiTheme="majorBidi" w:hAnsiTheme="majorBidi" w:cstheme="majorBidi"/>
                <w:color w:val="000000" w:themeColor="text1"/>
                <w:sz w:val="20"/>
                <w:szCs w:val="20"/>
                <w:lang w:eastAsia="zh-CN"/>
              </w:rPr>
              <w:t>Warfarin +</w:t>
            </w:r>
            <w:r w:rsidRPr="0086787D">
              <w:rPr>
                <w:rFonts w:ascii="Times New Roman" w:hAnsi="Times New Roman" w:cs="Times New Roman"/>
                <w:color w:val="000000" w:themeColor="text1"/>
                <w:sz w:val="24"/>
                <w:szCs w:val="24"/>
              </w:rPr>
              <w:t xml:space="preserve"> </w:t>
            </w:r>
            <w:r w:rsidRPr="0086787D">
              <w:rPr>
                <w:rFonts w:asciiTheme="majorBidi" w:hAnsiTheme="majorBidi" w:cstheme="majorBidi"/>
                <w:color w:val="000000" w:themeColor="text1"/>
                <w:sz w:val="20"/>
                <w:szCs w:val="20"/>
                <w:lang w:eastAsia="zh-CN"/>
              </w:rPr>
              <w:t>celecoxib+ CYP2C9*2/*3 in CYP2C9 gene</w:t>
            </w:r>
          </w:p>
        </w:tc>
        <w:tc>
          <w:tcPr>
            <w:tcW w:w="2410" w:type="dxa"/>
          </w:tcPr>
          <w:p w:rsidR="00C35DFD" w:rsidRPr="0086787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r w:rsidRPr="0086787D">
              <w:rPr>
                <w:rFonts w:asciiTheme="majorBidi" w:hAnsiTheme="majorBidi" w:cstheme="majorBidi"/>
                <w:color w:val="000000" w:themeColor="text1"/>
                <w:sz w:val="20"/>
                <w:szCs w:val="20"/>
                <w:lang w:eastAsia="zh-CN"/>
              </w:rPr>
              <w:t>Substrate +2</w:t>
            </w:r>
            <w:r w:rsidRPr="0086787D">
              <w:rPr>
                <w:rFonts w:asciiTheme="majorBidi" w:hAnsiTheme="majorBidi" w:cstheme="majorBidi"/>
                <w:color w:val="000000" w:themeColor="text1"/>
                <w:sz w:val="20"/>
                <w:szCs w:val="20"/>
                <w:vertAlign w:val="superscript"/>
                <w:lang w:eastAsia="zh-CN"/>
              </w:rPr>
              <w:t>nd</w:t>
            </w:r>
            <w:r w:rsidRPr="0086787D">
              <w:rPr>
                <w:rFonts w:asciiTheme="majorBidi" w:hAnsiTheme="majorBidi" w:cstheme="majorBidi"/>
                <w:color w:val="000000" w:themeColor="text1"/>
                <w:sz w:val="20"/>
                <w:szCs w:val="20"/>
                <w:lang w:eastAsia="zh-CN"/>
              </w:rPr>
              <w:t xml:space="preserve"> substrate (competitive inhibitor) +LOF variants in the same enzyme inhibited by the inhibitor</w:t>
            </w:r>
          </w:p>
        </w:tc>
        <w:tc>
          <w:tcPr>
            <w:tcW w:w="2833" w:type="dxa"/>
          </w:tcPr>
          <w:p w:rsidR="00C35DFD" w:rsidRPr="00874F35"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vMerge w:val="restart"/>
          </w:tcPr>
          <w:p w:rsidR="00C35DFD" w:rsidRDefault="00C35DFD" w:rsidP="003B3C87">
            <w:pPr>
              <w:jc w:val="right"/>
              <w:rPr>
                <w:rFonts w:asciiTheme="majorBidi" w:hAnsiTheme="majorBidi" w:cstheme="majorBidi"/>
                <w:b w:val="0"/>
                <w:bCs w:val="0"/>
                <w:color w:val="000000" w:themeColor="text1"/>
                <w:sz w:val="20"/>
                <w:szCs w:val="20"/>
                <w:lang w:eastAsia="zh-CN"/>
              </w:rPr>
            </w:pPr>
          </w:p>
          <w:p w:rsidR="00C35DFD" w:rsidRDefault="00C35DFD" w:rsidP="003B3C87">
            <w:pPr>
              <w:jc w:val="right"/>
              <w:rPr>
                <w:rFonts w:asciiTheme="majorBidi" w:hAnsiTheme="majorBidi" w:cstheme="majorBidi"/>
                <w:b w:val="0"/>
                <w:bCs w:val="0"/>
                <w:color w:val="000000" w:themeColor="text1"/>
                <w:sz w:val="20"/>
                <w:szCs w:val="20"/>
                <w:lang w:eastAsia="zh-CN"/>
              </w:rPr>
            </w:pPr>
          </w:p>
          <w:p w:rsidR="00C35DFD" w:rsidRPr="00D77A9B" w:rsidRDefault="00C35DFD" w:rsidP="003B3C87">
            <w:pPr>
              <w:jc w:val="right"/>
              <w:rPr>
                <w:rFonts w:asciiTheme="majorBidi" w:hAnsiTheme="majorBidi" w:cstheme="majorBidi"/>
                <w:b w:val="0"/>
                <w:bCs w:val="0"/>
                <w:color w:val="000000" w:themeColor="text1"/>
                <w:rtl/>
              </w:rPr>
            </w:pPr>
            <w:r w:rsidRPr="00D77A9B">
              <w:rPr>
                <w:rFonts w:asciiTheme="majorBidi" w:hAnsiTheme="majorBidi" w:cstheme="majorBidi"/>
                <w:b w:val="0"/>
                <w:bCs w:val="0"/>
                <w:color w:val="000000" w:themeColor="text1"/>
                <w:sz w:val="20"/>
                <w:szCs w:val="20"/>
                <w:lang w:eastAsia="zh-CN"/>
              </w:rPr>
              <w:t>Poor metabolizers experienced marked AUC increase from the substrate drugs com</w:t>
            </w:r>
            <w:r>
              <w:rPr>
                <w:rFonts w:asciiTheme="majorBidi" w:hAnsiTheme="majorBidi" w:cstheme="majorBidi"/>
                <w:b w:val="0"/>
                <w:bCs w:val="0"/>
                <w:color w:val="000000" w:themeColor="text1"/>
                <w:sz w:val="20"/>
                <w:szCs w:val="20"/>
                <w:lang w:eastAsia="zh-CN"/>
              </w:rPr>
              <w:t>pared to normal metabolizers [16-19</w:t>
            </w:r>
            <w:r w:rsidRPr="00D77A9B">
              <w:rPr>
                <w:rFonts w:asciiTheme="majorBidi" w:hAnsiTheme="majorBidi" w:cstheme="majorBidi"/>
                <w:b w:val="0"/>
                <w:bCs w:val="0"/>
                <w:color w:val="000000" w:themeColor="text1"/>
                <w:sz w:val="20"/>
                <w:szCs w:val="20"/>
                <w:lang w:eastAsia="zh-CN"/>
              </w:rPr>
              <w:t>].</w:t>
            </w:r>
          </w:p>
        </w:tc>
        <w:tc>
          <w:tcPr>
            <w:tcW w:w="4820" w:type="dxa"/>
          </w:tcPr>
          <w:p w:rsidR="00C35DFD" w:rsidRPr="00D77A9B"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D77A9B">
              <w:rPr>
                <w:rFonts w:asciiTheme="majorBidi" w:hAnsiTheme="majorBidi" w:cstheme="majorBidi"/>
                <w:color w:val="000000" w:themeColor="text1"/>
                <w:sz w:val="20"/>
                <w:szCs w:val="20"/>
                <w:lang w:eastAsia="zh-CN"/>
              </w:rPr>
              <w:t>Voriconazole + atazanavir/ritonavir (CYP3A4 inhibitors) + poor metabolism genotype in CYP2C19 gene.</w:t>
            </w:r>
          </w:p>
        </w:tc>
        <w:tc>
          <w:tcPr>
            <w:tcW w:w="2410" w:type="dxa"/>
            <w:vMerge w:val="restart"/>
          </w:tcPr>
          <w:p w:rsidR="00C35DFD" w:rsidRPr="00D77A9B"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tl/>
              </w:rPr>
            </w:pPr>
            <w:r w:rsidRPr="00D77A9B">
              <w:rPr>
                <w:rFonts w:asciiTheme="majorBidi" w:hAnsiTheme="majorBidi" w:cstheme="majorBidi"/>
                <w:color w:val="000000" w:themeColor="text1"/>
                <w:sz w:val="20"/>
                <w:szCs w:val="20"/>
                <w:lang w:eastAsia="zh-CN"/>
              </w:rPr>
              <w:t>Substrate +inhibitor +LOF variants in an enzyme differ from the one inhibited by the inhibitor</w:t>
            </w:r>
          </w:p>
        </w:tc>
        <w:tc>
          <w:tcPr>
            <w:tcW w:w="2833" w:type="dxa"/>
            <w:vMerge w:val="restart"/>
          </w:tcPr>
          <w:p w:rsidR="00C35DFD" w:rsidRPr="005A2919"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A2919">
              <w:rPr>
                <w:rFonts w:asciiTheme="majorBidi" w:hAnsiTheme="majorBidi" w:cstheme="majorBidi"/>
                <w:color w:val="FF3399"/>
                <w:sz w:val="20"/>
                <w:szCs w:val="20"/>
              </w:rPr>
              <w:t>Multiple enzymes interactions</w:t>
            </w:r>
          </w:p>
          <w:p w:rsidR="00C35DFD" w:rsidRPr="0086787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86787D">
              <w:rPr>
                <w:rFonts w:asciiTheme="majorBidi" w:hAnsiTheme="majorBidi" w:cstheme="majorBidi"/>
                <w:color w:val="000000" w:themeColor="text1"/>
                <w:sz w:val="20"/>
                <w:szCs w:val="20"/>
              </w:rPr>
              <w:t>(The inhibitor and the genotype affect different enzymes)</w:t>
            </w: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vMerge/>
          </w:tcPr>
          <w:p w:rsidR="00C35DFD" w:rsidRPr="00D77A9B" w:rsidRDefault="00C35DFD" w:rsidP="003B3C87">
            <w:pPr>
              <w:jc w:val="right"/>
              <w:rPr>
                <w:rFonts w:asciiTheme="majorBidi" w:hAnsiTheme="majorBidi" w:cstheme="majorBidi"/>
                <w:color w:val="000000" w:themeColor="text1"/>
                <w:rtl/>
              </w:rPr>
            </w:pPr>
          </w:p>
        </w:tc>
        <w:tc>
          <w:tcPr>
            <w:tcW w:w="4820" w:type="dxa"/>
          </w:tcPr>
          <w:p w:rsidR="00C35DFD" w:rsidRPr="00D77A9B"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r w:rsidRPr="00D77A9B">
              <w:rPr>
                <w:rFonts w:asciiTheme="majorBidi" w:hAnsiTheme="majorBidi" w:cstheme="majorBidi"/>
                <w:color w:val="000000" w:themeColor="text1"/>
                <w:sz w:val="20"/>
                <w:szCs w:val="20"/>
                <w:lang w:eastAsia="zh-CN"/>
              </w:rPr>
              <w:t>Tacrolimus +</w:t>
            </w:r>
            <w:r w:rsidRPr="00D77A9B">
              <w:rPr>
                <w:color w:val="000000" w:themeColor="text1"/>
              </w:rPr>
              <w:t xml:space="preserve"> </w:t>
            </w:r>
            <w:r w:rsidRPr="00D77A9B">
              <w:rPr>
                <w:rFonts w:asciiTheme="majorBidi" w:hAnsiTheme="majorBidi" w:cstheme="majorBidi"/>
                <w:color w:val="000000" w:themeColor="text1"/>
                <w:sz w:val="20"/>
                <w:szCs w:val="20"/>
                <w:lang w:eastAsia="zh-CN"/>
              </w:rPr>
              <w:t xml:space="preserve">voriconazole (CYP3A4 inhibitor) + poor/intermediate metabolism genotype in CYP2C19 gene. </w:t>
            </w:r>
          </w:p>
          <w:p w:rsidR="00C35DFD" w:rsidRPr="00D77A9B"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410" w:type="dxa"/>
            <w:vMerge/>
          </w:tcPr>
          <w:p w:rsidR="00C35DFD" w:rsidRPr="00D77A9B"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p>
        </w:tc>
        <w:tc>
          <w:tcPr>
            <w:tcW w:w="2833" w:type="dxa"/>
            <w:vMerge/>
          </w:tcPr>
          <w:p w:rsidR="00C35DFD" w:rsidRPr="00874F35"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vMerge/>
          </w:tcPr>
          <w:p w:rsidR="00C35DFD" w:rsidRPr="00874F35" w:rsidRDefault="00C35DFD" w:rsidP="003B3C87">
            <w:pPr>
              <w:jc w:val="right"/>
              <w:rPr>
                <w:rFonts w:asciiTheme="majorBidi" w:hAnsiTheme="majorBidi" w:cstheme="majorBidi"/>
                <w:rtl/>
              </w:rPr>
            </w:pPr>
          </w:p>
        </w:tc>
        <w:tc>
          <w:tcPr>
            <w:tcW w:w="4820" w:type="dxa"/>
          </w:tcPr>
          <w:p w:rsidR="00C35DFD" w:rsidRPr="00D77A9B"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D77A9B">
              <w:rPr>
                <w:rFonts w:asciiTheme="majorBidi" w:hAnsiTheme="majorBidi" w:cstheme="majorBidi"/>
                <w:color w:val="000000" w:themeColor="text1"/>
                <w:sz w:val="20"/>
                <w:szCs w:val="20"/>
              </w:rPr>
              <w:t>Voriconazole + erythromycin (CYP3A4 inhibitor) + poor metabolism genotype in CYP2C19 gene.</w:t>
            </w:r>
          </w:p>
          <w:p w:rsidR="00C35DFD" w:rsidRPr="00D77A9B"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p>
        </w:tc>
        <w:tc>
          <w:tcPr>
            <w:tcW w:w="2410" w:type="dxa"/>
            <w:vMerge/>
          </w:tcPr>
          <w:p w:rsidR="00C35DFD" w:rsidRPr="00874F35"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c>
          <w:tcPr>
            <w:tcW w:w="2833" w:type="dxa"/>
            <w:vMerge/>
          </w:tcPr>
          <w:p w:rsidR="00C35DFD" w:rsidRPr="00874F35"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vMerge/>
          </w:tcPr>
          <w:p w:rsidR="00C35DFD" w:rsidRPr="00874F35" w:rsidRDefault="00C35DFD" w:rsidP="003B3C87">
            <w:pPr>
              <w:jc w:val="right"/>
              <w:rPr>
                <w:rFonts w:asciiTheme="majorBidi" w:hAnsiTheme="majorBidi" w:cstheme="majorBidi"/>
                <w:rtl/>
              </w:rPr>
            </w:pPr>
          </w:p>
        </w:tc>
        <w:tc>
          <w:tcPr>
            <w:tcW w:w="4820" w:type="dxa"/>
          </w:tcPr>
          <w:p w:rsidR="00C35DFD" w:rsidRPr="007528C7"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D77A9B">
              <w:rPr>
                <w:rFonts w:asciiTheme="majorBidi" w:hAnsiTheme="majorBidi" w:cstheme="majorBidi"/>
                <w:color w:val="000000" w:themeColor="text1"/>
                <w:sz w:val="20"/>
                <w:szCs w:val="20"/>
              </w:rPr>
              <w:t xml:space="preserve">Lansoprazole + clarithromycin (CYP3A4 </w:t>
            </w:r>
            <w:proofErr w:type="gramStart"/>
            <w:r w:rsidRPr="00D77A9B">
              <w:rPr>
                <w:rFonts w:asciiTheme="majorBidi" w:hAnsiTheme="majorBidi" w:cstheme="majorBidi"/>
                <w:color w:val="000000" w:themeColor="text1"/>
                <w:sz w:val="20"/>
                <w:szCs w:val="20"/>
              </w:rPr>
              <w:t>inhibitor)+</w:t>
            </w:r>
            <w:proofErr w:type="gramEnd"/>
            <w:r w:rsidRPr="00D77A9B">
              <w:rPr>
                <w:rFonts w:asciiTheme="majorBidi" w:hAnsiTheme="majorBidi" w:cstheme="majorBidi"/>
                <w:color w:val="000000" w:themeColor="text1"/>
                <w:sz w:val="20"/>
                <w:szCs w:val="20"/>
              </w:rPr>
              <w:t xml:space="preserve"> poor metabolism genotype in CYP2C19 gene.</w:t>
            </w:r>
          </w:p>
          <w:p w:rsidR="00C35DF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eastAsia="zh-CN"/>
              </w:rPr>
            </w:pPr>
          </w:p>
          <w:p w:rsidR="00C35DF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eastAsia="zh-CN"/>
              </w:rPr>
            </w:pPr>
          </w:p>
          <w:p w:rsidR="00C35DF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eastAsia="zh-CN"/>
              </w:rPr>
            </w:pPr>
          </w:p>
          <w:p w:rsidR="00C35DFD" w:rsidRPr="0086787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eastAsia="zh-CN"/>
              </w:rPr>
            </w:pPr>
          </w:p>
        </w:tc>
        <w:tc>
          <w:tcPr>
            <w:tcW w:w="2410" w:type="dxa"/>
            <w:vMerge/>
          </w:tcPr>
          <w:p w:rsidR="00C35DFD" w:rsidRPr="00874F35"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p>
        </w:tc>
        <w:tc>
          <w:tcPr>
            <w:tcW w:w="2833" w:type="dxa"/>
            <w:vMerge/>
          </w:tcPr>
          <w:p w:rsidR="00C35DFD" w:rsidRPr="00874F35"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5" w:type="dxa"/>
            <w:gridSpan w:val="4"/>
          </w:tcPr>
          <w:p w:rsidR="00C35DFD" w:rsidRPr="000B5AD9" w:rsidRDefault="00C35DFD" w:rsidP="003B3C87">
            <w:pPr>
              <w:bidi w:val="0"/>
              <w:rPr>
                <w:rFonts w:asciiTheme="majorBidi" w:hAnsiTheme="majorBidi" w:cstheme="majorBidi"/>
                <w:b w:val="0"/>
                <w:bCs w:val="0"/>
                <w:sz w:val="24"/>
                <w:szCs w:val="24"/>
                <w:lang w:eastAsia="zh-CN"/>
              </w:rPr>
            </w:pPr>
            <w:r w:rsidRPr="00BE7A34">
              <w:rPr>
                <w:rFonts w:asciiTheme="majorBidi" w:hAnsiTheme="majorBidi" w:cstheme="majorBidi"/>
                <w:color w:val="70AD47" w:themeColor="accent6"/>
                <w:sz w:val="20"/>
                <w:szCs w:val="20"/>
              </w:rPr>
              <w:lastRenderedPageBreak/>
              <w:t xml:space="preserve"> </w:t>
            </w:r>
            <w:r w:rsidRPr="000B5AD9">
              <w:rPr>
                <w:rFonts w:asciiTheme="majorBidi" w:hAnsiTheme="majorBidi" w:cstheme="majorBidi"/>
                <w:b w:val="0"/>
                <w:bCs w:val="0"/>
                <w:color w:val="70AD47" w:themeColor="accent6"/>
                <w:sz w:val="20"/>
                <w:szCs w:val="20"/>
              </w:rPr>
              <w:t xml:space="preserve">Inhibitory interactions-the victim drug as a </w:t>
            </w:r>
            <w:r w:rsidRPr="000B5AD9">
              <w:rPr>
                <w:rFonts w:asciiTheme="majorBidi" w:hAnsiTheme="majorBidi" w:cstheme="majorBidi"/>
                <w:b w:val="0"/>
                <w:bCs w:val="0"/>
                <w:color w:val="538135" w:themeColor="accent6" w:themeShade="BF"/>
                <w:sz w:val="20"/>
                <w:szCs w:val="20"/>
                <w:u w:val="single"/>
              </w:rPr>
              <w:t>prodrug</w:t>
            </w:r>
            <w:r w:rsidRPr="000B5AD9">
              <w:rPr>
                <w:rFonts w:asciiTheme="majorBidi" w:hAnsiTheme="majorBidi" w:cstheme="majorBidi"/>
                <w:b w:val="0"/>
                <w:bCs w:val="0"/>
                <w:color w:val="70AD47" w:themeColor="accent6"/>
                <w:sz w:val="20"/>
                <w:szCs w:val="20"/>
              </w:rPr>
              <w:t xml:space="preserve"> </w:t>
            </w: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tcPr>
          <w:p w:rsidR="00C35DFD" w:rsidRPr="00F76F41" w:rsidRDefault="00C35DFD" w:rsidP="003B3C87">
            <w:pPr>
              <w:jc w:val="right"/>
              <w:rPr>
                <w:rFonts w:asciiTheme="majorBidi" w:hAnsiTheme="majorBidi" w:cstheme="majorBidi"/>
                <w:b w:val="0"/>
                <w:bCs w:val="0"/>
                <w:color w:val="000000" w:themeColor="text1"/>
                <w:rtl/>
              </w:rPr>
            </w:pPr>
            <w:r w:rsidRPr="00F76F41">
              <w:rPr>
                <w:rFonts w:asciiTheme="majorBidi" w:hAnsiTheme="majorBidi" w:cstheme="majorBidi"/>
                <w:b w:val="0"/>
                <w:bCs w:val="0"/>
                <w:color w:val="000000" w:themeColor="text1"/>
                <w:sz w:val="20"/>
                <w:szCs w:val="20"/>
                <w:lang w:eastAsia="zh-CN"/>
              </w:rPr>
              <w:t>Poor metabolizers were more likely to develop clopidogrel resistance com</w:t>
            </w:r>
            <w:r>
              <w:rPr>
                <w:rFonts w:asciiTheme="majorBidi" w:hAnsiTheme="majorBidi" w:cstheme="majorBidi"/>
                <w:b w:val="0"/>
                <w:bCs w:val="0"/>
                <w:color w:val="000000" w:themeColor="text1"/>
                <w:sz w:val="20"/>
                <w:szCs w:val="20"/>
                <w:lang w:eastAsia="zh-CN"/>
              </w:rPr>
              <w:t>pared to normal metabolizers [21</w:t>
            </w:r>
            <w:r w:rsidRPr="00F76F41">
              <w:rPr>
                <w:rFonts w:asciiTheme="majorBidi" w:hAnsiTheme="majorBidi" w:cstheme="majorBidi"/>
                <w:b w:val="0"/>
                <w:bCs w:val="0"/>
                <w:color w:val="000000" w:themeColor="text1"/>
                <w:sz w:val="20"/>
                <w:szCs w:val="20"/>
                <w:lang w:eastAsia="zh-CN"/>
              </w:rPr>
              <w:t>].</w:t>
            </w:r>
          </w:p>
        </w:tc>
        <w:tc>
          <w:tcPr>
            <w:tcW w:w="4820" w:type="dxa"/>
          </w:tcPr>
          <w:p w:rsidR="00C35DFD" w:rsidRPr="00F76F41"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r w:rsidRPr="00F76F41">
              <w:rPr>
                <w:rFonts w:asciiTheme="majorBidi" w:hAnsiTheme="majorBidi" w:cstheme="majorBidi"/>
                <w:color w:val="000000" w:themeColor="text1"/>
                <w:sz w:val="20"/>
                <w:szCs w:val="20"/>
                <w:lang w:eastAsia="zh-CN"/>
              </w:rPr>
              <w:t>Clopidogrel + proton pump inhibitors</w:t>
            </w:r>
            <w:r>
              <w:rPr>
                <w:rFonts w:asciiTheme="majorBidi" w:hAnsiTheme="majorBidi" w:cstheme="majorBidi"/>
                <w:color w:val="000000" w:themeColor="text1"/>
                <w:sz w:val="20"/>
                <w:szCs w:val="20"/>
                <w:lang w:eastAsia="zh-CN"/>
              </w:rPr>
              <w:t xml:space="preserve"> </w:t>
            </w:r>
            <w:r w:rsidRPr="00F76F41">
              <w:rPr>
                <w:rFonts w:asciiTheme="majorBidi" w:hAnsiTheme="majorBidi" w:cstheme="majorBidi"/>
                <w:color w:val="000000" w:themeColor="text1"/>
                <w:sz w:val="20"/>
                <w:szCs w:val="20"/>
                <w:lang w:eastAsia="zh-CN"/>
              </w:rPr>
              <w:t xml:space="preserve">(CYP2C19 </w:t>
            </w:r>
            <w:proofErr w:type="gramStart"/>
            <w:r w:rsidRPr="00F76F41">
              <w:rPr>
                <w:rFonts w:asciiTheme="majorBidi" w:hAnsiTheme="majorBidi" w:cstheme="majorBidi"/>
                <w:color w:val="000000" w:themeColor="text1"/>
                <w:sz w:val="20"/>
                <w:szCs w:val="20"/>
                <w:lang w:eastAsia="zh-CN"/>
              </w:rPr>
              <w:t>inhibitors)  +</w:t>
            </w:r>
            <w:proofErr w:type="gramEnd"/>
            <w:r w:rsidRPr="00F76F41">
              <w:rPr>
                <w:rFonts w:asciiTheme="majorBidi" w:hAnsiTheme="majorBidi" w:cstheme="majorBidi"/>
                <w:color w:val="000000" w:themeColor="text1"/>
                <w:sz w:val="20"/>
                <w:szCs w:val="20"/>
                <w:lang w:eastAsia="zh-CN"/>
              </w:rPr>
              <w:t xml:space="preserve"> CYP2C19*2/*3 in CYP2C19 gene</w:t>
            </w:r>
          </w:p>
        </w:tc>
        <w:tc>
          <w:tcPr>
            <w:tcW w:w="2410" w:type="dxa"/>
          </w:tcPr>
          <w:p w:rsidR="00C35DFD" w:rsidRPr="00F76F41"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r w:rsidRPr="00F76F41">
              <w:rPr>
                <w:rFonts w:asciiTheme="majorBidi" w:hAnsiTheme="majorBidi" w:cstheme="majorBidi"/>
                <w:color w:val="000000" w:themeColor="text1"/>
                <w:sz w:val="20"/>
                <w:szCs w:val="20"/>
                <w:lang w:eastAsia="zh-CN"/>
              </w:rPr>
              <w:t>Substrate +inhibitor +LOF variants in the same enzyme inhibited by the inhibitor</w:t>
            </w:r>
          </w:p>
        </w:tc>
        <w:tc>
          <w:tcPr>
            <w:tcW w:w="2833" w:type="dxa"/>
          </w:tcPr>
          <w:p w:rsidR="00C35DFD" w:rsidRPr="00874F35"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C63E5F">
              <w:rPr>
                <w:rFonts w:asciiTheme="majorBidi" w:hAnsiTheme="majorBidi" w:cstheme="majorBidi"/>
                <w:color w:val="FF3399"/>
                <w:sz w:val="20"/>
                <w:szCs w:val="20"/>
              </w:rPr>
              <w:t>Single enzyme interactions</w:t>
            </w: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F76F41" w:rsidRDefault="00C35DFD" w:rsidP="003B3C87">
            <w:pPr>
              <w:jc w:val="right"/>
              <w:rPr>
                <w:rFonts w:asciiTheme="majorBidi" w:hAnsiTheme="majorBidi" w:cstheme="majorBidi"/>
                <w:b w:val="0"/>
                <w:bCs w:val="0"/>
                <w:color w:val="000000" w:themeColor="text1"/>
                <w:rtl/>
              </w:rPr>
            </w:pPr>
            <w:r w:rsidRPr="00F76F41">
              <w:rPr>
                <w:rFonts w:asciiTheme="majorBidi" w:hAnsiTheme="majorBidi" w:cstheme="majorBidi"/>
                <w:b w:val="0"/>
                <w:bCs w:val="0"/>
                <w:color w:val="000000" w:themeColor="text1"/>
                <w:sz w:val="20"/>
                <w:szCs w:val="20"/>
                <w:lang w:eastAsia="zh-CN"/>
              </w:rPr>
              <w:t>Poor metabolizers developed marked reduction in clopidogrel efficacy com</w:t>
            </w:r>
            <w:r>
              <w:rPr>
                <w:rFonts w:asciiTheme="majorBidi" w:hAnsiTheme="majorBidi" w:cstheme="majorBidi"/>
                <w:b w:val="0"/>
                <w:bCs w:val="0"/>
                <w:color w:val="000000" w:themeColor="text1"/>
                <w:sz w:val="20"/>
                <w:szCs w:val="20"/>
                <w:lang w:eastAsia="zh-CN"/>
              </w:rPr>
              <w:t>pared to normal metabolizers [22</w:t>
            </w:r>
            <w:r w:rsidRPr="00F76F41">
              <w:rPr>
                <w:rFonts w:asciiTheme="majorBidi" w:hAnsiTheme="majorBidi" w:cstheme="majorBidi"/>
                <w:b w:val="0"/>
                <w:bCs w:val="0"/>
                <w:color w:val="000000" w:themeColor="text1"/>
                <w:sz w:val="20"/>
                <w:szCs w:val="20"/>
                <w:lang w:eastAsia="zh-CN"/>
              </w:rPr>
              <w:t>].</w:t>
            </w:r>
          </w:p>
        </w:tc>
        <w:tc>
          <w:tcPr>
            <w:tcW w:w="4820" w:type="dxa"/>
          </w:tcPr>
          <w:p w:rsidR="00C35DFD" w:rsidRPr="00F76F41"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F76F41">
              <w:rPr>
                <w:rFonts w:asciiTheme="majorBidi" w:hAnsiTheme="majorBidi" w:cstheme="majorBidi"/>
                <w:color w:val="000000" w:themeColor="text1"/>
                <w:sz w:val="20"/>
                <w:szCs w:val="20"/>
                <w:lang w:eastAsia="zh-CN"/>
              </w:rPr>
              <w:t xml:space="preserve">Clopidogrel + proton pump inhibitors (CYP2C19 </w:t>
            </w:r>
            <w:proofErr w:type="gramStart"/>
            <w:r w:rsidRPr="00F76F41">
              <w:rPr>
                <w:rFonts w:asciiTheme="majorBidi" w:hAnsiTheme="majorBidi" w:cstheme="majorBidi"/>
                <w:color w:val="000000" w:themeColor="text1"/>
                <w:sz w:val="20"/>
                <w:szCs w:val="20"/>
                <w:lang w:eastAsia="zh-CN"/>
              </w:rPr>
              <w:t>inh</w:t>
            </w:r>
            <w:r>
              <w:rPr>
                <w:rFonts w:asciiTheme="majorBidi" w:hAnsiTheme="majorBidi" w:cstheme="majorBidi"/>
                <w:color w:val="000000" w:themeColor="text1"/>
                <w:sz w:val="20"/>
                <w:szCs w:val="20"/>
                <w:lang w:eastAsia="zh-CN"/>
              </w:rPr>
              <w:t xml:space="preserve">ibitors) </w:t>
            </w:r>
            <w:r w:rsidRPr="00F76F41">
              <w:rPr>
                <w:rFonts w:asciiTheme="majorBidi" w:hAnsiTheme="majorBidi" w:cstheme="majorBidi"/>
                <w:color w:val="000000" w:themeColor="text1"/>
                <w:sz w:val="20"/>
                <w:szCs w:val="20"/>
                <w:lang w:eastAsia="zh-CN"/>
              </w:rPr>
              <w:t xml:space="preserve"> +</w:t>
            </w:r>
            <w:proofErr w:type="gramEnd"/>
            <w:r w:rsidRPr="00F76F41">
              <w:rPr>
                <w:rFonts w:asciiTheme="majorBidi" w:hAnsiTheme="majorBidi" w:cstheme="majorBidi"/>
                <w:color w:val="000000" w:themeColor="text1"/>
                <w:sz w:val="20"/>
                <w:szCs w:val="20"/>
                <w:lang w:eastAsia="zh-CN"/>
              </w:rPr>
              <w:t xml:space="preserve"> CYP2C19*2/*3 in CYP2C19 gene</w:t>
            </w:r>
            <w:r>
              <w:rPr>
                <w:rFonts w:asciiTheme="majorBidi" w:hAnsiTheme="majorBidi" w:cstheme="majorBidi"/>
                <w:color w:val="000000" w:themeColor="text1"/>
                <w:sz w:val="20"/>
                <w:szCs w:val="20"/>
                <w:lang w:eastAsia="zh-CN"/>
              </w:rPr>
              <w:t xml:space="preserve"> + </w:t>
            </w:r>
            <w:r w:rsidRPr="00F76F41">
              <w:rPr>
                <w:rFonts w:asciiTheme="majorBidi" w:hAnsiTheme="majorBidi" w:cstheme="majorBidi"/>
                <w:color w:val="000000" w:themeColor="text1"/>
                <w:sz w:val="20"/>
                <w:szCs w:val="20"/>
                <w:lang w:eastAsia="zh-CN"/>
              </w:rPr>
              <w:t>calcium channel blockers (CYP3A4 inhibitors)</w:t>
            </w:r>
          </w:p>
        </w:tc>
        <w:tc>
          <w:tcPr>
            <w:tcW w:w="2410" w:type="dxa"/>
          </w:tcPr>
          <w:p w:rsidR="00C35DFD" w:rsidRPr="00F76F41"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tl/>
              </w:rPr>
            </w:pPr>
            <w:r w:rsidRPr="00F76F41">
              <w:rPr>
                <w:rFonts w:asciiTheme="majorBidi" w:hAnsiTheme="majorBidi" w:cstheme="majorBidi"/>
                <w:color w:val="000000" w:themeColor="text1"/>
                <w:sz w:val="20"/>
                <w:szCs w:val="20"/>
                <w:lang w:eastAsia="zh-CN"/>
              </w:rPr>
              <w:t>Substrate + 2 inhibitors</w:t>
            </w:r>
            <w:r>
              <w:rPr>
                <w:rFonts w:asciiTheme="majorBidi" w:hAnsiTheme="majorBidi" w:cstheme="majorBidi"/>
                <w:color w:val="000000" w:themeColor="text1"/>
                <w:sz w:val="20"/>
                <w:szCs w:val="20"/>
                <w:lang w:eastAsia="zh-CN"/>
              </w:rPr>
              <w:t xml:space="preserve"> of 2 different enzymes</w:t>
            </w:r>
            <w:r w:rsidRPr="00F76F41">
              <w:rPr>
                <w:rFonts w:asciiTheme="majorBidi" w:hAnsiTheme="majorBidi" w:cstheme="majorBidi"/>
                <w:color w:val="000000" w:themeColor="text1"/>
                <w:sz w:val="20"/>
                <w:szCs w:val="20"/>
                <w:lang w:eastAsia="zh-CN"/>
              </w:rPr>
              <w:t xml:space="preserve"> +LOF variants in </w:t>
            </w:r>
            <w:r>
              <w:rPr>
                <w:rFonts w:asciiTheme="majorBidi" w:hAnsiTheme="majorBidi" w:cstheme="majorBidi"/>
                <w:color w:val="000000" w:themeColor="text1"/>
                <w:sz w:val="20"/>
                <w:szCs w:val="20"/>
                <w:lang w:eastAsia="zh-CN"/>
              </w:rPr>
              <w:t xml:space="preserve">one of the enzymes inhibited by one of the two inhibitors. </w:t>
            </w:r>
          </w:p>
        </w:tc>
        <w:tc>
          <w:tcPr>
            <w:tcW w:w="2833" w:type="dxa"/>
          </w:tcPr>
          <w:p w:rsidR="00C35DFD" w:rsidRPr="00874F35"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C63E5F">
              <w:rPr>
                <w:rFonts w:asciiTheme="majorBidi" w:hAnsiTheme="majorBidi" w:cstheme="majorBidi"/>
                <w:color w:val="FF3399"/>
                <w:sz w:val="20"/>
                <w:szCs w:val="20"/>
              </w:rPr>
              <w:t>Multiple enzymes interactions</w:t>
            </w:r>
          </w:p>
        </w:tc>
      </w:tr>
      <w:tr w:rsidR="00C35DFD" w:rsidTr="003B3C87">
        <w:tc>
          <w:tcPr>
            <w:cnfStyle w:val="001000000000" w:firstRow="0" w:lastRow="0" w:firstColumn="1" w:lastColumn="0" w:oddVBand="0" w:evenVBand="0" w:oddHBand="0" w:evenHBand="0" w:firstRowFirstColumn="0" w:firstRowLastColumn="0" w:lastRowFirstColumn="0" w:lastRowLastColumn="0"/>
            <w:tcW w:w="14035" w:type="dxa"/>
            <w:gridSpan w:val="4"/>
          </w:tcPr>
          <w:p w:rsidR="00C35DFD" w:rsidRPr="000B5AD9" w:rsidRDefault="00C35DFD" w:rsidP="003B3C87">
            <w:pPr>
              <w:jc w:val="right"/>
              <w:rPr>
                <w:rFonts w:asciiTheme="majorBidi" w:hAnsiTheme="majorBidi" w:cstheme="majorBidi"/>
                <w:b w:val="0"/>
                <w:bCs w:val="0"/>
                <w:color w:val="FF3399"/>
                <w:sz w:val="20"/>
                <w:szCs w:val="20"/>
              </w:rPr>
            </w:pPr>
            <w:r w:rsidRPr="000B5AD9">
              <w:rPr>
                <w:rFonts w:asciiTheme="majorBidi" w:hAnsiTheme="majorBidi" w:cstheme="majorBidi"/>
                <w:b w:val="0"/>
                <w:bCs w:val="0"/>
                <w:color w:val="70AD47" w:themeColor="accent6"/>
                <w:sz w:val="20"/>
                <w:szCs w:val="20"/>
              </w:rPr>
              <w:t>Induction Interactions</w:t>
            </w: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F55E29" w:rsidRDefault="00C35DFD" w:rsidP="003B3C87">
            <w:pPr>
              <w:jc w:val="right"/>
              <w:rPr>
                <w:rFonts w:asciiTheme="majorBidi" w:hAnsiTheme="majorBidi" w:cstheme="majorBidi"/>
                <w:b w:val="0"/>
                <w:bCs w:val="0"/>
                <w:color w:val="000000" w:themeColor="text1"/>
                <w:sz w:val="20"/>
                <w:szCs w:val="20"/>
                <w:lang w:eastAsia="zh-CN"/>
              </w:rPr>
            </w:pPr>
            <w:r w:rsidRPr="00F55E29">
              <w:rPr>
                <w:rFonts w:asciiTheme="majorBidi" w:hAnsiTheme="majorBidi" w:cstheme="majorBidi"/>
                <w:b w:val="0"/>
                <w:bCs w:val="0"/>
                <w:color w:val="000000" w:themeColor="text1"/>
                <w:sz w:val="20"/>
                <w:szCs w:val="20"/>
                <w:lang w:eastAsia="zh-CN"/>
              </w:rPr>
              <w:t>Major loss of voriconazole effi</w:t>
            </w:r>
            <w:r>
              <w:rPr>
                <w:rFonts w:asciiTheme="majorBidi" w:hAnsiTheme="majorBidi" w:cstheme="majorBidi"/>
                <w:b w:val="0"/>
                <w:bCs w:val="0"/>
                <w:color w:val="000000" w:themeColor="text1"/>
                <w:sz w:val="20"/>
                <w:szCs w:val="20"/>
                <w:lang w:eastAsia="zh-CN"/>
              </w:rPr>
              <w:t>cacy was seen in one patient [23</w:t>
            </w:r>
            <w:r w:rsidRPr="00F55E29">
              <w:rPr>
                <w:rFonts w:asciiTheme="majorBidi" w:hAnsiTheme="majorBidi" w:cstheme="majorBidi"/>
                <w:b w:val="0"/>
                <w:bCs w:val="0"/>
                <w:color w:val="000000" w:themeColor="text1"/>
                <w:sz w:val="20"/>
                <w:szCs w:val="20"/>
                <w:lang w:eastAsia="zh-CN"/>
              </w:rPr>
              <w:t>].</w:t>
            </w:r>
          </w:p>
        </w:tc>
        <w:tc>
          <w:tcPr>
            <w:tcW w:w="4820" w:type="dxa"/>
          </w:tcPr>
          <w:p w:rsidR="00C35DFD" w:rsidRPr="00F55E29"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val="it-IT" w:eastAsia="zh-CN"/>
              </w:rPr>
            </w:pPr>
            <w:r w:rsidRPr="00F55E29">
              <w:rPr>
                <w:rFonts w:asciiTheme="majorBidi" w:hAnsiTheme="majorBidi" w:cstheme="majorBidi"/>
                <w:color w:val="000000" w:themeColor="text1"/>
                <w:sz w:val="20"/>
                <w:szCs w:val="20"/>
                <w:lang w:val="it-IT" w:eastAsia="zh-CN"/>
              </w:rPr>
              <w:t>Voriconazole + carbamazepine+</w:t>
            </w:r>
            <w:r w:rsidRPr="00F55E29">
              <w:rPr>
                <w:rFonts w:ascii="Times New Roman" w:hAnsi="Times New Roman" w:cs="Times New Roman"/>
                <w:color w:val="000000" w:themeColor="text1"/>
                <w:sz w:val="24"/>
                <w:szCs w:val="24"/>
                <w:lang w:val="it-IT"/>
              </w:rPr>
              <w:t xml:space="preserve"> </w:t>
            </w:r>
            <w:r w:rsidRPr="00F55E29">
              <w:rPr>
                <w:rFonts w:asciiTheme="majorBidi" w:hAnsiTheme="majorBidi" w:cstheme="majorBidi"/>
                <w:color w:val="000000" w:themeColor="text1"/>
                <w:sz w:val="20"/>
                <w:szCs w:val="20"/>
                <w:lang w:val="it-IT" w:eastAsia="zh-CN"/>
              </w:rPr>
              <w:t xml:space="preserve">CYP2C19*17/17 </w:t>
            </w:r>
          </w:p>
          <w:p w:rsidR="00C35DFD" w:rsidRPr="00F55E29"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val="it-IT" w:eastAsia="zh-CN"/>
              </w:rPr>
            </w:pPr>
            <w:r w:rsidRPr="00F55E29">
              <w:rPr>
                <w:rFonts w:asciiTheme="majorBidi" w:hAnsiTheme="majorBidi" w:cstheme="majorBidi"/>
                <w:color w:val="000000" w:themeColor="text1"/>
                <w:sz w:val="20"/>
                <w:szCs w:val="20"/>
                <w:lang w:val="it-IT" w:eastAsia="zh-CN"/>
              </w:rPr>
              <w:t>in CYP2C19 gene</w:t>
            </w:r>
          </w:p>
          <w:p w:rsidR="00C35DFD" w:rsidRPr="00F55E29"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val="it-IT" w:eastAsia="zh-CN"/>
              </w:rPr>
            </w:pPr>
          </w:p>
        </w:tc>
        <w:tc>
          <w:tcPr>
            <w:tcW w:w="2410" w:type="dxa"/>
          </w:tcPr>
          <w:p w:rsidR="00C35DFD" w:rsidRPr="00F55E29"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F55E29">
              <w:rPr>
                <w:rFonts w:asciiTheme="majorBidi" w:hAnsiTheme="majorBidi" w:cstheme="majorBidi"/>
                <w:color w:val="000000" w:themeColor="text1"/>
                <w:sz w:val="20"/>
                <w:szCs w:val="20"/>
                <w:lang w:eastAsia="zh-CN"/>
              </w:rPr>
              <w:t>Substrate +inducer +GOF</w:t>
            </w:r>
            <w:r w:rsidR="00E934BD" w:rsidRPr="00E934BD">
              <w:rPr>
                <w:rFonts w:asciiTheme="majorBidi" w:hAnsiTheme="majorBidi" w:cstheme="majorBidi"/>
                <w:color w:val="00B050"/>
                <w:sz w:val="20"/>
                <w:szCs w:val="20"/>
                <w:lang w:eastAsia="zh-CN"/>
              </w:rPr>
              <w:t>*</w:t>
            </w:r>
            <w:r w:rsidRPr="00F55E29">
              <w:rPr>
                <w:rFonts w:asciiTheme="majorBidi" w:hAnsiTheme="majorBidi" w:cstheme="majorBidi"/>
                <w:color w:val="000000" w:themeColor="text1"/>
                <w:sz w:val="20"/>
                <w:szCs w:val="20"/>
                <w:lang w:eastAsia="zh-CN"/>
              </w:rPr>
              <w:t xml:space="preserve"> variant in the same enzyme induced by the inducer</w:t>
            </w:r>
          </w:p>
        </w:tc>
        <w:tc>
          <w:tcPr>
            <w:tcW w:w="2833" w:type="dxa"/>
          </w:tcPr>
          <w:p w:rsidR="00C35DFD" w:rsidRPr="00C63E5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63E5F">
              <w:rPr>
                <w:rFonts w:asciiTheme="majorBidi" w:hAnsiTheme="majorBidi" w:cstheme="majorBidi"/>
                <w:color w:val="FF3399"/>
                <w:sz w:val="20"/>
                <w:szCs w:val="20"/>
              </w:rPr>
              <w:t>Single enzyme interactions</w:t>
            </w:r>
          </w:p>
          <w:p w:rsidR="00C35DFD" w:rsidRPr="00C63E5F"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tcPr>
          <w:p w:rsidR="00C35DFD" w:rsidRPr="00F76F41" w:rsidRDefault="00C35DFD" w:rsidP="003B3C87">
            <w:pPr>
              <w:jc w:val="right"/>
              <w:rPr>
                <w:rFonts w:asciiTheme="majorBidi" w:hAnsiTheme="majorBidi" w:cstheme="majorBidi"/>
                <w:color w:val="000000" w:themeColor="text1"/>
                <w:sz w:val="20"/>
                <w:szCs w:val="20"/>
                <w:lang w:eastAsia="zh-CN"/>
              </w:rPr>
            </w:pPr>
          </w:p>
        </w:tc>
        <w:tc>
          <w:tcPr>
            <w:tcW w:w="4820" w:type="dxa"/>
          </w:tcPr>
          <w:p w:rsidR="00C35DFD" w:rsidRPr="00F76F41"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410" w:type="dxa"/>
          </w:tcPr>
          <w:p w:rsidR="00C35DFD" w:rsidRPr="00F76F41"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tcPr>
          <w:p w:rsidR="00C35DFD" w:rsidRPr="00C63E5F"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3399"/>
                <w:sz w:val="20"/>
                <w:szCs w:val="20"/>
              </w:rPr>
            </w:pPr>
            <w:proofErr w:type="spellStart"/>
            <w:r>
              <w:rPr>
                <w:rFonts w:asciiTheme="majorBidi" w:hAnsiTheme="majorBidi" w:cstheme="majorBidi"/>
                <w:color w:val="70AD47" w:themeColor="accent6"/>
                <w:sz w:val="20"/>
                <w:szCs w:val="20"/>
              </w:rPr>
              <w:t>Phenoconversion</w:t>
            </w:r>
            <w:proofErr w:type="spellEnd"/>
            <w:r w:rsidRPr="00BE7A34">
              <w:rPr>
                <w:rFonts w:asciiTheme="majorBidi" w:hAnsiTheme="majorBidi" w:cstheme="majorBidi"/>
                <w:color w:val="70AD47" w:themeColor="accent6"/>
                <w:sz w:val="20"/>
                <w:szCs w:val="20"/>
              </w:rPr>
              <w:t xml:space="preserve"> Interactions</w:t>
            </w: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0B5AD9" w:rsidRDefault="00C35DFD" w:rsidP="003B3C87">
            <w:pPr>
              <w:bidi w:val="0"/>
              <w:rPr>
                <w:rFonts w:asciiTheme="majorBidi" w:hAnsiTheme="majorBidi" w:cstheme="majorBidi"/>
                <w:b w:val="0"/>
                <w:bCs w:val="0"/>
                <w:color w:val="000000" w:themeColor="text1"/>
                <w:sz w:val="20"/>
                <w:szCs w:val="20"/>
                <w:lang w:eastAsia="zh-CN"/>
              </w:rPr>
            </w:pPr>
            <w:r w:rsidRPr="000B5AD9">
              <w:rPr>
                <w:rFonts w:asciiTheme="majorBidi" w:hAnsiTheme="majorBidi" w:cstheme="majorBidi"/>
                <w:b w:val="0"/>
                <w:bCs w:val="0"/>
                <w:color w:val="000000" w:themeColor="text1"/>
                <w:sz w:val="20"/>
                <w:szCs w:val="20"/>
                <w:lang w:eastAsia="zh-CN"/>
              </w:rPr>
              <w:t>L</w:t>
            </w:r>
            <w:r>
              <w:rPr>
                <w:rFonts w:asciiTheme="majorBidi" w:hAnsiTheme="majorBidi" w:cstheme="majorBidi"/>
                <w:b w:val="0"/>
                <w:bCs w:val="0"/>
                <w:color w:val="000000" w:themeColor="text1"/>
                <w:sz w:val="20"/>
                <w:szCs w:val="20"/>
                <w:lang w:eastAsia="zh-CN"/>
              </w:rPr>
              <w:t>oss of clopidogrel efficacy [35</w:t>
            </w:r>
            <w:r w:rsidRPr="000B5AD9">
              <w:rPr>
                <w:rFonts w:asciiTheme="majorBidi" w:hAnsiTheme="majorBidi" w:cstheme="majorBidi"/>
                <w:b w:val="0"/>
                <w:bCs w:val="0"/>
                <w:color w:val="000000" w:themeColor="text1"/>
                <w:sz w:val="20"/>
                <w:szCs w:val="20"/>
                <w:lang w:eastAsia="zh-CN"/>
              </w:rPr>
              <w:t>].</w:t>
            </w:r>
          </w:p>
          <w:p w:rsidR="00C35DFD" w:rsidRPr="000B5AD9" w:rsidRDefault="00C35DFD" w:rsidP="003B3C87">
            <w:pPr>
              <w:jc w:val="right"/>
              <w:rPr>
                <w:rFonts w:asciiTheme="majorBidi" w:hAnsiTheme="majorBidi" w:cstheme="majorBidi"/>
                <w:b w:val="0"/>
                <w:bCs w:val="0"/>
                <w:color w:val="000000" w:themeColor="text1"/>
                <w:sz w:val="20"/>
                <w:szCs w:val="20"/>
                <w:lang w:eastAsia="zh-CN"/>
              </w:rPr>
            </w:pPr>
          </w:p>
        </w:tc>
        <w:tc>
          <w:tcPr>
            <w:tcW w:w="4820" w:type="dxa"/>
          </w:tcPr>
          <w:p w:rsidR="00C35DFD" w:rsidRPr="00A50913"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7030A0"/>
                <w:sz w:val="20"/>
                <w:szCs w:val="20"/>
                <w:lang w:eastAsia="zh-CN"/>
              </w:rPr>
            </w:pPr>
            <w:r w:rsidRPr="00A50913">
              <w:rPr>
                <w:rFonts w:asciiTheme="majorBidi" w:hAnsiTheme="majorBidi" w:cstheme="majorBidi"/>
                <w:color w:val="7030A0"/>
                <w:sz w:val="20"/>
                <w:szCs w:val="20"/>
                <w:lang w:eastAsia="zh-CN"/>
              </w:rPr>
              <w:t>a) Ultra-rapid metabolism &gt; poor metabolism</w:t>
            </w:r>
          </w:p>
          <w:p w:rsidR="00C35DFD" w:rsidRPr="000B5AD9"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0B5AD9">
              <w:rPr>
                <w:rFonts w:asciiTheme="majorBidi" w:hAnsiTheme="majorBidi" w:cstheme="majorBidi"/>
                <w:color w:val="000000" w:themeColor="text1"/>
                <w:sz w:val="20"/>
                <w:szCs w:val="20"/>
                <w:lang w:eastAsia="zh-CN"/>
              </w:rPr>
              <w:t xml:space="preserve"> </w:t>
            </w:r>
          </w:p>
          <w:p w:rsidR="00C35DFD" w:rsidRPr="000B5AD9"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0B5AD9">
              <w:rPr>
                <w:rFonts w:asciiTheme="majorBidi" w:hAnsiTheme="majorBidi" w:cstheme="majorBidi"/>
                <w:color w:val="000000" w:themeColor="text1"/>
                <w:sz w:val="20"/>
                <w:szCs w:val="20"/>
                <w:lang w:eastAsia="zh-CN"/>
              </w:rPr>
              <w:t>Clopidogrel+ proton pump inhibitors+</w:t>
            </w:r>
            <w:r w:rsidRPr="000B5AD9">
              <w:rPr>
                <w:rFonts w:ascii="Times New Roman" w:hAnsi="Times New Roman" w:cs="Times New Roman"/>
                <w:color w:val="000000" w:themeColor="text1"/>
                <w:sz w:val="20"/>
                <w:szCs w:val="20"/>
              </w:rPr>
              <w:t xml:space="preserve"> </w:t>
            </w:r>
            <w:r w:rsidRPr="000B5AD9">
              <w:rPr>
                <w:rFonts w:asciiTheme="majorBidi" w:hAnsiTheme="majorBidi" w:cstheme="majorBidi"/>
                <w:color w:val="000000" w:themeColor="text1"/>
                <w:sz w:val="20"/>
                <w:szCs w:val="20"/>
                <w:lang w:eastAsia="zh-CN"/>
              </w:rPr>
              <w:t xml:space="preserve">CYP2C19*17 </w:t>
            </w:r>
          </w:p>
          <w:p w:rsidR="00C35DFD" w:rsidRPr="000B5AD9"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val="it-IT" w:eastAsia="zh-CN"/>
              </w:rPr>
            </w:pPr>
            <w:r w:rsidRPr="000B5AD9">
              <w:rPr>
                <w:rFonts w:asciiTheme="majorBidi" w:hAnsiTheme="majorBidi" w:cstheme="majorBidi"/>
                <w:color w:val="000000" w:themeColor="text1"/>
                <w:sz w:val="20"/>
                <w:szCs w:val="20"/>
                <w:lang w:val="it-IT" w:eastAsia="zh-CN"/>
              </w:rPr>
              <w:t>in CYP2C19 gene</w:t>
            </w:r>
          </w:p>
          <w:p w:rsidR="00C35DFD" w:rsidRPr="000B5AD9"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410" w:type="dxa"/>
            <w:vMerge w:val="restart"/>
          </w:tcPr>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Pr="000B5AD9"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0B5AD9">
              <w:rPr>
                <w:rFonts w:asciiTheme="majorBidi" w:hAnsiTheme="majorBidi" w:cstheme="majorBidi"/>
                <w:color w:val="000000" w:themeColor="text1"/>
                <w:sz w:val="20"/>
                <w:szCs w:val="20"/>
                <w:lang w:eastAsia="zh-CN"/>
              </w:rPr>
              <w:t>Substrate +inhibitor+ GOF variant in the same enzyme inhibited by the inhibitor</w:t>
            </w:r>
          </w:p>
        </w:tc>
        <w:tc>
          <w:tcPr>
            <w:tcW w:w="2833" w:type="dxa"/>
            <w:vMerge w:val="restart"/>
          </w:tcPr>
          <w:p w:rsidR="00C35DFD" w:rsidRPr="00C63E5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63E5F">
              <w:rPr>
                <w:rFonts w:asciiTheme="majorBidi" w:hAnsiTheme="majorBidi" w:cstheme="majorBidi"/>
                <w:color w:val="FF3399"/>
                <w:sz w:val="20"/>
                <w:szCs w:val="20"/>
              </w:rPr>
              <w:t>Single enzyme interactions</w:t>
            </w:r>
          </w:p>
          <w:p w:rsidR="00C35DFD" w:rsidRPr="00CE2D79" w:rsidRDefault="00C35DFD" w:rsidP="003B3C87">
            <w:pPr>
              <w:pStyle w:val="a3"/>
              <w:ind w:left="3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C00000"/>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tcPr>
          <w:p w:rsidR="00C35DFD" w:rsidRPr="000B5AD9" w:rsidRDefault="00C35DFD" w:rsidP="003B3C87">
            <w:pPr>
              <w:jc w:val="right"/>
              <w:rPr>
                <w:rFonts w:asciiTheme="majorBidi" w:hAnsiTheme="majorBidi" w:cstheme="majorBidi"/>
                <w:b w:val="0"/>
                <w:bCs w:val="0"/>
                <w:color w:val="000000" w:themeColor="text1"/>
                <w:sz w:val="20"/>
                <w:szCs w:val="20"/>
                <w:lang w:eastAsia="zh-CN"/>
              </w:rPr>
            </w:pPr>
            <w:r w:rsidRPr="000B5AD9">
              <w:rPr>
                <w:rFonts w:asciiTheme="majorBidi" w:hAnsiTheme="majorBidi" w:cstheme="majorBidi"/>
                <w:b w:val="0"/>
                <w:bCs w:val="0"/>
                <w:color w:val="000000" w:themeColor="text1"/>
                <w:sz w:val="20"/>
                <w:szCs w:val="20"/>
                <w:lang w:eastAsia="zh-CN"/>
              </w:rPr>
              <w:t>Normal nortriptyli</w:t>
            </w:r>
            <w:r>
              <w:rPr>
                <w:rFonts w:asciiTheme="majorBidi" w:hAnsiTheme="majorBidi" w:cstheme="majorBidi"/>
                <w:b w:val="0"/>
                <w:bCs w:val="0"/>
                <w:color w:val="000000" w:themeColor="text1"/>
                <w:sz w:val="20"/>
                <w:szCs w:val="20"/>
                <w:lang w:eastAsia="zh-CN"/>
              </w:rPr>
              <w:t>ne therapeutic plasma levels [36</w:t>
            </w:r>
            <w:r w:rsidRPr="000B5AD9">
              <w:rPr>
                <w:rFonts w:asciiTheme="majorBidi" w:hAnsiTheme="majorBidi" w:cstheme="majorBidi"/>
                <w:b w:val="0"/>
                <w:bCs w:val="0"/>
                <w:color w:val="000000" w:themeColor="text1"/>
                <w:sz w:val="20"/>
                <w:szCs w:val="20"/>
                <w:lang w:eastAsia="zh-CN"/>
              </w:rPr>
              <w:t>].</w:t>
            </w:r>
          </w:p>
        </w:tc>
        <w:tc>
          <w:tcPr>
            <w:tcW w:w="4820" w:type="dxa"/>
          </w:tcPr>
          <w:p w:rsidR="00C35DFD" w:rsidRPr="00A50913"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7030A0"/>
                <w:sz w:val="20"/>
                <w:szCs w:val="20"/>
                <w:lang w:val="it-IT" w:eastAsia="zh-CN"/>
              </w:rPr>
            </w:pPr>
            <w:r w:rsidRPr="00A50913">
              <w:rPr>
                <w:rFonts w:asciiTheme="majorBidi" w:hAnsiTheme="majorBidi" w:cstheme="majorBidi"/>
                <w:color w:val="7030A0"/>
                <w:sz w:val="20"/>
                <w:szCs w:val="20"/>
                <w:lang w:val="it-IT" w:eastAsia="zh-CN"/>
              </w:rPr>
              <w:t>b) Ultra-rapid metabolism &gt; normal metabolism</w:t>
            </w:r>
          </w:p>
          <w:p w:rsidR="00C35DFD" w:rsidRPr="000B5AD9"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val="it-IT" w:eastAsia="zh-CN"/>
              </w:rPr>
            </w:pPr>
          </w:p>
          <w:p w:rsidR="00C35DFD" w:rsidRPr="000B5AD9"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val="it-IT" w:eastAsia="zh-CN"/>
              </w:rPr>
            </w:pPr>
            <w:r w:rsidRPr="000B5AD9">
              <w:rPr>
                <w:rFonts w:asciiTheme="majorBidi" w:hAnsiTheme="majorBidi" w:cstheme="majorBidi"/>
                <w:color w:val="000000" w:themeColor="text1"/>
                <w:sz w:val="20"/>
                <w:szCs w:val="20"/>
                <w:lang w:val="it-IT" w:eastAsia="zh-CN"/>
              </w:rPr>
              <w:t>Nortriptyline + paroxetine + ultra-rapid metabolism genotypes in CYP2D6 gene.</w:t>
            </w:r>
          </w:p>
          <w:p w:rsidR="00C35DFD" w:rsidRPr="000B5AD9"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val="it-IT" w:eastAsia="zh-CN"/>
              </w:rPr>
            </w:pPr>
          </w:p>
        </w:tc>
        <w:tc>
          <w:tcPr>
            <w:tcW w:w="2410" w:type="dxa"/>
            <w:vMerge/>
          </w:tcPr>
          <w:p w:rsidR="00C35DFD" w:rsidRPr="000B5AD9"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vMerge/>
          </w:tcPr>
          <w:p w:rsidR="00C35DFD" w:rsidRPr="00C63E5F"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3399"/>
                <w:sz w:val="20"/>
                <w:szCs w:val="20"/>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A50913" w:rsidRDefault="00C35DFD" w:rsidP="003B3C87">
            <w:pPr>
              <w:jc w:val="right"/>
              <w:rPr>
                <w:rFonts w:asciiTheme="majorBidi" w:hAnsiTheme="majorBidi" w:cstheme="majorBidi"/>
                <w:b w:val="0"/>
                <w:bCs w:val="0"/>
                <w:color w:val="000000" w:themeColor="text1"/>
                <w:sz w:val="20"/>
                <w:szCs w:val="20"/>
                <w:lang w:eastAsia="zh-CN"/>
              </w:rPr>
            </w:pPr>
            <w:r w:rsidRPr="00A50913">
              <w:rPr>
                <w:rFonts w:asciiTheme="majorBidi" w:hAnsiTheme="majorBidi" w:cstheme="majorBidi"/>
                <w:b w:val="0"/>
                <w:bCs w:val="0"/>
                <w:color w:val="000000" w:themeColor="text1"/>
                <w:sz w:val="20"/>
                <w:szCs w:val="20"/>
                <w:lang w:eastAsia="zh-CN"/>
              </w:rPr>
              <w:t>Twofold incre</w:t>
            </w:r>
            <w:r>
              <w:rPr>
                <w:rFonts w:asciiTheme="majorBidi" w:hAnsiTheme="majorBidi" w:cstheme="majorBidi"/>
                <w:b w:val="0"/>
                <w:bCs w:val="0"/>
                <w:color w:val="000000" w:themeColor="text1"/>
                <w:sz w:val="20"/>
                <w:szCs w:val="20"/>
                <w:lang w:eastAsia="zh-CN"/>
              </w:rPr>
              <w:t>ase in tolbutamide clearance [34</w:t>
            </w:r>
            <w:r w:rsidRPr="00A50913">
              <w:rPr>
                <w:rFonts w:asciiTheme="majorBidi" w:hAnsiTheme="majorBidi" w:cstheme="majorBidi"/>
                <w:b w:val="0"/>
                <w:bCs w:val="0"/>
                <w:color w:val="000000" w:themeColor="text1"/>
                <w:sz w:val="20"/>
                <w:szCs w:val="20"/>
                <w:lang w:eastAsia="zh-CN"/>
              </w:rPr>
              <w:t>].</w:t>
            </w:r>
          </w:p>
        </w:tc>
        <w:tc>
          <w:tcPr>
            <w:tcW w:w="4820" w:type="dxa"/>
          </w:tcPr>
          <w:p w:rsidR="00C35DFD" w:rsidRPr="00A50913"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7030A0"/>
                <w:sz w:val="20"/>
                <w:szCs w:val="20"/>
                <w:lang w:eastAsia="zh-CN"/>
              </w:rPr>
            </w:pPr>
            <w:r>
              <w:rPr>
                <w:rFonts w:asciiTheme="majorBidi" w:hAnsiTheme="majorBidi" w:cstheme="majorBidi"/>
                <w:color w:val="7030A0"/>
                <w:sz w:val="20"/>
                <w:szCs w:val="20"/>
                <w:lang w:eastAsia="zh-CN"/>
              </w:rPr>
              <w:t>c</w:t>
            </w:r>
            <w:r w:rsidRPr="00A50913">
              <w:rPr>
                <w:rFonts w:asciiTheme="majorBidi" w:hAnsiTheme="majorBidi" w:cstheme="majorBidi"/>
                <w:color w:val="7030A0"/>
                <w:sz w:val="20"/>
                <w:szCs w:val="20"/>
                <w:lang w:eastAsia="zh-CN"/>
              </w:rPr>
              <w:t>) Poor metabolism&gt; ultra-rapid metabolism</w:t>
            </w:r>
          </w:p>
          <w:p w:rsidR="00C35DFD" w:rsidRPr="00A50913"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A50913">
              <w:rPr>
                <w:rFonts w:asciiTheme="majorBidi" w:hAnsiTheme="majorBidi" w:cstheme="majorBidi"/>
                <w:color w:val="000000" w:themeColor="text1"/>
                <w:sz w:val="20"/>
                <w:szCs w:val="20"/>
                <w:lang w:eastAsia="zh-CN"/>
              </w:rPr>
              <w:t>Tolbutamide + rifampin+ intermediate or poor metabolism genotypes in CYP2C9 gene</w:t>
            </w: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Pr="00A50913"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410" w:type="dxa"/>
          </w:tcPr>
          <w:p w:rsidR="00C35DFD" w:rsidRPr="00A50913"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A50913">
              <w:rPr>
                <w:rFonts w:asciiTheme="majorBidi" w:hAnsiTheme="majorBidi" w:cstheme="majorBidi"/>
                <w:color w:val="000000" w:themeColor="text1"/>
                <w:sz w:val="20"/>
                <w:szCs w:val="20"/>
                <w:lang w:eastAsia="zh-CN"/>
              </w:rPr>
              <w:t>Substrate +inducer+ LOF variant in the same enzyme induced by the inducer</w:t>
            </w:r>
          </w:p>
        </w:tc>
        <w:tc>
          <w:tcPr>
            <w:tcW w:w="2833" w:type="dxa"/>
            <w:vMerge/>
          </w:tcPr>
          <w:p w:rsidR="00C35DFD" w:rsidRPr="00C63E5F"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14035" w:type="dxa"/>
            <w:gridSpan w:val="4"/>
          </w:tcPr>
          <w:p w:rsidR="00C35DFD" w:rsidRPr="003A5253" w:rsidRDefault="00C35DFD" w:rsidP="003B3C87">
            <w:pPr>
              <w:jc w:val="center"/>
              <w:rPr>
                <w:rFonts w:asciiTheme="majorBidi" w:hAnsiTheme="majorBidi" w:cstheme="majorBidi"/>
                <w:color w:val="FF3399"/>
              </w:rPr>
            </w:pPr>
            <w:r w:rsidRPr="003A5253">
              <w:rPr>
                <w:rFonts w:asciiTheme="majorBidi" w:hAnsiTheme="majorBidi" w:cstheme="majorBidi"/>
                <w:color w:val="ED7D31" w:themeColor="accent2"/>
              </w:rPr>
              <w:lastRenderedPageBreak/>
              <w:t>Transporters</w:t>
            </w:r>
            <w:r>
              <w:rPr>
                <w:rFonts w:asciiTheme="majorBidi" w:hAnsiTheme="majorBidi" w:cstheme="majorBidi"/>
                <w:color w:val="ED7D31" w:themeColor="accent2"/>
              </w:rPr>
              <w:t xml:space="preserve"> interactions</w:t>
            </w: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5" w:type="dxa"/>
            <w:gridSpan w:val="4"/>
          </w:tcPr>
          <w:p w:rsidR="00C35DFD" w:rsidRPr="007E1C5B" w:rsidRDefault="00C35DFD" w:rsidP="003B3C87">
            <w:pPr>
              <w:jc w:val="right"/>
              <w:rPr>
                <w:rFonts w:asciiTheme="majorBidi" w:hAnsiTheme="majorBidi" w:cstheme="majorBidi"/>
                <w:b w:val="0"/>
                <w:bCs w:val="0"/>
                <w:color w:val="FF3399"/>
                <w:sz w:val="20"/>
                <w:szCs w:val="20"/>
              </w:rPr>
            </w:pPr>
            <w:r w:rsidRPr="007E1C5B">
              <w:rPr>
                <w:rFonts w:asciiTheme="majorBidi" w:hAnsiTheme="majorBidi" w:cstheme="majorBidi"/>
                <w:b w:val="0"/>
                <w:bCs w:val="0"/>
                <w:color w:val="70AD47" w:themeColor="accent6"/>
                <w:sz w:val="20"/>
                <w:szCs w:val="20"/>
              </w:rPr>
              <w:t xml:space="preserve">Inhibitory </w:t>
            </w:r>
            <w:r>
              <w:rPr>
                <w:rFonts w:asciiTheme="majorBidi" w:hAnsiTheme="majorBidi" w:cstheme="majorBidi"/>
                <w:b w:val="0"/>
                <w:bCs w:val="0"/>
                <w:color w:val="70AD47" w:themeColor="accent6"/>
                <w:sz w:val="20"/>
                <w:szCs w:val="20"/>
              </w:rPr>
              <w:t>i</w:t>
            </w:r>
            <w:r w:rsidRPr="007E1C5B">
              <w:rPr>
                <w:rFonts w:asciiTheme="majorBidi" w:hAnsiTheme="majorBidi" w:cstheme="majorBidi"/>
                <w:b w:val="0"/>
                <w:bCs w:val="0"/>
                <w:color w:val="70AD47" w:themeColor="accent6"/>
                <w:sz w:val="20"/>
                <w:szCs w:val="20"/>
              </w:rPr>
              <w:t>nteractions-</w:t>
            </w:r>
            <w:r>
              <w:rPr>
                <w:rFonts w:asciiTheme="majorBidi" w:hAnsiTheme="majorBidi" w:cstheme="majorBidi"/>
                <w:b w:val="0"/>
                <w:bCs w:val="0"/>
                <w:color w:val="70AD47" w:themeColor="accent6"/>
                <w:sz w:val="20"/>
                <w:szCs w:val="20"/>
              </w:rPr>
              <w:t>e</w:t>
            </w:r>
            <w:r w:rsidRPr="007E1C5B">
              <w:rPr>
                <w:rFonts w:asciiTheme="majorBidi" w:hAnsiTheme="majorBidi" w:cstheme="majorBidi"/>
                <w:b w:val="0"/>
                <w:bCs w:val="0"/>
                <w:color w:val="70AD47" w:themeColor="accent6"/>
                <w:sz w:val="20"/>
                <w:szCs w:val="20"/>
              </w:rPr>
              <w:t>fflux transporters</w:t>
            </w: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vMerge w:val="restart"/>
          </w:tcPr>
          <w:p w:rsidR="00C35DFD" w:rsidRPr="007E1C5B" w:rsidRDefault="00C35DFD" w:rsidP="003B3C87">
            <w:pPr>
              <w:bidi w:val="0"/>
              <w:rPr>
                <w:rFonts w:asciiTheme="majorBidi" w:hAnsiTheme="majorBidi" w:cstheme="majorBidi"/>
                <w:b w:val="0"/>
                <w:bCs w:val="0"/>
                <w:color w:val="000000" w:themeColor="text1"/>
                <w:sz w:val="20"/>
                <w:szCs w:val="20"/>
              </w:rPr>
            </w:pPr>
            <w:r w:rsidRPr="007E1C5B">
              <w:rPr>
                <w:rFonts w:asciiTheme="majorBidi" w:hAnsiTheme="majorBidi" w:cstheme="majorBidi"/>
                <w:b w:val="0"/>
                <w:bCs w:val="0"/>
                <w:color w:val="000000" w:themeColor="text1"/>
                <w:sz w:val="20"/>
                <w:szCs w:val="20"/>
              </w:rPr>
              <w:t>TT genotype carriers at rs1045642 variant show increased cyclosporin trough concentration (no effect was de</w:t>
            </w:r>
            <w:r>
              <w:rPr>
                <w:rFonts w:asciiTheme="majorBidi" w:hAnsiTheme="majorBidi" w:cstheme="majorBidi"/>
                <w:b w:val="0"/>
                <w:bCs w:val="0"/>
                <w:color w:val="000000" w:themeColor="text1"/>
                <w:sz w:val="20"/>
                <w:szCs w:val="20"/>
              </w:rPr>
              <w:t>tected with other genotypes) [39</w:t>
            </w:r>
            <w:r w:rsidRPr="007E1C5B">
              <w:rPr>
                <w:rFonts w:asciiTheme="majorBidi" w:hAnsiTheme="majorBidi" w:cstheme="majorBidi"/>
                <w:b w:val="0"/>
                <w:bCs w:val="0"/>
                <w:color w:val="000000" w:themeColor="text1"/>
                <w:sz w:val="20"/>
                <w:szCs w:val="20"/>
              </w:rPr>
              <w:t>] and the lowest increase in methadone plasma level</w:t>
            </w:r>
            <w:r>
              <w:rPr>
                <w:rFonts w:asciiTheme="majorBidi" w:hAnsiTheme="majorBidi" w:cstheme="majorBidi"/>
                <w:b w:val="0"/>
                <w:bCs w:val="0"/>
                <w:color w:val="000000" w:themeColor="text1"/>
                <w:sz w:val="20"/>
                <w:szCs w:val="20"/>
              </w:rPr>
              <w:t xml:space="preserve"> compared to other genotypes [40</w:t>
            </w:r>
            <w:r w:rsidRPr="007E1C5B">
              <w:rPr>
                <w:rFonts w:asciiTheme="majorBidi" w:hAnsiTheme="majorBidi" w:cstheme="majorBidi"/>
                <w:b w:val="0"/>
                <w:bCs w:val="0"/>
                <w:color w:val="000000" w:themeColor="text1"/>
                <w:sz w:val="20"/>
                <w:szCs w:val="20"/>
              </w:rPr>
              <w:t xml:space="preserve">]. </w:t>
            </w:r>
          </w:p>
          <w:p w:rsidR="00C35DFD" w:rsidRPr="007E1C5B" w:rsidRDefault="00C35DFD" w:rsidP="003B3C87">
            <w:pPr>
              <w:jc w:val="right"/>
              <w:rPr>
                <w:rFonts w:asciiTheme="majorBidi" w:hAnsiTheme="majorBidi" w:cstheme="majorBidi"/>
                <w:color w:val="000000" w:themeColor="text1"/>
                <w:sz w:val="20"/>
                <w:szCs w:val="20"/>
                <w:lang w:eastAsia="zh-CN"/>
              </w:rPr>
            </w:pPr>
          </w:p>
        </w:tc>
        <w:tc>
          <w:tcPr>
            <w:tcW w:w="4820" w:type="dxa"/>
          </w:tcPr>
          <w:p w:rsidR="00C35DFD" w:rsidRPr="007E1C5B"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7E1C5B">
              <w:rPr>
                <w:rFonts w:asciiTheme="majorBidi" w:hAnsiTheme="majorBidi" w:cstheme="majorBidi"/>
                <w:color w:val="000000" w:themeColor="text1"/>
                <w:sz w:val="20"/>
                <w:szCs w:val="20"/>
              </w:rPr>
              <w:t>Cyclosporine + diltiazem + rs1045642(C&gt;T) in ABCB1 gene</w:t>
            </w:r>
          </w:p>
          <w:p w:rsidR="00C35DFD" w:rsidRPr="007E1C5B"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410" w:type="dxa"/>
            <w:vMerge w:val="restart"/>
          </w:tcPr>
          <w:p w:rsidR="00C35DF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Pr="007E1C5B"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r w:rsidRPr="007E1C5B">
              <w:rPr>
                <w:rFonts w:asciiTheme="majorBidi" w:hAnsiTheme="majorBidi" w:cstheme="majorBidi"/>
                <w:color w:val="000000" w:themeColor="text1"/>
                <w:sz w:val="20"/>
                <w:szCs w:val="20"/>
                <w:lang w:eastAsia="zh-CN"/>
              </w:rPr>
              <w:t>Substrate/s +inhibitor/s +LOF</w:t>
            </w:r>
            <w:r w:rsidR="00E934BD" w:rsidRPr="00E934BD">
              <w:rPr>
                <w:rFonts w:asciiTheme="majorBidi" w:hAnsiTheme="majorBidi" w:cstheme="majorBidi"/>
                <w:color w:val="FF0000"/>
                <w:sz w:val="20"/>
                <w:szCs w:val="20"/>
                <w:lang w:eastAsia="zh-CN"/>
              </w:rPr>
              <w:t>*</w:t>
            </w:r>
            <w:r w:rsidRPr="007E1C5B">
              <w:rPr>
                <w:rFonts w:asciiTheme="majorBidi" w:hAnsiTheme="majorBidi" w:cstheme="majorBidi"/>
                <w:color w:val="000000" w:themeColor="text1"/>
                <w:sz w:val="20"/>
                <w:szCs w:val="20"/>
                <w:lang w:eastAsia="zh-CN"/>
              </w:rPr>
              <w:t xml:space="preserve"> variant in the same transporter inhibited by the inhibitor</w:t>
            </w:r>
          </w:p>
        </w:tc>
        <w:tc>
          <w:tcPr>
            <w:tcW w:w="2833" w:type="dxa"/>
            <w:vMerge w:val="restart"/>
          </w:tcPr>
          <w:p w:rsidR="00C35DFD" w:rsidRPr="00C63E5F"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63E5F">
              <w:rPr>
                <w:rFonts w:asciiTheme="majorBidi" w:hAnsiTheme="majorBidi" w:cstheme="majorBidi"/>
                <w:color w:val="FF3399"/>
                <w:sz w:val="20"/>
                <w:szCs w:val="20"/>
              </w:rPr>
              <w:t>Single transporter interactions</w:t>
            </w:r>
          </w:p>
          <w:p w:rsidR="00C35DFD" w:rsidRPr="00C63E5F"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3399"/>
                <w:sz w:val="20"/>
                <w:szCs w:val="20"/>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vMerge/>
          </w:tcPr>
          <w:p w:rsidR="00C35DFD" w:rsidRPr="00F76F41" w:rsidRDefault="00C35DFD" w:rsidP="003B3C87">
            <w:pPr>
              <w:jc w:val="right"/>
              <w:rPr>
                <w:rFonts w:asciiTheme="majorBidi" w:hAnsiTheme="majorBidi" w:cstheme="majorBidi"/>
                <w:color w:val="000000" w:themeColor="text1"/>
                <w:sz w:val="20"/>
                <w:szCs w:val="20"/>
                <w:lang w:eastAsia="zh-CN"/>
              </w:rPr>
            </w:pPr>
          </w:p>
        </w:tc>
        <w:tc>
          <w:tcPr>
            <w:tcW w:w="4820" w:type="dxa"/>
          </w:tcPr>
          <w:p w:rsidR="00C35DFD" w:rsidRPr="0058703C"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1E71F2">
              <w:rPr>
                <w:rFonts w:asciiTheme="majorBidi" w:hAnsiTheme="majorBidi" w:cstheme="majorBidi"/>
                <w:color w:val="000000" w:themeColor="text1"/>
                <w:sz w:val="20"/>
                <w:szCs w:val="20"/>
              </w:rPr>
              <w:t>Methadone</w:t>
            </w:r>
            <w:r>
              <w:rPr>
                <w:rFonts w:asciiTheme="majorBidi" w:hAnsiTheme="majorBidi" w:cstheme="majorBidi"/>
                <w:color w:val="000000" w:themeColor="text1"/>
                <w:sz w:val="20"/>
                <w:szCs w:val="20"/>
              </w:rPr>
              <w:t xml:space="preserve"> + </w:t>
            </w:r>
            <w:bookmarkStart w:id="0" w:name="_Hlk504667438"/>
            <w:r>
              <w:rPr>
                <w:rFonts w:asciiTheme="majorBidi" w:hAnsiTheme="majorBidi" w:cstheme="majorBidi"/>
                <w:color w:val="000000" w:themeColor="text1"/>
                <w:sz w:val="20"/>
                <w:szCs w:val="20"/>
              </w:rPr>
              <w:t>q</w:t>
            </w:r>
            <w:r w:rsidRPr="001E71F2">
              <w:rPr>
                <w:rFonts w:asciiTheme="majorBidi" w:hAnsiTheme="majorBidi" w:cstheme="majorBidi"/>
                <w:color w:val="000000" w:themeColor="text1"/>
                <w:sz w:val="20"/>
                <w:szCs w:val="20"/>
              </w:rPr>
              <w:t xml:space="preserve">uetiapine </w:t>
            </w:r>
            <w:bookmarkEnd w:id="0"/>
            <w:r>
              <w:rPr>
                <w:rFonts w:asciiTheme="majorBidi" w:hAnsiTheme="majorBidi" w:cstheme="majorBidi"/>
                <w:color w:val="000000" w:themeColor="text1"/>
                <w:sz w:val="20"/>
                <w:szCs w:val="20"/>
              </w:rPr>
              <w:t xml:space="preserve">+ </w:t>
            </w:r>
            <w:r w:rsidRPr="0058703C">
              <w:rPr>
                <w:rFonts w:asciiTheme="majorBidi" w:hAnsiTheme="majorBidi" w:cstheme="majorBidi"/>
                <w:color w:val="000000" w:themeColor="text1"/>
                <w:sz w:val="20"/>
                <w:szCs w:val="20"/>
              </w:rPr>
              <w:t>rs1045642(C&gt;T) in ABCB1 gene</w:t>
            </w:r>
          </w:p>
          <w:p w:rsidR="00C35DFD" w:rsidRPr="007E1C5B"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410" w:type="dxa"/>
            <w:vMerge/>
          </w:tcPr>
          <w:p w:rsidR="00C35DFD" w:rsidRPr="00F76F41"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vMerge/>
          </w:tcPr>
          <w:p w:rsidR="00C35DFD" w:rsidRPr="00C63E5F"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tcPr>
          <w:p w:rsidR="00C35DFD" w:rsidRPr="004F4F2C" w:rsidRDefault="00C35DFD" w:rsidP="003B3C87">
            <w:pPr>
              <w:bidi w:val="0"/>
              <w:rPr>
                <w:rFonts w:asciiTheme="majorBidi" w:hAnsiTheme="majorBidi" w:cstheme="majorBidi"/>
                <w:b w:val="0"/>
                <w:bCs w:val="0"/>
                <w:color w:val="000000" w:themeColor="text1"/>
                <w:sz w:val="20"/>
                <w:szCs w:val="20"/>
              </w:rPr>
            </w:pPr>
            <w:r w:rsidRPr="004F4F2C">
              <w:rPr>
                <w:rFonts w:asciiTheme="majorBidi" w:hAnsiTheme="majorBidi" w:cstheme="majorBidi"/>
                <w:b w:val="0"/>
                <w:bCs w:val="0"/>
                <w:color w:val="000000" w:themeColor="text1"/>
                <w:sz w:val="20"/>
                <w:szCs w:val="20"/>
              </w:rPr>
              <w:t>GG carriers show the highest response from the substrates</w:t>
            </w:r>
            <w:r>
              <w:rPr>
                <w:rFonts w:asciiTheme="majorBidi" w:hAnsiTheme="majorBidi" w:cstheme="majorBidi"/>
                <w:b w:val="0"/>
                <w:bCs w:val="0"/>
                <w:color w:val="000000" w:themeColor="text1"/>
                <w:sz w:val="20"/>
                <w:szCs w:val="20"/>
              </w:rPr>
              <w:t xml:space="preserve"> compared to other genotypes [41</w:t>
            </w:r>
            <w:r w:rsidRPr="004F4F2C">
              <w:rPr>
                <w:rFonts w:asciiTheme="majorBidi" w:hAnsiTheme="majorBidi" w:cstheme="majorBidi"/>
                <w:b w:val="0"/>
                <w:bCs w:val="0"/>
                <w:color w:val="000000" w:themeColor="text1"/>
                <w:sz w:val="20"/>
                <w:szCs w:val="20"/>
              </w:rPr>
              <w:t xml:space="preserve">]. </w:t>
            </w:r>
          </w:p>
          <w:p w:rsidR="00C35DFD" w:rsidRPr="004F4F2C" w:rsidRDefault="00C35DFD" w:rsidP="003B3C87">
            <w:pPr>
              <w:jc w:val="right"/>
              <w:rPr>
                <w:rFonts w:asciiTheme="majorBidi" w:hAnsiTheme="majorBidi" w:cstheme="majorBidi"/>
                <w:color w:val="000000" w:themeColor="text1"/>
                <w:sz w:val="20"/>
                <w:szCs w:val="20"/>
                <w:lang w:eastAsia="zh-CN"/>
              </w:rPr>
            </w:pPr>
          </w:p>
        </w:tc>
        <w:tc>
          <w:tcPr>
            <w:tcW w:w="4820" w:type="dxa"/>
          </w:tcPr>
          <w:p w:rsidR="00C35DFD" w:rsidRPr="00D374D0"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D374D0">
              <w:rPr>
                <w:rFonts w:asciiTheme="majorBidi" w:hAnsiTheme="majorBidi" w:cstheme="majorBidi"/>
                <w:color w:val="000000" w:themeColor="text1"/>
                <w:sz w:val="20"/>
                <w:szCs w:val="20"/>
              </w:rPr>
              <w:t>[</w:t>
            </w:r>
            <w:proofErr w:type="spellStart"/>
            <w:r w:rsidRPr="00D374D0">
              <w:rPr>
                <w:rFonts w:asciiTheme="majorBidi" w:hAnsiTheme="majorBidi" w:cstheme="majorBidi"/>
                <w:color w:val="000000" w:themeColor="text1"/>
                <w:sz w:val="20"/>
                <w:szCs w:val="20"/>
              </w:rPr>
              <w:t>Granisetron</w:t>
            </w:r>
            <w:proofErr w:type="spellEnd"/>
            <w:r w:rsidRPr="00D374D0">
              <w:rPr>
                <w:rFonts w:asciiTheme="majorBidi" w:hAnsiTheme="majorBidi" w:cstheme="majorBidi"/>
                <w:color w:val="000000" w:themeColor="text1"/>
                <w:sz w:val="20"/>
                <w:szCs w:val="20"/>
              </w:rPr>
              <w:t xml:space="preserve"> + dexamethasone] + [doxorubicin+ cyclophosphamide] + rs2032582(G&gt;</w:t>
            </w:r>
            <w:proofErr w:type="gramStart"/>
            <w:r w:rsidRPr="00D374D0">
              <w:rPr>
                <w:rFonts w:asciiTheme="majorBidi" w:hAnsiTheme="majorBidi" w:cstheme="majorBidi"/>
                <w:color w:val="000000" w:themeColor="text1"/>
                <w:sz w:val="20"/>
                <w:szCs w:val="20"/>
              </w:rPr>
              <w:t>T)</w:t>
            </w:r>
            <w:r w:rsidRPr="00131681">
              <w:rPr>
                <w:rFonts w:asciiTheme="majorBidi" w:hAnsiTheme="majorBidi" w:cstheme="majorBidi"/>
                <w:color w:val="808080" w:themeColor="background1" w:themeShade="80"/>
                <w:sz w:val="20"/>
                <w:szCs w:val="20"/>
              </w:rPr>
              <w:t>*</w:t>
            </w:r>
            <w:proofErr w:type="gramEnd"/>
            <w:r w:rsidRPr="00D374D0">
              <w:rPr>
                <w:rFonts w:asciiTheme="majorBidi" w:hAnsiTheme="majorBidi" w:cstheme="majorBidi"/>
                <w:color w:val="000000" w:themeColor="text1"/>
                <w:sz w:val="20"/>
                <w:szCs w:val="20"/>
              </w:rPr>
              <w:t xml:space="preserve"> in ABCB1 gene</w:t>
            </w:r>
          </w:p>
          <w:p w:rsidR="00C35DFD" w:rsidRPr="00E86E3E"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p>
          <w:p w:rsidR="00C35DFD" w:rsidRPr="00C51029"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70AD47" w:themeColor="accent6"/>
                <w:sz w:val="18"/>
                <w:szCs w:val="18"/>
              </w:rPr>
            </w:pPr>
            <w:r w:rsidRPr="00131681">
              <w:rPr>
                <w:rFonts w:asciiTheme="majorBidi" w:hAnsiTheme="majorBidi" w:cstheme="majorBidi"/>
                <w:i/>
                <w:iCs/>
                <w:color w:val="808080" w:themeColor="background1" w:themeShade="80"/>
                <w:sz w:val="18"/>
                <w:szCs w:val="18"/>
              </w:rPr>
              <w:t>*G, but not T, allele was linked to reduced ABCB1 activity in this study with Japanese population</w:t>
            </w:r>
            <w:r>
              <w:rPr>
                <w:rFonts w:asciiTheme="majorBidi" w:hAnsiTheme="majorBidi" w:cstheme="majorBidi"/>
                <w:i/>
                <w:iCs/>
                <w:color w:val="000000" w:themeColor="text1"/>
                <w:sz w:val="18"/>
                <w:szCs w:val="18"/>
              </w:rPr>
              <w:t xml:space="preserve">. </w:t>
            </w:r>
            <w:r w:rsidRPr="00C51029">
              <w:rPr>
                <w:rFonts w:asciiTheme="majorBidi" w:hAnsiTheme="majorBidi" w:cstheme="majorBidi"/>
                <w:i/>
                <w:iCs/>
                <w:color w:val="70AD47" w:themeColor="accent6"/>
                <w:sz w:val="18"/>
                <w:szCs w:val="18"/>
              </w:rPr>
              <w:t xml:space="preserve"> </w:t>
            </w:r>
          </w:p>
          <w:p w:rsidR="00C35DFD" w:rsidRPr="004F4F2C" w:rsidRDefault="00C35DFD" w:rsidP="003B3C8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410" w:type="dxa"/>
            <w:vMerge/>
          </w:tcPr>
          <w:p w:rsidR="00C35DFD" w:rsidRPr="00F76F41"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vMerge/>
          </w:tcPr>
          <w:p w:rsidR="00C35DFD" w:rsidRPr="00C63E5F"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3399"/>
                <w:sz w:val="20"/>
                <w:szCs w:val="20"/>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2A3FF3" w:rsidRDefault="00C35DFD" w:rsidP="003B3C87">
            <w:pPr>
              <w:bidi w:val="0"/>
              <w:rPr>
                <w:rFonts w:asciiTheme="majorBidi" w:hAnsiTheme="majorBidi" w:cstheme="majorBidi"/>
                <w:b w:val="0"/>
                <w:bCs w:val="0"/>
                <w:color w:val="000000" w:themeColor="text1"/>
                <w:sz w:val="20"/>
                <w:szCs w:val="20"/>
              </w:rPr>
            </w:pPr>
            <w:r w:rsidRPr="002A3FF3">
              <w:rPr>
                <w:rFonts w:asciiTheme="majorBidi" w:hAnsiTheme="majorBidi" w:cstheme="majorBidi"/>
                <w:b w:val="0"/>
                <w:bCs w:val="0"/>
                <w:color w:val="000000" w:themeColor="text1"/>
                <w:sz w:val="20"/>
                <w:szCs w:val="20"/>
              </w:rPr>
              <w:t>No effect was seen with any genotype</w:t>
            </w:r>
          </w:p>
          <w:p w:rsidR="00C35DFD" w:rsidRPr="00F76F41" w:rsidRDefault="00C35DFD" w:rsidP="003B3C87">
            <w:pPr>
              <w:jc w:val="right"/>
              <w:rPr>
                <w:rFonts w:asciiTheme="majorBidi" w:hAnsiTheme="majorBidi" w:cstheme="majorBidi"/>
                <w:color w:val="000000" w:themeColor="text1"/>
                <w:sz w:val="20"/>
                <w:szCs w:val="20"/>
                <w:lang w:eastAsia="zh-CN"/>
              </w:rPr>
            </w:pPr>
            <w:r>
              <w:rPr>
                <w:rFonts w:asciiTheme="majorBidi" w:hAnsiTheme="majorBidi" w:cstheme="majorBidi"/>
                <w:b w:val="0"/>
                <w:bCs w:val="0"/>
                <w:color w:val="000000" w:themeColor="text1"/>
                <w:sz w:val="20"/>
                <w:szCs w:val="20"/>
              </w:rPr>
              <w:t>[ 42,43</w:t>
            </w:r>
            <w:r w:rsidRPr="002A3FF3">
              <w:rPr>
                <w:rFonts w:asciiTheme="majorBidi" w:hAnsiTheme="majorBidi" w:cstheme="majorBidi"/>
                <w:b w:val="0"/>
                <w:bCs w:val="0"/>
                <w:color w:val="000000" w:themeColor="text1"/>
                <w:sz w:val="20"/>
                <w:szCs w:val="20"/>
              </w:rPr>
              <w:t>].</w:t>
            </w:r>
          </w:p>
        </w:tc>
        <w:tc>
          <w:tcPr>
            <w:tcW w:w="4820" w:type="dxa"/>
          </w:tcPr>
          <w:p w:rsidR="00C35DFD"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D</w:t>
            </w:r>
            <w:r w:rsidRPr="00B75FC7">
              <w:rPr>
                <w:rFonts w:asciiTheme="majorBidi" w:hAnsiTheme="majorBidi" w:cstheme="majorBidi"/>
                <w:color w:val="000000" w:themeColor="text1"/>
                <w:sz w:val="20"/>
                <w:szCs w:val="20"/>
              </w:rPr>
              <w:t>abigatran/rivaroxaban + clarithromycin</w:t>
            </w:r>
            <w:r>
              <w:rPr>
                <w:rFonts w:asciiTheme="majorBidi" w:hAnsiTheme="majorBidi" w:cstheme="majorBidi"/>
                <w:color w:val="000000" w:themeColor="text1"/>
                <w:sz w:val="20"/>
                <w:szCs w:val="20"/>
              </w:rPr>
              <w:t xml:space="preserve">     </w:t>
            </w:r>
            <w:r w:rsidRPr="00B75FC7">
              <w:rPr>
                <w:rFonts w:asciiTheme="majorBidi" w:hAnsiTheme="majorBidi" w:cstheme="majorBidi"/>
                <w:b/>
                <w:bCs/>
                <w:color w:val="000000" w:themeColor="text1"/>
                <w:sz w:val="20"/>
                <w:szCs w:val="20"/>
              </w:rPr>
              <w:t>or</w:t>
            </w:r>
            <w:r>
              <w:rPr>
                <w:rFonts w:asciiTheme="majorBidi" w:hAnsiTheme="majorBidi" w:cstheme="majorBidi"/>
                <w:color w:val="000000" w:themeColor="text1"/>
                <w:sz w:val="20"/>
                <w:szCs w:val="20"/>
              </w:rPr>
              <w:t xml:space="preserve">                </w:t>
            </w:r>
          </w:p>
          <w:p w:rsidR="00C35DFD"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75FC7">
              <w:rPr>
                <w:rFonts w:asciiTheme="majorBidi" w:hAnsiTheme="majorBidi" w:cstheme="majorBidi"/>
                <w:color w:val="000000" w:themeColor="text1"/>
                <w:sz w:val="20"/>
                <w:szCs w:val="20"/>
              </w:rPr>
              <w:t>Tacrolimus + itraconazole</w:t>
            </w:r>
          </w:p>
          <w:p w:rsidR="00C35DFD" w:rsidRPr="00F76F41"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Pr>
                <w:rFonts w:asciiTheme="majorBidi" w:hAnsiTheme="majorBidi" w:cstheme="majorBidi"/>
                <w:color w:val="70AD47" w:themeColor="accent6"/>
                <w:sz w:val="20"/>
                <w:szCs w:val="20"/>
              </w:rPr>
              <w:t xml:space="preserve"> </w:t>
            </w:r>
            <w:r w:rsidRPr="000B6785">
              <w:rPr>
                <w:rFonts w:asciiTheme="majorBidi" w:hAnsiTheme="majorBidi" w:cstheme="majorBidi"/>
                <w:color w:val="000000" w:themeColor="text1"/>
                <w:sz w:val="20"/>
                <w:szCs w:val="20"/>
                <w:lang w:val="de-DE"/>
              </w:rPr>
              <w:t>+ rs1045642 (C&gt;T) in ABCB1 gene</w:t>
            </w:r>
          </w:p>
        </w:tc>
        <w:tc>
          <w:tcPr>
            <w:tcW w:w="2410" w:type="dxa"/>
            <w:vMerge/>
          </w:tcPr>
          <w:p w:rsidR="00C35DFD" w:rsidRPr="00F76F41"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vMerge/>
          </w:tcPr>
          <w:p w:rsidR="00C35DFD" w:rsidRPr="00C63E5F"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14035" w:type="dxa"/>
            <w:gridSpan w:val="4"/>
          </w:tcPr>
          <w:p w:rsidR="00C35DFD" w:rsidRPr="00F264A2" w:rsidRDefault="00C35DFD" w:rsidP="003B3C87">
            <w:pPr>
              <w:jc w:val="right"/>
              <w:rPr>
                <w:rFonts w:asciiTheme="majorBidi" w:hAnsiTheme="majorBidi" w:cstheme="majorBidi"/>
                <w:b w:val="0"/>
                <w:bCs w:val="0"/>
                <w:color w:val="FF3399"/>
                <w:sz w:val="20"/>
                <w:szCs w:val="20"/>
              </w:rPr>
            </w:pPr>
            <w:r>
              <w:rPr>
                <w:rFonts w:asciiTheme="majorBidi" w:hAnsiTheme="majorBidi" w:cstheme="majorBidi"/>
                <w:b w:val="0"/>
                <w:bCs w:val="0"/>
                <w:color w:val="70AD47" w:themeColor="accent6"/>
                <w:sz w:val="20"/>
                <w:szCs w:val="20"/>
              </w:rPr>
              <w:t>Inhibitory i</w:t>
            </w:r>
            <w:r w:rsidRPr="00F264A2">
              <w:rPr>
                <w:rFonts w:asciiTheme="majorBidi" w:hAnsiTheme="majorBidi" w:cstheme="majorBidi"/>
                <w:b w:val="0"/>
                <w:bCs w:val="0"/>
                <w:color w:val="70AD47" w:themeColor="accent6"/>
                <w:sz w:val="20"/>
                <w:szCs w:val="20"/>
              </w:rPr>
              <w:t>nteractions-</w:t>
            </w:r>
            <w:r>
              <w:rPr>
                <w:rFonts w:asciiTheme="majorBidi" w:hAnsiTheme="majorBidi" w:cstheme="majorBidi"/>
                <w:b w:val="0"/>
                <w:bCs w:val="0"/>
                <w:color w:val="70AD47" w:themeColor="accent6"/>
                <w:sz w:val="20"/>
                <w:szCs w:val="20"/>
              </w:rPr>
              <w:t>u</w:t>
            </w:r>
            <w:r w:rsidRPr="00F264A2">
              <w:rPr>
                <w:rFonts w:asciiTheme="majorBidi" w:hAnsiTheme="majorBidi" w:cstheme="majorBidi"/>
                <w:b w:val="0"/>
                <w:bCs w:val="0"/>
                <w:color w:val="70AD47" w:themeColor="accent6"/>
                <w:sz w:val="20"/>
                <w:szCs w:val="20"/>
              </w:rPr>
              <w:t>ptake transporters</w:t>
            </w: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A34C7B" w:rsidRDefault="00C35DFD" w:rsidP="003B3C87">
            <w:pPr>
              <w:bidi w:val="0"/>
              <w:rPr>
                <w:rFonts w:asciiTheme="majorBidi" w:hAnsiTheme="majorBidi" w:cstheme="majorBidi"/>
                <w:b w:val="0"/>
                <w:bCs w:val="0"/>
                <w:color w:val="000000" w:themeColor="text1"/>
                <w:sz w:val="20"/>
                <w:szCs w:val="20"/>
                <w:lang w:eastAsia="zh-CN"/>
              </w:rPr>
            </w:pPr>
            <w:r w:rsidRPr="00A34C7B">
              <w:rPr>
                <w:rFonts w:asciiTheme="majorBidi" w:hAnsiTheme="majorBidi" w:cstheme="majorBidi"/>
                <w:b w:val="0"/>
                <w:bCs w:val="0"/>
                <w:color w:val="000000" w:themeColor="text1"/>
                <w:sz w:val="20"/>
                <w:szCs w:val="20"/>
                <w:lang w:eastAsia="zh-CN"/>
              </w:rPr>
              <w:t>Carriers of two LOF alleles were over four times more likely to d</w:t>
            </w:r>
            <w:r>
              <w:rPr>
                <w:rFonts w:asciiTheme="majorBidi" w:hAnsiTheme="majorBidi" w:cstheme="majorBidi"/>
                <w:b w:val="0"/>
                <w:bCs w:val="0"/>
                <w:color w:val="000000" w:themeColor="text1"/>
                <w:sz w:val="20"/>
                <w:szCs w:val="20"/>
                <w:lang w:eastAsia="zh-CN"/>
              </w:rPr>
              <w:t>evelop metformin intolerance [50</w:t>
            </w:r>
            <w:r w:rsidRPr="00A34C7B">
              <w:rPr>
                <w:rFonts w:asciiTheme="majorBidi" w:hAnsiTheme="majorBidi" w:cstheme="majorBidi"/>
                <w:b w:val="0"/>
                <w:bCs w:val="0"/>
                <w:color w:val="000000" w:themeColor="text1"/>
                <w:sz w:val="20"/>
                <w:szCs w:val="20"/>
                <w:lang w:eastAsia="zh-CN"/>
              </w:rPr>
              <w:t>].</w:t>
            </w:r>
          </w:p>
          <w:p w:rsidR="00C35DFD" w:rsidRPr="00A34C7B" w:rsidRDefault="00C35DFD" w:rsidP="003B3C87">
            <w:pPr>
              <w:jc w:val="right"/>
              <w:rPr>
                <w:rFonts w:asciiTheme="majorBidi" w:hAnsiTheme="majorBidi" w:cstheme="majorBidi"/>
                <w:color w:val="000000" w:themeColor="text1"/>
                <w:sz w:val="20"/>
                <w:szCs w:val="20"/>
                <w:lang w:eastAsia="zh-CN"/>
              </w:rPr>
            </w:pPr>
          </w:p>
        </w:tc>
        <w:tc>
          <w:tcPr>
            <w:tcW w:w="4820" w:type="dxa"/>
          </w:tcPr>
          <w:p w:rsidR="00C35DFD" w:rsidRPr="00A34C7B"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A34C7B">
              <w:rPr>
                <w:rFonts w:asciiTheme="majorBidi" w:hAnsiTheme="majorBidi" w:cstheme="majorBidi"/>
                <w:color w:val="000000" w:themeColor="text1"/>
                <w:sz w:val="20"/>
                <w:szCs w:val="20"/>
                <w:lang w:eastAsia="zh-CN"/>
              </w:rPr>
              <w:t xml:space="preserve">Metformin + OCT1 inhibitors (tricyclic antidepressants, citalopram, proton pump inhibitors, verapamil, diltiazem, </w:t>
            </w:r>
            <w:proofErr w:type="gramStart"/>
            <w:r w:rsidRPr="00A34C7B">
              <w:rPr>
                <w:rFonts w:asciiTheme="majorBidi" w:hAnsiTheme="majorBidi" w:cstheme="majorBidi"/>
                <w:color w:val="000000" w:themeColor="text1"/>
                <w:sz w:val="20"/>
                <w:szCs w:val="20"/>
                <w:lang w:eastAsia="zh-CN"/>
              </w:rPr>
              <w:t>doxazosin ,</w:t>
            </w:r>
            <w:proofErr w:type="gramEnd"/>
            <w:r w:rsidRPr="00A34C7B">
              <w:rPr>
                <w:rFonts w:asciiTheme="majorBidi" w:hAnsiTheme="majorBidi" w:cstheme="majorBidi"/>
                <w:color w:val="000000" w:themeColor="text1"/>
                <w:sz w:val="20"/>
                <w:szCs w:val="20"/>
                <w:lang w:eastAsia="zh-CN"/>
              </w:rPr>
              <w:t xml:space="preserve"> spironolactone , clopidogrel , rosiglitazone , quinine , tramadol ,and  codeine) +  R61C, C88R , G401S, M420del, and G465R in OCT1 gene. </w:t>
            </w:r>
          </w:p>
          <w:p w:rsidR="00C35DFD" w:rsidRPr="00A34C7B"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410" w:type="dxa"/>
            <w:vMerge w:val="restart"/>
          </w:tcPr>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Pr="00A34C7B"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A34C7B">
              <w:rPr>
                <w:rFonts w:asciiTheme="majorBidi" w:hAnsiTheme="majorBidi" w:cstheme="majorBidi"/>
                <w:color w:val="000000" w:themeColor="text1"/>
                <w:sz w:val="20"/>
                <w:szCs w:val="20"/>
                <w:lang w:eastAsia="zh-CN"/>
              </w:rPr>
              <w:t>Substrate +inhibitor +LOF variant in the same transporter inhibited by the inhibitor</w:t>
            </w:r>
          </w:p>
        </w:tc>
        <w:tc>
          <w:tcPr>
            <w:tcW w:w="2833" w:type="dxa"/>
            <w:vMerge w:val="restart"/>
          </w:tcPr>
          <w:p w:rsidR="00C35DFD" w:rsidRPr="00C63E5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63E5F">
              <w:rPr>
                <w:rFonts w:asciiTheme="majorBidi" w:hAnsiTheme="majorBidi" w:cstheme="majorBidi"/>
                <w:color w:val="FF3399"/>
                <w:sz w:val="20"/>
                <w:szCs w:val="20"/>
              </w:rPr>
              <w:t>Single transporter interactions</w:t>
            </w:r>
          </w:p>
          <w:p w:rsidR="00C35DFD" w:rsidRPr="00C63E5F"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tcPr>
          <w:p w:rsidR="00C35DFD" w:rsidRPr="00A34C7B" w:rsidRDefault="00C35DFD" w:rsidP="003B3C87">
            <w:pPr>
              <w:bidi w:val="0"/>
              <w:rPr>
                <w:rFonts w:asciiTheme="majorBidi" w:hAnsiTheme="majorBidi" w:cstheme="majorBidi"/>
                <w:b w:val="0"/>
                <w:bCs w:val="0"/>
                <w:color w:val="000000" w:themeColor="text1"/>
                <w:sz w:val="20"/>
                <w:szCs w:val="20"/>
                <w:lang w:eastAsia="zh-CN"/>
              </w:rPr>
            </w:pPr>
            <w:r w:rsidRPr="00A34C7B">
              <w:rPr>
                <w:rFonts w:asciiTheme="majorBidi" w:hAnsiTheme="majorBidi" w:cstheme="majorBidi"/>
                <w:b w:val="0"/>
                <w:bCs w:val="0"/>
                <w:color w:val="000000" w:themeColor="text1"/>
                <w:sz w:val="20"/>
                <w:szCs w:val="20"/>
                <w:lang w:eastAsia="zh-CN"/>
              </w:rPr>
              <w:t>Increased met</w:t>
            </w:r>
            <w:r>
              <w:rPr>
                <w:rFonts w:asciiTheme="majorBidi" w:hAnsiTheme="majorBidi" w:cstheme="majorBidi"/>
                <w:b w:val="0"/>
                <w:bCs w:val="0"/>
                <w:color w:val="000000" w:themeColor="text1"/>
                <w:sz w:val="20"/>
                <w:szCs w:val="20"/>
                <w:lang w:eastAsia="zh-CN"/>
              </w:rPr>
              <w:t>formin plasma concentrations [52</w:t>
            </w:r>
            <w:r w:rsidRPr="00A34C7B">
              <w:rPr>
                <w:rFonts w:asciiTheme="majorBidi" w:hAnsiTheme="majorBidi" w:cstheme="majorBidi"/>
                <w:b w:val="0"/>
                <w:bCs w:val="0"/>
                <w:color w:val="000000" w:themeColor="text1"/>
                <w:sz w:val="20"/>
                <w:szCs w:val="20"/>
                <w:lang w:eastAsia="zh-CN"/>
              </w:rPr>
              <w:t xml:space="preserve">]. </w:t>
            </w:r>
          </w:p>
          <w:p w:rsidR="00C35DFD" w:rsidRPr="00A34C7B" w:rsidRDefault="00C35DFD" w:rsidP="003B3C87">
            <w:pPr>
              <w:jc w:val="right"/>
              <w:rPr>
                <w:rFonts w:asciiTheme="majorBidi" w:hAnsiTheme="majorBidi" w:cstheme="majorBidi"/>
                <w:b w:val="0"/>
                <w:bCs w:val="0"/>
                <w:color w:val="000000" w:themeColor="text1"/>
                <w:sz w:val="20"/>
                <w:szCs w:val="20"/>
                <w:lang w:eastAsia="zh-CN"/>
              </w:rPr>
            </w:pPr>
          </w:p>
        </w:tc>
        <w:tc>
          <w:tcPr>
            <w:tcW w:w="4820" w:type="dxa"/>
          </w:tcPr>
          <w:p w:rsidR="00C35DFD" w:rsidRPr="00A34C7B"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r w:rsidRPr="00A34C7B">
              <w:rPr>
                <w:rFonts w:asciiTheme="majorBidi" w:hAnsiTheme="majorBidi" w:cstheme="majorBidi"/>
                <w:color w:val="000000" w:themeColor="text1"/>
                <w:sz w:val="20"/>
                <w:szCs w:val="20"/>
                <w:lang w:eastAsia="zh-CN"/>
              </w:rPr>
              <w:t xml:space="preserve">Metformin + trimethoprim (MATE1/OCT2 inhibitor) + </w:t>
            </w:r>
          </w:p>
          <w:p w:rsidR="00C35DFD" w:rsidRPr="00A34C7B"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r w:rsidRPr="00A34C7B">
              <w:rPr>
                <w:rFonts w:asciiTheme="majorBidi" w:hAnsiTheme="majorBidi" w:cstheme="majorBidi"/>
                <w:color w:val="000000" w:themeColor="text1"/>
                <w:sz w:val="20"/>
                <w:szCs w:val="20"/>
                <w:lang w:eastAsia="zh-CN"/>
              </w:rPr>
              <w:t xml:space="preserve">rs2289669 in MATE1 gene    </w:t>
            </w:r>
            <w:r w:rsidRPr="00A34C7B">
              <w:rPr>
                <w:rFonts w:asciiTheme="majorBidi" w:hAnsiTheme="majorBidi" w:cstheme="majorBidi"/>
                <w:b/>
                <w:bCs/>
                <w:color w:val="000000" w:themeColor="text1"/>
                <w:sz w:val="20"/>
                <w:szCs w:val="20"/>
                <w:lang w:eastAsia="zh-CN"/>
              </w:rPr>
              <w:t xml:space="preserve">or </w:t>
            </w:r>
            <w:r w:rsidRPr="00A34C7B">
              <w:rPr>
                <w:rFonts w:asciiTheme="majorBidi" w:hAnsiTheme="majorBidi" w:cstheme="majorBidi"/>
                <w:color w:val="000000" w:themeColor="text1"/>
                <w:sz w:val="20"/>
                <w:szCs w:val="20"/>
                <w:lang w:eastAsia="zh-CN"/>
              </w:rPr>
              <w:t xml:space="preserve"> </w:t>
            </w:r>
          </w:p>
          <w:p w:rsidR="00C35DFD" w:rsidRPr="00A34C7B"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r w:rsidRPr="00A34C7B">
              <w:rPr>
                <w:rFonts w:asciiTheme="majorBidi" w:hAnsiTheme="majorBidi" w:cstheme="majorBidi"/>
                <w:color w:val="000000" w:themeColor="text1"/>
                <w:sz w:val="20"/>
                <w:szCs w:val="20"/>
                <w:lang w:eastAsia="zh-CN"/>
              </w:rPr>
              <w:t>rs316019 in OCT2 gene</w:t>
            </w:r>
          </w:p>
        </w:tc>
        <w:tc>
          <w:tcPr>
            <w:tcW w:w="2410" w:type="dxa"/>
            <w:vMerge/>
          </w:tcPr>
          <w:p w:rsidR="00C35DFD" w:rsidRPr="00A34C7B"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vMerge/>
          </w:tcPr>
          <w:p w:rsidR="00C35DFD" w:rsidRPr="00C63E5F"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3399"/>
                <w:sz w:val="20"/>
                <w:szCs w:val="20"/>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A34C7B" w:rsidRDefault="00C35DFD" w:rsidP="003B3C87">
            <w:pPr>
              <w:bidi w:val="0"/>
              <w:rPr>
                <w:rFonts w:asciiTheme="majorBidi" w:hAnsiTheme="majorBidi" w:cstheme="majorBidi"/>
                <w:b w:val="0"/>
                <w:bCs w:val="0"/>
                <w:color w:val="000000" w:themeColor="text1"/>
                <w:sz w:val="20"/>
                <w:szCs w:val="20"/>
                <w:lang w:eastAsia="zh-CN"/>
              </w:rPr>
            </w:pPr>
            <w:r w:rsidRPr="00A34C7B">
              <w:rPr>
                <w:rFonts w:asciiTheme="majorBidi" w:hAnsiTheme="majorBidi" w:cstheme="majorBidi"/>
                <w:b w:val="0"/>
                <w:bCs w:val="0"/>
                <w:color w:val="000000" w:themeColor="text1"/>
                <w:sz w:val="20"/>
                <w:szCs w:val="20"/>
                <w:lang w:eastAsia="zh-CN"/>
              </w:rPr>
              <w:t>TT genotype carriers show the lowest rate of metformin clearance</w:t>
            </w:r>
            <w:r>
              <w:rPr>
                <w:rFonts w:asciiTheme="majorBidi" w:hAnsiTheme="majorBidi" w:cstheme="majorBidi"/>
                <w:b w:val="0"/>
                <w:bCs w:val="0"/>
                <w:color w:val="000000" w:themeColor="text1"/>
                <w:sz w:val="20"/>
                <w:szCs w:val="20"/>
                <w:lang w:eastAsia="zh-CN"/>
              </w:rPr>
              <w:t xml:space="preserve"> compared to other genotypes [53</w:t>
            </w:r>
            <w:r w:rsidRPr="00A34C7B">
              <w:rPr>
                <w:rFonts w:asciiTheme="majorBidi" w:hAnsiTheme="majorBidi" w:cstheme="majorBidi"/>
                <w:b w:val="0"/>
                <w:bCs w:val="0"/>
                <w:color w:val="000000" w:themeColor="text1"/>
                <w:sz w:val="20"/>
                <w:szCs w:val="20"/>
                <w:lang w:eastAsia="zh-CN"/>
              </w:rPr>
              <w:t>].</w:t>
            </w:r>
          </w:p>
          <w:p w:rsidR="00C35DFD" w:rsidRDefault="00C35DFD" w:rsidP="003B3C87">
            <w:pPr>
              <w:jc w:val="right"/>
              <w:rPr>
                <w:rFonts w:asciiTheme="majorBidi" w:hAnsiTheme="majorBidi" w:cstheme="majorBidi"/>
                <w:b w:val="0"/>
                <w:bCs w:val="0"/>
                <w:color w:val="000000" w:themeColor="text1"/>
                <w:sz w:val="20"/>
                <w:szCs w:val="20"/>
                <w:lang w:eastAsia="zh-CN"/>
              </w:rPr>
            </w:pPr>
          </w:p>
          <w:p w:rsidR="00C35DFD" w:rsidRDefault="00C35DFD" w:rsidP="003B3C87">
            <w:pPr>
              <w:jc w:val="right"/>
              <w:rPr>
                <w:rFonts w:asciiTheme="majorBidi" w:hAnsiTheme="majorBidi" w:cstheme="majorBidi"/>
                <w:b w:val="0"/>
                <w:bCs w:val="0"/>
                <w:color w:val="000000" w:themeColor="text1"/>
                <w:sz w:val="20"/>
                <w:szCs w:val="20"/>
                <w:lang w:eastAsia="zh-CN"/>
              </w:rPr>
            </w:pPr>
          </w:p>
          <w:p w:rsidR="00C35DFD" w:rsidRPr="00A34C7B" w:rsidRDefault="00C35DFD" w:rsidP="003B3C87">
            <w:pPr>
              <w:jc w:val="right"/>
              <w:rPr>
                <w:rFonts w:asciiTheme="majorBidi" w:hAnsiTheme="majorBidi" w:cstheme="majorBidi"/>
                <w:b w:val="0"/>
                <w:bCs w:val="0"/>
                <w:color w:val="000000" w:themeColor="text1"/>
                <w:sz w:val="20"/>
                <w:szCs w:val="20"/>
                <w:lang w:eastAsia="zh-CN"/>
              </w:rPr>
            </w:pPr>
          </w:p>
        </w:tc>
        <w:tc>
          <w:tcPr>
            <w:tcW w:w="4820" w:type="dxa"/>
          </w:tcPr>
          <w:p w:rsidR="00C35DFD" w:rsidRPr="00A34C7B"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A34C7B">
              <w:rPr>
                <w:rFonts w:asciiTheme="majorBidi" w:hAnsiTheme="majorBidi" w:cstheme="majorBidi"/>
                <w:color w:val="000000" w:themeColor="text1"/>
                <w:sz w:val="20"/>
                <w:szCs w:val="20"/>
                <w:lang w:eastAsia="zh-CN"/>
              </w:rPr>
              <w:t>Metformin + cimetidine + c.808G&gt;T in OCT2 gene.</w:t>
            </w:r>
          </w:p>
        </w:tc>
        <w:tc>
          <w:tcPr>
            <w:tcW w:w="2410" w:type="dxa"/>
            <w:vMerge/>
          </w:tcPr>
          <w:p w:rsidR="00C35DFD" w:rsidRPr="00A34C7B"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vMerge/>
          </w:tcPr>
          <w:p w:rsidR="00C35DFD" w:rsidRPr="00C63E5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tcPr>
          <w:p w:rsidR="00C35DFD" w:rsidRPr="008C7CCB" w:rsidRDefault="00C35DFD" w:rsidP="003B3C87">
            <w:pPr>
              <w:bidi w:val="0"/>
              <w:rPr>
                <w:rFonts w:asciiTheme="majorBidi" w:hAnsiTheme="majorBidi" w:cstheme="majorBidi"/>
                <w:b w:val="0"/>
                <w:bCs w:val="0"/>
                <w:color w:val="000000" w:themeColor="text1"/>
                <w:sz w:val="20"/>
                <w:szCs w:val="20"/>
                <w:lang w:eastAsia="zh-CN"/>
              </w:rPr>
            </w:pPr>
            <w:r w:rsidRPr="008C7CCB">
              <w:rPr>
                <w:rFonts w:asciiTheme="majorBidi" w:hAnsiTheme="majorBidi" w:cstheme="majorBidi"/>
                <w:b w:val="0"/>
                <w:bCs w:val="0"/>
                <w:color w:val="000000" w:themeColor="text1"/>
                <w:sz w:val="20"/>
                <w:szCs w:val="20"/>
                <w:lang w:eastAsia="zh-CN"/>
              </w:rPr>
              <w:lastRenderedPageBreak/>
              <w:t>Carrying the variant alleles has elevated pravastatin AUC by 113%. No significant interaction was</w:t>
            </w:r>
            <w:r>
              <w:rPr>
                <w:rFonts w:asciiTheme="majorBidi" w:hAnsiTheme="majorBidi" w:cstheme="majorBidi"/>
                <w:b w:val="0"/>
                <w:bCs w:val="0"/>
                <w:color w:val="000000" w:themeColor="text1"/>
                <w:sz w:val="20"/>
                <w:szCs w:val="20"/>
                <w:lang w:eastAsia="zh-CN"/>
              </w:rPr>
              <w:t xml:space="preserve"> seen with normal genotypes. [80</w:t>
            </w:r>
            <w:r w:rsidRPr="008C7CCB">
              <w:rPr>
                <w:rFonts w:asciiTheme="majorBidi" w:hAnsiTheme="majorBidi" w:cstheme="majorBidi"/>
                <w:b w:val="0"/>
                <w:bCs w:val="0"/>
                <w:color w:val="000000" w:themeColor="text1"/>
                <w:sz w:val="20"/>
                <w:szCs w:val="20"/>
                <w:lang w:eastAsia="zh-CN"/>
              </w:rPr>
              <w:t xml:space="preserve">]. </w:t>
            </w:r>
          </w:p>
          <w:p w:rsidR="00C35DFD" w:rsidRPr="008C7CCB" w:rsidRDefault="00C35DFD" w:rsidP="003B3C87">
            <w:pPr>
              <w:jc w:val="right"/>
              <w:rPr>
                <w:rFonts w:asciiTheme="majorBidi" w:hAnsiTheme="majorBidi" w:cstheme="majorBidi"/>
                <w:b w:val="0"/>
                <w:bCs w:val="0"/>
                <w:color w:val="000000" w:themeColor="text1"/>
                <w:sz w:val="20"/>
                <w:szCs w:val="20"/>
                <w:lang w:eastAsia="zh-CN"/>
              </w:rPr>
            </w:pPr>
          </w:p>
        </w:tc>
        <w:tc>
          <w:tcPr>
            <w:tcW w:w="4820" w:type="dxa"/>
          </w:tcPr>
          <w:p w:rsidR="00C35DFD" w:rsidRPr="008C7CCB"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r w:rsidRPr="008C7CCB">
              <w:rPr>
                <w:rFonts w:asciiTheme="majorBidi" w:hAnsiTheme="majorBidi" w:cstheme="majorBidi"/>
                <w:color w:val="000000" w:themeColor="text1"/>
                <w:sz w:val="20"/>
                <w:szCs w:val="20"/>
                <w:lang w:eastAsia="zh-CN"/>
              </w:rPr>
              <w:t>Pravastatin + ritonavir + SLCO1B1*15 or *17 haplotypes in SLCO1B1 gene.</w:t>
            </w:r>
          </w:p>
        </w:tc>
        <w:tc>
          <w:tcPr>
            <w:tcW w:w="2410" w:type="dxa"/>
            <w:vMerge/>
          </w:tcPr>
          <w:p w:rsidR="00C35DFD" w:rsidRPr="00F76F41"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vMerge/>
          </w:tcPr>
          <w:p w:rsidR="00C35DFD" w:rsidRPr="00C63E5F"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3399"/>
                <w:sz w:val="20"/>
                <w:szCs w:val="20"/>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8C7CCB" w:rsidRDefault="00C35DFD" w:rsidP="003B3C87">
            <w:pPr>
              <w:bidi w:val="0"/>
              <w:rPr>
                <w:rFonts w:asciiTheme="majorBidi" w:hAnsiTheme="majorBidi" w:cstheme="majorBidi"/>
                <w:b w:val="0"/>
                <w:bCs w:val="0"/>
                <w:color w:val="000000" w:themeColor="text1"/>
                <w:sz w:val="20"/>
                <w:szCs w:val="20"/>
                <w:lang w:eastAsia="zh-CN"/>
              </w:rPr>
            </w:pPr>
            <w:r w:rsidRPr="008C7CCB">
              <w:rPr>
                <w:rFonts w:asciiTheme="majorBidi" w:hAnsiTheme="majorBidi" w:cstheme="majorBidi"/>
                <w:b w:val="0"/>
                <w:bCs w:val="0"/>
                <w:color w:val="000000" w:themeColor="text1"/>
                <w:sz w:val="20"/>
                <w:szCs w:val="20"/>
                <w:lang w:eastAsia="zh-CN"/>
              </w:rPr>
              <w:t>CC genotype carriers displayed higher plasma concentrations from the substrate drugs</w:t>
            </w:r>
            <w:r>
              <w:rPr>
                <w:rFonts w:asciiTheme="majorBidi" w:hAnsiTheme="majorBidi" w:cstheme="majorBidi"/>
                <w:b w:val="0"/>
                <w:bCs w:val="0"/>
                <w:color w:val="000000" w:themeColor="text1"/>
                <w:sz w:val="20"/>
                <w:szCs w:val="20"/>
                <w:lang w:eastAsia="zh-CN"/>
              </w:rPr>
              <w:t xml:space="preserve"> compared to other genotypes [81,82</w:t>
            </w:r>
            <w:r w:rsidRPr="008C7CCB">
              <w:rPr>
                <w:rFonts w:asciiTheme="majorBidi" w:hAnsiTheme="majorBidi" w:cstheme="majorBidi"/>
                <w:b w:val="0"/>
                <w:bCs w:val="0"/>
                <w:color w:val="000000" w:themeColor="text1"/>
                <w:sz w:val="20"/>
                <w:szCs w:val="20"/>
                <w:lang w:eastAsia="zh-CN"/>
              </w:rPr>
              <w:t xml:space="preserve">]. </w:t>
            </w:r>
          </w:p>
          <w:p w:rsidR="00C35DFD" w:rsidRPr="008C7CCB" w:rsidRDefault="00C35DFD" w:rsidP="003B3C87">
            <w:pPr>
              <w:jc w:val="right"/>
              <w:rPr>
                <w:rFonts w:asciiTheme="majorBidi" w:hAnsiTheme="majorBidi" w:cstheme="majorBidi"/>
                <w:b w:val="0"/>
                <w:bCs w:val="0"/>
                <w:color w:val="000000" w:themeColor="text1"/>
                <w:sz w:val="20"/>
                <w:szCs w:val="20"/>
                <w:lang w:eastAsia="zh-CN"/>
              </w:rPr>
            </w:pPr>
          </w:p>
        </w:tc>
        <w:tc>
          <w:tcPr>
            <w:tcW w:w="4820" w:type="dxa"/>
          </w:tcPr>
          <w:p w:rsidR="00C35DFD" w:rsidRPr="008C7CCB"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8C7CCB">
              <w:rPr>
                <w:rFonts w:asciiTheme="majorBidi" w:hAnsiTheme="majorBidi" w:cstheme="majorBidi"/>
                <w:color w:val="000000" w:themeColor="text1"/>
                <w:sz w:val="20"/>
                <w:szCs w:val="20"/>
                <w:lang w:eastAsia="zh-CN"/>
              </w:rPr>
              <w:t xml:space="preserve">Olmesartan + pravastatin    </w:t>
            </w:r>
            <w:r w:rsidRPr="001D4A08">
              <w:rPr>
                <w:rFonts w:asciiTheme="majorBidi" w:hAnsiTheme="majorBidi" w:cstheme="majorBidi"/>
                <w:b/>
                <w:bCs/>
                <w:color w:val="000000" w:themeColor="text1"/>
                <w:sz w:val="20"/>
                <w:szCs w:val="20"/>
                <w:lang w:eastAsia="zh-CN"/>
              </w:rPr>
              <w:t>or</w:t>
            </w:r>
            <w:r w:rsidRPr="008C7CCB">
              <w:rPr>
                <w:rFonts w:asciiTheme="majorBidi" w:hAnsiTheme="majorBidi" w:cstheme="majorBidi"/>
                <w:color w:val="000000" w:themeColor="text1"/>
                <w:sz w:val="20"/>
                <w:szCs w:val="20"/>
                <w:lang w:eastAsia="zh-CN"/>
              </w:rPr>
              <w:t xml:space="preserve"> </w:t>
            </w:r>
          </w:p>
          <w:p w:rsidR="00C35DFD" w:rsidRPr="008C7CCB"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8C7CCB">
              <w:rPr>
                <w:rFonts w:asciiTheme="majorBidi" w:hAnsiTheme="majorBidi" w:cstheme="majorBidi"/>
                <w:color w:val="000000" w:themeColor="text1"/>
                <w:sz w:val="20"/>
                <w:szCs w:val="20"/>
                <w:lang w:eastAsia="zh-CN"/>
              </w:rPr>
              <w:t xml:space="preserve">Repaglinide + gemfibrozil   </w:t>
            </w:r>
          </w:p>
          <w:p w:rsidR="00C35DFD" w:rsidRPr="008C7CCB"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8C7CCB">
              <w:rPr>
                <w:rFonts w:asciiTheme="majorBidi" w:hAnsiTheme="majorBidi" w:cstheme="majorBidi"/>
                <w:color w:val="000000" w:themeColor="text1"/>
                <w:sz w:val="20"/>
                <w:szCs w:val="20"/>
                <w:lang w:eastAsia="zh-CN"/>
              </w:rPr>
              <w:t xml:space="preserve"> + rs4149056 (T&gt;C) in SLCO1B1 gene. </w:t>
            </w:r>
          </w:p>
          <w:p w:rsidR="00C35DFD" w:rsidRPr="008C7CCB"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410" w:type="dxa"/>
            <w:vMerge/>
          </w:tcPr>
          <w:p w:rsidR="00C35DFD" w:rsidRPr="00F76F41"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vMerge/>
          </w:tcPr>
          <w:p w:rsidR="00C35DFD" w:rsidRPr="00C63E5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tcPr>
          <w:p w:rsidR="00C35DFD" w:rsidRPr="008C7CCB" w:rsidRDefault="00C35DFD" w:rsidP="003B3C87">
            <w:pPr>
              <w:jc w:val="right"/>
              <w:rPr>
                <w:rFonts w:asciiTheme="majorBidi" w:hAnsiTheme="majorBidi" w:cstheme="majorBidi"/>
                <w:b w:val="0"/>
                <w:bCs w:val="0"/>
                <w:color w:val="000000" w:themeColor="text1"/>
                <w:sz w:val="20"/>
                <w:szCs w:val="20"/>
                <w:lang w:eastAsia="zh-CN"/>
              </w:rPr>
            </w:pPr>
            <w:r>
              <w:rPr>
                <w:rFonts w:asciiTheme="majorBidi" w:hAnsiTheme="majorBidi" w:cstheme="majorBidi"/>
                <w:b w:val="0"/>
                <w:bCs w:val="0"/>
                <w:color w:val="000000" w:themeColor="text1"/>
                <w:sz w:val="20"/>
                <w:szCs w:val="20"/>
                <w:lang w:eastAsia="zh-CN"/>
              </w:rPr>
              <w:t xml:space="preserve">Although no significant difference in atorvastatin plasma concentration between the three genotypes was detected, a clear increase can be observed with CC genotype carriers and on the </w:t>
            </w:r>
            <w:proofErr w:type="gramStart"/>
            <w:r>
              <w:rPr>
                <w:rFonts w:asciiTheme="majorBidi" w:hAnsiTheme="majorBidi" w:cstheme="majorBidi"/>
                <w:b w:val="0"/>
                <w:bCs w:val="0"/>
                <w:color w:val="000000" w:themeColor="text1"/>
                <w:sz w:val="20"/>
                <w:szCs w:val="20"/>
                <w:lang w:eastAsia="zh-CN"/>
              </w:rPr>
              <w:t>drug</w:t>
            </w:r>
            <w:proofErr w:type="gramEnd"/>
            <w:r>
              <w:rPr>
                <w:rFonts w:asciiTheme="majorBidi" w:hAnsiTheme="majorBidi" w:cstheme="majorBidi"/>
                <w:b w:val="0"/>
                <w:bCs w:val="0"/>
                <w:color w:val="000000" w:themeColor="text1"/>
                <w:sz w:val="20"/>
                <w:szCs w:val="20"/>
                <w:lang w:eastAsia="zh-CN"/>
              </w:rPr>
              <w:t xml:space="preserve"> combination compared to those on atorvastatin only [83</w:t>
            </w:r>
            <w:r w:rsidRPr="008C7CCB">
              <w:rPr>
                <w:rFonts w:asciiTheme="majorBidi" w:hAnsiTheme="majorBidi" w:cstheme="majorBidi"/>
                <w:b w:val="0"/>
                <w:bCs w:val="0"/>
                <w:color w:val="000000" w:themeColor="text1"/>
                <w:sz w:val="20"/>
                <w:szCs w:val="20"/>
                <w:lang w:eastAsia="zh-CN"/>
              </w:rPr>
              <w:t xml:space="preserve">].  </w:t>
            </w:r>
          </w:p>
        </w:tc>
        <w:tc>
          <w:tcPr>
            <w:tcW w:w="4820" w:type="dxa"/>
          </w:tcPr>
          <w:p w:rsidR="00C35DFD" w:rsidRPr="008C7CCB"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r w:rsidRPr="008C7CCB">
              <w:rPr>
                <w:rFonts w:asciiTheme="majorBidi" w:hAnsiTheme="majorBidi" w:cstheme="majorBidi"/>
                <w:color w:val="000000" w:themeColor="text1"/>
                <w:sz w:val="20"/>
                <w:szCs w:val="20"/>
                <w:lang w:eastAsia="zh-CN"/>
              </w:rPr>
              <w:t>Atorvastatin + rifampicin + rs4149056 (T&gt;C) in SLCO1B1 gene.</w:t>
            </w:r>
          </w:p>
        </w:tc>
        <w:tc>
          <w:tcPr>
            <w:tcW w:w="2410" w:type="dxa"/>
            <w:vMerge/>
          </w:tcPr>
          <w:p w:rsidR="00C35DFD" w:rsidRPr="00F76F41"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vMerge/>
          </w:tcPr>
          <w:p w:rsidR="00C35DFD" w:rsidRPr="00C63E5F"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3399"/>
                <w:sz w:val="20"/>
                <w:szCs w:val="20"/>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8C7CCB" w:rsidRDefault="00C35DFD" w:rsidP="003B3C87">
            <w:pPr>
              <w:jc w:val="right"/>
              <w:rPr>
                <w:rFonts w:asciiTheme="majorBidi" w:hAnsiTheme="majorBidi" w:cstheme="majorBidi"/>
                <w:b w:val="0"/>
                <w:bCs w:val="0"/>
                <w:color w:val="000000" w:themeColor="text1"/>
                <w:sz w:val="20"/>
                <w:szCs w:val="20"/>
                <w:lang w:eastAsia="zh-CN"/>
              </w:rPr>
            </w:pPr>
            <w:r w:rsidRPr="008C7CCB">
              <w:rPr>
                <w:rFonts w:asciiTheme="majorBidi" w:hAnsiTheme="majorBidi" w:cstheme="majorBidi"/>
                <w:b w:val="0"/>
                <w:bCs w:val="0"/>
                <w:color w:val="000000" w:themeColor="text1"/>
                <w:sz w:val="20"/>
                <w:szCs w:val="20"/>
                <w:lang w:eastAsia="zh-CN"/>
              </w:rPr>
              <w:t>AG and AA genotype carriers experienced lower metformin clearance comp</w:t>
            </w:r>
            <w:r>
              <w:rPr>
                <w:rFonts w:asciiTheme="majorBidi" w:hAnsiTheme="majorBidi" w:cstheme="majorBidi"/>
                <w:b w:val="0"/>
                <w:bCs w:val="0"/>
                <w:color w:val="000000" w:themeColor="text1"/>
                <w:sz w:val="20"/>
                <w:szCs w:val="20"/>
                <w:lang w:eastAsia="zh-CN"/>
              </w:rPr>
              <w:t>ared to GG genotype carriers [84</w:t>
            </w:r>
            <w:r w:rsidRPr="008C7CCB">
              <w:rPr>
                <w:rFonts w:asciiTheme="majorBidi" w:hAnsiTheme="majorBidi" w:cstheme="majorBidi"/>
                <w:b w:val="0"/>
                <w:bCs w:val="0"/>
                <w:color w:val="000000" w:themeColor="text1"/>
                <w:sz w:val="20"/>
                <w:szCs w:val="20"/>
                <w:lang w:eastAsia="zh-CN"/>
              </w:rPr>
              <w:t>].</w:t>
            </w:r>
          </w:p>
        </w:tc>
        <w:tc>
          <w:tcPr>
            <w:tcW w:w="4820" w:type="dxa"/>
          </w:tcPr>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val="it-IT" w:eastAsia="zh-CN"/>
              </w:rPr>
            </w:pPr>
            <w:r w:rsidRPr="008C7CCB">
              <w:rPr>
                <w:rFonts w:asciiTheme="majorBidi" w:hAnsiTheme="majorBidi" w:cstheme="majorBidi"/>
                <w:color w:val="000000" w:themeColor="text1"/>
                <w:sz w:val="20"/>
                <w:szCs w:val="20"/>
                <w:lang w:val="it-IT" w:eastAsia="zh-CN"/>
              </w:rPr>
              <w:t>Metformin + ranitidine + rs2289669(G&gt;A) in MATE1 gene</w:t>
            </w:r>
          </w:p>
          <w:p w:rsidR="00C35DFD" w:rsidRPr="008C7CCB" w:rsidRDefault="00C35DFD" w:rsidP="003B3C8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410" w:type="dxa"/>
            <w:vMerge/>
          </w:tcPr>
          <w:p w:rsidR="00C35DFD" w:rsidRPr="00F76F41"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vMerge/>
          </w:tcPr>
          <w:p w:rsidR="00C35DFD" w:rsidRPr="00C63E5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14035" w:type="dxa"/>
            <w:gridSpan w:val="4"/>
          </w:tcPr>
          <w:p w:rsidR="00C35DFD" w:rsidRPr="00C63E5F" w:rsidRDefault="00C35DFD" w:rsidP="003B3C87">
            <w:pPr>
              <w:bidi w:val="0"/>
              <w:jc w:val="center"/>
              <w:rPr>
                <w:rFonts w:asciiTheme="majorBidi" w:hAnsiTheme="majorBidi" w:cstheme="majorBidi"/>
                <w:color w:val="FF3399"/>
                <w:sz w:val="20"/>
                <w:szCs w:val="20"/>
              </w:rPr>
            </w:pPr>
            <w:r>
              <w:rPr>
                <w:rFonts w:asciiTheme="majorBidi" w:hAnsiTheme="majorBidi" w:cstheme="majorBidi"/>
                <w:color w:val="ED7D31" w:themeColor="accent2"/>
              </w:rPr>
              <w:t>E</w:t>
            </w:r>
            <w:r w:rsidRPr="00CE2D79">
              <w:rPr>
                <w:rFonts w:asciiTheme="majorBidi" w:hAnsiTheme="majorBidi" w:cstheme="majorBidi"/>
                <w:color w:val="ED7D31" w:themeColor="accent2"/>
              </w:rPr>
              <w:t>nzyme</w:t>
            </w:r>
            <w:r>
              <w:rPr>
                <w:rFonts w:asciiTheme="majorBidi" w:hAnsiTheme="majorBidi" w:cstheme="majorBidi"/>
                <w:color w:val="ED7D31" w:themeColor="accent2"/>
              </w:rPr>
              <w:t xml:space="preserve">/s </w:t>
            </w:r>
            <w:r w:rsidRPr="00C06D6F">
              <w:rPr>
                <w:rFonts w:asciiTheme="majorBidi" w:hAnsiTheme="majorBidi" w:cstheme="majorBidi"/>
                <w:color w:val="ED7D31" w:themeColor="accent2"/>
              </w:rPr>
              <w:t xml:space="preserve">+ </w:t>
            </w:r>
            <w:r w:rsidRPr="00CE2D79">
              <w:rPr>
                <w:rFonts w:asciiTheme="majorBidi" w:hAnsiTheme="majorBidi" w:cstheme="majorBidi"/>
                <w:color w:val="ED7D31" w:themeColor="accent2"/>
              </w:rPr>
              <w:t>transporter</w:t>
            </w:r>
            <w:r>
              <w:rPr>
                <w:rFonts w:asciiTheme="majorBidi" w:hAnsiTheme="majorBidi" w:cstheme="majorBidi"/>
                <w:color w:val="ED7D31" w:themeColor="accent2"/>
              </w:rPr>
              <w:t>/s interactions</w:t>
            </w: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F76F41" w:rsidRDefault="00C35DFD" w:rsidP="003B3C87">
            <w:pPr>
              <w:jc w:val="right"/>
              <w:rPr>
                <w:rFonts w:asciiTheme="majorBidi" w:hAnsiTheme="majorBidi" w:cstheme="majorBidi"/>
                <w:color w:val="000000" w:themeColor="text1"/>
                <w:sz w:val="20"/>
                <w:szCs w:val="20"/>
                <w:lang w:eastAsia="zh-CN"/>
              </w:rPr>
            </w:pPr>
          </w:p>
        </w:tc>
        <w:tc>
          <w:tcPr>
            <w:tcW w:w="4820" w:type="dxa"/>
          </w:tcPr>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Default="00C35DFD" w:rsidP="003B3C8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Pr="00F76F41" w:rsidRDefault="00C35DFD" w:rsidP="003B3C8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410" w:type="dxa"/>
          </w:tcPr>
          <w:p w:rsidR="00C35DFD" w:rsidRPr="00433686"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r w:rsidRPr="00433686">
              <w:rPr>
                <w:rFonts w:asciiTheme="majorBidi" w:hAnsiTheme="majorBidi" w:cstheme="majorBidi"/>
                <w:color w:val="000000" w:themeColor="text1"/>
                <w:sz w:val="20"/>
                <w:szCs w:val="20"/>
                <w:lang w:eastAsia="zh-CN"/>
              </w:rPr>
              <w:t>Substrate + transporter/s and/or enzyme/s inhibitor/s and/ or inducers and/or 2nd substrate + LOF/GOF variants in one enzyme or more and/or in one transporter or more</w:t>
            </w:r>
          </w:p>
          <w:p w:rsidR="00C35DFD" w:rsidRPr="00AF00C5"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2833" w:type="dxa"/>
          </w:tcPr>
          <w:p w:rsidR="00C35DFD" w:rsidRPr="0018133F" w:rsidRDefault="00C35DFD" w:rsidP="003B3C87">
            <w:pPr>
              <w:pStyle w:val="a3"/>
              <w:ind w:left="612"/>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8133F">
              <w:rPr>
                <w:rFonts w:asciiTheme="majorBidi" w:hAnsiTheme="majorBidi" w:cstheme="majorBidi"/>
                <w:color w:val="FF3399"/>
                <w:sz w:val="20"/>
                <w:szCs w:val="20"/>
              </w:rPr>
              <w:t>Multiple enzyme/s and transporter/s interactions</w:t>
            </w:r>
          </w:p>
          <w:p w:rsidR="00C35DFD"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18133F">
              <w:rPr>
                <w:rFonts w:asciiTheme="majorBidi" w:hAnsiTheme="majorBidi" w:cstheme="majorBidi"/>
                <w:color w:val="000000" w:themeColor="text1"/>
                <w:sz w:val="20"/>
                <w:szCs w:val="20"/>
              </w:rPr>
              <w:t>(The perpetrator drug and the genotype affect both enzyme/s and transporter/s of the same substrate)</w:t>
            </w:r>
          </w:p>
          <w:p w:rsidR="00C35DFD" w:rsidRPr="0018133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p>
          <w:p w:rsidR="00C35DFD" w:rsidRPr="00C63E5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14035" w:type="dxa"/>
            <w:gridSpan w:val="4"/>
          </w:tcPr>
          <w:p w:rsidR="00C35DFD" w:rsidRPr="0020718A" w:rsidRDefault="00C35DFD" w:rsidP="003B3C87">
            <w:pPr>
              <w:bidi w:val="0"/>
              <w:rPr>
                <w:rFonts w:asciiTheme="majorBidi" w:hAnsiTheme="majorBidi" w:cstheme="majorBidi"/>
                <w:b w:val="0"/>
                <w:bCs w:val="0"/>
                <w:color w:val="70AD47" w:themeColor="accent6"/>
                <w:sz w:val="20"/>
                <w:szCs w:val="20"/>
              </w:rPr>
            </w:pPr>
            <w:r w:rsidRPr="00740A91">
              <w:rPr>
                <w:rFonts w:asciiTheme="majorBidi" w:hAnsiTheme="majorBidi" w:cstheme="majorBidi"/>
                <w:b w:val="0"/>
                <w:bCs w:val="0"/>
                <w:color w:val="70AD47" w:themeColor="accent6"/>
                <w:sz w:val="20"/>
                <w:szCs w:val="20"/>
              </w:rPr>
              <w:t>Simple (predictable) interactions</w:t>
            </w:r>
            <w:r>
              <w:rPr>
                <w:rFonts w:asciiTheme="majorBidi" w:hAnsiTheme="majorBidi" w:cstheme="majorBidi"/>
                <w:b w:val="0"/>
                <w:bCs w:val="0"/>
                <w:color w:val="70AD47" w:themeColor="accent6"/>
                <w:sz w:val="20"/>
                <w:szCs w:val="20"/>
              </w:rPr>
              <w:t xml:space="preserve"> </w:t>
            </w:r>
            <w:r w:rsidRPr="00740A91">
              <w:rPr>
                <w:rFonts w:asciiTheme="majorBidi" w:hAnsiTheme="majorBidi" w:cstheme="majorBidi"/>
                <w:b w:val="0"/>
                <w:bCs w:val="0"/>
                <w:color w:val="70AD47" w:themeColor="accent6"/>
                <w:sz w:val="20"/>
                <w:szCs w:val="20"/>
              </w:rPr>
              <w:t>(sub-interactions resul</w:t>
            </w:r>
            <w:r>
              <w:rPr>
                <w:rFonts w:asciiTheme="majorBidi" w:hAnsiTheme="majorBidi" w:cstheme="majorBidi"/>
                <w:b w:val="0"/>
                <w:bCs w:val="0"/>
                <w:color w:val="70AD47" w:themeColor="accent6"/>
                <w:sz w:val="20"/>
                <w:szCs w:val="20"/>
              </w:rPr>
              <w:t>t in the same clinical outcome)</w:t>
            </w: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B931E8" w:rsidRDefault="00C35DFD" w:rsidP="003B3C87">
            <w:pPr>
              <w:bidi w:val="0"/>
              <w:rPr>
                <w:rFonts w:asciiTheme="majorBidi" w:hAnsiTheme="majorBidi" w:cstheme="majorBidi"/>
                <w:b w:val="0"/>
                <w:bCs w:val="0"/>
                <w:color w:val="000000" w:themeColor="text1"/>
                <w:sz w:val="20"/>
                <w:szCs w:val="20"/>
                <w:lang w:eastAsia="zh-CN"/>
              </w:rPr>
            </w:pPr>
            <w:r w:rsidRPr="00B931E8">
              <w:rPr>
                <w:rFonts w:asciiTheme="majorBidi" w:hAnsiTheme="majorBidi" w:cstheme="majorBidi"/>
                <w:b w:val="0"/>
                <w:bCs w:val="0"/>
                <w:color w:val="000000" w:themeColor="text1"/>
                <w:sz w:val="20"/>
                <w:szCs w:val="20"/>
                <w:lang w:eastAsia="zh-CN"/>
              </w:rPr>
              <w:t>Subjects with TC genotype experienced a 90% increase in simvastatin AUC compared to those not treated with amlodipine and c</w:t>
            </w:r>
            <w:r>
              <w:rPr>
                <w:rFonts w:asciiTheme="majorBidi" w:hAnsiTheme="majorBidi" w:cstheme="majorBidi"/>
                <w:b w:val="0"/>
                <w:bCs w:val="0"/>
                <w:color w:val="000000" w:themeColor="text1"/>
                <w:sz w:val="20"/>
                <w:szCs w:val="20"/>
                <w:lang w:eastAsia="zh-CN"/>
              </w:rPr>
              <w:t>arry normal SLCO1B1 genotype [87</w:t>
            </w:r>
            <w:r w:rsidRPr="00B931E8">
              <w:rPr>
                <w:rFonts w:asciiTheme="majorBidi" w:hAnsiTheme="majorBidi" w:cstheme="majorBidi"/>
                <w:b w:val="0"/>
                <w:bCs w:val="0"/>
                <w:color w:val="000000" w:themeColor="text1"/>
                <w:sz w:val="20"/>
                <w:szCs w:val="20"/>
                <w:lang w:eastAsia="zh-CN"/>
              </w:rPr>
              <w:t>].</w:t>
            </w:r>
          </w:p>
          <w:p w:rsidR="00C35DFD" w:rsidRPr="00B931E8" w:rsidRDefault="00C35DFD" w:rsidP="003B3C87">
            <w:pPr>
              <w:jc w:val="right"/>
              <w:rPr>
                <w:rFonts w:asciiTheme="majorBidi" w:hAnsiTheme="majorBidi" w:cstheme="majorBidi"/>
                <w:color w:val="000000" w:themeColor="text1"/>
                <w:sz w:val="20"/>
                <w:szCs w:val="20"/>
                <w:lang w:eastAsia="zh-CN"/>
              </w:rPr>
            </w:pPr>
          </w:p>
        </w:tc>
        <w:tc>
          <w:tcPr>
            <w:tcW w:w="4820" w:type="dxa"/>
          </w:tcPr>
          <w:p w:rsidR="00C35DFD" w:rsidRPr="00B931E8"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931E8">
              <w:rPr>
                <w:rFonts w:asciiTheme="majorBidi" w:hAnsiTheme="majorBidi" w:cstheme="majorBidi"/>
                <w:color w:val="000000" w:themeColor="text1"/>
                <w:sz w:val="20"/>
                <w:szCs w:val="20"/>
              </w:rPr>
              <w:t xml:space="preserve">Simvastatin + amlodipine (CYP3A4 inhibitor) </w:t>
            </w:r>
            <w:proofErr w:type="gramStart"/>
            <w:r w:rsidRPr="00B931E8">
              <w:rPr>
                <w:rFonts w:asciiTheme="majorBidi" w:hAnsiTheme="majorBidi" w:cstheme="majorBidi"/>
                <w:color w:val="000000" w:themeColor="text1"/>
                <w:sz w:val="20"/>
                <w:szCs w:val="20"/>
              </w:rPr>
              <w:t>+  rs</w:t>
            </w:r>
            <w:proofErr w:type="gramEnd"/>
            <w:r w:rsidRPr="00B931E8">
              <w:rPr>
                <w:rFonts w:asciiTheme="majorBidi" w:hAnsiTheme="majorBidi" w:cstheme="majorBidi"/>
                <w:color w:val="000000" w:themeColor="text1"/>
                <w:sz w:val="20"/>
                <w:szCs w:val="20"/>
              </w:rPr>
              <w:t xml:space="preserve">4149056 (T&gt;C,LOF) in SLCO1B1 gene. </w:t>
            </w:r>
          </w:p>
          <w:p w:rsidR="00C35DFD" w:rsidRPr="00B931E8"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5243" w:type="dxa"/>
            <w:gridSpan w:val="2"/>
            <w:vMerge w:val="restart"/>
          </w:tcPr>
          <w:p w:rsidR="00C35DFD" w:rsidRPr="00C63E5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3972" w:type="dxa"/>
          </w:tcPr>
          <w:p w:rsidR="00C35DFD" w:rsidRPr="00B931E8" w:rsidRDefault="00C35DFD" w:rsidP="003B3C87">
            <w:pPr>
              <w:jc w:val="right"/>
              <w:rPr>
                <w:rFonts w:asciiTheme="majorBidi" w:hAnsiTheme="majorBidi" w:cstheme="majorBidi"/>
                <w:b w:val="0"/>
                <w:bCs w:val="0"/>
                <w:color w:val="000000" w:themeColor="text1"/>
                <w:sz w:val="20"/>
                <w:szCs w:val="20"/>
                <w:lang w:eastAsia="zh-CN"/>
              </w:rPr>
            </w:pPr>
            <w:r w:rsidRPr="00B931E8">
              <w:rPr>
                <w:rFonts w:asciiTheme="majorBidi" w:hAnsiTheme="majorBidi" w:cstheme="majorBidi"/>
                <w:b w:val="0"/>
                <w:bCs w:val="0"/>
                <w:color w:val="000000" w:themeColor="text1"/>
                <w:sz w:val="20"/>
                <w:szCs w:val="20"/>
                <w:lang w:eastAsia="zh-CN"/>
              </w:rPr>
              <w:lastRenderedPageBreak/>
              <w:t>An elevation in creatine kinase level was observed in a patient on this dru</w:t>
            </w:r>
            <w:r>
              <w:rPr>
                <w:rFonts w:asciiTheme="majorBidi" w:hAnsiTheme="majorBidi" w:cstheme="majorBidi"/>
                <w:b w:val="0"/>
                <w:bCs w:val="0"/>
                <w:color w:val="000000" w:themeColor="text1"/>
                <w:sz w:val="20"/>
                <w:szCs w:val="20"/>
                <w:lang w:eastAsia="zh-CN"/>
              </w:rPr>
              <w:t>g-drug-genotypes combination [88</w:t>
            </w:r>
            <w:r w:rsidRPr="00B931E8">
              <w:rPr>
                <w:rFonts w:asciiTheme="majorBidi" w:hAnsiTheme="majorBidi" w:cstheme="majorBidi"/>
                <w:b w:val="0"/>
                <w:bCs w:val="0"/>
                <w:color w:val="000000" w:themeColor="text1"/>
                <w:sz w:val="20"/>
                <w:szCs w:val="20"/>
                <w:lang w:eastAsia="zh-CN"/>
              </w:rPr>
              <w:t>].</w:t>
            </w:r>
          </w:p>
        </w:tc>
        <w:tc>
          <w:tcPr>
            <w:tcW w:w="4820" w:type="dxa"/>
          </w:tcPr>
          <w:p w:rsidR="00C35DFD" w:rsidRPr="00B931E8" w:rsidRDefault="00C35DFD" w:rsidP="003B3C87">
            <w:pPr>
              <w:pStyle w:val="Default"/>
              <w:cnfStyle w:val="000000000000" w:firstRow="0" w:lastRow="0" w:firstColumn="0" w:lastColumn="0" w:oddVBand="0" w:evenVBand="0" w:oddHBand="0" w:evenHBand="0" w:firstRowFirstColumn="0" w:firstRowLastColumn="0" w:lastRowFirstColumn="0" w:lastRowLastColumn="0"/>
              <w:rPr>
                <w:color w:val="000000" w:themeColor="text1"/>
                <w:sz w:val="21"/>
                <w:szCs w:val="21"/>
              </w:rPr>
            </w:pPr>
            <w:r w:rsidRPr="00B931E8">
              <w:rPr>
                <w:rFonts w:asciiTheme="majorBidi" w:hAnsiTheme="majorBidi" w:cstheme="majorBidi"/>
                <w:color w:val="000000" w:themeColor="text1"/>
                <w:sz w:val="20"/>
                <w:szCs w:val="20"/>
              </w:rPr>
              <w:t xml:space="preserve">Fluvastatin + telmisartan (ABCC2 inhibitor) + </w:t>
            </w:r>
            <w:r w:rsidRPr="00B931E8">
              <w:rPr>
                <w:color w:val="000000" w:themeColor="text1"/>
                <w:sz w:val="20"/>
                <w:szCs w:val="20"/>
              </w:rPr>
              <w:t>CYP2C9*3 and -24C &gt; T (LOF variants) in CYP2C9 and ABCC2 genes respectively.</w:t>
            </w:r>
          </w:p>
          <w:p w:rsidR="00C35DFD" w:rsidRPr="00B931E8" w:rsidRDefault="00C35DFD" w:rsidP="003B3C8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5243" w:type="dxa"/>
            <w:gridSpan w:val="2"/>
            <w:vMerge/>
          </w:tcPr>
          <w:p w:rsidR="00C35DFD" w:rsidRPr="00C63E5F" w:rsidRDefault="00C35DFD" w:rsidP="003B3C87">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3399"/>
                <w:sz w:val="20"/>
                <w:szCs w:val="20"/>
              </w:rPr>
            </w:pP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3E16D9" w:rsidRDefault="00C35DFD" w:rsidP="003B3C87">
            <w:pPr>
              <w:jc w:val="right"/>
              <w:rPr>
                <w:rFonts w:asciiTheme="majorBidi" w:hAnsiTheme="majorBidi" w:cstheme="majorBidi"/>
                <w:b w:val="0"/>
                <w:bCs w:val="0"/>
                <w:color w:val="000000" w:themeColor="text1"/>
                <w:sz w:val="20"/>
                <w:szCs w:val="20"/>
                <w:lang w:eastAsia="zh-CN"/>
              </w:rPr>
            </w:pPr>
            <w:r w:rsidRPr="00B931E8">
              <w:rPr>
                <w:rFonts w:asciiTheme="majorBidi" w:hAnsiTheme="majorBidi" w:cstheme="majorBidi"/>
                <w:b w:val="0"/>
                <w:bCs w:val="0"/>
                <w:color w:val="000000" w:themeColor="text1"/>
                <w:sz w:val="20"/>
                <w:szCs w:val="20"/>
                <w:lang w:eastAsia="zh-CN"/>
              </w:rPr>
              <w:t xml:space="preserve">A patient on this drug-drug-genotypes combination has developed rhabdomyolysis and acute </w:t>
            </w:r>
            <w:r>
              <w:rPr>
                <w:rFonts w:asciiTheme="majorBidi" w:hAnsiTheme="majorBidi" w:cstheme="majorBidi"/>
                <w:b w:val="0"/>
                <w:bCs w:val="0"/>
                <w:color w:val="000000" w:themeColor="text1"/>
                <w:sz w:val="20"/>
                <w:szCs w:val="20"/>
                <w:lang w:eastAsia="zh-CN"/>
              </w:rPr>
              <w:t>renal failure [89</w:t>
            </w:r>
            <w:r w:rsidRPr="00B931E8">
              <w:rPr>
                <w:rFonts w:asciiTheme="majorBidi" w:hAnsiTheme="majorBidi" w:cstheme="majorBidi"/>
                <w:b w:val="0"/>
                <w:bCs w:val="0"/>
                <w:color w:val="000000" w:themeColor="text1"/>
                <w:sz w:val="20"/>
                <w:szCs w:val="20"/>
                <w:lang w:eastAsia="zh-CN"/>
              </w:rPr>
              <w:t>].</w:t>
            </w:r>
          </w:p>
        </w:tc>
        <w:tc>
          <w:tcPr>
            <w:tcW w:w="4820" w:type="dxa"/>
          </w:tcPr>
          <w:p w:rsidR="00C35DFD" w:rsidRPr="00B931E8"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931E8">
              <w:rPr>
                <w:rFonts w:asciiTheme="majorBidi" w:hAnsiTheme="majorBidi" w:cstheme="majorBidi"/>
                <w:color w:val="000000" w:themeColor="text1"/>
                <w:sz w:val="20"/>
                <w:szCs w:val="20"/>
              </w:rPr>
              <w:t>Atorvastatin + pantoprazole (SLCO1B1 and ABCB1 inhibitor, and CYP3A4 substrate) + CC genotype</w:t>
            </w:r>
            <w:r w:rsidRPr="00B931E8">
              <w:rPr>
                <w:rFonts w:asciiTheme="majorBidi" w:hAnsiTheme="majorBidi" w:cstheme="majorBidi"/>
                <w:color w:val="A6A6A6" w:themeColor="background1" w:themeShade="A6"/>
                <w:sz w:val="20"/>
                <w:szCs w:val="20"/>
              </w:rPr>
              <w:t>*</w:t>
            </w:r>
            <w:r w:rsidRPr="00B931E8">
              <w:rPr>
                <w:rFonts w:asciiTheme="majorBidi" w:hAnsiTheme="majorBidi" w:cstheme="majorBidi"/>
                <w:color w:val="000000" w:themeColor="text1"/>
                <w:sz w:val="20"/>
                <w:szCs w:val="20"/>
              </w:rPr>
              <w:t xml:space="preserve"> at rs4149056 (T&gt;C) in SLCO1B1 gene + TT genotype</w:t>
            </w:r>
            <w:r w:rsidRPr="00B931E8">
              <w:rPr>
                <w:rFonts w:asciiTheme="majorBidi" w:hAnsiTheme="majorBidi" w:cstheme="majorBidi"/>
                <w:color w:val="A6A6A6" w:themeColor="background1" w:themeShade="A6"/>
                <w:sz w:val="20"/>
                <w:szCs w:val="20"/>
              </w:rPr>
              <w:t>*</w:t>
            </w:r>
            <w:r w:rsidRPr="00B931E8">
              <w:rPr>
                <w:rFonts w:asciiTheme="majorBidi" w:hAnsiTheme="majorBidi" w:cstheme="majorBidi"/>
                <w:color w:val="000000" w:themeColor="text1"/>
                <w:sz w:val="20"/>
                <w:szCs w:val="20"/>
              </w:rPr>
              <w:t xml:space="preserve"> at rs1045642 (C&gt;T) in ABCB1 gene. </w:t>
            </w:r>
          </w:p>
          <w:p w:rsidR="00C35DFD"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p w:rsidR="00C35DFD" w:rsidRPr="00F9156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808080" w:themeColor="background1" w:themeShade="80"/>
                <w:sz w:val="18"/>
                <w:szCs w:val="18"/>
              </w:rPr>
            </w:pPr>
            <w:r>
              <w:rPr>
                <w:rFonts w:asciiTheme="majorBidi" w:hAnsiTheme="majorBidi" w:cstheme="majorBidi"/>
                <w:i/>
                <w:iCs/>
                <w:color w:val="808080" w:themeColor="background1" w:themeShade="80"/>
                <w:sz w:val="18"/>
                <w:szCs w:val="18"/>
              </w:rPr>
              <w:t xml:space="preserve">* </w:t>
            </w:r>
            <w:r w:rsidRPr="00F9156F">
              <w:rPr>
                <w:rFonts w:asciiTheme="majorBidi" w:hAnsiTheme="majorBidi" w:cstheme="majorBidi"/>
                <w:i/>
                <w:iCs/>
                <w:color w:val="808080" w:themeColor="background1" w:themeShade="80"/>
                <w:sz w:val="18"/>
                <w:szCs w:val="18"/>
              </w:rPr>
              <w:t xml:space="preserve">CC and TT genotypes are associated with reduced activity. </w:t>
            </w:r>
          </w:p>
          <w:p w:rsidR="00C35DFD" w:rsidRPr="003E16D9"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5243" w:type="dxa"/>
            <w:gridSpan w:val="2"/>
            <w:vMerge/>
          </w:tcPr>
          <w:p w:rsidR="00C35DFD" w:rsidRPr="00C63E5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r w:rsidR="00C35DFD" w:rsidTr="003B3C87">
        <w:tc>
          <w:tcPr>
            <w:cnfStyle w:val="001000000000" w:firstRow="0" w:lastRow="0" w:firstColumn="1" w:lastColumn="0" w:oddVBand="0" w:evenVBand="0" w:oddHBand="0" w:evenHBand="0" w:firstRowFirstColumn="0" w:firstRowLastColumn="0" w:lastRowFirstColumn="0" w:lastRowLastColumn="0"/>
            <w:tcW w:w="14035" w:type="dxa"/>
            <w:gridSpan w:val="4"/>
          </w:tcPr>
          <w:p w:rsidR="00C35DFD" w:rsidRPr="00C63E5F" w:rsidRDefault="00C35DFD" w:rsidP="003B3C87">
            <w:pPr>
              <w:bidi w:val="0"/>
              <w:rPr>
                <w:rFonts w:asciiTheme="majorBidi" w:hAnsiTheme="majorBidi" w:cstheme="majorBidi"/>
                <w:color w:val="FF3399"/>
                <w:sz w:val="20"/>
                <w:szCs w:val="20"/>
              </w:rPr>
            </w:pPr>
            <w:r w:rsidRPr="00740A91">
              <w:rPr>
                <w:rFonts w:asciiTheme="majorBidi" w:hAnsiTheme="majorBidi" w:cstheme="majorBidi"/>
                <w:b w:val="0"/>
                <w:bCs w:val="0"/>
                <w:color w:val="70AD47" w:themeColor="accent6"/>
                <w:sz w:val="20"/>
                <w:szCs w:val="20"/>
              </w:rPr>
              <w:t>Complex (unpredictable) interactions (sub-interactions result in different clinical outcomes)</w:t>
            </w:r>
          </w:p>
        </w:tc>
      </w:tr>
      <w:tr w:rsidR="00C35DFD" w:rsidTr="003B3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tcPr>
          <w:p w:rsidR="00C35DFD" w:rsidRPr="00B931E8" w:rsidRDefault="00C35DFD" w:rsidP="003B3C87">
            <w:pPr>
              <w:bidi w:val="0"/>
              <w:rPr>
                <w:rFonts w:asciiTheme="majorBidi" w:hAnsiTheme="majorBidi" w:cstheme="majorBidi"/>
                <w:b w:val="0"/>
                <w:bCs w:val="0"/>
                <w:color w:val="000000" w:themeColor="text1"/>
                <w:sz w:val="20"/>
                <w:szCs w:val="20"/>
                <w:lang w:eastAsia="zh-CN"/>
              </w:rPr>
            </w:pPr>
            <w:r w:rsidRPr="00B931E8">
              <w:rPr>
                <w:rFonts w:asciiTheme="majorBidi" w:hAnsiTheme="majorBidi" w:cstheme="majorBidi"/>
                <w:b w:val="0"/>
                <w:bCs w:val="0"/>
                <w:color w:val="000000" w:themeColor="text1"/>
                <w:sz w:val="20"/>
                <w:szCs w:val="20"/>
                <w:lang w:eastAsia="zh-CN"/>
              </w:rPr>
              <w:t xml:space="preserve">Advanced PBPK prediction tools are required to be developed with conducting real-world clinical studies to address and understand this kind of complex interactions.  </w:t>
            </w:r>
          </w:p>
          <w:p w:rsidR="00C35DFD" w:rsidRPr="00C2373F" w:rsidRDefault="00C35DFD" w:rsidP="003B3C87">
            <w:pPr>
              <w:bidi w:val="0"/>
              <w:rPr>
                <w:rFonts w:asciiTheme="majorBidi" w:hAnsiTheme="majorBidi" w:cstheme="majorBidi"/>
                <w:sz w:val="20"/>
                <w:szCs w:val="20"/>
                <w:lang w:eastAsia="zh-CN"/>
              </w:rPr>
            </w:pPr>
          </w:p>
          <w:p w:rsidR="00C35DFD" w:rsidRPr="00ED23B4" w:rsidRDefault="00C35DFD" w:rsidP="003B3C87">
            <w:pPr>
              <w:jc w:val="right"/>
              <w:rPr>
                <w:rFonts w:asciiTheme="majorBidi" w:hAnsiTheme="majorBidi" w:cstheme="majorBidi"/>
                <w:color w:val="000000" w:themeColor="text1"/>
                <w:sz w:val="20"/>
                <w:szCs w:val="20"/>
                <w:lang w:eastAsia="zh-CN"/>
              </w:rPr>
            </w:pPr>
          </w:p>
        </w:tc>
        <w:tc>
          <w:tcPr>
            <w:tcW w:w="4820" w:type="dxa"/>
          </w:tcPr>
          <w:p w:rsidR="00C35DFD" w:rsidRPr="00CF38BC"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931E8">
              <w:rPr>
                <w:rFonts w:asciiTheme="majorBidi" w:hAnsiTheme="majorBidi" w:cstheme="majorBidi"/>
                <w:color w:val="000000" w:themeColor="text1"/>
                <w:sz w:val="20"/>
                <w:szCs w:val="20"/>
              </w:rPr>
              <w:t>Rosuvastatin + verapamil (ABCC1/2 inhibitor) and venlafaxine (ABCG2 inducer) + CYP2C9*3 and/or rs4149056 (T&gt;C) LOF variants in CYP2C9 and/or SLCO1B1 genes respectively</w:t>
            </w:r>
            <w:r>
              <w:rPr>
                <w:rFonts w:asciiTheme="majorBidi" w:hAnsiTheme="majorBidi" w:cstheme="majorBidi"/>
                <w:sz w:val="20"/>
                <w:szCs w:val="20"/>
              </w:rPr>
              <w:t xml:space="preserve">.  </w:t>
            </w:r>
          </w:p>
          <w:p w:rsidR="00C35DFD"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C35DFD" w:rsidRPr="00C2373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808080" w:themeColor="background1" w:themeShade="80"/>
                <w:sz w:val="18"/>
                <w:szCs w:val="18"/>
                <w:lang w:eastAsia="zh-CN"/>
              </w:rPr>
            </w:pPr>
            <w:r w:rsidRPr="00C2373F">
              <w:rPr>
                <w:rFonts w:asciiTheme="majorBidi" w:hAnsiTheme="majorBidi" w:cstheme="majorBidi"/>
                <w:i/>
                <w:iCs/>
                <w:color w:val="808080" w:themeColor="background1" w:themeShade="80"/>
                <w:sz w:val="18"/>
                <w:szCs w:val="18"/>
                <w:lang w:eastAsia="zh-CN"/>
              </w:rPr>
              <w:t xml:space="preserve">This example has been used for illustration purpose only (no studies were reported). </w:t>
            </w:r>
          </w:p>
          <w:p w:rsidR="00C35DFD" w:rsidRPr="00ED23B4" w:rsidRDefault="00C35DFD" w:rsidP="003B3C8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eastAsia="zh-CN"/>
              </w:rPr>
            </w:pPr>
          </w:p>
        </w:tc>
        <w:tc>
          <w:tcPr>
            <w:tcW w:w="5243" w:type="dxa"/>
            <w:gridSpan w:val="2"/>
          </w:tcPr>
          <w:p w:rsidR="00C35DFD" w:rsidRPr="00C63E5F" w:rsidRDefault="00C35DFD" w:rsidP="003B3C87">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3399"/>
                <w:sz w:val="20"/>
                <w:szCs w:val="20"/>
              </w:rPr>
            </w:pPr>
          </w:p>
        </w:tc>
      </w:tr>
    </w:tbl>
    <w:p w:rsidR="004F1504" w:rsidRDefault="00E934BD">
      <w:bookmarkStart w:id="1" w:name="_GoBack"/>
      <w:bookmarkEnd w:id="1"/>
      <w:r>
        <w:rPr>
          <w:noProof/>
        </w:rPr>
        <mc:AlternateContent>
          <mc:Choice Requires="wps">
            <w:drawing>
              <wp:anchor distT="0" distB="0" distL="114300" distR="114300" simplePos="0" relativeHeight="251662336" behindDoc="0" locked="0" layoutInCell="1" allowOverlap="1">
                <wp:simplePos x="0" y="0"/>
                <wp:positionH relativeFrom="column">
                  <wp:posOffset>3357034</wp:posOffset>
                </wp:positionH>
                <wp:positionV relativeFrom="paragraph">
                  <wp:posOffset>236220</wp:posOffset>
                </wp:positionV>
                <wp:extent cx="1557867" cy="550333"/>
                <wp:effectExtent l="0" t="0" r="23495" b="21590"/>
                <wp:wrapNone/>
                <wp:docPr id="1" name="مربع نص 1"/>
                <wp:cNvGraphicFramePr/>
                <a:graphic xmlns:a="http://schemas.openxmlformats.org/drawingml/2006/main">
                  <a:graphicData uri="http://schemas.microsoft.com/office/word/2010/wordprocessingShape">
                    <wps:wsp>
                      <wps:cNvSpPr txBox="1"/>
                      <wps:spPr>
                        <a:xfrm>
                          <a:off x="0" y="0"/>
                          <a:ext cx="1557867" cy="550333"/>
                        </a:xfrm>
                        <a:prstGeom prst="rect">
                          <a:avLst/>
                        </a:prstGeom>
                        <a:solidFill>
                          <a:schemeClr val="lt1"/>
                        </a:solidFill>
                        <a:ln w="6350">
                          <a:solidFill>
                            <a:prstClr val="black"/>
                          </a:solidFill>
                        </a:ln>
                      </wps:spPr>
                      <wps:txbx>
                        <w:txbxContent>
                          <w:p w:rsidR="005E07AF" w:rsidRPr="005E07AF" w:rsidRDefault="005E07AF" w:rsidP="005E07AF">
                            <w:pPr>
                              <w:jc w:val="right"/>
                              <w:rPr>
                                <w:rFonts w:asciiTheme="majorBidi" w:hAnsiTheme="majorBidi" w:cstheme="majorBidi"/>
                                <w:sz w:val="20"/>
                                <w:szCs w:val="20"/>
                              </w:rPr>
                            </w:pPr>
                            <w:r w:rsidRPr="005E07AF">
                              <w:rPr>
                                <w:rFonts w:asciiTheme="majorBidi" w:hAnsiTheme="majorBidi" w:cstheme="majorBidi"/>
                                <w:color w:val="FF0000"/>
                                <w:sz w:val="20"/>
                                <w:szCs w:val="20"/>
                              </w:rPr>
                              <w:t>*</w:t>
                            </w:r>
                            <w:r w:rsidRPr="005E07AF">
                              <w:rPr>
                                <w:rFonts w:asciiTheme="majorBidi" w:hAnsiTheme="majorBidi" w:cstheme="majorBidi"/>
                                <w:sz w:val="20"/>
                                <w:szCs w:val="20"/>
                              </w:rPr>
                              <w:t xml:space="preserve"> LOF = Loss of function </w:t>
                            </w:r>
                          </w:p>
                          <w:p w:rsidR="00E934BD" w:rsidRPr="005E07AF" w:rsidRDefault="005E07AF" w:rsidP="005E07AF">
                            <w:pPr>
                              <w:jc w:val="right"/>
                              <w:rPr>
                                <w:rFonts w:asciiTheme="majorBidi" w:hAnsiTheme="majorBidi" w:cstheme="majorBidi"/>
                                <w:sz w:val="20"/>
                                <w:szCs w:val="20"/>
                              </w:rPr>
                            </w:pPr>
                            <w:r w:rsidRPr="005E07AF">
                              <w:rPr>
                                <w:rFonts w:asciiTheme="majorBidi" w:hAnsiTheme="majorBidi" w:cstheme="majorBidi"/>
                                <w:color w:val="00B050"/>
                                <w:sz w:val="20"/>
                                <w:szCs w:val="20"/>
                              </w:rPr>
                              <w:t>*</w:t>
                            </w:r>
                            <w:r w:rsidRPr="005E07AF">
                              <w:rPr>
                                <w:rFonts w:asciiTheme="majorBidi" w:hAnsiTheme="majorBidi" w:cstheme="majorBidi"/>
                                <w:sz w:val="20"/>
                                <w:szCs w:val="20"/>
                              </w:rPr>
                              <w:t xml:space="preserve"> GOF = Gain of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7" type="#_x0000_t202" style="position:absolute;left:0;text-align:left;margin-left:264.35pt;margin-top:18.6pt;width:122.65pt;height:4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" fillcolor="white [3201]" strokeweight=".5pt">
                <v:textbox>
                  <w:txbxContent>
                    <w:p w:rsidR="005E07AF" w:rsidRPr="005E07AF" w:rsidRDefault="005E07AF" w:rsidP="005E07AF">
                      <w:pPr>
                        <w:jc w:val="right"/>
                        <w:rPr>
                          <w:rFonts w:asciiTheme="majorBidi" w:hAnsiTheme="majorBidi" w:cstheme="majorBidi"/>
                          <w:sz w:val="20"/>
                          <w:szCs w:val="20"/>
                        </w:rPr>
                      </w:pPr>
                      <w:r w:rsidRPr="005E07AF">
                        <w:rPr>
                          <w:rFonts w:asciiTheme="majorBidi" w:hAnsiTheme="majorBidi" w:cstheme="majorBidi"/>
                          <w:color w:val="FF0000"/>
                          <w:sz w:val="20"/>
                          <w:szCs w:val="20"/>
                        </w:rPr>
                        <w:t>*</w:t>
                      </w:r>
                      <w:r w:rsidRPr="005E07AF">
                        <w:rPr>
                          <w:rFonts w:asciiTheme="majorBidi" w:hAnsiTheme="majorBidi" w:cstheme="majorBidi"/>
                          <w:sz w:val="20"/>
                          <w:szCs w:val="20"/>
                        </w:rPr>
                        <w:t xml:space="preserve"> LOF = Loss of function </w:t>
                      </w:r>
                    </w:p>
                    <w:p w:rsidR="00E934BD" w:rsidRPr="005E07AF" w:rsidRDefault="005E07AF" w:rsidP="005E07AF">
                      <w:pPr>
                        <w:jc w:val="right"/>
                        <w:rPr>
                          <w:rFonts w:asciiTheme="majorBidi" w:hAnsiTheme="majorBidi" w:cstheme="majorBidi"/>
                          <w:sz w:val="20"/>
                          <w:szCs w:val="20"/>
                        </w:rPr>
                      </w:pPr>
                      <w:r w:rsidRPr="005E07AF">
                        <w:rPr>
                          <w:rFonts w:asciiTheme="majorBidi" w:hAnsiTheme="majorBidi" w:cstheme="majorBidi"/>
                          <w:color w:val="00B050"/>
                          <w:sz w:val="20"/>
                          <w:szCs w:val="20"/>
                        </w:rPr>
                        <w:t>*</w:t>
                      </w:r>
                      <w:r w:rsidRPr="005E07AF">
                        <w:rPr>
                          <w:rFonts w:asciiTheme="majorBidi" w:hAnsiTheme="majorBidi" w:cstheme="majorBidi"/>
                          <w:sz w:val="20"/>
                          <w:szCs w:val="20"/>
                        </w:rPr>
                        <w:t xml:space="preserve"> GOF = Gain of function</w:t>
                      </w:r>
                    </w:p>
                  </w:txbxContent>
                </v:textbox>
              </v:shape>
            </w:pict>
          </mc:Fallback>
        </mc:AlternateContent>
      </w:r>
    </w:p>
    <w:sectPr w:rsidR="004F1504" w:rsidSect="00C35DFD">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DFD"/>
    <w:rsid w:val="004F1504"/>
    <w:rsid w:val="005E07AF"/>
    <w:rsid w:val="00C35DFD"/>
    <w:rsid w:val="00DD29C8"/>
    <w:rsid w:val="00E934BD"/>
    <w:rsid w:val="00EE25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CE869"/>
  <w15:chartTrackingRefBased/>
  <w15:docId w15:val="{8989689E-04D2-4F1A-BF57-C06DC869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DF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6-5">
    <w:name w:val="Grid Table 6 Colorful Accent 5"/>
    <w:basedOn w:val="a1"/>
    <w:uiPriority w:val="51"/>
    <w:rsid w:val="00C35DF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3">
    <w:name w:val="List Paragraph"/>
    <w:basedOn w:val="a"/>
    <w:uiPriority w:val="34"/>
    <w:qFormat/>
    <w:rsid w:val="00C35DFD"/>
    <w:pPr>
      <w:ind w:left="720"/>
      <w:contextualSpacing/>
    </w:pPr>
  </w:style>
  <w:style w:type="paragraph" w:customStyle="1" w:styleId="Default">
    <w:name w:val="Default"/>
    <w:rsid w:val="00C35DF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1254</Words>
  <Characters>7153</Characters>
  <Application>Microsoft Office Word</Application>
  <DocSecurity>0</DocSecurity>
  <Lines>59</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Malki</dc:creator>
  <cp:keywords/>
  <dc:description/>
  <cp:lastModifiedBy>abo dalash</cp:lastModifiedBy>
  <cp:revision>4</cp:revision>
  <dcterms:created xsi:type="dcterms:W3CDTF">2018-11-02T16:12:00Z</dcterms:created>
  <dcterms:modified xsi:type="dcterms:W3CDTF">2019-07-21T17:29:00Z</dcterms:modified>
</cp:coreProperties>
</file>