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702" w:rsidRDefault="00131702" w:rsidP="00131702">
      <w:r>
        <w:rPr>
          <w:b/>
        </w:rPr>
        <w:t xml:space="preserve">Supplementary table </w:t>
      </w:r>
      <w:r w:rsidR="0090192C">
        <w:rPr>
          <w:b/>
        </w:rPr>
        <w:t>5</w:t>
      </w:r>
      <w:r>
        <w:rPr>
          <w:b/>
        </w:rPr>
        <w:t xml:space="preserve">: clinical </w:t>
      </w:r>
      <w:r w:rsidR="00AC4CE6">
        <w:rPr>
          <w:b/>
        </w:rPr>
        <w:t>pharmacogenomics</w:t>
      </w:r>
      <w:bookmarkStart w:id="0" w:name="_GoBack"/>
      <w:bookmarkEnd w:id="0"/>
      <w:r>
        <w:rPr>
          <w:b/>
        </w:rPr>
        <w:t xml:space="preserve"> results. </w:t>
      </w:r>
      <w:r>
        <w:t xml:space="preserve">The U-PGx consortium’s variant panel was used to assign clinical genotypes and phenotypes. 38 variants in 10 genes were selected. Results from the sequencing data of the human in a bottle sample are included. NM: normal metabolizer, IM: intermediate metabolizer, PM: poor metabolizer, GAS: gene activity score in bold: pharmacogenomic mutations compared to the reference. </w:t>
      </w:r>
    </w:p>
    <w:tbl>
      <w:tblPr>
        <w:tblW w:w="10632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1086"/>
        <w:gridCol w:w="953"/>
        <w:gridCol w:w="1418"/>
        <w:gridCol w:w="3866"/>
        <w:gridCol w:w="991"/>
        <w:gridCol w:w="1380"/>
      </w:tblGrid>
      <w:tr w:rsidR="00131702" w:rsidTr="00EE041E">
        <w:trPr>
          <w:trHeight w:val="30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Gene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rFonts w:ascii="Calibri" w:hAnsi="Calibri" w:cs="Times New Roman"/>
                <w:b/>
                <w:color w:val="000000"/>
                <w:sz w:val="18"/>
                <w:lang w:val="nl-NL" w:eastAsia="nl-NL"/>
              </w:rPr>
            </w:pPr>
            <w:r>
              <w:rPr>
                <w:rFonts w:ascii="Calibri" w:hAnsi="Calibri" w:cs="Times New Roman"/>
                <w:b/>
                <w:color w:val="000000"/>
                <w:sz w:val="18"/>
                <w:lang w:val="nl-NL" w:eastAsia="nl-NL"/>
              </w:rPr>
              <w:t xml:space="preserve">diplotype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Predicted phenotype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RS-number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GRch38 annotation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*-allele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 xml:space="preserve">Genotype 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CYP2B6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rs2279343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NC_000019.10:g.41009358A&gt;G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rs28399499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color w:val="212121"/>
                <w:sz w:val="18"/>
                <w:lang w:val="nl-NL" w:eastAsia="nl-NL"/>
              </w:rPr>
            </w:pPr>
            <w:r>
              <w:rPr>
                <w:color w:val="212121"/>
                <w:sz w:val="18"/>
                <w:lang w:val="nl-NL" w:eastAsia="nl-NL"/>
              </w:rPr>
              <w:t>NC_000019.10:g.41012316T&gt;C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color w:val="212121"/>
                <w:sz w:val="18"/>
                <w:lang w:val="nl-NL" w:eastAsia="nl-NL"/>
              </w:rPr>
            </w:pPr>
            <w:r>
              <w:rPr>
                <w:color w:val="212121"/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rs3745274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color w:val="212121"/>
                <w:sz w:val="18"/>
                <w:lang w:val="nl-NL" w:eastAsia="nl-NL"/>
              </w:rPr>
            </w:pPr>
            <w:r>
              <w:rPr>
                <w:color w:val="212121"/>
                <w:sz w:val="18"/>
                <w:lang w:val="nl-NL" w:eastAsia="nl-NL"/>
              </w:rPr>
              <w:t>NC_000019.10:g.41006936G&gt;T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color w:val="212121"/>
                <w:sz w:val="18"/>
                <w:lang w:val="nl-NL" w:eastAsia="nl-NL"/>
              </w:rPr>
            </w:pPr>
            <w:r>
              <w:rPr>
                <w:color w:val="212121"/>
                <w:sz w:val="18"/>
                <w:lang w:val="nl-NL" w:eastAsia="nl-NL"/>
              </w:rPr>
              <w:t>GG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rs2279343; rs28399499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en-US" w:eastAsia="nl-NL"/>
              </w:rPr>
            </w:pPr>
            <w:r>
              <w:rPr>
                <w:sz w:val="18"/>
                <w:lang w:val="en-US" w:eastAsia="nl-NL"/>
              </w:rPr>
              <w:t>NC_000019.10:g.41009358A&gt;G; NC_000019.10:g.41012316T&gt;C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AA;TT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rs2279343; rs3745274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en-US" w:eastAsia="nl-NL"/>
              </w:rPr>
            </w:pPr>
            <w:r>
              <w:rPr>
                <w:sz w:val="18"/>
                <w:lang w:val="en-US" w:eastAsia="nl-NL"/>
              </w:rPr>
              <w:t>NC_000019.10:g.41009358A&gt;G; NC_000019.10:g.41006936G&gt;T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AA;GG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CYP2C19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rs12248560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NC_000010.11:g.94761900C&gt;T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rs17884712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NC_000010.11:g.94775489G&gt;A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GG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rs28399504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NC_000010.11:g.94762706A&gt;G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*4A/B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rs41291556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NC_000010.11:g.94775416T&gt;C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rs4244285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NC_000010.11:g.94781859G&gt;A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*2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GG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rs4986893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NC_000010.11:g.94780653G&gt;A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GG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rs56337013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NC_000010.11:g.94852738C&gt;T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rs6413438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NC_000010.11:g.94781858C&gt;T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rs72552267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NC_000010.11:g.94775453G&gt;A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GG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CYP2C9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rs1057910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NC_000010.11:g.94981296A&gt;C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rs1799853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NC_000010.11:g.94942290C&gt;T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*2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rs28371685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NC_000010.11:g.94981224C&gt;T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rs28371686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NC_000010.11:g.94981301C&gt;G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bookmarkStart w:id="1" w:name="_Hlk60651497"/>
            <w:r>
              <w:rPr>
                <w:sz w:val="18"/>
                <w:lang w:val="nl-NL" w:eastAsia="nl-NL"/>
              </w:rPr>
              <w:t>CYP2D6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IM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rs1065852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NC_000022.11:g.42130692G&gt;A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GA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rs28371706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NC_000022.11:g.42129770G&gt;A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GG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rs28371725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NC_000022.11:g.42127803C&gt;T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*41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rs35742686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color w:val="212121"/>
                <w:sz w:val="18"/>
                <w:lang w:val="nl-NL" w:eastAsia="nl-NL"/>
              </w:rPr>
            </w:pPr>
            <w:r>
              <w:rPr>
                <w:color w:val="212121"/>
                <w:sz w:val="18"/>
                <w:lang w:val="nl-NL" w:eastAsia="nl-NL"/>
              </w:rPr>
              <w:t>NC_000022.11:g.42128242del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color w:val="212121"/>
                <w:sz w:val="18"/>
                <w:lang w:val="nl-NL" w:eastAsia="nl-NL"/>
              </w:rPr>
            </w:pPr>
            <w:r>
              <w:rPr>
                <w:color w:val="212121"/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rs3892097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NC_000022.11:g.42128945C&gt;T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*4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CT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rs3892097; rs1065852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en-US" w:eastAsia="nl-NL"/>
              </w:rPr>
            </w:pPr>
            <w:r>
              <w:rPr>
                <w:sz w:val="18"/>
                <w:lang w:val="en-US" w:eastAsia="nl-NL"/>
              </w:rPr>
              <w:t>NC_000022.11:g.42128945C&gt;T; NC_000022.11:g.42130692G&gt;A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*4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CT;GA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rs5030655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NC_000022.11:g.42129084del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rs5030656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NC_000022.11:g.42128176_42128178del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*9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TCT/TCT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rs5030865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NC_000022.11:g.42129033C&gt;A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rs5030865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NC_000022.11:g.42129033C&gt;T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*14B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rs5030865; rs1065852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en-US" w:eastAsia="nl-NL"/>
              </w:rPr>
            </w:pPr>
            <w:r>
              <w:rPr>
                <w:sz w:val="18"/>
                <w:lang w:val="en-US" w:eastAsia="nl-NL"/>
              </w:rPr>
              <w:t>NC_000022.11:g.42129033C&gt;T; NC_000022.11:g.42130692G&gt;A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*14A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CC;GG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CYP3A5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*3/*3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PM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rs10264272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NC_000007.14:g.99665212C&gt;T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rs41303343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NC_000007.14:g.99652771insA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-/-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rs776746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NC_000007.14:g.99672916C&gt;T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DPYD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GAS:2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rs3918290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NC_000001.11:g.97450058C&gt;T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*2A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rs55886062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NC_000001.11:g.97515787A&gt;C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AA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rs56038477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NC_000001.11:g.97573863C&gt;T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1236G&gt;A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rs67376798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NC_000001.11:g.97082391T&gt;A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2846A&gt;T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F5L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FVL negative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FVL negative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rs6025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NC_000001.11:g.169549811C&gt;T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FVL positive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SLCO1B1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521TT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rs4149056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NC_000012.12:g.21178615T&gt;C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lastRenderedPageBreak/>
              <w:t>TPMT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*1/*1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rs1142345; rs1800460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en-US" w:eastAsia="nl-NL"/>
              </w:rPr>
            </w:pPr>
            <w:r>
              <w:rPr>
                <w:sz w:val="18"/>
                <w:lang w:val="en-US" w:eastAsia="nl-NL"/>
              </w:rPr>
              <w:t>NC_000006.12:g.18130687T&gt;C; NC_000006.12:g.18138997C&gt;T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TT;CC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rs1142345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NC_000006.12:g.18130687T&gt;C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*3C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TT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rs1800460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NC_000006.12:g.18138997C&gt;T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*3B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02" w:rsidRDefault="00131702" w:rsidP="00EE041E">
            <w:pPr>
              <w:spacing w:after="0"/>
              <w:rPr>
                <w:sz w:val="18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rs1800462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NC_000006.12:g.18143724C&gt;G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*2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CC</w:t>
            </w:r>
          </w:p>
        </w:tc>
      </w:tr>
      <w:tr w:rsidR="00131702" w:rsidTr="00EE041E">
        <w:trPr>
          <w:trHeight w:val="300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VKORC1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1173TT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1173TT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rs9934438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NC_000016.10:g.31093557G&gt;A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sz w:val="18"/>
                <w:lang w:val="nl-NL" w:eastAsia="nl-NL"/>
              </w:rPr>
            </w:pPr>
            <w:r>
              <w:rPr>
                <w:sz w:val="18"/>
                <w:lang w:val="nl-NL" w:eastAsia="nl-NL"/>
              </w:rPr>
              <w:t>1173C&gt;T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1702" w:rsidRDefault="00131702" w:rsidP="00EE041E">
            <w:pPr>
              <w:pStyle w:val="NoSpacing"/>
              <w:spacing w:line="276" w:lineRule="auto"/>
              <w:rPr>
                <w:b/>
                <w:sz w:val="18"/>
                <w:lang w:val="nl-NL" w:eastAsia="nl-NL"/>
              </w:rPr>
            </w:pPr>
            <w:r>
              <w:rPr>
                <w:b/>
                <w:sz w:val="18"/>
                <w:lang w:val="nl-NL" w:eastAsia="nl-NL"/>
              </w:rPr>
              <w:t>AA</w:t>
            </w:r>
          </w:p>
        </w:tc>
      </w:tr>
    </w:tbl>
    <w:p w:rsidR="00131702" w:rsidRDefault="00131702" w:rsidP="00131702"/>
    <w:p w:rsidR="00131702" w:rsidRDefault="00131702" w:rsidP="00131702">
      <w:r>
        <w:br w:type="page"/>
      </w:r>
    </w:p>
    <w:bookmarkEnd w:id="1"/>
    <w:p w:rsidR="00B31F75" w:rsidRDefault="00B31F75"/>
    <w:sectPr w:rsidR="00B31F75" w:rsidSect="00131702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1702"/>
    <w:rsid w:val="00013A26"/>
    <w:rsid w:val="00131702"/>
    <w:rsid w:val="003D722A"/>
    <w:rsid w:val="00496092"/>
    <w:rsid w:val="00734EB7"/>
    <w:rsid w:val="00793794"/>
    <w:rsid w:val="00814D7B"/>
    <w:rsid w:val="0090192C"/>
    <w:rsid w:val="009610A6"/>
    <w:rsid w:val="00AC4CE6"/>
    <w:rsid w:val="00B072EB"/>
    <w:rsid w:val="00B31F75"/>
    <w:rsid w:val="00B535BF"/>
    <w:rsid w:val="00C002E5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26FA"/>
  <w15:chartTrackingRefBased/>
  <w15:docId w15:val="{6ABBE30B-EC61-4D10-B50C-302F98F1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072EB"/>
    <w:pPr>
      <w:spacing w:after="240" w:line="240" w:lineRule="auto"/>
      <w:ind w:firstLine="360"/>
    </w:pPr>
    <w:rPr>
      <w:rFonts w:ascii="Calibri" w:eastAsiaTheme="minorEastAsia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72EB"/>
    <w:rPr>
      <w:rFonts w:ascii="Calibri" w:eastAsiaTheme="minorEastAsia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072EB"/>
    <w:pPr>
      <w:spacing w:after="0" w:line="480" w:lineRule="auto"/>
      <w:ind w:firstLine="360"/>
      <w:jc w:val="center"/>
    </w:pPr>
    <w:rPr>
      <w:rFonts w:ascii="Calibri" w:eastAsiaTheme="minorEastAsia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72EB"/>
    <w:rPr>
      <w:rFonts w:ascii="Calibri" w:eastAsiaTheme="minorEastAsia" w:hAnsi="Calibri"/>
      <w:noProof/>
      <w:lang w:val="en-US"/>
    </w:rPr>
  </w:style>
  <w:style w:type="paragraph" w:styleId="NoSpacing">
    <w:name w:val="No Spacing"/>
    <w:uiPriority w:val="1"/>
    <w:qFormat/>
    <w:rsid w:val="00131702"/>
    <w:pPr>
      <w:spacing w:after="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M. van der (KFT)</dc:creator>
  <cp:keywords/>
  <dc:description/>
  <cp:lastModifiedBy>Lee, M. van der (KFT)</cp:lastModifiedBy>
  <cp:revision>3</cp:revision>
  <dcterms:created xsi:type="dcterms:W3CDTF">2021-01-04T10:18:00Z</dcterms:created>
  <dcterms:modified xsi:type="dcterms:W3CDTF">2021-03-08T15:26:00Z</dcterms:modified>
</cp:coreProperties>
</file>