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087" w:rsidRPr="00952087" w:rsidRDefault="00952087" w:rsidP="00952087">
      <w:pPr>
        <w:spacing w:after="0" w:line="480" w:lineRule="auto"/>
        <w:jc w:val="both"/>
        <w:rPr>
          <w:rFonts w:cs="Times New Roman"/>
          <w:b/>
          <w:sz w:val="26"/>
          <w:szCs w:val="26"/>
        </w:rPr>
      </w:pPr>
    </w:p>
    <w:p w:rsidR="00952087" w:rsidRPr="00952087" w:rsidRDefault="00952087" w:rsidP="00952087">
      <w:pPr>
        <w:spacing w:after="0" w:line="480" w:lineRule="auto"/>
        <w:jc w:val="both"/>
        <w:rPr>
          <w:rFonts w:cs="Times New Roman"/>
          <w:b/>
          <w:sz w:val="26"/>
          <w:szCs w:val="26"/>
        </w:rPr>
      </w:pPr>
      <w:r w:rsidRPr="00952087">
        <w:rPr>
          <w:rFonts w:cs="Times New Roman"/>
          <w:b/>
          <w:sz w:val="26"/>
          <w:szCs w:val="26"/>
        </w:rPr>
        <w:t>Supplementary Information</w:t>
      </w:r>
    </w:p>
    <w:p w:rsidR="00952087" w:rsidRPr="00952087" w:rsidRDefault="00952087" w:rsidP="00952087">
      <w:pPr>
        <w:spacing w:after="0" w:line="480" w:lineRule="auto"/>
        <w:jc w:val="both"/>
        <w:rPr>
          <w:rFonts w:cs="Times New Roman"/>
        </w:rPr>
      </w:pPr>
      <w:proofErr w:type="gramStart"/>
      <w:r w:rsidRPr="00952087">
        <w:rPr>
          <w:rFonts w:cs="Times New Roman"/>
          <w:b/>
        </w:rPr>
        <w:t>Supplementary Figure S1.</w:t>
      </w:r>
      <w:proofErr w:type="gramEnd"/>
      <w:r w:rsidRPr="00952087">
        <w:rPr>
          <w:rFonts w:cs="Times New Roman"/>
        </w:rPr>
        <w:t xml:space="preserve"> </w:t>
      </w:r>
      <w:proofErr w:type="gramStart"/>
      <w:r w:rsidRPr="00952087">
        <w:rPr>
          <w:rFonts w:cs="Times New Roman"/>
        </w:rPr>
        <w:t>Pairwise correlations of metabolite measures.</w:t>
      </w:r>
      <w:proofErr w:type="gramEnd"/>
      <w:r w:rsidRPr="00952087">
        <w:rPr>
          <w:rFonts w:cs="Times New Roman"/>
        </w:rPr>
        <w:t xml:space="preserve"> Metabolite measures are ordered by metabolite type.</w:t>
      </w:r>
    </w:p>
    <w:p w:rsidR="00952087" w:rsidRPr="00952087" w:rsidRDefault="00952087" w:rsidP="00952087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</w:p>
    <w:p w:rsidR="00952087" w:rsidRPr="00952087" w:rsidRDefault="00952087" w:rsidP="00952087">
      <w:pPr>
        <w:spacing w:after="0" w:line="480" w:lineRule="auto"/>
        <w:jc w:val="both"/>
        <w:rPr>
          <w:rFonts w:cs="Times New Roman"/>
        </w:rPr>
      </w:pPr>
      <w:proofErr w:type="gramStart"/>
      <w:r w:rsidRPr="00952087">
        <w:rPr>
          <w:rFonts w:cs="Times New Roman"/>
          <w:b/>
        </w:rPr>
        <w:t>Supplementary Table S1.</w:t>
      </w:r>
      <w:proofErr w:type="gramEnd"/>
      <w:r w:rsidRPr="00952087">
        <w:rPr>
          <w:rFonts w:cs="Times New Roman"/>
        </w:rPr>
        <w:t xml:space="preserve"> Names, abbreviations, type, units and transformation of metabolite measures used.</w:t>
      </w:r>
    </w:p>
    <w:p w:rsidR="00952087" w:rsidRPr="00952087" w:rsidRDefault="00952087" w:rsidP="00952087">
      <w:pPr>
        <w:spacing w:after="0" w:line="480" w:lineRule="auto"/>
        <w:jc w:val="both"/>
        <w:rPr>
          <w:rFonts w:cs="Times New Roman"/>
        </w:rPr>
      </w:pPr>
    </w:p>
    <w:p w:rsidR="00952087" w:rsidRPr="00952087" w:rsidRDefault="00952087" w:rsidP="00952087">
      <w:pPr>
        <w:spacing w:after="0" w:line="480" w:lineRule="auto"/>
        <w:jc w:val="both"/>
        <w:rPr>
          <w:rFonts w:cs="Times New Roman"/>
        </w:rPr>
      </w:pPr>
      <w:proofErr w:type="gramStart"/>
      <w:r w:rsidRPr="00952087">
        <w:rPr>
          <w:rFonts w:cs="Times New Roman"/>
          <w:b/>
        </w:rPr>
        <w:t>Supplementary Table S2.</w:t>
      </w:r>
      <w:proofErr w:type="gramEnd"/>
      <w:r w:rsidRPr="00952087">
        <w:rPr>
          <w:rFonts w:cs="Times New Roman"/>
          <w:b/>
        </w:rPr>
        <w:t xml:space="preserve"> </w:t>
      </w:r>
      <w:r w:rsidRPr="00952087">
        <w:rPr>
          <w:rFonts w:cs="Times New Roman"/>
        </w:rPr>
        <w:t xml:space="preserve">Linear regression analyses results for the association of each </w:t>
      </w:r>
      <w:proofErr w:type="spellStart"/>
      <w:r w:rsidRPr="00952087">
        <w:rPr>
          <w:rFonts w:cs="Times New Roman"/>
        </w:rPr>
        <w:t>covariable</w:t>
      </w:r>
      <w:proofErr w:type="spellEnd"/>
      <w:r w:rsidRPr="00952087">
        <w:rPr>
          <w:rFonts w:cs="Times New Roman"/>
        </w:rPr>
        <w:t xml:space="preserve"> against each metabolite measure. All analyses are adjusted for sex</w:t>
      </w:r>
      <w:proofErr w:type="gramStart"/>
      <w:r w:rsidRPr="00952087">
        <w:rPr>
          <w:rFonts w:cs="Times New Roman"/>
        </w:rPr>
        <w:t>,  age</w:t>
      </w:r>
      <w:proofErr w:type="gramEnd"/>
      <w:r w:rsidRPr="00952087">
        <w:rPr>
          <w:rFonts w:cs="Times New Roman"/>
        </w:rPr>
        <w:t xml:space="preserve"> at blood collection and blood collection centre in whole sample and for age at blood collection and blood collection centre in sex-stratified analyses. The maximum N for each analysis was used (see Table 1, ages 60-64). The full names of the metabolite measures can be found in Supplementary Table 1.</w:t>
      </w:r>
    </w:p>
    <w:p w:rsidR="00952087" w:rsidRPr="00952087" w:rsidRDefault="00952087" w:rsidP="00952087">
      <w:pPr>
        <w:spacing w:after="0" w:line="480" w:lineRule="auto"/>
        <w:jc w:val="both"/>
        <w:rPr>
          <w:rFonts w:cs="Times New Roman"/>
        </w:rPr>
      </w:pPr>
    </w:p>
    <w:p w:rsidR="00952087" w:rsidRPr="00952087" w:rsidRDefault="00952087" w:rsidP="00952087">
      <w:pPr>
        <w:spacing w:after="0" w:line="480" w:lineRule="auto"/>
        <w:jc w:val="both"/>
        <w:rPr>
          <w:rFonts w:cs="Times New Roman"/>
        </w:rPr>
      </w:pPr>
      <w:proofErr w:type="gramStart"/>
      <w:r w:rsidRPr="00952087">
        <w:rPr>
          <w:rFonts w:cs="Times New Roman"/>
          <w:b/>
        </w:rPr>
        <w:t>Supplementary Table S3 (a-c).</w:t>
      </w:r>
      <w:proofErr w:type="gramEnd"/>
      <w:r w:rsidRPr="00952087">
        <w:rPr>
          <w:rFonts w:cs="Times New Roman"/>
          <w:b/>
        </w:rPr>
        <w:t xml:space="preserve"> </w:t>
      </w:r>
      <w:r w:rsidRPr="00952087">
        <w:rPr>
          <w:rFonts w:cs="Times New Roman"/>
        </w:rPr>
        <w:t xml:space="preserve">Linear regression analyses results after adjusting Model 1 separately for one </w:t>
      </w:r>
      <w:proofErr w:type="spellStart"/>
      <w:r w:rsidRPr="00952087">
        <w:rPr>
          <w:rFonts w:cs="Times New Roman"/>
        </w:rPr>
        <w:t>covariable</w:t>
      </w:r>
      <w:proofErr w:type="spellEnd"/>
      <w:r w:rsidRPr="00952087">
        <w:rPr>
          <w:rFonts w:cs="Times New Roman"/>
        </w:rPr>
        <w:t xml:space="preserve"> at a time in a) Whole sample (N=798); b) Females (N=390) and c) Males (N=408).. Analyses are </w:t>
      </w:r>
      <w:proofErr w:type="gramStart"/>
      <w:r w:rsidRPr="00952087">
        <w:rPr>
          <w:rFonts w:cs="Times New Roman"/>
        </w:rPr>
        <w:t>adjusted  for</w:t>
      </w:r>
      <w:proofErr w:type="gramEnd"/>
      <w:r w:rsidRPr="00952087">
        <w:rPr>
          <w:rFonts w:cs="Times New Roman"/>
        </w:rPr>
        <w:t xml:space="preserve"> sex,  age at blood collection and blood collection centre in whole sample analyses and for age at blood collection and blood collection centre in sex-stratified analyses</w:t>
      </w:r>
      <w:r w:rsidRPr="00952087" w:rsidDel="002E1F53">
        <w:rPr>
          <w:rFonts w:cs="Times New Roman"/>
        </w:rPr>
        <w:t xml:space="preserve"> </w:t>
      </w:r>
      <w:r w:rsidRPr="00952087">
        <w:rPr>
          <w:rFonts w:cs="Times New Roman"/>
        </w:rPr>
        <w:t>Association magnitudes are indicated in units of 1-SD metabolite concentration per 1-SD of each cognitive outcome.  The full names of the metabolite measures can be found in Supplementary Table 1.</w:t>
      </w:r>
      <w:bookmarkStart w:id="0" w:name="_GoBack"/>
      <w:bookmarkEnd w:id="0"/>
    </w:p>
    <w:p w:rsidR="00952087" w:rsidRPr="00952087" w:rsidRDefault="00952087" w:rsidP="00952087">
      <w:pPr>
        <w:spacing w:after="0" w:line="480" w:lineRule="auto"/>
        <w:jc w:val="both"/>
        <w:rPr>
          <w:rFonts w:cs="Times New Roman"/>
        </w:rPr>
      </w:pPr>
    </w:p>
    <w:p w:rsidR="00952087" w:rsidRPr="00952087" w:rsidRDefault="00952087" w:rsidP="00952087">
      <w:pPr>
        <w:spacing w:after="0" w:line="480" w:lineRule="auto"/>
        <w:jc w:val="both"/>
        <w:rPr>
          <w:rFonts w:cs="Times New Roman"/>
        </w:rPr>
      </w:pPr>
      <w:proofErr w:type="gramStart"/>
      <w:r w:rsidRPr="00952087">
        <w:rPr>
          <w:rFonts w:cs="Times New Roman"/>
          <w:b/>
        </w:rPr>
        <w:t>Supplementary Table S4.</w:t>
      </w:r>
      <w:proofErr w:type="gramEnd"/>
      <w:r w:rsidRPr="00952087">
        <w:rPr>
          <w:rFonts w:cs="Times New Roman"/>
          <w:b/>
        </w:rPr>
        <w:t xml:space="preserve"> </w:t>
      </w:r>
      <w:r w:rsidRPr="00952087">
        <w:rPr>
          <w:rFonts w:cs="Times New Roman"/>
        </w:rPr>
        <w:t xml:space="preserve"> Linear regression analyses results for the associations between metabolite measures and cognitive outcomes (short-term and delayed verbal memory and search speed at 60-64 years, and change in short-term verbal memory and search speed between 60-64 and 69 years) for Models 1-4. As diet did not attenuate any of the observed associations, results for diet (Model 5) </w:t>
      </w:r>
      <w:r w:rsidRPr="00952087">
        <w:rPr>
          <w:rFonts w:cs="Times New Roman"/>
        </w:rPr>
        <w:lastRenderedPageBreak/>
        <w:t>are not presented here. Association magnitudes are indicated in units of 1-SD metabolite concentration per 1-SD of each cognitive outcome.  The full names of the metabolite measures can be found in Supplementary Table 1.</w:t>
      </w:r>
    </w:p>
    <w:p w:rsidR="00952087" w:rsidRPr="00952087" w:rsidRDefault="00952087" w:rsidP="00952087">
      <w:pPr>
        <w:spacing w:after="0" w:line="480" w:lineRule="auto"/>
        <w:jc w:val="both"/>
        <w:rPr>
          <w:rFonts w:cs="Times New Roman"/>
        </w:rPr>
      </w:pPr>
    </w:p>
    <w:p w:rsidR="00952087" w:rsidRPr="00952087" w:rsidRDefault="00952087" w:rsidP="00952087">
      <w:pPr>
        <w:spacing w:after="0" w:line="480" w:lineRule="auto"/>
        <w:jc w:val="both"/>
        <w:rPr>
          <w:rFonts w:cs="Times New Roman"/>
        </w:rPr>
      </w:pPr>
    </w:p>
    <w:p w:rsidR="00BE0D8C" w:rsidRDefault="00952087"/>
    <w:sectPr w:rsidR="00BE0D8C" w:rsidSect="00DD05F4">
      <w:footerReference w:type="default" r:id="rId5"/>
      <w:pgSz w:w="11906" w:h="16838"/>
      <w:pgMar w:top="1440" w:right="1440" w:bottom="1440" w:left="1440" w:header="709" w:footer="709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6071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52AAB" w:rsidRDefault="009520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52AAB" w:rsidRDefault="0095208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087"/>
    <w:rsid w:val="007D0D73"/>
    <w:rsid w:val="007D466F"/>
    <w:rsid w:val="0095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52087"/>
    <w:pPr>
      <w:tabs>
        <w:tab w:val="center" w:pos="4513"/>
        <w:tab w:val="right" w:pos="9026"/>
      </w:tabs>
      <w:spacing w:after="0" w:line="240" w:lineRule="auto"/>
    </w:pPr>
    <w:rPr>
      <w:rFonts w:ascii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52087"/>
    <w:rPr>
      <w:rFonts w:ascii="Calibri" w:hAnsi="Calibri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9520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52087"/>
    <w:pPr>
      <w:tabs>
        <w:tab w:val="center" w:pos="4513"/>
        <w:tab w:val="right" w:pos="9026"/>
      </w:tabs>
      <w:spacing w:after="0" w:line="240" w:lineRule="auto"/>
    </w:pPr>
    <w:rPr>
      <w:rFonts w:ascii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52087"/>
    <w:rPr>
      <w:rFonts w:ascii="Calibri" w:hAnsi="Calibri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952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Sims, Melissa</dc:creator>
  <cp:lastModifiedBy>Sims, Melissa</cp:lastModifiedBy>
  <cp:revision>1</cp:revision>
  <dcterms:created xsi:type="dcterms:W3CDTF">2018-09-06T09:35:00Z</dcterms:created>
  <dcterms:modified xsi:type="dcterms:W3CDTF">2018-09-06T09:35:00Z</dcterms:modified>
</cp:coreProperties>
</file>