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2C1F" w:rsidRPr="007700D7" w:rsidRDefault="00EC2C1F" w:rsidP="00EC2C1F">
      <w:pPr>
        <w:autoSpaceDE w:val="0"/>
        <w:autoSpaceDN w:val="0"/>
        <w:adjustRightInd w:val="0"/>
        <w:spacing w:line="480" w:lineRule="auto"/>
        <w:rPr>
          <w:b/>
          <w:color w:val="000000"/>
          <w:sz w:val="24"/>
        </w:rPr>
      </w:pPr>
      <w:r w:rsidRPr="007700D7">
        <w:rPr>
          <w:b/>
          <w:color w:val="000000"/>
          <w:sz w:val="24"/>
        </w:rPr>
        <w:t>Supplementary figure legends</w:t>
      </w:r>
      <w:bookmarkStart w:id="0" w:name="_GoBack"/>
      <w:bookmarkEnd w:id="0"/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  <w:r w:rsidRPr="007700D7">
        <w:rPr>
          <w:b/>
          <w:color w:val="000000"/>
          <w:sz w:val="24"/>
        </w:rPr>
        <w:t>Supplementary Fig.1.</w:t>
      </w:r>
      <w:r w:rsidRPr="007700D7">
        <w:rPr>
          <w:color w:val="000000"/>
          <w:sz w:val="24"/>
        </w:rPr>
        <w:t xml:space="preserve"> </w:t>
      </w:r>
      <w:r>
        <w:rPr>
          <w:b/>
          <w:color w:val="000000"/>
          <w:sz w:val="24"/>
        </w:rPr>
        <w:t xml:space="preserve">(A) </w:t>
      </w:r>
      <w:r>
        <w:rPr>
          <w:rFonts w:hint="default"/>
          <w:color w:val="000000"/>
          <w:sz w:val="24"/>
        </w:rPr>
        <w:t>Array image</w:t>
      </w:r>
      <w:r>
        <w:rPr>
          <w:color w:val="000000"/>
          <w:sz w:val="24"/>
        </w:rPr>
        <w:t>s</w:t>
      </w:r>
      <w:r>
        <w:rPr>
          <w:rFonts w:hint="default"/>
          <w:color w:val="000000"/>
          <w:sz w:val="24"/>
        </w:rPr>
        <w:t xml:space="preserve"> of </w:t>
      </w:r>
      <w:r>
        <w:rPr>
          <w:color w:val="000000"/>
          <w:sz w:val="24"/>
        </w:rPr>
        <w:t>saline</w:t>
      </w:r>
      <w:r>
        <w:rPr>
          <w:rFonts w:hint="default"/>
          <w:color w:val="000000"/>
          <w:sz w:val="24"/>
        </w:rPr>
        <w:t xml:space="preserve"> sample</w:t>
      </w:r>
      <w:r>
        <w:rPr>
          <w:color w:val="000000"/>
          <w:sz w:val="24"/>
        </w:rPr>
        <w:t xml:space="preserve"> and cocaine sample</w:t>
      </w:r>
      <w:r>
        <w:rPr>
          <w:rFonts w:eastAsia="Times New Roman" w:hint="default"/>
          <w:color w:val="000000"/>
          <w:sz w:val="24"/>
        </w:rPr>
        <w:t>.</w:t>
      </w:r>
      <w:r>
        <w:rPr>
          <w:rFonts w:hint="default"/>
          <w:b/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</w:rPr>
        <w:t>sal</w:t>
      </w:r>
      <w:proofErr w:type="spellEnd"/>
      <w:r>
        <w:rPr>
          <w:color w:val="000000"/>
          <w:sz w:val="24"/>
        </w:rPr>
        <w:t xml:space="preserve">, saline-treated mice; </w:t>
      </w:r>
      <w:proofErr w:type="spellStart"/>
      <w:r>
        <w:rPr>
          <w:color w:val="000000"/>
          <w:sz w:val="24"/>
        </w:rPr>
        <w:t>coc</w:t>
      </w:r>
      <w:proofErr w:type="spellEnd"/>
      <w:r>
        <w:rPr>
          <w:color w:val="000000"/>
          <w:sz w:val="24"/>
        </w:rPr>
        <w:t>, cocaine-treated mice.</w:t>
      </w:r>
      <w:r w:rsidRPr="007700D7">
        <w:rPr>
          <w:color w:val="000000"/>
          <w:sz w:val="24"/>
        </w:rPr>
        <w:t xml:space="preserve"> </w:t>
      </w:r>
      <w:r w:rsidRPr="007700D7">
        <w:rPr>
          <w:b/>
          <w:color w:val="000000"/>
          <w:sz w:val="24"/>
        </w:rPr>
        <w:t>(B)</w:t>
      </w:r>
      <w:r w:rsidRPr="007700D7">
        <w:rPr>
          <w:color w:val="000000"/>
          <w:sz w:val="24"/>
        </w:rPr>
        <w:t xml:space="preserve"> RNA quantification of quality assurance by </w:t>
      </w:r>
      <w:proofErr w:type="spellStart"/>
      <w:r w:rsidRPr="007700D7">
        <w:rPr>
          <w:color w:val="000000"/>
          <w:sz w:val="24"/>
        </w:rPr>
        <w:t>NanoDrop</w:t>
      </w:r>
      <w:proofErr w:type="spellEnd"/>
      <w:r w:rsidRPr="007700D7">
        <w:rPr>
          <w:color w:val="000000"/>
          <w:sz w:val="24"/>
        </w:rPr>
        <w:t xml:space="preserve"> ND-1000. </w:t>
      </w:r>
      <w:r w:rsidRPr="007700D7">
        <w:rPr>
          <w:b/>
          <w:color w:val="000000"/>
          <w:sz w:val="24"/>
        </w:rPr>
        <w:t>(C)</w:t>
      </w:r>
      <w:r w:rsidRPr="007700D7">
        <w:rPr>
          <w:color w:val="000000"/>
          <w:sz w:val="24"/>
        </w:rPr>
        <w:t xml:space="preserve"> RNA integrity and gDNA contamination test by denaturing agarose gel electrophoresis.</w:t>
      </w:r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  <w:r>
        <w:rPr>
          <w:b/>
          <w:color w:val="000000"/>
          <w:sz w:val="24"/>
        </w:rPr>
        <w:t>Supplementary Fig.2</w:t>
      </w:r>
      <w:r w:rsidRPr="00E15774">
        <w:rPr>
          <w:b/>
          <w:color w:val="000000"/>
          <w:sz w:val="24"/>
        </w:rPr>
        <w:t>.</w:t>
      </w:r>
      <w:r w:rsidRPr="00E15774">
        <w:rPr>
          <w:color w:val="000000"/>
          <w:sz w:val="24"/>
        </w:rPr>
        <w:t xml:space="preserve"> </w:t>
      </w:r>
      <w:r>
        <w:rPr>
          <w:rFonts w:hint="default"/>
          <w:b/>
          <w:color w:val="000000"/>
          <w:sz w:val="24"/>
        </w:rPr>
        <w:t>(A)</w:t>
      </w:r>
      <w:r>
        <w:rPr>
          <w:b/>
          <w:color w:val="000000"/>
          <w:sz w:val="24"/>
        </w:rPr>
        <w:t xml:space="preserve"> </w:t>
      </w:r>
      <w:r>
        <w:rPr>
          <w:rFonts w:hint="default"/>
          <w:color w:val="000000"/>
          <w:sz w:val="24"/>
        </w:rPr>
        <w:t xml:space="preserve">Quantitative RT-PCR confirmation for 6 selected </w:t>
      </w:r>
      <w:proofErr w:type="spellStart"/>
      <w:r>
        <w:rPr>
          <w:rFonts w:hint="default"/>
          <w:color w:val="000000"/>
          <w:sz w:val="24"/>
        </w:rPr>
        <w:t>circRNAs</w:t>
      </w:r>
      <w:proofErr w:type="spellEnd"/>
      <w:r>
        <w:rPr>
          <w:rFonts w:eastAsia="Times New Roman" w:hint="default"/>
          <w:color w:val="000000"/>
          <w:sz w:val="24"/>
        </w:rPr>
        <w:t>.</w:t>
      </w:r>
      <w:r w:rsidRPr="00F52E58">
        <w:rPr>
          <w:rFonts w:hint="default"/>
          <w:b/>
          <w:color w:val="000000"/>
          <w:sz w:val="24"/>
        </w:rPr>
        <w:t xml:space="preserve"> </w:t>
      </w:r>
      <w:r>
        <w:rPr>
          <w:rFonts w:hint="default"/>
          <w:b/>
          <w:color w:val="000000"/>
          <w:sz w:val="24"/>
        </w:rPr>
        <w:t>(B)</w:t>
      </w:r>
      <w:r>
        <w:rPr>
          <w:b/>
          <w:color w:val="000000"/>
          <w:sz w:val="24"/>
        </w:rPr>
        <w:t xml:space="preserve"> </w:t>
      </w:r>
      <w:r w:rsidRPr="007700D7">
        <w:rPr>
          <w:color w:val="000000"/>
          <w:sz w:val="24"/>
        </w:rPr>
        <w:t xml:space="preserve">The expression of </w:t>
      </w:r>
      <w:r w:rsidRPr="00F52E58">
        <w:rPr>
          <w:rFonts w:hint="default"/>
          <w:color w:val="000000"/>
          <w:sz w:val="24"/>
        </w:rPr>
        <w:t xml:space="preserve">6 selected </w:t>
      </w:r>
      <w:proofErr w:type="spellStart"/>
      <w:r w:rsidRPr="00F52E58">
        <w:rPr>
          <w:rFonts w:hint="default"/>
          <w:color w:val="000000"/>
          <w:sz w:val="24"/>
        </w:rPr>
        <w:t>circRNAs</w:t>
      </w:r>
      <w:proofErr w:type="spellEnd"/>
      <w:r>
        <w:rPr>
          <w:color w:val="000000"/>
          <w:sz w:val="24"/>
        </w:rPr>
        <w:t xml:space="preserve"> by microarray </w:t>
      </w:r>
      <w:r>
        <w:rPr>
          <w:rFonts w:hint="default"/>
          <w:color w:val="000000"/>
          <w:sz w:val="24"/>
        </w:rPr>
        <w:t xml:space="preserve">between </w:t>
      </w:r>
      <w:r>
        <w:rPr>
          <w:color w:val="000000"/>
          <w:sz w:val="24"/>
        </w:rPr>
        <w:t xml:space="preserve">cocaine group and saline </w:t>
      </w:r>
      <w:r>
        <w:rPr>
          <w:rFonts w:hint="default"/>
          <w:color w:val="000000"/>
          <w:sz w:val="24"/>
        </w:rPr>
        <w:t>group</w:t>
      </w:r>
      <w:r>
        <w:rPr>
          <w:color w:val="000000"/>
          <w:sz w:val="24"/>
        </w:rPr>
        <w:t>.</w:t>
      </w:r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  <w:r>
        <w:rPr>
          <w:b/>
          <w:color w:val="000000"/>
          <w:sz w:val="24"/>
        </w:rPr>
        <w:t>Supplementary Fig.3</w:t>
      </w:r>
      <w:r w:rsidRPr="00E15774">
        <w:rPr>
          <w:b/>
          <w:color w:val="000000"/>
          <w:sz w:val="24"/>
        </w:rPr>
        <w:t>.</w:t>
      </w:r>
      <w:r>
        <w:rPr>
          <w:b/>
          <w:color w:val="000000"/>
          <w:sz w:val="24"/>
        </w:rPr>
        <w:t xml:space="preserve"> </w:t>
      </w:r>
      <w:r>
        <w:rPr>
          <w:color w:val="000000"/>
          <w:sz w:val="24"/>
        </w:rPr>
        <w:t>The</w:t>
      </w:r>
      <w:r>
        <w:rPr>
          <w:rFonts w:hint="default"/>
          <w:color w:val="000000"/>
          <w:sz w:val="24"/>
        </w:rPr>
        <w:t xml:space="preserve"> annotations for </w:t>
      </w:r>
      <w:proofErr w:type="spellStart"/>
      <w:r>
        <w:rPr>
          <w:rFonts w:hint="default"/>
          <w:color w:val="000000"/>
          <w:sz w:val="24"/>
        </w:rPr>
        <w:t>circRNA</w:t>
      </w:r>
      <w:proofErr w:type="spellEnd"/>
      <w:r>
        <w:rPr>
          <w:rFonts w:hint="default"/>
          <w:color w:val="000000"/>
          <w:sz w:val="24"/>
        </w:rPr>
        <w:t xml:space="preserve">/miRNA interaction </w:t>
      </w:r>
      <w:r>
        <w:rPr>
          <w:color w:val="000000"/>
          <w:sz w:val="24"/>
        </w:rPr>
        <w:t xml:space="preserve">are </w:t>
      </w:r>
      <w:r>
        <w:rPr>
          <w:rFonts w:hint="default"/>
          <w:color w:val="000000"/>
          <w:sz w:val="24"/>
        </w:rPr>
        <w:t xml:space="preserve">displayed in </w:t>
      </w:r>
      <w:proofErr w:type="spellStart"/>
      <w:r>
        <w:rPr>
          <w:color w:val="000000"/>
          <w:sz w:val="24"/>
        </w:rPr>
        <w:t>C</w:t>
      </w:r>
      <w:r>
        <w:rPr>
          <w:rFonts w:hint="default"/>
          <w:color w:val="000000"/>
          <w:sz w:val="24"/>
        </w:rPr>
        <w:t>ircRNA</w:t>
      </w:r>
      <w:proofErr w:type="spellEnd"/>
      <w:r>
        <w:rPr>
          <w:rFonts w:hint="default"/>
          <w:color w:val="000000"/>
          <w:sz w:val="24"/>
        </w:rPr>
        <w:t>-MREs.</w:t>
      </w:r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  <w:r>
        <w:rPr>
          <w:b/>
          <w:color w:val="000000"/>
          <w:sz w:val="24"/>
        </w:rPr>
        <w:t>Supplementary Fig.4</w:t>
      </w:r>
      <w:r w:rsidRPr="00E15774">
        <w:rPr>
          <w:b/>
          <w:color w:val="000000"/>
          <w:sz w:val="24"/>
        </w:rPr>
        <w:t>.</w:t>
      </w:r>
      <w:r>
        <w:rPr>
          <w:rFonts w:hint="default"/>
          <w:b/>
          <w:color w:val="000000"/>
          <w:sz w:val="24"/>
        </w:rPr>
        <w:t xml:space="preserve"> </w:t>
      </w:r>
      <w:r>
        <w:rPr>
          <w:rFonts w:hint="default"/>
          <w:color w:val="000000"/>
          <w:sz w:val="24"/>
        </w:rPr>
        <w:t xml:space="preserve">The </w:t>
      </w:r>
      <w:r>
        <w:rPr>
          <w:color w:val="000000"/>
          <w:sz w:val="24"/>
        </w:rPr>
        <w:t xml:space="preserve">full size of image for the </w:t>
      </w:r>
      <w:r>
        <w:rPr>
          <w:rFonts w:hint="default"/>
          <w:color w:val="000000"/>
          <w:sz w:val="24"/>
        </w:rPr>
        <w:t xml:space="preserve">network consists of  down-regulated </w:t>
      </w:r>
      <w:proofErr w:type="spellStart"/>
      <w:r>
        <w:rPr>
          <w:rFonts w:hint="default"/>
          <w:color w:val="000000"/>
          <w:sz w:val="24"/>
        </w:rPr>
        <w:t>circRNAs</w:t>
      </w:r>
      <w:proofErr w:type="spellEnd"/>
      <w:r>
        <w:rPr>
          <w:rFonts w:hint="default"/>
          <w:color w:val="000000"/>
          <w:sz w:val="24"/>
        </w:rPr>
        <w:t xml:space="preserve"> (blue nodes) and their target miRNAs (orange nodes).</w:t>
      </w:r>
      <w:r>
        <w:rPr>
          <w:color w:val="000000"/>
          <w:sz w:val="24"/>
        </w:rPr>
        <w:t xml:space="preserve"> </w:t>
      </w:r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  <w:r>
        <w:rPr>
          <w:b/>
          <w:color w:val="000000"/>
          <w:sz w:val="24"/>
        </w:rPr>
        <w:t>Supplementary Fig.5</w:t>
      </w:r>
      <w:r w:rsidRPr="00E15774">
        <w:rPr>
          <w:b/>
          <w:color w:val="000000"/>
          <w:sz w:val="24"/>
        </w:rPr>
        <w:t>.</w:t>
      </w:r>
      <w:r>
        <w:rPr>
          <w:rFonts w:hint="default"/>
          <w:b/>
          <w:color w:val="000000"/>
          <w:sz w:val="24"/>
        </w:rPr>
        <w:t xml:space="preserve"> </w:t>
      </w:r>
      <w:r>
        <w:rPr>
          <w:rFonts w:hint="default"/>
          <w:color w:val="000000"/>
          <w:sz w:val="24"/>
        </w:rPr>
        <w:t xml:space="preserve">The </w:t>
      </w:r>
      <w:r>
        <w:rPr>
          <w:color w:val="000000"/>
          <w:sz w:val="24"/>
        </w:rPr>
        <w:t>full size of image for the</w:t>
      </w:r>
      <w:r>
        <w:rPr>
          <w:rFonts w:hint="default"/>
          <w:color w:val="000000"/>
          <w:sz w:val="24"/>
        </w:rPr>
        <w:t xml:space="preserve"> </w:t>
      </w:r>
      <w:proofErr w:type="spellStart"/>
      <w:r>
        <w:rPr>
          <w:rFonts w:hint="default"/>
          <w:color w:val="000000"/>
          <w:sz w:val="24"/>
        </w:rPr>
        <w:t>the</w:t>
      </w:r>
      <w:proofErr w:type="spellEnd"/>
      <w:r>
        <w:rPr>
          <w:rFonts w:hint="default"/>
          <w:color w:val="000000"/>
          <w:sz w:val="24"/>
        </w:rPr>
        <w:t xml:space="preserve"> network</w:t>
      </w:r>
      <w:r>
        <w:rPr>
          <w:color w:val="000000"/>
          <w:sz w:val="24"/>
        </w:rPr>
        <w:t xml:space="preserve"> </w:t>
      </w:r>
      <w:r>
        <w:rPr>
          <w:rFonts w:hint="default"/>
          <w:color w:val="000000"/>
          <w:sz w:val="24"/>
        </w:rPr>
        <w:t xml:space="preserve">contains up-regulated </w:t>
      </w:r>
      <w:proofErr w:type="spellStart"/>
      <w:r>
        <w:rPr>
          <w:rFonts w:hint="default"/>
          <w:color w:val="000000"/>
          <w:sz w:val="24"/>
        </w:rPr>
        <w:t>circRNAs</w:t>
      </w:r>
      <w:proofErr w:type="spellEnd"/>
      <w:r>
        <w:rPr>
          <w:rFonts w:hint="default"/>
          <w:color w:val="000000"/>
          <w:sz w:val="24"/>
        </w:rPr>
        <w:t xml:space="preserve"> (red nodes) and their target miRNAs (green nodes).</w:t>
      </w:r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  <w:r>
        <w:rPr>
          <w:b/>
          <w:color w:val="000000"/>
          <w:sz w:val="24"/>
        </w:rPr>
        <w:t>Supplementary Fig.6</w:t>
      </w:r>
      <w:r w:rsidRPr="00E15774">
        <w:rPr>
          <w:b/>
          <w:color w:val="000000"/>
          <w:sz w:val="24"/>
        </w:rPr>
        <w:t>.</w:t>
      </w:r>
      <w:r>
        <w:rPr>
          <w:b/>
          <w:color w:val="000000"/>
          <w:sz w:val="24"/>
        </w:rPr>
        <w:t xml:space="preserve"> </w:t>
      </w:r>
      <w:r>
        <w:rPr>
          <w:rFonts w:hint="default"/>
          <w:color w:val="000000"/>
          <w:sz w:val="24"/>
        </w:rPr>
        <w:t xml:space="preserve">The associations </w:t>
      </w:r>
      <w:r>
        <w:rPr>
          <w:color w:val="000000"/>
          <w:sz w:val="24"/>
        </w:rPr>
        <w:t xml:space="preserve">between the </w:t>
      </w:r>
      <w:r>
        <w:rPr>
          <w:rFonts w:hint="default"/>
          <w:color w:val="000000"/>
          <w:sz w:val="24"/>
        </w:rPr>
        <w:t xml:space="preserve">miRNAs and their target </w:t>
      </w:r>
      <w:proofErr w:type="spellStart"/>
      <w:r>
        <w:rPr>
          <w:rFonts w:hint="default"/>
          <w:color w:val="000000"/>
          <w:sz w:val="24"/>
        </w:rPr>
        <w:t>circRNAs</w:t>
      </w:r>
      <w:proofErr w:type="spellEnd"/>
      <w:r>
        <w:rPr>
          <w:rFonts w:hint="default"/>
          <w:color w:val="000000"/>
          <w:sz w:val="24"/>
        </w:rPr>
        <w:t xml:space="preserve"> </w:t>
      </w:r>
      <w:r>
        <w:rPr>
          <w:color w:val="000000"/>
          <w:sz w:val="24"/>
        </w:rPr>
        <w:t>are</w:t>
      </w:r>
      <w:r>
        <w:rPr>
          <w:rFonts w:hint="default"/>
          <w:color w:val="000000"/>
          <w:sz w:val="24"/>
        </w:rPr>
        <w:t xml:space="preserve"> annotated in MREs for backward prediction</w:t>
      </w:r>
      <w:r>
        <w:rPr>
          <w:color w:val="000000"/>
          <w:sz w:val="24"/>
        </w:rPr>
        <w:t>.</w:t>
      </w:r>
    </w:p>
    <w:p w:rsidR="00EC2C1F" w:rsidRDefault="00EC2C1F" w:rsidP="00EC2C1F">
      <w:pPr>
        <w:autoSpaceDE w:val="0"/>
        <w:autoSpaceDN w:val="0"/>
        <w:adjustRightInd w:val="0"/>
        <w:spacing w:line="480" w:lineRule="auto"/>
        <w:rPr>
          <w:color w:val="000000"/>
          <w:sz w:val="24"/>
        </w:rPr>
      </w:pPr>
    </w:p>
    <w:p w:rsidR="00EC2C1F" w:rsidRPr="007700D7" w:rsidRDefault="00EC2C1F" w:rsidP="00EC2C1F">
      <w:pPr>
        <w:spacing w:line="360" w:lineRule="auto"/>
        <w:rPr>
          <w:color w:val="000000"/>
          <w:sz w:val="24"/>
        </w:rPr>
      </w:pPr>
      <w:r>
        <w:rPr>
          <w:b/>
          <w:color w:val="000000"/>
          <w:sz w:val="24"/>
        </w:rPr>
        <w:t>Supplementary Fig.7</w:t>
      </w:r>
      <w:r w:rsidRPr="00E15774">
        <w:rPr>
          <w:b/>
          <w:color w:val="000000"/>
          <w:sz w:val="24"/>
        </w:rPr>
        <w:t>.</w:t>
      </w:r>
      <w:r>
        <w:rPr>
          <w:b/>
          <w:color w:val="000000"/>
          <w:sz w:val="24"/>
        </w:rPr>
        <w:t xml:space="preserve"> </w:t>
      </w:r>
      <w:r w:rsidRPr="00E634D2">
        <w:rPr>
          <w:color w:val="000000"/>
          <w:sz w:val="24"/>
        </w:rPr>
        <w:t>T</w:t>
      </w:r>
      <w:r w:rsidRPr="007700D7">
        <w:rPr>
          <w:color w:val="000000"/>
          <w:sz w:val="24"/>
        </w:rPr>
        <w:t>he diagram model</w:t>
      </w:r>
      <w:r>
        <w:rPr>
          <w:color w:val="000000"/>
          <w:sz w:val="24"/>
        </w:rPr>
        <w:t>s</w:t>
      </w:r>
      <w:r w:rsidRPr="007700D7">
        <w:rPr>
          <w:color w:val="000000"/>
          <w:sz w:val="24"/>
        </w:rPr>
        <w:t xml:space="preserve"> the mechanism of </w:t>
      </w:r>
      <w:proofErr w:type="spellStart"/>
      <w:r w:rsidRPr="007700D7">
        <w:rPr>
          <w:color w:val="000000"/>
          <w:sz w:val="24"/>
        </w:rPr>
        <w:t>circRNA</w:t>
      </w:r>
      <w:proofErr w:type="spellEnd"/>
      <w:r w:rsidRPr="007700D7">
        <w:rPr>
          <w:color w:val="000000"/>
          <w:sz w:val="24"/>
        </w:rPr>
        <w:t xml:space="preserve"> in cocaine self-administration.</w:t>
      </w:r>
    </w:p>
    <w:p w:rsidR="006F1864" w:rsidRDefault="006F1864"/>
    <w:sectPr w:rsidR="006F1864" w:rsidSect="0012572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B43"/>
    <w:rsid w:val="000635E6"/>
    <w:rsid w:val="00125721"/>
    <w:rsid w:val="006F1864"/>
    <w:rsid w:val="00891B43"/>
    <w:rsid w:val="00E1688C"/>
    <w:rsid w:val="00EC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F3983"/>
  <w15:chartTrackingRefBased/>
  <w15:docId w15:val="{6CA19824-46AD-844E-9AFC-69918E51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C1F"/>
    <w:pPr>
      <w:widowControl w:val="0"/>
      <w:jc w:val="both"/>
    </w:pPr>
    <w:rPr>
      <w:rFonts w:ascii="Times New Roman" w:eastAsia="SimSun" w:hAnsi="Times New Roman" w:cs="Times New Roman" w:hint="eastAsia"/>
      <w:kern w:val="2"/>
      <w:sz w:val="21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2</cp:revision>
  <dcterms:created xsi:type="dcterms:W3CDTF">2019-05-05T01:40:00Z</dcterms:created>
  <dcterms:modified xsi:type="dcterms:W3CDTF">2019-05-05T01:41:00Z</dcterms:modified>
</cp:coreProperties>
</file>