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559" w:rsidRPr="009B7AB7" w:rsidRDefault="008A5559" w:rsidP="008A5559">
      <w:pPr>
        <w:autoSpaceDE w:val="0"/>
        <w:autoSpaceDN w:val="0"/>
        <w:adjustRightInd w:val="0"/>
        <w:spacing w:after="0" w:line="240" w:lineRule="auto"/>
        <w:rPr>
          <w:rFonts w:cs="Times New Roman"/>
          <w:b/>
          <w:bCs/>
          <w:sz w:val="28"/>
          <w:szCs w:val="28"/>
          <w:lang w:val="en-US"/>
        </w:rPr>
      </w:pPr>
      <w:r w:rsidRPr="009B7AB7">
        <w:rPr>
          <w:rFonts w:cs="Times New Roman"/>
          <w:b/>
          <w:bCs/>
          <w:sz w:val="28"/>
          <w:szCs w:val="28"/>
          <w:lang w:val="en-US"/>
        </w:rPr>
        <w:t xml:space="preserve">Supplementary </w:t>
      </w:r>
      <w:r w:rsidR="001565A5" w:rsidRPr="009B7AB7">
        <w:rPr>
          <w:rFonts w:cs="Times New Roman"/>
          <w:b/>
          <w:bCs/>
          <w:sz w:val="28"/>
          <w:szCs w:val="28"/>
          <w:lang w:val="en-US"/>
        </w:rPr>
        <w:t>Material</w:t>
      </w:r>
    </w:p>
    <w:p w:rsidR="008A5559" w:rsidRPr="001565A5" w:rsidRDefault="008A5559" w:rsidP="008A5559">
      <w:pPr>
        <w:autoSpaceDE w:val="0"/>
        <w:autoSpaceDN w:val="0"/>
        <w:adjustRightInd w:val="0"/>
        <w:spacing w:after="0" w:line="240" w:lineRule="auto"/>
        <w:rPr>
          <w:rFonts w:cs="Times New Roman"/>
          <w:b/>
          <w:bCs/>
          <w:sz w:val="20"/>
          <w:szCs w:val="20"/>
          <w:lang w:val="en-US"/>
        </w:rPr>
      </w:pPr>
    </w:p>
    <w:p w:rsidR="008A5559" w:rsidRPr="001565A5" w:rsidRDefault="008A5559" w:rsidP="008A5559">
      <w:pPr>
        <w:autoSpaceDE w:val="0"/>
        <w:autoSpaceDN w:val="0"/>
        <w:adjustRightInd w:val="0"/>
        <w:spacing w:after="0" w:line="240" w:lineRule="auto"/>
        <w:rPr>
          <w:rFonts w:cs="Times New Roman"/>
          <w:sz w:val="20"/>
          <w:szCs w:val="20"/>
          <w:lang w:val="en-US"/>
        </w:rPr>
      </w:pPr>
    </w:p>
    <w:p w:rsidR="004E26AE" w:rsidRPr="001565A5" w:rsidRDefault="004E26AE" w:rsidP="008A5559">
      <w:pPr>
        <w:autoSpaceDE w:val="0"/>
        <w:autoSpaceDN w:val="0"/>
        <w:adjustRightInd w:val="0"/>
        <w:spacing w:after="0" w:line="240" w:lineRule="auto"/>
        <w:rPr>
          <w:rFonts w:cs="Times New Roman"/>
          <w:sz w:val="20"/>
          <w:szCs w:val="20"/>
          <w:lang w:val="en-US"/>
        </w:rPr>
      </w:pPr>
    </w:p>
    <w:p w:rsidR="004E26AE" w:rsidRPr="001565A5" w:rsidRDefault="004E26AE" w:rsidP="008A5559">
      <w:pPr>
        <w:autoSpaceDE w:val="0"/>
        <w:autoSpaceDN w:val="0"/>
        <w:adjustRightInd w:val="0"/>
        <w:spacing w:after="0" w:line="240" w:lineRule="auto"/>
        <w:rPr>
          <w:rFonts w:cs="Times New Roman"/>
          <w:sz w:val="20"/>
          <w:szCs w:val="20"/>
          <w:lang w:val="en-US"/>
        </w:rPr>
      </w:pPr>
    </w:p>
    <w:p w:rsidR="008A5559" w:rsidRPr="001565A5" w:rsidRDefault="004E26AE" w:rsidP="008A5559">
      <w:pPr>
        <w:autoSpaceDE w:val="0"/>
        <w:autoSpaceDN w:val="0"/>
        <w:adjustRightInd w:val="0"/>
        <w:spacing w:line="240" w:lineRule="auto"/>
        <w:rPr>
          <w:rFonts w:cs="Times New Roman"/>
          <w:b/>
          <w:sz w:val="24"/>
          <w:szCs w:val="24"/>
          <w:lang w:val="en-US"/>
        </w:rPr>
      </w:pPr>
      <w:r w:rsidRPr="001565A5">
        <w:rPr>
          <w:rFonts w:cs="Times New Roman"/>
          <w:b/>
          <w:bCs/>
          <w:sz w:val="24"/>
          <w:szCs w:val="24"/>
          <w:lang w:val="en-US"/>
        </w:rPr>
        <w:t>Supplementary</w:t>
      </w:r>
      <w:r w:rsidRPr="001565A5">
        <w:rPr>
          <w:rFonts w:cs="Times New Roman"/>
          <w:b/>
          <w:sz w:val="24"/>
          <w:szCs w:val="24"/>
          <w:lang w:val="en-US"/>
        </w:rPr>
        <w:t xml:space="preserve"> </w:t>
      </w:r>
      <w:r w:rsidR="008A5559" w:rsidRPr="001565A5">
        <w:rPr>
          <w:rFonts w:cs="Times New Roman"/>
          <w:b/>
          <w:sz w:val="24"/>
          <w:szCs w:val="24"/>
          <w:lang w:val="en-US"/>
        </w:rPr>
        <w:t>Methods</w:t>
      </w:r>
    </w:p>
    <w:p w:rsidR="008A5559" w:rsidRPr="001565A5" w:rsidRDefault="008A5559" w:rsidP="008A5559">
      <w:pPr>
        <w:spacing w:after="100" w:line="240" w:lineRule="auto"/>
        <w:jc w:val="both"/>
        <w:rPr>
          <w:rFonts w:eastAsia="Times New Roman" w:cs="Times New Roman"/>
          <w:b/>
          <w:color w:val="000000" w:themeColor="text1"/>
          <w:sz w:val="20"/>
          <w:szCs w:val="20"/>
          <w:lang w:val="en-US"/>
        </w:rPr>
      </w:pPr>
      <w:r w:rsidRPr="001565A5">
        <w:rPr>
          <w:rFonts w:eastAsia="Times New Roman" w:cs="Times New Roman"/>
          <w:b/>
          <w:color w:val="000000" w:themeColor="text1"/>
          <w:sz w:val="20"/>
          <w:szCs w:val="20"/>
          <w:lang w:val="en-US"/>
        </w:rPr>
        <w:t>Participants</w:t>
      </w:r>
    </w:p>
    <w:p w:rsidR="008A5559" w:rsidRPr="001565A5" w:rsidRDefault="008A5559" w:rsidP="008A5559">
      <w:pPr>
        <w:spacing w:after="100" w:line="240" w:lineRule="auto"/>
        <w:jc w:val="both"/>
        <w:rPr>
          <w:rFonts w:eastAsia="Times New Roman" w:cs="Times New Roman"/>
          <w:b/>
          <w:color w:val="000000" w:themeColor="text1"/>
          <w:sz w:val="20"/>
          <w:szCs w:val="20"/>
          <w:lang w:val="en-US"/>
        </w:rPr>
      </w:pPr>
      <w:r w:rsidRPr="001565A5">
        <w:rPr>
          <w:rFonts w:eastAsia="Times New Roman" w:cs="Times New Roman"/>
          <w:b/>
          <w:color w:val="000000" w:themeColor="text1"/>
          <w:sz w:val="20"/>
          <w:szCs w:val="20"/>
          <w:lang w:val="en-US"/>
        </w:rPr>
        <w:t>Hypomanic Personality Scale (HPS)</w:t>
      </w:r>
    </w:p>
    <w:p w:rsidR="008A5559" w:rsidRPr="001565A5" w:rsidRDefault="00C713DF" w:rsidP="008A5559">
      <w:pPr>
        <w:spacing w:after="100" w:line="240" w:lineRule="auto"/>
        <w:jc w:val="both"/>
        <w:rPr>
          <w:rFonts w:eastAsia="Times New Roman" w:cs="Times New Roman"/>
          <w:b/>
          <w:color w:val="000000" w:themeColor="text1"/>
          <w:sz w:val="20"/>
          <w:szCs w:val="20"/>
          <w:lang w:val="en-US"/>
        </w:rPr>
      </w:pPr>
      <w:r w:rsidRPr="00803016">
        <w:rPr>
          <w:rFonts w:cs="Times New Roman"/>
          <w:b/>
          <w:sz w:val="20"/>
          <w:szCs w:val="20"/>
          <w:lang w:val="en-US"/>
        </w:rPr>
        <w:t>HPS factor</w:t>
      </w:r>
      <w:r w:rsidRPr="001565A5">
        <w:rPr>
          <w:rFonts w:cs="Times New Roman"/>
          <w:b/>
          <w:sz w:val="20"/>
          <w:szCs w:val="20"/>
          <w:lang w:val="en-US"/>
        </w:rPr>
        <w:t xml:space="preserve"> </w:t>
      </w:r>
      <w:r w:rsidR="008A5559" w:rsidRPr="001565A5">
        <w:rPr>
          <w:rFonts w:cs="Times New Roman"/>
          <w:b/>
          <w:sz w:val="20"/>
          <w:szCs w:val="20"/>
          <w:lang w:val="en-US"/>
        </w:rPr>
        <w:t xml:space="preserve">analysis </w:t>
      </w:r>
    </w:p>
    <w:p w:rsidR="008A5559" w:rsidRPr="0088772B" w:rsidRDefault="008A5559" w:rsidP="008A5559">
      <w:pPr>
        <w:autoSpaceDE w:val="0"/>
        <w:autoSpaceDN w:val="0"/>
        <w:adjustRightInd w:val="0"/>
        <w:spacing w:after="0" w:line="240" w:lineRule="auto"/>
        <w:rPr>
          <w:rFonts w:cs="Times New Roman"/>
          <w:b/>
          <w:sz w:val="20"/>
          <w:szCs w:val="20"/>
          <w:lang w:val="en-US"/>
        </w:rPr>
      </w:pPr>
    </w:p>
    <w:p w:rsidR="008A5559" w:rsidRPr="0088772B" w:rsidRDefault="008A5559" w:rsidP="008A5559">
      <w:pPr>
        <w:autoSpaceDE w:val="0"/>
        <w:autoSpaceDN w:val="0"/>
        <w:adjustRightInd w:val="0"/>
        <w:spacing w:after="0" w:line="240" w:lineRule="auto"/>
        <w:rPr>
          <w:rFonts w:cs="Times New Roman"/>
          <w:b/>
          <w:sz w:val="20"/>
          <w:szCs w:val="20"/>
          <w:lang w:val="en-US"/>
        </w:rPr>
      </w:pPr>
    </w:p>
    <w:p w:rsidR="008A5559" w:rsidRPr="001565A5" w:rsidRDefault="004E26AE" w:rsidP="008A5559">
      <w:pPr>
        <w:tabs>
          <w:tab w:val="right" w:pos="9072"/>
        </w:tabs>
        <w:autoSpaceDE w:val="0"/>
        <w:autoSpaceDN w:val="0"/>
        <w:adjustRightInd w:val="0"/>
        <w:spacing w:line="240" w:lineRule="auto"/>
        <w:rPr>
          <w:rFonts w:cs="Times New Roman"/>
          <w:b/>
          <w:sz w:val="24"/>
          <w:szCs w:val="24"/>
          <w:lang w:val="en-US"/>
        </w:rPr>
      </w:pPr>
      <w:r w:rsidRPr="001565A5">
        <w:rPr>
          <w:rFonts w:cs="Times New Roman"/>
          <w:b/>
          <w:bCs/>
          <w:sz w:val="24"/>
          <w:szCs w:val="24"/>
          <w:lang w:val="en-US"/>
        </w:rPr>
        <w:t>Supplementary</w:t>
      </w:r>
      <w:r w:rsidRPr="001565A5">
        <w:rPr>
          <w:rFonts w:cs="Times New Roman"/>
          <w:b/>
          <w:sz w:val="24"/>
          <w:szCs w:val="24"/>
          <w:lang w:val="en-US"/>
        </w:rPr>
        <w:t xml:space="preserve"> </w:t>
      </w:r>
      <w:r w:rsidR="008A5559" w:rsidRPr="001565A5">
        <w:rPr>
          <w:rFonts w:cs="Times New Roman"/>
          <w:b/>
          <w:sz w:val="24"/>
          <w:szCs w:val="24"/>
          <w:lang w:val="en-US"/>
        </w:rPr>
        <w:t>Results</w:t>
      </w:r>
    </w:p>
    <w:p w:rsidR="008A5559" w:rsidRPr="001565A5" w:rsidRDefault="008A5559" w:rsidP="003E54E1">
      <w:pPr>
        <w:spacing w:after="100" w:line="240" w:lineRule="auto"/>
        <w:rPr>
          <w:rFonts w:cs="Times New Roman"/>
          <w:b/>
          <w:sz w:val="20"/>
          <w:szCs w:val="20"/>
          <w:lang w:val="en-US"/>
        </w:rPr>
      </w:pPr>
      <w:r w:rsidRPr="001565A5">
        <w:rPr>
          <w:rFonts w:cs="Times New Roman"/>
          <w:b/>
          <w:sz w:val="20"/>
          <w:szCs w:val="20"/>
          <w:lang w:val="en-US"/>
        </w:rPr>
        <w:t xml:space="preserve">Factorial structure </w:t>
      </w:r>
      <w:r w:rsidR="003E54E1" w:rsidRPr="001565A5">
        <w:rPr>
          <w:rFonts w:cs="Times New Roman"/>
          <w:b/>
          <w:sz w:val="20"/>
          <w:szCs w:val="20"/>
          <w:lang w:val="en-US"/>
        </w:rPr>
        <w:t xml:space="preserve">of the </w:t>
      </w:r>
      <w:r w:rsidRPr="001565A5">
        <w:rPr>
          <w:rFonts w:cs="Times New Roman"/>
          <w:b/>
          <w:sz w:val="20"/>
          <w:szCs w:val="20"/>
          <w:lang w:val="en-US"/>
        </w:rPr>
        <w:t>HPS</w:t>
      </w:r>
    </w:p>
    <w:p w:rsidR="008A5559" w:rsidRPr="0088772B" w:rsidRDefault="004E26AE" w:rsidP="008A5559">
      <w:pPr>
        <w:spacing w:after="100" w:line="240" w:lineRule="auto"/>
        <w:rPr>
          <w:rFonts w:cs="Times New Roman"/>
          <w:sz w:val="20"/>
          <w:szCs w:val="20"/>
          <w:lang w:val="en-US"/>
        </w:rPr>
      </w:pPr>
      <w:proofErr w:type="gramStart"/>
      <w:r w:rsidRPr="0088772B">
        <w:rPr>
          <w:rFonts w:cs="Times New Roman"/>
          <w:bCs/>
          <w:sz w:val="20"/>
          <w:szCs w:val="20"/>
          <w:lang w:val="en-US"/>
        </w:rPr>
        <w:t xml:space="preserve">Supplementary </w:t>
      </w:r>
      <w:r w:rsidR="008A5559" w:rsidRPr="0088772B">
        <w:rPr>
          <w:rFonts w:cs="Times New Roman"/>
          <w:bCs/>
          <w:sz w:val="20"/>
          <w:szCs w:val="20"/>
          <w:lang w:val="en-US"/>
        </w:rPr>
        <w:t>Fig</w:t>
      </w:r>
      <w:r w:rsidRPr="0088772B">
        <w:rPr>
          <w:rFonts w:cs="Times New Roman"/>
          <w:bCs/>
          <w:sz w:val="20"/>
          <w:szCs w:val="20"/>
          <w:lang w:val="en-US"/>
        </w:rPr>
        <w:t>.</w:t>
      </w:r>
      <w:proofErr w:type="gramEnd"/>
      <w:r w:rsidR="008A5559" w:rsidRPr="0088772B">
        <w:rPr>
          <w:rFonts w:cs="Times New Roman"/>
          <w:bCs/>
          <w:sz w:val="20"/>
          <w:szCs w:val="20"/>
          <w:lang w:val="en-US"/>
        </w:rPr>
        <w:t xml:space="preserve"> </w:t>
      </w:r>
      <w:r w:rsidR="006366DE">
        <w:rPr>
          <w:rFonts w:cs="Times New Roman"/>
          <w:bCs/>
          <w:sz w:val="20"/>
          <w:szCs w:val="20"/>
          <w:lang w:val="en-US"/>
        </w:rPr>
        <w:t>S</w:t>
      </w:r>
      <w:r w:rsidR="008A5559" w:rsidRPr="0088772B">
        <w:rPr>
          <w:rFonts w:cs="Times New Roman"/>
          <w:bCs/>
          <w:sz w:val="20"/>
          <w:szCs w:val="20"/>
          <w:lang w:val="en-US"/>
        </w:rPr>
        <w:t xml:space="preserve">1 </w:t>
      </w:r>
      <w:r w:rsidR="008A5559" w:rsidRPr="0088772B">
        <w:rPr>
          <w:rFonts w:cs="Times New Roman"/>
          <w:bCs/>
          <w:sz w:val="20"/>
          <w:szCs w:val="20"/>
          <w:lang w:val="en-US"/>
        </w:rPr>
        <w:tab/>
      </w:r>
      <w:r w:rsidR="008A5559" w:rsidRPr="0088772B">
        <w:rPr>
          <w:rFonts w:cs="Times New Roman"/>
          <w:sz w:val="20"/>
          <w:szCs w:val="20"/>
          <w:lang w:val="en-US"/>
        </w:rPr>
        <w:t xml:space="preserve">Scree plot showing the eigenvalues of the principal factors derived from the </w:t>
      </w:r>
      <w:r w:rsidRPr="0088772B">
        <w:rPr>
          <w:rFonts w:cs="Times New Roman"/>
          <w:sz w:val="20"/>
          <w:szCs w:val="20"/>
          <w:lang w:val="en-US"/>
        </w:rPr>
        <w:tab/>
      </w:r>
      <w:r w:rsidRPr="0088772B">
        <w:rPr>
          <w:rFonts w:cs="Times New Roman"/>
          <w:sz w:val="20"/>
          <w:szCs w:val="20"/>
          <w:lang w:val="en-US"/>
        </w:rPr>
        <w:tab/>
      </w:r>
      <w:r w:rsidRPr="0088772B">
        <w:rPr>
          <w:rFonts w:cs="Times New Roman"/>
          <w:sz w:val="20"/>
          <w:szCs w:val="20"/>
          <w:lang w:val="en-US"/>
        </w:rPr>
        <w:tab/>
      </w:r>
      <w:r w:rsidRPr="0088772B">
        <w:rPr>
          <w:rFonts w:cs="Times New Roman"/>
          <w:sz w:val="20"/>
          <w:szCs w:val="20"/>
          <w:lang w:val="en-US"/>
        </w:rPr>
        <w:tab/>
      </w:r>
      <w:r w:rsidR="008A5559" w:rsidRPr="0088772B">
        <w:rPr>
          <w:rFonts w:cs="Times New Roman"/>
          <w:sz w:val="20"/>
          <w:szCs w:val="20"/>
          <w:lang w:val="en-US"/>
        </w:rPr>
        <w:t>tetrachoric correlation matrix of HPS items</w:t>
      </w:r>
    </w:p>
    <w:p w:rsidR="008A5559" w:rsidRPr="0088772B" w:rsidRDefault="004E26AE" w:rsidP="008A5559">
      <w:pPr>
        <w:spacing w:after="100" w:line="240" w:lineRule="auto"/>
        <w:rPr>
          <w:rFonts w:cs="Times New Roman"/>
          <w:sz w:val="20"/>
          <w:szCs w:val="20"/>
          <w:lang w:val="en-US"/>
        </w:rPr>
      </w:pPr>
      <w:proofErr w:type="gramStart"/>
      <w:r w:rsidRPr="0088772B">
        <w:rPr>
          <w:rFonts w:cs="Times New Roman"/>
          <w:bCs/>
          <w:sz w:val="20"/>
          <w:szCs w:val="20"/>
          <w:lang w:val="en-US"/>
        </w:rPr>
        <w:t>Supplementary Fig.</w:t>
      </w:r>
      <w:proofErr w:type="gramEnd"/>
      <w:r w:rsidR="008A5559" w:rsidRPr="0088772B">
        <w:rPr>
          <w:rFonts w:cs="Times New Roman"/>
          <w:sz w:val="20"/>
          <w:szCs w:val="20"/>
          <w:lang w:val="en-US"/>
        </w:rPr>
        <w:t xml:space="preserve"> </w:t>
      </w:r>
      <w:r w:rsidR="006366DE">
        <w:rPr>
          <w:rFonts w:cs="Times New Roman"/>
          <w:sz w:val="20"/>
          <w:szCs w:val="20"/>
          <w:lang w:val="en-US"/>
        </w:rPr>
        <w:t>S</w:t>
      </w:r>
      <w:r w:rsidR="008A5559" w:rsidRPr="0088772B">
        <w:rPr>
          <w:rFonts w:cs="Times New Roman"/>
          <w:sz w:val="20"/>
          <w:szCs w:val="20"/>
          <w:lang w:val="en-US"/>
        </w:rPr>
        <w:t>2</w:t>
      </w:r>
      <w:r w:rsidR="008A5559" w:rsidRPr="0088772B">
        <w:rPr>
          <w:rFonts w:cs="Times New Roman"/>
          <w:sz w:val="20"/>
          <w:szCs w:val="20"/>
          <w:lang w:val="en-US"/>
        </w:rPr>
        <w:tab/>
        <w:t>ICLUST output based on the tetrachoric correlation matrix of HPS items</w:t>
      </w:r>
    </w:p>
    <w:p w:rsidR="008A5559" w:rsidRPr="0088772B" w:rsidRDefault="004E26AE" w:rsidP="008A5559">
      <w:pPr>
        <w:autoSpaceDE w:val="0"/>
        <w:autoSpaceDN w:val="0"/>
        <w:adjustRightInd w:val="0"/>
        <w:spacing w:after="100" w:line="240" w:lineRule="auto"/>
        <w:jc w:val="both"/>
        <w:rPr>
          <w:rFonts w:eastAsia="Times New Roman" w:cs="Times New Roman"/>
          <w:color w:val="000000" w:themeColor="text1"/>
          <w:sz w:val="20"/>
          <w:szCs w:val="20"/>
          <w:lang w:val="en-US"/>
        </w:rPr>
      </w:pPr>
      <w:proofErr w:type="gramStart"/>
      <w:r w:rsidRPr="0088772B">
        <w:rPr>
          <w:rFonts w:cs="Times New Roman"/>
          <w:bCs/>
          <w:sz w:val="20"/>
          <w:szCs w:val="20"/>
          <w:lang w:val="en-US"/>
        </w:rPr>
        <w:t>Supplementary Fig.</w:t>
      </w:r>
      <w:proofErr w:type="gramEnd"/>
      <w:r w:rsidR="008A5559" w:rsidRPr="0088772B">
        <w:rPr>
          <w:rFonts w:cs="Times New Roman"/>
          <w:color w:val="333333"/>
          <w:sz w:val="20"/>
          <w:szCs w:val="20"/>
          <w:lang w:val="en-US"/>
        </w:rPr>
        <w:t xml:space="preserve"> </w:t>
      </w:r>
      <w:r w:rsidR="006366DE">
        <w:rPr>
          <w:rFonts w:cs="Times New Roman"/>
          <w:color w:val="333333"/>
          <w:sz w:val="20"/>
          <w:szCs w:val="20"/>
          <w:lang w:val="en-US"/>
        </w:rPr>
        <w:t>S</w:t>
      </w:r>
      <w:r w:rsidR="008A5559" w:rsidRPr="0088772B">
        <w:rPr>
          <w:rFonts w:cs="Times New Roman"/>
          <w:color w:val="333333"/>
          <w:sz w:val="20"/>
          <w:szCs w:val="20"/>
          <w:lang w:val="en-US"/>
        </w:rPr>
        <w:t>3</w:t>
      </w:r>
      <w:r w:rsidR="008A5559" w:rsidRPr="0088772B">
        <w:rPr>
          <w:rFonts w:cs="Times New Roman"/>
          <w:color w:val="333333"/>
          <w:sz w:val="20"/>
          <w:szCs w:val="20"/>
          <w:lang w:val="en-US"/>
        </w:rPr>
        <w:tab/>
      </w:r>
      <w:r w:rsidR="002C2CF6" w:rsidRPr="0088772B">
        <w:rPr>
          <w:rFonts w:eastAsia="Times New Roman" w:cs="Times New Roman"/>
          <w:color w:val="000000" w:themeColor="text1"/>
          <w:sz w:val="20"/>
          <w:szCs w:val="20"/>
          <w:lang w:val="en-US"/>
        </w:rPr>
        <w:t>Tetrachoric correlation matrix of the HPS items</w:t>
      </w:r>
    </w:p>
    <w:p w:rsidR="008A5559" w:rsidRPr="001565A5" w:rsidRDefault="004E26AE" w:rsidP="008A5559">
      <w:pPr>
        <w:autoSpaceDE w:val="0"/>
        <w:autoSpaceDN w:val="0"/>
        <w:adjustRightInd w:val="0"/>
        <w:spacing w:after="100" w:line="240" w:lineRule="auto"/>
        <w:jc w:val="both"/>
        <w:rPr>
          <w:rFonts w:eastAsia="Times New Roman" w:cs="Times New Roman"/>
          <w:color w:val="000000" w:themeColor="text1"/>
          <w:sz w:val="20"/>
          <w:szCs w:val="20"/>
          <w:lang w:val="en-US"/>
        </w:rPr>
      </w:pPr>
      <w:r w:rsidRPr="0088772B">
        <w:rPr>
          <w:rFonts w:cs="Times New Roman"/>
          <w:color w:val="000000" w:themeColor="text1"/>
          <w:sz w:val="20"/>
          <w:szCs w:val="20"/>
          <w:lang w:val="en-US"/>
        </w:rPr>
        <w:t xml:space="preserve">Supplementary </w:t>
      </w:r>
      <w:r w:rsidR="008A5559" w:rsidRPr="0088772B">
        <w:rPr>
          <w:rFonts w:cs="Times New Roman"/>
          <w:color w:val="000000" w:themeColor="text1"/>
          <w:sz w:val="20"/>
          <w:szCs w:val="20"/>
          <w:lang w:val="en-US"/>
        </w:rPr>
        <w:t xml:space="preserve">Table </w:t>
      </w:r>
      <w:r w:rsidR="006366DE">
        <w:rPr>
          <w:rFonts w:cs="Times New Roman"/>
          <w:color w:val="000000" w:themeColor="text1"/>
          <w:sz w:val="20"/>
          <w:szCs w:val="20"/>
          <w:lang w:val="en-US"/>
        </w:rPr>
        <w:t>S</w:t>
      </w:r>
      <w:r w:rsidR="008A5559" w:rsidRPr="0088772B">
        <w:rPr>
          <w:rFonts w:cs="Times New Roman"/>
          <w:color w:val="000000" w:themeColor="text1"/>
          <w:sz w:val="20"/>
          <w:szCs w:val="20"/>
          <w:lang w:val="en-US"/>
        </w:rPr>
        <w:t>1</w:t>
      </w:r>
      <w:r w:rsidR="008A5559" w:rsidRPr="0088772B">
        <w:rPr>
          <w:rFonts w:cs="Times New Roman"/>
          <w:color w:val="000000" w:themeColor="text1"/>
          <w:sz w:val="20"/>
          <w:szCs w:val="20"/>
          <w:lang w:val="en-US"/>
        </w:rPr>
        <w:tab/>
      </w:r>
      <w:r w:rsidR="008A5559" w:rsidRPr="001565A5">
        <w:rPr>
          <w:rFonts w:eastAsia="Times New Roman" w:cs="Times New Roman"/>
          <w:color w:val="000000" w:themeColor="text1"/>
          <w:sz w:val="20"/>
          <w:szCs w:val="20"/>
          <w:lang w:val="en-US"/>
        </w:rPr>
        <w:t>Loadings and IRT parameters of the HPS three-factor model</w:t>
      </w:r>
    </w:p>
    <w:p w:rsidR="004E26AE" w:rsidRPr="001565A5" w:rsidRDefault="004E26AE" w:rsidP="0088772B">
      <w:pPr>
        <w:autoSpaceDE w:val="0"/>
        <w:autoSpaceDN w:val="0"/>
        <w:adjustRightInd w:val="0"/>
        <w:spacing w:after="0" w:line="240" w:lineRule="auto"/>
        <w:jc w:val="both"/>
        <w:rPr>
          <w:rFonts w:eastAsia="Times New Roman" w:cs="Times New Roman"/>
          <w:color w:val="000000" w:themeColor="text1"/>
          <w:sz w:val="20"/>
          <w:szCs w:val="20"/>
          <w:lang w:val="en-US"/>
        </w:rPr>
      </w:pPr>
    </w:p>
    <w:p w:rsidR="00A4593C" w:rsidRPr="001565A5" w:rsidRDefault="00A4593C" w:rsidP="003E54E1">
      <w:pPr>
        <w:autoSpaceDE w:val="0"/>
        <w:autoSpaceDN w:val="0"/>
        <w:adjustRightInd w:val="0"/>
        <w:spacing w:after="100" w:line="240" w:lineRule="auto"/>
        <w:jc w:val="both"/>
        <w:rPr>
          <w:rFonts w:eastAsia="Times New Roman" w:cs="Times New Roman"/>
          <w:b/>
          <w:bCs/>
          <w:color w:val="000000" w:themeColor="text1"/>
          <w:sz w:val="20"/>
          <w:szCs w:val="20"/>
          <w:lang w:val="en-US"/>
        </w:rPr>
      </w:pPr>
      <w:r w:rsidRPr="001565A5">
        <w:rPr>
          <w:rFonts w:eastAsia="Times New Roman" w:cs="Times New Roman"/>
          <w:b/>
          <w:bCs/>
          <w:color w:val="000000" w:themeColor="text1"/>
          <w:sz w:val="20"/>
          <w:szCs w:val="20"/>
          <w:lang w:val="en-US"/>
        </w:rPr>
        <w:t>Correlation analyses</w:t>
      </w:r>
    </w:p>
    <w:p w:rsidR="00A4593C" w:rsidRPr="0088772B" w:rsidRDefault="004E26AE" w:rsidP="008A5559">
      <w:pPr>
        <w:autoSpaceDE w:val="0"/>
        <w:autoSpaceDN w:val="0"/>
        <w:adjustRightInd w:val="0"/>
        <w:spacing w:after="100" w:line="240" w:lineRule="auto"/>
        <w:jc w:val="both"/>
        <w:rPr>
          <w:rFonts w:eastAsia="Arial Unicode MS" w:cs="Times New Roman"/>
          <w:color w:val="000000"/>
          <w:sz w:val="20"/>
          <w:szCs w:val="20"/>
          <w:lang w:val="en-US"/>
        </w:rPr>
      </w:pPr>
      <w:proofErr w:type="gramStart"/>
      <w:r w:rsidRPr="0088772B">
        <w:rPr>
          <w:rFonts w:eastAsia="Times New Roman" w:cs="Times New Roman"/>
          <w:bCs/>
          <w:color w:val="000000" w:themeColor="text1"/>
          <w:sz w:val="20"/>
          <w:szCs w:val="20"/>
          <w:lang w:val="en-US"/>
        </w:rPr>
        <w:t xml:space="preserve">Supplementary </w:t>
      </w:r>
      <w:r w:rsidR="00A4593C" w:rsidRPr="0088772B">
        <w:rPr>
          <w:rFonts w:eastAsia="Times New Roman" w:cs="Times New Roman"/>
          <w:bCs/>
          <w:color w:val="000000" w:themeColor="text1"/>
          <w:sz w:val="20"/>
          <w:szCs w:val="20"/>
          <w:lang w:val="en-US"/>
        </w:rPr>
        <w:t xml:space="preserve">Table </w:t>
      </w:r>
      <w:r w:rsidR="006366DE">
        <w:rPr>
          <w:rFonts w:eastAsia="Times New Roman" w:cs="Times New Roman"/>
          <w:bCs/>
          <w:color w:val="000000" w:themeColor="text1"/>
          <w:sz w:val="20"/>
          <w:szCs w:val="20"/>
          <w:lang w:val="en-US"/>
        </w:rPr>
        <w:t>S</w:t>
      </w:r>
      <w:r w:rsidR="00A4593C" w:rsidRPr="0088772B">
        <w:rPr>
          <w:rFonts w:eastAsia="Times New Roman" w:cs="Times New Roman"/>
          <w:bCs/>
          <w:color w:val="000000" w:themeColor="text1"/>
          <w:sz w:val="20"/>
          <w:szCs w:val="20"/>
          <w:lang w:val="en-US"/>
        </w:rPr>
        <w:t>2</w:t>
      </w:r>
      <w:r w:rsidR="003E54E1" w:rsidRPr="0088772B">
        <w:rPr>
          <w:rFonts w:eastAsia="Times New Roman" w:cs="Times New Roman"/>
          <w:bCs/>
          <w:color w:val="000000" w:themeColor="text1"/>
          <w:sz w:val="20"/>
          <w:szCs w:val="20"/>
          <w:lang w:val="en-US"/>
        </w:rPr>
        <w:tab/>
      </w:r>
      <w:r w:rsidR="003E54E1" w:rsidRPr="0088772B">
        <w:rPr>
          <w:rFonts w:eastAsia="Calibri" w:cs="Times New Roman"/>
          <w:color w:val="000000"/>
          <w:sz w:val="20"/>
          <w:szCs w:val="20"/>
          <w:lang w:val="en-US"/>
        </w:rPr>
        <w:t xml:space="preserve">Partial Spearman correlations between </w:t>
      </w:r>
      <w:r w:rsidR="003E54E1" w:rsidRPr="0088772B">
        <w:rPr>
          <w:rFonts w:eastAsia="Arial Unicode MS" w:cs="Times New Roman"/>
          <w:color w:val="000000"/>
          <w:sz w:val="20"/>
          <w:szCs w:val="20"/>
          <w:lang w:val="en-US"/>
        </w:rPr>
        <w:t>HPS and sleep-wake variables.</w:t>
      </w:r>
      <w:proofErr w:type="gramEnd"/>
      <w:r w:rsidR="003E54E1" w:rsidRPr="0088772B">
        <w:rPr>
          <w:rFonts w:eastAsia="Arial Unicode MS" w:cs="Times New Roman"/>
          <w:color w:val="000000"/>
          <w:sz w:val="20"/>
          <w:szCs w:val="20"/>
          <w:lang w:val="en-US"/>
        </w:rPr>
        <w:t xml:space="preserve"> FDR-corrected </w:t>
      </w:r>
      <w:r w:rsidRPr="0088772B">
        <w:rPr>
          <w:rFonts w:eastAsia="Arial Unicode MS" w:cs="Times New Roman"/>
          <w:color w:val="000000"/>
          <w:sz w:val="20"/>
          <w:szCs w:val="20"/>
          <w:lang w:val="en-US"/>
        </w:rPr>
        <w:tab/>
      </w:r>
      <w:r w:rsidRPr="0088772B">
        <w:rPr>
          <w:rFonts w:eastAsia="Arial Unicode MS" w:cs="Times New Roman"/>
          <w:color w:val="000000"/>
          <w:sz w:val="20"/>
          <w:szCs w:val="20"/>
          <w:lang w:val="en-US"/>
        </w:rPr>
        <w:tab/>
      </w:r>
      <w:r w:rsidRPr="0088772B">
        <w:rPr>
          <w:rFonts w:eastAsia="Arial Unicode MS" w:cs="Times New Roman"/>
          <w:color w:val="000000"/>
          <w:sz w:val="20"/>
          <w:szCs w:val="20"/>
          <w:lang w:val="en-US"/>
        </w:rPr>
        <w:tab/>
      </w:r>
      <w:r w:rsidR="003E54E1" w:rsidRPr="0088772B">
        <w:rPr>
          <w:rFonts w:eastAsia="Arial Unicode MS" w:cs="Times New Roman"/>
          <w:color w:val="000000"/>
          <w:sz w:val="20"/>
          <w:szCs w:val="20"/>
          <w:lang w:val="en-US"/>
        </w:rPr>
        <w:t>and nominal p-values are given for comparison</w:t>
      </w:r>
    </w:p>
    <w:p w:rsidR="0018411B" w:rsidRPr="001565A5" w:rsidRDefault="004E26AE" w:rsidP="008A5559">
      <w:pPr>
        <w:autoSpaceDE w:val="0"/>
        <w:autoSpaceDN w:val="0"/>
        <w:adjustRightInd w:val="0"/>
        <w:spacing w:after="100" w:line="240" w:lineRule="auto"/>
        <w:jc w:val="both"/>
        <w:rPr>
          <w:rFonts w:eastAsia="Times New Roman" w:cs="Times New Roman"/>
          <w:b/>
          <w:color w:val="000000" w:themeColor="text1"/>
          <w:sz w:val="20"/>
          <w:szCs w:val="20"/>
          <w:lang w:val="en-US"/>
        </w:rPr>
      </w:pPr>
      <w:r w:rsidRPr="0088772B">
        <w:rPr>
          <w:rFonts w:eastAsia="Times New Roman" w:cs="Times New Roman"/>
          <w:bCs/>
          <w:color w:val="000000" w:themeColor="text1"/>
          <w:sz w:val="20"/>
          <w:szCs w:val="20"/>
          <w:lang w:val="en-US"/>
        </w:rPr>
        <w:t>Supplementary</w:t>
      </w:r>
      <w:r w:rsidRPr="0088772B">
        <w:rPr>
          <w:rFonts w:cs="Times New Roman"/>
          <w:bCs/>
          <w:sz w:val="20"/>
          <w:szCs w:val="20"/>
          <w:lang w:val="en-US"/>
        </w:rPr>
        <w:t xml:space="preserve"> </w:t>
      </w:r>
      <w:r w:rsidR="0018411B" w:rsidRPr="0088772B">
        <w:rPr>
          <w:rFonts w:cs="Times New Roman"/>
          <w:bCs/>
          <w:sz w:val="20"/>
          <w:szCs w:val="20"/>
          <w:lang w:val="en-US"/>
        </w:rPr>
        <w:t xml:space="preserve">Table </w:t>
      </w:r>
      <w:r w:rsidR="006366DE">
        <w:rPr>
          <w:rFonts w:cs="Times New Roman"/>
          <w:bCs/>
          <w:sz w:val="20"/>
          <w:szCs w:val="20"/>
          <w:lang w:val="en-US"/>
        </w:rPr>
        <w:t>S</w:t>
      </w:r>
      <w:r w:rsidR="0018411B" w:rsidRPr="0088772B">
        <w:rPr>
          <w:rFonts w:cs="Times New Roman"/>
          <w:bCs/>
          <w:sz w:val="20"/>
          <w:szCs w:val="20"/>
          <w:lang w:val="en-US"/>
        </w:rPr>
        <w:t>3</w:t>
      </w:r>
      <w:r w:rsidR="0018411B" w:rsidRPr="0088772B">
        <w:rPr>
          <w:rFonts w:cs="Times New Roman"/>
          <w:bCs/>
          <w:sz w:val="20"/>
          <w:szCs w:val="20"/>
          <w:lang w:val="en-US"/>
        </w:rPr>
        <w:tab/>
      </w:r>
      <w:r w:rsidR="0018411B" w:rsidRPr="001565A5">
        <w:rPr>
          <w:rFonts w:cs="Times New Roman"/>
          <w:bCs/>
          <w:sz w:val="20"/>
          <w:szCs w:val="20"/>
          <w:lang w:val="en-US"/>
        </w:rPr>
        <w:t>Comparison of Spearman correlations</w:t>
      </w:r>
    </w:p>
    <w:p w:rsidR="004E26AE" w:rsidRPr="001565A5" w:rsidRDefault="004E26AE" w:rsidP="0088772B">
      <w:pPr>
        <w:spacing w:after="0" w:line="240" w:lineRule="auto"/>
        <w:jc w:val="both"/>
        <w:rPr>
          <w:rFonts w:cs="Times New Roman"/>
          <w:b/>
          <w:bCs/>
          <w:sz w:val="20"/>
          <w:szCs w:val="20"/>
          <w:lang w:val="en-US"/>
        </w:rPr>
      </w:pPr>
    </w:p>
    <w:p w:rsidR="008A5559" w:rsidRPr="001565A5" w:rsidRDefault="008A5559" w:rsidP="003E54E1">
      <w:pPr>
        <w:spacing w:after="100" w:line="240" w:lineRule="auto"/>
        <w:jc w:val="both"/>
        <w:rPr>
          <w:rFonts w:cs="Times New Roman"/>
          <w:b/>
          <w:bCs/>
          <w:sz w:val="20"/>
          <w:szCs w:val="20"/>
          <w:lang w:val="en-US"/>
        </w:rPr>
      </w:pPr>
      <w:r w:rsidRPr="001565A5">
        <w:rPr>
          <w:rFonts w:cs="Times New Roman"/>
          <w:b/>
          <w:bCs/>
          <w:sz w:val="20"/>
          <w:szCs w:val="20"/>
          <w:lang w:val="en-US"/>
        </w:rPr>
        <w:t>Secondary analyses for confirmation of results</w:t>
      </w:r>
    </w:p>
    <w:p w:rsidR="008A5559" w:rsidRPr="0088772B" w:rsidRDefault="004E26AE" w:rsidP="008A5559">
      <w:pPr>
        <w:spacing w:after="100" w:line="240" w:lineRule="auto"/>
        <w:rPr>
          <w:rFonts w:eastAsia="Arial Unicode MS" w:cs="Times New Roman"/>
          <w:color w:val="000000"/>
          <w:sz w:val="20"/>
          <w:szCs w:val="20"/>
          <w:lang w:val="en-US"/>
        </w:rPr>
      </w:pPr>
      <w:r w:rsidRPr="0088772B">
        <w:rPr>
          <w:rFonts w:eastAsia="Calibri" w:cs="Times New Roman"/>
          <w:color w:val="000000"/>
          <w:sz w:val="20"/>
          <w:szCs w:val="20"/>
          <w:lang w:val="en-US"/>
        </w:rPr>
        <w:t xml:space="preserve">Supplementary </w:t>
      </w:r>
      <w:r w:rsidR="008A5559" w:rsidRPr="0088772B">
        <w:rPr>
          <w:rFonts w:eastAsia="Calibri" w:cs="Times New Roman"/>
          <w:color w:val="000000"/>
          <w:sz w:val="20"/>
          <w:szCs w:val="20"/>
          <w:lang w:val="en-US"/>
        </w:rPr>
        <w:t xml:space="preserve">Table </w:t>
      </w:r>
      <w:r w:rsidR="006366DE">
        <w:rPr>
          <w:rFonts w:eastAsia="Calibri" w:cs="Times New Roman"/>
          <w:color w:val="000000"/>
          <w:sz w:val="20"/>
          <w:szCs w:val="20"/>
          <w:lang w:val="en-US"/>
        </w:rPr>
        <w:t>S</w:t>
      </w:r>
      <w:r w:rsidR="0018411B" w:rsidRPr="0088772B">
        <w:rPr>
          <w:rFonts w:eastAsia="Calibri" w:cs="Times New Roman"/>
          <w:color w:val="000000"/>
          <w:sz w:val="20"/>
          <w:szCs w:val="20"/>
          <w:lang w:val="en-US"/>
        </w:rPr>
        <w:t>4</w:t>
      </w:r>
      <w:r w:rsidR="008A5559" w:rsidRPr="0088772B">
        <w:rPr>
          <w:rFonts w:eastAsia="Calibri" w:cs="Times New Roman"/>
          <w:color w:val="000000"/>
          <w:sz w:val="20"/>
          <w:szCs w:val="20"/>
          <w:lang w:val="en-US"/>
        </w:rPr>
        <w:tab/>
        <w:t xml:space="preserve">Partial Spearman correlations between </w:t>
      </w:r>
      <w:r w:rsidR="00B80B90" w:rsidRPr="0088772B">
        <w:rPr>
          <w:rFonts w:eastAsia="Arial Unicode MS" w:cs="Times New Roman"/>
          <w:color w:val="000000"/>
          <w:sz w:val="20"/>
          <w:szCs w:val="20"/>
          <w:lang w:val="en-US"/>
        </w:rPr>
        <w:t>HPS</w:t>
      </w:r>
      <w:r w:rsidR="008A5559" w:rsidRPr="0088772B">
        <w:rPr>
          <w:rFonts w:eastAsia="Arial Unicode MS" w:cs="Times New Roman"/>
          <w:color w:val="000000"/>
          <w:sz w:val="20"/>
          <w:szCs w:val="20"/>
          <w:lang w:val="en-US"/>
        </w:rPr>
        <w:t xml:space="preserve"> (unweighted sum scores) and sleep</w:t>
      </w:r>
      <w:r w:rsidR="00967E42" w:rsidRPr="0088772B">
        <w:rPr>
          <w:rFonts w:eastAsia="Arial Unicode MS" w:cs="Times New Roman"/>
          <w:color w:val="000000"/>
          <w:sz w:val="20"/>
          <w:szCs w:val="20"/>
          <w:lang w:val="en-US"/>
        </w:rPr>
        <w:t xml:space="preserve">-wake </w:t>
      </w:r>
      <w:r w:rsidRPr="0088772B">
        <w:rPr>
          <w:rFonts w:eastAsia="Arial Unicode MS" w:cs="Times New Roman"/>
          <w:color w:val="000000"/>
          <w:sz w:val="20"/>
          <w:szCs w:val="20"/>
          <w:lang w:val="en-US"/>
        </w:rPr>
        <w:tab/>
      </w:r>
      <w:r w:rsidRPr="0088772B">
        <w:rPr>
          <w:rFonts w:eastAsia="Arial Unicode MS" w:cs="Times New Roman"/>
          <w:color w:val="000000"/>
          <w:sz w:val="20"/>
          <w:szCs w:val="20"/>
          <w:lang w:val="en-US"/>
        </w:rPr>
        <w:tab/>
      </w:r>
      <w:r w:rsidRPr="0088772B">
        <w:rPr>
          <w:rFonts w:eastAsia="Arial Unicode MS" w:cs="Times New Roman"/>
          <w:color w:val="000000"/>
          <w:sz w:val="20"/>
          <w:szCs w:val="20"/>
          <w:lang w:val="en-US"/>
        </w:rPr>
        <w:tab/>
      </w:r>
      <w:r w:rsidR="00967E42" w:rsidRPr="0088772B">
        <w:rPr>
          <w:rFonts w:eastAsia="Arial Unicode MS" w:cs="Times New Roman"/>
          <w:color w:val="000000"/>
          <w:sz w:val="20"/>
          <w:szCs w:val="20"/>
          <w:lang w:val="en-US"/>
        </w:rPr>
        <w:t>variables</w:t>
      </w:r>
    </w:p>
    <w:p w:rsidR="008A5559" w:rsidRPr="0088772B" w:rsidRDefault="004E26AE" w:rsidP="008A5559">
      <w:pPr>
        <w:spacing w:after="100" w:line="240" w:lineRule="auto"/>
        <w:rPr>
          <w:rFonts w:eastAsia="Arial Unicode MS" w:cs="Times New Roman"/>
          <w:color w:val="000000"/>
          <w:sz w:val="20"/>
          <w:szCs w:val="20"/>
          <w:lang w:val="en-US"/>
        </w:rPr>
      </w:pPr>
      <w:r w:rsidRPr="0088772B">
        <w:rPr>
          <w:rFonts w:eastAsia="Calibri" w:cs="Times New Roman"/>
          <w:color w:val="000000"/>
          <w:sz w:val="20"/>
          <w:szCs w:val="20"/>
          <w:lang w:val="en-US"/>
        </w:rPr>
        <w:t>Supplementary</w:t>
      </w:r>
      <w:r w:rsidRPr="0088772B">
        <w:rPr>
          <w:rFonts w:eastAsia="Arial Unicode MS" w:cs="Times New Roman"/>
          <w:color w:val="000000"/>
          <w:sz w:val="20"/>
          <w:szCs w:val="20"/>
          <w:lang w:val="en-US"/>
        </w:rPr>
        <w:t xml:space="preserve"> </w:t>
      </w:r>
      <w:r w:rsidR="008A5559" w:rsidRPr="0088772B">
        <w:rPr>
          <w:rFonts w:eastAsia="Arial Unicode MS" w:cs="Times New Roman"/>
          <w:color w:val="000000"/>
          <w:sz w:val="20"/>
          <w:szCs w:val="20"/>
          <w:lang w:val="en-US"/>
        </w:rPr>
        <w:t xml:space="preserve">Table </w:t>
      </w:r>
      <w:r w:rsidR="006366DE">
        <w:rPr>
          <w:rFonts w:eastAsia="Arial Unicode MS" w:cs="Times New Roman"/>
          <w:color w:val="000000"/>
          <w:sz w:val="20"/>
          <w:szCs w:val="20"/>
          <w:lang w:val="en-US"/>
        </w:rPr>
        <w:t>S</w:t>
      </w:r>
      <w:r w:rsidR="0018411B" w:rsidRPr="0088772B">
        <w:rPr>
          <w:rFonts w:eastAsia="Arial Unicode MS" w:cs="Times New Roman"/>
          <w:color w:val="000000"/>
          <w:sz w:val="20"/>
          <w:szCs w:val="20"/>
          <w:lang w:val="en-US"/>
        </w:rPr>
        <w:t>5</w:t>
      </w:r>
      <w:r w:rsidR="008A5559" w:rsidRPr="0088772B">
        <w:rPr>
          <w:rFonts w:eastAsia="Arial Unicode MS" w:cs="Times New Roman"/>
          <w:color w:val="000000"/>
          <w:sz w:val="20"/>
          <w:szCs w:val="20"/>
          <w:lang w:val="en-US"/>
        </w:rPr>
        <w:tab/>
        <w:t xml:space="preserve">HPS </w:t>
      </w:r>
      <w:r w:rsidR="00C500F0" w:rsidRPr="0088772B">
        <w:rPr>
          <w:rFonts w:eastAsia="Arial Unicode MS" w:cs="Times New Roman"/>
          <w:color w:val="000000"/>
          <w:sz w:val="20"/>
          <w:szCs w:val="20"/>
          <w:lang w:val="en-US"/>
        </w:rPr>
        <w:t xml:space="preserve">total </w:t>
      </w:r>
      <w:r w:rsidR="008A5559" w:rsidRPr="0088772B">
        <w:rPr>
          <w:rFonts w:eastAsia="Arial Unicode MS" w:cs="Times New Roman"/>
          <w:color w:val="000000"/>
          <w:sz w:val="20"/>
          <w:szCs w:val="20"/>
          <w:lang w:val="en-US"/>
        </w:rPr>
        <w:t xml:space="preserve">sum score and sleep-wake </w:t>
      </w:r>
      <w:r w:rsidR="006F530E" w:rsidRPr="0088772B">
        <w:rPr>
          <w:rFonts w:eastAsia="Arial Unicode MS" w:cs="Times New Roman"/>
          <w:color w:val="000000"/>
          <w:sz w:val="20"/>
          <w:szCs w:val="20"/>
          <w:lang w:val="en-US"/>
        </w:rPr>
        <w:t xml:space="preserve">variables </w:t>
      </w:r>
      <w:r w:rsidR="008A5559" w:rsidRPr="0088772B">
        <w:rPr>
          <w:rFonts w:eastAsia="Arial Unicode MS" w:cs="Times New Roman"/>
          <w:color w:val="000000"/>
          <w:sz w:val="20"/>
          <w:szCs w:val="20"/>
          <w:lang w:val="en-US"/>
        </w:rPr>
        <w:t xml:space="preserve">– </w:t>
      </w:r>
      <w:r w:rsidR="0044775A" w:rsidRPr="0088772B">
        <w:rPr>
          <w:rFonts w:eastAsia="Arial Unicode MS" w:cs="Times New Roman"/>
          <w:color w:val="000000"/>
          <w:sz w:val="20"/>
          <w:szCs w:val="20"/>
          <w:lang w:val="en-US"/>
        </w:rPr>
        <w:t>e</w:t>
      </w:r>
      <w:r w:rsidR="008A5559" w:rsidRPr="0088772B">
        <w:rPr>
          <w:rFonts w:eastAsia="Arial Unicode MS" w:cs="Times New Roman"/>
          <w:color w:val="000000"/>
          <w:sz w:val="20"/>
          <w:szCs w:val="20"/>
          <w:lang w:val="en-US"/>
        </w:rPr>
        <w:t>xtreme group comparisons</w:t>
      </w:r>
    </w:p>
    <w:p w:rsidR="008A5559" w:rsidRPr="001565A5" w:rsidRDefault="004E26AE" w:rsidP="008A5559">
      <w:pPr>
        <w:spacing w:after="100" w:line="240" w:lineRule="auto"/>
        <w:rPr>
          <w:rFonts w:cs="Times New Roman"/>
          <w:sz w:val="20"/>
          <w:szCs w:val="20"/>
          <w:lang w:val="en-US"/>
        </w:rPr>
      </w:pPr>
      <w:proofErr w:type="gramStart"/>
      <w:r w:rsidRPr="0088772B">
        <w:rPr>
          <w:rFonts w:cs="Times New Roman"/>
          <w:bCs/>
          <w:sz w:val="20"/>
          <w:szCs w:val="20"/>
          <w:lang w:val="en-US"/>
        </w:rPr>
        <w:t>Supplementary Fig.</w:t>
      </w:r>
      <w:proofErr w:type="gramEnd"/>
      <w:r w:rsidRPr="0088772B">
        <w:rPr>
          <w:rFonts w:cs="Times New Roman"/>
          <w:sz w:val="20"/>
          <w:szCs w:val="20"/>
          <w:lang w:val="en-US"/>
        </w:rPr>
        <w:t xml:space="preserve"> </w:t>
      </w:r>
      <w:r w:rsidR="006366DE">
        <w:rPr>
          <w:rFonts w:cs="Times New Roman"/>
          <w:sz w:val="20"/>
          <w:szCs w:val="20"/>
          <w:lang w:val="en-US"/>
        </w:rPr>
        <w:t>S</w:t>
      </w:r>
      <w:r w:rsidR="008A5559" w:rsidRPr="0088772B">
        <w:rPr>
          <w:rFonts w:cs="Times New Roman"/>
          <w:bCs/>
          <w:sz w:val="20"/>
          <w:szCs w:val="20"/>
          <w:lang w:val="en-US"/>
        </w:rPr>
        <w:t>4</w:t>
      </w:r>
      <w:r w:rsidR="008A5559" w:rsidRPr="001565A5">
        <w:rPr>
          <w:rFonts w:cs="Times New Roman"/>
          <w:b/>
          <w:bCs/>
          <w:sz w:val="20"/>
          <w:szCs w:val="20"/>
          <w:lang w:val="en-US"/>
        </w:rPr>
        <w:tab/>
      </w:r>
      <w:r w:rsidR="008A5559" w:rsidRPr="001565A5">
        <w:rPr>
          <w:rFonts w:cs="Times New Roman"/>
          <w:sz w:val="20"/>
          <w:szCs w:val="20"/>
          <w:lang w:val="en-US"/>
        </w:rPr>
        <w:t>Boxplots of actigraphy and PSQI variables stratified by HPS extreme groups</w:t>
      </w:r>
    </w:p>
    <w:p w:rsidR="004E26AE" w:rsidRPr="001565A5" w:rsidRDefault="004E26AE" w:rsidP="0088772B">
      <w:pPr>
        <w:spacing w:after="0" w:line="240" w:lineRule="auto"/>
        <w:rPr>
          <w:rFonts w:eastAsia="Arial Unicode MS" w:cs="Times New Roman"/>
          <w:color w:val="000000"/>
          <w:sz w:val="20"/>
          <w:szCs w:val="20"/>
          <w:lang w:val="en-US"/>
        </w:rPr>
      </w:pPr>
    </w:p>
    <w:p w:rsidR="008A5559" w:rsidRPr="00803016" w:rsidRDefault="008A5559" w:rsidP="00B80B90">
      <w:pPr>
        <w:spacing w:after="0" w:line="240" w:lineRule="auto"/>
        <w:rPr>
          <w:rFonts w:cs="Times New Roman"/>
          <w:b/>
          <w:sz w:val="20"/>
          <w:szCs w:val="20"/>
          <w:lang w:val="en-US"/>
        </w:rPr>
      </w:pPr>
      <w:r w:rsidRPr="001565A5">
        <w:rPr>
          <w:rFonts w:cs="Times New Roman"/>
          <w:b/>
          <w:sz w:val="20"/>
          <w:szCs w:val="20"/>
          <w:lang w:val="en-US"/>
        </w:rPr>
        <w:t>Exploratory regression analysis</w:t>
      </w:r>
      <w:r w:rsidR="0015757B">
        <w:rPr>
          <w:rFonts w:cs="Times New Roman"/>
          <w:b/>
          <w:sz w:val="20"/>
          <w:szCs w:val="20"/>
          <w:lang w:val="en-US"/>
        </w:rPr>
        <w:t xml:space="preserve"> </w:t>
      </w:r>
      <w:r w:rsidR="0015757B" w:rsidRPr="00803016">
        <w:rPr>
          <w:rFonts w:cs="Times New Roman"/>
          <w:b/>
          <w:sz w:val="20"/>
          <w:szCs w:val="20"/>
          <w:lang w:val="en-US"/>
        </w:rPr>
        <w:t>with HPS subscales</w:t>
      </w:r>
    </w:p>
    <w:p w:rsidR="0015757B" w:rsidRPr="00803016" w:rsidRDefault="0015757B" w:rsidP="00B80B90">
      <w:pPr>
        <w:spacing w:after="0" w:line="240" w:lineRule="auto"/>
        <w:rPr>
          <w:rFonts w:cs="Times New Roman"/>
          <w:b/>
          <w:sz w:val="20"/>
          <w:szCs w:val="20"/>
          <w:lang w:val="en-US"/>
        </w:rPr>
      </w:pPr>
    </w:p>
    <w:p w:rsidR="0015757B" w:rsidRPr="00803016" w:rsidRDefault="0043390E" w:rsidP="004023CD">
      <w:pPr>
        <w:spacing w:after="100" w:line="240" w:lineRule="auto"/>
        <w:rPr>
          <w:b/>
          <w:sz w:val="20"/>
          <w:szCs w:val="20"/>
          <w:lang w:val="en-US"/>
        </w:rPr>
      </w:pPr>
      <w:r w:rsidRPr="00803016">
        <w:rPr>
          <w:b/>
          <w:sz w:val="20"/>
          <w:szCs w:val="20"/>
          <w:lang w:val="en-US"/>
        </w:rPr>
        <w:t>P</w:t>
      </w:r>
      <w:r w:rsidR="0015757B" w:rsidRPr="00803016">
        <w:rPr>
          <w:b/>
          <w:sz w:val="20"/>
          <w:szCs w:val="20"/>
          <w:lang w:val="en-US"/>
        </w:rPr>
        <w:t>rediction of HPS by sleep and covariates</w:t>
      </w:r>
    </w:p>
    <w:p w:rsidR="0043390E" w:rsidRPr="00803016" w:rsidRDefault="0043390E" w:rsidP="004023CD">
      <w:pPr>
        <w:spacing w:after="100" w:line="240" w:lineRule="auto"/>
        <w:rPr>
          <w:rFonts w:ascii="Calibri" w:eastAsia="Arial Unicode MS" w:hAnsi="Calibri" w:cs="Times New Roman"/>
          <w:color w:val="000000"/>
          <w:sz w:val="20"/>
          <w:szCs w:val="20"/>
          <w:lang w:val="en-US"/>
        </w:rPr>
      </w:pPr>
      <w:r w:rsidRPr="00803016">
        <w:rPr>
          <w:rFonts w:ascii="Calibri" w:eastAsia="Arial Unicode MS" w:hAnsi="Calibri" w:cs="Times New Roman"/>
          <w:color w:val="000000"/>
          <w:sz w:val="20"/>
          <w:szCs w:val="20"/>
          <w:lang w:val="en-US"/>
        </w:rPr>
        <w:t>Supplementary Table S6</w:t>
      </w:r>
      <w:r w:rsidRPr="00803016">
        <w:rPr>
          <w:rFonts w:ascii="Calibri" w:eastAsia="Arial Unicode MS" w:hAnsi="Calibri" w:cs="Times New Roman"/>
          <w:color w:val="000000"/>
          <w:sz w:val="20"/>
          <w:szCs w:val="20"/>
          <w:lang w:val="en-US"/>
        </w:rPr>
        <w:tab/>
        <w:t>Pearson correlations between predicted and measured HPS scores</w:t>
      </w:r>
    </w:p>
    <w:p w:rsidR="0043390E" w:rsidRPr="004023CD" w:rsidRDefault="0043390E" w:rsidP="004023CD">
      <w:pPr>
        <w:spacing w:after="100" w:line="240" w:lineRule="auto"/>
        <w:rPr>
          <w:rFonts w:cs="Times New Roman"/>
          <w:sz w:val="20"/>
          <w:szCs w:val="20"/>
          <w:lang w:val="en-US"/>
        </w:rPr>
      </w:pPr>
      <w:proofErr w:type="gramStart"/>
      <w:r w:rsidRPr="00803016">
        <w:rPr>
          <w:rFonts w:ascii="Calibri" w:eastAsia="Calibri" w:hAnsi="Calibri" w:cs="Times New Roman"/>
          <w:sz w:val="20"/>
          <w:szCs w:val="20"/>
          <w:lang w:val="en-US"/>
        </w:rPr>
        <w:t>Supplementary Fig.</w:t>
      </w:r>
      <w:proofErr w:type="gramEnd"/>
      <w:r w:rsidRPr="00803016">
        <w:rPr>
          <w:rFonts w:ascii="Calibri" w:eastAsia="Calibri" w:hAnsi="Calibri" w:cs="Times New Roman"/>
          <w:sz w:val="20"/>
          <w:szCs w:val="20"/>
          <w:lang w:val="en-US"/>
        </w:rPr>
        <w:t xml:space="preserve"> S5</w:t>
      </w:r>
      <w:r w:rsidRPr="00803016">
        <w:rPr>
          <w:rFonts w:ascii="Calibri" w:eastAsia="Calibri" w:hAnsi="Calibri" w:cs="Times New Roman"/>
          <w:sz w:val="20"/>
          <w:szCs w:val="20"/>
          <w:lang w:val="en-US"/>
        </w:rPr>
        <w:tab/>
        <w:t>Bar plot showing the relative importance of each variable to the prediction model</w:t>
      </w:r>
    </w:p>
    <w:p w:rsidR="008A5559" w:rsidRPr="001565A5" w:rsidRDefault="008A5559" w:rsidP="008A5559">
      <w:pPr>
        <w:spacing w:after="0" w:line="240" w:lineRule="auto"/>
        <w:rPr>
          <w:rFonts w:cs="Times New Roman"/>
          <w:b/>
          <w:sz w:val="24"/>
          <w:szCs w:val="24"/>
          <w:lang w:val="en-US"/>
        </w:rPr>
      </w:pPr>
    </w:p>
    <w:p w:rsidR="008A5559" w:rsidRPr="001565A5" w:rsidRDefault="008A5559" w:rsidP="008A5559">
      <w:pPr>
        <w:spacing w:after="0" w:line="240" w:lineRule="auto"/>
        <w:rPr>
          <w:rFonts w:cs="Times New Roman"/>
          <w:b/>
          <w:sz w:val="24"/>
          <w:szCs w:val="24"/>
          <w:lang w:val="en-US"/>
        </w:rPr>
      </w:pPr>
    </w:p>
    <w:p w:rsidR="008A5559" w:rsidRPr="001565A5" w:rsidRDefault="004E26AE" w:rsidP="008A5559">
      <w:pPr>
        <w:spacing w:line="240" w:lineRule="auto"/>
        <w:rPr>
          <w:lang w:val="en-US"/>
        </w:rPr>
      </w:pPr>
      <w:r w:rsidRPr="001565A5">
        <w:rPr>
          <w:rFonts w:cs="Times New Roman"/>
          <w:b/>
          <w:bCs/>
          <w:sz w:val="24"/>
          <w:szCs w:val="24"/>
          <w:lang w:val="en-US"/>
        </w:rPr>
        <w:t>Supplementary</w:t>
      </w:r>
      <w:r w:rsidRPr="001565A5">
        <w:rPr>
          <w:rFonts w:cs="Times New Roman"/>
          <w:b/>
          <w:sz w:val="24"/>
          <w:szCs w:val="24"/>
          <w:lang w:val="en-US"/>
        </w:rPr>
        <w:t xml:space="preserve"> </w:t>
      </w:r>
      <w:r w:rsidR="008A5559" w:rsidRPr="001565A5">
        <w:rPr>
          <w:rFonts w:cs="Times New Roman"/>
          <w:b/>
          <w:sz w:val="24"/>
          <w:szCs w:val="24"/>
          <w:lang w:val="en-US"/>
        </w:rPr>
        <w:t>References</w:t>
      </w:r>
    </w:p>
    <w:p w:rsidR="002B2B70" w:rsidRPr="00F00886" w:rsidRDefault="002B2B70" w:rsidP="00BA7D27">
      <w:pPr>
        <w:autoSpaceDE w:val="0"/>
        <w:autoSpaceDN w:val="0"/>
        <w:adjustRightInd w:val="0"/>
        <w:spacing w:after="0" w:line="240" w:lineRule="auto"/>
        <w:rPr>
          <w:rFonts w:ascii="Times New Roman" w:hAnsi="Times New Roman" w:cs="Times New Roman"/>
          <w:b/>
          <w:sz w:val="24"/>
          <w:szCs w:val="24"/>
          <w:lang w:val="en-US"/>
        </w:rPr>
      </w:pPr>
    </w:p>
    <w:p w:rsidR="009354F7" w:rsidRPr="00F00886" w:rsidRDefault="009354F7" w:rsidP="00BA7D27">
      <w:pPr>
        <w:autoSpaceDE w:val="0"/>
        <w:autoSpaceDN w:val="0"/>
        <w:adjustRightInd w:val="0"/>
        <w:spacing w:after="0" w:line="240" w:lineRule="auto"/>
        <w:rPr>
          <w:rFonts w:ascii="Times New Roman" w:hAnsi="Times New Roman" w:cs="Times New Roman"/>
          <w:sz w:val="20"/>
          <w:szCs w:val="20"/>
          <w:lang w:val="en-US"/>
        </w:rPr>
      </w:pPr>
    </w:p>
    <w:p w:rsidR="009354F7" w:rsidRPr="00F00886" w:rsidRDefault="009354F7" w:rsidP="00BA7D27">
      <w:pPr>
        <w:autoSpaceDE w:val="0"/>
        <w:autoSpaceDN w:val="0"/>
        <w:adjustRightInd w:val="0"/>
        <w:spacing w:after="0" w:line="240" w:lineRule="auto"/>
        <w:rPr>
          <w:rFonts w:ascii="Times New Roman" w:hAnsi="Times New Roman" w:cs="Times New Roman"/>
          <w:sz w:val="20"/>
          <w:szCs w:val="20"/>
          <w:lang w:val="en-US"/>
        </w:rPr>
      </w:pPr>
    </w:p>
    <w:p w:rsidR="009354F7" w:rsidRPr="00F00886" w:rsidRDefault="009354F7" w:rsidP="00BA7D27">
      <w:pPr>
        <w:spacing w:line="240" w:lineRule="auto"/>
        <w:rPr>
          <w:rFonts w:ascii="Times New Roman" w:hAnsi="Times New Roman" w:cs="Times New Roman"/>
          <w:sz w:val="20"/>
          <w:szCs w:val="20"/>
          <w:lang w:val="en-US"/>
        </w:rPr>
      </w:pPr>
      <w:r w:rsidRPr="00F00886">
        <w:rPr>
          <w:rFonts w:ascii="Times New Roman" w:hAnsi="Times New Roman" w:cs="Times New Roman"/>
          <w:sz w:val="20"/>
          <w:szCs w:val="20"/>
          <w:lang w:val="en-US"/>
        </w:rPr>
        <w:br w:type="page"/>
      </w:r>
    </w:p>
    <w:p w:rsidR="00BA7D27" w:rsidRPr="0088772B" w:rsidRDefault="004E26AE" w:rsidP="00460E6A">
      <w:pPr>
        <w:spacing w:line="240" w:lineRule="auto"/>
        <w:jc w:val="both"/>
        <w:rPr>
          <w:rFonts w:cs="Times New Roman"/>
          <w:b/>
          <w:sz w:val="24"/>
          <w:szCs w:val="24"/>
          <w:lang w:val="en-US"/>
        </w:rPr>
      </w:pPr>
      <w:r w:rsidRPr="0088772B">
        <w:rPr>
          <w:rFonts w:cs="Times New Roman"/>
          <w:b/>
          <w:sz w:val="24"/>
          <w:szCs w:val="24"/>
          <w:lang w:val="en-US"/>
        </w:rPr>
        <w:lastRenderedPageBreak/>
        <w:t xml:space="preserve">Supplementary </w:t>
      </w:r>
      <w:r w:rsidR="00BA7D27" w:rsidRPr="0088772B">
        <w:rPr>
          <w:rFonts w:cs="Times New Roman"/>
          <w:b/>
          <w:sz w:val="24"/>
          <w:szCs w:val="24"/>
          <w:lang w:val="en-US"/>
        </w:rPr>
        <w:t>Methods</w:t>
      </w:r>
    </w:p>
    <w:p w:rsidR="003E54E1" w:rsidRPr="001565A5" w:rsidRDefault="003E54E1" w:rsidP="00460E6A">
      <w:pPr>
        <w:spacing w:line="240" w:lineRule="auto"/>
        <w:jc w:val="both"/>
        <w:rPr>
          <w:rFonts w:cs="Times New Roman"/>
          <w:b/>
          <w:sz w:val="20"/>
          <w:szCs w:val="20"/>
          <w:lang w:val="en-US"/>
        </w:rPr>
      </w:pPr>
    </w:p>
    <w:p w:rsidR="00027922" w:rsidRPr="001565A5" w:rsidRDefault="00027922" w:rsidP="00460E6A">
      <w:pPr>
        <w:spacing w:line="240" w:lineRule="auto"/>
        <w:jc w:val="both"/>
        <w:rPr>
          <w:rFonts w:eastAsia="Times New Roman" w:cs="Times New Roman"/>
          <w:b/>
          <w:color w:val="000000" w:themeColor="text1"/>
          <w:sz w:val="20"/>
          <w:szCs w:val="20"/>
          <w:lang w:val="en-US"/>
        </w:rPr>
      </w:pPr>
      <w:r w:rsidRPr="001565A5">
        <w:rPr>
          <w:rFonts w:eastAsia="Times New Roman" w:cs="Times New Roman"/>
          <w:b/>
          <w:color w:val="000000" w:themeColor="text1"/>
          <w:sz w:val="20"/>
          <w:szCs w:val="20"/>
          <w:lang w:val="en-US"/>
        </w:rPr>
        <w:t>Hypomanic Personality Scale (HPS)</w:t>
      </w:r>
    </w:p>
    <w:p w:rsidR="007531D8" w:rsidRPr="001565A5" w:rsidRDefault="00C25FF7" w:rsidP="00460E6A">
      <w:pPr>
        <w:spacing w:line="240" w:lineRule="auto"/>
        <w:jc w:val="both"/>
        <w:rPr>
          <w:rFonts w:eastAsia="Times New Roman" w:cs="Times New Roman"/>
          <w:color w:val="000000" w:themeColor="text1"/>
          <w:sz w:val="20"/>
          <w:szCs w:val="20"/>
          <w:lang w:val="en-US"/>
        </w:rPr>
      </w:pPr>
      <w:r w:rsidRPr="001565A5">
        <w:rPr>
          <w:rFonts w:eastAsia="Times New Roman" w:cs="Times New Roman"/>
          <w:color w:val="000000" w:themeColor="text1"/>
          <w:sz w:val="20"/>
          <w:szCs w:val="20"/>
          <w:lang w:val="en-US"/>
        </w:rPr>
        <w:t>We administered the German translation</w:t>
      </w:r>
      <w:r w:rsidR="00DE6A54" w:rsidRPr="001565A5">
        <w:rPr>
          <w:rFonts w:eastAsia="Times New Roman" w:cs="Times New Roman"/>
          <w:color w:val="000000" w:themeColor="text1"/>
          <w:sz w:val="20"/>
          <w:szCs w:val="20"/>
          <w:lang w:val="en-US"/>
        </w:rPr>
        <w:fldChar w:fldCharType="begin"/>
      </w:r>
      <w:r w:rsidR="002F43B0">
        <w:rPr>
          <w:rFonts w:eastAsia="Times New Roman" w:cs="Times New Roman"/>
          <w:color w:val="000000" w:themeColor="text1"/>
          <w:sz w:val="20"/>
          <w:szCs w:val="20"/>
          <w:lang w:val="en-US"/>
        </w:rPr>
        <w:instrText xml:space="preserve"> ADDIN EN.CITE &lt;EndNote&gt;&lt;Cite&gt;&lt;Author&gt;Meyer&lt;/Author&gt;&lt;Year&gt;2000&lt;/Year&gt;&lt;RecNum&gt;979&lt;/RecNum&gt;&lt;DisplayText&gt;&lt;style face="superscript"&gt;1&lt;/style&gt;&lt;/DisplayText&gt;&lt;record&gt;&lt;rec-number&gt;979&lt;/rec-number&gt;&lt;foreign-keys&gt;&lt;key app="EN" db-id="szxvedaww9zza7evat45dsttpa2pwvf9srst" timestamp="1504376545"&gt;979&lt;/key&gt;&lt;/foreign-keys&gt;&lt;ref-type name="Journal Article"&gt;17&lt;/ref-type&gt;&lt;contributors&gt;&lt;authors&gt;&lt;author&gt;Meyer, Thomas D&lt;/author&gt;&lt;author&gt;Drüke, Bernd&lt;/author&gt;&lt;author&gt;Hautzinger, Martin&lt;/author&gt;&lt;/authors&gt;&lt;/contributors&gt;&lt;titles&gt;&lt;title&gt;Hypomane Persönlichkeit-Psychometrische Evaluation und erste Ergebnisse zur Validität der deutschen Version der Chapman-Skala&lt;/title&gt;&lt;secondary-title&gt;Zeitschrift für Klinische Psychologie und Psychotherapie&lt;/secondary-title&gt;&lt;/titles&gt;&lt;periodical&gt;&lt;full-title&gt;Zeitschrift für Klinische Psychologie und Psychotherapie&lt;/full-title&gt;&lt;/periodical&gt;&lt;pages&gt;35-42&lt;/pages&gt;&lt;volume&gt;29&lt;/volume&gt;&lt;number&gt;1&lt;/number&gt;&lt;dates&gt;&lt;year&gt;2000&lt;/year&gt;&lt;/dates&gt;&lt;urls&gt;&lt;/urls&gt;&lt;/record&gt;&lt;/Cite&gt;&lt;/EndNote&gt;</w:instrText>
      </w:r>
      <w:r w:rsidR="00DE6A54" w:rsidRPr="001565A5">
        <w:rPr>
          <w:rFonts w:eastAsia="Times New Roman" w:cs="Times New Roman"/>
          <w:color w:val="000000" w:themeColor="text1"/>
          <w:sz w:val="20"/>
          <w:szCs w:val="20"/>
          <w:lang w:val="en-US"/>
        </w:rPr>
        <w:fldChar w:fldCharType="separate"/>
      </w:r>
      <w:r w:rsidR="002F43B0" w:rsidRPr="002F43B0">
        <w:rPr>
          <w:rFonts w:eastAsia="Times New Roman" w:cs="Times New Roman"/>
          <w:noProof/>
          <w:color w:val="000000" w:themeColor="text1"/>
          <w:sz w:val="20"/>
          <w:szCs w:val="20"/>
          <w:vertAlign w:val="superscript"/>
          <w:lang w:val="en-US"/>
        </w:rPr>
        <w:t>1</w:t>
      </w:r>
      <w:r w:rsidR="00DE6A54" w:rsidRPr="001565A5">
        <w:rPr>
          <w:rFonts w:eastAsia="Times New Roman" w:cs="Times New Roman"/>
          <w:color w:val="000000" w:themeColor="text1"/>
          <w:sz w:val="20"/>
          <w:szCs w:val="20"/>
          <w:lang w:val="en-US"/>
        </w:rPr>
        <w:fldChar w:fldCharType="end"/>
      </w:r>
      <w:r w:rsidRPr="001565A5">
        <w:rPr>
          <w:rFonts w:eastAsia="Times New Roman" w:cs="Times New Roman"/>
          <w:color w:val="000000" w:themeColor="text1"/>
          <w:sz w:val="20"/>
          <w:szCs w:val="20"/>
          <w:lang w:val="en-US"/>
        </w:rPr>
        <w:t xml:space="preserve"> of the Hypomanic Personality Scale (HPS)</w:t>
      </w:r>
      <w:r w:rsidR="00DE6A54" w:rsidRPr="001565A5">
        <w:rPr>
          <w:rFonts w:eastAsia="Times New Roman" w:cs="Times New Roman"/>
          <w:color w:val="000000" w:themeColor="text1"/>
          <w:sz w:val="20"/>
          <w:szCs w:val="20"/>
          <w:lang w:val="en-US"/>
        </w:rPr>
        <w:fldChar w:fldCharType="begin"/>
      </w:r>
      <w:r w:rsidR="002F43B0">
        <w:rPr>
          <w:rFonts w:eastAsia="Times New Roman" w:cs="Times New Roman"/>
          <w:color w:val="000000" w:themeColor="text1"/>
          <w:sz w:val="20"/>
          <w:szCs w:val="20"/>
          <w:lang w:val="en-US"/>
        </w:rPr>
        <w:instrText xml:space="preserve"> ADDIN EN.CITE &lt;EndNote&gt;&lt;Cite&gt;&lt;Author&gt;Eckblad&lt;/Author&gt;&lt;Year&gt;1986&lt;/Year&gt;&lt;RecNum&gt;298&lt;/RecNum&gt;&lt;DisplayText&gt;&lt;style face="superscript"&gt;2&lt;/style&gt;&lt;/DisplayText&gt;&lt;record&gt;&lt;rec-number&gt;298&lt;/rec-number&gt;&lt;foreign-keys&gt;&lt;key app="EN" db-id="szxvedaww9zza7evat45dsttpa2pwvf9srst" timestamp="1390671752"&gt;298&lt;/key&gt;&lt;/foreign-keys&gt;&lt;ref-type name="Journal Article"&gt;17&lt;/ref-type&gt;&lt;contributors&gt;&lt;authors&gt;&lt;author&gt;Eckblad, M.&lt;/author&gt;&lt;author&gt;Chapman, L. J.&lt;/author&gt;&lt;/authors&gt;&lt;/contributors&gt;&lt;titles&gt;&lt;title&gt;Development and validation of a scale for hypomanic personality&lt;/title&gt;&lt;secondary-title&gt;J Abnorm Psychol&lt;/secondary-title&gt;&lt;/titles&gt;&lt;periodical&gt;&lt;full-title&gt;J Abnorm Psychol&lt;/full-title&gt;&lt;abbr-1&gt;Journal of abnormal psychology&lt;/abbr-1&gt;&lt;/periodical&gt;&lt;pages&gt;214-22&lt;/pages&gt;&lt;volume&gt;95&lt;/volume&gt;&lt;number&gt;3&lt;/number&gt;&lt;reprint-edition&gt;Not in File&lt;/reprint-edition&gt;&lt;keywords&gt;&lt;keyword&gt;Adult&lt;/keyword&gt;&lt;keyword&gt;Bipolar Disorder/*diagnosis&lt;/keyword&gt;&lt;keyword&gt;Female&lt;/keyword&gt;&lt;keyword&gt;Humans&lt;/keyword&gt;&lt;keyword&gt;Male&lt;/keyword&gt;&lt;keyword&gt;*Personality&lt;/keyword&gt;&lt;keyword&gt;*Personality Inventory&lt;/keyword&gt;&lt;keyword&gt;Risk&lt;/keyword&gt;&lt;keyword&gt;Self Concept&lt;/keyword&gt;&lt;keyword&gt;Social Behavior&lt;/keyword&gt;&lt;/keywords&gt;&lt;dates&gt;&lt;year&gt;1986&lt;/year&gt;&lt;pub-dates&gt;&lt;date&gt;Aug&lt;/date&gt;&lt;/pub-dates&gt;&lt;/dates&gt;&lt;isbn&gt;0021-843X (Print)&amp;#xD;0021-843X (Linking)&lt;/isbn&gt;&lt;accession-num&gt;3745642&lt;/accession-num&gt;&lt;label&gt;340&lt;/label&gt;&lt;urls&gt;&lt;related-urls&gt;&lt;url&gt;https://www.ncbi.nlm.nih.gov/pubmed/3745642&lt;/url&gt;&lt;/related-urls&gt;&lt;/urls&gt;&lt;/record&gt;&lt;/Cite&gt;&lt;/EndNote&gt;</w:instrText>
      </w:r>
      <w:r w:rsidR="00DE6A54" w:rsidRPr="001565A5">
        <w:rPr>
          <w:rFonts w:eastAsia="Times New Roman" w:cs="Times New Roman"/>
          <w:color w:val="000000" w:themeColor="text1"/>
          <w:sz w:val="20"/>
          <w:szCs w:val="20"/>
          <w:lang w:val="en-US"/>
        </w:rPr>
        <w:fldChar w:fldCharType="separate"/>
      </w:r>
      <w:r w:rsidR="002F43B0" w:rsidRPr="002F43B0">
        <w:rPr>
          <w:rFonts w:eastAsia="Times New Roman" w:cs="Times New Roman"/>
          <w:noProof/>
          <w:color w:val="000000" w:themeColor="text1"/>
          <w:sz w:val="20"/>
          <w:szCs w:val="20"/>
          <w:vertAlign w:val="superscript"/>
          <w:lang w:val="en-US"/>
        </w:rPr>
        <w:t>2</w:t>
      </w:r>
      <w:r w:rsidR="00DE6A54" w:rsidRPr="001565A5">
        <w:rPr>
          <w:rFonts w:eastAsia="Times New Roman" w:cs="Times New Roman"/>
          <w:color w:val="000000" w:themeColor="text1"/>
          <w:sz w:val="20"/>
          <w:szCs w:val="20"/>
          <w:lang w:val="en-US"/>
        </w:rPr>
        <w:fldChar w:fldCharType="end"/>
      </w:r>
      <w:r w:rsidRPr="001565A5">
        <w:rPr>
          <w:rFonts w:eastAsia="Times New Roman" w:cs="Times New Roman"/>
          <w:color w:val="000000" w:themeColor="text1"/>
          <w:sz w:val="20"/>
          <w:szCs w:val="20"/>
          <w:lang w:val="en-US"/>
        </w:rPr>
        <w:t xml:space="preserve">. The HPS is a self-rating </w:t>
      </w:r>
      <w:r w:rsidR="0044775A" w:rsidRPr="001565A5">
        <w:rPr>
          <w:rFonts w:eastAsia="Times New Roman" w:cs="Times New Roman"/>
          <w:color w:val="000000" w:themeColor="text1"/>
          <w:sz w:val="20"/>
          <w:szCs w:val="20"/>
          <w:lang w:val="en-US"/>
        </w:rPr>
        <w:t>instrument</w:t>
      </w:r>
      <w:r w:rsidRPr="001565A5">
        <w:rPr>
          <w:rFonts w:eastAsia="Times New Roman" w:cs="Times New Roman"/>
          <w:color w:val="000000" w:themeColor="text1"/>
          <w:sz w:val="20"/>
          <w:szCs w:val="20"/>
          <w:lang w:val="en-US"/>
        </w:rPr>
        <w:t xml:space="preserve"> and </w:t>
      </w:r>
      <w:r w:rsidR="0044775A" w:rsidRPr="001565A5">
        <w:rPr>
          <w:rFonts w:eastAsia="Times New Roman" w:cs="Times New Roman"/>
          <w:color w:val="000000" w:themeColor="text1"/>
          <w:sz w:val="20"/>
          <w:szCs w:val="20"/>
          <w:lang w:val="en-US"/>
        </w:rPr>
        <w:t xml:space="preserve">is comprised </w:t>
      </w:r>
      <w:r w:rsidR="0013064B" w:rsidRPr="001565A5">
        <w:rPr>
          <w:rFonts w:eastAsia="Times New Roman" w:cs="Times New Roman"/>
          <w:color w:val="000000" w:themeColor="text1"/>
          <w:sz w:val="20"/>
          <w:szCs w:val="20"/>
          <w:lang w:val="en-US"/>
        </w:rPr>
        <w:t xml:space="preserve">of </w:t>
      </w:r>
      <w:r w:rsidRPr="001565A5">
        <w:rPr>
          <w:rFonts w:eastAsia="Times New Roman" w:cs="Times New Roman"/>
          <w:color w:val="000000" w:themeColor="text1"/>
          <w:sz w:val="20"/>
          <w:szCs w:val="20"/>
          <w:lang w:val="en-US"/>
        </w:rPr>
        <w:t xml:space="preserve">48 </w:t>
      </w:r>
      <w:r w:rsidR="00F00886" w:rsidRPr="001565A5">
        <w:rPr>
          <w:rFonts w:eastAsia="Times New Roman" w:cs="Times New Roman"/>
          <w:color w:val="000000" w:themeColor="text1"/>
          <w:sz w:val="20"/>
          <w:szCs w:val="20"/>
          <w:lang w:val="en-US"/>
        </w:rPr>
        <w:t>dichotomous</w:t>
      </w:r>
      <w:r w:rsidR="00270C11" w:rsidRPr="001565A5">
        <w:rPr>
          <w:rFonts w:eastAsia="Times New Roman" w:cs="Times New Roman"/>
          <w:color w:val="000000" w:themeColor="text1"/>
          <w:sz w:val="20"/>
          <w:szCs w:val="20"/>
          <w:lang w:val="en-US"/>
        </w:rPr>
        <w:t xml:space="preserve"> </w:t>
      </w:r>
      <w:r w:rsidRPr="001565A5">
        <w:rPr>
          <w:rFonts w:eastAsia="Times New Roman" w:cs="Times New Roman"/>
          <w:color w:val="000000" w:themeColor="text1"/>
          <w:sz w:val="20"/>
          <w:szCs w:val="20"/>
          <w:lang w:val="en-US"/>
        </w:rPr>
        <w:t xml:space="preserve">items. As the current study </w:t>
      </w:r>
      <w:r w:rsidR="0013064B" w:rsidRPr="001565A5">
        <w:rPr>
          <w:rFonts w:eastAsia="Times New Roman" w:cs="Times New Roman"/>
          <w:color w:val="000000" w:themeColor="text1"/>
          <w:sz w:val="20"/>
          <w:szCs w:val="20"/>
          <w:lang w:val="en-US"/>
        </w:rPr>
        <w:t>utilized</w:t>
      </w:r>
      <w:r w:rsidRPr="001565A5">
        <w:rPr>
          <w:rFonts w:eastAsia="Times New Roman" w:cs="Times New Roman"/>
          <w:color w:val="000000" w:themeColor="text1"/>
          <w:sz w:val="20"/>
          <w:szCs w:val="20"/>
          <w:lang w:val="en-US"/>
        </w:rPr>
        <w:t xml:space="preserve"> the HPS in elderly subjects aged above 60 years for the first time, the following four inadequate items </w:t>
      </w:r>
      <w:r w:rsidR="0013064B" w:rsidRPr="001565A5">
        <w:rPr>
          <w:rFonts w:eastAsia="Times New Roman" w:cs="Times New Roman"/>
          <w:color w:val="000000" w:themeColor="text1"/>
          <w:sz w:val="20"/>
          <w:szCs w:val="20"/>
          <w:lang w:val="en-US"/>
        </w:rPr>
        <w:t xml:space="preserve">were deleted </w:t>
      </w:r>
      <w:r w:rsidR="00270C11" w:rsidRPr="001565A5">
        <w:rPr>
          <w:rFonts w:eastAsia="Times New Roman" w:cs="Times New Roman"/>
          <w:color w:val="000000" w:themeColor="text1"/>
          <w:sz w:val="20"/>
          <w:szCs w:val="20"/>
          <w:lang w:val="en-US"/>
        </w:rPr>
        <w:t>for reasons of tolerance and compliance</w:t>
      </w:r>
      <w:r w:rsidR="0013064B" w:rsidRPr="001565A5">
        <w:rPr>
          <w:rFonts w:eastAsia="Times New Roman" w:cs="Times New Roman"/>
          <w:color w:val="000000" w:themeColor="text1"/>
          <w:sz w:val="20"/>
          <w:szCs w:val="20"/>
          <w:lang w:val="en-US"/>
        </w:rPr>
        <w:t xml:space="preserve">: </w:t>
      </w:r>
      <w:r w:rsidRPr="001565A5">
        <w:rPr>
          <w:rFonts w:eastAsia="Times New Roman" w:cs="Times New Roman"/>
          <w:color w:val="000000" w:themeColor="text1"/>
          <w:sz w:val="20"/>
          <w:szCs w:val="20"/>
          <w:lang w:val="en-US"/>
        </w:rPr>
        <w:t>“I am frequently so ‘hyper’ that my friends kiddingly ask me what drug I’m taking”, “I expect that someday I will succeed in several different professions”, “There are so many fields I could succeed in that it seems a shame to have to pick”, “A hundred years after I’m dead, my achievements will probably have been forgotten”.</w:t>
      </w:r>
    </w:p>
    <w:p w:rsidR="00270C11" w:rsidRPr="001565A5" w:rsidRDefault="00270C11" w:rsidP="00460E6A">
      <w:pPr>
        <w:spacing w:line="240" w:lineRule="auto"/>
        <w:jc w:val="both"/>
        <w:rPr>
          <w:rFonts w:cs="Times New Roman"/>
          <w:b/>
          <w:sz w:val="20"/>
          <w:szCs w:val="20"/>
          <w:lang w:val="en-US"/>
        </w:rPr>
      </w:pPr>
      <w:r w:rsidRPr="001565A5">
        <w:rPr>
          <w:rFonts w:cs="Times New Roman"/>
          <w:bCs/>
          <w:sz w:val="20"/>
          <w:szCs w:val="20"/>
          <w:lang w:val="en-US"/>
        </w:rPr>
        <w:t>Our HPS total sum score, with a possible maximum of 44, ranged from 0 to 37 (mean: 8.3</w:t>
      </w:r>
      <w:r w:rsidR="00640DA7" w:rsidRPr="001565A5">
        <w:rPr>
          <w:rFonts w:cs="Times New Roman"/>
          <w:bCs/>
          <w:sz w:val="20"/>
          <w:szCs w:val="20"/>
          <w:lang w:val="en-US"/>
        </w:rPr>
        <w:t>4</w:t>
      </w:r>
      <w:r w:rsidRPr="001565A5">
        <w:rPr>
          <w:rFonts w:cs="Times New Roman"/>
          <w:bCs/>
          <w:sz w:val="20"/>
          <w:szCs w:val="20"/>
          <w:lang w:val="en-US"/>
        </w:rPr>
        <w:t>, SD: 5.</w:t>
      </w:r>
      <w:r w:rsidR="00640DA7" w:rsidRPr="001565A5">
        <w:rPr>
          <w:rFonts w:cs="Times New Roman"/>
          <w:bCs/>
          <w:sz w:val="20"/>
          <w:szCs w:val="20"/>
          <w:lang w:val="en-US"/>
        </w:rPr>
        <w:t>37</w:t>
      </w:r>
      <w:r w:rsidRPr="001565A5">
        <w:rPr>
          <w:rFonts w:cs="Times New Roman"/>
          <w:bCs/>
          <w:sz w:val="20"/>
          <w:szCs w:val="20"/>
          <w:lang w:val="en-US"/>
        </w:rPr>
        <w:t>) in the PSQI sample and from 0 to 37 (mean: 8.</w:t>
      </w:r>
      <w:r w:rsidR="00640DA7" w:rsidRPr="001565A5">
        <w:rPr>
          <w:rFonts w:cs="Times New Roman"/>
          <w:bCs/>
          <w:sz w:val="20"/>
          <w:szCs w:val="20"/>
          <w:lang w:val="en-US"/>
        </w:rPr>
        <w:t>55</w:t>
      </w:r>
      <w:r w:rsidRPr="001565A5">
        <w:rPr>
          <w:rFonts w:cs="Times New Roman"/>
          <w:bCs/>
          <w:sz w:val="20"/>
          <w:szCs w:val="20"/>
          <w:lang w:val="en-US"/>
        </w:rPr>
        <w:t>, SD: 5.</w:t>
      </w:r>
      <w:r w:rsidR="00640DA7" w:rsidRPr="001565A5">
        <w:rPr>
          <w:rFonts w:cs="Times New Roman"/>
          <w:bCs/>
          <w:sz w:val="20"/>
          <w:szCs w:val="20"/>
          <w:lang w:val="en-US"/>
        </w:rPr>
        <w:t>59</w:t>
      </w:r>
      <w:r w:rsidRPr="001565A5">
        <w:rPr>
          <w:rFonts w:cs="Times New Roman"/>
          <w:bCs/>
          <w:sz w:val="20"/>
          <w:szCs w:val="20"/>
          <w:lang w:val="en-US"/>
        </w:rPr>
        <w:t xml:space="preserve">) in the actigraphy sample. </w:t>
      </w:r>
      <w:r w:rsidR="00C914C2" w:rsidRPr="00803016">
        <w:rPr>
          <w:rFonts w:cs="Times New Roman"/>
          <w:bCs/>
          <w:sz w:val="20"/>
          <w:szCs w:val="20"/>
          <w:lang w:val="en-US"/>
        </w:rPr>
        <w:t>Extrapolated</w:t>
      </w:r>
      <w:r w:rsidR="00636940" w:rsidRPr="00803016">
        <w:rPr>
          <w:rFonts w:cs="Times New Roman"/>
          <w:bCs/>
          <w:sz w:val="20"/>
          <w:szCs w:val="20"/>
          <w:lang w:val="en-US"/>
        </w:rPr>
        <w:t xml:space="preserve"> to a scale </w:t>
      </w:r>
      <w:r w:rsidR="00C713DF" w:rsidRPr="00803016">
        <w:rPr>
          <w:rFonts w:cs="Times New Roman"/>
          <w:bCs/>
          <w:sz w:val="20"/>
          <w:szCs w:val="20"/>
          <w:lang w:val="en-US"/>
        </w:rPr>
        <w:t xml:space="preserve">comprised </w:t>
      </w:r>
      <w:r w:rsidR="00636940" w:rsidRPr="00803016">
        <w:rPr>
          <w:rFonts w:cs="Times New Roman"/>
          <w:bCs/>
          <w:sz w:val="20"/>
          <w:szCs w:val="20"/>
          <w:lang w:val="en-US"/>
        </w:rPr>
        <w:t xml:space="preserve">of 48 items, </w:t>
      </w:r>
      <w:r w:rsidR="00C914C2" w:rsidRPr="00803016">
        <w:rPr>
          <w:rFonts w:cs="Times New Roman"/>
          <w:bCs/>
          <w:sz w:val="20"/>
          <w:szCs w:val="20"/>
          <w:lang w:val="en-US"/>
        </w:rPr>
        <w:t>the</w:t>
      </w:r>
      <w:r w:rsidR="00636940" w:rsidRPr="00803016">
        <w:rPr>
          <w:rFonts w:cs="Times New Roman"/>
          <w:bCs/>
          <w:sz w:val="20"/>
          <w:szCs w:val="20"/>
          <w:lang w:val="en-US"/>
        </w:rPr>
        <w:t xml:space="preserve"> means </w:t>
      </w:r>
      <w:r w:rsidR="00EF69BA" w:rsidRPr="00803016">
        <w:rPr>
          <w:rFonts w:cs="Times New Roman"/>
          <w:bCs/>
          <w:sz w:val="20"/>
          <w:szCs w:val="20"/>
          <w:lang w:val="en-US"/>
        </w:rPr>
        <w:t>were</w:t>
      </w:r>
      <w:r w:rsidR="00636940" w:rsidRPr="00803016">
        <w:rPr>
          <w:rFonts w:cs="Times New Roman"/>
          <w:bCs/>
          <w:sz w:val="20"/>
          <w:szCs w:val="20"/>
          <w:lang w:val="en-US"/>
        </w:rPr>
        <w:t xml:space="preserve"> M = </w:t>
      </w:r>
      <w:r w:rsidR="00B34504" w:rsidRPr="00803016">
        <w:rPr>
          <w:rFonts w:cs="Times New Roman"/>
          <w:bCs/>
          <w:sz w:val="20"/>
          <w:szCs w:val="20"/>
          <w:lang w:val="en-US"/>
        </w:rPr>
        <w:t xml:space="preserve">9.10 </w:t>
      </w:r>
      <w:r w:rsidR="00636940" w:rsidRPr="00803016">
        <w:rPr>
          <w:rFonts w:cs="Times New Roman"/>
          <w:bCs/>
          <w:sz w:val="20"/>
          <w:szCs w:val="20"/>
          <w:lang w:val="en-US"/>
        </w:rPr>
        <w:t>and M =</w:t>
      </w:r>
      <w:r w:rsidR="00B34504" w:rsidRPr="00803016">
        <w:rPr>
          <w:rFonts w:cs="Times New Roman"/>
          <w:bCs/>
          <w:sz w:val="20"/>
          <w:szCs w:val="20"/>
          <w:lang w:val="en-US"/>
        </w:rPr>
        <w:t xml:space="preserve"> 9.33,</w:t>
      </w:r>
      <w:r w:rsidR="00636940" w:rsidRPr="00803016">
        <w:rPr>
          <w:rFonts w:cs="Times New Roman"/>
          <w:bCs/>
          <w:sz w:val="20"/>
          <w:szCs w:val="20"/>
          <w:lang w:val="en-US"/>
        </w:rPr>
        <w:t xml:space="preserve"> respectively.</w:t>
      </w:r>
    </w:p>
    <w:p w:rsidR="00D47B44" w:rsidRDefault="00D47B44" w:rsidP="00460E6A">
      <w:pPr>
        <w:spacing w:line="240" w:lineRule="auto"/>
        <w:jc w:val="both"/>
        <w:rPr>
          <w:rFonts w:cs="Times New Roman"/>
          <w:b/>
          <w:sz w:val="20"/>
          <w:szCs w:val="20"/>
          <w:lang w:val="en-US"/>
        </w:rPr>
      </w:pPr>
    </w:p>
    <w:p w:rsidR="0036032D" w:rsidRPr="001565A5" w:rsidRDefault="0036032D" w:rsidP="00460E6A">
      <w:pPr>
        <w:spacing w:line="240" w:lineRule="auto"/>
        <w:jc w:val="both"/>
        <w:rPr>
          <w:rFonts w:cs="Times New Roman"/>
          <w:b/>
          <w:sz w:val="20"/>
          <w:szCs w:val="20"/>
          <w:lang w:val="en-US"/>
        </w:rPr>
      </w:pPr>
    </w:p>
    <w:p w:rsidR="00713473" w:rsidRPr="001565A5" w:rsidRDefault="0036032D" w:rsidP="00460E6A">
      <w:pPr>
        <w:spacing w:line="240" w:lineRule="auto"/>
        <w:jc w:val="both"/>
        <w:rPr>
          <w:rFonts w:cs="Times New Roman"/>
          <w:b/>
          <w:sz w:val="20"/>
          <w:szCs w:val="20"/>
          <w:lang w:val="en-US"/>
        </w:rPr>
      </w:pPr>
      <w:r w:rsidRPr="00803016">
        <w:rPr>
          <w:rFonts w:cs="Times New Roman"/>
          <w:b/>
          <w:sz w:val="20"/>
          <w:szCs w:val="20"/>
          <w:lang w:val="en-US"/>
        </w:rPr>
        <w:t>HPS</w:t>
      </w:r>
      <w:r w:rsidRPr="001565A5">
        <w:rPr>
          <w:rFonts w:cs="Times New Roman"/>
          <w:b/>
          <w:sz w:val="20"/>
          <w:szCs w:val="20"/>
          <w:lang w:val="en-US"/>
        </w:rPr>
        <w:t xml:space="preserve"> </w:t>
      </w:r>
      <w:r>
        <w:rPr>
          <w:rFonts w:cs="Times New Roman"/>
          <w:b/>
          <w:sz w:val="20"/>
          <w:szCs w:val="20"/>
          <w:lang w:val="en-US"/>
        </w:rPr>
        <w:t>f</w:t>
      </w:r>
      <w:r w:rsidRPr="001565A5">
        <w:rPr>
          <w:rFonts w:cs="Times New Roman"/>
          <w:b/>
          <w:sz w:val="20"/>
          <w:szCs w:val="20"/>
          <w:lang w:val="en-US"/>
        </w:rPr>
        <w:t xml:space="preserve">actor </w:t>
      </w:r>
      <w:r w:rsidR="00D9548F" w:rsidRPr="001565A5">
        <w:rPr>
          <w:rFonts w:cs="Times New Roman"/>
          <w:b/>
          <w:sz w:val="20"/>
          <w:szCs w:val="20"/>
          <w:lang w:val="en-US"/>
        </w:rPr>
        <w:t xml:space="preserve">analysis </w:t>
      </w:r>
    </w:p>
    <w:p w:rsidR="00735C44" w:rsidRPr="001365BC" w:rsidRDefault="00FA68BE" w:rsidP="00460E6A">
      <w:pPr>
        <w:spacing w:line="240" w:lineRule="auto"/>
        <w:jc w:val="both"/>
        <w:rPr>
          <w:rFonts w:eastAsia="Times New Roman" w:cs="Times New Roman"/>
          <w:color w:val="000000" w:themeColor="text1"/>
          <w:sz w:val="20"/>
          <w:szCs w:val="20"/>
          <w:lang w:val="en-US"/>
        </w:rPr>
      </w:pPr>
      <w:r w:rsidRPr="00632A0D">
        <w:rPr>
          <w:rFonts w:eastAsia="Times New Roman" w:cs="Times New Roman"/>
          <w:color w:val="000000" w:themeColor="text1"/>
          <w:sz w:val="20"/>
          <w:szCs w:val="20"/>
          <w:lang w:val="en-US"/>
        </w:rPr>
        <w:t xml:space="preserve">Factor analyses were </w:t>
      </w:r>
      <w:r w:rsidR="00F96E24" w:rsidRPr="001365BC">
        <w:rPr>
          <w:rFonts w:eastAsia="Times New Roman" w:cs="Times New Roman"/>
          <w:color w:val="000000" w:themeColor="text1"/>
          <w:sz w:val="20"/>
          <w:szCs w:val="20"/>
          <w:lang w:val="en-US"/>
        </w:rPr>
        <w:t xml:space="preserve">conducted using all 2,861 subjects with complete HPS responses </w:t>
      </w:r>
      <w:r w:rsidRPr="001365BC">
        <w:rPr>
          <w:rFonts w:eastAsia="Times New Roman" w:cs="Times New Roman"/>
          <w:color w:val="000000" w:themeColor="text1"/>
          <w:sz w:val="20"/>
          <w:szCs w:val="20"/>
          <w:lang w:val="en-US"/>
        </w:rPr>
        <w:t>(1371 female; age range: 60-82 years; mean age: 70.0).</w:t>
      </w:r>
    </w:p>
    <w:p w:rsidR="00735C44" w:rsidRPr="001565A5" w:rsidRDefault="00735C44" w:rsidP="00735C44">
      <w:pPr>
        <w:spacing w:line="240" w:lineRule="auto"/>
        <w:jc w:val="both"/>
        <w:rPr>
          <w:rFonts w:cs="Times New Roman"/>
          <w:bCs/>
          <w:sz w:val="20"/>
          <w:szCs w:val="20"/>
          <w:lang w:val="en-US"/>
        </w:rPr>
      </w:pPr>
      <w:r w:rsidRPr="001365BC">
        <w:rPr>
          <w:rFonts w:eastAsia="Times New Roman" w:cs="Times New Roman"/>
          <w:color w:val="000000" w:themeColor="text1"/>
          <w:sz w:val="20"/>
          <w:szCs w:val="20"/>
          <w:lang w:val="en-US"/>
        </w:rPr>
        <w:t xml:space="preserve">Given the dichotomous nature of the HPS items, a tetrachoric correlation matrix was performed first. Subsequently, minimum residual factoring was carried out followed by </w:t>
      </w:r>
      <w:proofErr w:type="spellStart"/>
      <w:r w:rsidRPr="001365BC">
        <w:rPr>
          <w:rFonts w:eastAsia="Times New Roman" w:cs="Times New Roman"/>
          <w:color w:val="000000" w:themeColor="text1"/>
          <w:sz w:val="20"/>
          <w:szCs w:val="20"/>
          <w:lang w:val="en-US"/>
        </w:rPr>
        <w:t>promax</w:t>
      </w:r>
      <w:proofErr w:type="spellEnd"/>
      <w:r w:rsidRPr="001365BC">
        <w:rPr>
          <w:rFonts w:eastAsia="Times New Roman" w:cs="Times New Roman"/>
          <w:color w:val="000000" w:themeColor="text1"/>
          <w:sz w:val="20"/>
          <w:szCs w:val="20"/>
          <w:lang w:val="en-US"/>
        </w:rPr>
        <w:t xml:space="preserve"> rotation. The number of factors was determined by scree plot inspection, the Very Simple Structure (VSS) criterion for complexity one and two, and </w:t>
      </w:r>
      <w:proofErr w:type="spellStart"/>
      <w:r w:rsidRPr="001365BC">
        <w:rPr>
          <w:rFonts w:eastAsia="Times New Roman" w:cs="Times New Roman"/>
          <w:color w:val="000000" w:themeColor="text1"/>
          <w:sz w:val="20"/>
          <w:szCs w:val="20"/>
          <w:lang w:val="en-US"/>
        </w:rPr>
        <w:t>Velicer’s</w:t>
      </w:r>
      <w:proofErr w:type="spellEnd"/>
      <w:r w:rsidRPr="001365BC">
        <w:rPr>
          <w:rFonts w:eastAsia="Times New Roman" w:cs="Times New Roman"/>
          <w:color w:val="000000" w:themeColor="text1"/>
          <w:sz w:val="20"/>
          <w:szCs w:val="20"/>
          <w:lang w:val="en-US"/>
        </w:rPr>
        <w:t xml:space="preserve"> Minimum Average Partial (MAP) criterion. We also assessed the congruency of the factor solution with results of a hierarchical cluster analysis that was carried out with the ICLUST function of </w:t>
      </w:r>
      <w:r w:rsidR="0013064B" w:rsidRPr="001365BC">
        <w:rPr>
          <w:rFonts w:eastAsia="Times New Roman" w:cs="Times New Roman"/>
          <w:color w:val="000000" w:themeColor="text1"/>
          <w:sz w:val="20"/>
          <w:szCs w:val="20"/>
          <w:lang w:val="en-US"/>
        </w:rPr>
        <w:t xml:space="preserve">the </w:t>
      </w:r>
      <w:r w:rsidRPr="00043A15">
        <w:rPr>
          <w:rFonts w:eastAsia="Times New Roman" w:cs="Times New Roman"/>
          <w:color w:val="000000" w:themeColor="text1"/>
          <w:sz w:val="20"/>
          <w:szCs w:val="20"/>
          <w:lang w:val="en-US"/>
        </w:rPr>
        <w:t>R package psych</w:t>
      </w:r>
      <w:r w:rsidR="00EF62B5" w:rsidRPr="001365BC">
        <w:rPr>
          <w:rFonts w:eastAsia="Times New Roman" w:cs="Times New Roman"/>
          <w:color w:val="000000" w:themeColor="text1"/>
          <w:sz w:val="20"/>
          <w:szCs w:val="20"/>
          <w:lang w:val="en-US"/>
        </w:rPr>
        <w:fldChar w:fldCharType="begin"/>
      </w:r>
      <w:r w:rsidR="00EF3AE8">
        <w:rPr>
          <w:rFonts w:eastAsia="Times New Roman" w:cs="Times New Roman"/>
          <w:color w:val="000000" w:themeColor="text1"/>
          <w:sz w:val="20"/>
          <w:szCs w:val="20"/>
          <w:lang w:val="en-US"/>
        </w:rPr>
        <w:instrText xml:space="preserve"> ADDIN EN.CITE &lt;EndNote&gt;&lt;Cite&gt;&lt;Author&gt;Revelle&lt;/Author&gt;&lt;Year&gt;2017&lt;/Year&gt;&lt;RecNum&gt;1066&lt;/RecNum&gt;&lt;DisplayText&gt;&lt;style face="superscript"&gt;3&lt;/style&gt;&lt;/DisplayText&gt;&lt;record&gt;&lt;rec-number&gt;1066&lt;/rec-number&gt;&lt;foreign-keys&gt;&lt;key app="EN" db-id="szxvedaww9zza7evat45dsttpa2pwvf9srst" timestamp="1532005879"&gt;1066&lt;/key&gt;&lt;/foreign-keys&gt;&lt;ref-type name="Journal Article"&gt;17&lt;/ref-type&gt;&lt;contributors&gt;&lt;authors&gt;&lt;author&gt;Revelle, W.&lt;/author&gt;&lt;/authors&gt;&lt;/contributors&gt;&lt;titles&gt;&lt;title&gt;psych: Procedures for Personality and Psychological Research. Northwestern University, Evanston, Illinois, USA&lt;/title&gt;&lt;/titles&gt;&lt;dates&gt;&lt;year&gt;2017&lt;/year&gt;&lt;/dates&gt;&lt;pub-location&gt;Evanston, Illinois, USA&lt;/pub-location&gt;&lt;publisher&gt;Northwestern University&lt;/publisher&gt;&lt;urls&gt;&lt;related-urls&gt;&lt;url&gt;https://CRAN.R-project.org/package=psych&lt;/url&gt;&lt;/related-urls&gt;&lt;/urls&gt;&lt;/record&gt;&lt;/Cite&gt;&lt;/EndNote&gt;</w:instrText>
      </w:r>
      <w:r w:rsidR="00EF62B5" w:rsidRPr="001365BC">
        <w:rPr>
          <w:rFonts w:eastAsia="Times New Roman" w:cs="Times New Roman"/>
          <w:color w:val="000000" w:themeColor="text1"/>
          <w:sz w:val="20"/>
          <w:szCs w:val="20"/>
          <w:lang w:val="en-US"/>
        </w:rPr>
        <w:fldChar w:fldCharType="separate"/>
      </w:r>
      <w:r w:rsidR="002F43B0" w:rsidRPr="001365BC">
        <w:rPr>
          <w:rFonts w:eastAsia="Times New Roman" w:cs="Times New Roman"/>
          <w:noProof/>
          <w:color w:val="000000" w:themeColor="text1"/>
          <w:sz w:val="20"/>
          <w:szCs w:val="20"/>
          <w:vertAlign w:val="superscript"/>
          <w:lang w:val="en-US"/>
        </w:rPr>
        <w:t>3</w:t>
      </w:r>
      <w:r w:rsidR="00EF62B5" w:rsidRPr="001365BC">
        <w:rPr>
          <w:rFonts w:eastAsia="Times New Roman" w:cs="Times New Roman"/>
          <w:color w:val="000000" w:themeColor="text1"/>
          <w:sz w:val="20"/>
          <w:szCs w:val="20"/>
          <w:lang w:val="en-US"/>
        </w:rPr>
        <w:fldChar w:fldCharType="end"/>
      </w:r>
      <w:r w:rsidRPr="00632A0D">
        <w:rPr>
          <w:rFonts w:eastAsia="Times New Roman" w:cs="Times New Roman"/>
          <w:color w:val="000000" w:themeColor="text1"/>
          <w:sz w:val="20"/>
          <w:szCs w:val="20"/>
          <w:lang w:val="en-US"/>
        </w:rPr>
        <w:t>. Factor scores were calculated using the function score.irt.2, which uses the two parameter Item Re</w:t>
      </w:r>
      <w:r w:rsidR="003E54E1" w:rsidRPr="001365BC">
        <w:rPr>
          <w:rFonts w:eastAsia="Times New Roman" w:cs="Times New Roman"/>
          <w:color w:val="000000" w:themeColor="text1"/>
          <w:sz w:val="20"/>
          <w:szCs w:val="20"/>
          <w:lang w:val="en-US"/>
        </w:rPr>
        <w:t>s</w:t>
      </w:r>
      <w:r w:rsidRPr="001365BC">
        <w:rPr>
          <w:rFonts w:eastAsia="Times New Roman" w:cs="Times New Roman"/>
          <w:color w:val="000000" w:themeColor="text1"/>
          <w:sz w:val="20"/>
          <w:szCs w:val="20"/>
          <w:lang w:val="en-US"/>
        </w:rPr>
        <w:t>ponse Theory (IRT) equivalent of loadings and difficulties. Factor score calculations were based on those items showing discrimination parameters higher than or equal to the cut-off value 0.300.</w:t>
      </w:r>
    </w:p>
    <w:p w:rsidR="00FA68BE" w:rsidRPr="00F00886" w:rsidRDefault="00FA68BE" w:rsidP="00460E6A">
      <w:pPr>
        <w:spacing w:line="240" w:lineRule="auto"/>
        <w:jc w:val="both"/>
        <w:rPr>
          <w:rFonts w:ascii="Times New Roman" w:hAnsi="Times New Roman" w:cs="Times New Roman"/>
          <w:bCs/>
          <w:sz w:val="20"/>
          <w:szCs w:val="20"/>
          <w:lang w:val="en-US"/>
        </w:rPr>
      </w:pPr>
    </w:p>
    <w:p w:rsidR="009B2889" w:rsidRPr="00F00886" w:rsidRDefault="009B2889">
      <w:pPr>
        <w:rPr>
          <w:rFonts w:ascii="Times New Roman" w:eastAsia="Times New Roman" w:hAnsi="Times New Roman" w:cs="Times New Roman"/>
          <w:b/>
          <w:color w:val="000000" w:themeColor="text1"/>
          <w:sz w:val="24"/>
          <w:szCs w:val="24"/>
          <w:lang w:val="en-US"/>
        </w:rPr>
      </w:pPr>
      <w:r w:rsidRPr="00F00886">
        <w:rPr>
          <w:rFonts w:ascii="Times New Roman" w:eastAsia="Times New Roman" w:hAnsi="Times New Roman" w:cs="Times New Roman"/>
          <w:b/>
          <w:color w:val="000000" w:themeColor="text1"/>
          <w:sz w:val="24"/>
          <w:szCs w:val="24"/>
          <w:lang w:val="en-US"/>
        </w:rPr>
        <w:br w:type="page"/>
      </w:r>
    </w:p>
    <w:p w:rsidR="00BA7D27" w:rsidRPr="0088772B" w:rsidRDefault="004E26AE" w:rsidP="00460E6A">
      <w:pPr>
        <w:spacing w:line="240" w:lineRule="auto"/>
        <w:jc w:val="both"/>
        <w:rPr>
          <w:rFonts w:eastAsia="Times New Roman" w:cs="Times New Roman"/>
          <w:b/>
          <w:color w:val="000000" w:themeColor="text1"/>
          <w:sz w:val="24"/>
          <w:szCs w:val="24"/>
          <w:lang w:val="en-US"/>
        </w:rPr>
      </w:pPr>
      <w:r w:rsidRPr="0088772B">
        <w:rPr>
          <w:rFonts w:eastAsia="Times New Roman" w:cs="Times New Roman"/>
          <w:b/>
          <w:color w:val="000000" w:themeColor="text1"/>
          <w:sz w:val="24"/>
          <w:szCs w:val="24"/>
          <w:lang w:val="en-US"/>
        </w:rPr>
        <w:lastRenderedPageBreak/>
        <w:t xml:space="preserve">Supplementary </w:t>
      </w:r>
      <w:r w:rsidR="00BA7D27" w:rsidRPr="0088772B">
        <w:rPr>
          <w:rFonts w:eastAsia="Times New Roman" w:cs="Times New Roman"/>
          <w:b/>
          <w:color w:val="000000" w:themeColor="text1"/>
          <w:sz w:val="24"/>
          <w:szCs w:val="24"/>
          <w:lang w:val="en-US"/>
        </w:rPr>
        <w:t>Results</w:t>
      </w:r>
    </w:p>
    <w:p w:rsidR="003E54E1" w:rsidRPr="001565A5" w:rsidRDefault="003E54E1" w:rsidP="00460E6A">
      <w:pPr>
        <w:spacing w:line="240" w:lineRule="auto"/>
        <w:jc w:val="both"/>
        <w:rPr>
          <w:rFonts w:eastAsia="Times New Roman" w:cs="Times New Roman"/>
          <w:b/>
          <w:color w:val="000000" w:themeColor="text1"/>
          <w:sz w:val="20"/>
          <w:szCs w:val="20"/>
          <w:lang w:val="en-US"/>
        </w:rPr>
      </w:pPr>
    </w:p>
    <w:p w:rsidR="00375AC9" w:rsidRPr="001565A5" w:rsidRDefault="00BE0B3A" w:rsidP="00460E6A">
      <w:pPr>
        <w:spacing w:line="240" w:lineRule="auto"/>
        <w:jc w:val="both"/>
        <w:rPr>
          <w:rFonts w:cs="Times New Roman"/>
          <w:b/>
          <w:bCs/>
          <w:sz w:val="20"/>
          <w:szCs w:val="20"/>
          <w:lang w:val="en-US"/>
        </w:rPr>
      </w:pPr>
      <w:r w:rsidRPr="001565A5">
        <w:rPr>
          <w:rFonts w:cs="Times New Roman"/>
          <w:b/>
          <w:bCs/>
          <w:sz w:val="20"/>
          <w:szCs w:val="20"/>
          <w:lang w:val="en-US"/>
        </w:rPr>
        <w:t>Factorial structure of the HPS</w:t>
      </w:r>
    </w:p>
    <w:p w:rsidR="00F303EA" w:rsidRPr="001565A5" w:rsidRDefault="00DB6338" w:rsidP="00460E6A">
      <w:pPr>
        <w:spacing w:line="240" w:lineRule="auto"/>
        <w:jc w:val="both"/>
        <w:rPr>
          <w:rFonts w:cs="Times New Roman"/>
          <w:bCs/>
          <w:sz w:val="20"/>
          <w:szCs w:val="20"/>
          <w:lang w:val="en-US"/>
        </w:rPr>
      </w:pPr>
      <w:r w:rsidRPr="001565A5">
        <w:rPr>
          <w:rFonts w:cs="Times New Roman"/>
          <w:bCs/>
          <w:sz w:val="20"/>
          <w:szCs w:val="20"/>
          <w:lang w:val="en-US"/>
        </w:rPr>
        <w:t>The scree test suggested a three-factor solution (Fig</w:t>
      </w:r>
      <w:r w:rsidR="004E26AE" w:rsidRPr="001565A5">
        <w:rPr>
          <w:rFonts w:cs="Times New Roman"/>
          <w:bCs/>
          <w:sz w:val="20"/>
          <w:szCs w:val="20"/>
          <w:lang w:val="en-US"/>
        </w:rPr>
        <w:t>.</w:t>
      </w:r>
      <w:r w:rsidRPr="001565A5">
        <w:rPr>
          <w:rFonts w:cs="Times New Roman"/>
          <w:bCs/>
          <w:sz w:val="20"/>
          <w:szCs w:val="20"/>
          <w:lang w:val="en-US"/>
        </w:rPr>
        <w:t xml:space="preserve"> </w:t>
      </w:r>
      <w:r w:rsidR="006366DE">
        <w:rPr>
          <w:rFonts w:cs="Times New Roman"/>
          <w:bCs/>
          <w:sz w:val="20"/>
          <w:szCs w:val="20"/>
          <w:lang w:val="en-US"/>
        </w:rPr>
        <w:t>S</w:t>
      </w:r>
      <w:r w:rsidR="00F303EA" w:rsidRPr="001565A5">
        <w:rPr>
          <w:rFonts w:cs="Times New Roman"/>
          <w:bCs/>
          <w:sz w:val="20"/>
          <w:szCs w:val="20"/>
          <w:lang w:val="en-US"/>
        </w:rPr>
        <w:t>1</w:t>
      </w:r>
      <w:r w:rsidRPr="001565A5">
        <w:rPr>
          <w:rFonts w:cs="Times New Roman"/>
          <w:bCs/>
          <w:sz w:val="20"/>
          <w:szCs w:val="20"/>
          <w:lang w:val="en-US"/>
        </w:rPr>
        <w:t>). The other criteria indicated a one- (VSS for complexity one), three- (VSS for complexity two), and five</w:t>
      </w:r>
      <w:r w:rsidR="00D31FE9" w:rsidRPr="001565A5">
        <w:rPr>
          <w:rFonts w:cs="Times New Roman"/>
          <w:bCs/>
          <w:sz w:val="20"/>
          <w:szCs w:val="20"/>
          <w:lang w:val="en-US"/>
        </w:rPr>
        <w:t>-factor solution (</w:t>
      </w:r>
      <w:proofErr w:type="spellStart"/>
      <w:r w:rsidR="00D31FE9" w:rsidRPr="001565A5">
        <w:rPr>
          <w:rFonts w:cs="Times New Roman"/>
          <w:bCs/>
          <w:sz w:val="20"/>
          <w:szCs w:val="20"/>
          <w:lang w:val="en-US"/>
        </w:rPr>
        <w:t>Velicer</w:t>
      </w:r>
      <w:proofErr w:type="spellEnd"/>
      <w:r w:rsidR="00D31FE9" w:rsidRPr="001565A5">
        <w:rPr>
          <w:rFonts w:cs="Times New Roman"/>
          <w:bCs/>
          <w:sz w:val="20"/>
          <w:szCs w:val="20"/>
          <w:lang w:val="en-US"/>
        </w:rPr>
        <w:t xml:space="preserve"> MAP).</w:t>
      </w:r>
    </w:p>
    <w:p w:rsidR="00D31FE9" w:rsidRPr="001565A5" w:rsidRDefault="004E26AE" w:rsidP="00460E6A">
      <w:pPr>
        <w:spacing w:line="240" w:lineRule="auto"/>
        <w:jc w:val="both"/>
        <w:rPr>
          <w:rFonts w:cs="Times New Roman"/>
          <w:bCs/>
          <w:sz w:val="20"/>
          <w:szCs w:val="20"/>
          <w:lang w:val="en-US"/>
        </w:rPr>
      </w:pPr>
      <w:proofErr w:type="gramStart"/>
      <w:r w:rsidRPr="001565A5">
        <w:rPr>
          <w:rFonts w:cs="Times New Roman"/>
          <w:b/>
          <w:bCs/>
          <w:sz w:val="20"/>
          <w:szCs w:val="20"/>
          <w:lang w:val="en-US"/>
        </w:rPr>
        <w:t xml:space="preserve">Supplementary </w:t>
      </w:r>
      <w:r w:rsidR="00D31FE9" w:rsidRPr="001565A5">
        <w:rPr>
          <w:rFonts w:cs="Times New Roman"/>
          <w:b/>
          <w:bCs/>
          <w:sz w:val="20"/>
          <w:szCs w:val="20"/>
          <w:lang w:val="en-US"/>
        </w:rPr>
        <w:t>Fig</w:t>
      </w:r>
      <w:r w:rsidRPr="001565A5">
        <w:rPr>
          <w:rFonts w:cs="Times New Roman"/>
          <w:b/>
          <w:bCs/>
          <w:sz w:val="20"/>
          <w:szCs w:val="20"/>
          <w:lang w:val="en-US"/>
        </w:rPr>
        <w:t>.</w:t>
      </w:r>
      <w:proofErr w:type="gramEnd"/>
      <w:r w:rsidR="00D31FE9" w:rsidRPr="001565A5">
        <w:rPr>
          <w:rFonts w:cs="Times New Roman"/>
          <w:b/>
          <w:bCs/>
          <w:sz w:val="20"/>
          <w:szCs w:val="20"/>
          <w:lang w:val="en-US"/>
        </w:rPr>
        <w:t xml:space="preserve"> </w:t>
      </w:r>
      <w:r w:rsidR="006366DE">
        <w:rPr>
          <w:rFonts w:cs="Times New Roman"/>
          <w:b/>
          <w:bCs/>
          <w:sz w:val="20"/>
          <w:szCs w:val="20"/>
          <w:lang w:val="en-US"/>
        </w:rPr>
        <w:t>S</w:t>
      </w:r>
      <w:r w:rsidR="00D31FE9" w:rsidRPr="001565A5">
        <w:rPr>
          <w:rFonts w:cs="Times New Roman"/>
          <w:b/>
          <w:bCs/>
          <w:sz w:val="20"/>
          <w:szCs w:val="20"/>
          <w:lang w:val="en-US"/>
        </w:rPr>
        <w:t>1</w:t>
      </w:r>
      <w:r w:rsidR="004F3B68" w:rsidRPr="001565A5">
        <w:rPr>
          <w:rFonts w:cs="Times New Roman"/>
          <w:b/>
          <w:bCs/>
          <w:sz w:val="20"/>
          <w:szCs w:val="20"/>
          <w:lang w:val="en-US"/>
        </w:rPr>
        <w:t>.</w:t>
      </w:r>
      <w:r w:rsidR="00D31FE9" w:rsidRPr="001565A5">
        <w:rPr>
          <w:rFonts w:cs="Times New Roman"/>
          <w:b/>
          <w:bCs/>
          <w:sz w:val="20"/>
          <w:szCs w:val="20"/>
          <w:lang w:val="en-US"/>
        </w:rPr>
        <w:t xml:space="preserve"> </w:t>
      </w:r>
      <w:r w:rsidR="00D31FE9" w:rsidRPr="001565A5">
        <w:rPr>
          <w:rFonts w:cs="Times New Roman"/>
          <w:sz w:val="20"/>
          <w:szCs w:val="20"/>
          <w:lang w:val="en-US"/>
        </w:rPr>
        <w:t>Scree plot showing the eigenvalues of the principal factors derived from the tetrachoric correlation matrix of HPS items</w:t>
      </w:r>
    </w:p>
    <w:p w:rsidR="00F303EA" w:rsidRPr="00F00886" w:rsidRDefault="007974FB" w:rsidP="00460E6A">
      <w:pPr>
        <w:spacing w:line="240" w:lineRule="auto"/>
        <w:jc w:val="both"/>
        <w:rPr>
          <w:rFonts w:ascii="Times New Roman" w:hAnsi="Times New Roman" w:cs="Times New Roman"/>
          <w:bCs/>
          <w:sz w:val="20"/>
          <w:szCs w:val="20"/>
          <w:lang w:val="en-US"/>
        </w:rPr>
      </w:pPr>
      <w:r w:rsidRPr="00F00886">
        <w:rPr>
          <w:rFonts w:ascii="Times New Roman" w:hAnsi="Times New Roman" w:cs="Times New Roman"/>
          <w:bCs/>
          <w:noProof/>
          <w:sz w:val="20"/>
          <w:szCs w:val="20"/>
          <w:lang w:eastAsia="de-DE"/>
        </w:rPr>
        <w:drawing>
          <wp:inline distT="0" distB="0" distL="0" distR="0" wp14:anchorId="11075FE9" wp14:editId="62F71607">
            <wp:extent cx="5760720" cy="2203450"/>
            <wp:effectExtent l="0" t="0" r="0"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igure_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203450"/>
                    </a:xfrm>
                    <a:prstGeom prst="rect">
                      <a:avLst/>
                    </a:prstGeom>
                  </pic:spPr>
                </pic:pic>
              </a:graphicData>
            </a:graphic>
          </wp:inline>
        </w:drawing>
      </w:r>
    </w:p>
    <w:p w:rsidR="004B08B4" w:rsidRPr="001565A5" w:rsidRDefault="004B08B4" w:rsidP="00312F56">
      <w:pPr>
        <w:autoSpaceDE w:val="0"/>
        <w:autoSpaceDN w:val="0"/>
        <w:adjustRightInd w:val="0"/>
        <w:spacing w:after="0" w:line="240" w:lineRule="auto"/>
        <w:rPr>
          <w:rFonts w:cs="Times New Roman"/>
          <w:sz w:val="18"/>
          <w:szCs w:val="18"/>
          <w:lang w:val="en-US"/>
        </w:rPr>
      </w:pPr>
      <w:r w:rsidRPr="001565A5">
        <w:rPr>
          <w:rFonts w:cs="Times New Roman"/>
          <w:sz w:val="18"/>
          <w:szCs w:val="18"/>
          <w:lang w:val="en-US"/>
        </w:rPr>
        <w:t>Eigenvalues are based on minimum residual factoring. Note that the eigenvalues of the 3-factor solution do not</w:t>
      </w:r>
      <w:r w:rsidR="00312F56" w:rsidRPr="001565A5">
        <w:rPr>
          <w:rFonts w:cs="Times New Roman"/>
          <w:sz w:val="18"/>
          <w:szCs w:val="18"/>
          <w:lang w:val="en-US"/>
        </w:rPr>
        <w:t xml:space="preserve"> </w:t>
      </w:r>
      <w:r w:rsidRPr="001565A5">
        <w:rPr>
          <w:rFonts w:cs="Times New Roman"/>
          <w:sz w:val="18"/>
          <w:szCs w:val="18"/>
          <w:lang w:val="en-US"/>
        </w:rPr>
        <w:t>perfectly correspond to the shown solution.</w:t>
      </w:r>
    </w:p>
    <w:p w:rsidR="00312F56" w:rsidRPr="00F00886" w:rsidRDefault="00312F56" w:rsidP="00312F56">
      <w:pPr>
        <w:autoSpaceDE w:val="0"/>
        <w:autoSpaceDN w:val="0"/>
        <w:adjustRightInd w:val="0"/>
        <w:spacing w:after="0" w:line="240" w:lineRule="auto"/>
        <w:rPr>
          <w:rFonts w:ascii="Times New Roman" w:hAnsi="Times New Roman" w:cs="Times New Roman"/>
          <w:bCs/>
          <w:sz w:val="20"/>
          <w:szCs w:val="20"/>
          <w:lang w:val="en-US"/>
        </w:rPr>
      </w:pPr>
    </w:p>
    <w:p w:rsidR="00375AC9" w:rsidRPr="00F00886" w:rsidRDefault="00375AC9" w:rsidP="00312F56">
      <w:pPr>
        <w:autoSpaceDE w:val="0"/>
        <w:autoSpaceDN w:val="0"/>
        <w:adjustRightInd w:val="0"/>
        <w:spacing w:after="0" w:line="240" w:lineRule="auto"/>
        <w:rPr>
          <w:rFonts w:ascii="Times New Roman" w:hAnsi="Times New Roman" w:cs="Times New Roman"/>
          <w:bCs/>
          <w:sz w:val="20"/>
          <w:szCs w:val="20"/>
          <w:lang w:val="en-US"/>
        </w:rPr>
      </w:pPr>
    </w:p>
    <w:p w:rsidR="00375AC9" w:rsidRPr="00F00886" w:rsidRDefault="00375AC9" w:rsidP="00312F56">
      <w:pPr>
        <w:autoSpaceDE w:val="0"/>
        <w:autoSpaceDN w:val="0"/>
        <w:adjustRightInd w:val="0"/>
        <w:spacing w:after="0" w:line="240" w:lineRule="auto"/>
        <w:rPr>
          <w:rFonts w:ascii="Times New Roman" w:hAnsi="Times New Roman" w:cs="Times New Roman"/>
          <w:bCs/>
          <w:sz w:val="20"/>
          <w:szCs w:val="20"/>
          <w:lang w:val="en-US"/>
        </w:rPr>
      </w:pPr>
    </w:p>
    <w:p w:rsidR="00DB6338" w:rsidRPr="001565A5" w:rsidRDefault="00DB6338" w:rsidP="00460E6A">
      <w:pPr>
        <w:spacing w:line="240" w:lineRule="auto"/>
        <w:jc w:val="both"/>
        <w:rPr>
          <w:rFonts w:cs="Times New Roman"/>
          <w:sz w:val="20"/>
          <w:szCs w:val="20"/>
          <w:lang w:val="en-US"/>
        </w:rPr>
      </w:pPr>
      <w:r w:rsidRPr="001565A5">
        <w:rPr>
          <w:rFonts w:cs="Times New Roman"/>
          <w:bCs/>
          <w:sz w:val="20"/>
          <w:szCs w:val="20"/>
          <w:lang w:val="en-US"/>
        </w:rPr>
        <w:t>The hierarchical cluster analysis stopped combinations at three clusters (</w:t>
      </w:r>
      <w:r w:rsidR="00412AE9">
        <w:rPr>
          <w:rFonts w:cs="Times New Roman"/>
          <w:bCs/>
          <w:sz w:val="20"/>
          <w:szCs w:val="20"/>
          <w:lang w:val="en-US"/>
        </w:rPr>
        <w:t xml:space="preserve">see </w:t>
      </w:r>
      <w:r w:rsidRPr="001565A5">
        <w:rPr>
          <w:rFonts w:cs="Times New Roman"/>
          <w:bCs/>
          <w:sz w:val="20"/>
          <w:szCs w:val="20"/>
          <w:lang w:val="en-US"/>
        </w:rPr>
        <w:t xml:space="preserve">Figure </w:t>
      </w:r>
      <w:r w:rsidR="006366DE">
        <w:rPr>
          <w:rFonts w:cs="Times New Roman"/>
          <w:bCs/>
          <w:sz w:val="20"/>
          <w:szCs w:val="20"/>
          <w:lang w:val="en-US"/>
        </w:rPr>
        <w:t>S</w:t>
      </w:r>
      <w:r w:rsidR="00F303EA" w:rsidRPr="001565A5">
        <w:rPr>
          <w:rFonts w:cs="Times New Roman"/>
          <w:bCs/>
          <w:sz w:val="20"/>
          <w:szCs w:val="20"/>
          <w:lang w:val="en-US"/>
        </w:rPr>
        <w:t>2</w:t>
      </w:r>
      <w:r w:rsidRPr="001565A5">
        <w:rPr>
          <w:rFonts w:cs="Times New Roman"/>
          <w:bCs/>
          <w:sz w:val="20"/>
          <w:szCs w:val="20"/>
          <w:lang w:val="en-US"/>
        </w:rPr>
        <w:t xml:space="preserve">). As we achieved the highest agreement across </w:t>
      </w:r>
      <w:r w:rsidR="00F96E24" w:rsidRPr="001565A5">
        <w:rPr>
          <w:rFonts w:cs="Times New Roman"/>
          <w:bCs/>
          <w:sz w:val="20"/>
          <w:szCs w:val="20"/>
          <w:lang w:val="en-US"/>
        </w:rPr>
        <w:t xml:space="preserve">the </w:t>
      </w:r>
      <w:r w:rsidRPr="001565A5">
        <w:rPr>
          <w:rFonts w:cs="Times New Roman"/>
          <w:bCs/>
          <w:sz w:val="20"/>
          <w:szCs w:val="20"/>
          <w:lang w:val="en-US"/>
        </w:rPr>
        <w:t>abovementioned indices with the three-factor structure, we decided to proceed with the three-factor model. The sums of squared loadings for the three factors derived from the minimum residual factor analysis were</w:t>
      </w:r>
      <w:r w:rsidRPr="001565A5">
        <w:rPr>
          <w:rFonts w:cs="Times New Roman"/>
          <w:sz w:val="20"/>
          <w:szCs w:val="20"/>
          <w:lang w:val="en-US"/>
        </w:rPr>
        <w:t xml:space="preserve"> 9.87, 3.14, and 2.47. Following </w:t>
      </w:r>
      <w:proofErr w:type="spellStart"/>
      <w:r w:rsidRPr="001565A5">
        <w:rPr>
          <w:rFonts w:cs="Times New Roman"/>
          <w:sz w:val="20"/>
          <w:szCs w:val="20"/>
          <w:lang w:val="en-US"/>
        </w:rPr>
        <w:t>promax</w:t>
      </w:r>
      <w:proofErr w:type="spellEnd"/>
      <w:r w:rsidRPr="001565A5">
        <w:rPr>
          <w:rFonts w:cs="Times New Roman"/>
          <w:sz w:val="20"/>
          <w:szCs w:val="20"/>
          <w:lang w:val="en-US"/>
        </w:rPr>
        <w:t xml:space="preserve"> rotation, the sums of squared loadings were 7.62, 5.27, and 2.58, accounting for 35% of the variance observed in the 44 items.</w:t>
      </w:r>
    </w:p>
    <w:p w:rsidR="00735C44" w:rsidRPr="001565A5" w:rsidRDefault="009B2889" w:rsidP="00460E6A">
      <w:pPr>
        <w:autoSpaceDE w:val="0"/>
        <w:autoSpaceDN w:val="0"/>
        <w:adjustRightInd w:val="0"/>
        <w:spacing w:after="0" w:line="240" w:lineRule="auto"/>
        <w:jc w:val="both"/>
        <w:rPr>
          <w:rFonts w:eastAsia="Times New Roman" w:cs="Times New Roman"/>
          <w:color w:val="000000" w:themeColor="text1"/>
          <w:sz w:val="20"/>
          <w:szCs w:val="20"/>
          <w:lang w:val="en-US"/>
        </w:rPr>
      </w:pPr>
      <w:r w:rsidRPr="001565A5">
        <w:rPr>
          <w:rFonts w:cs="Times New Roman"/>
          <w:bCs/>
          <w:sz w:val="20"/>
          <w:szCs w:val="20"/>
          <w:lang w:val="en-US"/>
        </w:rPr>
        <w:t xml:space="preserve">Figure </w:t>
      </w:r>
      <w:r w:rsidR="006366DE">
        <w:rPr>
          <w:rFonts w:cs="Times New Roman"/>
          <w:bCs/>
          <w:sz w:val="20"/>
          <w:szCs w:val="20"/>
          <w:lang w:val="en-US"/>
        </w:rPr>
        <w:t>S</w:t>
      </w:r>
      <w:r w:rsidRPr="001565A5">
        <w:rPr>
          <w:rFonts w:cs="Times New Roman"/>
          <w:bCs/>
          <w:sz w:val="20"/>
          <w:szCs w:val="20"/>
          <w:lang w:val="en-US"/>
        </w:rPr>
        <w:t>3</w:t>
      </w:r>
      <w:r w:rsidRPr="001565A5">
        <w:rPr>
          <w:rFonts w:eastAsia="Times New Roman" w:cs="Times New Roman"/>
          <w:color w:val="000000" w:themeColor="text1"/>
          <w:sz w:val="20"/>
          <w:szCs w:val="20"/>
          <w:lang w:val="en-US"/>
        </w:rPr>
        <w:t xml:space="preserve"> shows the correlation matrix of the HPS-items which were derived from the factor analysis. </w:t>
      </w:r>
      <w:r w:rsidR="00645393" w:rsidRPr="001565A5">
        <w:rPr>
          <w:rFonts w:eastAsia="Times New Roman" w:cs="Times New Roman"/>
          <w:color w:val="000000" w:themeColor="text1"/>
          <w:sz w:val="20"/>
          <w:szCs w:val="20"/>
          <w:lang w:val="en-US"/>
        </w:rPr>
        <w:t>Factors one and two were correlated (0.45), while factor three was largely independent from factor</w:t>
      </w:r>
      <w:r w:rsidR="0013064B" w:rsidRPr="001565A5">
        <w:rPr>
          <w:rFonts w:eastAsia="Times New Roman" w:cs="Times New Roman"/>
          <w:color w:val="000000" w:themeColor="text1"/>
          <w:sz w:val="20"/>
          <w:szCs w:val="20"/>
          <w:lang w:val="en-US"/>
        </w:rPr>
        <w:t>s</w:t>
      </w:r>
      <w:r w:rsidR="00645393" w:rsidRPr="001565A5">
        <w:rPr>
          <w:rFonts w:eastAsia="Times New Roman" w:cs="Times New Roman"/>
          <w:color w:val="000000" w:themeColor="text1"/>
          <w:sz w:val="20"/>
          <w:szCs w:val="20"/>
          <w:lang w:val="en-US"/>
        </w:rPr>
        <w:t xml:space="preserve"> one (0.06) and two (-0.05). The congruency of the factor-cluster solution was high, </w:t>
      </w:r>
      <w:r w:rsidR="00F96E24" w:rsidRPr="001565A5">
        <w:rPr>
          <w:rFonts w:eastAsia="Times New Roman" w:cs="Times New Roman"/>
          <w:color w:val="000000" w:themeColor="text1"/>
          <w:sz w:val="20"/>
          <w:szCs w:val="20"/>
          <w:lang w:val="en-US"/>
        </w:rPr>
        <w:t>particularly</w:t>
      </w:r>
      <w:r w:rsidR="00645393" w:rsidRPr="001565A5">
        <w:rPr>
          <w:rFonts w:eastAsia="Times New Roman" w:cs="Times New Roman"/>
          <w:color w:val="000000" w:themeColor="text1"/>
          <w:sz w:val="20"/>
          <w:szCs w:val="20"/>
          <w:lang w:val="en-US"/>
        </w:rPr>
        <w:t xml:space="preserve"> regarding the first factor (.93), while factors two (.80) and three (.71) showed lower congruency coefficients.</w:t>
      </w:r>
    </w:p>
    <w:p w:rsidR="00735C44" w:rsidRPr="001565A5" w:rsidRDefault="00735C44" w:rsidP="00460E6A">
      <w:pPr>
        <w:autoSpaceDE w:val="0"/>
        <w:autoSpaceDN w:val="0"/>
        <w:adjustRightInd w:val="0"/>
        <w:spacing w:after="0" w:line="240" w:lineRule="auto"/>
        <w:jc w:val="both"/>
        <w:rPr>
          <w:rFonts w:eastAsia="Times New Roman" w:cs="Times New Roman"/>
          <w:color w:val="000000" w:themeColor="text1"/>
          <w:sz w:val="20"/>
          <w:szCs w:val="20"/>
          <w:lang w:val="en-US"/>
        </w:rPr>
      </w:pPr>
    </w:p>
    <w:p w:rsidR="00645393" w:rsidRPr="00F00886" w:rsidRDefault="00645393" w:rsidP="00460E6A">
      <w:pPr>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val="en-US"/>
        </w:rPr>
      </w:pPr>
    </w:p>
    <w:p w:rsidR="00D8752F" w:rsidRPr="00F00886" w:rsidRDefault="00D8752F" w:rsidP="00460E6A">
      <w:pPr>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val="en-US"/>
        </w:rPr>
      </w:pPr>
    </w:p>
    <w:p w:rsidR="00645393" w:rsidRPr="00F00886" w:rsidRDefault="00645393" w:rsidP="00460E6A">
      <w:pPr>
        <w:spacing w:line="240" w:lineRule="auto"/>
        <w:jc w:val="both"/>
        <w:rPr>
          <w:rFonts w:ascii="Times New Roman" w:hAnsi="Times New Roman" w:cs="Times New Roman"/>
          <w:sz w:val="20"/>
          <w:szCs w:val="20"/>
          <w:lang w:val="en-US"/>
        </w:rPr>
      </w:pPr>
    </w:p>
    <w:p w:rsidR="007531D8" w:rsidRPr="00F00886" w:rsidRDefault="007531D8">
      <w:pPr>
        <w:rPr>
          <w:rFonts w:ascii="Times New Roman" w:hAnsi="Times New Roman" w:cs="Times New Roman"/>
          <w:b/>
          <w:sz w:val="20"/>
          <w:szCs w:val="20"/>
          <w:lang w:val="en-US"/>
        </w:rPr>
      </w:pPr>
      <w:r w:rsidRPr="00F00886">
        <w:rPr>
          <w:rFonts w:ascii="Times New Roman" w:hAnsi="Times New Roman" w:cs="Times New Roman"/>
          <w:b/>
          <w:sz w:val="20"/>
          <w:szCs w:val="20"/>
          <w:lang w:val="en-US"/>
        </w:rPr>
        <w:br w:type="page"/>
      </w:r>
    </w:p>
    <w:p w:rsidR="00047BF8" w:rsidRPr="001565A5" w:rsidRDefault="004E26AE" w:rsidP="004F3B68">
      <w:pPr>
        <w:rPr>
          <w:rFonts w:cs="Times New Roman"/>
          <w:sz w:val="20"/>
          <w:szCs w:val="20"/>
          <w:lang w:val="en-US"/>
        </w:rPr>
      </w:pPr>
      <w:proofErr w:type="gramStart"/>
      <w:r w:rsidRPr="001565A5">
        <w:rPr>
          <w:rFonts w:cs="Times New Roman"/>
          <w:b/>
          <w:sz w:val="20"/>
          <w:szCs w:val="20"/>
          <w:lang w:val="en-US"/>
        </w:rPr>
        <w:lastRenderedPageBreak/>
        <w:t xml:space="preserve">Supplementary </w:t>
      </w:r>
      <w:r w:rsidR="00047BF8" w:rsidRPr="001565A5">
        <w:rPr>
          <w:rFonts w:cs="Times New Roman"/>
          <w:b/>
          <w:sz w:val="20"/>
          <w:szCs w:val="20"/>
          <w:lang w:val="en-US"/>
        </w:rPr>
        <w:t>Fig</w:t>
      </w:r>
      <w:r w:rsidRPr="001565A5">
        <w:rPr>
          <w:rFonts w:cs="Times New Roman"/>
          <w:b/>
          <w:sz w:val="20"/>
          <w:szCs w:val="20"/>
          <w:lang w:val="en-US"/>
        </w:rPr>
        <w:t>.</w:t>
      </w:r>
      <w:proofErr w:type="gramEnd"/>
      <w:r w:rsidR="00CE1273" w:rsidRPr="001565A5">
        <w:rPr>
          <w:rFonts w:cs="Times New Roman"/>
          <w:b/>
          <w:sz w:val="20"/>
          <w:szCs w:val="20"/>
          <w:lang w:val="en-US"/>
        </w:rPr>
        <w:t xml:space="preserve"> </w:t>
      </w:r>
      <w:r w:rsidR="006366DE">
        <w:rPr>
          <w:rFonts w:cs="Times New Roman"/>
          <w:b/>
          <w:sz w:val="20"/>
          <w:szCs w:val="20"/>
          <w:lang w:val="en-US"/>
        </w:rPr>
        <w:t>S</w:t>
      </w:r>
      <w:r w:rsidR="00047BF8" w:rsidRPr="001565A5">
        <w:rPr>
          <w:rFonts w:cs="Times New Roman"/>
          <w:b/>
          <w:sz w:val="20"/>
          <w:szCs w:val="20"/>
          <w:lang w:val="en-US"/>
        </w:rPr>
        <w:t>2.</w:t>
      </w:r>
      <w:r w:rsidR="00047BF8" w:rsidRPr="001565A5">
        <w:rPr>
          <w:rFonts w:cs="Times New Roman"/>
          <w:sz w:val="20"/>
          <w:szCs w:val="20"/>
          <w:lang w:val="en-US"/>
        </w:rPr>
        <w:t xml:space="preserve"> </w:t>
      </w:r>
      <w:proofErr w:type="gramStart"/>
      <w:r w:rsidR="00047BF8" w:rsidRPr="001565A5">
        <w:rPr>
          <w:rFonts w:cs="Times New Roman"/>
          <w:sz w:val="20"/>
          <w:szCs w:val="20"/>
          <w:lang w:val="en-US"/>
        </w:rPr>
        <w:t>iCLUST</w:t>
      </w:r>
      <w:proofErr w:type="gramEnd"/>
      <w:r w:rsidR="00047BF8" w:rsidRPr="001565A5">
        <w:rPr>
          <w:rFonts w:cs="Times New Roman"/>
          <w:sz w:val="20"/>
          <w:szCs w:val="20"/>
          <w:lang w:val="en-US"/>
        </w:rPr>
        <w:t xml:space="preserve"> output based on the tetrachoric correlation matrix of HPS items</w:t>
      </w:r>
    </w:p>
    <w:p w:rsidR="00DE0ED8" w:rsidRPr="00F00886" w:rsidRDefault="007974FB" w:rsidP="00CB5842">
      <w:pPr>
        <w:autoSpaceDE w:val="0"/>
        <w:autoSpaceDN w:val="0"/>
        <w:adjustRightInd w:val="0"/>
        <w:spacing w:after="0" w:line="240" w:lineRule="auto"/>
        <w:rPr>
          <w:rFonts w:ascii="Times New Roman" w:hAnsi="Times New Roman" w:cs="Times New Roman"/>
          <w:sz w:val="20"/>
          <w:szCs w:val="20"/>
          <w:lang w:val="en-US"/>
        </w:rPr>
      </w:pPr>
      <w:r w:rsidRPr="00F00886">
        <w:rPr>
          <w:rFonts w:ascii="Times New Roman" w:hAnsi="Times New Roman" w:cs="Times New Roman"/>
          <w:noProof/>
          <w:sz w:val="20"/>
          <w:szCs w:val="20"/>
          <w:lang w:eastAsia="de-DE"/>
        </w:rPr>
        <w:drawing>
          <wp:inline distT="0" distB="0" distL="0" distR="0" wp14:anchorId="3C150713" wp14:editId="0DBD3966">
            <wp:extent cx="5490736" cy="795053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igure_2.png"/>
                    <pic:cNvPicPr/>
                  </pic:nvPicPr>
                  <pic:blipFill rotWithShape="1">
                    <a:blip r:embed="rId8" cstate="print">
                      <a:extLst>
                        <a:ext uri="{28A0092B-C50C-407E-A947-70E740481C1C}">
                          <a14:useLocalDpi xmlns:a14="http://schemas.microsoft.com/office/drawing/2010/main" val="0"/>
                        </a:ext>
                      </a:extLst>
                    </a:blip>
                    <a:srcRect t="1691" b="3078"/>
                    <a:stretch/>
                  </pic:blipFill>
                  <pic:spPr bwMode="auto">
                    <a:xfrm>
                      <a:off x="0" y="0"/>
                      <a:ext cx="5493503" cy="7954536"/>
                    </a:xfrm>
                    <a:prstGeom prst="rect">
                      <a:avLst/>
                    </a:prstGeom>
                    <a:ln>
                      <a:noFill/>
                    </a:ln>
                    <a:extLst>
                      <a:ext uri="{53640926-AAD7-44D8-BBD7-CCE9431645EC}">
                        <a14:shadowObscured xmlns:a14="http://schemas.microsoft.com/office/drawing/2010/main"/>
                      </a:ext>
                    </a:extLst>
                  </pic:spPr>
                </pic:pic>
              </a:graphicData>
            </a:graphic>
          </wp:inline>
        </w:drawing>
      </w:r>
    </w:p>
    <w:p w:rsidR="00DE0ED8" w:rsidRDefault="00DE0ED8" w:rsidP="00713473">
      <w:pPr>
        <w:autoSpaceDE w:val="0"/>
        <w:autoSpaceDN w:val="0"/>
        <w:adjustRightInd w:val="0"/>
        <w:spacing w:after="0" w:line="240" w:lineRule="auto"/>
        <w:jc w:val="both"/>
        <w:rPr>
          <w:rFonts w:cs="Times New Roman"/>
          <w:sz w:val="16"/>
          <w:szCs w:val="16"/>
          <w:lang w:val="en-US"/>
        </w:rPr>
      </w:pPr>
      <w:r w:rsidRPr="001565A5">
        <w:rPr>
          <w:rFonts w:cs="Times New Roman"/>
          <w:sz w:val="16"/>
          <w:szCs w:val="16"/>
          <w:lang w:val="en-US"/>
        </w:rPr>
        <w:t xml:space="preserve">The two criteria for cluster combinations were as follows: (a) for two clusters of three or more items, combine only if the resulting cluster increases alpha past the maximum of the two </w:t>
      </w:r>
      <w:proofErr w:type="spellStart"/>
      <w:r w:rsidRPr="001565A5">
        <w:rPr>
          <w:rFonts w:cs="Times New Roman"/>
          <w:sz w:val="16"/>
          <w:szCs w:val="16"/>
          <w:lang w:val="en-US"/>
        </w:rPr>
        <w:t>subclusters</w:t>
      </w:r>
      <w:proofErr w:type="spellEnd"/>
      <w:r w:rsidRPr="001565A5">
        <w:rPr>
          <w:rFonts w:cs="Times New Roman"/>
          <w:sz w:val="16"/>
          <w:szCs w:val="16"/>
          <w:lang w:val="en-US"/>
        </w:rPr>
        <w:t>, and (b) for two clusters of four items or more, combine only if the resulting cluster increases beta beyond the maximum of the two. Colored boxes indicate the congruency with factor analysis results, that is, colors indicate for which of the three factors hypomanic core, social vitality, and ordinariness (from dark to light blue) highest factor loadings were obtained.</w:t>
      </w:r>
    </w:p>
    <w:p w:rsidR="0088772B" w:rsidRPr="001565A5" w:rsidRDefault="0088772B" w:rsidP="00713473">
      <w:pPr>
        <w:autoSpaceDE w:val="0"/>
        <w:autoSpaceDN w:val="0"/>
        <w:adjustRightInd w:val="0"/>
        <w:spacing w:after="0" w:line="240" w:lineRule="auto"/>
        <w:jc w:val="both"/>
        <w:rPr>
          <w:rFonts w:cs="Times New Roman"/>
          <w:sz w:val="16"/>
          <w:szCs w:val="16"/>
          <w:lang w:val="en-US"/>
        </w:rPr>
        <w:sectPr w:rsidR="0088772B" w:rsidRPr="001565A5">
          <w:headerReference w:type="default" r:id="rId9"/>
          <w:footerReference w:type="default" r:id="rId10"/>
          <w:pgSz w:w="11906" w:h="16838"/>
          <w:pgMar w:top="1417" w:right="1417" w:bottom="1134" w:left="1417" w:header="708" w:footer="708" w:gutter="0"/>
          <w:cols w:space="708"/>
          <w:docGrid w:linePitch="360"/>
        </w:sectPr>
      </w:pPr>
    </w:p>
    <w:p w:rsidR="00514416" w:rsidRPr="0088772B" w:rsidRDefault="004E26AE" w:rsidP="00713473">
      <w:pPr>
        <w:autoSpaceDE w:val="0"/>
        <w:autoSpaceDN w:val="0"/>
        <w:adjustRightInd w:val="0"/>
        <w:spacing w:after="0" w:line="240" w:lineRule="auto"/>
        <w:jc w:val="both"/>
        <w:rPr>
          <w:rFonts w:eastAsia="Times New Roman" w:cs="Times New Roman"/>
          <w:color w:val="000000" w:themeColor="text1"/>
          <w:sz w:val="20"/>
          <w:szCs w:val="20"/>
          <w:lang w:val="en-US"/>
        </w:rPr>
      </w:pPr>
      <w:proofErr w:type="gramStart"/>
      <w:r w:rsidRPr="0088772B">
        <w:rPr>
          <w:rFonts w:cs="Times New Roman"/>
          <w:b/>
          <w:bCs/>
          <w:sz w:val="20"/>
          <w:szCs w:val="20"/>
          <w:lang w:val="en-US"/>
        </w:rPr>
        <w:lastRenderedPageBreak/>
        <w:t>Supplementary</w:t>
      </w:r>
      <w:r w:rsidRPr="0088772B">
        <w:rPr>
          <w:rFonts w:cs="Times New Roman"/>
          <w:b/>
          <w:color w:val="333333"/>
          <w:sz w:val="20"/>
          <w:szCs w:val="20"/>
          <w:lang w:val="en-US"/>
        </w:rPr>
        <w:t xml:space="preserve"> </w:t>
      </w:r>
      <w:r w:rsidR="00514416" w:rsidRPr="0088772B">
        <w:rPr>
          <w:rFonts w:cs="Times New Roman"/>
          <w:b/>
          <w:color w:val="333333"/>
          <w:sz w:val="20"/>
          <w:szCs w:val="20"/>
          <w:lang w:val="en-US"/>
        </w:rPr>
        <w:t>Fig</w:t>
      </w:r>
      <w:r w:rsidRPr="0088772B">
        <w:rPr>
          <w:rFonts w:cs="Times New Roman"/>
          <w:b/>
          <w:color w:val="333333"/>
          <w:sz w:val="20"/>
          <w:szCs w:val="20"/>
          <w:lang w:val="en-US"/>
        </w:rPr>
        <w:t>.</w:t>
      </w:r>
      <w:proofErr w:type="gramEnd"/>
      <w:r w:rsidR="00514416" w:rsidRPr="0088772B">
        <w:rPr>
          <w:rFonts w:cs="Times New Roman"/>
          <w:b/>
          <w:color w:val="333333"/>
          <w:sz w:val="20"/>
          <w:szCs w:val="20"/>
          <w:lang w:val="en-US"/>
        </w:rPr>
        <w:t xml:space="preserve"> </w:t>
      </w:r>
      <w:r w:rsidR="006366DE">
        <w:rPr>
          <w:rFonts w:cs="Times New Roman"/>
          <w:b/>
          <w:color w:val="333333"/>
          <w:sz w:val="20"/>
          <w:szCs w:val="20"/>
          <w:lang w:val="en-US"/>
        </w:rPr>
        <w:t>S</w:t>
      </w:r>
      <w:r w:rsidR="00514416" w:rsidRPr="0088772B">
        <w:rPr>
          <w:rFonts w:cs="Times New Roman"/>
          <w:b/>
          <w:color w:val="333333"/>
          <w:sz w:val="20"/>
          <w:szCs w:val="20"/>
          <w:lang w:val="en-US"/>
        </w:rPr>
        <w:t>3.</w:t>
      </w:r>
      <w:r w:rsidR="00514416" w:rsidRPr="0088772B">
        <w:rPr>
          <w:rFonts w:cs="Times New Roman"/>
          <w:color w:val="333333"/>
          <w:sz w:val="20"/>
          <w:szCs w:val="20"/>
          <w:lang w:val="en-US"/>
        </w:rPr>
        <w:t xml:space="preserve"> </w:t>
      </w:r>
      <w:r w:rsidR="002C2CF6" w:rsidRPr="0088772B">
        <w:rPr>
          <w:rFonts w:eastAsia="Times New Roman" w:cs="Times New Roman"/>
          <w:color w:val="000000" w:themeColor="text1"/>
          <w:sz w:val="20"/>
          <w:szCs w:val="20"/>
          <w:lang w:val="en-US"/>
        </w:rPr>
        <w:t>Tetrachoric correlation matrix of the HPS items</w:t>
      </w:r>
    </w:p>
    <w:p w:rsidR="00514416" w:rsidRPr="00F00886" w:rsidRDefault="00B94A9C" w:rsidP="00514416">
      <w:pPr>
        <w:jc w:val="both"/>
        <w:rPr>
          <w:lang w:val="en-US"/>
        </w:rPr>
      </w:pPr>
      <w:r w:rsidRPr="00F00886">
        <w:rPr>
          <w:noProof/>
          <w:lang w:eastAsia="de-DE"/>
        </w:rPr>
        <w:drawing>
          <wp:inline distT="0" distB="0" distL="0" distR="0" wp14:anchorId="2F4FBB33" wp14:editId="20CD4F66">
            <wp:extent cx="8140535" cy="5094514"/>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igure_3.png"/>
                    <pic:cNvPicPr/>
                  </pic:nvPicPr>
                  <pic:blipFill rotWithShape="1">
                    <a:blip r:embed="rId11" cstate="print">
                      <a:extLst>
                        <a:ext uri="{28A0092B-C50C-407E-A947-70E740481C1C}">
                          <a14:useLocalDpi xmlns:a14="http://schemas.microsoft.com/office/drawing/2010/main" val="0"/>
                        </a:ext>
                      </a:extLst>
                    </a:blip>
                    <a:srcRect t="2268" b="9274"/>
                    <a:stretch/>
                  </pic:blipFill>
                  <pic:spPr bwMode="auto">
                    <a:xfrm>
                      <a:off x="0" y="0"/>
                      <a:ext cx="8142605" cy="5095809"/>
                    </a:xfrm>
                    <a:prstGeom prst="rect">
                      <a:avLst/>
                    </a:prstGeom>
                    <a:ln>
                      <a:noFill/>
                    </a:ln>
                    <a:extLst>
                      <a:ext uri="{53640926-AAD7-44D8-BBD7-CCE9431645EC}">
                        <a14:shadowObscured xmlns:a14="http://schemas.microsoft.com/office/drawing/2010/main"/>
                      </a:ext>
                    </a:extLst>
                  </pic:spPr>
                </pic:pic>
              </a:graphicData>
            </a:graphic>
          </wp:inline>
        </w:drawing>
      </w:r>
      <w:r w:rsidR="00514416" w:rsidRPr="00F00886">
        <w:rPr>
          <w:lang w:val="en-US"/>
        </w:rPr>
        <w:t xml:space="preserve"> </w:t>
      </w:r>
    </w:p>
    <w:p w:rsidR="00514416" w:rsidRPr="0088772B" w:rsidRDefault="00514416" w:rsidP="00514416">
      <w:pPr>
        <w:jc w:val="both"/>
        <w:rPr>
          <w:rFonts w:cs="Times New Roman"/>
          <w:sz w:val="16"/>
          <w:szCs w:val="16"/>
          <w:lang w:val="en-US"/>
        </w:rPr>
      </w:pPr>
      <w:r w:rsidRPr="0088772B">
        <w:rPr>
          <w:rFonts w:cs="Times New Roman"/>
          <w:sz w:val="16"/>
          <w:szCs w:val="16"/>
          <w:lang w:val="en-US"/>
        </w:rPr>
        <w:t>Squared factor loadings are shown for each item as blue shaded bars below the correlation matrix.</w:t>
      </w:r>
    </w:p>
    <w:p w:rsidR="00514416" w:rsidRPr="00F00886" w:rsidRDefault="00514416" w:rsidP="00514416">
      <w:pPr>
        <w:jc w:val="both"/>
        <w:rPr>
          <w:rFonts w:ascii="Times New Roman" w:hAnsi="Times New Roman" w:cs="Times New Roman"/>
          <w:sz w:val="16"/>
          <w:szCs w:val="16"/>
          <w:lang w:val="en-US"/>
        </w:rPr>
        <w:sectPr w:rsidR="00514416" w:rsidRPr="00F00886" w:rsidSect="003E0141">
          <w:pgSz w:w="16838" w:h="11906" w:orient="landscape"/>
          <w:pgMar w:top="1417" w:right="1417" w:bottom="1417" w:left="1134" w:header="708" w:footer="708" w:gutter="0"/>
          <w:cols w:space="708"/>
          <w:docGrid w:linePitch="360"/>
        </w:sectPr>
      </w:pPr>
    </w:p>
    <w:p w:rsidR="00E35127" w:rsidRPr="0088772B" w:rsidRDefault="004E26AE" w:rsidP="00735C44">
      <w:pPr>
        <w:autoSpaceDE w:val="0"/>
        <w:autoSpaceDN w:val="0"/>
        <w:adjustRightInd w:val="0"/>
        <w:spacing w:line="240" w:lineRule="auto"/>
        <w:jc w:val="both"/>
        <w:rPr>
          <w:rStyle w:val="Kommentarzeichen2"/>
          <w:rFonts w:cs="Times New Roman"/>
          <w:bCs/>
          <w:color w:val="000000" w:themeColor="text1"/>
          <w:sz w:val="20"/>
          <w:szCs w:val="20"/>
          <w:lang w:val="en-US"/>
        </w:rPr>
      </w:pPr>
      <w:r w:rsidRPr="0088772B">
        <w:rPr>
          <w:rFonts w:cs="Times New Roman"/>
          <w:bCs/>
          <w:sz w:val="20"/>
          <w:szCs w:val="20"/>
          <w:lang w:val="en-US"/>
        </w:rPr>
        <w:lastRenderedPageBreak/>
        <w:t>Supplementary</w:t>
      </w:r>
      <w:r w:rsidRPr="0088772B">
        <w:rPr>
          <w:rFonts w:eastAsia="Times New Roman" w:cs="Times New Roman"/>
          <w:color w:val="000000" w:themeColor="text1"/>
          <w:sz w:val="20"/>
          <w:szCs w:val="20"/>
          <w:lang w:val="en-US"/>
        </w:rPr>
        <w:t xml:space="preserve"> </w:t>
      </w:r>
      <w:r w:rsidR="00735C44" w:rsidRPr="0088772B">
        <w:rPr>
          <w:rFonts w:eastAsia="Times New Roman" w:cs="Times New Roman"/>
          <w:color w:val="000000" w:themeColor="text1"/>
          <w:sz w:val="20"/>
          <w:szCs w:val="20"/>
          <w:lang w:val="en-US"/>
        </w:rPr>
        <w:t xml:space="preserve">Table </w:t>
      </w:r>
      <w:r w:rsidR="006366DE">
        <w:rPr>
          <w:rFonts w:eastAsia="Times New Roman" w:cs="Times New Roman"/>
          <w:color w:val="000000" w:themeColor="text1"/>
          <w:sz w:val="20"/>
          <w:szCs w:val="20"/>
          <w:lang w:val="en-US"/>
        </w:rPr>
        <w:t>S</w:t>
      </w:r>
      <w:r w:rsidR="00735C44" w:rsidRPr="0088772B">
        <w:rPr>
          <w:rFonts w:eastAsia="Times New Roman" w:cs="Times New Roman"/>
          <w:color w:val="000000" w:themeColor="text1"/>
          <w:sz w:val="20"/>
          <w:szCs w:val="20"/>
          <w:lang w:val="en-US"/>
        </w:rPr>
        <w:t>1 shows the loadings and IRT parameters of the HPS three-factor model and compares it to the factor solutions reported in two younger non-German samples by Rawlings et al.</w:t>
      </w:r>
      <w:r w:rsidR="00735C44" w:rsidRPr="0088772B">
        <w:rPr>
          <w:rFonts w:eastAsia="Times New Roman" w:cs="Times New Roman"/>
          <w:color w:val="000000" w:themeColor="text1"/>
          <w:sz w:val="20"/>
          <w:szCs w:val="20"/>
          <w:lang w:val="en-US"/>
        </w:rPr>
        <w:fldChar w:fldCharType="begin"/>
      </w:r>
      <w:r w:rsidR="002F43B0">
        <w:rPr>
          <w:rFonts w:eastAsia="Times New Roman" w:cs="Times New Roman"/>
          <w:color w:val="000000" w:themeColor="text1"/>
          <w:sz w:val="20"/>
          <w:szCs w:val="20"/>
          <w:lang w:val="en-US"/>
        </w:rPr>
        <w:instrText xml:space="preserve"> ADDIN EN.CITE &lt;EndNote&gt;&lt;Cite&gt;&lt;Author&gt;Rawlings&lt;/Author&gt;&lt;Year&gt;2000&lt;/Year&gt;&lt;RecNum&gt;1041&lt;/RecNum&gt;&lt;DisplayText&gt;&lt;style face="superscript"&gt;4&lt;/style&gt;&lt;/DisplayText&gt;&lt;record&gt;&lt;rec-number&gt;1041&lt;/rec-number&gt;&lt;foreign-keys&gt;&lt;key app="EN" db-id="szxvedaww9zza7evat45dsttpa2pwvf9srst" timestamp="1522759321"&gt;1041&lt;/key&gt;&lt;/foreign-keys&gt;&lt;ref-type name="Journal Article"&gt;17&lt;/ref-type&gt;&lt;contributors&gt;&lt;authors&gt;&lt;author&gt;Rawlings, David&lt;/author&gt;&lt;author&gt;Barrantes-Vidal, Neus&lt;/author&gt;&lt;author&gt;Claridge, Gordon&lt;/author&gt;&lt;author&gt;McCreery, Charles&lt;/author&gt;&lt;author&gt;Galanos, Georgina&lt;/author&gt;&lt;/authors&gt;&lt;/contributors&gt;&lt;titles&gt;&lt;title&gt;A factor analytic study of the Hypomanic Personality Scale in British, Spanish and Australian samples&lt;/title&gt;&lt;secondary-title&gt;Personality and Individual Differences&lt;/secondary-title&gt;&lt;/titles&gt;&lt;periodical&gt;&lt;full-title&gt;Personality and Individual Differences&lt;/full-title&gt;&lt;/periodical&gt;&lt;pages&gt;73-84&lt;/pages&gt;&lt;volume&gt;28&lt;/volume&gt;&lt;number&gt;1&lt;/number&gt;&lt;keywords&gt;&lt;keyword&gt;Hypomanic Personality Scale&lt;/keyword&gt;&lt;keyword&gt;Hypomania&lt;/keyword&gt;&lt;keyword&gt;Factor analysis&lt;/keyword&gt;&lt;keyword&gt;Psychosis proneness&lt;/keyword&gt;&lt;keyword&gt;Affective disorder&lt;/keyword&gt;&lt;/keywords&gt;&lt;dates&gt;&lt;year&gt;2000&lt;/year&gt;&lt;pub-dates&gt;&lt;date&gt;2000/01/01/&lt;/date&gt;&lt;/pub-dates&gt;&lt;/dates&gt;&lt;isbn&gt;0191-8869&lt;/isbn&gt;&lt;urls&gt;&lt;related-urls&gt;&lt;url&gt;http://www.sciencedirect.com/science/article/pii/S0191886999000811&lt;/url&gt;&lt;/related-urls&gt;&lt;/urls&gt;&lt;electronic-resource-num&gt;https://doi.org/10.1016/S0191-8869(99)00081-1&lt;/electronic-resource-num&gt;&lt;/record&gt;&lt;/Cite&gt;&lt;/EndNote&gt;</w:instrText>
      </w:r>
      <w:r w:rsidR="00735C44" w:rsidRPr="0088772B">
        <w:rPr>
          <w:rFonts w:eastAsia="Times New Roman" w:cs="Times New Roman"/>
          <w:color w:val="000000" w:themeColor="text1"/>
          <w:sz w:val="20"/>
          <w:szCs w:val="20"/>
          <w:lang w:val="en-US"/>
        </w:rPr>
        <w:fldChar w:fldCharType="separate"/>
      </w:r>
      <w:r w:rsidR="002F43B0" w:rsidRPr="002F43B0">
        <w:rPr>
          <w:rFonts w:eastAsia="Times New Roman" w:cs="Times New Roman"/>
          <w:noProof/>
          <w:color w:val="000000" w:themeColor="text1"/>
          <w:sz w:val="20"/>
          <w:szCs w:val="20"/>
          <w:vertAlign w:val="superscript"/>
          <w:lang w:val="en-US"/>
        </w:rPr>
        <w:t>4</w:t>
      </w:r>
      <w:r w:rsidR="00735C44" w:rsidRPr="0088772B">
        <w:rPr>
          <w:rFonts w:eastAsia="Times New Roman" w:cs="Times New Roman"/>
          <w:color w:val="000000" w:themeColor="text1"/>
          <w:sz w:val="20"/>
          <w:szCs w:val="20"/>
          <w:lang w:val="en-US"/>
        </w:rPr>
        <w:fldChar w:fldCharType="end"/>
      </w:r>
      <w:r w:rsidR="00735C44" w:rsidRPr="0088772B">
        <w:rPr>
          <w:rFonts w:eastAsia="Times New Roman" w:cs="Times New Roman"/>
          <w:color w:val="000000" w:themeColor="text1"/>
          <w:sz w:val="20"/>
          <w:szCs w:val="20"/>
          <w:lang w:val="en-US"/>
        </w:rPr>
        <w:t xml:space="preserve"> and Schalet et al.</w:t>
      </w:r>
      <w:r w:rsidR="00735C44" w:rsidRPr="0088772B">
        <w:rPr>
          <w:rFonts w:eastAsia="Times New Roman" w:cs="Times New Roman"/>
          <w:color w:val="000000" w:themeColor="text1"/>
          <w:sz w:val="20"/>
          <w:szCs w:val="20"/>
          <w:lang w:val="en-US"/>
        </w:rPr>
        <w:fldChar w:fldCharType="begin"/>
      </w:r>
      <w:r w:rsidR="002F43B0">
        <w:rPr>
          <w:rFonts w:eastAsia="Times New Roman" w:cs="Times New Roman"/>
          <w:color w:val="000000" w:themeColor="text1"/>
          <w:sz w:val="20"/>
          <w:szCs w:val="20"/>
          <w:lang w:val="en-US"/>
        </w:rPr>
        <w:instrText xml:space="preserve"> ADDIN EN.CITE &lt;EndNote&gt;&lt;Cite&gt;&lt;Author&gt;Schalet&lt;/Author&gt;&lt;Year&gt;2011&lt;/Year&gt;&lt;RecNum&gt;1042&lt;/RecNum&gt;&lt;DisplayText&gt;&lt;style face="superscript"&gt;5&lt;/style&gt;&lt;/DisplayText&gt;&lt;record&gt;&lt;rec-number&gt;1042&lt;/rec-number&gt;&lt;foreign-keys&gt;&lt;key app="EN" db-id="szxvedaww9zza7evat45dsttpa2pwvf9srst" timestamp="1522759725"&gt;1042&lt;/key&gt;&lt;/foreign-keys&gt;&lt;ref-type name="Journal Article"&gt;17&lt;/ref-type&gt;&lt;contributors&gt;&lt;authors&gt;&lt;author&gt;Schalet, B. D.&lt;/author&gt;&lt;author&gt;Durbin, C. E.&lt;/author&gt;&lt;author&gt;Revelle, W.&lt;/author&gt;&lt;/authors&gt;&lt;/contributors&gt;&lt;auth-address&gt;Department of Psychology, Northwestern University, Evanston, IL 60208, USA. schalet.ben@gmail.com&lt;/auth-address&gt;&lt;titles&gt;&lt;title&gt;Multidimensional structure of the Hypomanic Personality Scale&lt;/title&gt;&lt;secondary-title&gt;Psychol Assess&lt;/secondary-title&gt;&lt;alt-title&gt;Psychological assessment&lt;/alt-title&gt;&lt;/titles&gt;&lt;periodical&gt;&lt;full-title&gt;Psychol Assess&lt;/full-title&gt;&lt;abbr-1&gt;Psychological assessment&lt;/abbr-1&gt;&lt;/periodical&gt;&lt;alt-periodical&gt;&lt;full-title&gt;Psychol Assess&lt;/full-title&gt;&lt;abbr-1&gt;Psychological assessment&lt;/abbr-1&gt;&lt;/alt-periodical&gt;&lt;pages&gt;504-22&lt;/pages&gt;&lt;volume&gt;23&lt;/volume&gt;&lt;number&gt;2&lt;/number&gt;&lt;edition&gt;2011/04/13&lt;/edition&gt;&lt;keywords&gt;&lt;keyword&gt;Affect&lt;/keyword&gt;&lt;keyword&gt;Bipolar Disorder/diagnosis/*psychology&lt;/keyword&gt;&lt;keyword&gt;Cluster Analysis&lt;/keyword&gt;&lt;keyword&gt;Factor Analysis, Statistical&lt;/keyword&gt;&lt;keyword&gt;Female&lt;/keyword&gt;&lt;keyword&gt;Humans&lt;/keyword&gt;&lt;keyword&gt;Male&lt;/keyword&gt;&lt;keyword&gt;Personality&lt;/keyword&gt;&lt;keyword&gt;*Personality Inventory/standards&lt;/keyword&gt;&lt;keyword&gt;Reproducibility of Results&lt;/keyword&gt;&lt;keyword&gt;Sexual Behavior/psychology&lt;/keyword&gt;&lt;keyword&gt;Social Adjustment&lt;/keyword&gt;&lt;keyword&gt;Substance-Related Disorders/psychology&lt;/keyword&gt;&lt;keyword&gt;Young Adult&lt;/keyword&gt;&lt;/keywords&gt;&lt;dates&gt;&lt;year&gt;2011&lt;/year&gt;&lt;pub-dates&gt;&lt;date&gt;Jun&lt;/date&gt;&lt;/pub-dates&gt;&lt;/dates&gt;&lt;isbn&gt;1040-3590&lt;/isbn&gt;&lt;accession-num&gt;21480726&lt;/accession-num&gt;&lt;urls&gt;&lt;/urls&gt;&lt;electronic-resource-num&gt;10.1037/a0022301&lt;/electronic-resource-num&gt;&lt;remote-database-provider&gt;NLM&lt;/remote-database-provider&gt;&lt;language&gt;eng&lt;/language&gt;&lt;/record&gt;&lt;/Cite&gt;&lt;/EndNote&gt;</w:instrText>
      </w:r>
      <w:r w:rsidR="00735C44" w:rsidRPr="0088772B">
        <w:rPr>
          <w:rFonts w:eastAsia="Times New Roman" w:cs="Times New Roman"/>
          <w:color w:val="000000" w:themeColor="text1"/>
          <w:sz w:val="20"/>
          <w:szCs w:val="20"/>
          <w:lang w:val="en-US"/>
        </w:rPr>
        <w:fldChar w:fldCharType="separate"/>
      </w:r>
      <w:r w:rsidR="002F43B0" w:rsidRPr="002F43B0">
        <w:rPr>
          <w:rFonts w:eastAsia="Times New Roman" w:cs="Times New Roman"/>
          <w:noProof/>
          <w:color w:val="000000" w:themeColor="text1"/>
          <w:sz w:val="20"/>
          <w:szCs w:val="20"/>
          <w:vertAlign w:val="superscript"/>
          <w:lang w:val="en-US"/>
        </w:rPr>
        <w:t>5</w:t>
      </w:r>
      <w:r w:rsidR="00735C44" w:rsidRPr="0088772B">
        <w:rPr>
          <w:rFonts w:eastAsia="Times New Roman" w:cs="Times New Roman"/>
          <w:color w:val="000000" w:themeColor="text1"/>
          <w:sz w:val="20"/>
          <w:szCs w:val="20"/>
          <w:lang w:val="en-US"/>
        </w:rPr>
        <w:fldChar w:fldCharType="end"/>
      </w:r>
      <w:r w:rsidR="00735C44" w:rsidRPr="0088772B">
        <w:rPr>
          <w:rStyle w:val="Kommentarzeichen2"/>
          <w:rFonts w:cs="Times New Roman"/>
          <w:bCs/>
          <w:color w:val="000000" w:themeColor="text1"/>
          <w:sz w:val="20"/>
          <w:szCs w:val="20"/>
          <w:lang w:val="en-US"/>
        </w:rPr>
        <w:t xml:space="preserve"> </w:t>
      </w:r>
    </w:p>
    <w:p w:rsidR="003E2E64" w:rsidRPr="0088772B" w:rsidRDefault="00735C44" w:rsidP="00735C44">
      <w:pPr>
        <w:autoSpaceDE w:val="0"/>
        <w:autoSpaceDN w:val="0"/>
        <w:adjustRightInd w:val="0"/>
        <w:spacing w:line="240" w:lineRule="auto"/>
        <w:jc w:val="both"/>
        <w:rPr>
          <w:rFonts w:cs="Times New Roman"/>
          <w:bCs/>
          <w:i/>
          <w:color w:val="000000" w:themeColor="text1"/>
          <w:sz w:val="20"/>
          <w:szCs w:val="20"/>
          <w:lang w:val="en-US"/>
        </w:rPr>
      </w:pPr>
      <w:r w:rsidRPr="0088772B">
        <w:rPr>
          <w:rStyle w:val="Kommentarzeichen2"/>
          <w:rFonts w:cs="Times New Roman"/>
          <w:bCs/>
          <w:color w:val="000000" w:themeColor="text1"/>
          <w:sz w:val="20"/>
          <w:szCs w:val="20"/>
          <w:lang w:val="en-US"/>
        </w:rPr>
        <w:t>The first factor comprises items with clear hypomanic content</w:t>
      </w:r>
      <w:r w:rsidRPr="0088772B">
        <w:rPr>
          <w:rFonts w:cs="Times New Roman"/>
          <w:bCs/>
          <w:i/>
          <w:color w:val="000000" w:themeColor="text1"/>
          <w:sz w:val="20"/>
          <w:szCs w:val="20"/>
          <w:lang w:val="en-US"/>
        </w:rPr>
        <w:t xml:space="preserve"> </w:t>
      </w:r>
      <w:r w:rsidRPr="0088772B">
        <w:rPr>
          <w:rFonts w:cs="Times New Roman"/>
          <w:bCs/>
          <w:color w:val="000000" w:themeColor="text1"/>
          <w:sz w:val="20"/>
          <w:szCs w:val="20"/>
          <w:lang w:val="en-US"/>
        </w:rPr>
        <w:t>and largely overlaps with the factor ‘moodiness’ by Rawlings et al.</w:t>
      </w:r>
      <w:r w:rsidRPr="0088772B">
        <w:rPr>
          <w:rFonts w:cs="Times New Roman"/>
          <w:bCs/>
          <w:color w:val="000000" w:themeColor="text1"/>
          <w:sz w:val="20"/>
          <w:szCs w:val="20"/>
          <w:lang w:val="en-US"/>
        </w:rPr>
        <w:fldChar w:fldCharType="begin"/>
      </w:r>
      <w:r w:rsidR="002F43B0">
        <w:rPr>
          <w:rFonts w:cs="Times New Roman"/>
          <w:bCs/>
          <w:color w:val="000000" w:themeColor="text1"/>
          <w:sz w:val="20"/>
          <w:szCs w:val="20"/>
          <w:lang w:val="en-US"/>
        </w:rPr>
        <w:instrText xml:space="preserve"> ADDIN EN.CITE &lt;EndNote&gt;&lt;Cite&gt;&lt;Author&gt;Rawlings&lt;/Author&gt;&lt;Year&gt;2000&lt;/Year&gt;&lt;RecNum&gt;1041&lt;/RecNum&gt;&lt;DisplayText&gt;&lt;style face="superscript"&gt;4&lt;/style&gt;&lt;/DisplayText&gt;&lt;record&gt;&lt;rec-number&gt;1041&lt;/rec-number&gt;&lt;foreign-keys&gt;&lt;key app="EN" db-id="szxvedaww9zza7evat45dsttpa2pwvf9srst" timestamp="1522759321"&gt;1041&lt;/key&gt;&lt;/foreign-keys&gt;&lt;ref-type name="Journal Article"&gt;17&lt;/ref-type&gt;&lt;contributors&gt;&lt;authors&gt;&lt;author&gt;Rawlings, David&lt;/author&gt;&lt;author&gt;Barrantes-Vidal, Neus&lt;/author&gt;&lt;author&gt;Claridge, Gordon&lt;/author&gt;&lt;author&gt;McCreery, Charles&lt;/author&gt;&lt;author&gt;Galanos, Georgina&lt;/author&gt;&lt;/authors&gt;&lt;/contributors&gt;&lt;titles&gt;&lt;title&gt;A factor analytic study of the Hypomanic Personality Scale in British, Spanish and Australian samples&lt;/title&gt;&lt;secondary-title&gt;Personality and Individual Differences&lt;/secondary-title&gt;&lt;/titles&gt;&lt;periodical&gt;&lt;full-title&gt;Personality and Individual Differences&lt;/full-title&gt;&lt;/periodical&gt;&lt;pages&gt;73-84&lt;/pages&gt;&lt;volume&gt;28&lt;/volume&gt;&lt;number&gt;1&lt;/number&gt;&lt;keywords&gt;&lt;keyword&gt;Hypomanic Personality Scale&lt;/keyword&gt;&lt;keyword&gt;Hypomania&lt;/keyword&gt;&lt;keyword&gt;Factor analysis&lt;/keyword&gt;&lt;keyword&gt;Psychosis proneness&lt;/keyword&gt;&lt;keyword&gt;Affective disorder&lt;/keyword&gt;&lt;/keywords&gt;&lt;dates&gt;&lt;year&gt;2000&lt;/year&gt;&lt;pub-dates&gt;&lt;date&gt;2000/01/01/&lt;/date&gt;&lt;/pub-dates&gt;&lt;/dates&gt;&lt;isbn&gt;0191-8869&lt;/isbn&gt;&lt;urls&gt;&lt;related-urls&gt;&lt;url&gt;http://www.sciencedirect.com/science/article/pii/S0191886999000811&lt;/url&gt;&lt;/related-urls&gt;&lt;/urls&gt;&lt;electronic-resource-num&gt;https://doi.org/10.1016/S0191-8869(99)00081-1&lt;/electronic-resource-num&gt;&lt;/record&gt;&lt;/Cite&gt;&lt;/EndNote&gt;</w:instrText>
      </w:r>
      <w:r w:rsidRPr="0088772B">
        <w:rPr>
          <w:rFonts w:cs="Times New Roman"/>
          <w:bCs/>
          <w:color w:val="000000" w:themeColor="text1"/>
          <w:sz w:val="20"/>
          <w:szCs w:val="20"/>
          <w:lang w:val="en-US"/>
        </w:rPr>
        <w:fldChar w:fldCharType="separate"/>
      </w:r>
      <w:r w:rsidR="002F43B0" w:rsidRPr="002F43B0">
        <w:rPr>
          <w:rFonts w:cs="Times New Roman"/>
          <w:bCs/>
          <w:noProof/>
          <w:color w:val="000000" w:themeColor="text1"/>
          <w:sz w:val="20"/>
          <w:szCs w:val="20"/>
          <w:vertAlign w:val="superscript"/>
          <w:lang w:val="en-US"/>
        </w:rPr>
        <w:t>4</w:t>
      </w:r>
      <w:r w:rsidRPr="0088772B">
        <w:rPr>
          <w:rFonts w:cs="Times New Roman"/>
          <w:bCs/>
          <w:color w:val="000000" w:themeColor="text1"/>
          <w:sz w:val="20"/>
          <w:szCs w:val="20"/>
          <w:lang w:val="en-US"/>
        </w:rPr>
        <w:fldChar w:fldCharType="end"/>
      </w:r>
      <w:r w:rsidRPr="0088772B">
        <w:rPr>
          <w:rFonts w:cs="Times New Roman"/>
          <w:bCs/>
          <w:color w:val="000000" w:themeColor="text1"/>
          <w:sz w:val="20"/>
          <w:szCs w:val="20"/>
          <w:lang w:val="en-US"/>
        </w:rPr>
        <w:t xml:space="preserve"> and the factors ‘mood volatility’ and ‘excitement’ by Schalet and colleagues</w:t>
      </w:r>
      <w:r w:rsidRPr="0088772B">
        <w:rPr>
          <w:rFonts w:cs="Times New Roman"/>
          <w:bCs/>
          <w:color w:val="000000" w:themeColor="text1"/>
          <w:sz w:val="20"/>
          <w:szCs w:val="20"/>
          <w:lang w:val="en-US"/>
        </w:rPr>
        <w:fldChar w:fldCharType="begin"/>
      </w:r>
      <w:r w:rsidR="002F43B0">
        <w:rPr>
          <w:rFonts w:cs="Times New Roman"/>
          <w:bCs/>
          <w:color w:val="000000" w:themeColor="text1"/>
          <w:sz w:val="20"/>
          <w:szCs w:val="20"/>
          <w:lang w:val="en-US"/>
        </w:rPr>
        <w:instrText xml:space="preserve"> ADDIN EN.CITE &lt;EndNote&gt;&lt;Cite&gt;&lt;Author&gt;Schalet&lt;/Author&gt;&lt;Year&gt;2011&lt;/Year&gt;&lt;RecNum&gt;1042&lt;/RecNum&gt;&lt;DisplayText&gt;&lt;style face="superscript"&gt;5&lt;/style&gt;&lt;/DisplayText&gt;&lt;record&gt;&lt;rec-number&gt;1042&lt;/rec-number&gt;&lt;foreign-keys&gt;&lt;key app="EN" db-id="szxvedaww9zza7evat45dsttpa2pwvf9srst" timestamp="1522759725"&gt;1042&lt;/key&gt;&lt;/foreign-keys&gt;&lt;ref-type name="Journal Article"&gt;17&lt;/ref-type&gt;&lt;contributors&gt;&lt;authors&gt;&lt;author&gt;Schalet, B. D.&lt;/author&gt;&lt;author&gt;Durbin, C. E.&lt;/author&gt;&lt;author&gt;Revelle, W.&lt;/author&gt;&lt;/authors&gt;&lt;/contributors&gt;&lt;auth-address&gt;Department of Psychology, Northwestern University, Evanston, IL 60208, USA. schalet.ben@gmail.com&lt;/auth-address&gt;&lt;titles&gt;&lt;title&gt;Multidimensional structure of the Hypomanic Personality Scale&lt;/title&gt;&lt;secondary-title&gt;Psychol Assess&lt;/secondary-title&gt;&lt;alt-title&gt;Psychological assessment&lt;/alt-title&gt;&lt;/titles&gt;&lt;periodical&gt;&lt;full-title&gt;Psychol Assess&lt;/full-title&gt;&lt;abbr-1&gt;Psychological assessment&lt;/abbr-1&gt;&lt;/periodical&gt;&lt;alt-periodical&gt;&lt;full-title&gt;Psychol Assess&lt;/full-title&gt;&lt;abbr-1&gt;Psychological assessment&lt;/abbr-1&gt;&lt;/alt-periodical&gt;&lt;pages&gt;504-22&lt;/pages&gt;&lt;volume&gt;23&lt;/volume&gt;&lt;number&gt;2&lt;/number&gt;&lt;edition&gt;2011/04/13&lt;/edition&gt;&lt;keywords&gt;&lt;keyword&gt;Affect&lt;/keyword&gt;&lt;keyword&gt;Bipolar Disorder/diagnosis/*psychology&lt;/keyword&gt;&lt;keyword&gt;Cluster Analysis&lt;/keyword&gt;&lt;keyword&gt;Factor Analysis, Statistical&lt;/keyword&gt;&lt;keyword&gt;Female&lt;/keyword&gt;&lt;keyword&gt;Humans&lt;/keyword&gt;&lt;keyword&gt;Male&lt;/keyword&gt;&lt;keyword&gt;Personality&lt;/keyword&gt;&lt;keyword&gt;*Personality Inventory/standards&lt;/keyword&gt;&lt;keyword&gt;Reproducibility of Results&lt;/keyword&gt;&lt;keyword&gt;Sexual Behavior/psychology&lt;/keyword&gt;&lt;keyword&gt;Social Adjustment&lt;/keyword&gt;&lt;keyword&gt;Substance-Related Disorders/psychology&lt;/keyword&gt;&lt;keyword&gt;Young Adult&lt;/keyword&gt;&lt;/keywords&gt;&lt;dates&gt;&lt;year&gt;2011&lt;/year&gt;&lt;pub-dates&gt;&lt;date&gt;Jun&lt;/date&gt;&lt;/pub-dates&gt;&lt;/dates&gt;&lt;isbn&gt;1040-3590&lt;/isbn&gt;&lt;accession-num&gt;21480726&lt;/accession-num&gt;&lt;urls&gt;&lt;/urls&gt;&lt;electronic-resource-num&gt;10.1037/a0022301&lt;/electronic-resource-num&gt;&lt;remote-database-provider&gt;NLM&lt;/remote-database-provider&gt;&lt;language&gt;eng&lt;/language&gt;&lt;/record&gt;&lt;/Cite&gt;&lt;/EndNote&gt;</w:instrText>
      </w:r>
      <w:r w:rsidRPr="0088772B">
        <w:rPr>
          <w:rFonts w:cs="Times New Roman"/>
          <w:bCs/>
          <w:color w:val="000000" w:themeColor="text1"/>
          <w:sz w:val="20"/>
          <w:szCs w:val="20"/>
          <w:lang w:val="en-US"/>
        </w:rPr>
        <w:fldChar w:fldCharType="separate"/>
      </w:r>
      <w:r w:rsidR="002F43B0" w:rsidRPr="002F43B0">
        <w:rPr>
          <w:rFonts w:cs="Times New Roman"/>
          <w:bCs/>
          <w:noProof/>
          <w:color w:val="000000" w:themeColor="text1"/>
          <w:sz w:val="20"/>
          <w:szCs w:val="20"/>
          <w:vertAlign w:val="superscript"/>
          <w:lang w:val="en-US"/>
        </w:rPr>
        <w:t>5</w:t>
      </w:r>
      <w:r w:rsidRPr="0088772B">
        <w:rPr>
          <w:rFonts w:cs="Times New Roman"/>
          <w:bCs/>
          <w:color w:val="000000" w:themeColor="text1"/>
          <w:sz w:val="20"/>
          <w:szCs w:val="20"/>
          <w:lang w:val="en-US"/>
        </w:rPr>
        <w:fldChar w:fldCharType="end"/>
      </w:r>
      <w:r w:rsidRPr="0088772B">
        <w:rPr>
          <w:rFonts w:cs="Times New Roman"/>
          <w:bCs/>
          <w:color w:val="000000" w:themeColor="text1"/>
          <w:sz w:val="20"/>
          <w:szCs w:val="20"/>
          <w:lang w:val="en-US"/>
        </w:rPr>
        <w:t xml:space="preserve">. Note that the term ‘mood volatility’ has been criticized as only very few items actually ask for the </w:t>
      </w:r>
      <w:r w:rsidRPr="0088772B">
        <w:rPr>
          <w:rFonts w:cs="Times New Roman"/>
          <w:bCs/>
          <w:i/>
          <w:color w:val="000000" w:themeColor="text1"/>
          <w:sz w:val="20"/>
          <w:szCs w:val="20"/>
          <w:lang w:val="en-US"/>
        </w:rPr>
        <w:t xml:space="preserve">lability </w:t>
      </w:r>
      <w:r w:rsidRPr="0088772B">
        <w:rPr>
          <w:rFonts w:cs="Times New Roman"/>
          <w:bCs/>
          <w:color w:val="000000" w:themeColor="text1"/>
          <w:sz w:val="20"/>
          <w:szCs w:val="20"/>
          <w:lang w:val="en-US"/>
        </w:rPr>
        <w:t xml:space="preserve">of subjects’ mood. </w:t>
      </w:r>
      <w:proofErr w:type="gramStart"/>
      <w:r w:rsidRPr="0088772B">
        <w:rPr>
          <w:rFonts w:cs="Times New Roman"/>
          <w:bCs/>
          <w:color w:val="000000" w:themeColor="text1"/>
          <w:sz w:val="20"/>
          <w:szCs w:val="20"/>
          <w:lang w:val="en-US"/>
        </w:rPr>
        <w:t>Terrien et al.</w:t>
      </w:r>
      <w:proofErr w:type="gramEnd"/>
      <w:r w:rsidRPr="0088772B">
        <w:rPr>
          <w:rFonts w:cs="Times New Roman"/>
          <w:bCs/>
          <w:color w:val="000000" w:themeColor="text1"/>
          <w:sz w:val="20"/>
          <w:szCs w:val="20"/>
          <w:lang w:val="en-US"/>
        </w:rPr>
        <w:fldChar w:fldCharType="begin">
          <w:fldData xml:space="preserve">PEVuZE5vdGU+PENpdGU+PEF1dGhvcj5UZXJyaWVuPC9BdXRob3I+PFllYXI+MjAxNTwvWWVhcj48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</w:fldData>
        </w:fldChar>
      </w:r>
      <w:r w:rsidR="002F43B0">
        <w:rPr>
          <w:rFonts w:cs="Times New Roman"/>
          <w:bCs/>
          <w:color w:val="000000" w:themeColor="text1"/>
          <w:sz w:val="20"/>
          <w:szCs w:val="20"/>
          <w:lang w:val="en-US"/>
        </w:rPr>
        <w:instrText xml:space="preserve"> ADDIN EN.CITE </w:instrText>
      </w:r>
      <w:r w:rsidR="002F43B0">
        <w:rPr>
          <w:rFonts w:cs="Times New Roman"/>
          <w:bCs/>
          <w:color w:val="000000" w:themeColor="text1"/>
          <w:sz w:val="20"/>
          <w:szCs w:val="20"/>
          <w:lang w:val="en-US"/>
        </w:rPr>
        <w:fldChar w:fldCharType="begin">
          <w:fldData xml:space="preserve">PEVuZE5vdGU+PENpdGU+PEF1dGhvcj5UZXJyaWVuPC9BdXRob3I+PFllYXI+MjAxNTwvWWVhcj48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</w:fldData>
        </w:fldChar>
      </w:r>
      <w:r w:rsidR="002F43B0">
        <w:rPr>
          <w:rFonts w:cs="Times New Roman"/>
          <w:bCs/>
          <w:color w:val="000000" w:themeColor="text1"/>
          <w:sz w:val="20"/>
          <w:szCs w:val="20"/>
          <w:lang w:val="en-US"/>
        </w:rPr>
        <w:instrText xml:space="preserve"> ADDIN EN.CITE.DATA </w:instrText>
      </w:r>
      <w:r w:rsidR="002F43B0">
        <w:rPr>
          <w:rFonts w:cs="Times New Roman"/>
          <w:bCs/>
          <w:color w:val="000000" w:themeColor="text1"/>
          <w:sz w:val="20"/>
          <w:szCs w:val="20"/>
          <w:lang w:val="en-US"/>
        </w:rPr>
      </w:r>
      <w:r w:rsidR="002F43B0">
        <w:rPr>
          <w:rFonts w:cs="Times New Roman"/>
          <w:bCs/>
          <w:color w:val="000000" w:themeColor="text1"/>
          <w:sz w:val="20"/>
          <w:szCs w:val="20"/>
          <w:lang w:val="en-US"/>
        </w:rPr>
        <w:fldChar w:fldCharType="end"/>
      </w:r>
      <w:r w:rsidRPr="0088772B">
        <w:rPr>
          <w:rFonts w:cs="Times New Roman"/>
          <w:bCs/>
          <w:color w:val="000000" w:themeColor="text1"/>
          <w:sz w:val="20"/>
          <w:szCs w:val="20"/>
          <w:lang w:val="en-US"/>
        </w:rPr>
      </w:r>
      <w:r w:rsidRPr="0088772B">
        <w:rPr>
          <w:rFonts w:cs="Times New Roman"/>
          <w:bCs/>
          <w:color w:val="000000" w:themeColor="text1"/>
          <w:sz w:val="20"/>
          <w:szCs w:val="20"/>
          <w:lang w:val="en-US"/>
        </w:rPr>
        <w:fldChar w:fldCharType="separate"/>
      </w:r>
      <w:r w:rsidR="002F43B0" w:rsidRPr="002F43B0">
        <w:rPr>
          <w:rFonts w:cs="Times New Roman"/>
          <w:bCs/>
          <w:noProof/>
          <w:color w:val="000000" w:themeColor="text1"/>
          <w:sz w:val="20"/>
          <w:szCs w:val="20"/>
          <w:vertAlign w:val="superscript"/>
          <w:lang w:val="en-US"/>
        </w:rPr>
        <w:t>6</w:t>
      </w:r>
      <w:r w:rsidRPr="0088772B">
        <w:rPr>
          <w:rFonts w:cs="Times New Roman"/>
          <w:bCs/>
          <w:color w:val="000000" w:themeColor="text1"/>
          <w:sz w:val="20"/>
          <w:szCs w:val="20"/>
          <w:lang w:val="en-US"/>
        </w:rPr>
        <w:fldChar w:fldCharType="end"/>
      </w:r>
      <w:r w:rsidRPr="0088772B">
        <w:rPr>
          <w:rFonts w:cs="Times New Roman"/>
          <w:bCs/>
          <w:color w:val="000000" w:themeColor="text1"/>
          <w:sz w:val="20"/>
          <w:szCs w:val="20"/>
          <w:lang w:val="en-US"/>
        </w:rPr>
        <w:t xml:space="preserve"> therefore named the first factor in </w:t>
      </w:r>
      <w:r w:rsidR="009A3516" w:rsidRPr="0088772B">
        <w:rPr>
          <w:rFonts w:cs="Times New Roman"/>
          <w:bCs/>
          <w:color w:val="000000" w:themeColor="text1"/>
          <w:sz w:val="20"/>
          <w:szCs w:val="20"/>
          <w:lang w:val="en-US"/>
        </w:rPr>
        <w:t>their</w:t>
      </w:r>
      <w:r w:rsidR="009A3516" w:rsidRPr="0088772B">
        <w:rPr>
          <w:rFonts w:cs="Times New Roman"/>
          <w:bCs/>
          <w:i/>
          <w:color w:val="000000" w:themeColor="text1"/>
          <w:sz w:val="20"/>
          <w:szCs w:val="20"/>
          <w:lang w:val="en-US"/>
        </w:rPr>
        <w:t xml:space="preserve"> </w:t>
      </w:r>
      <w:r w:rsidRPr="0088772B">
        <w:rPr>
          <w:rFonts w:cs="Times New Roman"/>
          <w:bCs/>
          <w:color w:val="000000" w:themeColor="text1"/>
          <w:sz w:val="20"/>
          <w:szCs w:val="20"/>
          <w:lang w:val="en-US"/>
        </w:rPr>
        <w:t>confirmatory factor analysis</w:t>
      </w:r>
      <w:r w:rsidRPr="0088772B">
        <w:rPr>
          <w:rFonts w:cs="Times New Roman"/>
          <w:bCs/>
          <w:i/>
          <w:color w:val="000000" w:themeColor="text1"/>
          <w:sz w:val="20"/>
          <w:szCs w:val="20"/>
          <w:lang w:val="en-US"/>
        </w:rPr>
        <w:t xml:space="preserve"> </w:t>
      </w:r>
      <w:r w:rsidRPr="0088772B">
        <w:rPr>
          <w:rFonts w:cs="Times New Roman"/>
          <w:bCs/>
          <w:color w:val="000000" w:themeColor="text1"/>
          <w:sz w:val="20"/>
          <w:szCs w:val="20"/>
          <w:lang w:val="en-US"/>
        </w:rPr>
        <w:t>‘hypomanic mood’</w:t>
      </w:r>
      <w:r w:rsidRPr="0088772B">
        <w:rPr>
          <w:rFonts w:cs="Times New Roman"/>
          <w:bCs/>
          <w:i/>
          <w:color w:val="000000" w:themeColor="text1"/>
          <w:sz w:val="20"/>
          <w:szCs w:val="20"/>
          <w:lang w:val="en-US"/>
        </w:rPr>
        <w:t>.</w:t>
      </w:r>
      <w:r w:rsidRPr="0088772B">
        <w:rPr>
          <w:rFonts w:cs="Times New Roman"/>
          <w:bCs/>
          <w:color w:val="000000" w:themeColor="text1"/>
          <w:sz w:val="20"/>
          <w:szCs w:val="20"/>
          <w:lang w:val="en-US"/>
        </w:rPr>
        <w:t xml:space="preserve"> However, because the first factor also comprises cognitive and energetic aspects, we use the term </w:t>
      </w:r>
      <w:r w:rsidRPr="0088772B">
        <w:rPr>
          <w:rFonts w:cs="Times New Roman"/>
          <w:bCs/>
          <w:i/>
          <w:color w:val="000000" w:themeColor="text1"/>
          <w:sz w:val="20"/>
          <w:szCs w:val="20"/>
          <w:lang w:val="en-US"/>
        </w:rPr>
        <w:t>Hypomanic Core</w:t>
      </w:r>
      <w:r w:rsidRPr="0088772B">
        <w:rPr>
          <w:rFonts w:cs="Times New Roman"/>
          <w:bCs/>
          <w:color w:val="000000" w:themeColor="text1"/>
          <w:sz w:val="20"/>
          <w:szCs w:val="20"/>
          <w:lang w:val="en-US"/>
        </w:rPr>
        <w:t>.</w:t>
      </w:r>
      <w:r w:rsidRPr="0088772B">
        <w:rPr>
          <w:rFonts w:cs="Times New Roman"/>
          <w:bCs/>
          <w:i/>
          <w:color w:val="000000" w:themeColor="text1"/>
          <w:sz w:val="20"/>
          <w:szCs w:val="20"/>
          <w:lang w:val="en-US"/>
        </w:rPr>
        <w:t xml:space="preserve"> </w:t>
      </w:r>
    </w:p>
    <w:p w:rsidR="003E2E64" w:rsidRPr="0088772B" w:rsidRDefault="00735C44" w:rsidP="00735C44">
      <w:pPr>
        <w:autoSpaceDE w:val="0"/>
        <w:autoSpaceDN w:val="0"/>
        <w:adjustRightInd w:val="0"/>
        <w:spacing w:line="240" w:lineRule="auto"/>
        <w:jc w:val="both"/>
        <w:rPr>
          <w:rStyle w:val="Kommentarzeichen2"/>
          <w:rFonts w:cs="Times New Roman"/>
          <w:bCs/>
          <w:i/>
          <w:color w:val="000000" w:themeColor="text1"/>
          <w:sz w:val="20"/>
          <w:szCs w:val="20"/>
          <w:lang w:val="en-US"/>
        </w:rPr>
      </w:pPr>
      <w:r w:rsidRPr="0088772B">
        <w:rPr>
          <w:rStyle w:val="Kommentarzeichen2"/>
          <w:rFonts w:cs="Times New Roman"/>
          <w:bCs/>
          <w:color w:val="000000" w:themeColor="text1"/>
          <w:sz w:val="20"/>
          <w:szCs w:val="20"/>
          <w:lang w:val="en-US"/>
        </w:rPr>
        <w:t xml:space="preserve">Items loading high on the second factor describe high self-confidence, social dominance and leadership. This second factor largely overlaps with those previously labelled as ‘hypersociability’ and ‘social vitality’. In our study, we use the latter term, </w:t>
      </w:r>
      <w:r w:rsidRPr="0088772B">
        <w:rPr>
          <w:rStyle w:val="Kommentarzeichen2"/>
          <w:rFonts w:cs="Times New Roman"/>
          <w:bCs/>
          <w:i/>
          <w:color w:val="000000" w:themeColor="text1"/>
          <w:sz w:val="20"/>
          <w:szCs w:val="20"/>
          <w:lang w:val="en-US"/>
        </w:rPr>
        <w:t>Social Vitality</w:t>
      </w:r>
      <w:r w:rsidRPr="0088772B">
        <w:rPr>
          <w:rStyle w:val="Kommentarzeichen2"/>
          <w:rFonts w:cs="Times New Roman"/>
          <w:bCs/>
          <w:color w:val="000000" w:themeColor="text1"/>
          <w:sz w:val="20"/>
          <w:szCs w:val="20"/>
          <w:lang w:val="en-US"/>
        </w:rPr>
        <w:t>.</w:t>
      </w:r>
      <w:r w:rsidRPr="0088772B">
        <w:rPr>
          <w:rStyle w:val="Kommentarzeichen2"/>
          <w:rFonts w:cs="Times New Roman"/>
          <w:bCs/>
          <w:i/>
          <w:color w:val="000000" w:themeColor="text1"/>
          <w:sz w:val="20"/>
          <w:szCs w:val="20"/>
          <w:lang w:val="en-US"/>
        </w:rPr>
        <w:t xml:space="preserve"> </w:t>
      </w:r>
    </w:p>
    <w:p w:rsidR="00E35127" w:rsidRPr="0088772B" w:rsidRDefault="00735C44" w:rsidP="00735C44">
      <w:pPr>
        <w:autoSpaceDE w:val="0"/>
        <w:autoSpaceDN w:val="0"/>
        <w:adjustRightInd w:val="0"/>
        <w:spacing w:line="240" w:lineRule="auto"/>
        <w:jc w:val="both"/>
        <w:rPr>
          <w:rStyle w:val="Kommentarzeichen2"/>
          <w:rFonts w:cs="Times New Roman"/>
          <w:bCs/>
          <w:color w:val="000000" w:themeColor="text1"/>
          <w:sz w:val="20"/>
          <w:szCs w:val="20"/>
          <w:lang w:val="en-US"/>
        </w:rPr>
      </w:pPr>
      <w:r w:rsidRPr="0088772B">
        <w:rPr>
          <w:rStyle w:val="Kommentarzeichen2"/>
          <w:rFonts w:cs="Times New Roman"/>
          <w:bCs/>
          <w:color w:val="000000" w:themeColor="text1"/>
          <w:sz w:val="20"/>
          <w:szCs w:val="20"/>
          <w:lang w:val="en-US"/>
        </w:rPr>
        <w:t xml:space="preserve">The third factor appears to reflect a characteristic that has previously been recognized as ‘ordinariness’, as it describes balanced and controlled people who </w:t>
      </w:r>
      <w:r w:rsidR="00855E65" w:rsidRPr="0088772B">
        <w:rPr>
          <w:rStyle w:val="Kommentarzeichen2"/>
          <w:rFonts w:cs="Times New Roman"/>
          <w:bCs/>
          <w:color w:val="000000" w:themeColor="text1"/>
          <w:sz w:val="20"/>
          <w:szCs w:val="20"/>
          <w:lang w:val="en-US"/>
        </w:rPr>
        <w:t>describe</w:t>
      </w:r>
      <w:r w:rsidRPr="0088772B">
        <w:rPr>
          <w:rStyle w:val="Kommentarzeichen2"/>
          <w:rFonts w:cs="Times New Roman"/>
          <w:bCs/>
          <w:color w:val="000000" w:themeColor="text1"/>
          <w:sz w:val="20"/>
          <w:szCs w:val="20"/>
          <w:lang w:val="en-US"/>
        </w:rPr>
        <w:t xml:space="preserve"> themselves as average persons.</w:t>
      </w:r>
      <w:r w:rsidRPr="0088772B">
        <w:rPr>
          <w:rStyle w:val="Kommentarzeichen2"/>
          <w:rFonts w:cs="Times New Roman"/>
          <w:bCs/>
          <w:color w:val="000000" w:themeColor="text1"/>
          <w:sz w:val="20"/>
          <w:szCs w:val="20"/>
          <w:lang w:val="en-US"/>
        </w:rPr>
        <w:fldChar w:fldCharType="begin"/>
      </w:r>
      <w:r w:rsidR="002F43B0">
        <w:rPr>
          <w:rStyle w:val="Kommentarzeichen2"/>
          <w:rFonts w:cs="Times New Roman"/>
          <w:bCs/>
          <w:color w:val="000000" w:themeColor="text1"/>
          <w:sz w:val="20"/>
          <w:szCs w:val="20"/>
          <w:lang w:val="en-US"/>
        </w:rPr>
        <w:instrText xml:space="preserve"> ADDIN EN.CITE &lt;EndNote&gt;&lt;Cite&gt;&lt;Author&gt;Rawlings&lt;/Author&gt;&lt;Year&gt;2000&lt;/Year&gt;&lt;RecNum&gt;1041&lt;/RecNum&gt;&lt;DisplayText&gt;&lt;style face="superscript"&gt;4&lt;/style&gt;&lt;/DisplayText&gt;&lt;record&gt;&lt;rec-number&gt;1041&lt;/rec-number&gt;&lt;foreign-keys&gt;&lt;key app="EN" db-id="szxvedaww9zza7evat45dsttpa2pwvf9srst" timestamp="1522759321"&gt;1041&lt;/key&gt;&lt;/foreign-keys&gt;&lt;ref-type name="Journal Article"&gt;17&lt;/ref-type&gt;&lt;contributors&gt;&lt;authors&gt;&lt;author&gt;Rawlings, David&lt;/author&gt;&lt;author&gt;Barrantes-Vidal, Neus&lt;/author&gt;&lt;author&gt;Claridge, Gordon&lt;/author&gt;&lt;author&gt;McCreery, Charles&lt;/author&gt;&lt;author&gt;Galanos, Georgina&lt;/author&gt;&lt;/authors&gt;&lt;/contributors&gt;&lt;titles&gt;&lt;title&gt;A factor analytic study of the Hypomanic Personality Scale in British, Spanish and Australian samples&lt;/title&gt;&lt;secondary-title&gt;Personality and Individual Differences&lt;/secondary-title&gt;&lt;/titles&gt;&lt;periodical&gt;&lt;full-title&gt;Personality and Individual Differences&lt;/full-title&gt;&lt;/periodical&gt;&lt;pages&gt;73-84&lt;/pages&gt;&lt;volume&gt;28&lt;/volume&gt;&lt;number&gt;1&lt;/number&gt;&lt;keywords&gt;&lt;keyword&gt;Hypomanic Personality Scale&lt;/keyword&gt;&lt;keyword&gt;Hypomania&lt;/keyword&gt;&lt;keyword&gt;Factor analysis&lt;/keyword&gt;&lt;keyword&gt;Psychosis proneness&lt;/keyword&gt;&lt;keyword&gt;Affective disorder&lt;/keyword&gt;&lt;/keywords&gt;&lt;dates&gt;&lt;year&gt;2000&lt;/year&gt;&lt;pub-dates&gt;&lt;date&gt;2000/01/01/&lt;/date&gt;&lt;/pub-dates&gt;&lt;/dates&gt;&lt;isbn&gt;0191-8869&lt;/isbn&gt;&lt;urls&gt;&lt;related-urls&gt;&lt;url&gt;http://www.sciencedirect.com/science/article/pii/S0191886999000811&lt;/url&gt;&lt;/related-urls&gt;&lt;/urls&gt;&lt;electronic-resource-num&gt;https://doi.org/10.1016/S0191-8869(99)00081-1&lt;/electronic-resource-num&gt;&lt;/record&gt;&lt;/Cite&gt;&lt;/EndNote&gt;</w:instrText>
      </w:r>
      <w:r w:rsidRPr="0088772B">
        <w:rPr>
          <w:rStyle w:val="Kommentarzeichen2"/>
          <w:rFonts w:cs="Times New Roman"/>
          <w:bCs/>
          <w:color w:val="000000" w:themeColor="text1"/>
          <w:sz w:val="20"/>
          <w:szCs w:val="20"/>
          <w:lang w:val="en-US"/>
        </w:rPr>
        <w:fldChar w:fldCharType="separate"/>
      </w:r>
      <w:r w:rsidR="002F43B0" w:rsidRPr="002F43B0">
        <w:rPr>
          <w:rStyle w:val="Kommentarzeichen2"/>
          <w:rFonts w:cs="Times New Roman"/>
          <w:bCs/>
          <w:noProof/>
          <w:color w:val="000000" w:themeColor="text1"/>
          <w:sz w:val="20"/>
          <w:szCs w:val="20"/>
          <w:vertAlign w:val="superscript"/>
          <w:lang w:val="en-US"/>
        </w:rPr>
        <w:t>4</w:t>
      </w:r>
      <w:r w:rsidRPr="0088772B">
        <w:rPr>
          <w:rStyle w:val="Kommentarzeichen2"/>
          <w:rFonts w:cs="Times New Roman"/>
          <w:bCs/>
          <w:color w:val="000000" w:themeColor="text1"/>
          <w:sz w:val="20"/>
          <w:szCs w:val="20"/>
          <w:lang w:val="en-US"/>
        </w:rPr>
        <w:fldChar w:fldCharType="end"/>
      </w:r>
      <w:r w:rsidRPr="0088772B">
        <w:rPr>
          <w:rStyle w:val="Kommentarzeichen2"/>
          <w:rFonts w:cs="Times New Roman"/>
          <w:bCs/>
          <w:color w:val="000000" w:themeColor="text1"/>
          <w:sz w:val="20"/>
          <w:szCs w:val="20"/>
          <w:lang w:val="en-US"/>
        </w:rPr>
        <w:t xml:space="preserve"> Thus, we retain the term </w:t>
      </w:r>
      <w:r w:rsidRPr="0088772B">
        <w:rPr>
          <w:rStyle w:val="Kommentarzeichen2"/>
          <w:rFonts w:cs="Times New Roman"/>
          <w:bCs/>
          <w:i/>
          <w:color w:val="000000" w:themeColor="text1"/>
          <w:sz w:val="20"/>
          <w:szCs w:val="20"/>
          <w:lang w:val="en-US"/>
        </w:rPr>
        <w:t>Ordinariness</w:t>
      </w:r>
      <w:r w:rsidRPr="0088772B">
        <w:rPr>
          <w:rStyle w:val="Kommentarzeichen2"/>
          <w:rFonts w:cs="Times New Roman"/>
          <w:bCs/>
          <w:color w:val="000000" w:themeColor="text1"/>
          <w:sz w:val="20"/>
          <w:szCs w:val="20"/>
          <w:lang w:val="en-US"/>
        </w:rPr>
        <w:t>.</w:t>
      </w:r>
    </w:p>
    <w:p w:rsidR="00855E65" w:rsidRPr="00F00886" w:rsidRDefault="00855E65" w:rsidP="00735C44">
      <w:pPr>
        <w:autoSpaceDE w:val="0"/>
        <w:autoSpaceDN w:val="0"/>
        <w:adjustRightInd w:val="0"/>
        <w:spacing w:line="240" w:lineRule="auto"/>
        <w:jc w:val="both"/>
        <w:rPr>
          <w:rStyle w:val="Kommentarzeichen2"/>
          <w:rFonts w:ascii="Times New Roman" w:hAnsi="Times New Roman" w:cs="Times New Roman"/>
          <w:bCs/>
          <w:color w:val="000000" w:themeColor="text1"/>
          <w:sz w:val="20"/>
          <w:szCs w:val="20"/>
          <w:lang w:val="en-US"/>
        </w:rPr>
      </w:pPr>
      <w:r w:rsidRPr="0088772B">
        <w:rPr>
          <w:rFonts w:cs="Times New Roman"/>
          <w:bCs/>
          <w:color w:val="000000" w:themeColor="text1"/>
          <w:sz w:val="20"/>
          <w:szCs w:val="20"/>
          <w:lang w:val="en-US"/>
        </w:rPr>
        <w:t xml:space="preserve">The factor score calculations for </w:t>
      </w:r>
      <w:r w:rsidRPr="0088772B">
        <w:rPr>
          <w:rFonts w:cs="Times New Roman"/>
          <w:bCs/>
          <w:i/>
          <w:color w:val="000000" w:themeColor="text1"/>
          <w:sz w:val="20"/>
          <w:szCs w:val="20"/>
          <w:lang w:val="en-US"/>
        </w:rPr>
        <w:t xml:space="preserve">Hypomanic Core, </w:t>
      </w:r>
      <w:r w:rsidRPr="0088772B">
        <w:rPr>
          <w:rStyle w:val="Kommentarzeichen2"/>
          <w:rFonts w:cs="Times New Roman"/>
          <w:bCs/>
          <w:i/>
          <w:color w:val="000000" w:themeColor="text1"/>
          <w:sz w:val="20"/>
          <w:szCs w:val="20"/>
          <w:lang w:val="en-US"/>
        </w:rPr>
        <w:t>Social Vitality and Ordinariness</w:t>
      </w:r>
      <w:r w:rsidRPr="0088772B">
        <w:rPr>
          <w:rFonts w:cs="Times New Roman"/>
          <w:bCs/>
          <w:color w:val="000000" w:themeColor="text1"/>
          <w:sz w:val="20"/>
          <w:szCs w:val="20"/>
          <w:lang w:val="en-US"/>
        </w:rPr>
        <w:t xml:space="preserve"> were based on those items showing factor discrimination parameters higher than or equal to the cut-off value 0.300</w:t>
      </w:r>
      <w:r w:rsidR="00FD2E13" w:rsidRPr="0088772B">
        <w:rPr>
          <w:rFonts w:cs="Times New Roman"/>
          <w:bCs/>
          <w:color w:val="000000" w:themeColor="text1"/>
          <w:sz w:val="20"/>
          <w:szCs w:val="20"/>
          <w:lang w:val="en-US"/>
        </w:rPr>
        <w:t>.</w:t>
      </w:r>
    </w:p>
    <w:p w:rsidR="00E35127" w:rsidRPr="00F00886" w:rsidRDefault="00E35127" w:rsidP="00735C44">
      <w:pPr>
        <w:autoSpaceDE w:val="0"/>
        <w:autoSpaceDN w:val="0"/>
        <w:adjustRightInd w:val="0"/>
        <w:spacing w:line="240" w:lineRule="auto"/>
        <w:jc w:val="both"/>
        <w:rPr>
          <w:rStyle w:val="Kommentarzeichen2"/>
          <w:rFonts w:ascii="Times New Roman" w:hAnsi="Times New Roman" w:cs="Times New Roman"/>
          <w:bCs/>
          <w:color w:val="000000" w:themeColor="text1"/>
          <w:sz w:val="20"/>
          <w:szCs w:val="20"/>
          <w:lang w:val="en-US"/>
        </w:rPr>
        <w:sectPr w:rsidR="00E35127" w:rsidRPr="00F00886">
          <w:pgSz w:w="11906" w:h="16838"/>
          <w:pgMar w:top="1417" w:right="1417" w:bottom="1134" w:left="1417" w:header="708" w:footer="708" w:gutter="0"/>
          <w:cols w:space="708"/>
          <w:docGrid w:linePitch="360"/>
        </w:sectPr>
      </w:pPr>
    </w:p>
    <w:p w:rsidR="00E35127" w:rsidRPr="00397D83" w:rsidRDefault="004E26AE" w:rsidP="00E35127">
      <w:pPr>
        <w:spacing w:after="0"/>
        <w:rPr>
          <w:rFonts w:eastAsia="Times New Roman" w:cs="Times New Roman"/>
          <w:color w:val="000000" w:themeColor="text1"/>
          <w:sz w:val="20"/>
          <w:szCs w:val="20"/>
          <w:lang w:val="en-US"/>
        </w:rPr>
      </w:pPr>
      <w:proofErr w:type="gramStart"/>
      <w:r w:rsidRPr="00397D83">
        <w:rPr>
          <w:rFonts w:cs="Times New Roman"/>
          <w:b/>
          <w:color w:val="000000" w:themeColor="text1"/>
          <w:sz w:val="20"/>
          <w:szCs w:val="20"/>
          <w:lang w:val="en-US"/>
        </w:rPr>
        <w:lastRenderedPageBreak/>
        <w:t xml:space="preserve">Supplementary </w:t>
      </w:r>
      <w:r w:rsidR="00E35127" w:rsidRPr="00397D83">
        <w:rPr>
          <w:rFonts w:cs="Times New Roman"/>
          <w:b/>
          <w:color w:val="000000" w:themeColor="text1"/>
          <w:sz w:val="20"/>
          <w:szCs w:val="20"/>
          <w:lang w:val="en-US"/>
        </w:rPr>
        <w:t xml:space="preserve">Table </w:t>
      </w:r>
      <w:r w:rsidR="006366DE">
        <w:rPr>
          <w:rFonts w:cs="Times New Roman"/>
          <w:b/>
          <w:color w:val="000000" w:themeColor="text1"/>
          <w:sz w:val="20"/>
          <w:szCs w:val="20"/>
          <w:lang w:val="en-US"/>
        </w:rPr>
        <w:t>S</w:t>
      </w:r>
      <w:r w:rsidR="00E35127" w:rsidRPr="00397D83">
        <w:rPr>
          <w:rFonts w:cs="Times New Roman"/>
          <w:b/>
          <w:color w:val="000000" w:themeColor="text1"/>
          <w:sz w:val="20"/>
          <w:szCs w:val="20"/>
          <w:lang w:val="en-US"/>
        </w:rPr>
        <w:t>1.</w:t>
      </w:r>
      <w:proofErr w:type="gramEnd"/>
      <w:r w:rsidR="00E35127" w:rsidRPr="00397D83">
        <w:rPr>
          <w:rFonts w:cs="Times New Roman"/>
          <w:b/>
          <w:color w:val="000000" w:themeColor="text1"/>
          <w:sz w:val="20"/>
          <w:szCs w:val="20"/>
          <w:lang w:val="en-US"/>
        </w:rPr>
        <w:t xml:space="preserve"> </w:t>
      </w:r>
      <w:r w:rsidR="00E35127" w:rsidRPr="00397D83">
        <w:rPr>
          <w:rFonts w:eastAsia="Times New Roman" w:cs="Times New Roman"/>
          <w:color w:val="000000" w:themeColor="text1"/>
          <w:sz w:val="20"/>
          <w:szCs w:val="20"/>
          <w:lang w:val="en-US"/>
        </w:rPr>
        <w:t>Loadings and IRT parameters of the HPS three-factor model</w:t>
      </w:r>
    </w:p>
    <w:tbl>
      <w:tblPr>
        <w:tblStyle w:val="Tabellenraster"/>
        <w:tblW w:w="12978"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4"/>
        <w:gridCol w:w="141"/>
        <w:gridCol w:w="510"/>
        <w:gridCol w:w="512"/>
        <w:gridCol w:w="510"/>
        <w:gridCol w:w="125"/>
        <w:gridCol w:w="510"/>
        <w:gridCol w:w="510"/>
        <w:gridCol w:w="510"/>
        <w:gridCol w:w="127"/>
        <w:gridCol w:w="510"/>
        <w:gridCol w:w="510"/>
        <w:gridCol w:w="510"/>
        <w:gridCol w:w="127"/>
        <w:gridCol w:w="1202"/>
        <w:gridCol w:w="1126"/>
        <w:gridCol w:w="5254"/>
      </w:tblGrid>
      <w:tr w:rsidR="003E2E64" w:rsidRPr="00F00886" w:rsidTr="003E2E64">
        <w:trPr>
          <w:trHeight w:val="301"/>
        </w:trPr>
        <w:tc>
          <w:tcPr>
            <w:tcW w:w="284" w:type="dxa"/>
            <w:tcBorders>
              <w:top w:val="single" w:sz="4" w:space="0" w:color="auto"/>
            </w:tcBorders>
          </w:tcPr>
          <w:p w:rsidR="003E2E64" w:rsidRPr="00F00886" w:rsidRDefault="003E2E64" w:rsidP="006F530E">
            <w:pPr>
              <w:rPr>
                <w:sz w:val="14"/>
                <w:szCs w:val="14"/>
              </w:rPr>
            </w:pPr>
          </w:p>
        </w:tc>
        <w:tc>
          <w:tcPr>
            <w:tcW w:w="141" w:type="dxa"/>
            <w:tcBorders>
              <w:top w:val="single" w:sz="4" w:space="0" w:color="auto"/>
            </w:tcBorders>
          </w:tcPr>
          <w:p w:rsidR="003E2E64" w:rsidRPr="00F00886" w:rsidRDefault="003E2E64" w:rsidP="006F530E">
            <w:pPr>
              <w:jc w:val="center"/>
              <w:rPr>
                <w:sz w:val="14"/>
                <w:szCs w:val="14"/>
              </w:rPr>
            </w:pPr>
          </w:p>
        </w:tc>
        <w:tc>
          <w:tcPr>
            <w:tcW w:w="1532" w:type="dxa"/>
            <w:gridSpan w:val="3"/>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Loading</w:t>
            </w:r>
          </w:p>
        </w:tc>
        <w:tc>
          <w:tcPr>
            <w:tcW w:w="125" w:type="dxa"/>
          </w:tcPr>
          <w:p w:rsidR="003E2E64" w:rsidRPr="00F00886" w:rsidRDefault="003E2E64" w:rsidP="006F530E">
            <w:pPr>
              <w:jc w:val="center"/>
              <w:rPr>
                <w:sz w:val="14"/>
                <w:szCs w:val="14"/>
              </w:rPr>
            </w:pPr>
          </w:p>
        </w:tc>
        <w:tc>
          <w:tcPr>
            <w:tcW w:w="1530" w:type="dxa"/>
            <w:gridSpan w:val="3"/>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IRT</w:t>
            </w:r>
            <w:r w:rsidRPr="00F00886">
              <w:rPr>
                <w:sz w:val="14"/>
                <w:szCs w:val="14"/>
              </w:rPr>
              <w:br/>
              <w:t>discrimination parameter</w:t>
            </w:r>
          </w:p>
        </w:tc>
        <w:tc>
          <w:tcPr>
            <w:tcW w:w="127" w:type="dxa"/>
            <w:tcBorders>
              <w:top w:val="single" w:sz="4" w:space="0" w:color="auto"/>
            </w:tcBorders>
          </w:tcPr>
          <w:p w:rsidR="003E2E64" w:rsidRPr="00F00886" w:rsidRDefault="003E2E64" w:rsidP="006F530E">
            <w:pPr>
              <w:jc w:val="center"/>
              <w:rPr>
                <w:sz w:val="14"/>
                <w:szCs w:val="14"/>
              </w:rPr>
            </w:pPr>
          </w:p>
        </w:tc>
        <w:tc>
          <w:tcPr>
            <w:tcW w:w="1530" w:type="dxa"/>
            <w:gridSpan w:val="3"/>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IRT</w:t>
            </w:r>
            <w:r w:rsidRPr="00F00886">
              <w:rPr>
                <w:sz w:val="14"/>
                <w:szCs w:val="14"/>
              </w:rPr>
              <w:br/>
              <w:t>difficulty parameter</w:t>
            </w:r>
          </w:p>
        </w:tc>
        <w:tc>
          <w:tcPr>
            <w:tcW w:w="127" w:type="dxa"/>
            <w:tcBorders>
              <w:top w:val="single" w:sz="4" w:space="0" w:color="auto"/>
            </w:tcBorders>
          </w:tcPr>
          <w:p w:rsidR="003E2E64" w:rsidRPr="00F00886" w:rsidRDefault="003E2E64" w:rsidP="006F530E">
            <w:pPr>
              <w:jc w:val="center"/>
              <w:rPr>
                <w:sz w:val="14"/>
                <w:szCs w:val="14"/>
              </w:rPr>
            </w:pPr>
          </w:p>
        </w:tc>
        <w:tc>
          <w:tcPr>
            <w:tcW w:w="1202" w:type="dxa"/>
            <w:tcBorders>
              <w:top w:val="single" w:sz="4" w:space="0" w:color="auto"/>
            </w:tcBorders>
          </w:tcPr>
          <w:p w:rsidR="003E2E64" w:rsidRPr="00F00886" w:rsidRDefault="003E2E64" w:rsidP="006F530E">
            <w:pPr>
              <w:jc w:val="center"/>
              <w:rPr>
                <w:sz w:val="14"/>
                <w:szCs w:val="14"/>
              </w:rPr>
            </w:pPr>
          </w:p>
        </w:tc>
        <w:tc>
          <w:tcPr>
            <w:tcW w:w="1126" w:type="dxa"/>
            <w:tcBorders>
              <w:top w:val="single" w:sz="4" w:space="0" w:color="auto"/>
            </w:tcBorders>
          </w:tcPr>
          <w:p w:rsidR="003E2E64" w:rsidRPr="00F00886" w:rsidRDefault="003E2E64" w:rsidP="006F530E">
            <w:pPr>
              <w:jc w:val="center"/>
              <w:rPr>
                <w:sz w:val="14"/>
                <w:szCs w:val="14"/>
              </w:rPr>
            </w:pPr>
          </w:p>
        </w:tc>
        <w:tc>
          <w:tcPr>
            <w:tcW w:w="5254" w:type="dxa"/>
            <w:tcBorders>
              <w:top w:val="single" w:sz="4" w:space="0" w:color="auto"/>
            </w:tcBorders>
          </w:tcPr>
          <w:p w:rsidR="003E2E64" w:rsidRPr="00F00886" w:rsidRDefault="003E2E64" w:rsidP="006F530E">
            <w:pPr>
              <w:jc w:val="center"/>
              <w:rPr>
                <w:sz w:val="14"/>
                <w:szCs w:val="14"/>
              </w:rPr>
            </w:pPr>
          </w:p>
        </w:tc>
      </w:tr>
      <w:tr w:rsidR="003E2E64" w:rsidRPr="00F00886" w:rsidTr="006F530E">
        <w:trPr>
          <w:trHeight w:val="284"/>
        </w:trPr>
        <w:tc>
          <w:tcPr>
            <w:tcW w:w="284" w:type="dxa"/>
            <w:tcBorders>
              <w:bottom w:val="single" w:sz="4" w:space="0" w:color="auto"/>
            </w:tcBorders>
            <w:vAlign w:val="bottom"/>
          </w:tcPr>
          <w:p w:rsidR="003E2E64" w:rsidRPr="00F00886" w:rsidRDefault="003E2E64" w:rsidP="006F530E">
            <w:pPr>
              <w:jc w:val="center"/>
              <w:rPr>
                <w:sz w:val="14"/>
                <w:szCs w:val="14"/>
              </w:rPr>
            </w:pPr>
            <w:r w:rsidRPr="00F00886">
              <w:rPr>
                <w:sz w:val="14"/>
                <w:szCs w:val="14"/>
              </w:rPr>
              <w:t>Item</w:t>
            </w:r>
          </w:p>
        </w:tc>
        <w:tc>
          <w:tcPr>
            <w:tcW w:w="141" w:type="dxa"/>
            <w:tcBorders>
              <w:bottom w:val="single" w:sz="4" w:space="0" w:color="auto"/>
            </w:tcBorders>
          </w:tcPr>
          <w:p w:rsidR="003E2E64" w:rsidRPr="00F00886" w:rsidRDefault="003E2E64" w:rsidP="006F530E">
            <w:pPr>
              <w:jc w:val="center"/>
              <w:rPr>
                <w:sz w:val="14"/>
                <w:szCs w:val="14"/>
              </w:rPr>
            </w:pP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HYP</w:t>
            </w:r>
          </w:p>
        </w:tc>
        <w:tc>
          <w:tcPr>
            <w:tcW w:w="512"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SOC</w:t>
            </w: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ORD</w:t>
            </w:r>
          </w:p>
        </w:tc>
        <w:tc>
          <w:tcPr>
            <w:tcW w:w="125" w:type="dxa"/>
            <w:tcBorders>
              <w:bottom w:val="single" w:sz="4" w:space="0" w:color="auto"/>
            </w:tcBorders>
          </w:tcPr>
          <w:p w:rsidR="003E2E64" w:rsidRPr="00F00886" w:rsidRDefault="003E2E64" w:rsidP="006F530E">
            <w:pPr>
              <w:jc w:val="center"/>
              <w:rPr>
                <w:sz w:val="14"/>
                <w:szCs w:val="14"/>
              </w:rPr>
            </w:pP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HYP</w:t>
            </w: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SOC</w:t>
            </w: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ORD</w:t>
            </w:r>
          </w:p>
        </w:tc>
        <w:tc>
          <w:tcPr>
            <w:tcW w:w="127" w:type="dxa"/>
            <w:tcBorders>
              <w:bottom w:val="single" w:sz="4" w:space="0" w:color="auto"/>
            </w:tcBorders>
          </w:tcPr>
          <w:p w:rsidR="003E2E64" w:rsidRPr="00F00886" w:rsidRDefault="003E2E64" w:rsidP="006F530E">
            <w:pPr>
              <w:jc w:val="center"/>
              <w:rPr>
                <w:sz w:val="14"/>
                <w:szCs w:val="14"/>
              </w:rPr>
            </w:pP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HYP</w:t>
            </w: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SOC</w:t>
            </w:r>
          </w:p>
        </w:tc>
        <w:tc>
          <w:tcPr>
            <w:tcW w:w="510" w:type="dxa"/>
            <w:tcBorders>
              <w:top w:val="single" w:sz="4" w:space="0" w:color="auto"/>
              <w:bottom w:val="single" w:sz="4" w:space="0" w:color="auto"/>
            </w:tcBorders>
            <w:vAlign w:val="bottom"/>
          </w:tcPr>
          <w:p w:rsidR="003E2E64" w:rsidRPr="00F00886" w:rsidRDefault="003E2E64" w:rsidP="006F530E">
            <w:pPr>
              <w:jc w:val="center"/>
              <w:rPr>
                <w:sz w:val="14"/>
                <w:szCs w:val="14"/>
              </w:rPr>
            </w:pPr>
            <w:r w:rsidRPr="00F00886">
              <w:rPr>
                <w:sz w:val="14"/>
                <w:szCs w:val="14"/>
              </w:rPr>
              <w:t>ORD</w:t>
            </w:r>
          </w:p>
        </w:tc>
        <w:tc>
          <w:tcPr>
            <w:tcW w:w="127" w:type="dxa"/>
            <w:tcBorders>
              <w:bottom w:val="single" w:sz="4" w:space="0" w:color="auto"/>
            </w:tcBorders>
          </w:tcPr>
          <w:p w:rsidR="003E2E64" w:rsidRPr="00F00886" w:rsidRDefault="003E2E64" w:rsidP="006F530E">
            <w:pPr>
              <w:jc w:val="center"/>
              <w:rPr>
                <w:sz w:val="14"/>
                <w:szCs w:val="14"/>
              </w:rPr>
            </w:pPr>
          </w:p>
        </w:tc>
        <w:tc>
          <w:tcPr>
            <w:tcW w:w="1202" w:type="dxa"/>
            <w:tcBorders>
              <w:bottom w:val="single" w:sz="4" w:space="0" w:color="auto"/>
            </w:tcBorders>
            <w:vAlign w:val="bottom"/>
          </w:tcPr>
          <w:p w:rsidR="003E2E64" w:rsidRPr="00F00886" w:rsidRDefault="003E2E64" w:rsidP="006F530E">
            <w:pPr>
              <w:rPr>
                <w:sz w:val="14"/>
                <w:szCs w:val="14"/>
              </w:rPr>
            </w:pPr>
            <w:r w:rsidRPr="00F00886">
              <w:rPr>
                <w:sz w:val="14"/>
                <w:szCs w:val="14"/>
              </w:rPr>
              <w:t>Rawlings et al. 2000</w:t>
            </w:r>
          </w:p>
        </w:tc>
        <w:tc>
          <w:tcPr>
            <w:tcW w:w="1126" w:type="dxa"/>
            <w:tcBorders>
              <w:bottom w:val="single" w:sz="4" w:space="0" w:color="auto"/>
            </w:tcBorders>
            <w:vAlign w:val="bottom"/>
          </w:tcPr>
          <w:p w:rsidR="003E2E64" w:rsidRPr="00F00886" w:rsidRDefault="003E2E64" w:rsidP="006F530E">
            <w:pPr>
              <w:rPr>
                <w:sz w:val="14"/>
                <w:szCs w:val="14"/>
              </w:rPr>
            </w:pPr>
            <w:r w:rsidRPr="00F00886">
              <w:rPr>
                <w:sz w:val="14"/>
                <w:szCs w:val="14"/>
              </w:rPr>
              <w:t>Schalet et al. 2011</w:t>
            </w:r>
          </w:p>
        </w:tc>
        <w:tc>
          <w:tcPr>
            <w:tcW w:w="5254" w:type="dxa"/>
            <w:tcBorders>
              <w:bottom w:val="single" w:sz="4" w:space="0" w:color="auto"/>
            </w:tcBorders>
            <w:vAlign w:val="bottom"/>
          </w:tcPr>
          <w:p w:rsidR="003E2E64" w:rsidRPr="00F00886" w:rsidRDefault="003E2E64" w:rsidP="006F530E">
            <w:pPr>
              <w:rPr>
                <w:sz w:val="14"/>
                <w:szCs w:val="14"/>
              </w:rPr>
            </w:pPr>
            <w:r w:rsidRPr="00F00886">
              <w:rPr>
                <w:sz w:val="14"/>
                <w:szCs w:val="14"/>
              </w:rPr>
              <w:t>Item text</w:t>
            </w:r>
          </w:p>
        </w:tc>
      </w:tr>
      <w:tr w:rsidR="003E2E64" w:rsidRPr="00305971" w:rsidTr="006F530E">
        <w:tc>
          <w:tcPr>
            <w:tcW w:w="284" w:type="dxa"/>
            <w:tcBorders>
              <w:top w:val="single" w:sz="4" w:space="0" w:color="auto"/>
            </w:tcBorders>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05</w:t>
            </w:r>
          </w:p>
        </w:tc>
        <w:tc>
          <w:tcPr>
            <w:tcW w:w="141" w:type="dxa"/>
            <w:tcBorders>
              <w:top w:val="single" w:sz="4" w:space="0" w:color="auto"/>
            </w:tcBorders>
            <w:vAlign w:val="bottom"/>
          </w:tcPr>
          <w:p w:rsidR="003E2E64" w:rsidRPr="00F00886" w:rsidRDefault="003E2E64" w:rsidP="006F530E">
            <w:pPr>
              <w:rPr>
                <w:rFonts w:ascii="Calibri" w:hAnsi="Calibri"/>
                <w:color w:val="000000"/>
                <w:sz w:val="14"/>
                <w:szCs w:val="14"/>
              </w:rPr>
            </w:pPr>
          </w:p>
        </w:tc>
        <w:tc>
          <w:tcPr>
            <w:tcW w:w="510" w:type="dxa"/>
            <w:tcBorders>
              <w:top w:val="single" w:sz="4" w:space="0" w:color="auto"/>
            </w:tcBorders>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0.479</w:t>
            </w:r>
          </w:p>
        </w:tc>
        <w:tc>
          <w:tcPr>
            <w:tcW w:w="512" w:type="dxa"/>
            <w:tcBorders>
              <w:top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0.126</w:t>
            </w:r>
          </w:p>
        </w:tc>
        <w:tc>
          <w:tcPr>
            <w:tcW w:w="510" w:type="dxa"/>
            <w:tcBorders>
              <w:top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0.047</w:t>
            </w:r>
          </w:p>
        </w:tc>
        <w:tc>
          <w:tcPr>
            <w:tcW w:w="125" w:type="dxa"/>
            <w:tcBorders>
              <w:top w:val="single" w:sz="4" w:space="0" w:color="auto"/>
            </w:tcBorders>
            <w:vAlign w:val="bottom"/>
          </w:tcPr>
          <w:p w:rsidR="003E2E64" w:rsidRPr="00F00886" w:rsidRDefault="003E2E64" w:rsidP="006F530E">
            <w:pPr>
              <w:ind w:right="85"/>
              <w:jc w:val="right"/>
              <w:rPr>
                <w:rFonts w:ascii="Calibri" w:hAnsi="Calibri"/>
                <w:color w:val="000000"/>
                <w:sz w:val="14"/>
                <w:szCs w:val="14"/>
              </w:rPr>
            </w:pPr>
          </w:p>
        </w:tc>
        <w:tc>
          <w:tcPr>
            <w:tcW w:w="510" w:type="dxa"/>
            <w:tcBorders>
              <w:top w:val="single" w:sz="4" w:space="0" w:color="auto"/>
            </w:tcBorders>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0.545</w:t>
            </w:r>
          </w:p>
        </w:tc>
        <w:tc>
          <w:tcPr>
            <w:tcW w:w="510" w:type="dxa"/>
            <w:tcBorders>
              <w:top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0.127</w:t>
            </w:r>
          </w:p>
        </w:tc>
        <w:tc>
          <w:tcPr>
            <w:tcW w:w="510" w:type="dxa"/>
            <w:tcBorders>
              <w:top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0.047</w:t>
            </w:r>
          </w:p>
        </w:tc>
        <w:tc>
          <w:tcPr>
            <w:tcW w:w="127" w:type="dxa"/>
            <w:tcBorders>
              <w:top w:val="single" w:sz="4" w:space="0" w:color="auto"/>
            </w:tcBorders>
            <w:vAlign w:val="bottom"/>
          </w:tcPr>
          <w:p w:rsidR="003E2E64" w:rsidRPr="00F00886" w:rsidRDefault="003E2E64" w:rsidP="006F530E">
            <w:pPr>
              <w:ind w:right="85"/>
              <w:jc w:val="right"/>
              <w:rPr>
                <w:rFonts w:ascii="Calibri" w:hAnsi="Calibri"/>
                <w:color w:val="000000"/>
                <w:sz w:val="14"/>
                <w:szCs w:val="14"/>
              </w:rPr>
            </w:pPr>
          </w:p>
        </w:tc>
        <w:tc>
          <w:tcPr>
            <w:tcW w:w="510" w:type="dxa"/>
            <w:tcBorders>
              <w:top w:val="single" w:sz="4" w:space="0" w:color="auto"/>
            </w:tcBorders>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0.068</w:t>
            </w:r>
          </w:p>
        </w:tc>
        <w:tc>
          <w:tcPr>
            <w:tcW w:w="510" w:type="dxa"/>
            <w:tcBorders>
              <w:top w:val="single" w:sz="4" w:space="0" w:color="auto"/>
            </w:tcBorders>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0.061</w:t>
            </w:r>
          </w:p>
        </w:tc>
        <w:tc>
          <w:tcPr>
            <w:tcW w:w="510" w:type="dxa"/>
            <w:tcBorders>
              <w:top w:val="single" w:sz="4" w:space="0" w:color="auto"/>
            </w:tcBorders>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0.060</w:t>
            </w:r>
          </w:p>
        </w:tc>
        <w:tc>
          <w:tcPr>
            <w:tcW w:w="127" w:type="dxa"/>
            <w:tcBorders>
              <w:top w:val="single" w:sz="4" w:space="0" w:color="auto"/>
            </w:tcBorders>
            <w:vAlign w:val="bottom"/>
          </w:tcPr>
          <w:p w:rsidR="003E2E64" w:rsidRPr="00F00886" w:rsidRDefault="003E2E64" w:rsidP="006F530E">
            <w:pPr>
              <w:rPr>
                <w:rFonts w:ascii="Calibri" w:hAnsi="Calibri"/>
                <w:color w:val="000000"/>
                <w:sz w:val="14"/>
                <w:szCs w:val="14"/>
              </w:rPr>
            </w:pPr>
          </w:p>
        </w:tc>
        <w:tc>
          <w:tcPr>
            <w:tcW w:w="1202" w:type="dxa"/>
            <w:tcBorders>
              <w:top w:val="single" w:sz="4" w:space="0" w:color="auto"/>
            </w:tcBorders>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tcBorders>
              <w:top w:val="single" w:sz="4" w:space="0" w:color="auto"/>
            </w:tcBorders>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tcBorders>
              <w:top w:val="single" w:sz="4" w:space="0" w:color="auto"/>
            </w:tcBorders>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Sometimes ideas and insights come to me so fast that I cannot express them all.</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07</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0.408</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0.227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-0.053</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0.447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0.233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-0.053</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0.954</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0.894</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0.872</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In unfamiliar surroundings, I am often so assertive and sociable that I surprise</w:t>
            </w:r>
            <w:r w:rsidR="00DF666C" w:rsidRPr="00F00886">
              <w:rPr>
                <w:rFonts w:ascii="Calibri" w:hAnsi="Calibri"/>
                <w:color w:val="000000"/>
                <w:sz w:val="14"/>
                <w:szCs w:val="14"/>
              </w:rPr>
              <w:t xml:space="preserve"> myself</w:t>
            </w:r>
            <w:r w:rsidRPr="00F00886">
              <w:rPr>
                <w:rFonts w:ascii="Calibri" w:hAnsi="Calibri"/>
                <w:color w:val="000000"/>
                <w:sz w:val="14"/>
                <w:szCs w:val="14"/>
              </w:rPr>
              <w:t xml:space="preserve">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08</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0.644</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-0.172</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0.843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-0.200</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-0.174</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0.719</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0.561</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0.558</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There are often times when I am so restless that it is impossible for me to sit still.</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10</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0.485</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0.160</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0.555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0.130</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0.162</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0.111</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0.098</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0.098</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When I feel an emotion, I usually feel it with extreme intensity.</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11</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0.569</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-0.009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-0.022</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0.692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-0.009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-0.022</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1.045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0.860</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0.860</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Excitement</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I am frequently in such high spirits that I can’t concentrate on any one thing for too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15</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0.522</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0.106</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0.612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0.107</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0.932</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0.795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0.800</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Excitement</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often feel excited and happy for no apparent reason.</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18</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0.386</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0.279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0.045</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0.418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0.291</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0.045</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1.170</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1.124</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1.081</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Excitement</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I often have moods where I feel so energetic and optimistic that I feel I could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19</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0.343</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0.229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0.042</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0.365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0.235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0.042</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0.495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0.478</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0.466</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have such a wide range of interests that I often don’t know what to do next.</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20</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0.496</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0.194</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-0.034</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0.571</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-0.034</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1.581</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1.399</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1.373</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There have often been times when I had such an excess of energy that I felt little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22</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0.697</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0.066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0.972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0.066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0.058</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0.953</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0.685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0.685</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I very frequently get into moods where I wish I could be everywhere and do everything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33</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0.620</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0.005</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0.789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0.005</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1.704</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1.348</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1.338</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Excitement</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often get so happy and energetic that I am almost giddy.</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35</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0.548</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-0.010</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-0.120</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0.654</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-0.010</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-0.121</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1.257</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1.052</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1.059</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often get into moods where I feel like many of the rules of life don’t apply to me.</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38</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0.792</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-0.202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-0.137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1.297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-0.207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-0.139</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0.968</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0.604</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0.597</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frequently find that my thoughts are racing.</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39</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0.333</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0.281</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0.039</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0.353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0.293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0.039</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1.189</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1.168</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1.122</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am so good at controlling others that it sometimes scares me.</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41</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0.400</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0.159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0.193</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0.437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0.161</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0.197</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0.269</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0.250</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0.251</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do most of my best work during brief periods of intense inspiration.</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43</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0.370</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0.153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0.125</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0.398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0.155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0.126</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0.465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0.437</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0.436</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I have often been so excited about an involving project that I didn’t care about eating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45</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0.763</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-0.177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-0.168</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1.182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-0.179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-0.170</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1.546</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1.014</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1.013</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have often felt happy and irritable at the same time.</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46</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0.704</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-0.118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-0.114</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0.992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-0.118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-0.115</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1.992</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1.424</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1.424</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Excitement</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often get into excited moods where it’s almost impossible for me to stop talking.</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44</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0.828</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-0.258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-0.293</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1.476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-0.267</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-0.307</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1.851</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1.074</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1.086</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frequently get into moods where I feel very speeded-up and irritable.</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37</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0.747</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-0.262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-0.318</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1.123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-0.272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-0.335</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1.038</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0.715</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0.728</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seem to be a person whose mood goes up and down easily.</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32</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0.445</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0.312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-0.415</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0.496</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0.328</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-0.456</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1.789</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1.686</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1.761</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Hypersociability</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Excitement</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am considered to be kind of a “hyper” person.</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09</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0.334</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0.374</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-0.162</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0.355</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0.403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-0.164</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0.996</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1.012</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0.951</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Many people consider me to be amusing but kind of eccentric.</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02</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0.135</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-0.535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0.113</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0.137</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-0.633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0.114</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-0.955</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-1.120</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-0.953</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Hypersociability</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It would make me nervous to play the clown in front of other people.</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04</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0.029</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0.570</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0.019</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0.029</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0.693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0.019</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1.706</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2.075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1.706</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Hypersociability</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think I would make a good nightclub comedian.</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06</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0.093</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-0.456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0.192</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0.094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-0.513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0.196</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-0.657</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-0.735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-0.666</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Hypersociability</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When with groups of people, I usually prefer to let someone else be the center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13</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0.104</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0.496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0.265</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0.105</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0.572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0.275</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-0.068</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-0.078</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-0.070</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People often come to me when they need a clever idea.</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25</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0.182</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-0.524</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0.039</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0.185</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-0.615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0.039</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-0.731</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-0.843</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-0.719</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Hypersociability</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When I go to a gathering where I don’t know anyone, it usually takes me a while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26</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0.042</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0.574</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-0.049</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0.702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-0.049</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0.954</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1.165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0.954</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think I would make a good actor, because I can play many roles convincingly.</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28</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0.193</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0.293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0.196</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0.306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0.017</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1.155</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1.185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1.133</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I frequently write down the thoughts and insights that come to me when I am thinking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29</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0.244</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0.469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0.031</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0.252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0.531</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0.031</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1.196</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1.313</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1.161</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Hypersociability</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have often persuaded groups of friends to do something really adventurous or crazy.</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30</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0.005</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0.515</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-0.027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0.005</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0.601</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-0.027</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1.282</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1.495</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1.282</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would really enjoy being a politician and hitting the campaign trail.</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36</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0.073</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0.652</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0.120</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0.073</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0.859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0.120</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0.518</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0.681</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0.520</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I find it easy to get others to become sexually interested in </w:t>
            </w:r>
            <w:proofErr w:type="spellStart"/>
            <w:r w:rsidRPr="00F00886">
              <w:rPr>
                <w:rFonts w:ascii="Calibri" w:hAnsi="Calibri"/>
                <w:color w:val="000000"/>
                <w:sz w:val="14"/>
                <w:szCs w:val="14"/>
              </w:rPr>
              <w:t>me.</w:t>
            </w:r>
            <w:r w:rsidRPr="00F00886">
              <w:rPr>
                <w:rFonts w:ascii="Calibri" w:hAnsi="Calibri"/>
                <w:color w:val="000000"/>
                <w:sz w:val="14"/>
                <w:szCs w:val="14"/>
                <w:vertAlign w:val="superscript"/>
              </w:rPr>
              <w:t>a</w:t>
            </w:r>
            <w:proofErr w:type="spellEnd"/>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40</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0.181</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0.573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0.056</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0.699</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0.056</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1.181</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1.417</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1.164</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Hypersociability</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At social gatherings, I am usually the “life of the party.”</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42</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0.218</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0.621</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0.086</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0.224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0.793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0.086</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0.990</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1.232</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0.969</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seem to have an uncommon ability to persuade and inspire others.</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01</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0.218</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-0.644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0.307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0.224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-0.842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0.323</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-1.516</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-1.934</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-1.554</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Ordinariness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consider myself to be pretty much an average kind of person.</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14</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0.079</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-0.319</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0.330</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0.080</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-0.337</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0.349</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-0.973</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-1.024</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-1.027</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Ordinariness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am no more self-aware than the majority of people.</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27</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0.123</w:t>
            </w:r>
          </w:p>
        </w:tc>
        <w:tc>
          <w:tcPr>
            <w:tcW w:w="512"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-0.442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0.517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-0.492</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0.605</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-2.003</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-2.216</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-2.323</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Ordinariness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like to have others think of me as a normal kind of person.</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12</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0.218</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0.317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0.223</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0.166</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0.334</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-0.383</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-0.379</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-0.394</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Cognitive</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 xml:space="preserve">I sometimes have felt that nothing can happen to me until I do what I am meant to . . . </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21</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-0.180</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-0.107</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0.559</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-0.184</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-0.108</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0.674</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-1.243</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-1.229</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-1.474</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My moods do not seem to fluctuate any more than most people’s do.</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24</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-0.057</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0.154</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0.377</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0.155</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0.407</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-1.577</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-1.594</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-1.700</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When I feel very excited and happy, I almost always know the reason why.</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31</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-0.126</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0.030</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0.465</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-0.127</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0.030</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0.526</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-2.023</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-2.008</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-2.267</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Mood Volatility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can usually slow myself down when I want to.</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17</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-0.314</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0.100</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0.709</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-0.330</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0.101</w:t>
            </w:r>
          </w:p>
        </w:tc>
        <w:tc>
          <w:tcPr>
            <w:tcW w:w="510" w:type="dxa"/>
            <w:vAlign w:val="bottom"/>
          </w:tcPr>
          <w:p w:rsidR="003E2E64" w:rsidRPr="00F00886" w:rsidRDefault="003E2E64" w:rsidP="006F530E">
            <w:pPr>
              <w:ind w:right="85"/>
              <w:jc w:val="right"/>
              <w:rPr>
                <w:rFonts w:ascii="Calibri" w:hAnsi="Calibri"/>
                <w:b/>
                <w:bCs/>
                <w:color w:val="000000"/>
                <w:sz w:val="14"/>
                <w:szCs w:val="14"/>
              </w:rPr>
            </w:pPr>
            <w:r w:rsidRPr="00F00886">
              <w:rPr>
                <w:rFonts w:ascii="Calibri" w:hAnsi="Calibri"/>
                <w:b/>
                <w:bCs/>
                <w:color w:val="000000"/>
                <w:sz w:val="14"/>
                <w:szCs w:val="14"/>
              </w:rPr>
              <w:t>1.006</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-1.609</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-1.536</w:t>
            </w:r>
          </w:p>
        </w:tc>
        <w:tc>
          <w:tcPr>
            <w:tcW w:w="510" w:type="dxa"/>
            <w:vAlign w:val="bottom"/>
          </w:tcPr>
          <w:p w:rsidR="003E2E64" w:rsidRPr="00F00886" w:rsidRDefault="003E2E64" w:rsidP="006F530E">
            <w:pPr>
              <w:ind w:right="85"/>
              <w:jc w:val="right"/>
              <w:rPr>
                <w:rFonts w:ascii="Calibri" w:hAnsi="Calibri"/>
                <w:b/>
                <w:sz w:val="14"/>
                <w:szCs w:val="14"/>
              </w:rPr>
            </w:pPr>
            <w:r w:rsidRPr="00F00886">
              <w:rPr>
                <w:rFonts w:ascii="Calibri" w:hAnsi="Calibri"/>
                <w:b/>
                <w:sz w:val="14"/>
                <w:szCs w:val="14"/>
              </w:rPr>
              <w:t>-2.168</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excluded</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Excitement</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am usually in an average sort of mood, not too high and not too low.</w:t>
            </w:r>
          </w:p>
        </w:tc>
      </w:tr>
      <w:tr w:rsidR="003E2E64" w:rsidRPr="00305971" w:rsidTr="006F530E">
        <w:tc>
          <w:tcPr>
            <w:tcW w:w="284" w:type="dxa"/>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16</w:t>
            </w:r>
          </w:p>
        </w:tc>
        <w:tc>
          <w:tcPr>
            <w:tcW w:w="141" w:type="dxa"/>
            <w:vAlign w:val="bottom"/>
          </w:tcPr>
          <w:p w:rsidR="003E2E64" w:rsidRPr="00F00886" w:rsidRDefault="003E2E64" w:rsidP="006F530E">
            <w:pPr>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-0.050</w:t>
            </w:r>
          </w:p>
        </w:tc>
        <w:tc>
          <w:tcPr>
            <w:tcW w:w="512"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-0.156</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0.241</w:t>
            </w:r>
          </w:p>
        </w:tc>
        <w:tc>
          <w:tcPr>
            <w:tcW w:w="125"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-0.050</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-0.158</w:t>
            </w:r>
          </w:p>
        </w:tc>
        <w:tc>
          <w:tcPr>
            <w:tcW w:w="510" w:type="dxa"/>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0.248</w:t>
            </w:r>
          </w:p>
        </w:tc>
        <w:tc>
          <w:tcPr>
            <w:tcW w:w="127" w:type="dxa"/>
            <w:vAlign w:val="bottom"/>
          </w:tcPr>
          <w:p w:rsidR="003E2E64" w:rsidRPr="00F00886" w:rsidRDefault="003E2E64" w:rsidP="006F530E">
            <w:pPr>
              <w:ind w:right="85"/>
              <w:jc w:val="right"/>
              <w:rPr>
                <w:rFonts w:ascii="Calibri" w:hAnsi="Calibri"/>
                <w:color w:val="000000"/>
                <w:sz w:val="14"/>
                <w:szCs w:val="14"/>
              </w:rPr>
            </w:pP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-0.431</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-0.436</w:t>
            </w:r>
          </w:p>
        </w:tc>
        <w:tc>
          <w:tcPr>
            <w:tcW w:w="510" w:type="dxa"/>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-0.443</w:t>
            </w:r>
          </w:p>
        </w:tc>
        <w:tc>
          <w:tcPr>
            <w:tcW w:w="127" w:type="dxa"/>
            <w:vAlign w:val="bottom"/>
          </w:tcPr>
          <w:p w:rsidR="003E2E64" w:rsidRPr="00F00886" w:rsidRDefault="003E2E64" w:rsidP="006F530E">
            <w:pPr>
              <w:rPr>
                <w:rFonts w:ascii="Calibri" w:hAnsi="Calibri"/>
                <w:color w:val="000000"/>
                <w:sz w:val="14"/>
                <w:szCs w:val="14"/>
              </w:rPr>
            </w:pPr>
          </w:p>
        </w:tc>
        <w:tc>
          <w:tcPr>
            <w:tcW w:w="1202"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Ordinariness</w:t>
            </w:r>
          </w:p>
        </w:tc>
        <w:tc>
          <w:tcPr>
            <w:tcW w:w="1126"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can’t imagine that anyone would ever write a book about my life.</w:t>
            </w:r>
          </w:p>
        </w:tc>
      </w:tr>
      <w:tr w:rsidR="003E2E64" w:rsidRPr="00305971" w:rsidTr="006F530E">
        <w:tc>
          <w:tcPr>
            <w:tcW w:w="284" w:type="dxa"/>
            <w:tcBorders>
              <w:bottom w:val="single" w:sz="4" w:space="0" w:color="auto"/>
            </w:tcBorders>
            <w:vAlign w:val="bottom"/>
          </w:tcPr>
          <w:p w:rsidR="003E2E64" w:rsidRPr="00F00886" w:rsidRDefault="003E2E64" w:rsidP="006F530E">
            <w:pPr>
              <w:jc w:val="center"/>
              <w:rPr>
                <w:rFonts w:ascii="Calibri" w:hAnsi="Calibri"/>
                <w:color w:val="000000"/>
                <w:sz w:val="14"/>
                <w:szCs w:val="14"/>
              </w:rPr>
            </w:pPr>
            <w:r w:rsidRPr="00F00886">
              <w:rPr>
                <w:rFonts w:ascii="Calibri" w:hAnsi="Calibri"/>
                <w:color w:val="000000"/>
                <w:sz w:val="14"/>
                <w:szCs w:val="14"/>
              </w:rPr>
              <w:t>47</w:t>
            </w:r>
          </w:p>
        </w:tc>
        <w:tc>
          <w:tcPr>
            <w:tcW w:w="141" w:type="dxa"/>
            <w:tcBorders>
              <w:bottom w:val="single" w:sz="4" w:space="0" w:color="auto"/>
            </w:tcBorders>
            <w:vAlign w:val="bottom"/>
          </w:tcPr>
          <w:p w:rsidR="003E2E64" w:rsidRPr="00F00886" w:rsidRDefault="003E2E64" w:rsidP="006F530E">
            <w:pPr>
              <w:rPr>
                <w:rFonts w:ascii="Calibri" w:hAnsi="Calibri"/>
                <w:color w:val="000000"/>
                <w:sz w:val="14"/>
                <w:szCs w:val="14"/>
              </w:rPr>
            </w:pP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0.181</w:t>
            </w:r>
          </w:p>
        </w:tc>
        <w:tc>
          <w:tcPr>
            <w:tcW w:w="512" w:type="dxa"/>
            <w:tcBorders>
              <w:bottom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-0.228</w:t>
            </w: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0.268</w:t>
            </w:r>
          </w:p>
        </w:tc>
        <w:tc>
          <w:tcPr>
            <w:tcW w:w="125" w:type="dxa"/>
            <w:tcBorders>
              <w:bottom w:val="single" w:sz="4" w:space="0" w:color="auto"/>
            </w:tcBorders>
            <w:vAlign w:val="bottom"/>
          </w:tcPr>
          <w:p w:rsidR="003E2E64" w:rsidRPr="00F00886" w:rsidRDefault="003E2E64" w:rsidP="006F530E">
            <w:pPr>
              <w:ind w:right="85"/>
              <w:jc w:val="right"/>
              <w:rPr>
                <w:rFonts w:ascii="Calibri" w:hAnsi="Calibri"/>
                <w:color w:val="000000"/>
                <w:sz w:val="14"/>
                <w:szCs w:val="14"/>
              </w:rPr>
            </w:pP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0.184</w:t>
            </w: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-0.234</w:t>
            </w: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sz w:val="14"/>
                <w:szCs w:val="14"/>
              </w:rPr>
            </w:pPr>
            <w:r w:rsidRPr="00F00886">
              <w:rPr>
                <w:rFonts w:ascii="Calibri" w:hAnsi="Calibri"/>
                <w:color w:val="A6A6A6"/>
                <w:sz w:val="14"/>
                <w:szCs w:val="14"/>
              </w:rPr>
              <w:t>0.278</w:t>
            </w:r>
          </w:p>
        </w:tc>
        <w:tc>
          <w:tcPr>
            <w:tcW w:w="127" w:type="dxa"/>
            <w:tcBorders>
              <w:bottom w:val="single" w:sz="4" w:space="0" w:color="auto"/>
            </w:tcBorders>
            <w:vAlign w:val="bottom"/>
          </w:tcPr>
          <w:p w:rsidR="003E2E64" w:rsidRPr="00F00886" w:rsidRDefault="003E2E64" w:rsidP="006F530E">
            <w:pPr>
              <w:ind w:right="85"/>
              <w:jc w:val="right"/>
              <w:rPr>
                <w:rFonts w:ascii="Calibri" w:hAnsi="Calibri"/>
                <w:color w:val="000000"/>
                <w:sz w:val="14"/>
                <w:szCs w:val="14"/>
              </w:rPr>
            </w:pP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-0.891</w:t>
            </w: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-0.900</w:t>
            </w:r>
          </w:p>
        </w:tc>
        <w:tc>
          <w:tcPr>
            <w:tcW w:w="510" w:type="dxa"/>
            <w:tcBorders>
              <w:bottom w:val="single" w:sz="4" w:space="0" w:color="auto"/>
            </w:tcBorders>
            <w:vAlign w:val="bottom"/>
          </w:tcPr>
          <w:p w:rsidR="003E2E64" w:rsidRPr="00F00886" w:rsidRDefault="003E2E64" w:rsidP="006F530E">
            <w:pPr>
              <w:ind w:right="85"/>
              <w:jc w:val="right"/>
              <w:rPr>
                <w:rFonts w:ascii="Calibri" w:hAnsi="Calibri"/>
                <w:color w:val="A6A6A6" w:themeColor="background1" w:themeShade="A6"/>
                <w:sz w:val="14"/>
                <w:szCs w:val="14"/>
              </w:rPr>
            </w:pPr>
            <w:r w:rsidRPr="00F00886">
              <w:rPr>
                <w:rFonts w:ascii="Calibri" w:hAnsi="Calibri"/>
                <w:color w:val="A6A6A6" w:themeColor="background1" w:themeShade="A6"/>
                <w:sz w:val="14"/>
                <w:szCs w:val="14"/>
              </w:rPr>
              <w:t>-0.909</w:t>
            </w:r>
          </w:p>
        </w:tc>
        <w:tc>
          <w:tcPr>
            <w:tcW w:w="127" w:type="dxa"/>
            <w:tcBorders>
              <w:bottom w:val="single" w:sz="4" w:space="0" w:color="auto"/>
            </w:tcBorders>
            <w:vAlign w:val="bottom"/>
          </w:tcPr>
          <w:p w:rsidR="003E2E64" w:rsidRPr="00F00886" w:rsidRDefault="003E2E64" w:rsidP="006F530E">
            <w:pPr>
              <w:rPr>
                <w:rFonts w:ascii="Calibri" w:hAnsi="Calibri"/>
                <w:color w:val="000000"/>
                <w:sz w:val="14"/>
                <w:szCs w:val="14"/>
              </w:rPr>
            </w:pPr>
          </w:p>
        </w:tc>
        <w:tc>
          <w:tcPr>
            <w:tcW w:w="1202" w:type="dxa"/>
            <w:tcBorders>
              <w:bottom w:val="single" w:sz="4" w:space="0" w:color="auto"/>
            </w:tcBorders>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Ordinariness</w:t>
            </w:r>
          </w:p>
        </w:tc>
        <w:tc>
          <w:tcPr>
            <w:tcW w:w="1126" w:type="dxa"/>
            <w:tcBorders>
              <w:bottom w:val="single" w:sz="4" w:space="0" w:color="auto"/>
            </w:tcBorders>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Social Vitality</w:t>
            </w:r>
          </w:p>
        </w:tc>
        <w:tc>
          <w:tcPr>
            <w:tcW w:w="5254" w:type="dxa"/>
            <w:tcBorders>
              <w:bottom w:val="single" w:sz="4" w:space="0" w:color="auto"/>
            </w:tcBorders>
            <w:vAlign w:val="bottom"/>
          </w:tcPr>
          <w:p w:rsidR="003E2E64" w:rsidRPr="00F00886" w:rsidRDefault="003E2E64" w:rsidP="006F530E">
            <w:pPr>
              <w:rPr>
                <w:rFonts w:ascii="Calibri" w:hAnsi="Calibri"/>
                <w:color w:val="000000"/>
                <w:sz w:val="14"/>
                <w:szCs w:val="14"/>
              </w:rPr>
            </w:pPr>
            <w:r w:rsidRPr="00F00886">
              <w:rPr>
                <w:rFonts w:ascii="Calibri" w:hAnsi="Calibri"/>
                <w:color w:val="000000"/>
                <w:sz w:val="14"/>
                <w:szCs w:val="14"/>
              </w:rPr>
              <w:t>I would rather be an ordinary success in life than a spectacular failure.</w:t>
            </w:r>
          </w:p>
        </w:tc>
      </w:tr>
    </w:tbl>
    <w:p w:rsidR="003E2E64" w:rsidRPr="00F00886" w:rsidRDefault="003E2E64" w:rsidP="003E2E64">
      <w:pPr>
        <w:jc w:val="both"/>
        <w:rPr>
          <w:sz w:val="16"/>
          <w:szCs w:val="16"/>
          <w:lang w:val="en-US"/>
        </w:rPr>
      </w:pPr>
      <w:r w:rsidRPr="00F00886">
        <w:rPr>
          <w:sz w:val="16"/>
          <w:szCs w:val="16"/>
          <w:lang w:val="en-US"/>
        </w:rPr>
        <w:t xml:space="preserve">HPS: Hypomanic Personality Scale (Eckblad &amp; Chapman, 1986), IRT: Item response theory, HYP: HPS facet ‘hypomanic core‘, SOC: HPS facet ‘social vitality’, ORD: HPS facet ‘ordinariness’, </w:t>
      </w:r>
      <w:r w:rsidRPr="00F00886">
        <w:rPr>
          <w:sz w:val="16"/>
          <w:szCs w:val="16"/>
          <w:vertAlign w:val="superscript"/>
          <w:lang w:val="en-US"/>
        </w:rPr>
        <w:t xml:space="preserve">a </w:t>
      </w:r>
      <w:r w:rsidRPr="00F00886">
        <w:rPr>
          <w:sz w:val="16"/>
          <w:szCs w:val="16"/>
          <w:lang w:val="en-US"/>
        </w:rPr>
        <w:t>No sexual content in the German translation</w:t>
      </w:r>
      <w:r w:rsidRPr="00F00886">
        <w:rPr>
          <w:sz w:val="16"/>
          <w:szCs w:val="16"/>
          <w:lang w:val="en-US"/>
        </w:rPr>
        <w:fldChar w:fldCharType="begin"/>
      </w:r>
      <w:r w:rsidR="002F43B0">
        <w:rPr>
          <w:sz w:val="16"/>
          <w:szCs w:val="16"/>
          <w:lang w:val="en-US"/>
        </w:rPr>
        <w:instrText xml:space="preserve"> ADDIN EN.CITE &lt;EndNote&gt;&lt;Cite&gt;&lt;Author&gt;Meyer&lt;/Author&gt;&lt;Year&gt;2000&lt;/Year&gt;&lt;RecNum&gt;979&lt;/RecNum&gt;&lt;DisplayText&gt;&lt;style face="superscript"&gt;1&lt;/style&gt;&lt;/DisplayText&gt;&lt;record&gt;&lt;rec-number&gt;979&lt;/rec-number&gt;&lt;foreign-keys&gt;&lt;key app="EN" db-id="szxvedaww9zza7evat45dsttpa2pwvf9srst" timestamp="1504376545"&gt;979&lt;/key&gt;&lt;/foreign-keys&gt;&lt;ref-type name="Journal Article"&gt;17&lt;/ref-type&gt;&lt;contributors&gt;&lt;authors&gt;&lt;author&gt;Meyer, Thomas D&lt;/author&gt;&lt;author&gt;Drüke, Bernd&lt;/author&gt;&lt;author&gt;Hautzinger, Martin&lt;/author&gt;&lt;/authors&gt;&lt;/contributors&gt;&lt;titles&gt;&lt;title&gt;Hypomane Persönlichkeit-Psychometrische Evaluation und erste Ergebnisse zur Validität der deutschen Version der Chapman-Skala&lt;/title&gt;&lt;secondary-title&gt;Zeitschrift für Klinische Psychologie und Psychotherapie&lt;/secondary-title&gt;&lt;/titles&gt;&lt;periodical&gt;&lt;full-title&gt;Zeitschrift für Klinische Psychologie und Psychotherapie&lt;/full-title&gt;&lt;/periodical&gt;&lt;pages&gt;35-42&lt;/pages&gt;&lt;volume&gt;29&lt;/volume&gt;&lt;number&gt;1&lt;/number&gt;&lt;dates&gt;&lt;year&gt;2000&lt;/year&gt;&lt;/dates&gt;&lt;urls&gt;&lt;/urls&gt;&lt;/record&gt;&lt;/Cite&gt;&lt;/EndNote&gt;</w:instrText>
      </w:r>
      <w:r w:rsidRPr="00F00886">
        <w:rPr>
          <w:sz w:val="16"/>
          <w:szCs w:val="16"/>
          <w:lang w:val="en-US"/>
        </w:rPr>
        <w:fldChar w:fldCharType="separate"/>
      </w:r>
      <w:r w:rsidR="002F43B0" w:rsidRPr="002F43B0">
        <w:rPr>
          <w:noProof/>
          <w:sz w:val="16"/>
          <w:szCs w:val="16"/>
          <w:vertAlign w:val="superscript"/>
          <w:lang w:val="en-US"/>
        </w:rPr>
        <w:t>1</w:t>
      </w:r>
      <w:r w:rsidRPr="00F00886">
        <w:rPr>
          <w:sz w:val="16"/>
          <w:szCs w:val="16"/>
          <w:lang w:val="en-US"/>
        </w:rPr>
        <w:fldChar w:fldCharType="end"/>
      </w:r>
      <w:r w:rsidRPr="00F00886">
        <w:rPr>
          <w:sz w:val="16"/>
          <w:szCs w:val="16"/>
          <w:lang w:val="en-US"/>
        </w:rPr>
        <w:t xml:space="preserve"> of the item. Minimum residual factor analysis was based on tetrachoric correlations. Loadings and IRT discrimination parameters are bold where they are higher than or equal to the cut-off value 0.300. IRT difficulty parameters are bold where the corresponding IRT discrimination parameters are higher than or equal to the cut-off value 0.300. </w:t>
      </w:r>
      <w:proofErr w:type="gramStart"/>
      <w:r w:rsidRPr="00F00886">
        <w:rPr>
          <w:sz w:val="16"/>
          <w:szCs w:val="16"/>
          <w:lang w:val="en-US"/>
        </w:rPr>
        <w:t>Note that subsequent factor score calculations were based on those items showing factor discrimination parameters higher than or equal to the cut-off value 0.300.</w:t>
      </w:r>
      <w:proofErr w:type="gramEnd"/>
    </w:p>
    <w:p w:rsidR="003E2E64" w:rsidRPr="00F00886" w:rsidRDefault="003E2E64" w:rsidP="003E2E64">
      <w:pPr>
        <w:spacing w:line="240" w:lineRule="auto"/>
        <w:jc w:val="both"/>
        <w:rPr>
          <w:rFonts w:ascii="Times New Roman" w:hAnsi="Times New Roman" w:cs="Times New Roman"/>
          <w:b/>
          <w:bCs/>
          <w:sz w:val="16"/>
          <w:szCs w:val="16"/>
          <w:lang w:val="en-US"/>
        </w:rPr>
        <w:sectPr w:rsidR="003E2E64" w:rsidRPr="00F00886" w:rsidSect="003E2E64">
          <w:pgSz w:w="16838" w:h="11906" w:orient="landscape"/>
          <w:pgMar w:top="1276" w:right="1417" w:bottom="709" w:left="1134" w:header="708" w:footer="708" w:gutter="0"/>
          <w:cols w:space="708"/>
          <w:docGrid w:linePitch="360"/>
        </w:sectPr>
      </w:pPr>
    </w:p>
    <w:p w:rsidR="00A4593C" w:rsidRPr="00397D83" w:rsidRDefault="00A4593C">
      <w:pPr>
        <w:rPr>
          <w:rFonts w:cs="Times New Roman"/>
          <w:b/>
          <w:bCs/>
          <w:sz w:val="20"/>
          <w:szCs w:val="20"/>
          <w:lang w:val="en-US"/>
        </w:rPr>
      </w:pPr>
      <w:r w:rsidRPr="00397D83">
        <w:rPr>
          <w:rFonts w:cs="Times New Roman"/>
          <w:b/>
          <w:bCs/>
          <w:sz w:val="20"/>
          <w:szCs w:val="20"/>
          <w:lang w:val="en-US"/>
        </w:rPr>
        <w:lastRenderedPageBreak/>
        <w:t>Correlation analyses</w:t>
      </w:r>
    </w:p>
    <w:p w:rsidR="00F3237C" w:rsidRPr="00397D83" w:rsidRDefault="00DF666C" w:rsidP="00F24BD0">
      <w:pPr>
        <w:jc w:val="both"/>
        <w:rPr>
          <w:rFonts w:cs="Times New Roman"/>
          <w:bCs/>
          <w:sz w:val="20"/>
          <w:szCs w:val="20"/>
          <w:lang w:val="en-US"/>
        </w:rPr>
      </w:pPr>
      <w:r w:rsidRPr="00397D83">
        <w:rPr>
          <w:rFonts w:cs="Times New Roman"/>
          <w:bCs/>
          <w:sz w:val="20"/>
          <w:szCs w:val="20"/>
          <w:lang w:val="en-US"/>
        </w:rPr>
        <w:t xml:space="preserve">Extending </w:t>
      </w:r>
      <w:r w:rsidR="00F3237C" w:rsidRPr="00397D83">
        <w:rPr>
          <w:rFonts w:cs="Times New Roman"/>
          <w:bCs/>
          <w:sz w:val="20"/>
          <w:szCs w:val="20"/>
          <w:lang w:val="en-US"/>
        </w:rPr>
        <w:t xml:space="preserve">from meta-analyses’ findings </w:t>
      </w:r>
      <w:r w:rsidR="00290050" w:rsidRPr="00397D83">
        <w:rPr>
          <w:rFonts w:cs="Times New Roman"/>
          <w:bCs/>
          <w:sz w:val="20"/>
          <w:szCs w:val="20"/>
          <w:lang w:val="en-US"/>
        </w:rPr>
        <w:t xml:space="preserve">showing </w:t>
      </w:r>
      <w:r w:rsidRPr="00397D83">
        <w:rPr>
          <w:rFonts w:cs="Times New Roman"/>
          <w:bCs/>
          <w:sz w:val="20"/>
          <w:szCs w:val="20"/>
          <w:lang w:val="en-US"/>
        </w:rPr>
        <w:t xml:space="preserve">various forms of </w:t>
      </w:r>
      <w:r w:rsidR="00F3237C" w:rsidRPr="00397D83">
        <w:rPr>
          <w:rFonts w:cs="Times New Roman"/>
          <w:bCs/>
          <w:sz w:val="20"/>
          <w:szCs w:val="20"/>
          <w:lang w:val="en-US"/>
        </w:rPr>
        <w:t xml:space="preserve">sleep impairment </w:t>
      </w:r>
      <w:r w:rsidR="00290050" w:rsidRPr="00397D83">
        <w:rPr>
          <w:rFonts w:cs="Times New Roman"/>
          <w:bCs/>
          <w:sz w:val="20"/>
          <w:szCs w:val="20"/>
          <w:lang w:val="en-US"/>
        </w:rPr>
        <w:t>in euthymic BD</w:t>
      </w:r>
      <w:r w:rsidR="00290050" w:rsidRPr="00397D83">
        <w:rPr>
          <w:rFonts w:cs="Times New Roman"/>
          <w:bCs/>
          <w:sz w:val="20"/>
          <w:szCs w:val="20"/>
          <w:lang w:val="en-US"/>
        </w:rPr>
        <w:fldChar w:fldCharType="begin">
          <w:fldData xml:space="preserve">PEVuZE5vdGU+PENpdGU+PEF1dGhvcj5HZW9mZnJveTwvQXV0aG9yPjxZZWFyPjIwMTU8L1llYXI+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</w:fldData>
        </w:fldChar>
      </w:r>
      <w:r w:rsidR="002F43B0">
        <w:rPr>
          <w:rFonts w:cs="Times New Roman"/>
          <w:bCs/>
          <w:sz w:val="20"/>
          <w:szCs w:val="20"/>
          <w:lang w:val="en-US"/>
        </w:rPr>
        <w:instrText xml:space="preserve"> ADDIN EN.CITE </w:instrText>
      </w:r>
      <w:r w:rsidR="002F43B0">
        <w:rPr>
          <w:rFonts w:cs="Times New Roman"/>
          <w:bCs/>
          <w:sz w:val="20"/>
          <w:szCs w:val="20"/>
          <w:lang w:val="en-US"/>
        </w:rPr>
        <w:fldChar w:fldCharType="begin">
          <w:fldData xml:space="preserve">PEVuZE5vdGU+PENpdGU+PEF1dGhvcj5HZW9mZnJveTwvQXV0aG9yPjxZZWFyPjIwMTU8L1llYXI+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</w:fldData>
        </w:fldChar>
      </w:r>
      <w:r w:rsidR="002F43B0">
        <w:rPr>
          <w:rFonts w:cs="Times New Roman"/>
          <w:bCs/>
          <w:sz w:val="20"/>
          <w:szCs w:val="20"/>
          <w:lang w:val="en-US"/>
        </w:rPr>
        <w:instrText xml:space="preserve"> ADDIN EN.CITE.DATA </w:instrText>
      </w:r>
      <w:r w:rsidR="002F43B0">
        <w:rPr>
          <w:rFonts w:cs="Times New Roman"/>
          <w:bCs/>
          <w:sz w:val="20"/>
          <w:szCs w:val="20"/>
          <w:lang w:val="en-US"/>
        </w:rPr>
      </w:r>
      <w:r w:rsidR="002F43B0">
        <w:rPr>
          <w:rFonts w:cs="Times New Roman"/>
          <w:bCs/>
          <w:sz w:val="20"/>
          <w:szCs w:val="20"/>
          <w:lang w:val="en-US"/>
        </w:rPr>
        <w:fldChar w:fldCharType="end"/>
      </w:r>
      <w:r w:rsidR="00290050" w:rsidRPr="00397D83">
        <w:rPr>
          <w:rFonts w:cs="Times New Roman"/>
          <w:bCs/>
          <w:sz w:val="20"/>
          <w:szCs w:val="20"/>
          <w:lang w:val="en-US"/>
        </w:rPr>
      </w:r>
      <w:r w:rsidR="00290050" w:rsidRPr="00397D83">
        <w:rPr>
          <w:rFonts w:cs="Times New Roman"/>
          <w:bCs/>
          <w:sz w:val="20"/>
          <w:szCs w:val="20"/>
          <w:lang w:val="en-US"/>
        </w:rPr>
        <w:fldChar w:fldCharType="separate"/>
      </w:r>
      <w:r w:rsidR="002F43B0" w:rsidRPr="002F43B0">
        <w:rPr>
          <w:rFonts w:cs="Times New Roman"/>
          <w:bCs/>
          <w:noProof/>
          <w:sz w:val="20"/>
          <w:szCs w:val="20"/>
          <w:vertAlign w:val="superscript"/>
          <w:lang w:val="en-US"/>
        </w:rPr>
        <w:t>7,8</w:t>
      </w:r>
      <w:r w:rsidR="00290050" w:rsidRPr="00397D83">
        <w:rPr>
          <w:rFonts w:cs="Times New Roman"/>
          <w:bCs/>
          <w:sz w:val="20"/>
          <w:szCs w:val="20"/>
          <w:lang w:val="en-US"/>
        </w:rPr>
        <w:fldChar w:fldCharType="end"/>
      </w:r>
      <w:r w:rsidR="00F3237C" w:rsidRPr="00397D83">
        <w:rPr>
          <w:rFonts w:cs="Times New Roman"/>
          <w:bCs/>
          <w:sz w:val="20"/>
          <w:szCs w:val="20"/>
          <w:lang w:val="en-US"/>
        </w:rPr>
        <w:t xml:space="preserve">, the current study </w:t>
      </w:r>
      <w:r w:rsidR="00493448" w:rsidRPr="00397D83">
        <w:rPr>
          <w:rFonts w:cs="Times New Roman"/>
          <w:bCs/>
          <w:sz w:val="20"/>
          <w:szCs w:val="20"/>
          <w:lang w:val="en-US"/>
        </w:rPr>
        <w:t xml:space="preserve">examined </w:t>
      </w:r>
      <w:r w:rsidR="00F3237C" w:rsidRPr="00397D83">
        <w:rPr>
          <w:rFonts w:cs="Times New Roman"/>
          <w:bCs/>
          <w:sz w:val="20"/>
          <w:szCs w:val="20"/>
          <w:lang w:val="en-US"/>
        </w:rPr>
        <w:t xml:space="preserve">the association of </w:t>
      </w:r>
      <w:r w:rsidR="00493448" w:rsidRPr="00397D83">
        <w:rPr>
          <w:rFonts w:cs="Times New Roman"/>
          <w:bCs/>
          <w:sz w:val="20"/>
          <w:szCs w:val="20"/>
          <w:lang w:val="en-US"/>
        </w:rPr>
        <w:t>individual</w:t>
      </w:r>
      <w:r w:rsidR="00F3237C" w:rsidRPr="00397D83">
        <w:rPr>
          <w:rFonts w:cs="Times New Roman"/>
          <w:bCs/>
          <w:sz w:val="20"/>
          <w:szCs w:val="20"/>
          <w:lang w:val="en-US"/>
        </w:rPr>
        <w:t xml:space="preserve"> sleep variable</w:t>
      </w:r>
      <w:r w:rsidR="00493448" w:rsidRPr="00397D83">
        <w:rPr>
          <w:rFonts w:cs="Times New Roman"/>
          <w:bCs/>
          <w:sz w:val="20"/>
          <w:szCs w:val="20"/>
          <w:lang w:val="en-US"/>
        </w:rPr>
        <w:t>s</w:t>
      </w:r>
      <w:r w:rsidR="00F3237C" w:rsidRPr="00397D83">
        <w:rPr>
          <w:rFonts w:cs="Times New Roman"/>
          <w:bCs/>
          <w:sz w:val="20"/>
          <w:szCs w:val="20"/>
          <w:lang w:val="en-US"/>
        </w:rPr>
        <w:t xml:space="preserve"> with the HPS, a psychometric risk factor for BD. </w:t>
      </w:r>
      <w:r w:rsidR="00493448" w:rsidRPr="00397D83">
        <w:rPr>
          <w:rFonts w:cs="Times New Roman"/>
          <w:bCs/>
          <w:sz w:val="20"/>
          <w:szCs w:val="20"/>
          <w:lang w:val="en-US"/>
        </w:rPr>
        <w:t>Because</w:t>
      </w:r>
      <w:r w:rsidR="00F3237C" w:rsidRPr="00397D83">
        <w:rPr>
          <w:rFonts w:cs="Times New Roman"/>
          <w:bCs/>
          <w:sz w:val="20"/>
          <w:szCs w:val="20"/>
          <w:lang w:val="en-US"/>
        </w:rPr>
        <w:t xml:space="preserve"> </w:t>
      </w:r>
      <w:r w:rsidR="00F24BD0" w:rsidRPr="00397D83">
        <w:rPr>
          <w:rFonts w:cs="Times New Roman"/>
          <w:bCs/>
          <w:sz w:val="20"/>
          <w:szCs w:val="20"/>
          <w:lang w:val="en-US"/>
        </w:rPr>
        <w:t>each test was hypothesis-driven</w:t>
      </w:r>
      <w:r w:rsidR="00F3237C" w:rsidRPr="00397D83">
        <w:rPr>
          <w:rFonts w:cs="Times New Roman"/>
          <w:bCs/>
          <w:sz w:val="20"/>
          <w:szCs w:val="20"/>
          <w:lang w:val="en-US"/>
        </w:rPr>
        <w:t xml:space="preserve">, </w:t>
      </w:r>
      <w:r w:rsidR="005267EE" w:rsidRPr="00397D83">
        <w:rPr>
          <w:rFonts w:cs="Times New Roman"/>
          <w:bCs/>
          <w:sz w:val="20"/>
          <w:szCs w:val="20"/>
          <w:lang w:val="en-US"/>
        </w:rPr>
        <w:t>there was no need for multiple-testing correction</w:t>
      </w:r>
      <w:r w:rsidR="00290050" w:rsidRPr="00397D83">
        <w:rPr>
          <w:rFonts w:cs="Times New Roman"/>
          <w:bCs/>
          <w:sz w:val="20"/>
          <w:szCs w:val="20"/>
          <w:lang w:val="en-US"/>
        </w:rPr>
        <w:fldChar w:fldCharType="begin">
          <w:fldData xml:space="preserve">PEVuZE5vdGU+PENpdGU+PEF1dGhvcj5Nb3JnYW48L0F1dGhvcj48WWVhcj4yMDA3PC9ZZWFyPjxS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</w:fldData>
        </w:fldChar>
      </w:r>
      <w:r w:rsidR="002F43B0">
        <w:rPr>
          <w:rFonts w:cs="Times New Roman"/>
          <w:bCs/>
          <w:sz w:val="20"/>
          <w:szCs w:val="20"/>
          <w:lang w:val="en-US"/>
        </w:rPr>
        <w:instrText xml:space="preserve"> ADDIN EN.CITE </w:instrText>
      </w:r>
      <w:r w:rsidR="002F43B0">
        <w:rPr>
          <w:rFonts w:cs="Times New Roman"/>
          <w:bCs/>
          <w:sz w:val="20"/>
          <w:szCs w:val="20"/>
          <w:lang w:val="en-US"/>
        </w:rPr>
        <w:fldChar w:fldCharType="begin">
          <w:fldData xml:space="preserve">PEVuZE5vdGU+PENpdGU+PEF1dGhvcj5Nb3JnYW48L0F1dGhvcj48WWVhcj4yMDA3PC9ZZWFyPjxS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</w:fldData>
        </w:fldChar>
      </w:r>
      <w:r w:rsidR="002F43B0">
        <w:rPr>
          <w:rFonts w:cs="Times New Roman"/>
          <w:bCs/>
          <w:sz w:val="20"/>
          <w:szCs w:val="20"/>
          <w:lang w:val="en-US"/>
        </w:rPr>
        <w:instrText xml:space="preserve"> ADDIN EN.CITE.DATA </w:instrText>
      </w:r>
      <w:r w:rsidR="002F43B0">
        <w:rPr>
          <w:rFonts w:cs="Times New Roman"/>
          <w:bCs/>
          <w:sz w:val="20"/>
          <w:szCs w:val="20"/>
          <w:lang w:val="en-US"/>
        </w:rPr>
      </w:r>
      <w:r w:rsidR="002F43B0">
        <w:rPr>
          <w:rFonts w:cs="Times New Roman"/>
          <w:bCs/>
          <w:sz w:val="20"/>
          <w:szCs w:val="20"/>
          <w:lang w:val="en-US"/>
        </w:rPr>
        <w:fldChar w:fldCharType="end"/>
      </w:r>
      <w:r w:rsidR="00290050" w:rsidRPr="00397D83">
        <w:rPr>
          <w:rFonts w:cs="Times New Roman"/>
          <w:bCs/>
          <w:sz w:val="20"/>
          <w:szCs w:val="20"/>
          <w:lang w:val="en-US"/>
        </w:rPr>
      </w:r>
      <w:r w:rsidR="00290050" w:rsidRPr="00397D83">
        <w:rPr>
          <w:rFonts w:cs="Times New Roman"/>
          <w:bCs/>
          <w:sz w:val="20"/>
          <w:szCs w:val="20"/>
          <w:lang w:val="en-US"/>
        </w:rPr>
        <w:fldChar w:fldCharType="separate"/>
      </w:r>
      <w:r w:rsidR="002F43B0" w:rsidRPr="002F43B0">
        <w:rPr>
          <w:rFonts w:cs="Times New Roman"/>
          <w:bCs/>
          <w:noProof/>
          <w:sz w:val="20"/>
          <w:szCs w:val="20"/>
          <w:vertAlign w:val="superscript"/>
          <w:lang w:val="en-US"/>
        </w:rPr>
        <w:t>9,10</w:t>
      </w:r>
      <w:r w:rsidR="00290050" w:rsidRPr="00397D83">
        <w:rPr>
          <w:rFonts w:cs="Times New Roman"/>
          <w:bCs/>
          <w:sz w:val="20"/>
          <w:szCs w:val="20"/>
          <w:lang w:val="en-US"/>
        </w:rPr>
        <w:fldChar w:fldCharType="end"/>
      </w:r>
      <w:r w:rsidR="005267EE" w:rsidRPr="00397D83">
        <w:rPr>
          <w:rFonts w:cs="Times New Roman"/>
          <w:bCs/>
          <w:sz w:val="20"/>
          <w:szCs w:val="20"/>
          <w:lang w:val="en-US"/>
        </w:rPr>
        <w:t xml:space="preserve">. However, to confirm that results </w:t>
      </w:r>
      <w:r w:rsidR="00493448" w:rsidRPr="00397D83">
        <w:rPr>
          <w:rFonts w:cs="Times New Roman"/>
          <w:bCs/>
          <w:sz w:val="20"/>
          <w:szCs w:val="20"/>
          <w:lang w:val="en-US"/>
        </w:rPr>
        <w:t>persisted after</w:t>
      </w:r>
      <w:r w:rsidR="005267EE" w:rsidRPr="00397D83">
        <w:rPr>
          <w:rFonts w:cs="Times New Roman"/>
          <w:bCs/>
          <w:sz w:val="20"/>
          <w:szCs w:val="20"/>
          <w:lang w:val="en-US"/>
        </w:rPr>
        <w:t xml:space="preserve"> correction for multiple testing, we additionally </w:t>
      </w:r>
      <w:r w:rsidR="005267EE" w:rsidRPr="00397D83">
        <w:rPr>
          <w:rStyle w:val="Absatz-Standardschriftart1"/>
          <w:rFonts w:eastAsia="Times New Roman" w:cs="Times New Roman"/>
          <w:color w:val="000000" w:themeColor="text1"/>
          <w:sz w:val="20"/>
          <w:szCs w:val="20"/>
          <w:lang w:val="en-US"/>
        </w:rPr>
        <w:t xml:space="preserve">calculated the False Discovery Rate (FDR)-corrected </w:t>
      </w:r>
      <w:r w:rsidR="005267EE" w:rsidRPr="00397D83">
        <w:rPr>
          <w:rStyle w:val="Absatz-Standardschriftart1"/>
          <w:rFonts w:eastAsia="Times New Roman" w:cs="Times New Roman"/>
          <w:i/>
          <w:color w:val="000000" w:themeColor="text1"/>
          <w:sz w:val="20"/>
          <w:szCs w:val="20"/>
          <w:lang w:val="en-US"/>
        </w:rPr>
        <w:t>p</w:t>
      </w:r>
      <w:r w:rsidR="005267EE" w:rsidRPr="00397D83">
        <w:rPr>
          <w:rStyle w:val="Absatz-Standardschriftart1"/>
          <w:rFonts w:eastAsia="Times New Roman" w:cs="Times New Roman"/>
          <w:color w:val="000000" w:themeColor="text1"/>
          <w:sz w:val="20"/>
          <w:szCs w:val="20"/>
          <w:lang w:val="en-US"/>
        </w:rPr>
        <w:t xml:space="preserve"> values according to Benjamini-Hochberg</w:t>
      </w:r>
      <w:r w:rsidR="005267EE" w:rsidRPr="00397D83">
        <w:rPr>
          <w:rStyle w:val="Absatz-Standardschriftart1"/>
          <w:rFonts w:eastAsia="Times New Roman" w:cs="Times New Roman"/>
          <w:color w:val="000000" w:themeColor="text1"/>
          <w:sz w:val="20"/>
          <w:szCs w:val="20"/>
          <w:lang w:val="en-US"/>
        </w:rPr>
        <w:fldChar w:fldCharType="begin"/>
      </w:r>
      <w:r w:rsidR="002F43B0">
        <w:rPr>
          <w:rStyle w:val="Absatz-Standardschriftart1"/>
          <w:rFonts w:eastAsia="Times New Roman" w:cs="Times New Roman"/>
          <w:color w:val="000000" w:themeColor="text1"/>
          <w:sz w:val="20"/>
          <w:szCs w:val="20"/>
          <w:lang w:val="en-US"/>
        </w:rPr>
        <w:instrText xml:space="preserve"> ADDIN EN.CITE &lt;EndNote&gt;&lt;Cite&gt;&lt;Author&gt;Benjamini&lt;/Author&gt;&lt;Year&gt;1995&lt;/Year&gt;&lt;RecNum&gt;1044&lt;/RecNum&gt;&lt;DisplayText&gt;&lt;style face="superscript"&gt;11&lt;/style&gt;&lt;/DisplayText&gt;&lt;record&gt;&lt;rec-number&gt;1044&lt;/rec-number&gt;&lt;foreign-keys&gt;&lt;key app="EN" db-id="szxvedaww9zza7evat45dsttpa2pwvf9srst" timestamp="1523525778"&gt;1044&lt;/key&gt;&lt;/foreign-keys&gt;&lt;ref-type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(Methodological)&lt;/full-title&gt;&lt;/periodical&gt;&lt;pages&gt;289-300&lt;/pages&gt;&lt;volume&gt;57&lt;/volume&gt;&lt;number&gt;1&lt;/number&gt;&lt;dates&gt;&lt;year&gt;1995&lt;/year&gt;&lt;/dates&gt;&lt;publisher&gt;[Royal Statistical Society, Wiley]&lt;/publisher&gt;&lt;isbn&gt;00359246&lt;/isbn&gt;&lt;urls&gt;&lt;related-urls&gt;&lt;url&gt;http://www.jstor.org/stable/2346101&lt;/url&gt;&lt;/related-urls&gt;&lt;/urls&gt;&lt;custom1&gt;Full publication date: 1995&lt;/custom1&gt;&lt;/record&gt;&lt;/Cite&gt;&lt;/EndNote&gt;</w:instrText>
      </w:r>
      <w:r w:rsidR="005267EE" w:rsidRPr="00397D83">
        <w:rPr>
          <w:rStyle w:val="Absatz-Standardschriftart1"/>
          <w:rFonts w:eastAsia="Times New Roman" w:cs="Times New Roman"/>
          <w:color w:val="000000" w:themeColor="text1"/>
          <w:sz w:val="20"/>
          <w:szCs w:val="20"/>
          <w:lang w:val="en-US"/>
        </w:rPr>
        <w:fldChar w:fldCharType="separate"/>
      </w:r>
      <w:r w:rsidR="002F43B0" w:rsidRPr="002F43B0">
        <w:rPr>
          <w:rStyle w:val="Absatz-Standardschriftart1"/>
          <w:rFonts w:eastAsia="Times New Roman" w:cs="Times New Roman"/>
          <w:noProof/>
          <w:color w:val="000000" w:themeColor="text1"/>
          <w:sz w:val="20"/>
          <w:szCs w:val="20"/>
          <w:vertAlign w:val="superscript"/>
          <w:lang w:val="en-US"/>
        </w:rPr>
        <w:t>11</w:t>
      </w:r>
      <w:r w:rsidR="005267EE" w:rsidRPr="00397D83">
        <w:rPr>
          <w:rStyle w:val="Absatz-Standardschriftart1"/>
          <w:rFonts w:eastAsia="Times New Roman" w:cs="Times New Roman"/>
          <w:color w:val="000000" w:themeColor="text1"/>
          <w:sz w:val="20"/>
          <w:szCs w:val="20"/>
          <w:lang w:val="en-US"/>
        </w:rPr>
        <w:fldChar w:fldCharType="end"/>
      </w:r>
      <w:r w:rsidR="005267EE" w:rsidRPr="00397D83">
        <w:rPr>
          <w:rStyle w:val="Absatz-Standardschriftart1"/>
          <w:rFonts w:eastAsia="Times New Roman" w:cs="Times New Roman"/>
          <w:color w:val="000000" w:themeColor="text1"/>
          <w:sz w:val="20"/>
          <w:szCs w:val="20"/>
          <w:lang w:val="en-US"/>
        </w:rPr>
        <w:t xml:space="preserve"> and regarded associations with FDR &lt; 0.05 as significant after multiple testing correction</w:t>
      </w:r>
      <w:r w:rsidR="00493448" w:rsidRPr="00397D83">
        <w:rPr>
          <w:rStyle w:val="Absatz-Standardschriftart1"/>
          <w:rFonts w:eastAsia="Times New Roman" w:cs="Times New Roman"/>
          <w:color w:val="000000" w:themeColor="text1"/>
          <w:sz w:val="20"/>
          <w:szCs w:val="20"/>
          <w:lang w:val="en-US"/>
        </w:rPr>
        <w:t xml:space="preserve">. </w:t>
      </w:r>
      <w:r w:rsidR="00493448" w:rsidRPr="00397D83">
        <w:rPr>
          <w:rFonts w:cs="Times New Roman"/>
          <w:bCs/>
          <w:sz w:val="20"/>
          <w:szCs w:val="20"/>
          <w:lang w:val="en-US"/>
        </w:rPr>
        <w:t>In total, 40 out of the 46 nominal significant correlations remained significant after multiple-testing correction</w:t>
      </w:r>
      <w:r w:rsidR="00493448" w:rsidRPr="00397D83">
        <w:rPr>
          <w:rStyle w:val="Absatz-Standardschriftart1"/>
          <w:rFonts w:eastAsia="Times New Roman" w:cs="Times New Roman"/>
          <w:color w:val="000000" w:themeColor="text1"/>
          <w:sz w:val="20"/>
          <w:szCs w:val="20"/>
          <w:lang w:val="en-US"/>
        </w:rPr>
        <w:t xml:space="preserve"> </w:t>
      </w:r>
      <w:r w:rsidR="00173889" w:rsidRPr="00397D83">
        <w:rPr>
          <w:rStyle w:val="Absatz-Standardschriftart1"/>
          <w:rFonts w:eastAsia="Times New Roman" w:cs="Times New Roman"/>
          <w:color w:val="000000" w:themeColor="text1"/>
          <w:sz w:val="20"/>
          <w:szCs w:val="20"/>
          <w:lang w:val="en-US"/>
        </w:rPr>
        <w:t xml:space="preserve">(see </w:t>
      </w:r>
      <w:r w:rsidR="00173889" w:rsidRPr="00397D83">
        <w:rPr>
          <w:rFonts w:cs="Times New Roman"/>
          <w:bCs/>
          <w:sz w:val="20"/>
          <w:szCs w:val="20"/>
          <w:lang w:val="en-US"/>
        </w:rPr>
        <w:t xml:space="preserve">Table </w:t>
      </w:r>
      <w:r w:rsidR="006366DE">
        <w:rPr>
          <w:rFonts w:cs="Times New Roman"/>
          <w:bCs/>
          <w:sz w:val="20"/>
          <w:szCs w:val="20"/>
          <w:lang w:val="en-US"/>
        </w:rPr>
        <w:t>S</w:t>
      </w:r>
      <w:r w:rsidR="00173889" w:rsidRPr="00397D83">
        <w:rPr>
          <w:rFonts w:cs="Times New Roman"/>
          <w:bCs/>
          <w:sz w:val="20"/>
          <w:szCs w:val="20"/>
          <w:lang w:val="en-US"/>
        </w:rPr>
        <w:t>2).</w:t>
      </w:r>
    </w:p>
    <w:p w:rsidR="00F3237C" w:rsidRPr="00397D83" w:rsidRDefault="004E26AE" w:rsidP="00C85168">
      <w:pPr>
        <w:jc w:val="both"/>
        <w:rPr>
          <w:rFonts w:cs="Times New Roman"/>
          <w:b/>
          <w:bCs/>
          <w:sz w:val="20"/>
          <w:szCs w:val="20"/>
          <w:lang w:val="en-US"/>
        </w:rPr>
      </w:pPr>
      <w:proofErr w:type="gramStart"/>
      <w:r w:rsidRPr="00397D83">
        <w:rPr>
          <w:rFonts w:cs="Times New Roman"/>
          <w:b/>
          <w:bCs/>
          <w:sz w:val="20"/>
          <w:szCs w:val="20"/>
          <w:lang w:val="en-US"/>
        </w:rPr>
        <w:t xml:space="preserve">Supplementary </w:t>
      </w:r>
      <w:r w:rsidR="00F3237C" w:rsidRPr="00397D83">
        <w:rPr>
          <w:rFonts w:cs="Times New Roman"/>
          <w:b/>
          <w:bCs/>
          <w:sz w:val="20"/>
          <w:szCs w:val="20"/>
          <w:lang w:val="en-US"/>
        </w:rPr>
        <w:t xml:space="preserve">Table </w:t>
      </w:r>
      <w:r w:rsidR="006366DE">
        <w:rPr>
          <w:rFonts w:cs="Times New Roman"/>
          <w:b/>
          <w:bCs/>
          <w:sz w:val="20"/>
          <w:szCs w:val="20"/>
          <w:lang w:val="en-US"/>
        </w:rPr>
        <w:t>S</w:t>
      </w:r>
      <w:r w:rsidR="00F3237C" w:rsidRPr="00397D83">
        <w:rPr>
          <w:rFonts w:cs="Times New Roman"/>
          <w:b/>
          <w:bCs/>
          <w:sz w:val="20"/>
          <w:szCs w:val="20"/>
          <w:lang w:val="en-US"/>
        </w:rPr>
        <w:t>2</w:t>
      </w:r>
      <w:r w:rsidR="00C65E69" w:rsidRPr="00397D83">
        <w:rPr>
          <w:rFonts w:cs="Times New Roman"/>
          <w:b/>
          <w:bCs/>
          <w:sz w:val="20"/>
          <w:szCs w:val="20"/>
          <w:lang w:val="en-US"/>
        </w:rPr>
        <w:t>.</w:t>
      </w:r>
      <w:proofErr w:type="gramEnd"/>
      <w:r w:rsidR="00F3237C" w:rsidRPr="00397D83">
        <w:rPr>
          <w:rFonts w:cs="Times New Roman"/>
          <w:b/>
          <w:bCs/>
          <w:sz w:val="20"/>
          <w:szCs w:val="20"/>
          <w:lang w:val="en-US"/>
        </w:rPr>
        <w:t xml:space="preserve"> </w:t>
      </w:r>
      <w:proofErr w:type="gramStart"/>
      <w:r w:rsidR="00DE618F" w:rsidRPr="00397D83">
        <w:rPr>
          <w:rFonts w:eastAsia="Calibri" w:cs="Times New Roman"/>
          <w:color w:val="000000"/>
          <w:sz w:val="20"/>
          <w:szCs w:val="20"/>
          <w:lang w:val="en-US"/>
        </w:rPr>
        <w:t xml:space="preserve">Partial Spearman correlations between </w:t>
      </w:r>
      <w:r w:rsidR="003E54E1" w:rsidRPr="00397D83">
        <w:rPr>
          <w:rFonts w:eastAsia="Arial Unicode MS" w:cs="Times New Roman"/>
          <w:color w:val="000000"/>
          <w:sz w:val="20"/>
          <w:szCs w:val="20"/>
          <w:lang w:val="en-US"/>
        </w:rPr>
        <w:t>HPS</w:t>
      </w:r>
      <w:r w:rsidR="00DE618F" w:rsidRPr="00397D83">
        <w:rPr>
          <w:rFonts w:eastAsia="Arial Unicode MS" w:cs="Times New Roman"/>
          <w:color w:val="000000"/>
          <w:sz w:val="20"/>
          <w:szCs w:val="20"/>
          <w:lang w:val="en-US"/>
        </w:rPr>
        <w:t xml:space="preserve"> and sleep-wake variables</w:t>
      </w:r>
      <w:r w:rsidR="00173889" w:rsidRPr="00397D83">
        <w:rPr>
          <w:rFonts w:eastAsia="Arial Unicode MS" w:cs="Times New Roman"/>
          <w:color w:val="000000"/>
          <w:sz w:val="20"/>
          <w:szCs w:val="20"/>
          <w:lang w:val="en-US"/>
        </w:rPr>
        <w:t>.</w:t>
      </w:r>
      <w:proofErr w:type="gramEnd"/>
      <w:r w:rsidR="00173889" w:rsidRPr="00397D83">
        <w:rPr>
          <w:rFonts w:eastAsia="Arial Unicode MS" w:cs="Times New Roman"/>
          <w:color w:val="000000"/>
          <w:sz w:val="20"/>
          <w:szCs w:val="20"/>
          <w:lang w:val="en-US"/>
        </w:rPr>
        <w:t xml:space="preserve"> FDR-corrected and nominal p-values are given for comparison </w:t>
      </w:r>
    </w:p>
    <w:tbl>
      <w:tblPr>
        <w:tblW w:w="0" w:type="auto"/>
        <w:tblInd w:w="142" w:type="dxa"/>
        <w:tblCellMar>
          <w:left w:w="0" w:type="dxa"/>
          <w:right w:w="0" w:type="dxa"/>
        </w:tblCellMar>
        <w:tblLook w:val="04A0" w:firstRow="1" w:lastRow="0" w:firstColumn="1" w:lastColumn="0" w:noHBand="0" w:noVBand="1"/>
      </w:tblPr>
      <w:tblGrid>
        <w:gridCol w:w="2264"/>
        <w:gridCol w:w="501"/>
        <w:gridCol w:w="468"/>
        <w:gridCol w:w="468"/>
        <w:gridCol w:w="174"/>
        <w:gridCol w:w="9"/>
        <w:gridCol w:w="502"/>
        <w:gridCol w:w="532"/>
        <w:gridCol w:w="468"/>
        <w:gridCol w:w="174"/>
        <w:gridCol w:w="9"/>
        <w:gridCol w:w="502"/>
        <w:gridCol w:w="468"/>
        <w:gridCol w:w="468"/>
        <w:gridCol w:w="174"/>
        <w:gridCol w:w="9"/>
        <w:gridCol w:w="502"/>
        <w:gridCol w:w="532"/>
        <w:gridCol w:w="532"/>
        <w:gridCol w:w="174"/>
      </w:tblGrid>
      <w:tr w:rsidR="00DE618F" w:rsidRPr="00F00886" w:rsidTr="004C63F4">
        <w:trPr>
          <w:trHeight w:val="563"/>
        </w:trPr>
        <w:tc>
          <w:tcPr>
            <w:tcW w:w="0" w:type="auto"/>
            <w:tcBorders>
              <w:top w:val="single" w:sz="4" w:space="0" w:color="auto"/>
              <w:left w:val="nil"/>
              <w:bottom w:val="nil"/>
              <w:right w:val="nil"/>
            </w:tcBorders>
          </w:tcPr>
          <w:p w:rsidR="00DE618F" w:rsidRPr="00F00886" w:rsidRDefault="00DE618F" w:rsidP="00C76B9B">
            <w:pPr>
              <w:spacing w:after="0" w:line="240" w:lineRule="auto"/>
              <w:jc w:val="center"/>
              <w:rPr>
                <w:rFonts w:ascii="Calibri" w:eastAsia="Times New Roman" w:hAnsi="Calibri" w:cs="Times New Roman"/>
                <w:sz w:val="20"/>
                <w:szCs w:val="20"/>
                <w:lang w:val="en-US"/>
              </w:rPr>
            </w:pPr>
            <w:r w:rsidRPr="00F00886">
              <w:rPr>
                <w:rFonts w:ascii="Calibri" w:eastAsia="Times New Roman" w:hAnsi="Calibri" w:cs="Times New Roman"/>
                <w:sz w:val="20"/>
                <w:szCs w:val="20"/>
                <w:lang w:val="en-US"/>
              </w:rPr>
              <w:t> </w:t>
            </w:r>
          </w:p>
        </w:tc>
        <w:tc>
          <w:tcPr>
            <w:tcW w:w="0" w:type="auto"/>
            <w:gridSpan w:val="4"/>
            <w:tcBorders>
              <w:top w:val="single" w:sz="4" w:space="0" w:color="auto"/>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HPS total</w:t>
            </w:r>
          </w:p>
          <w:p w:rsidR="00DE618F" w:rsidRPr="00F00886" w:rsidRDefault="00DE618F" w:rsidP="00C76B9B">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sum-score</w:t>
            </w:r>
          </w:p>
        </w:tc>
        <w:tc>
          <w:tcPr>
            <w:tcW w:w="0" w:type="auto"/>
            <w:tcBorders>
              <w:top w:val="single" w:sz="4" w:space="0" w:color="auto"/>
              <w:left w:val="nil"/>
              <w:right w:val="nil"/>
            </w:tcBorders>
            <w:shd w:val="clear" w:color="auto" w:fill="auto"/>
            <w:vAlign w:val="center"/>
          </w:tcPr>
          <w:p w:rsidR="00DE618F" w:rsidRPr="00F00886" w:rsidRDefault="00DE618F" w:rsidP="00C76B9B">
            <w:pPr>
              <w:spacing w:after="0" w:line="240" w:lineRule="auto"/>
              <w:jc w:val="center"/>
              <w:rPr>
                <w:rFonts w:ascii="Calibri" w:eastAsia="Times New Roman" w:hAnsi="Calibri" w:cs="Times New Roman"/>
                <w:sz w:val="18"/>
                <w:szCs w:val="18"/>
                <w:lang w:val="en-US"/>
              </w:rPr>
            </w:pPr>
          </w:p>
        </w:tc>
        <w:tc>
          <w:tcPr>
            <w:tcW w:w="0" w:type="auto"/>
            <w:gridSpan w:val="4"/>
            <w:tcBorders>
              <w:top w:val="single" w:sz="4" w:space="0" w:color="auto"/>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HPS subscale</w:t>
            </w:r>
            <w:r w:rsidRPr="00F00886">
              <w:rPr>
                <w:rFonts w:ascii="Calibri" w:eastAsia="Times New Roman" w:hAnsi="Calibri" w:cs="Times New Roman"/>
                <w:sz w:val="18"/>
                <w:szCs w:val="18"/>
                <w:lang w:val="en-US"/>
              </w:rPr>
              <w:br/>
              <w:t>Hypomanic Core</w:t>
            </w:r>
          </w:p>
        </w:tc>
        <w:tc>
          <w:tcPr>
            <w:tcW w:w="0" w:type="auto"/>
            <w:tcBorders>
              <w:top w:val="single" w:sz="4" w:space="0" w:color="auto"/>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sz w:val="18"/>
                <w:szCs w:val="18"/>
                <w:lang w:val="en-US"/>
              </w:rPr>
            </w:pPr>
          </w:p>
        </w:tc>
        <w:tc>
          <w:tcPr>
            <w:tcW w:w="0" w:type="auto"/>
            <w:gridSpan w:val="4"/>
            <w:tcBorders>
              <w:top w:val="single" w:sz="4" w:space="0" w:color="auto"/>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HPS subscale</w:t>
            </w:r>
            <w:r w:rsidRPr="00F00886">
              <w:rPr>
                <w:rFonts w:ascii="Calibri" w:eastAsia="Times New Roman" w:hAnsi="Calibri" w:cs="Times New Roman"/>
                <w:sz w:val="18"/>
                <w:szCs w:val="18"/>
                <w:lang w:val="en-US"/>
              </w:rPr>
              <w:br/>
              <w:t>Social Vitality</w:t>
            </w:r>
          </w:p>
        </w:tc>
        <w:tc>
          <w:tcPr>
            <w:tcW w:w="0" w:type="auto"/>
            <w:tcBorders>
              <w:top w:val="single" w:sz="4" w:space="0" w:color="auto"/>
              <w:left w:val="nil"/>
              <w:right w:val="nil"/>
            </w:tcBorders>
          </w:tcPr>
          <w:p w:rsidR="00DE618F" w:rsidRPr="00F00886" w:rsidRDefault="00DE618F" w:rsidP="00C76B9B">
            <w:pPr>
              <w:spacing w:after="0" w:line="240" w:lineRule="auto"/>
              <w:ind w:left="-108" w:right="-108"/>
              <w:jc w:val="center"/>
              <w:rPr>
                <w:rFonts w:ascii="Calibri" w:eastAsia="Times New Roman" w:hAnsi="Calibri" w:cs="Times New Roman"/>
                <w:sz w:val="18"/>
                <w:szCs w:val="18"/>
                <w:lang w:val="en-US"/>
              </w:rPr>
            </w:pPr>
          </w:p>
        </w:tc>
        <w:tc>
          <w:tcPr>
            <w:tcW w:w="0" w:type="auto"/>
            <w:gridSpan w:val="4"/>
            <w:tcBorders>
              <w:top w:val="single" w:sz="4" w:space="0" w:color="auto"/>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HPS subscale</w:t>
            </w:r>
            <w:r w:rsidRPr="00F00886">
              <w:rPr>
                <w:rFonts w:ascii="Calibri" w:eastAsia="Times New Roman" w:hAnsi="Calibri" w:cs="Times New Roman"/>
                <w:sz w:val="18"/>
                <w:szCs w:val="18"/>
                <w:lang w:val="en-US"/>
              </w:rPr>
              <w:br/>
              <w:t>Ordinariness</w:t>
            </w:r>
          </w:p>
        </w:tc>
      </w:tr>
      <w:tr w:rsidR="00DE618F" w:rsidRPr="00F00886" w:rsidTr="004C63F4">
        <w:trPr>
          <w:trHeight w:val="391"/>
        </w:trPr>
        <w:tc>
          <w:tcPr>
            <w:tcW w:w="0" w:type="auto"/>
            <w:tcBorders>
              <w:top w:val="nil"/>
              <w:left w:val="nil"/>
              <w:bottom w:val="single" w:sz="4" w:space="0" w:color="auto"/>
              <w:right w:val="nil"/>
            </w:tcBorders>
            <w:vAlign w:val="center"/>
          </w:tcPr>
          <w:p w:rsidR="00DE618F" w:rsidRPr="00F00886" w:rsidRDefault="00DE618F" w:rsidP="00C76B9B">
            <w:pPr>
              <w:spacing w:after="0" w:line="240" w:lineRule="auto"/>
              <w:rPr>
                <w:rFonts w:ascii="Calibri" w:eastAsia="Times New Roman" w:hAnsi="Calibri" w:cs="Times New Roman"/>
                <w:sz w:val="18"/>
                <w:szCs w:val="18"/>
                <w:lang w:val="en-US"/>
              </w:rPr>
            </w:pP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i/>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left w:val="nil"/>
              <w:bottom w:val="single" w:sz="4" w:space="0" w:color="auto"/>
              <w:right w:val="nil"/>
            </w:tcBorders>
            <w:vAlign w:val="center"/>
          </w:tcPr>
          <w:p w:rsidR="00DE618F" w:rsidRPr="00F00886" w:rsidRDefault="00DE618F" w:rsidP="00C76B9B">
            <w:pPr>
              <w:spacing w:after="0" w:line="240" w:lineRule="auto"/>
              <w:rPr>
                <w:rFonts w:ascii="Calibri" w:eastAsia="Times New Roman" w:hAnsi="Calibri" w:cs="Times New Roman"/>
                <w:i/>
                <w:color w:val="000000"/>
                <w:sz w:val="18"/>
                <w:szCs w:val="18"/>
                <w:lang w:val="en-US"/>
              </w:rPr>
            </w:pPr>
          </w:p>
        </w:tc>
        <w:tc>
          <w:tcPr>
            <w:tcW w:w="0" w:type="auto"/>
            <w:tcBorders>
              <w:left w:val="nil"/>
              <w:bottom w:val="single" w:sz="4" w:space="0" w:color="auto"/>
              <w:right w:val="nil"/>
            </w:tcBorders>
            <w:shd w:val="clear" w:color="auto" w:fill="auto"/>
            <w:vAlign w:val="center"/>
          </w:tcPr>
          <w:p w:rsidR="00DE618F" w:rsidRPr="00F00886" w:rsidRDefault="00DE618F" w:rsidP="00C76B9B">
            <w:pPr>
              <w:spacing w:after="0" w:line="240" w:lineRule="auto"/>
              <w:ind w:right="-128"/>
              <w:jc w:val="right"/>
              <w:rPr>
                <w:rFonts w:ascii="Calibri" w:eastAsia="Times New Roman" w:hAnsi="Calibri" w:cs="Times New Roman"/>
                <w:i/>
                <w:color w:val="000000"/>
                <w:sz w:val="18"/>
                <w:szCs w:val="18"/>
                <w:lang w:val="en-US"/>
              </w:rPr>
            </w:pP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i/>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bottom w:val="single" w:sz="4" w:space="0" w:color="auto"/>
              <w:right w:val="nil"/>
            </w:tcBorders>
          </w:tcPr>
          <w:p w:rsidR="00DE618F" w:rsidRPr="00F00886" w:rsidRDefault="00DE618F" w:rsidP="00C76B9B">
            <w:pPr>
              <w:spacing w:after="0" w:line="240" w:lineRule="auto"/>
              <w:ind w:right="-57"/>
              <w:jc w:val="right"/>
              <w:rPr>
                <w:rFonts w:ascii="Calibri" w:eastAsia="Times New Roman" w:hAnsi="Calibri" w:cs="Times New Roman"/>
                <w:color w:val="000000"/>
                <w:sz w:val="18"/>
                <w:szCs w:val="18"/>
                <w:lang w:val="en-US"/>
              </w:rPr>
            </w:pP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i/>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bottom w:val="single" w:sz="4" w:space="0" w:color="auto"/>
              <w:right w:val="nil"/>
            </w:tcBorders>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top w:val="nil"/>
              <w:left w:val="nil"/>
              <w:bottom w:val="single" w:sz="4" w:space="0" w:color="auto"/>
              <w:right w:val="nil"/>
            </w:tcBorders>
            <w:vAlign w:val="center"/>
          </w:tcPr>
          <w:p w:rsidR="00DE618F" w:rsidRPr="00F00886" w:rsidRDefault="00DE618F"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top w:val="nil"/>
              <w:left w:val="nil"/>
              <w:bottom w:val="single" w:sz="4" w:space="0" w:color="auto"/>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top w:val="nil"/>
              <w:left w:val="nil"/>
              <w:bottom w:val="single" w:sz="4" w:space="0" w:color="auto"/>
              <w:right w:val="nil"/>
            </w:tcBorders>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r>
      <w:tr w:rsidR="00DE618F" w:rsidRPr="00F00886" w:rsidTr="004C63F4">
        <w:trPr>
          <w:trHeight w:val="403"/>
        </w:trPr>
        <w:tc>
          <w:tcPr>
            <w:tcW w:w="0" w:type="auto"/>
            <w:tcBorders>
              <w:left w:val="nil"/>
              <w:right w:val="nil"/>
            </w:tcBorders>
            <w:vAlign w:val="bottom"/>
          </w:tcPr>
          <w:p w:rsidR="00DE618F" w:rsidRPr="00F00886" w:rsidRDefault="00DE618F" w:rsidP="00C76B9B">
            <w:pPr>
              <w:spacing w:after="0" w:line="240" w:lineRule="auto"/>
              <w:rPr>
                <w:rFonts w:ascii="Calibri" w:eastAsia="Times New Roman" w:hAnsi="Calibri" w:cs="Times New Roman"/>
                <w:b/>
                <w:color w:val="000000"/>
                <w:sz w:val="18"/>
                <w:szCs w:val="18"/>
                <w:lang w:val="en-US"/>
              </w:rPr>
            </w:pPr>
            <w:r w:rsidRPr="00F00886">
              <w:rPr>
                <w:rFonts w:eastAsia="Arial Unicode MS" w:cstheme="minorHAnsi"/>
                <w:b/>
                <w:color w:val="000000"/>
                <w:sz w:val="18"/>
                <w:szCs w:val="18"/>
                <w:lang w:val="en-US"/>
              </w:rPr>
              <w:t xml:space="preserve">Actigraphy </w:t>
            </w:r>
            <w:r w:rsidRPr="00F00886">
              <w:rPr>
                <w:rFonts w:eastAsia="Arial Unicode MS" w:cstheme="minorHAnsi"/>
                <w:bCs/>
                <w:color w:val="000000"/>
                <w:sz w:val="18"/>
                <w:szCs w:val="18"/>
                <w:lang w:val="en-US"/>
              </w:rPr>
              <w:t>(n = 771)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shd w:val="clear" w:color="auto" w:fill="auto"/>
            <w:noWrap/>
            <w:vAlign w:val="center"/>
          </w:tcPr>
          <w:p w:rsidR="00DE618F" w:rsidRPr="00F00886" w:rsidRDefault="00DE618F" w:rsidP="00C76B9B">
            <w:pPr>
              <w:spacing w:after="0" w:line="240" w:lineRule="auto"/>
              <w:ind w:right="-86"/>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ind w:right="-57"/>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1"/>
        </w:trPr>
        <w:tc>
          <w:tcPr>
            <w:tcW w:w="0" w:type="auto"/>
            <w:tcBorders>
              <w:left w:val="nil"/>
              <w:right w:val="nil"/>
            </w:tcBorders>
            <w:vAlign w:val="bottom"/>
          </w:tcPr>
          <w:p w:rsidR="00DE618F" w:rsidRPr="00F00886" w:rsidRDefault="00DE618F" w:rsidP="00C76B9B">
            <w:pPr>
              <w:spacing w:after="0" w:line="240" w:lineRule="auto"/>
              <w:ind w:left="175"/>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Means</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shd w:val="clear" w:color="auto" w:fill="auto"/>
            <w:noWrap/>
            <w:vAlign w:val="center"/>
          </w:tcPr>
          <w:p w:rsidR="00DE618F" w:rsidRPr="00F00886" w:rsidRDefault="00DE618F" w:rsidP="00C76B9B">
            <w:pPr>
              <w:spacing w:after="0" w:line="240" w:lineRule="auto"/>
              <w:ind w:right="-86"/>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ind w:right="-57"/>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eastAsia="Calibri" w:cstheme="minorHAnsi"/>
                <w:color w:val="000000"/>
                <w:sz w:val="18"/>
                <w:szCs w:val="18"/>
                <w:lang w:val="en-US"/>
              </w:rPr>
              <w:t>Sleep-onset</w:t>
            </w:r>
            <w:r w:rsidR="00DE618F" w:rsidRPr="00F00886">
              <w:rPr>
                <w:rFonts w:eastAsia="Calibri" w:cstheme="minorHAnsi"/>
                <w:color w:val="000000"/>
                <w:sz w:val="18"/>
                <w:szCs w:val="18"/>
                <w:lang w:val="en-US"/>
              </w:rPr>
              <w:t xml:space="preserve"> latency</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.294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.399</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.240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.342</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.134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.200</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.329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.432</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1"/>
        </w:trPr>
        <w:tc>
          <w:tcPr>
            <w:tcW w:w="0" w:type="auto"/>
            <w:tcBorders>
              <w:left w:val="nil"/>
              <w:right w:val="nil"/>
            </w:tcBorders>
            <w:vAlign w:val="center"/>
          </w:tcPr>
          <w:p w:rsidR="00DE618F"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Sleep-onset</w:t>
            </w:r>
            <w:r w:rsidR="00DE618F" w:rsidRPr="00F00886">
              <w:rPr>
                <w:rFonts w:cstheme="minorHAnsi"/>
                <w:color w:val="000000"/>
                <w:sz w:val="18"/>
                <w:szCs w:val="18"/>
                <w:lang w:val="en-US"/>
              </w:rPr>
              <w:t xml:space="preserve"> time</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.864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.907</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.329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.432</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.497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.580</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.144</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185185">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 time</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.721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.797</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.252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.353</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.851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.905</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.180</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 duration</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.057</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.084</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.160</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.350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.439</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NWAK</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.058</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.757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.826</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WASO</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.014</w:t>
            </w:r>
          </w:p>
        </w:tc>
        <w:tc>
          <w:tcPr>
            <w:tcW w:w="0" w:type="auto"/>
            <w:tcBorders>
              <w:left w:val="nil"/>
              <w:right w:val="nil"/>
            </w:tcBorders>
            <w:vAlign w:val="center"/>
          </w:tcPr>
          <w:p w:rsidR="00DE618F" w:rsidRPr="00F00886" w:rsidRDefault="006E006E" w:rsidP="005D1EC1">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.203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.299</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b/>
                <w:color w:val="000000"/>
                <w:sz w:val="18"/>
                <w:szCs w:val="18"/>
                <w:lang w:val="en-US"/>
              </w:rPr>
            </w:pPr>
            <w:r w:rsidRPr="00F00886">
              <w:rPr>
                <w:rFonts w:cstheme="minorHAnsi"/>
                <w:color w:val="000000"/>
                <w:sz w:val="18"/>
                <w:szCs w:val="18"/>
                <w:lang w:val="en-US"/>
              </w:rPr>
              <w:t>Sleep efficiency</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6E006E" w:rsidP="005D1EC1">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.016</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.361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.446</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bottom"/>
          </w:tcPr>
          <w:p w:rsidR="00DE618F" w:rsidRPr="00F00886" w:rsidRDefault="00AC68E2" w:rsidP="00C76B9B">
            <w:pPr>
              <w:spacing w:after="0" w:line="240" w:lineRule="auto"/>
              <w:ind w:left="175"/>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Night-to-night variability</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eastAsia="Calibri" w:cstheme="minorHAnsi"/>
                <w:color w:val="000000"/>
                <w:sz w:val="18"/>
                <w:szCs w:val="18"/>
                <w:lang w:val="en-US"/>
              </w:rPr>
              <w:t>Sleep-onset</w:t>
            </w:r>
            <w:r w:rsidR="00DE618F" w:rsidRPr="00F00886">
              <w:rPr>
                <w:rFonts w:eastAsia="Calibri" w:cstheme="minorHAnsi"/>
                <w:color w:val="000000"/>
                <w:sz w:val="18"/>
                <w:szCs w:val="18"/>
                <w:lang w:val="en-US"/>
              </w:rPr>
              <w:t xml:space="preserve"> latency</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.594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.665</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.893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.926</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.067</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.470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.556</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Sleep-onset</w:t>
            </w:r>
            <w:r w:rsidR="00DE618F" w:rsidRPr="00F00886">
              <w:rPr>
                <w:rFonts w:cstheme="minorHAnsi"/>
                <w:color w:val="000000"/>
                <w:sz w:val="18"/>
                <w:szCs w:val="18"/>
                <w:lang w:val="en-US"/>
              </w:rPr>
              <w:t xml:space="preserve"> time</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.014</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.813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.876</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1"/>
        </w:trPr>
        <w:tc>
          <w:tcPr>
            <w:tcW w:w="0" w:type="auto"/>
            <w:tcBorders>
              <w:left w:val="nil"/>
              <w:right w:val="nil"/>
            </w:tcBorders>
            <w:vAlign w:val="center"/>
          </w:tcPr>
          <w:p w:rsidR="00DE618F" w:rsidRPr="00F00886" w:rsidRDefault="00DE618F" w:rsidP="00185185">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 time</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top w:val="nil"/>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9E-4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.144</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 duration</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.018</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top w:val="nil"/>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top w:val="nil"/>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.019</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.931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.943</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NWAK</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.145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6E-5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9E-4</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7E-4</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WASO</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b/>
                <w:color w:val="000000"/>
                <w:sz w:val="18"/>
                <w:szCs w:val="18"/>
                <w:lang w:val="en-US"/>
              </w:rPr>
            </w:pPr>
            <w:r w:rsidRPr="00F00886">
              <w:rPr>
                <w:rFonts w:cstheme="minorHAnsi"/>
                <w:color w:val="000000"/>
                <w:sz w:val="18"/>
                <w:szCs w:val="18"/>
                <w:lang w:val="en-US"/>
              </w:rPr>
              <w:t>Sleep efficiency</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.014</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F00886" w:rsidTr="004C63F4">
        <w:trPr>
          <w:trHeight w:val="300"/>
        </w:trPr>
        <w:tc>
          <w:tcPr>
            <w:tcW w:w="0" w:type="auto"/>
            <w:tcBorders>
              <w:left w:val="nil"/>
              <w:right w:val="nil"/>
            </w:tcBorders>
            <w:vAlign w:val="bottom"/>
          </w:tcPr>
          <w:p w:rsidR="00DE618F" w:rsidRPr="00F00886" w:rsidRDefault="00DE618F" w:rsidP="00C76B9B">
            <w:pPr>
              <w:spacing w:after="0" w:line="240" w:lineRule="auto"/>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PSQI</w:t>
            </w:r>
            <w:r w:rsidRPr="00F00886">
              <w:rPr>
                <w:rFonts w:eastAsia="Arial Unicode MS" w:cstheme="minorHAnsi"/>
                <w:bCs/>
                <w:color w:val="000000"/>
                <w:sz w:val="18"/>
                <w:szCs w:val="18"/>
                <w:lang w:val="en-US"/>
              </w:rPr>
              <w:t xml:space="preserve"> (n = 1766)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r>
      <w:tr w:rsidR="00DE618F" w:rsidRPr="00F00886" w:rsidTr="004C63F4">
        <w:trPr>
          <w:trHeight w:val="300"/>
        </w:trPr>
        <w:tc>
          <w:tcPr>
            <w:tcW w:w="0" w:type="auto"/>
            <w:tcBorders>
              <w:left w:val="nil"/>
              <w:right w:val="nil"/>
            </w:tcBorders>
            <w:vAlign w:val="center"/>
          </w:tcPr>
          <w:p w:rsidR="00DE618F"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Sleep-onset</w:t>
            </w:r>
            <w:r w:rsidR="00DE618F" w:rsidRPr="00F00886">
              <w:rPr>
                <w:rFonts w:eastAsia="Arial Unicode MS" w:cstheme="minorHAnsi"/>
                <w:color w:val="000000"/>
                <w:sz w:val="18"/>
                <w:szCs w:val="18"/>
                <w:lang w:val="en-US"/>
              </w:rPr>
              <w:t xml:space="preserve"> </w:t>
            </w:r>
            <w:proofErr w:type="spellStart"/>
            <w:r w:rsidR="00DE618F" w:rsidRPr="00F00886">
              <w:rPr>
                <w:rFonts w:eastAsia="Arial Unicode MS" w:cstheme="minorHAnsi"/>
                <w:color w:val="000000"/>
                <w:sz w:val="18"/>
                <w:szCs w:val="18"/>
                <w:lang w:val="en-US"/>
              </w:rPr>
              <w:t>latency</w:t>
            </w:r>
            <w:r w:rsidR="005D1EC1"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.576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.660</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8E-4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4E-5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8E-4</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F00886" w:rsidTr="004C63F4">
        <w:trPr>
          <w:trHeight w:val="300"/>
        </w:trPr>
        <w:tc>
          <w:tcPr>
            <w:tcW w:w="0" w:type="auto"/>
            <w:tcBorders>
              <w:left w:val="nil"/>
              <w:right w:val="nil"/>
            </w:tcBorders>
            <w:vAlign w:val="center"/>
          </w:tcPr>
          <w:p w:rsidR="00DE618F" w:rsidRPr="00F00886" w:rsidRDefault="00DE618F" w:rsidP="005D1EC1">
            <w:pPr>
              <w:spacing w:after="0" w:line="240" w:lineRule="auto"/>
              <w:ind w:left="317"/>
              <w:rPr>
                <w:rFonts w:ascii="Calibri" w:eastAsia="Times New Roman" w:hAnsi="Calibri" w:cs="Times New Roman"/>
                <w:b/>
                <w:color w:val="000000"/>
                <w:sz w:val="18"/>
                <w:szCs w:val="18"/>
                <w:lang w:val="en-US"/>
              </w:rPr>
            </w:pPr>
            <w:proofErr w:type="spellStart"/>
            <w:r w:rsidRPr="00F00886">
              <w:rPr>
                <w:rFonts w:eastAsia="Arial Unicode MS" w:cstheme="minorHAnsi"/>
                <w:color w:val="000000"/>
                <w:sz w:val="18"/>
                <w:szCs w:val="18"/>
                <w:lang w:val="en-US"/>
              </w:rPr>
              <w:t>Bedtime</w:t>
            </w:r>
            <w:r w:rsidRPr="00F00886">
              <w:rPr>
                <w:rFonts w:ascii="Calibri" w:eastAsia="Times New Roman" w:hAnsi="Calibri" w:cs="Times New Roman"/>
                <w:color w:val="000000"/>
                <w:sz w:val="18"/>
                <w:szCs w:val="18"/>
                <w:vertAlign w:val="superscript"/>
                <w:lang w:val="en-US"/>
              </w:rPr>
              <w:t>a</w:t>
            </w:r>
            <w:r w:rsidR="005D1EC1" w:rsidRPr="00F00886">
              <w:rPr>
                <w:rFonts w:ascii="Calibri" w:eastAsia="Times New Roman" w:hAnsi="Calibri" w:cs="Times New Roman"/>
                <w:color w:val="000000"/>
                <w:sz w:val="18"/>
                <w:szCs w:val="18"/>
                <w:vertAlign w:val="superscript"/>
                <w:lang w:val="en-US"/>
              </w:rPr>
              <w:t>,b</w:t>
            </w:r>
            <w:proofErr w:type="spellEnd"/>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.230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.333</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.444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.533</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.144</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.968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.968</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Get-up </w:t>
            </w:r>
            <w:proofErr w:type="spellStart"/>
            <w:r w:rsidRPr="00F00886">
              <w:rPr>
                <w:rFonts w:eastAsia="Arial Unicode MS" w:cstheme="minorHAnsi"/>
                <w:color w:val="000000"/>
                <w:sz w:val="18"/>
                <w:szCs w:val="18"/>
                <w:lang w:val="en-US"/>
              </w:rPr>
              <w:t>time</w:t>
            </w:r>
            <w:r w:rsidR="005D1EC1"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.348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.439</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.344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.439</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.413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.502</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.581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.660</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duration</w:t>
            </w:r>
            <w:r w:rsidR="005D1EC1"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.177</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9E-4</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.027</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.261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.359</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vertAlign w:val="superscript"/>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6E-4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.005</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F00886" w:rsidTr="004C63F4">
        <w:trPr>
          <w:trHeight w:val="300"/>
        </w:trPr>
        <w:tc>
          <w:tcPr>
            <w:tcW w:w="0" w:type="auto"/>
            <w:tcBorders>
              <w:left w:val="nil"/>
              <w:right w:val="nil"/>
            </w:tcBorders>
            <w:vAlign w:val="center"/>
          </w:tcPr>
          <w:p w:rsidR="00DE618F" w:rsidRPr="00F00886" w:rsidRDefault="00DE618F" w:rsidP="005D1EC1">
            <w:pPr>
              <w:spacing w:after="0" w:line="240" w:lineRule="auto"/>
              <w:ind w:left="317"/>
              <w:rPr>
                <w:rFonts w:ascii="Calibri" w:eastAsia="Times New Roman" w:hAnsi="Calibri" w:cs="Times New Roman"/>
                <w:b/>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efficiency</w:t>
            </w:r>
            <w:r w:rsidR="005D1EC1" w:rsidRPr="00F00886">
              <w:rPr>
                <w:rFonts w:ascii="Calibri" w:eastAsia="Times New Roman" w:hAnsi="Calibri" w:cs="Times New Roman"/>
                <w:color w:val="000000"/>
                <w:sz w:val="18"/>
                <w:szCs w:val="18"/>
                <w:vertAlign w:val="superscript"/>
                <w:lang w:val="en-US"/>
              </w:rPr>
              <w:t>c</w:t>
            </w:r>
            <w:proofErr w:type="spellEnd"/>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.925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.943</w:t>
            </w:r>
          </w:p>
        </w:tc>
        <w:tc>
          <w:tcPr>
            <w:tcW w:w="0" w:type="auto"/>
            <w:tcBorders>
              <w:left w:val="nil"/>
              <w:right w:val="nil"/>
            </w:tcBorders>
            <w:vAlign w:val="center"/>
          </w:tcPr>
          <w:p w:rsidR="00DE618F" w:rsidRPr="00F00886" w:rsidRDefault="00DE618F" w:rsidP="00C76B9B">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.018</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F00886" w:rsidTr="004C63F4">
        <w:trPr>
          <w:trHeight w:val="300"/>
        </w:trPr>
        <w:tc>
          <w:tcPr>
            <w:tcW w:w="0" w:type="auto"/>
            <w:tcBorders>
              <w:left w:val="nil"/>
              <w:right w:val="nil"/>
            </w:tcBorders>
            <w:vAlign w:val="center"/>
          </w:tcPr>
          <w:p w:rsidR="00DE618F" w:rsidRPr="00F00886" w:rsidRDefault="00DE618F" w:rsidP="00C76B9B">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Daytime </w:t>
            </w:r>
            <w:proofErr w:type="spellStart"/>
            <w:r w:rsidRPr="00F00886">
              <w:rPr>
                <w:rFonts w:eastAsia="Arial Unicode MS" w:cstheme="minorHAnsi"/>
                <w:color w:val="000000"/>
                <w:sz w:val="18"/>
                <w:szCs w:val="18"/>
                <w:lang w:val="en-US"/>
              </w:rPr>
              <w:t>sleepiness</w:t>
            </w:r>
            <w:r w:rsidR="005D1EC1"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.057</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-.086</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3E-4</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F00886" w:rsidTr="004C63F4">
        <w:trPr>
          <w:trHeight w:val="300"/>
        </w:trPr>
        <w:tc>
          <w:tcPr>
            <w:tcW w:w="0" w:type="auto"/>
            <w:tcBorders>
              <w:left w:val="nil"/>
              <w:right w:val="nil"/>
            </w:tcBorders>
            <w:vAlign w:val="center"/>
          </w:tcPr>
          <w:p w:rsidR="00DE618F" w:rsidRPr="00F00886" w:rsidRDefault="00DE618F" w:rsidP="005D1EC1">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PSQI score</w:t>
            </w:r>
            <w:r w:rsidR="005D1EC1" w:rsidRPr="00F00886">
              <w:rPr>
                <w:rFonts w:eastAsia="Arial Unicode MS" w:cstheme="minorHAnsi"/>
                <w:color w:val="000000"/>
                <w:sz w:val="18"/>
                <w:szCs w:val="18"/>
                <w:vertAlign w:val="superscript"/>
                <w:lang w:val="en-US"/>
              </w:rPr>
              <w:t>d</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shd w:val="clear" w:color="auto" w:fill="auto"/>
            <w:noWrap/>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3E-11</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1E-9</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.008</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-.165</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3E-12</w:t>
            </w:r>
          </w:p>
        </w:tc>
        <w:tc>
          <w:tcPr>
            <w:tcW w:w="0" w:type="auto"/>
            <w:tcBorders>
              <w:left w:val="nil"/>
              <w:right w:val="nil"/>
            </w:tcBorders>
            <w:vAlign w:val="center"/>
          </w:tcPr>
          <w:p w:rsidR="00DE618F" w:rsidRPr="00F00886" w:rsidRDefault="00DE618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3E-10</w:t>
            </w:r>
          </w:p>
        </w:tc>
        <w:tc>
          <w:tcPr>
            <w:tcW w:w="0" w:type="auto"/>
            <w:tcBorders>
              <w:left w:val="nil"/>
              <w:right w:val="nil"/>
            </w:tcBorders>
            <w:vAlign w:val="center"/>
          </w:tcPr>
          <w:p w:rsidR="00DE618F" w:rsidRPr="00F00886" w:rsidRDefault="006E006E" w:rsidP="00C76B9B">
            <w:pPr>
              <w:spacing w:after="0" w:line="240" w:lineRule="auto"/>
              <w:rPr>
                <w:rFonts w:ascii="Calibri" w:eastAsia="Times New Roman" w:hAnsi="Calibri" w:cs="Times New Roman"/>
                <w:color w:val="000000"/>
                <w:sz w:val="18"/>
                <w:szCs w:val="18"/>
                <w:vertAlign w:val="superscript"/>
                <w:lang w:val="en-US"/>
              </w:rPr>
            </w:pPr>
            <w:r w:rsidRPr="00F00886">
              <w:rPr>
                <w:rFonts w:ascii="Calibri" w:eastAsia="Times New Roman" w:hAnsi="Calibri" w:cs="Times New Roman"/>
                <w:color w:val="000000"/>
                <w:sz w:val="18"/>
                <w:szCs w:val="18"/>
                <w:vertAlign w:val="superscript"/>
                <w:lang w:val="en-US"/>
              </w:rPr>
              <w:t>**</w:t>
            </w:r>
          </w:p>
        </w:tc>
      </w:tr>
      <w:tr w:rsidR="00DE618F" w:rsidRPr="00305971" w:rsidTr="004C63F4">
        <w:trPr>
          <w:trHeight w:val="300"/>
        </w:trPr>
        <w:tc>
          <w:tcPr>
            <w:tcW w:w="0" w:type="auto"/>
            <w:gridSpan w:val="20"/>
            <w:tcBorders>
              <w:top w:val="single" w:sz="4" w:space="0" w:color="auto"/>
              <w:left w:val="nil"/>
            </w:tcBorders>
          </w:tcPr>
          <w:p w:rsidR="00DE618F" w:rsidRPr="00F00886" w:rsidRDefault="00DE618F" w:rsidP="00C76B9B">
            <w:pPr>
              <w:spacing w:after="0" w:line="240" w:lineRule="auto"/>
              <w:ind w:left="-108"/>
              <w:rPr>
                <w:rFonts w:ascii="Calibri" w:eastAsia="Times New Roman" w:hAnsi="Calibri" w:cs="Times New Roman"/>
                <w:color w:val="000000"/>
                <w:sz w:val="6"/>
                <w:szCs w:val="18"/>
                <w:lang w:val="en-US"/>
              </w:rPr>
            </w:pPr>
          </w:p>
          <w:p w:rsidR="001B10DE" w:rsidRPr="00F00886" w:rsidRDefault="001B10DE" w:rsidP="00C76B9B">
            <w:pPr>
              <w:tabs>
                <w:tab w:val="left" w:pos="459"/>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lang w:val="en-US"/>
              </w:rPr>
              <w:t>Night-to-night variability is operationalized by intraindividual standard deviation (ISD) across a single subject's multiple nights.</w:t>
            </w:r>
          </w:p>
          <w:p w:rsidR="00DE618F" w:rsidRPr="00F00886" w:rsidRDefault="00DE618F" w:rsidP="00C76B9B">
            <w:pPr>
              <w:tabs>
                <w:tab w:val="left" w:pos="459"/>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lang w:val="en-US"/>
              </w:rPr>
              <w:t xml:space="preserve">Note that </w:t>
            </w:r>
            <w:r w:rsidRPr="00F00886">
              <w:rPr>
                <w:rFonts w:ascii="Calibri" w:eastAsia="Times New Roman" w:hAnsi="Calibri" w:cs="Times New Roman"/>
                <w:i/>
                <w:color w:val="000000"/>
                <w:sz w:val="16"/>
                <w:szCs w:val="16"/>
                <w:lang w:val="en-US"/>
              </w:rPr>
              <w:t xml:space="preserve">Hypomanic Core, Social Vitality </w:t>
            </w:r>
            <w:r w:rsidRPr="00F00886">
              <w:rPr>
                <w:rFonts w:ascii="Calibri" w:eastAsia="Times New Roman" w:hAnsi="Calibri" w:cs="Times New Roman"/>
                <w:color w:val="000000"/>
                <w:sz w:val="16"/>
                <w:szCs w:val="16"/>
                <w:lang w:val="en-US"/>
              </w:rPr>
              <w:t>and</w:t>
            </w:r>
            <w:r w:rsidRPr="00F00886">
              <w:rPr>
                <w:rFonts w:ascii="Calibri" w:eastAsia="Times New Roman" w:hAnsi="Calibri" w:cs="Times New Roman"/>
                <w:i/>
                <w:color w:val="000000"/>
                <w:sz w:val="16"/>
                <w:szCs w:val="16"/>
                <w:lang w:val="en-US"/>
              </w:rPr>
              <w:t xml:space="preserve"> Ordinariness</w:t>
            </w:r>
            <w:r w:rsidRPr="00F00886">
              <w:rPr>
                <w:rFonts w:ascii="Calibri" w:eastAsia="Times New Roman" w:hAnsi="Calibri" w:cs="Times New Roman"/>
                <w:color w:val="000000"/>
                <w:sz w:val="16"/>
                <w:szCs w:val="16"/>
                <w:lang w:val="en-US"/>
              </w:rPr>
              <w:t xml:space="preserve"> here refer to factor scor</w:t>
            </w:r>
            <w:r w:rsidR="00AB04C1">
              <w:rPr>
                <w:rFonts w:ascii="Calibri" w:eastAsia="Times New Roman" w:hAnsi="Calibri" w:cs="Times New Roman"/>
                <w:color w:val="000000"/>
                <w:sz w:val="16"/>
                <w:szCs w:val="16"/>
                <w:lang w:val="en-US"/>
              </w:rPr>
              <w:t xml:space="preserve">es derived from factor analyses. </w:t>
            </w:r>
            <w:r w:rsidRPr="00F00886">
              <w:rPr>
                <w:rFonts w:ascii="Calibri" w:eastAsia="Times New Roman" w:hAnsi="Calibri" w:cs="Times New Roman"/>
                <w:color w:val="000000"/>
                <w:sz w:val="16"/>
                <w:szCs w:val="16"/>
                <w:lang w:val="en-US"/>
              </w:rPr>
              <w:t xml:space="preserve">Results were additionally confirmed by analyses with traditional sum scores (see </w:t>
            </w:r>
            <w:r w:rsidR="00AB04C1">
              <w:rPr>
                <w:rFonts w:ascii="Calibri" w:eastAsia="Times New Roman" w:hAnsi="Calibri" w:cs="Times New Roman"/>
                <w:color w:val="000000"/>
                <w:sz w:val="16"/>
                <w:szCs w:val="16"/>
                <w:lang w:val="en-US"/>
              </w:rPr>
              <w:t xml:space="preserve">Supplementary </w:t>
            </w:r>
            <w:r w:rsidR="000230A4" w:rsidRPr="00F00886">
              <w:rPr>
                <w:rFonts w:ascii="Calibri" w:eastAsia="Times New Roman" w:hAnsi="Calibri" w:cs="Times New Roman"/>
                <w:color w:val="000000"/>
                <w:sz w:val="16"/>
                <w:szCs w:val="16"/>
                <w:lang w:val="en-US"/>
              </w:rPr>
              <w:t>Table 4</w:t>
            </w:r>
            <w:r w:rsidRPr="00F00886">
              <w:rPr>
                <w:rFonts w:ascii="Calibri" w:eastAsia="Times New Roman" w:hAnsi="Calibri" w:cs="Times New Roman"/>
                <w:color w:val="000000"/>
                <w:sz w:val="16"/>
                <w:szCs w:val="16"/>
                <w:lang w:val="en-US"/>
              </w:rPr>
              <w:t>).</w:t>
            </w:r>
          </w:p>
          <w:p w:rsidR="00DE618F" w:rsidRPr="00F00886" w:rsidRDefault="00DE618F" w:rsidP="00C76B9B">
            <w:pPr>
              <w:tabs>
                <w:tab w:val="left" w:pos="459"/>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lang w:val="en-US"/>
              </w:rPr>
              <w:t xml:space="preserve">Effects of sex and age were partialled out. FDR: False Discovery Rate according to </w:t>
            </w:r>
            <w:proofErr w:type="spellStart"/>
            <w:r w:rsidRPr="00F00886">
              <w:rPr>
                <w:rFonts w:ascii="Calibri" w:eastAsia="Times New Roman" w:hAnsi="Calibri" w:cs="Times New Roman"/>
                <w:color w:val="000000"/>
                <w:sz w:val="16"/>
                <w:szCs w:val="16"/>
                <w:lang w:val="en-US"/>
              </w:rPr>
              <w:t>Benjamini</w:t>
            </w:r>
            <w:proofErr w:type="spellEnd"/>
            <w:r w:rsidRPr="00F00886">
              <w:rPr>
                <w:rFonts w:ascii="Calibri" w:eastAsia="Times New Roman" w:hAnsi="Calibri" w:cs="Times New Roman"/>
                <w:color w:val="000000"/>
                <w:sz w:val="16"/>
                <w:szCs w:val="16"/>
                <w:lang w:val="en-US"/>
              </w:rPr>
              <w:t xml:space="preserve"> and Hochberg</w:t>
            </w:r>
            <w:r w:rsidR="008D16EB" w:rsidRPr="00F00886">
              <w:rPr>
                <w:rFonts w:ascii="Calibri" w:eastAsia="Times New Roman" w:hAnsi="Calibri" w:cs="Times New Roman"/>
                <w:color w:val="000000"/>
                <w:sz w:val="16"/>
                <w:szCs w:val="16"/>
                <w:lang w:val="en-US"/>
              </w:rPr>
              <w:fldChar w:fldCharType="begin"/>
            </w:r>
            <w:r w:rsidR="002F43B0">
              <w:rPr>
                <w:rFonts w:ascii="Calibri" w:eastAsia="Times New Roman" w:hAnsi="Calibri" w:cs="Times New Roman"/>
                <w:color w:val="000000"/>
                <w:sz w:val="16"/>
                <w:szCs w:val="16"/>
                <w:lang w:val="en-US"/>
              </w:rPr>
              <w:instrText xml:space="preserve"> ADDIN EN.CITE &lt;EndNote&gt;&lt;Cite&gt;&lt;Author&gt;Benjamini&lt;/Author&gt;&lt;Year&gt;1995&lt;/Year&gt;&lt;RecNum&gt;1044&lt;/RecNum&gt;&lt;DisplayText&gt;&lt;style face="superscript"&gt;11&lt;/style&gt;&lt;/DisplayText&gt;&lt;record&gt;&lt;rec-number&gt;1044&lt;/rec-number&gt;&lt;foreign-keys&gt;&lt;key app="EN" db-id="szxvedaww9zza7evat45dsttpa2pwvf9srst" timestamp="1523525778"&gt;1044&lt;/key&gt;&lt;/foreign-keys&gt;&lt;ref-type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(Methodological)&lt;/full-title&gt;&lt;/periodical&gt;&lt;pages&gt;289-300&lt;/pages&gt;&lt;volume&gt;57&lt;/volume&gt;&lt;number&gt;1&lt;/number&gt;&lt;dates&gt;&lt;year&gt;1995&lt;/year&gt;&lt;/dates&gt;&lt;publisher&gt;[Royal Statistical Society, Wiley]&lt;/publisher&gt;&lt;isbn&gt;00359246&lt;/isbn&gt;&lt;urls&gt;&lt;related-urls&gt;&lt;url&gt;http://www.jstor.org/stable/2346101&lt;/url&gt;&lt;/related-urls&gt;&lt;/urls&gt;&lt;custom1&gt;Full publication date: 1995&lt;/custom1&gt;&lt;/record&gt;&lt;/Cite&gt;&lt;/EndNote&gt;</w:instrText>
            </w:r>
            <w:r w:rsidR="008D16EB" w:rsidRPr="00F00886">
              <w:rPr>
                <w:rFonts w:ascii="Calibri" w:eastAsia="Times New Roman" w:hAnsi="Calibri" w:cs="Times New Roman"/>
                <w:color w:val="000000"/>
                <w:sz w:val="16"/>
                <w:szCs w:val="16"/>
                <w:lang w:val="en-US"/>
              </w:rPr>
              <w:fldChar w:fldCharType="separate"/>
            </w:r>
            <w:r w:rsidR="002F43B0" w:rsidRPr="002F43B0">
              <w:rPr>
                <w:rFonts w:ascii="Calibri" w:eastAsia="Times New Roman" w:hAnsi="Calibri" w:cs="Times New Roman"/>
                <w:noProof/>
                <w:color w:val="000000"/>
                <w:sz w:val="16"/>
                <w:szCs w:val="16"/>
                <w:vertAlign w:val="superscript"/>
                <w:lang w:val="en-US"/>
              </w:rPr>
              <w:t>11</w:t>
            </w:r>
            <w:r w:rsidR="008D16EB" w:rsidRPr="00F00886">
              <w:rPr>
                <w:rFonts w:ascii="Calibri" w:eastAsia="Times New Roman" w:hAnsi="Calibri" w:cs="Times New Roman"/>
                <w:color w:val="000000"/>
                <w:sz w:val="16"/>
                <w:szCs w:val="16"/>
                <w:lang w:val="en-US"/>
              </w:rPr>
              <w:fldChar w:fldCharType="end"/>
            </w:r>
            <w:r w:rsidRPr="00F00886">
              <w:rPr>
                <w:rFonts w:ascii="Calibri" w:eastAsia="Times New Roman" w:hAnsi="Calibri" w:cs="Times New Roman"/>
                <w:color w:val="000000"/>
                <w:sz w:val="16"/>
                <w:szCs w:val="16"/>
                <w:lang w:val="en-US"/>
              </w:rPr>
              <w:t xml:space="preserve">; NWAK: Number of awakenings; WASO: wake after </w:t>
            </w:r>
            <w:r w:rsidR="00185185" w:rsidRPr="00F00886">
              <w:rPr>
                <w:rFonts w:ascii="Calibri" w:eastAsia="Times New Roman" w:hAnsi="Calibri" w:cs="Times New Roman"/>
                <w:color w:val="000000"/>
                <w:sz w:val="16"/>
                <w:szCs w:val="16"/>
                <w:lang w:val="en-US"/>
              </w:rPr>
              <w:t>sleep-onset</w:t>
            </w:r>
            <w:r w:rsidRPr="00F00886">
              <w:rPr>
                <w:rFonts w:ascii="Calibri" w:eastAsia="Times New Roman" w:hAnsi="Calibri" w:cs="Times New Roman"/>
                <w:color w:val="000000"/>
                <w:sz w:val="16"/>
                <w:szCs w:val="16"/>
                <w:lang w:val="en-US"/>
              </w:rPr>
              <w:t xml:space="preserve"> time</w:t>
            </w:r>
          </w:p>
          <w:p w:rsidR="00DE618F" w:rsidRPr="00F00886" w:rsidRDefault="006E006E" w:rsidP="00C76B9B">
            <w:pPr>
              <w:tabs>
                <w:tab w:val="right" w:pos="1134"/>
                <w:tab w:val="left" w:pos="1276"/>
              </w:tabs>
              <w:spacing w:after="0" w:line="240" w:lineRule="auto"/>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vertAlign w:val="superscript"/>
                <w:lang w:val="en-US"/>
              </w:rPr>
              <w:t>*</w:t>
            </w:r>
            <w:r w:rsidR="00DE618F" w:rsidRPr="00F00886">
              <w:rPr>
                <w:rFonts w:ascii="Calibri" w:eastAsia="Times New Roman" w:hAnsi="Calibri" w:cs="Times New Roman"/>
                <w:color w:val="000000"/>
                <w:sz w:val="16"/>
                <w:szCs w:val="16"/>
                <w:lang w:val="en-US"/>
              </w:rPr>
              <w:tab/>
            </w:r>
            <w:r w:rsidR="00DE618F" w:rsidRPr="00F00886">
              <w:rPr>
                <w:rFonts w:ascii="Calibri" w:eastAsia="Times New Roman" w:hAnsi="Calibri" w:cs="Times New Roman"/>
                <w:i/>
                <w:color w:val="000000"/>
                <w:sz w:val="16"/>
                <w:szCs w:val="16"/>
                <w:lang w:val="en-US"/>
              </w:rPr>
              <w:t>p</w:t>
            </w:r>
            <w:r w:rsidR="00DE618F" w:rsidRPr="00F00886">
              <w:rPr>
                <w:rFonts w:ascii="Calibri" w:eastAsia="Times New Roman" w:hAnsi="Calibri" w:cs="Times New Roman"/>
                <w:color w:val="000000"/>
                <w:sz w:val="16"/>
                <w:szCs w:val="16"/>
                <w:lang w:val="en-US"/>
              </w:rPr>
              <w:t xml:space="preserve"> &lt; .05</w:t>
            </w:r>
            <w:r w:rsidR="00DE618F" w:rsidRPr="00F00886">
              <w:rPr>
                <w:rFonts w:ascii="Calibri" w:eastAsia="Times New Roman" w:hAnsi="Calibri" w:cs="Times New Roman"/>
                <w:color w:val="000000"/>
                <w:sz w:val="16"/>
                <w:szCs w:val="16"/>
                <w:lang w:val="en-US"/>
              </w:rPr>
              <w:tab/>
              <w:t>(two-sided nominal significance)</w:t>
            </w:r>
          </w:p>
          <w:p w:rsidR="00DE618F" w:rsidRPr="00F00886" w:rsidRDefault="006E006E" w:rsidP="00C76B9B">
            <w:pPr>
              <w:tabs>
                <w:tab w:val="right" w:pos="1134"/>
                <w:tab w:val="left" w:pos="1276"/>
              </w:tabs>
              <w:spacing w:after="0" w:line="240" w:lineRule="auto"/>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vertAlign w:val="superscript"/>
                <w:lang w:val="en-US"/>
              </w:rPr>
              <w:t>**</w:t>
            </w:r>
            <w:r w:rsidR="00DE618F" w:rsidRPr="00F00886">
              <w:rPr>
                <w:rFonts w:ascii="Calibri" w:eastAsia="Times New Roman" w:hAnsi="Calibri" w:cs="Times New Roman"/>
                <w:color w:val="000000"/>
                <w:sz w:val="16"/>
                <w:szCs w:val="16"/>
                <w:lang w:val="en-US"/>
              </w:rPr>
              <w:tab/>
            </w:r>
            <w:r w:rsidR="00DE618F" w:rsidRPr="00F00886">
              <w:rPr>
                <w:rFonts w:ascii="Calibri" w:eastAsia="Times New Roman" w:hAnsi="Calibri" w:cs="Times New Roman"/>
                <w:iCs/>
                <w:color w:val="000000"/>
                <w:sz w:val="16"/>
                <w:szCs w:val="16"/>
                <w:lang w:val="en-US"/>
              </w:rPr>
              <w:t>FDR</w:t>
            </w:r>
            <w:r w:rsidR="00DE618F" w:rsidRPr="00F00886">
              <w:rPr>
                <w:rFonts w:ascii="Calibri" w:eastAsia="Times New Roman" w:hAnsi="Calibri" w:cs="Times New Roman"/>
                <w:color w:val="000000"/>
                <w:sz w:val="16"/>
                <w:szCs w:val="16"/>
                <w:lang w:val="en-US"/>
              </w:rPr>
              <w:t xml:space="preserve"> &lt; .05</w:t>
            </w:r>
            <w:r w:rsidR="00DE618F" w:rsidRPr="00F00886">
              <w:rPr>
                <w:rFonts w:ascii="Calibri" w:eastAsia="Times New Roman" w:hAnsi="Calibri" w:cs="Times New Roman"/>
                <w:color w:val="000000"/>
                <w:sz w:val="16"/>
                <w:szCs w:val="16"/>
                <w:lang w:val="en-US"/>
              </w:rPr>
              <w:tab/>
              <w:t>(</w:t>
            </w:r>
            <w:r w:rsidR="00DE618F" w:rsidRPr="00F00886">
              <w:rPr>
                <w:rFonts w:ascii="Calibri" w:eastAsia="Times New Roman" w:hAnsi="Calibri" w:cs="Times New Roman"/>
                <w:i/>
                <w:iCs/>
                <w:color w:val="000000"/>
                <w:sz w:val="16"/>
                <w:szCs w:val="16"/>
                <w:lang w:val="en-US"/>
              </w:rPr>
              <w:t>p</w:t>
            </w:r>
            <w:r w:rsidR="00DE618F" w:rsidRPr="00F00886">
              <w:rPr>
                <w:rFonts w:ascii="Calibri" w:eastAsia="Times New Roman" w:hAnsi="Calibri" w:cs="Times New Roman"/>
                <w:color w:val="000000"/>
                <w:sz w:val="16"/>
                <w:szCs w:val="16"/>
                <w:lang w:val="en-US"/>
              </w:rPr>
              <w:t xml:space="preserve"> value corrected for all tested associations applying the </w:t>
            </w:r>
            <w:proofErr w:type="spellStart"/>
            <w:r w:rsidR="00DE618F" w:rsidRPr="00F00886">
              <w:rPr>
                <w:rFonts w:ascii="Calibri" w:eastAsia="Times New Roman" w:hAnsi="Calibri" w:cs="Times New Roman"/>
                <w:color w:val="000000"/>
                <w:sz w:val="16"/>
                <w:szCs w:val="16"/>
                <w:lang w:val="en-US"/>
              </w:rPr>
              <w:t>Benjamini</w:t>
            </w:r>
            <w:proofErr w:type="spellEnd"/>
            <w:r w:rsidR="00DE618F" w:rsidRPr="00F00886">
              <w:rPr>
                <w:rFonts w:ascii="Calibri" w:eastAsia="Times New Roman" w:hAnsi="Calibri" w:cs="Times New Roman"/>
                <w:color w:val="000000"/>
                <w:sz w:val="16"/>
                <w:szCs w:val="16"/>
                <w:lang w:val="en-US"/>
              </w:rPr>
              <w:t>-Hochberg FDR method</w:t>
            </w:r>
            <w:r w:rsidR="00E5568C" w:rsidRPr="00F00886">
              <w:rPr>
                <w:rFonts w:ascii="Calibri" w:eastAsia="Times New Roman" w:hAnsi="Calibri" w:cs="Times New Roman"/>
                <w:color w:val="000000"/>
                <w:sz w:val="16"/>
                <w:szCs w:val="16"/>
                <w:lang w:val="en-US"/>
              </w:rPr>
              <w:fldChar w:fldCharType="begin"/>
            </w:r>
            <w:r w:rsidR="002F43B0">
              <w:rPr>
                <w:rFonts w:ascii="Calibri" w:eastAsia="Times New Roman" w:hAnsi="Calibri" w:cs="Times New Roman"/>
                <w:color w:val="000000"/>
                <w:sz w:val="16"/>
                <w:szCs w:val="16"/>
                <w:lang w:val="en-US"/>
              </w:rPr>
              <w:instrText xml:space="preserve"> ADDIN EN.CITE &lt;EndNote&gt;&lt;Cite&gt;&lt;Author&gt;Benjamini&lt;/Author&gt;&lt;Year&gt;1995&lt;/Year&gt;&lt;RecNum&gt;1044&lt;/RecNum&gt;&lt;DisplayText&gt;&lt;style face="superscript"&gt;11&lt;/style&gt;&lt;/DisplayText&gt;&lt;record&gt;&lt;rec-number&gt;1044&lt;/rec-number&gt;&lt;foreign-keys&gt;&lt;key app="EN" db-id="szxvedaww9zza7evat45dsttpa2pwvf9srst" timestamp="1523525778"&gt;1044&lt;/key&gt;&lt;/foreign-keys&gt;&lt;ref-type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(Methodological)&lt;/full-title&gt;&lt;/periodical&gt;&lt;pages&gt;289-300&lt;/pages&gt;&lt;volume&gt;57&lt;/volume&gt;&lt;number&gt;1&lt;/number&gt;&lt;dates&gt;&lt;year&gt;1995&lt;/year&gt;&lt;/dates&gt;&lt;publisher&gt;[Royal Statistical Society, Wiley]&lt;/publisher&gt;&lt;isbn&gt;00359246&lt;/isbn&gt;&lt;urls&gt;&lt;related-urls&gt;&lt;url&gt;http://www.jstor.org/stable/2346101&lt;/url&gt;&lt;/related-urls&gt;&lt;/urls&gt;&lt;custom1&gt;Full publication date: 1995&lt;/custom1&gt;&lt;/record&gt;&lt;/Cite&gt;&lt;/EndNote&gt;</w:instrText>
            </w:r>
            <w:r w:rsidR="00E5568C" w:rsidRPr="00F00886">
              <w:rPr>
                <w:rFonts w:ascii="Calibri" w:eastAsia="Times New Roman" w:hAnsi="Calibri" w:cs="Times New Roman"/>
                <w:color w:val="000000"/>
                <w:sz w:val="16"/>
                <w:szCs w:val="16"/>
                <w:lang w:val="en-US"/>
              </w:rPr>
              <w:fldChar w:fldCharType="separate"/>
            </w:r>
            <w:r w:rsidR="002F43B0" w:rsidRPr="002F43B0">
              <w:rPr>
                <w:rFonts w:ascii="Calibri" w:eastAsia="Times New Roman" w:hAnsi="Calibri" w:cs="Times New Roman"/>
                <w:noProof/>
                <w:color w:val="000000"/>
                <w:sz w:val="16"/>
                <w:szCs w:val="16"/>
                <w:vertAlign w:val="superscript"/>
                <w:lang w:val="en-US"/>
              </w:rPr>
              <w:t>11</w:t>
            </w:r>
            <w:r w:rsidR="00E5568C" w:rsidRPr="00F00886">
              <w:rPr>
                <w:rFonts w:ascii="Calibri" w:eastAsia="Times New Roman" w:hAnsi="Calibri" w:cs="Times New Roman"/>
                <w:color w:val="000000"/>
                <w:sz w:val="16"/>
                <w:szCs w:val="16"/>
                <w:lang w:val="en-US"/>
              </w:rPr>
              <w:fldChar w:fldCharType="end"/>
            </w:r>
            <w:r w:rsidR="00DE618F" w:rsidRPr="00F00886">
              <w:rPr>
                <w:rFonts w:ascii="Calibri" w:eastAsia="Times New Roman" w:hAnsi="Calibri" w:cs="Times New Roman"/>
                <w:color w:val="000000"/>
                <w:sz w:val="16"/>
                <w:szCs w:val="16"/>
                <w:lang w:val="en-US"/>
              </w:rPr>
              <w:t>)</w:t>
            </w:r>
          </w:p>
          <w:p w:rsidR="00DE618F" w:rsidRPr="00F00886" w:rsidRDefault="005D1EC1" w:rsidP="00C76B9B">
            <w:pPr>
              <w:tabs>
                <w:tab w:val="right" w:pos="1134"/>
                <w:tab w:val="left" w:pos="1276"/>
                <w:tab w:val="left" w:pos="6770"/>
              </w:tabs>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6"/>
                <w:szCs w:val="16"/>
                <w:vertAlign w:val="superscript"/>
                <w:lang w:val="en-US"/>
              </w:rPr>
              <w:t xml:space="preserve">a </w:t>
            </w:r>
            <w:r w:rsidRPr="00F00886">
              <w:rPr>
                <w:rFonts w:ascii="Calibri" w:eastAsia="Times New Roman" w:hAnsi="Calibri" w:cs="Times New Roman"/>
                <w:color w:val="000000"/>
                <w:sz w:val="16"/>
                <w:szCs w:val="16"/>
                <w:lang w:val="en-US"/>
              </w:rPr>
              <w:t>based on the respective PSQI item</w:t>
            </w:r>
            <w:r w:rsidRPr="00F00886">
              <w:rPr>
                <w:rFonts w:ascii="Calibri" w:eastAsia="Times New Roman" w:hAnsi="Calibri" w:cs="Times New Roman"/>
                <w:color w:val="000000"/>
                <w:sz w:val="16"/>
                <w:szCs w:val="16"/>
                <w:vertAlign w:val="superscript"/>
                <w:lang w:val="en-US"/>
              </w:rPr>
              <w:t xml:space="preserve"> b</w:t>
            </w:r>
            <w:r w:rsidRPr="00F00886">
              <w:rPr>
                <w:rFonts w:ascii="Calibri" w:eastAsia="Times New Roman" w:hAnsi="Calibri" w:cs="Times New Roman"/>
                <w:color w:val="000000"/>
                <w:sz w:val="16"/>
                <w:szCs w:val="16"/>
                <w:lang w:val="en-US"/>
              </w:rPr>
              <w:t xml:space="preserve"> time subject goes to bed; </w:t>
            </w:r>
            <w:r w:rsidRPr="00F00886">
              <w:rPr>
                <w:rFonts w:ascii="Calibri" w:eastAsia="Times New Roman" w:hAnsi="Calibri" w:cs="Times New Roman"/>
                <w:color w:val="000000"/>
                <w:sz w:val="16"/>
                <w:szCs w:val="16"/>
                <w:vertAlign w:val="superscript"/>
                <w:lang w:val="en-US"/>
              </w:rPr>
              <w:t xml:space="preserve">c </w:t>
            </w:r>
            <w:r w:rsidRPr="00F00886">
              <w:rPr>
                <w:rFonts w:ascii="Calibri" w:eastAsia="Times New Roman" w:hAnsi="Calibri" w:cs="Times New Roman"/>
                <w:color w:val="000000"/>
                <w:sz w:val="16"/>
                <w:szCs w:val="16"/>
                <w:lang w:val="en-US"/>
              </w:rPr>
              <w:t xml:space="preserve">quotient of sleep duration and time in bed with the latter calculated from bedtime and get-up time; </w:t>
            </w:r>
            <w:r w:rsidRPr="00F00886">
              <w:rPr>
                <w:rFonts w:ascii="Calibri" w:eastAsia="Times New Roman" w:hAnsi="Calibri" w:cs="Times New Roman"/>
                <w:color w:val="000000"/>
                <w:sz w:val="16"/>
                <w:szCs w:val="16"/>
                <w:vertAlign w:val="superscript"/>
                <w:lang w:val="en-US"/>
              </w:rPr>
              <w:t>d</w:t>
            </w:r>
            <w:r w:rsidRPr="00F00886">
              <w:rPr>
                <w:rFonts w:ascii="Calibri" w:eastAsia="Times New Roman" w:hAnsi="Calibri" w:cs="Times New Roman"/>
                <w:color w:val="000000"/>
                <w:sz w:val="16"/>
                <w:szCs w:val="16"/>
                <w:lang w:val="en-US"/>
              </w:rPr>
              <w:t xml:space="preserve"> PSQI total score calculated according the manual from all PSQI components; higher PSQI scores mean worse sleep quality.</w:t>
            </w:r>
            <w:r w:rsidR="00DE618F" w:rsidRPr="00F00886">
              <w:rPr>
                <w:rFonts w:ascii="Calibri" w:eastAsia="Times New Roman" w:hAnsi="Calibri" w:cs="Times New Roman"/>
                <w:color w:val="000000"/>
                <w:sz w:val="18"/>
                <w:szCs w:val="18"/>
                <w:lang w:val="en-US"/>
              </w:rPr>
              <w:tab/>
            </w:r>
          </w:p>
          <w:p w:rsidR="00DE618F" w:rsidRPr="00F00886" w:rsidRDefault="00DE618F" w:rsidP="00C76B9B">
            <w:pPr>
              <w:spacing w:after="0" w:line="240" w:lineRule="auto"/>
              <w:ind w:left="-108"/>
              <w:rPr>
                <w:rFonts w:ascii="Calibri" w:eastAsia="Times New Roman" w:hAnsi="Calibri" w:cs="Times New Roman"/>
                <w:color w:val="000000"/>
                <w:sz w:val="6"/>
                <w:szCs w:val="18"/>
                <w:lang w:val="en-US"/>
              </w:rPr>
            </w:pPr>
          </w:p>
        </w:tc>
      </w:tr>
    </w:tbl>
    <w:p w:rsidR="00DE618F" w:rsidRPr="00397D83" w:rsidRDefault="004E26AE" w:rsidP="00C76B9B">
      <w:pPr>
        <w:rPr>
          <w:rFonts w:cs="Times New Roman"/>
          <w:bCs/>
          <w:sz w:val="20"/>
          <w:szCs w:val="20"/>
          <w:lang w:val="en-US"/>
        </w:rPr>
      </w:pPr>
      <w:proofErr w:type="gramStart"/>
      <w:r w:rsidRPr="00397D83">
        <w:rPr>
          <w:rFonts w:cs="Times New Roman"/>
          <w:b/>
          <w:bCs/>
          <w:sz w:val="20"/>
          <w:szCs w:val="20"/>
          <w:lang w:val="en-US"/>
        </w:rPr>
        <w:lastRenderedPageBreak/>
        <w:t xml:space="preserve">Supplementary </w:t>
      </w:r>
      <w:r w:rsidR="00C76B9B" w:rsidRPr="00397D83">
        <w:rPr>
          <w:rFonts w:cs="Times New Roman"/>
          <w:b/>
          <w:bCs/>
          <w:sz w:val="20"/>
          <w:szCs w:val="20"/>
          <w:lang w:val="en-US"/>
        </w:rPr>
        <w:t xml:space="preserve">Table </w:t>
      </w:r>
      <w:r w:rsidR="006366DE">
        <w:rPr>
          <w:rFonts w:cs="Times New Roman"/>
          <w:b/>
          <w:bCs/>
          <w:sz w:val="20"/>
          <w:szCs w:val="20"/>
          <w:lang w:val="en-US"/>
        </w:rPr>
        <w:t>S</w:t>
      </w:r>
      <w:r w:rsidR="00C76B9B" w:rsidRPr="00397D83">
        <w:rPr>
          <w:rFonts w:cs="Times New Roman"/>
          <w:b/>
          <w:bCs/>
          <w:sz w:val="20"/>
          <w:szCs w:val="20"/>
          <w:lang w:val="en-US"/>
        </w:rPr>
        <w:t>3</w:t>
      </w:r>
      <w:r w:rsidR="00C65E69" w:rsidRPr="00397D83">
        <w:rPr>
          <w:rFonts w:cs="Times New Roman"/>
          <w:b/>
          <w:bCs/>
          <w:sz w:val="20"/>
          <w:szCs w:val="20"/>
          <w:lang w:val="en-US"/>
        </w:rPr>
        <w:t>.</w:t>
      </w:r>
      <w:proofErr w:type="gramEnd"/>
      <w:r w:rsidR="00C65E69" w:rsidRPr="00397D83">
        <w:rPr>
          <w:rFonts w:cs="Times New Roman"/>
          <w:b/>
          <w:bCs/>
          <w:sz w:val="20"/>
          <w:szCs w:val="20"/>
          <w:lang w:val="en-US"/>
        </w:rPr>
        <w:t xml:space="preserve"> </w:t>
      </w:r>
      <w:r w:rsidR="00C76B9B" w:rsidRPr="00397D83">
        <w:rPr>
          <w:rFonts w:cs="Times New Roman"/>
          <w:bCs/>
          <w:sz w:val="20"/>
          <w:szCs w:val="20"/>
          <w:lang w:val="en-US"/>
        </w:rPr>
        <w:t>Comparison of Spearman correlations</w:t>
      </w:r>
    </w:p>
    <w:tbl>
      <w:tblPr>
        <w:tblW w:w="8690" w:type="dxa"/>
        <w:tblInd w:w="142" w:type="dxa"/>
        <w:tblLayout w:type="fixed"/>
        <w:tblCellMar>
          <w:left w:w="0" w:type="dxa"/>
          <w:right w:w="0" w:type="dxa"/>
        </w:tblCellMar>
        <w:tblLook w:val="04A0" w:firstRow="1" w:lastRow="0" w:firstColumn="1" w:lastColumn="0" w:noHBand="0" w:noVBand="1"/>
      </w:tblPr>
      <w:tblGrid>
        <w:gridCol w:w="2184"/>
        <w:gridCol w:w="526"/>
        <w:gridCol w:w="500"/>
        <w:gridCol w:w="464"/>
        <w:gridCol w:w="501"/>
        <w:gridCol w:w="321"/>
        <w:gridCol w:w="528"/>
        <w:gridCol w:w="226"/>
        <w:gridCol w:w="462"/>
        <w:gridCol w:w="226"/>
        <w:gridCol w:w="462"/>
        <w:gridCol w:w="226"/>
        <w:gridCol w:w="462"/>
        <w:gridCol w:w="226"/>
        <w:gridCol w:w="462"/>
        <w:gridCol w:w="226"/>
        <w:gridCol w:w="462"/>
        <w:gridCol w:w="183"/>
        <w:gridCol w:w="43"/>
      </w:tblGrid>
      <w:tr w:rsidR="00C76B9B" w:rsidRPr="00305971" w:rsidTr="00C76B9B">
        <w:trPr>
          <w:gridAfter w:val="1"/>
          <w:wAfter w:w="43" w:type="dxa"/>
          <w:trHeight w:val="447"/>
        </w:trPr>
        <w:tc>
          <w:tcPr>
            <w:tcW w:w="8647" w:type="dxa"/>
            <w:gridSpan w:val="18"/>
            <w:tcBorders>
              <w:left w:val="nil"/>
              <w:bottom w:val="single" w:sz="4" w:space="0" w:color="auto"/>
              <w:right w:val="nil"/>
            </w:tcBorders>
            <w:vAlign w:val="center"/>
          </w:tcPr>
          <w:p w:rsidR="00C76B9B" w:rsidRPr="00F00886" w:rsidRDefault="00C76B9B" w:rsidP="00C76B9B">
            <w:pPr>
              <w:tabs>
                <w:tab w:val="left" w:pos="601"/>
              </w:tabs>
              <w:spacing w:after="0" w:line="240" w:lineRule="auto"/>
              <w:rPr>
                <w:lang w:val="en-US"/>
              </w:rPr>
            </w:pPr>
          </w:p>
        </w:tc>
      </w:tr>
      <w:tr w:rsidR="00C76B9B" w:rsidRPr="00305971" w:rsidTr="00C76B9B">
        <w:trPr>
          <w:gridAfter w:val="1"/>
          <w:wAfter w:w="43" w:type="dxa"/>
          <w:trHeight w:val="563"/>
        </w:trPr>
        <w:tc>
          <w:tcPr>
            <w:tcW w:w="2184" w:type="dxa"/>
            <w:tcBorders>
              <w:top w:val="single" w:sz="4" w:space="0" w:color="auto"/>
              <w:left w:val="nil"/>
              <w:bottom w:val="nil"/>
              <w:right w:val="nil"/>
            </w:tcBorders>
          </w:tcPr>
          <w:p w:rsidR="00C76B9B" w:rsidRPr="00F00886" w:rsidRDefault="00C76B9B" w:rsidP="00C76B9B">
            <w:pPr>
              <w:spacing w:after="0" w:line="240" w:lineRule="auto"/>
              <w:jc w:val="center"/>
              <w:rPr>
                <w:rFonts w:ascii="Calibri" w:eastAsia="Times New Roman" w:hAnsi="Calibri" w:cs="Times New Roman"/>
                <w:sz w:val="20"/>
                <w:szCs w:val="20"/>
                <w:lang w:val="en-US"/>
              </w:rPr>
            </w:pPr>
            <w:r w:rsidRPr="00F00886">
              <w:rPr>
                <w:rFonts w:ascii="Calibri" w:eastAsia="Times New Roman" w:hAnsi="Calibri" w:cs="Times New Roman"/>
                <w:sz w:val="20"/>
                <w:szCs w:val="20"/>
                <w:lang w:val="en-US"/>
              </w:rPr>
              <w:t> </w:t>
            </w:r>
          </w:p>
        </w:tc>
        <w:tc>
          <w:tcPr>
            <w:tcW w:w="1991" w:type="dxa"/>
            <w:gridSpan w:val="4"/>
            <w:tcBorders>
              <w:top w:val="single" w:sz="4" w:space="0" w:color="auto"/>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Spearman’s rho</w:t>
            </w:r>
          </w:p>
        </w:tc>
        <w:tc>
          <w:tcPr>
            <w:tcW w:w="321" w:type="dxa"/>
            <w:tcBorders>
              <w:left w:val="nil"/>
              <w:right w:val="nil"/>
            </w:tcBorders>
            <w:shd w:val="clear" w:color="auto" w:fill="auto"/>
            <w:vAlign w:val="center"/>
          </w:tcPr>
          <w:p w:rsidR="00C76B9B" w:rsidRPr="00F00886" w:rsidRDefault="00C76B9B" w:rsidP="00C76B9B">
            <w:pPr>
              <w:spacing w:after="0" w:line="240" w:lineRule="auto"/>
              <w:jc w:val="center"/>
              <w:rPr>
                <w:rFonts w:ascii="Calibri" w:eastAsia="Times New Roman" w:hAnsi="Calibri" w:cs="Times New Roman"/>
                <w:sz w:val="18"/>
                <w:szCs w:val="18"/>
                <w:lang w:val="en-US"/>
              </w:rPr>
            </w:pPr>
          </w:p>
        </w:tc>
        <w:tc>
          <w:tcPr>
            <w:tcW w:w="4151" w:type="dxa"/>
            <w:gridSpan w:val="12"/>
            <w:tcBorders>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P value of Spearman’s rho comparisons</w:t>
            </w:r>
          </w:p>
        </w:tc>
      </w:tr>
      <w:tr w:rsidR="00C76B9B" w:rsidRPr="00F00886" w:rsidTr="00C76B9B">
        <w:trPr>
          <w:trHeight w:val="739"/>
        </w:trPr>
        <w:tc>
          <w:tcPr>
            <w:tcW w:w="2184" w:type="dxa"/>
            <w:tcBorders>
              <w:top w:val="nil"/>
              <w:left w:val="nil"/>
              <w:bottom w:val="single" w:sz="4" w:space="0" w:color="auto"/>
              <w:right w:val="nil"/>
            </w:tcBorders>
            <w:vAlign w:val="center"/>
          </w:tcPr>
          <w:p w:rsidR="00C76B9B" w:rsidRPr="00F00886" w:rsidRDefault="00C76B9B" w:rsidP="00C76B9B">
            <w:pPr>
              <w:spacing w:after="0" w:line="240" w:lineRule="auto"/>
              <w:rPr>
                <w:rFonts w:ascii="Calibri" w:eastAsia="Times New Roman" w:hAnsi="Calibri" w:cs="Times New Roman"/>
                <w:sz w:val="18"/>
                <w:szCs w:val="18"/>
                <w:lang w:val="en-US"/>
              </w:rPr>
            </w:pPr>
          </w:p>
        </w:tc>
        <w:tc>
          <w:tcPr>
            <w:tcW w:w="526" w:type="dxa"/>
            <w:tcBorders>
              <w:left w:val="nil"/>
              <w:bottom w:val="single" w:sz="4" w:space="0" w:color="auto"/>
              <w:right w:val="nil"/>
            </w:tcBorders>
            <w:vAlign w:val="center"/>
          </w:tcPr>
          <w:p w:rsidR="00C76B9B" w:rsidRPr="00F00886" w:rsidRDefault="004120C0" w:rsidP="004120C0">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w:t>
            </w:r>
            <w:r w:rsidR="00C76B9B" w:rsidRPr="00F00886">
              <w:rPr>
                <w:rFonts w:ascii="Calibri" w:eastAsia="Times New Roman" w:hAnsi="Calibri" w:cs="Times New Roman"/>
                <w:color w:val="000000"/>
                <w:sz w:val="18"/>
                <w:szCs w:val="18"/>
                <w:lang w:val="en-US"/>
              </w:rPr>
              <w:t>T</w:t>
            </w:r>
          </w:p>
        </w:tc>
        <w:tc>
          <w:tcPr>
            <w:tcW w:w="500" w:type="dxa"/>
            <w:tcBorders>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HC</w:t>
            </w:r>
          </w:p>
        </w:tc>
        <w:tc>
          <w:tcPr>
            <w:tcW w:w="464" w:type="dxa"/>
            <w:tcBorders>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SV</w:t>
            </w:r>
          </w:p>
        </w:tc>
        <w:tc>
          <w:tcPr>
            <w:tcW w:w="501" w:type="dxa"/>
            <w:tcBorders>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OD</w:t>
            </w:r>
          </w:p>
        </w:tc>
        <w:tc>
          <w:tcPr>
            <w:tcW w:w="321" w:type="dxa"/>
            <w:tcBorders>
              <w:left w:val="nil"/>
              <w:bottom w:val="single" w:sz="4" w:space="0" w:color="auto"/>
              <w:right w:val="nil"/>
            </w:tcBorders>
            <w:shd w:val="clear" w:color="auto" w:fill="auto"/>
            <w:vAlign w:val="center"/>
          </w:tcPr>
          <w:p w:rsidR="00C76B9B" w:rsidRPr="00F00886" w:rsidRDefault="00C76B9B" w:rsidP="00C76B9B">
            <w:pPr>
              <w:spacing w:after="0" w:line="240" w:lineRule="auto"/>
              <w:ind w:right="-128"/>
              <w:jc w:val="right"/>
              <w:rPr>
                <w:rFonts w:ascii="Calibri" w:eastAsia="Times New Roman" w:hAnsi="Calibri" w:cs="Times New Roman"/>
                <w:color w:val="000000"/>
                <w:sz w:val="18"/>
                <w:szCs w:val="18"/>
                <w:lang w:val="en-US"/>
              </w:rPr>
            </w:pPr>
          </w:p>
        </w:tc>
        <w:tc>
          <w:tcPr>
            <w:tcW w:w="754" w:type="dxa"/>
            <w:gridSpan w:val="2"/>
            <w:tcBorders>
              <w:left w:val="nil"/>
              <w:bottom w:val="single" w:sz="4" w:space="0" w:color="auto"/>
              <w:right w:val="nil"/>
            </w:tcBorders>
            <w:vAlign w:val="center"/>
          </w:tcPr>
          <w:p w:rsidR="00C76B9B" w:rsidRPr="00F00886" w:rsidRDefault="004120C0" w:rsidP="00C76B9B">
            <w:pPr>
              <w:spacing w:after="0" w:line="240" w:lineRule="auto"/>
              <w:ind w:right="-110"/>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w:t>
            </w:r>
            <w:r w:rsidR="00C76B9B" w:rsidRPr="00F00886">
              <w:rPr>
                <w:rFonts w:ascii="Calibri" w:eastAsia="Times New Roman" w:hAnsi="Calibri" w:cs="Times New Roman"/>
                <w:color w:val="000000"/>
                <w:sz w:val="18"/>
                <w:szCs w:val="18"/>
                <w:lang w:val="en-US"/>
              </w:rPr>
              <w:t>T vs.</w:t>
            </w:r>
          </w:p>
          <w:p w:rsidR="00C76B9B" w:rsidRPr="00F00886" w:rsidRDefault="00C76B9B" w:rsidP="00C76B9B">
            <w:pPr>
              <w:spacing w:after="0" w:line="240" w:lineRule="auto"/>
              <w:ind w:right="-110"/>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HC</w:t>
            </w:r>
          </w:p>
        </w:tc>
        <w:tc>
          <w:tcPr>
            <w:tcW w:w="688" w:type="dxa"/>
            <w:gridSpan w:val="2"/>
            <w:tcBorders>
              <w:left w:val="nil"/>
              <w:bottom w:val="single" w:sz="4" w:space="0" w:color="auto"/>
              <w:right w:val="nil"/>
            </w:tcBorders>
            <w:vAlign w:val="center"/>
          </w:tcPr>
          <w:p w:rsidR="00C76B9B" w:rsidRPr="00F00886" w:rsidRDefault="004120C0"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HT</w:t>
            </w:r>
            <w:r w:rsidR="00C76B9B" w:rsidRPr="00F00886">
              <w:rPr>
                <w:rFonts w:ascii="Calibri" w:eastAsia="Times New Roman" w:hAnsi="Calibri" w:cs="Times New Roman"/>
                <w:color w:val="000000"/>
                <w:sz w:val="18"/>
                <w:szCs w:val="18"/>
                <w:lang w:val="en-US"/>
              </w:rPr>
              <w:t xml:space="preserve"> vs.</w:t>
            </w:r>
          </w:p>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SV</w:t>
            </w:r>
          </w:p>
        </w:tc>
        <w:tc>
          <w:tcPr>
            <w:tcW w:w="688" w:type="dxa"/>
            <w:gridSpan w:val="2"/>
            <w:tcBorders>
              <w:left w:val="nil"/>
              <w:bottom w:val="single" w:sz="4" w:space="0" w:color="auto"/>
              <w:right w:val="nil"/>
            </w:tcBorders>
            <w:vAlign w:val="center"/>
          </w:tcPr>
          <w:p w:rsidR="00C76B9B" w:rsidRPr="00F00886" w:rsidRDefault="004120C0"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w:t>
            </w:r>
            <w:r w:rsidR="00C76B9B" w:rsidRPr="00F00886">
              <w:rPr>
                <w:rFonts w:ascii="Calibri" w:eastAsia="Times New Roman" w:hAnsi="Calibri" w:cs="Times New Roman"/>
                <w:color w:val="000000"/>
                <w:sz w:val="18"/>
                <w:szCs w:val="18"/>
                <w:lang w:val="en-US"/>
              </w:rPr>
              <w:t>T vs.</w:t>
            </w:r>
          </w:p>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OD</w:t>
            </w:r>
          </w:p>
        </w:tc>
        <w:tc>
          <w:tcPr>
            <w:tcW w:w="688" w:type="dxa"/>
            <w:gridSpan w:val="2"/>
            <w:tcBorders>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HC vs.</w:t>
            </w:r>
          </w:p>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SV</w:t>
            </w:r>
          </w:p>
        </w:tc>
        <w:tc>
          <w:tcPr>
            <w:tcW w:w="688" w:type="dxa"/>
            <w:gridSpan w:val="2"/>
            <w:tcBorders>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HC vs.</w:t>
            </w:r>
          </w:p>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OD</w:t>
            </w:r>
          </w:p>
        </w:tc>
        <w:tc>
          <w:tcPr>
            <w:tcW w:w="688" w:type="dxa"/>
            <w:gridSpan w:val="3"/>
            <w:tcBorders>
              <w:left w:val="nil"/>
              <w:bottom w:val="single" w:sz="4" w:space="0" w:color="auto"/>
              <w:right w:val="nil"/>
            </w:tcBorders>
            <w:vAlign w:val="center"/>
          </w:tcPr>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SV vs.</w:t>
            </w:r>
          </w:p>
          <w:p w:rsidR="00C76B9B" w:rsidRPr="00F00886" w:rsidRDefault="00C76B9B" w:rsidP="00C76B9B">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OD</w:t>
            </w:r>
          </w:p>
        </w:tc>
      </w:tr>
      <w:tr w:rsidR="00C76B9B" w:rsidRPr="00F00886" w:rsidTr="00C76B9B">
        <w:trPr>
          <w:trHeight w:val="403"/>
        </w:trPr>
        <w:tc>
          <w:tcPr>
            <w:tcW w:w="2184" w:type="dxa"/>
            <w:tcBorders>
              <w:left w:val="nil"/>
              <w:right w:val="nil"/>
            </w:tcBorders>
            <w:vAlign w:val="bottom"/>
          </w:tcPr>
          <w:p w:rsidR="00C76B9B" w:rsidRPr="00F00886" w:rsidRDefault="00C76B9B" w:rsidP="00C76B9B">
            <w:pPr>
              <w:spacing w:after="0" w:line="240" w:lineRule="auto"/>
              <w:rPr>
                <w:rFonts w:ascii="Calibri" w:eastAsia="Times New Roman" w:hAnsi="Calibri" w:cs="Times New Roman"/>
                <w:b/>
                <w:color w:val="000000"/>
                <w:sz w:val="18"/>
                <w:szCs w:val="18"/>
                <w:lang w:val="en-US"/>
              </w:rPr>
            </w:pPr>
            <w:r w:rsidRPr="00F00886">
              <w:rPr>
                <w:rFonts w:eastAsia="Arial Unicode MS" w:cstheme="minorHAnsi"/>
                <w:b/>
                <w:color w:val="000000"/>
                <w:sz w:val="18"/>
                <w:szCs w:val="18"/>
                <w:lang w:val="en-US"/>
              </w:rPr>
              <w:t xml:space="preserve">Actigraphy </w:t>
            </w:r>
            <w:r w:rsidRPr="00F00886">
              <w:rPr>
                <w:rFonts w:eastAsia="Arial Unicode MS" w:cstheme="minorHAnsi"/>
                <w:bCs/>
                <w:color w:val="000000"/>
                <w:sz w:val="18"/>
                <w:szCs w:val="18"/>
                <w:lang w:val="en-US"/>
              </w:rPr>
              <w:t>(n = 771)</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1"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321" w:type="dxa"/>
            <w:tcBorders>
              <w:top w:val="nil"/>
              <w:left w:val="nil"/>
              <w:right w:val="nil"/>
            </w:tcBorders>
            <w:shd w:val="clear" w:color="auto" w:fill="auto"/>
            <w:noWrap/>
            <w:vAlign w:val="center"/>
          </w:tcPr>
          <w:p w:rsidR="00C76B9B" w:rsidRPr="00F00886" w:rsidRDefault="00C76B9B" w:rsidP="00C76B9B">
            <w:pPr>
              <w:spacing w:after="0" w:line="240" w:lineRule="auto"/>
              <w:ind w:right="-86"/>
              <w:jc w:val="right"/>
              <w:rPr>
                <w:rFonts w:ascii="Calibri" w:eastAsia="Times New Roman" w:hAnsi="Calibri" w:cs="Times New Roman"/>
                <w:color w:val="000000"/>
                <w:sz w:val="18"/>
                <w:szCs w:val="18"/>
                <w:lang w:val="en-US"/>
              </w:rPr>
            </w:pPr>
          </w:p>
        </w:tc>
        <w:tc>
          <w:tcPr>
            <w:tcW w:w="528" w:type="dxa"/>
            <w:tcBorders>
              <w:top w:val="nil"/>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top w:val="nil"/>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1"/>
        </w:trPr>
        <w:tc>
          <w:tcPr>
            <w:tcW w:w="2184" w:type="dxa"/>
            <w:tcBorders>
              <w:left w:val="nil"/>
              <w:right w:val="nil"/>
            </w:tcBorders>
            <w:vAlign w:val="bottom"/>
          </w:tcPr>
          <w:p w:rsidR="00C76B9B" w:rsidRPr="00F00886" w:rsidRDefault="00C76B9B" w:rsidP="00C76B9B">
            <w:pPr>
              <w:spacing w:after="0" w:line="240" w:lineRule="auto"/>
              <w:ind w:left="175"/>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Means</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1"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321" w:type="dxa"/>
            <w:tcBorders>
              <w:top w:val="nil"/>
              <w:left w:val="nil"/>
              <w:right w:val="nil"/>
            </w:tcBorders>
            <w:shd w:val="clear" w:color="auto" w:fill="auto"/>
            <w:noWrap/>
            <w:vAlign w:val="center"/>
          </w:tcPr>
          <w:p w:rsidR="00C76B9B" w:rsidRPr="00F00886" w:rsidRDefault="00C76B9B" w:rsidP="00C76B9B">
            <w:pPr>
              <w:spacing w:after="0" w:line="240" w:lineRule="auto"/>
              <w:ind w:right="-86"/>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eastAsia="Calibri" w:cstheme="minorHAnsi"/>
                <w:color w:val="000000"/>
                <w:sz w:val="18"/>
                <w:szCs w:val="18"/>
                <w:lang w:val="en-US"/>
              </w:rPr>
              <w:t>Sleep-onset</w:t>
            </w:r>
            <w:r w:rsidR="00C76B9B" w:rsidRPr="00F00886">
              <w:rPr>
                <w:rFonts w:eastAsia="Calibri" w:cstheme="minorHAnsi"/>
                <w:color w:val="000000"/>
                <w:sz w:val="18"/>
                <w:szCs w:val="18"/>
                <w:lang w:val="en-US"/>
              </w:rPr>
              <w:t xml:space="preserve"> latency</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.042</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.054</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-.035</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.831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.549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.211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.779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.180</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.112</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1"/>
        </w:trPr>
        <w:tc>
          <w:tcPr>
            <w:tcW w:w="2184" w:type="dxa"/>
            <w:tcBorders>
              <w:left w:val="nil"/>
              <w:right w:val="nil"/>
            </w:tcBorders>
            <w:vAlign w:val="center"/>
          </w:tcPr>
          <w:p w:rsidR="00C76B9B"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Sleep-onset time</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-.035</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.061</w:t>
            </w:r>
          </w:p>
        </w:tc>
        <w:tc>
          <w:tcPr>
            <w:tcW w:w="321" w:type="dxa"/>
            <w:tcBorders>
              <w:top w:val="nil"/>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.172</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.258</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.247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.153</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.095</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.512</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C76B9B" w:rsidP="00185185">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w:t>
            </w:r>
            <w:r w:rsidR="00185185" w:rsidRPr="00F00886">
              <w:rPr>
                <w:rFonts w:cstheme="minorHAnsi"/>
                <w:color w:val="000000"/>
                <w:sz w:val="18"/>
                <w:szCs w:val="18"/>
                <w:lang w:val="en-US"/>
              </w:rPr>
              <w:t xml:space="preserve"> time</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-.041</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.056</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.181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.469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.235</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.249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.377</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 duration</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-.079</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-.072</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-.059</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.034</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.750</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.471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.759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.068</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NWAK</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.078</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.069</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.069</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.667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.734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.125</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.999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.165</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.153</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WASO</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.103</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.091</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.080</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-.046</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.593</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.399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.782</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.018</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b/>
                <w:color w:val="000000"/>
                <w:sz w:val="18"/>
                <w:szCs w:val="18"/>
                <w:lang w:val="en-US"/>
              </w:rPr>
            </w:pPr>
            <w:r w:rsidRPr="00F00886">
              <w:rPr>
                <w:rFonts w:cstheme="minorHAnsi"/>
                <w:color w:val="000000"/>
                <w:sz w:val="18"/>
                <w:szCs w:val="18"/>
                <w:lang w:val="en-US"/>
              </w:rPr>
              <w:t>Sleep efficiency</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-.106</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-.101</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-.086</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.033</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.797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.467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.732</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.033</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C76B9B" w:rsidRPr="00F00886" w:rsidTr="00C76B9B">
        <w:trPr>
          <w:trHeight w:val="300"/>
        </w:trPr>
        <w:tc>
          <w:tcPr>
            <w:tcW w:w="2184" w:type="dxa"/>
            <w:tcBorders>
              <w:left w:val="nil"/>
              <w:right w:val="nil"/>
            </w:tcBorders>
            <w:vAlign w:val="bottom"/>
          </w:tcPr>
          <w:p w:rsidR="00C76B9B" w:rsidRPr="00F00886" w:rsidRDefault="00AC68E2" w:rsidP="00C76B9B">
            <w:pPr>
              <w:spacing w:after="0" w:line="240" w:lineRule="auto"/>
              <w:ind w:left="175"/>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Night-to-night variability</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eastAsia="Calibri" w:cstheme="minorHAnsi"/>
                <w:color w:val="000000"/>
                <w:sz w:val="18"/>
                <w:szCs w:val="18"/>
                <w:lang w:val="en-US"/>
              </w:rPr>
              <w:t>Sleep-onset</w:t>
            </w:r>
            <w:r w:rsidR="00C76B9B" w:rsidRPr="00F00886">
              <w:rPr>
                <w:rFonts w:eastAsia="Calibri" w:cstheme="minorHAnsi"/>
                <w:color w:val="000000"/>
                <w:sz w:val="18"/>
                <w:szCs w:val="18"/>
                <w:lang w:val="en-US"/>
              </w:rPr>
              <w:t xml:space="preserve"> latency</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.019</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-.005</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.076</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-.026</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.257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.714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.070</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185185"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Sleep-onset time</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.122</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.102</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.113</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.009</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.357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.727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.808</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1"/>
        </w:trPr>
        <w:tc>
          <w:tcPr>
            <w:tcW w:w="2184" w:type="dxa"/>
            <w:tcBorders>
              <w:left w:val="nil"/>
              <w:right w:val="nil"/>
            </w:tcBorders>
            <w:vAlign w:val="center"/>
          </w:tcPr>
          <w:p w:rsidR="00C76B9B" w:rsidRPr="00F00886" w:rsidRDefault="00C76B9B" w:rsidP="00185185">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w:t>
            </w:r>
            <w:r w:rsidR="00185185" w:rsidRPr="00F00886">
              <w:rPr>
                <w:rFonts w:cstheme="minorHAnsi"/>
                <w:color w:val="000000"/>
                <w:sz w:val="18"/>
                <w:szCs w:val="18"/>
                <w:lang w:val="en-US"/>
              </w:rPr>
              <w:t xml:space="preserve"> time</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.110</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.119</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.069</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-.062</w:t>
            </w:r>
          </w:p>
        </w:tc>
        <w:tc>
          <w:tcPr>
            <w:tcW w:w="321" w:type="dxa"/>
            <w:tcBorders>
              <w:top w:val="nil"/>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.680</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.226</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 duration</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.092</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.097</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321" w:type="dxa"/>
            <w:tcBorders>
              <w:top w:val="nil"/>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.748</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.963</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.894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.074</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NWAK</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.145</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.109</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.152</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-.092</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.092</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.787</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5E-5</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.301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1E-5</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WASO</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.115</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.116</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.095</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-.109</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.963</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.463</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.616</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9E-5</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3E-4</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C76B9B" w:rsidRPr="00F00886" w:rsidTr="00C76B9B">
        <w:trPr>
          <w:trHeight w:val="300"/>
        </w:trPr>
        <w:tc>
          <w:tcPr>
            <w:tcW w:w="2184" w:type="dxa"/>
            <w:tcBorders>
              <w:left w:val="nil"/>
              <w:right w:val="nil"/>
            </w:tcBorders>
            <w:vAlign w:val="center"/>
          </w:tcPr>
          <w:p w:rsidR="00C76B9B" w:rsidRPr="00F00886" w:rsidRDefault="00C76B9B" w:rsidP="00C76B9B">
            <w:pPr>
              <w:spacing w:after="0" w:line="240" w:lineRule="auto"/>
              <w:ind w:left="317"/>
              <w:rPr>
                <w:rFonts w:ascii="Calibri" w:eastAsia="Times New Roman" w:hAnsi="Calibri" w:cs="Times New Roman"/>
                <w:b/>
                <w:color w:val="000000"/>
                <w:sz w:val="18"/>
                <w:szCs w:val="18"/>
                <w:lang w:val="en-US"/>
              </w:rPr>
            </w:pPr>
            <w:r w:rsidRPr="00F00886">
              <w:rPr>
                <w:rFonts w:cstheme="minorHAnsi"/>
                <w:color w:val="000000"/>
                <w:sz w:val="18"/>
                <w:szCs w:val="18"/>
                <w:lang w:val="en-US"/>
              </w:rPr>
              <w:t>Sleep efficiency</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.106</w:t>
            </w: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.095</w:t>
            </w: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.103</w:t>
            </w: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-.092</w:t>
            </w: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.599</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.923</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7E-4</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.838</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5E-4</w:t>
            </w: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C76B9B" w:rsidRPr="00F00886" w:rsidTr="00C76B9B">
        <w:trPr>
          <w:trHeight w:val="300"/>
        </w:trPr>
        <w:tc>
          <w:tcPr>
            <w:tcW w:w="2184" w:type="dxa"/>
            <w:tcBorders>
              <w:left w:val="nil"/>
              <w:right w:val="nil"/>
            </w:tcBorders>
            <w:vAlign w:val="bottom"/>
          </w:tcPr>
          <w:p w:rsidR="00C76B9B" w:rsidRPr="00F00886" w:rsidRDefault="00C76B9B" w:rsidP="00C76B9B">
            <w:pPr>
              <w:spacing w:after="0" w:line="240" w:lineRule="auto"/>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PSQI</w:t>
            </w:r>
            <w:r w:rsidRPr="00F00886">
              <w:rPr>
                <w:rFonts w:eastAsia="Arial Unicode MS" w:cstheme="minorHAnsi"/>
                <w:bCs/>
                <w:color w:val="000000"/>
                <w:sz w:val="18"/>
                <w:szCs w:val="18"/>
                <w:lang w:val="en-US"/>
              </w:rPr>
              <w:t xml:space="preserve"> (n = 1766)</w:t>
            </w:r>
          </w:p>
        </w:tc>
        <w:tc>
          <w:tcPr>
            <w:tcW w:w="526"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0"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464"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01"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321" w:type="dxa"/>
            <w:tcBorders>
              <w:left w:val="nil"/>
              <w:right w:val="nil"/>
            </w:tcBorders>
            <w:shd w:val="clear" w:color="auto" w:fill="auto"/>
            <w:noWrap/>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C76B9B" w:rsidRPr="00F00886" w:rsidRDefault="00C76B9B" w:rsidP="00C76B9B">
            <w:pPr>
              <w:spacing w:after="0" w:line="240" w:lineRule="auto"/>
              <w:jc w:val="right"/>
              <w:rPr>
                <w:rFonts w:ascii="Calibri" w:eastAsia="Times New Roman" w:hAnsi="Calibri" w:cs="Times New Roman"/>
                <w:color w:val="000000"/>
                <w:sz w:val="18"/>
                <w:szCs w:val="18"/>
                <w:lang w:val="en-US"/>
              </w:rPr>
            </w:pPr>
          </w:p>
        </w:tc>
        <w:tc>
          <w:tcPr>
            <w:tcW w:w="226" w:type="dxa"/>
            <w:gridSpan w:val="2"/>
            <w:tcBorders>
              <w:left w:val="nil"/>
              <w:right w:val="nil"/>
            </w:tcBorders>
            <w:vAlign w:val="center"/>
          </w:tcPr>
          <w:p w:rsidR="00C76B9B" w:rsidRPr="00F00886" w:rsidRDefault="00C76B9B" w:rsidP="00C76B9B">
            <w:pPr>
              <w:spacing w:after="0" w:line="240" w:lineRule="auto"/>
              <w:rPr>
                <w:rFonts w:ascii="Calibri" w:eastAsia="Times New Roman" w:hAnsi="Calibri" w:cs="Times New Roman"/>
                <w:color w:val="000000"/>
                <w:sz w:val="18"/>
                <w:szCs w:val="18"/>
                <w:lang w:val="en-US"/>
              </w:rPr>
            </w:pPr>
          </w:p>
        </w:tc>
      </w:tr>
      <w:tr w:rsidR="003B40BF" w:rsidRPr="00F00886" w:rsidTr="00C76B9B">
        <w:trPr>
          <w:trHeight w:val="300"/>
        </w:trPr>
        <w:tc>
          <w:tcPr>
            <w:tcW w:w="2184" w:type="dxa"/>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Sleep-onset </w:t>
            </w:r>
            <w:proofErr w:type="spellStart"/>
            <w:r w:rsidRPr="00F00886">
              <w:rPr>
                <w:rFonts w:eastAsia="Arial Unicode MS" w:cstheme="minorHAnsi"/>
                <w:color w:val="000000"/>
                <w:sz w:val="18"/>
                <w:szCs w:val="18"/>
                <w:lang w:val="en-US"/>
              </w:rPr>
              <w:t>latency</w:t>
            </w:r>
            <w:r w:rsidRPr="00F00886">
              <w:rPr>
                <w:rFonts w:ascii="Calibri" w:eastAsia="Times New Roman" w:hAnsi="Calibri" w:cs="Times New Roman"/>
                <w:color w:val="000000"/>
                <w:sz w:val="18"/>
                <w:szCs w:val="18"/>
                <w:vertAlign w:val="superscript"/>
                <w:lang w:val="en-US"/>
              </w:rPr>
              <w:t>a</w:t>
            </w:r>
            <w:proofErr w:type="spellEnd"/>
          </w:p>
        </w:tc>
        <w:tc>
          <w:tcPr>
            <w:tcW w:w="526"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500"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.078</w:t>
            </w:r>
          </w:p>
        </w:tc>
        <w:tc>
          <w:tcPr>
            <w:tcW w:w="464"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-.080</w:t>
            </w:r>
          </w:p>
        </w:tc>
        <w:tc>
          <w:tcPr>
            <w:tcW w:w="501"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321" w:type="dxa"/>
            <w:tcBorders>
              <w:left w:val="nil"/>
              <w:right w:val="nil"/>
            </w:tcBorders>
            <w:shd w:val="clear" w:color="auto" w:fill="auto"/>
            <w:noWrap/>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1E-7</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5E-9</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4E-6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.624</w:t>
            </w:r>
          </w:p>
        </w:tc>
        <w:tc>
          <w:tcPr>
            <w:tcW w:w="226" w:type="dxa"/>
            <w:gridSpan w:val="2"/>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r>
      <w:tr w:rsidR="003B40BF" w:rsidRPr="00F00886" w:rsidTr="00C76B9B">
        <w:trPr>
          <w:trHeight w:val="300"/>
        </w:trPr>
        <w:tc>
          <w:tcPr>
            <w:tcW w:w="2184" w:type="dxa"/>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b/>
                <w:color w:val="000000"/>
                <w:sz w:val="18"/>
                <w:szCs w:val="18"/>
                <w:lang w:val="en-US"/>
              </w:rPr>
            </w:pPr>
            <w:proofErr w:type="spellStart"/>
            <w:r w:rsidRPr="00F00886">
              <w:rPr>
                <w:rFonts w:eastAsia="Arial Unicode MS" w:cstheme="minorHAnsi"/>
                <w:color w:val="000000"/>
                <w:sz w:val="18"/>
                <w:szCs w:val="18"/>
                <w:lang w:val="en-US"/>
              </w:rPr>
              <w:t>Bedtime</w:t>
            </w:r>
            <w:r w:rsidRPr="00F00886">
              <w:rPr>
                <w:rFonts w:ascii="Calibri" w:eastAsia="Times New Roman" w:hAnsi="Calibri" w:cs="Times New Roman"/>
                <w:color w:val="000000"/>
                <w:sz w:val="18"/>
                <w:szCs w:val="18"/>
                <w:vertAlign w:val="superscript"/>
                <w:lang w:val="en-US"/>
              </w:rPr>
              <w:t>a,b</w:t>
            </w:r>
            <w:proofErr w:type="spellEnd"/>
          </w:p>
        </w:tc>
        <w:tc>
          <w:tcPr>
            <w:tcW w:w="526"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500"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.018</w:t>
            </w:r>
          </w:p>
        </w:tc>
        <w:tc>
          <w:tcPr>
            <w:tcW w:w="464"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.041</w:t>
            </w:r>
          </w:p>
        </w:tc>
        <w:tc>
          <w:tcPr>
            <w:tcW w:w="501"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321" w:type="dxa"/>
            <w:tcBorders>
              <w:left w:val="nil"/>
              <w:right w:val="nil"/>
            </w:tcBorders>
            <w:shd w:val="clear" w:color="auto" w:fill="auto"/>
            <w:noWrap/>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.450</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.493</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.470</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.408</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.653</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.273</w:t>
            </w:r>
          </w:p>
        </w:tc>
        <w:tc>
          <w:tcPr>
            <w:tcW w:w="226" w:type="dxa"/>
            <w:gridSpan w:val="2"/>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r>
      <w:tr w:rsidR="003B40BF" w:rsidRPr="00F00886" w:rsidTr="00C76B9B">
        <w:trPr>
          <w:trHeight w:val="300"/>
        </w:trPr>
        <w:tc>
          <w:tcPr>
            <w:tcW w:w="2184" w:type="dxa"/>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Get-up </w:t>
            </w:r>
            <w:proofErr w:type="spellStart"/>
            <w:r w:rsidRPr="00F00886">
              <w:rPr>
                <w:rFonts w:eastAsia="Arial Unicode MS" w:cstheme="minorHAnsi"/>
                <w:color w:val="000000"/>
                <w:sz w:val="18"/>
                <w:szCs w:val="18"/>
                <w:lang w:val="en-US"/>
              </w:rPr>
              <w:t>time</w:t>
            </w:r>
            <w:r w:rsidRPr="00F00886">
              <w:rPr>
                <w:rFonts w:ascii="Calibri" w:eastAsia="Times New Roman" w:hAnsi="Calibri" w:cs="Times New Roman"/>
                <w:color w:val="000000"/>
                <w:sz w:val="18"/>
                <w:szCs w:val="18"/>
                <w:vertAlign w:val="superscript"/>
                <w:lang w:val="en-US"/>
              </w:rPr>
              <w:t>a</w:t>
            </w:r>
            <w:proofErr w:type="spellEnd"/>
          </w:p>
        </w:tc>
        <w:tc>
          <w:tcPr>
            <w:tcW w:w="526"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-.022</w:t>
            </w:r>
          </w:p>
        </w:tc>
        <w:tc>
          <w:tcPr>
            <w:tcW w:w="500"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-.023</w:t>
            </w:r>
          </w:p>
        </w:tc>
        <w:tc>
          <w:tcPr>
            <w:tcW w:w="464"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501"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321" w:type="dxa"/>
            <w:tcBorders>
              <w:left w:val="nil"/>
              <w:right w:val="nil"/>
            </w:tcBorders>
            <w:shd w:val="clear" w:color="auto" w:fill="auto"/>
            <w:noWrap/>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.989</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.872</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.810</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.911</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.806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.860</w:t>
            </w:r>
          </w:p>
        </w:tc>
        <w:tc>
          <w:tcPr>
            <w:tcW w:w="226" w:type="dxa"/>
            <w:gridSpan w:val="2"/>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r>
      <w:tr w:rsidR="003B40BF" w:rsidRPr="00F00886" w:rsidTr="00C76B9B">
        <w:trPr>
          <w:trHeight w:val="300"/>
        </w:trPr>
        <w:tc>
          <w:tcPr>
            <w:tcW w:w="2184" w:type="dxa"/>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duration</w:t>
            </w:r>
            <w:r w:rsidRPr="00F00886">
              <w:rPr>
                <w:rFonts w:ascii="Calibri" w:eastAsia="Times New Roman" w:hAnsi="Calibri" w:cs="Times New Roman"/>
                <w:color w:val="000000"/>
                <w:sz w:val="18"/>
                <w:szCs w:val="18"/>
                <w:vertAlign w:val="superscript"/>
                <w:lang w:val="en-US"/>
              </w:rPr>
              <w:t>a</w:t>
            </w:r>
            <w:proofErr w:type="spellEnd"/>
          </w:p>
        </w:tc>
        <w:tc>
          <w:tcPr>
            <w:tcW w:w="526"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500"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-.095</w:t>
            </w:r>
          </w:p>
        </w:tc>
        <w:tc>
          <w:tcPr>
            <w:tcW w:w="464"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.027</w:t>
            </w:r>
          </w:p>
        </w:tc>
        <w:tc>
          <w:tcPr>
            <w:tcW w:w="501"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.081</w:t>
            </w:r>
          </w:p>
        </w:tc>
        <w:tc>
          <w:tcPr>
            <w:tcW w:w="321" w:type="dxa"/>
            <w:tcBorders>
              <w:left w:val="nil"/>
              <w:right w:val="nil"/>
            </w:tcBorders>
            <w:shd w:val="clear" w:color="auto" w:fill="auto"/>
            <w:noWrap/>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3E-5</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3E-4</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4E-6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.132</w:t>
            </w:r>
          </w:p>
        </w:tc>
        <w:tc>
          <w:tcPr>
            <w:tcW w:w="226" w:type="dxa"/>
            <w:gridSpan w:val="2"/>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r>
      <w:tr w:rsidR="003B40BF" w:rsidRPr="00F00886" w:rsidTr="00C76B9B">
        <w:trPr>
          <w:trHeight w:val="300"/>
        </w:trPr>
        <w:tc>
          <w:tcPr>
            <w:tcW w:w="2184" w:type="dxa"/>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b/>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efficiency</w:t>
            </w:r>
            <w:r w:rsidRPr="00F00886">
              <w:rPr>
                <w:rFonts w:ascii="Calibri" w:eastAsia="Times New Roman" w:hAnsi="Calibri" w:cs="Times New Roman"/>
                <w:color w:val="000000"/>
                <w:sz w:val="18"/>
                <w:szCs w:val="18"/>
                <w:vertAlign w:val="superscript"/>
                <w:lang w:val="en-US"/>
              </w:rPr>
              <w:t>c</w:t>
            </w:r>
            <w:proofErr w:type="spellEnd"/>
          </w:p>
        </w:tc>
        <w:tc>
          <w:tcPr>
            <w:tcW w:w="526"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500"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-.065</w:t>
            </w:r>
          </w:p>
        </w:tc>
        <w:tc>
          <w:tcPr>
            <w:tcW w:w="464"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.071</w:t>
            </w:r>
          </w:p>
        </w:tc>
        <w:tc>
          <w:tcPr>
            <w:tcW w:w="501"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.091</w:t>
            </w:r>
          </w:p>
        </w:tc>
        <w:tc>
          <w:tcPr>
            <w:tcW w:w="321" w:type="dxa"/>
            <w:tcBorders>
              <w:left w:val="nil"/>
              <w:right w:val="nil"/>
            </w:tcBorders>
            <w:shd w:val="clear" w:color="auto" w:fill="auto"/>
            <w:noWrap/>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1E-4</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.021</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6E-7</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5E-5</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.586</w:t>
            </w:r>
          </w:p>
        </w:tc>
        <w:tc>
          <w:tcPr>
            <w:tcW w:w="226" w:type="dxa"/>
            <w:gridSpan w:val="2"/>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r>
      <w:tr w:rsidR="003B40BF" w:rsidRPr="00F00886" w:rsidTr="00C76B9B">
        <w:trPr>
          <w:trHeight w:val="300"/>
        </w:trPr>
        <w:tc>
          <w:tcPr>
            <w:tcW w:w="2184" w:type="dxa"/>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Daytime </w:t>
            </w:r>
            <w:proofErr w:type="spellStart"/>
            <w:r w:rsidRPr="00F00886">
              <w:rPr>
                <w:rFonts w:eastAsia="Arial Unicode MS" w:cstheme="minorHAnsi"/>
                <w:color w:val="000000"/>
                <w:sz w:val="18"/>
                <w:szCs w:val="18"/>
                <w:lang w:val="en-US"/>
              </w:rPr>
              <w:t>sleepiness</w:t>
            </w:r>
            <w:r w:rsidRPr="00F00886">
              <w:rPr>
                <w:rFonts w:ascii="Calibri" w:eastAsia="Times New Roman" w:hAnsi="Calibri" w:cs="Times New Roman"/>
                <w:color w:val="000000"/>
                <w:sz w:val="18"/>
                <w:szCs w:val="18"/>
                <w:vertAlign w:val="superscript"/>
                <w:lang w:val="en-US"/>
              </w:rPr>
              <w:t>a</w:t>
            </w:r>
            <w:proofErr w:type="spellEnd"/>
          </w:p>
        </w:tc>
        <w:tc>
          <w:tcPr>
            <w:tcW w:w="526"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.075</w:t>
            </w:r>
          </w:p>
        </w:tc>
        <w:tc>
          <w:tcPr>
            <w:tcW w:w="500"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.088</w:t>
            </w:r>
          </w:p>
        </w:tc>
        <w:tc>
          <w:tcPr>
            <w:tcW w:w="464"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.052</w:t>
            </w:r>
          </w:p>
        </w:tc>
        <w:tc>
          <w:tcPr>
            <w:tcW w:w="501"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-.086</w:t>
            </w:r>
          </w:p>
        </w:tc>
        <w:tc>
          <w:tcPr>
            <w:tcW w:w="321" w:type="dxa"/>
            <w:tcBorders>
              <w:left w:val="nil"/>
              <w:right w:val="nil"/>
            </w:tcBorders>
            <w:shd w:val="clear" w:color="auto" w:fill="auto"/>
            <w:noWrap/>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.315</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.202</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3E-5</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.181</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1E-4</w:t>
            </w:r>
          </w:p>
        </w:tc>
        <w:tc>
          <w:tcPr>
            <w:tcW w:w="226" w:type="dxa"/>
            <w:gridSpan w:val="2"/>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3B40BF" w:rsidRPr="00F00886" w:rsidTr="00C76B9B">
        <w:trPr>
          <w:trHeight w:val="300"/>
        </w:trPr>
        <w:tc>
          <w:tcPr>
            <w:tcW w:w="2184" w:type="dxa"/>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PSQI score</w:t>
            </w:r>
            <w:r w:rsidRPr="00F00886">
              <w:rPr>
                <w:rFonts w:eastAsia="Arial Unicode MS" w:cstheme="minorHAnsi"/>
                <w:color w:val="000000"/>
                <w:sz w:val="18"/>
                <w:szCs w:val="18"/>
                <w:vertAlign w:val="superscript"/>
                <w:lang w:val="en-US"/>
              </w:rPr>
              <w:t>d</w:t>
            </w:r>
          </w:p>
        </w:tc>
        <w:tc>
          <w:tcPr>
            <w:tcW w:w="526"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500"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.158</w:t>
            </w:r>
          </w:p>
        </w:tc>
        <w:tc>
          <w:tcPr>
            <w:tcW w:w="464"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501"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-.165</w:t>
            </w:r>
          </w:p>
        </w:tc>
        <w:tc>
          <w:tcPr>
            <w:tcW w:w="321" w:type="dxa"/>
            <w:tcBorders>
              <w:left w:val="nil"/>
              <w:right w:val="nil"/>
            </w:tcBorders>
            <w:shd w:val="clear" w:color="auto" w:fill="auto"/>
            <w:noWrap/>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p>
        </w:tc>
        <w:tc>
          <w:tcPr>
            <w:tcW w:w="528"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5E-12</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7E-13</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2E-9</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2E-16</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2E-17</w:t>
            </w:r>
          </w:p>
        </w:tc>
        <w:tc>
          <w:tcPr>
            <w:tcW w:w="226" w:type="dxa"/>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462" w:type="dxa"/>
            <w:tcBorders>
              <w:left w:val="nil"/>
              <w:right w:val="nil"/>
            </w:tcBorders>
            <w:vAlign w:val="center"/>
          </w:tcPr>
          <w:p w:rsidR="003B40BF" w:rsidRPr="00F00886" w:rsidRDefault="003B40BF" w:rsidP="00C76B9B">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226" w:type="dxa"/>
            <w:gridSpan w:val="2"/>
            <w:tcBorders>
              <w:left w:val="nil"/>
              <w:right w:val="nil"/>
            </w:tcBorders>
            <w:vAlign w:val="center"/>
          </w:tcPr>
          <w:p w:rsidR="003B40BF" w:rsidRPr="00F00886" w:rsidRDefault="003B40BF" w:rsidP="00C76B9B">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C76B9B" w:rsidRPr="00305971" w:rsidTr="00C76B9B">
        <w:trPr>
          <w:gridAfter w:val="1"/>
          <w:wAfter w:w="43" w:type="dxa"/>
          <w:trHeight w:val="300"/>
        </w:trPr>
        <w:tc>
          <w:tcPr>
            <w:tcW w:w="8647" w:type="dxa"/>
            <w:gridSpan w:val="18"/>
            <w:tcBorders>
              <w:top w:val="single" w:sz="4" w:space="0" w:color="auto"/>
              <w:left w:val="nil"/>
            </w:tcBorders>
          </w:tcPr>
          <w:p w:rsidR="00C76B9B" w:rsidRPr="00F00886" w:rsidRDefault="00C76B9B" w:rsidP="00C76B9B">
            <w:pPr>
              <w:spacing w:after="0" w:line="240" w:lineRule="auto"/>
              <w:ind w:left="-108"/>
              <w:rPr>
                <w:rFonts w:ascii="Calibri" w:eastAsia="Times New Roman" w:hAnsi="Calibri" w:cs="Times New Roman"/>
                <w:color w:val="000000"/>
                <w:sz w:val="6"/>
                <w:szCs w:val="18"/>
                <w:lang w:val="en-US"/>
              </w:rPr>
            </w:pPr>
          </w:p>
          <w:p w:rsidR="00C76B9B" w:rsidRPr="00F00886" w:rsidRDefault="00C76B9B" w:rsidP="003B40BF">
            <w:pPr>
              <w:tabs>
                <w:tab w:val="left" w:pos="459"/>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lang w:val="en-US"/>
              </w:rPr>
              <w:t>Comparisons of Spearman’s rho correlation coefficients was carried out according to th</w:t>
            </w:r>
            <w:r w:rsidR="008D16EB" w:rsidRPr="00F00886">
              <w:rPr>
                <w:rFonts w:ascii="Calibri" w:eastAsia="Times New Roman" w:hAnsi="Calibri" w:cs="Times New Roman"/>
                <w:color w:val="000000"/>
                <w:sz w:val="16"/>
                <w:szCs w:val="16"/>
                <w:lang w:val="en-US"/>
              </w:rPr>
              <w:t>e formula by Dunn &amp; Clark</w:t>
            </w:r>
            <w:r w:rsidR="008D16EB" w:rsidRPr="00F00886">
              <w:rPr>
                <w:rFonts w:ascii="Calibri" w:eastAsia="Times New Roman" w:hAnsi="Calibri" w:cs="Times New Roman"/>
                <w:color w:val="000000"/>
                <w:sz w:val="16"/>
                <w:szCs w:val="16"/>
                <w:lang w:val="en-US"/>
              </w:rPr>
              <w:fldChar w:fldCharType="begin"/>
            </w:r>
            <w:r w:rsidR="002F43B0">
              <w:rPr>
                <w:rFonts w:ascii="Calibri" w:eastAsia="Times New Roman" w:hAnsi="Calibri" w:cs="Times New Roman"/>
                <w:color w:val="000000"/>
                <w:sz w:val="16"/>
                <w:szCs w:val="16"/>
                <w:lang w:val="en-US"/>
              </w:rPr>
              <w:instrText xml:space="preserve"> ADDIN EN.CITE &lt;EndNote&gt;&lt;Cite&gt;&lt;Author&gt;Dunn&lt;/Author&gt;&lt;Year&gt;1969&lt;/Year&gt;&lt;RecNum&gt;1079&lt;/RecNum&gt;&lt;DisplayText&gt;&lt;style face="superscript"&gt;12&lt;/style&gt;&lt;/DisplayText&gt;&lt;record&gt;&lt;rec-number&gt;1079&lt;/rec-number&gt;&lt;foreign-keys&gt;&lt;key app="EN" db-id="szxvedaww9zza7evat45dsttpa2pwvf9srst" timestamp="1544630247"&gt;1079&lt;/key&gt;&lt;/foreign-keys&gt;&lt;ref-type name="Journal Article"&gt;17&lt;/ref-type&gt;&lt;contributors&gt;&lt;authors&gt;&lt;author&gt;Dunn, Olive Jean&lt;/author&gt;&lt;author&gt;Clark, Virginia&lt;/author&gt;&lt;/authors&gt;&lt;/contributors&gt;&lt;titles&gt;&lt;title&gt;Correlation Coefficients Measured on the Same Individuals&lt;/title&gt;&lt;secondary-title&gt;Journal of the American Statistical Association&lt;/secondary-title&gt;&lt;/titles&gt;&lt;periodical&gt;&lt;full-title&gt;Journal of the American Statistical Association&lt;/full-title&gt;&lt;/periodical&gt;&lt;pages&gt;366-377&lt;/pages&gt;&lt;volume&gt;64&lt;/volume&gt;&lt;number&gt;325&lt;/number&gt;&lt;dates&gt;&lt;year&gt;1969&lt;/year&gt;&lt;/dates&gt;&lt;publisher&gt;[American Statistical Association, Taylor &amp;amp; Francis, Ltd.]&lt;/publisher&gt;&lt;isbn&gt;01621459&lt;/isbn&gt;&lt;urls&gt;&lt;related-urls&gt;&lt;url&gt;http://www.jstor.org/stable/2283746&lt;/url&gt;&lt;/related-urls&gt;&lt;/urls&gt;&lt;custom1&gt;Full publication date: Mar., 1969&lt;/custom1&gt;&lt;electronic-resource-num&gt;10.2307/2283746&lt;/electronic-resource-num&gt;&lt;remote-database-name&gt;JSTOR&lt;/remote-database-name&gt;&lt;/record&gt;&lt;/Cite&gt;&lt;/EndNote&gt;</w:instrText>
            </w:r>
            <w:r w:rsidR="008D16EB" w:rsidRPr="00F00886">
              <w:rPr>
                <w:rFonts w:ascii="Calibri" w:eastAsia="Times New Roman" w:hAnsi="Calibri" w:cs="Times New Roman"/>
                <w:color w:val="000000"/>
                <w:sz w:val="16"/>
                <w:szCs w:val="16"/>
                <w:lang w:val="en-US"/>
              </w:rPr>
              <w:fldChar w:fldCharType="separate"/>
            </w:r>
            <w:r w:rsidR="002F43B0" w:rsidRPr="002F43B0">
              <w:rPr>
                <w:rFonts w:ascii="Calibri" w:eastAsia="Times New Roman" w:hAnsi="Calibri" w:cs="Times New Roman"/>
                <w:noProof/>
                <w:color w:val="000000"/>
                <w:sz w:val="16"/>
                <w:szCs w:val="16"/>
                <w:vertAlign w:val="superscript"/>
                <w:lang w:val="en-US"/>
              </w:rPr>
              <w:t>12</w:t>
            </w:r>
            <w:r w:rsidR="008D16EB" w:rsidRPr="00F00886">
              <w:rPr>
                <w:rFonts w:ascii="Calibri" w:eastAsia="Times New Roman" w:hAnsi="Calibri" w:cs="Times New Roman"/>
                <w:color w:val="000000"/>
                <w:sz w:val="16"/>
                <w:szCs w:val="16"/>
                <w:lang w:val="en-US"/>
              </w:rPr>
              <w:fldChar w:fldCharType="end"/>
            </w:r>
            <w:r w:rsidRPr="00F00886">
              <w:rPr>
                <w:rFonts w:ascii="Calibri" w:eastAsia="Times New Roman" w:hAnsi="Calibri" w:cs="Times New Roman"/>
                <w:color w:val="000000"/>
                <w:sz w:val="16"/>
                <w:szCs w:val="16"/>
                <w:lang w:val="en-US"/>
              </w:rPr>
              <w:t xml:space="preserve"> as implemented in R package </w:t>
            </w:r>
            <w:proofErr w:type="spellStart"/>
            <w:r w:rsidRPr="00F00886">
              <w:rPr>
                <w:rFonts w:ascii="Calibri" w:eastAsia="Times New Roman" w:hAnsi="Calibri" w:cs="Times New Roman"/>
                <w:color w:val="000000"/>
                <w:sz w:val="16"/>
                <w:szCs w:val="16"/>
                <w:lang w:val="en-US"/>
              </w:rPr>
              <w:t>cocor</w:t>
            </w:r>
            <w:proofErr w:type="spellEnd"/>
            <w:r w:rsidRPr="00F00886">
              <w:rPr>
                <w:rFonts w:ascii="Calibri" w:eastAsia="Times New Roman" w:hAnsi="Calibri" w:cs="Times New Roman"/>
                <w:color w:val="000000"/>
                <w:sz w:val="16"/>
                <w:szCs w:val="16"/>
                <w:lang w:val="en-US"/>
              </w:rPr>
              <w:t xml:space="preserve"> v.1.1-3</w:t>
            </w:r>
            <w:r w:rsidR="008D16EB" w:rsidRPr="00F00886">
              <w:rPr>
                <w:rFonts w:ascii="Calibri" w:eastAsia="Times New Roman" w:hAnsi="Calibri" w:cs="Times New Roman"/>
                <w:color w:val="000000"/>
                <w:sz w:val="16"/>
                <w:szCs w:val="16"/>
                <w:lang w:val="en-US"/>
              </w:rPr>
              <w:fldChar w:fldCharType="begin"/>
            </w:r>
            <w:r w:rsidR="002F43B0">
              <w:rPr>
                <w:rFonts w:ascii="Calibri" w:eastAsia="Times New Roman" w:hAnsi="Calibri" w:cs="Times New Roman"/>
                <w:color w:val="000000"/>
                <w:sz w:val="16"/>
                <w:szCs w:val="16"/>
                <w:lang w:val="en-US"/>
              </w:rPr>
              <w:instrText xml:space="preserve"> ADDIN EN.CITE &lt;EndNote&gt;&lt;Cite&gt;&lt;Author&gt;Diedenhofen&lt;/Author&gt;&lt;Year&gt;2015&lt;/Year&gt;&lt;RecNum&gt;1080&lt;/RecNum&gt;&lt;DisplayText&gt;&lt;style face="superscript"&gt;13&lt;/style&gt;&lt;/DisplayText&gt;&lt;record&gt;&lt;rec-number&gt;1080&lt;/rec-number&gt;&lt;foreign-keys&gt;&lt;key app="EN" db-id="szxvedaww9zza7evat45dsttpa2pwvf9srst" timestamp="1544630777"&gt;1080&lt;/key&gt;&lt;/foreign-keys&gt;&lt;ref-type name="Journal Article"&gt;17&lt;/ref-type&gt;&lt;contributors&gt;&lt;authors&gt;&lt;author&gt;Diedenhofen, B.&lt;/author&gt;&lt;author&gt;Musch, J.&lt;/author&gt;&lt;/authors&gt;&lt;/contributors&gt;&lt;auth-address&gt;Department of Experimental Psychology, University of Duesseldorf, Duesseldorf, Germany.&lt;/auth-address&gt;&lt;titles&gt;&lt;title&gt;cocor: a comprehensive solution for the statistical comparison of correlations&lt;/title&gt;&lt;secondary-title&gt;PLoS One&lt;/secondary-title&gt;&lt;alt-title&gt;PloS one&lt;/alt-title&gt;&lt;/titles&gt;&lt;periodical&gt;&lt;full-title&gt;PLoS ONE&lt;/full-title&gt;&lt;/periodical&gt;&lt;alt-periodical&gt;&lt;full-title&gt;PLoS ONE&lt;/full-title&gt;&lt;/alt-periodical&gt;&lt;pages&gt;e0121945&lt;/pages&gt;&lt;volume&gt;10&lt;/volume&gt;&lt;number&gt;3&lt;/number&gt;&lt;edition&gt;2015/04/04&lt;/edition&gt;&lt;keywords&gt;&lt;keyword&gt;Algorithms&lt;/keyword&gt;&lt;keyword&gt;*Mathematical Computing&lt;/keyword&gt;&lt;keyword&gt;*Software&lt;/keyword&gt;&lt;/keywords&gt;&lt;dates&gt;&lt;year&gt;2015&lt;/year&gt;&lt;/dates&gt;&lt;isbn&gt;1932-6203&lt;/isbn&gt;&lt;accession-num&gt;25835001&lt;/accession-num&gt;&lt;urls&gt;&lt;/urls&gt;&lt;custom2&gt;PMC4383486&lt;/custom2&gt;&lt;electronic-resource-num&gt;10.1371/journal.pone.0121945&lt;/electronic-resource-num&gt;&lt;remote-database-provider&gt;NLM&lt;/remote-database-provider&gt;&lt;language&gt;eng&lt;/language&gt;&lt;/record&gt;&lt;/Cite&gt;&lt;/EndNote&gt;</w:instrText>
            </w:r>
            <w:r w:rsidR="008D16EB" w:rsidRPr="00F00886">
              <w:rPr>
                <w:rFonts w:ascii="Calibri" w:eastAsia="Times New Roman" w:hAnsi="Calibri" w:cs="Times New Roman"/>
                <w:color w:val="000000"/>
                <w:sz w:val="16"/>
                <w:szCs w:val="16"/>
                <w:lang w:val="en-US"/>
              </w:rPr>
              <w:fldChar w:fldCharType="separate"/>
            </w:r>
            <w:r w:rsidR="002F43B0" w:rsidRPr="002F43B0">
              <w:rPr>
                <w:rFonts w:ascii="Calibri" w:eastAsia="Times New Roman" w:hAnsi="Calibri" w:cs="Times New Roman"/>
                <w:noProof/>
                <w:color w:val="000000"/>
                <w:sz w:val="16"/>
                <w:szCs w:val="16"/>
                <w:vertAlign w:val="superscript"/>
                <w:lang w:val="en-US"/>
              </w:rPr>
              <w:t>13</w:t>
            </w:r>
            <w:r w:rsidR="008D16EB" w:rsidRPr="00F00886">
              <w:rPr>
                <w:rFonts w:ascii="Calibri" w:eastAsia="Times New Roman" w:hAnsi="Calibri" w:cs="Times New Roman"/>
                <w:color w:val="000000"/>
                <w:sz w:val="16"/>
                <w:szCs w:val="16"/>
                <w:lang w:val="en-US"/>
              </w:rPr>
              <w:fldChar w:fldCharType="end"/>
            </w:r>
            <w:r w:rsidRPr="00F00886">
              <w:rPr>
                <w:rFonts w:ascii="Calibri" w:eastAsia="Times New Roman" w:hAnsi="Calibri" w:cs="Times New Roman"/>
                <w:color w:val="000000"/>
                <w:sz w:val="16"/>
                <w:szCs w:val="16"/>
                <w:lang w:val="en-US"/>
              </w:rPr>
              <w:t>.</w:t>
            </w:r>
          </w:p>
          <w:p w:rsidR="003B40BF" w:rsidRPr="00F00886" w:rsidRDefault="004120C0" w:rsidP="003B40BF">
            <w:pPr>
              <w:tabs>
                <w:tab w:val="left" w:pos="459"/>
              </w:tabs>
              <w:spacing w:after="0" w:line="240" w:lineRule="auto"/>
              <w:jc w:val="both"/>
              <w:rPr>
                <w:rFonts w:ascii="Calibri" w:eastAsia="Times New Roman" w:hAnsi="Calibri" w:cs="Times New Roman"/>
                <w:i/>
                <w:color w:val="000000"/>
                <w:sz w:val="16"/>
                <w:szCs w:val="16"/>
                <w:lang w:val="en-US"/>
              </w:rPr>
            </w:pPr>
            <w:r w:rsidRPr="00F00886">
              <w:rPr>
                <w:rFonts w:ascii="Calibri" w:eastAsia="Times New Roman" w:hAnsi="Calibri" w:cs="Times New Roman"/>
                <w:color w:val="000000"/>
                <w:sz w:val="16"/>
                <w:szCs w:val="16"/>
                <w:lang w:val="en-US"/>
              </w:rPr>
              <w:t>H</w:t>
            </w:r>
            <w:r w:rsidR="00C76B9B" w:rsidRPr="00F00886">
              <w:rPr>
                <w:rFonts w:ascii="Calibri" w:eastAsia="Times New Roman" w:hAnsi="Calibri" w:cs="Times New Roman"/>
                <w:color w:val="000000"/>
                <w:sz w:val="16"/>
                <w:szCs w:val="16"/>
                <w:lang w:val="en-US"/>
              </w:rPr>
              <w:t xml:space="preserve">T </w:t>
            </w:r>
            <w:r w:rsidRPr="00F00886">
              <w:rPr>
                <w:rFonts w:ascii="Calibri" w:eastAsia="Times New Roman" w:hAnsi="Calibri" w:cs="Times New Roman"/>
                <w:i/>
                <w:color w:val="000000"/>
                <w:sz w:val="16"/>
                <w:szCs w:val="16"/>
                <w:lang w:val="en-US"/>
              </w:rPr>
              <w:t>HPS T</w:t>
            </w:r>
            <w:r w:rsidR="00C76B9B" w:rsidRPr="00F00886">
              <w:rPr>
                <w:rFonts w:ascii="Calibri" w:eastAsia="Times New Roman" w:hAnsi="Calibri" w:cs="Times New Roman"/>
                <w:i/>
                <w:color w:val="000000"/>
                <w:sz w:val="16"/>
                <w:szCs w:val="16"/>
                <w:lang w:val="en-US"/>
              </w:rPr>
              <w:t>otal</w:t>
            </w:r>
            <w:r w:rsidR="00C76B9B" w:rsidRPr="00F00886">
              <w:rPr>
                <w:rFonts w:ascii="Calibri" w:eastAsia="Times New Roman" w:hAnsi="Calibri" w:cs="Times New Roman"/>
                <w:color w:val="000000"/>
                <w:sz w:val="16"/>
                <w:szCs w:val="16"/>
                <w:lang w:val="en-US"/>
              </w:rPr>
              <w:t xml:space="preserve">; HC </w:t>
            </w:r>
            <w:r w:rsidR="00C76B9B" w:rsidRPr="00F00886">
              <w:rPr>
                <w:rFonts w:ascii="Calibri" w:eastAsia="Times New Roman" w:hAnsi="Calibri" w:cs="Times New Roman"/>
                <w:i/>
                <w:color w:val="000000"/>
                <w:sz w:val="16"/>
                <w:szCs w:val="16"/>
                <w:lang w:val="en-US"/>
              </w:rPr>
              <w:t xml:space="preserve">Hypomanic </w:t>
            </w:r>
            <w:r w:rsidRPr="00F00886">
              <w:rPr>
                <w:rFonts w:ascii="Calibri" w:eastAsia="Times New Roman" w:hAnsi="Calibri" w:cs="Times New Roman"/>
                <w:i/>
                <w:color w:val="000000"/>
                <w:sz w:val="16"/>
                <w:szCs w:val="16"/>
                <w:lang w:val="en-US"/>
              </w:rPr>
              <w:t>C</w:t>
            </w:r>
            <w:r w:rsidR="00C76B9B" w:rsidRPr="00F00886">
              <w:rPr>
                <w:rFonts w:ascii="Calibri" w:eastAsia="Times New Roman" w:hAnsi="Calibri" w:cs="Times New Roman"/>
                <w:i/>
                <w:color w:val="000000"/>
                <w:sz w:val="16"/>
                <w:szCs w:val="16"/>
                <w:lang w:val="en-US"/>
              </w:rPr>
              <w:t>ore</w:t>
            </w:r>
            <w:r w:rsidR="00C76B9B" w:rsidRPr="00F00886">
              <w:rPr>
                <w:rFonts w:ascii="Calibri" w:eastAsia="Times New Roman" w:hAnsi="Calibri" w:cs="Times New Roman"/>
                <w:color w:val="000000"/>
                <w:sz w:val="16"/>
                <w:szCs w:val="16"/>
                <w:lang w:val="en-US"/>
              </w:rPr>
              <w:t xml:space="preserve">; SV </w:t>
            </w:r>
            <w:r w:rsidR="00C76B9B" w:rsidRPr="00F00886">
              <w:rPr>
                <w:rFonts w:ascii="Calibri" w:eastAsia="Times New Roman" w:hAnsi="Calibri" w:cs="Times New Roman"/>
                <w:i/>
                <w:color w:val="000000"/>
                <w:sz w:val="16"/>
                <w:szCs w:val="16"/>
                <w:lang w:val="en-US"/>
              </w:rPr>
              <w:t xml:space="preserve">Social </w:t>
            </w:r>
            <w:r w:rsidRPr="00F00886">
              <w:rPr>
                <w:rFonts w:ascii="Calibri" w:eastAsia="Times New Roman" w:hAnsi="Calibri" w:cs="Times New Roman"/>
                <w:i/>
                <w:color w:val="000000"/>
                <w:sz w:val="16"/>
                <w:szCs w:val="16"/>
                <w:lang w:val="en-US"/>
              </w:rPr>
              <w:t>V</w:t>
            </w:r>
            <w:r w:rsidR="00C76B9B" w:rsidRPr="00F00886">
              <w:rPr>
                <w:rFonts w:ascii="Calibri" w:eastAsia="Times New Roman" w:hAnsi="Calibri" w:cs="Times New Roman"/>
                <w:i/>
                <w:color w:val="000000"/>
                <w:sz w:val="16"/>
                <w:szCs w:val="16"/>
                <w:lang w:val="en-US"/>
              </w:rPr>
              <w:t>itality</w:t>
            </w:r>
            <w:r w:rsidRPr="00F00886">
              <w:rPr>
                <w:rFonts w:ascii="Calibri" w:eastAsia="Times New Roman" w:hAnsi="Calibri" w:cs="Times New Roman"/>
                <w:color w:val="000000"/>
                <w:sz w:val="16"/>
                <w:szCs w:val="16"/>
                <w:lang w:val="en-US"/>
              </w:rPr>
              <w:t>; OD</w:t>
            </w:r>
            <w:r w:rsidR="00C76B9B" w:rsidRPr="00F00886">
              <w:rPr>
                <w:rFonts w:ascii="Calibri" w:eastAsia="Times New Roman" w:hAnsi="Calibri" w:cs="Times New Roman"/>
                <w:color w:val="000000"/>
                <w:sz w:val="16"/>
                <w:szCs w:val="16"/>
                <w:lang w:val="en-US"/>
              </w:rPr>
              <w:t xml:space="preserve"> </w:t>
            </w:r>
            <w:r w:rsidR="00C76B9B" w:rsidRPr="00F00886">
              <w:rPr>
                <w:rFonts w:ascii="Calibri" w:eastAsia="Times New Roman" w:hAnsi="Calibri" w:cs="Times New Roman"/>
                <w:i/>
                <w:color w:val="000000"/>
                <w:sz w:val="16"/>
                <w:szCs w:val="16"/>
                <w:lang w:val="en-US"/>
              </w:rPr>
              <w:t>Ordinariness</w:t>
            </w:r>
          </w:p>
          <w:p w:rsidR="00C76B9B" w:rsidRPr="00F00886" w:rsidRDefault="00C76B9B" w:rsidP="003B40BF">
            <w:pPr>
              <w:tabs>
                <w:tab w:val="left" w:pos="459"/>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lang w:val="en-US"/>
              </w:rPr>
              <w:t>*</w:t>
            </w:r>
            <w:r w:rsidRPr="00F00886">
              <w:rPr>
                <w:rFonts w:ascii="Calibri" w:eastAsia="Times New Roman" w:hAnsi="Calibri" w:cs="Times New Roman"/>
                <w:color w:val="000000"/>
                <w:sz w:val="16"/>
                <w:szCs w:val="16"/>
                <w:lang w:val="en-US"/>
              </w:rPr>
              <w:tab/>
            </w:r>
            <w:r w:rsidRPr="00F00886">
              <w:rPr>
                <w:rFonts w:ascii="Calibri" w:eastAsia="Times New Roman" w:hAnsi="Calibri" w:cs="Times New Roman"/>
                <w:i/>
                <w:color w:val="000000"/>
                <w:sz w:val="16"/>
                <w:szCs w:val="16"/>
                <w:lang w:val="en-US"/>
              </w:rPr>
              <w:t>p</w:t>
            </w:r>
            <w:r w:rsidRPr="00F00886">
              <w:rPr>
                <w:rFonts w:ascii="Calibri" w:eastAsia="Times New Roman" w:hAnsi="Calibri" w:cs="Times New Roman"/>
                <w:color w:val="000000"/>
                <w:sz w:val="16"/>
                <w:szCs w:val="16"/>
                <w:lang w:val="en-US"/>
              </w:rPr>
              <w:t xml:space="preserve"> &lt; .05</w:t>
            </w:r>
            <w:r w:rsidRPr="00F00886">
              <w:rPr>
                <w:rFonts w:ascii="Calibri" w:eastAsia="Times New Roman" w:hAnsi="Calibri" w:cs="Times New Roman"/>
                <w:color w:val="000000"/>
                <w:sz w:val="16"/>
                <w:szCs w:val="16"/>
                <w:lang w:val="en-US"/>
              </w:rPr>
              <w:tab/>
              <w:t>(two-sided nominal significance)</w:t>
            </w:r>
          </w:p>
          <w:p w:rsidR="00C76B9B" w:rsidRPr="00F00886" w:rsidRDefault="00C76B9B" w:rsidP="003B40BF">
            <w:pPr>
              <w:tabs>
                <w:tab w:val="right" w:pos="1134"/>
                <w:tab w:val="left" w:pos="1276"/>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lang w:val="en-US"/>
              </w:rPr>
              <w:t>**</w:t>
            </w:r>
            <w:r w:rsidRPr="00F00886">
              <w:rPr>
                <w:rFonts w:ascii="Calibri" w:eastAsia="Times New Roman" w:hAnsi="Calibri" w:cs="Times New Roman"/>
                <w:color w:val="000000"/>
                <w:sz w:val="16"/>
                <w:szCs w:val="16"/>
                <w:lang w:val="en-US"/>
              </w:rPr>
              <w:tab/>
            </w:r>
            <w:r w:rsidRPr="00F00886">
              <w:rPr>
                <w:rFonts w:ascii="Calibri" w:eastAsia="Times New Roman" w:hAnsi="Calibri" w:cs="Times New Roman"/>
                <w:iCs/>
                <w:color w:val="000000"/>
                <w:sz w:val="16"/>
                <w:szCs w:val="16"/>
                <w:lang w:val="en-US"/>
              </w:rPr>
              <w:t>FDR</w:t>
            </w:r>
            <w:r w:rsidRPr="00F00886">
              <w:rPr>
                <w:rFonts w:ascii="Calibri" w:eastAsia="Times New Roman" w:hAnsi="Calibri" w:cs="Times New Roman"/>
                <w:color w:val="000000"/>
                <w:sz w:val="16"/>
                <w:szCs w:val="16"/>
                <w:lang w:val="en-US"/>
              </w:rPr>
              <w:t xml:space="preserve"> &lt; .05</w:t>
            </w:r>
            <w:r w:rsidRPr="00F00886">
              <w:rPr>
                <w:rFonts w:ascii="Calibri" w:eastAsia="Times New Roman" w:hAnsi="Calibri" w:cs="Times New Roman"/>
                <w:color w:val="000000"/>
                <w:sz w:val="16"/>
                <w:szCs w:val="16"/>
                <w:lang w:val="en-US"/>
              </w:rPr>
              <w:tab/>
              <w:t>(</w:t>
            </w:r>
            <w:r w:rsidRPr="00F00886">
              <w:rPr>
                <w:rFonts w:ascii="Calibri" w:eastAsia="Times New Roman" w:hAnsi="Calibri" w:cs="Times New Roman"/>
                <w:i/>
                <w:iCs/>
                <w:color w:val="000000"/>
                <w:sz w:val="16"/>
                <w:szCs w:val="16"/>
                <w:lang w:val="en-US"/>
              </w:rPr>
              <w:t>p</w:t>
            </w:r>
            <w:r w:rsidRPr="00F00886">
              <w:rPr>
                <w:rFonts w:ascii="Calibri" w:eastAsia="Times New Roman" w:hAnsi="Calibri" w:cs="Times New Roman"/>
                <w:color w:val="000000"/>
                <w:sz w:val="16"/>
                <w:szCs w:val="16"/>
                <w:lang w:val="en-US"/>
              </w:rPr>
              <w:t xml:space="preserve"> value corrected for all tested associations using </w:t>
            </w:r>
            <w:proofErr w:type="spellStart"/>
            <w:r w:rsidRPr="00F00886">
              <w:rPr>
                <w:rFonts w:ascii="Calibri" w:eastAsia="Times New Roman" w:hAnsi="Calibri" w:cs="Times New Roman"/>
                <w:color w:val="000000"/>
                <w:sz w:val="16"/>
                <w:szCs w:val="16"/>
                <w:lang w:val="en-US"/>
              </w:rPr>
              <w:t>Benjamini</w:t>
            </w:r>
            <w:proofErr w:type="spellEnd"/>
            <w:r w:rsidRPr="00F00886">
              <w:rPr>
                <w:rFonts w:ascii="Calibri" w:eastAsia="Times New Roman" w:hAnsi="Calibri" w:cs="Times New Roman"/>
                <w:color w:val="000000"/>
                <w:sz w:val="16"/>
                <w:szCs w:val="16"/>
                <w:lang w:val="en-US"/>
              </w:rPr>
              <w:t>-Hochberg FDR method)</w:t>
            </w:r>
          </w:p>
          <w:p w:rsidR="001B10DE" w:rsidRPr="00F00886" w:rsidRDefault="001B10DE" w:rsidP="003B40BF">
            <w:pPr>
              <w:tabs>
                <w:tab w:val="right" w:pos="1134"/>
                <w:tab w:val="left" w:pos="1276"/>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lang w:val="en-US"/>
              </w:rPr>
              <w:t>Night-to-night variability is operationalized by intraindividual standard deviation (ISD) across a single subject's multiple nights.</w:t>
            </w:r>
          </w:p>
          <w:p w:rsidR="003B40BF" w:rsidRPr="00F00886" w:rsidRDefault="003B40BF" w:rsidP="003B40BF">
            <w:pPr>
              <w:tabs>
                <w:tab w:val="right" w:pos="1134"/>
                <w:tab w:val="left" w:pos="1276"/>
              </w:tabs>
              <w:spacing w:after="0" w:line="240" w:lineRule="auto"/>
              <w:jc w:val="both"/>
              <w:rPr>
                <w:rFonts w:ascii="Calibri" w:eastAsia="Times New Roman" w:hAnsi="Calibri" w:cs="Times New Roman"/>
                <w:color w:val="000000"/>
                <w:sz w:val="16"/>
                <w:szCs w:val="16"/>
                <w:lang w:val="en-US"/>
              </w:rPr>
            </w:pPr>
            <w:r w:rsidRPr="00F00886">
              <w:rPr>
                <w:rFonts w:ascii="Calibri" w:eastAsia="Times New Roman" w:hAnsi="Calibri" w:cs="Times New Roman"/>
                <w:color w:val="000000"/>
                <w:sz w:val="16"/>
                <w:szCs w:val="16"/>
                <w:vertAlign w:val="superscript"/>
                <w:lang w:val="en-US"/>
              </w:rPr>
              <w:t xml:space="preserve">a </w:t>
            </w:r>
            <w:r w:rsidRPr="00F00886">
              <w:rPr>
                <w:rFonts w:ascii="Calibri" w:eastAsia="Times New Roman" w:hAnsi="Calibri" w:cs="Times New Roman"/>
                <w:color w:val="000000"/>
                <w:sz w:val="16"/>
                <w:szCs w:val="16"/>
                <w:lang w:val="en-US"/>
              </w:rPr>
              <w:t>based on the respective PSQI item</w:t>
            </w:r>
            <w:r w:rsidRPr="00F00886">
              <w:rPr>
                <w:rFonts w:ascii="Calibri" w:eastAsia="Times New Roman" w:hAnsi="Calibri" w:cs="Times New Roman"/>
                <w:color w:val="000000"/>
                <w:sz w:val="16"/>
                <w:szCs w:val="16"/>
                <w:vertAlign w:val="superscript"/>
                <w:lang w:val="en-US"/>
              </w:rPr>
              <w:t xml:space="preserve"> b</w:t>
            </w:r>
            <w:r w:rsidRPr="00F00886">
              <w:rPr>
                <w:rFonts w:ascii="Calibri" w:eastAsia="Times New Roman" w:hAnsi="Calibri" w:cs="Times New Roman"/>
                <w:color w:val="000000"/>
                <w:sz w:val="16"/>
                <w:szCs w:val="16"/>
                <w:lang w:val="en-US"/>
              </w:rPr>
              <w:t xml:space="preserve"> time subject goes to bed; </w:t>
            </w:r>
            <w:r w:rsidRPr="00F00886">
              <w:rPr>
                <w:rFonts w:ascii="Calibri" w:eastAsia="Times New Roman" w:hAnsi="Calibri" w:cs="Times New Roman"/>
                <w:color w:val="000000"/>
                <w:sz w:val="16"/>
                <w:szCs w:val="16"/>
                <w:vertAlign w:val="superscript"/>
                <w:lang w:val="en-US"/>
              </w:rPr>
              <w:t xml:space="preserve">c </w:t>
            </w:r>
            <w:r w:rsidRPr="00F00886">
              <w:rPr>
                <w:rFonts w:ascii="Calibri" w:eastAsia="Times New Roman" w:hAnsi="Calibri" w:cs="Times New Roman"/>
                <w:color w:val="000000"/>
                <w:sz w:val="16"/>
                <w:szCs w:val="16"/>
                <w:lang w:val="en-US"/>
              </w:rPr>
              <w:t xml:space="preserve">quotient of sleep duration and time in bed with the latter calculated from bedtime and get-up time; </w:t>
            </w:r>
            <w:r w:rsidRPr="00F00886">
              <w:rPr>
                <w:rFonts w:ascii="Calibri" w:eastAsia="Times New Roman" w:hAnsi="Calibri" w:cs="Times New Roman"/>
                <w:color w:val="000000"/>
                <w:sz w:val="16"/>
                <w:szCs w:val="16"/>
                <w:vertAlign w:val="superscript"/>
                <w:lang w:val="en-US"/>
              </w:rPr>
              <w:t>d</w:t>
            </w:r>
            <w:r w:rsidRPr="00F00886">
              <w:rPr>
                <w:rFonts w:ascii="Calibri" w:eastAsia="Times New Roman" w:hAnsi="Calibri" w:cs="Times New Roman"/>
                <w:color w:val="000000"/>
                <w:sz w:val="16"/>
                <w:szCs w:val="16"/>
                <w:lang w:val="en-US"/>
              </w:rPr>
              <w:t xml:space="preserve"> PSQI total score calculated according the manual from all PSQI components; higher PSQI scores mean worse sleep quality.</w:t>
            </w:r>
          </w:p>
          <w:p w:rsidR="00C76B9B" w:rsidRPr="00F00886" w:rsidRDefault="00C76B9B" w:rsidP="00C76B9B">
            <w:pPr>
              <w:spacing w:after="0" w:line="240" w:lineRule="auto"/>
              <w:ind w:left="-108"/>
              <w:rPr>
                <w:rFonts w:ascii="Calibri" w:eastAsia="Times New Roman" w:hAnsi="Calibri" w:cs="Times New Roman"/>
                <w:color w:val="000000"/>
                <w:sz w:val="6"/>
                <w:szCs w:val="18"/>
                <w:lang w:val="en-US"/>
              </w:rPr>
            </w:pPr>
          </w:p>
        </w:tc>
      </w:tr>
    </w:tbl>
    <w:p w:rsidR="00F3237C" w:rsidRPr="00F00886" w:rsidRDefault="00F3237C">
      <w:pPr>
        <w:rPr>
          <w:rFonts w:ascii="Times New Roman" w:hAnsi="Times New Roman" w:cs="Times New Roman"/>
          <w:b/>
          <w:bCs/>
          <w:sz w:val="20"/>
          <w:szCs w:val="20"/>
          <w:lang w:val="en-US"/>
        </w:rPr>
      </w:pPr>
    </w:p>
    <w:p w:rsidR="00F3237C" w:rsidRPr="00F00886" w:rsidRDefault="00F3237C">
      <w:pPr>
        <w:rPr>
          <w:rFonts w:ascii="Times New Roman" w:hAnsi="Times New Roman" w:cs="Times New Roman"/>
          <w:b/>
          <w:bCs/>
          <w:sz w:val="20"/>
          <w:szCs w:val="20"/>
          <w:lang w:val="en-US"/>
        </w:rPr>
      </w:pPr>
    </w:p>
    <w:p w:rsidR="00A4593C" w:rsidRPr="00F00886" w:rsidRDefault="00A4593C">
      <w:pPr>
        <w:rPr>
          <w:rFonts w:ascii="Times New Roman" w:hAnsi="Times New Roman" w:cs="Times New Roman"/>
          <w:b/>
          <w:bCs/>
          <w:sz w:val="20"/>
          <w:szCs w:val="20"/>
          <w:lang w:val="en-US"/>
        </w:rPr>
      </w:pPr>
      <w:r w:rsidRPr="00F00886">
        <w:rPr>
          <w:rFonts w:ascii="Times New Roman" w:hAnsi="Times New Roman" w:cs="Times New Roman"/>
          <w:b/>
          <w:bCs/>
          <w:sz w:val="20"/>
          <w:szCs w:val="20"/>
          <w:lang w:val="en-US"/>
        </w:rPr>
        <w:br w:type="page"/>
      </w:r>
    </w:p>
    <w:p w:rsidR="00047BF8" w:rsidRPr="00397D83" w:rsidRDefault="00236739" w:rsidP="00713473">
      <w:pPr>
        <w:spacing w:line="240" w:lineRule="auto"/>
        <w:jc w:val="both"/>
        <w:rPr>
          <w:rFonts w:cs="Times New Roman"/>
          <w:b/>
          <w:bCs/>
          <w:sz w:val="20"/>
          <w:szCs w:val="20"/>
          <w:lang w:val="en-US"/>
        </w:rPr>
      </w:pPr>
      <w:r w:rsidRPr="00397D83">
        <w:rPr>
          <w:rFonts w:cs="Times New Roman"/>
          <w:b/>
          <w:bCs/>
          <w:sz w:val="20"/>
          <w:szCs w:val="20"/>
          <w:lang w:val="en-US"/>
        </w:rPr>
        <w:lastRenderedPageBreak/>
        <w:t>Secondary analyses for confirmation of results</w:t>
      </w:r>
    </w:p>
    <w:p w:rsidR="007F3BC7" w:rsidRPr="00397D83" w:rsidRDefault="00236739" w:rsidP="00713473">
      <w:pPr>
        <w:spacing w:line="240" w:lineRule="auto"/>
        <w:jc w:val="both"/>
        <w:rPr>
          <w:rFonts w:cs="Times New Roman"/>
          <w:bCs/>
          <w:sz w:val="20"/>
          <w:szCs w:val="20"/>
          <w:lang w:val="en-US"/>
        </w:rPr>
      </w:pPr>
      <w:r w:rsidRPr="00397D83">
        <w:rPr>
          <w:rFonts w:cs="Times New Roman"/>
          <w:bCs/>
          <w:sz w:val="20"/>
          <w:szCs w:val="20"/>
          <w:lang w:val="en-US"/>
        </w:rPr>
        <w:t xml:space="preserve">Further analyses were </w:t>
      </w:r>
      <w:r w:rsidR="00F96E24" w:rsidRPr="00397D83">
        <w:rPr>
          <w:rFonts w:cs="Times New Roman"/>
          <w:bCs/>
          <w:sz w:val="20"/>
          <w:szCs w:val="20"/>
          <w:lang w:val="en-US"/>
        </w:rPr>
        <w:t xml:space="preserve">conducted </w:t>
      </w:r>
      <w:r w:rsidRPr="00397D83">
        <w:rPr>
          <w:rFonts w:cs="Times New Roman"/>
          <w:bCs/>
          <w:sz w:val="20"/>
          <w:szCs w:val="20"/>
          <w:lang w:val="en-US"/>
        </w:rPr>
        <w:t>to confirm the correlational results. First, all</w:t>
      </w:r>
      <w:r w:rsidR="007F3BC7" w:rsidRPr="00397D83">
        <w:rPr>
          <w:rFonts w:cs="Times New Roman"/>
          <w:bCs/>
          <w:sz w:val="20"/>
          <w:szCs w:val="20"/>
          <w:lang w:val="en-US"/>
        </w:rPr>
        <w:t xml:space="preserve"> correlational analyses were repeated with unweighted sum scores for each HPS subscale instead of factor scores, which resulted in comparable, albeit, as expected, somewhat weaker associations (see </w:t>
      </w:r>
      <w:r w:rsidR="007B056D" w:rsidRPr="00397D83">
        <w:rPr>
          <w:rFonts w:cs="Times New Roman"/>
          <w:bCs/>
          <w:sz w:val="20"/>
          <w:szCs w:val="20"/>
          <w:lang w:val="en-US"/>
        </w:rPr>
        <w:t xml:space="preserve">Table </w:t>
      </w:r>
      <w:r w:rsidR="006366DE">
        <w:rPr>
          <w:rFonts w:cs="Times New Roman"/>
          <w:bCs/>
          <w:sz w:val="20"/>
          <w:szCs w:val="20"/>
          <w:lang w:val="en-US"/>
        </w:rPr>
        <w:t>S</w:t>
      </w:r>
      <w:r w:rsidR="007B056D" w:rsidRPr="00397D83">
        <w:rPr>
          <w:rFonts w:cs="Times New Roman"/>
          <w:bCs/>
          <w:sz w:val="20"/>
          <w:szCs w:val="20"/>
          <w:lang w:val="en-US"/>
        </w:rPr>
        <w:t>1</w:t>
      </w:r>
      <w:r w:rsidR="007F3BC7" w:rsidRPr="00397D83">
        <w:rPr>
          <w:rFonts w:cs="Times New Roman"/>
          <w:bCs/>
          <w:sz w:val="20"/>
          <w:szCs w:val="20"/>
          <w:lang w:val="en-US"/>
        </w:rPr>
        <w:t>)</w:t>
      </w:r>
      <w:r w:rsidR="00F96E24" w:rsidRPr="00397D83">
        <w:rPr>
          <w:rFonts w:cs="Times New Roman"/>
          <w:bCs/>
          <w:sz w:val="20"/>
          <w:szCs w:val="20"/>
          <w:lang w:val="en-US"/>
        </w:rPr>
        <w:t>.</w:t>
      </w:r>
      <w:r w:rsidR="007F3BC7" w:rsidRPr="00397D83">
        <w:rPr>
          <w:rFonts w:cs="Times New Roman"/>
          <w:bCs/>
          <w:sz w:val="20"/>
          <w:szCs w:val="20"/>
          <w:lang w:val="en-US"/>
        </w:rPr>
        <w:t xml:space="preserve"> In total, 39 out of 84 correlations reached the level of nominal significance. Of those, 32 remained significant after multiple-testing correction. A reduction in the number of significant associations was most pronounced </w:t>
      </w:r>
      <w:r w:rsidR="00374408" w:rsidRPr="00397D83">
        <w:rPr>
          <w:rFonts w:cs="Times New Roman"/>
          <w:bCs/>
          <w:sz w:val="20"/>
          <w:szCs w:val="20"/>
          <w:lang w:val="en-US"/>
        </w:rPr>
        <w:t xml:space="preserve">for </w:t>
      </w:r>
      <w:r w:rsidR="00F96E24" w:rsidRPr="00397D83">
        <w:rPr>
          <w:rFonts w:cs="Times New Roman"/>
          <w:bCs/>
          <w:sz w:val="20"/>
          <w:szCs w:val="20"/>
          <w:lang w:val="en-US"/>
        </w:rPr>
        <w:t xml:space="preserve">the </w:t>
      </w:r>
      <w:r w:rsidR="007F3BC7" w:rsidRPr="00397D83">
        <w:rPr>
          <w:rFonts w:cs="Times New Roman"/>
          <w:bCs/>
          <w:sz w:val="20"/>
          <w:szCs w:val="20"/>
          <w:lang w:val="en-US"/>
        </w:rPr>
        <w:t xml:space="preserve">facet </w:t>
      </w:r>
      <w:r w:rsidR="007F3BC7" w:rsidRPr="00397D83">
        <w:rPr>
          <w:rFonts w:cs="Times New Roman"/>
          <w:bCs/>
          <w:i/>
          <w:sz w:val="20"/>
          <w:szCs w:val="20"/>
          <w:lang w:val="en-US"/>
        </w:rPr>
        <w:t>Ordinariness</w:t>
      </w:r>
      <w:r w:rsidR="007F3BC7" w:rsidRPr="00397D83">
        <w:rPr>
          <w:rFonts w:cs="Times New Roman"/>
          <w:bCs/>
          <w:sz w:val="20"/>
          <w:szCs w:val="20"/>
          <w:lang w:val="en-US"/>
        </w:rPr>
        <w:t>.</w:t>
      </w:r>
    </w:p>
    <w:p w:rsidR="007B056D" w:rsidRPr="00397D83" w:rsidRDefault="004E26AE" w:rsidP="00713473">
      <w:pPr>
        <w:spacing w:line="240" w:lineRule="auto"/>
        <w:jc w:val="both"/>
        <w:rPr>
          <w:rFonts w:cs="Times New Roman"/>
          <w:bCs/>
          <w:sz w:val="20"/>
          <w:szCs w:val="20"/>
          <w:lang w:val="en-US"/>
        </w:rPr>
      </w:pPr>
      <w:proofErr w:type="gramStart"/>
      <w:r w:rsidRPr="00397D83">
        <w:rPr>
          <w:rFonts w:eastAsia="Calibri" w:cs="Times New Roman"/>
          <w:b/>
          <w:color w:val="000000"/>
          <w:sz w:val="20"/>
          <w:szCs w:val="20"/>
          <w:lang w:val="en-US"/>
        </w:rPr>
        <w:t xml:space="preserve">Supplementary </w:t>
      </w:r>
      <w:r w:rsidR="007B056D" w:rsidRPr="00397D83">
        <w:rPr>
          <w:rFonts w:eastAsia="Calibri" w:cs="Times New Roman"/>
          <w:b/>
          <w:color w:val="000000"/>
          <w:sz w:val="20"/>
          <w:szCs w:val="20"/>
          <w:lang w:val="en-US"/>
        </w:rPr>
        <w:t xml:space="preserve">Table </w:t>
      </w:r>
      <w:r w:rsidR="006366DE">
        <w:rPr>
          <w:rFonts w:eastAsia="Calibri" w:cs="Times New Roman"/>
          <w:b/>
          <w:color w:val="000000"/>
          <w:sz w:val="20"/>
          <w:szCs w:val="20"/>
          <w:lang w:val="en-US"/>
        </w:rPr>
        <w:t>S</w:t>
      </w:r>
      <w:r w:rsidR="00F3237C" w:rsidRPr="00397D83">
        <w:rPr>
          <w:rFonts w:eastAsia="Calibri" w:cs="Times New Roman"/>
          <w:b/>
          <w:color w:val="000000"/>
          <w:sz w:val="20"/>
          <w:szCs w:val="20"/>
          <w:lang w:val="en-US"/>
        </w:rPr>
        <w:t>4</w:t>
      </w:r>
      <w:r w:rsidR="00375AC9" w:rsidRPr="00397D83">
        <w:rPr>
          <w:rFonts w:eastAsia="Calibri" w:cs="Times New Roman"/>
          <w:b/>
          <w:color w:val="000000"/>
          <w:sz w:val="20"/>
          <w:szCs w:val="20"/>
          <w:lang w:val="en-US"/>
        </w:rPr>
        <w:t>.</w:t>
      </w:r>
      <w:proofErr w:type="gramEnd"/>
      <w:r w:rsidR="00375AC9" w:rsidRPr="00397D83">
        <w:rPr>
          <w:rFonts w:eastAsia="Calibri" w:cs="Times New Roman"/>
          <w:b/>
          <w:color w:val="000000"/>
          <w:sz w:val="20"/>
          <w:szCs w:val="20"/>
          <w:lang w:val="en-US"/>
        </w:rPr>
        <w:t xml:space="preserve"> </w:t>
      </w:r>
      <w:r w:rsidR="007B056D" w:rsidRPr="00397D83">
        <w:rPr>
          <w:rFonts w:eastAsia="Calibri" w:cs="Times New Roman"/>
          <w:color w:val="000000"/>
          <w:sz w:val="20"/>
          <w:szCs w:val="20"/>
          <w:lang w:val="en-US"/>
        </w:rPr>
        <w:t xml:space="preserve">Partial Spearman correlations between </w:t>
      </w:r>
      <w:r w:rsidR="0018411B" w:rsidRPr="00397D83">
        <w:rPr>
          <w:rFonts w:eastAsia="Arial Unicode MS" w:cs="Times New Roman"/>
          <w:color w:val="000000"/>
          <w:sz w:val="20"/>
          <w:szCs w:val="20"/>
          <w:lang w:val="en-US"/>
        </w:rPr>
        <w:t>HPS</w:t>
      </w:r>
      <w:r w:rsidR="007B056D" w:rsidRPr="00397D83">
        <w:rPr>
          <w:rFonts w:eastAsia="Arial Unicode MS" w:cs="Times New Roman"/>
          <w:color w:val="000000"/>
          <w:sz w:val="20"/>
          <w:szCs w:val="20"/>
          <w:lang w:val="en-US"/>
        </w:rPr>
        <w:t xml:space="preserve"> (unweighted sum scores) and </w:t>
      </w:r>
      <w:r w:rsidR="00F96E24" w:rsidRPr="00397D83">
        <w:rPr>
          <w:rFonts w:eastAsia="Arial Unicode MS" w:cs="Times New Roman"/>
          <w:color w:val="000000"/>
          <w:sz w:val="20"/>
          <w:szCs w:val="20"/>
          <w:lang w:val="en-US"/>
        </w:rPr>
        <w:t xml:space="preserve">the </w:t>
      </w:r>
      <w:r w:rsidR="007B056D" w:rsidRPr="00397D83">
        <w:rPr>
          <w:rFonts w:eastAsia="Arial Unicode MS" w:cs="Times New Roman"/>
          <w:color w:val="000000"/>
          <w:sz w:val="20"/>
          <w:szCs w:val="20"/>
          <w:lang w:val="en-US"/>
        </w:rPr>
        <w:t>sleep</w:t>
      </w:r>
      <w:r w:rsidR="006F530E" w:rsidRPr="00397D83">
        <w:rPr>
          <w:rFonts w:eastAsia="Arial Unicode MS" w:cs="Times New Roman"/>
          <w:color w:val="000000"/>
          <w:sz w:val="20"/>
          <w:szCs w:val="20"/>
          <w:lang w:val="en-US"/>
        </w:rPr>
        <w:t>-wake</w:t>
      </w:r>
      <w:r w:rsidR="00F96E24" w:rsidRPr="00397D83">
        <w:rPr>
          <w:rFonts w:eastAsia="Arial Unicode MS" w:cs="Times New Roman"/>
          <w:color w:val="000000"/>
          <w:sz w:val="20"/>
          <w:szCs w:val="20"/>
          <w:lang w:val="en-US"/>
        </w:rPr>
        <w:t xml:space="preserve"> variables</w:t>
      </w:r>
    </w:p>
    <w:tbl>
      <w:tblPr>
        <w:tblW w:w="0" w:type="auto"/>
        <w:tblInd w:w="142" w:type="dxa"/>
        <w:tblCellMar>
          <w:left w:w="0" w:type="dxa"/>
          <w:right w:w="0" w:type="dxa"/>
        </w:tblCellMar>
        <w:tblLook w:val="04A0" w:firstRow="1" w:lastRow="0" w:firstColumn="1" w:lastColumn="0" w:noHBand="0" w:noVBand="1"/>
      </w:tblPr>
      <w:tblGrid>
        <w:gridCol w:w="1911"/>
        <w:gridCol w:w="437"/>
        <w:gridCol w:w="411"/>
        <w:gridCol w:w="408"/>
        <w:gridCol w:w="230"/>
        <w:gridCol w:w="8"/>
        <w:gridCol w:w="545"/>
        <w:gridCol w:w="505"/>
        <w:gridCol w:w="505"/>
        <w:gridCol w:w="282"/>
        <w:gridCol w:w="8"/>
        <w:gridCol w:w="546"/>
        <w:gridCol w:w="506"/>
        <w:gridCol w:w="502"/>
        <w:gridCol w:w="282"/>
        <w:gridCol w:w="8"/>
        <w:gridCol w:w="546"/>
        <w:gridCol w:w="506"/>
        <w:gridCol w:w="502"/>
        <w:gridCol w:w="282"/>
      </w:tblGrid>
      <w:tr w:rsidR="007B056D" w:rsidRPr="00305971" w:rsidTr="004C63F4">
        <w:trPr>
          <w:trHeight w:val="447"/>
        </w:trPr>
        <w:tc>
          <w:tcPr>
            <w:tcW w:w="0" w:type="auto"/>
            <w:gridSpan w:val="20"/>
            <w:tcBorders>
              <w:left w:val="nil"/>
              <w:bottom w:val="single" w:sz="4" w:space="0" w:color="auto"/>
              <w:right w:val="nil"/>
            </w:tcBorders>
            <w:vAlign w:val="center"/>
          </w:tcPr>
          <w:p w:rsidR="007B056D" w:rsidRPr="00F00886" w:rsidRDefault="007B056D" w:rsidP="007B056D">
            <w:pPr>
              <w:tabs>
                <w:tab w:val="left" w:pos="601"/>
              </w:tabs>
              <w:spacing w:after="0" w:line="240" w:lineRule="auto"/>
              <w:rPr>
                <w:lang w:val="en-US"/>
              </w:rPr>
            </w:pPr>
            <w:r w:rsidRPr="00F00886">
              <w:rPr>
                <w:lang w:val="en-US"/>
              </w:rPr>
              <w:br w:type="page"/>
            </w:r>
          </w:p>
        </w:tc>
      </w:tr>
      <w:tr w:rsidR="007B056D" w:rsidRPr="00305971" w:rsidTr="004C63F4">
        <w:trPr>
          <w:trHeight w:val="563"/>
        </w:trPr>
        <w:tc>
          <w:tcPr>
            <w:tcW w:w="0" w:type="auto"/>
            <w:tcBorders>
              <w:top w:val="single" w:sz="4" w:space="0" w:color="auto"/>
              <w:left w:val="nil"/>
              <w:bottom w:val="nil"/>
              <w:right w:val="nil"/>
            </w:tcBorders>
          </w:tcPr>
          <w:p w:rsidR="007B056D" w:rsidRPr="00F00886" w:rsidRDefault="007B056D" w:rsidP="00713473">
            <w:pPr>
              <w:spacing w:after="0" w:line="240" w:lineRule="auto"/>
              <w:jc w:val="center"/>
              <w:rPr>
                <w:rFonts w:ascii="Calibri" w:eastAsia="Times New Roman" w:hAnsi="Calibri" w:cs="Times New Roman"/>
                <w:sz w:val="20"/>
                <w:szCs w:val="20"/>
                <w:lang w:val="en-US"/>
              </w:rPr>
            </w:pPr>
            <w:r w:rsidRPr="00F00886">
              <w:rPr>
                <w:rFonts w:ascii="Calibri" w:eastAsia="Times New Roman" w:hAnsi="Calibri" w:cs="Times New Roman"/>
                <w:sz w:val="20"/>
                <w:szCs w:val="20"/>
                <w:lang w:val="en-US"/>
              </w:rPr>
              <w:t> </w:t>
            </w:r>
          </w:p>
        </w:tc>
        <w:tc>
          <w:tcPr>
            <w:tcW w:w="0" w:type="auto"/>
            <w:gridSpan w:val="4"/>
            <w:tcBorders>
              <w:top w:val="single" w:sz="4" w:space="0" w:color="auto"/>
              <w:left w:val="nil"/>
              <w:bottom w:val="single" w:sz="4" w:space="0" w:color="auto"/>
              <w:right w:val="nil"/>
            </w:tcBorders>
            <w:vAlign w:val="center"/>
          </w:tcPr>
          <w:p w:rsidR="007B056D" w:rsidRPr="00F00886" w:rsidRDefault="007B056D" w:rsidP="00713473">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HPS sum score</w:t>
            </w:r>
          </w:p>
        </w:tc>
        <w:tc>
          <w:tcPr>
            <w:tcW w:w="0" w:type="auto"/>
            <w:tcBorders>
              <w:left w:val="nil"/>
              <w:right w:val="nil"/>
            </w:tcBorders>
            <w:shd w:val="clear" w:color="auto" w:fill="auto"/>
            <w:vAlign w:val="center"/>
          </w:tcPr>
          <w:p w:rsidR="007B056D" w:rsidRPr="00F00886" w:rsidRDefault="007B056D" w:rsidP="00713473">
            <w:pPr>
              <w:spacing w:after="0" w:line="240" w:lineRule="auto"/>
              <w:jc w:val="center"/>
              <w:rPr>
                <w:rFonts w:ascii="Calibri" w:eastAsia="Times New Roman" w:hAnsi="Calibri" w:cs="Times New Roman"/>
                <w:sz w:val="18"/>
                <w:szCs w:val="18"/>
                <w:lang w:val="en-US"/>
              </w:rPr>
            </w:pPr>
          </w:p>
        </w:tc>
        <w:tc>
          <w:tcPr>
            <w:tcW w:w="0" w:type="auto"/>
            <w:gridSpan w:val="4"/>
            <w:tcBorders>
              <w:left w:val="nil"/>
              <w:bottom w:val="single" w:sz="4" w:space="0" w:color="auto"/>
              <w:right w:val="nil"/>
            </w:tcBorders>
            <w:vAlign w:val="center"/>
          </w:tcPr>
          <w:p w:rsidR="007B056D" w:rsidRPr="00F00886" w:rsidRDefault="007B056D" w:rsidP="007B056D">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Unweighted sum score of</w:t>
            </w:r>
            <w:r w:rsidRPr="00F00886">
              <w:rPr>
                <w:rFonts w:ascii="Calibri" w:eastAsia="Times New Roman" w:hAnsi="Calibri" w:cs="Times New Roman"/>
                <w:sz w:val="18"/>
                <w:szCs w:val="18"/>
                <w:lang w:val="en-US"/>
              </w:rPr>
              <w:br/>
              <w:t>Hypomanic Core</w:t>
            </w:r>
          </w:p>
        </w:tc>
        <w:tc>
          <w:tcPr>
            <w:tcW w:w="0" w:type="auto"/>
            <w:tcBorders>
              <w:top w:val="single" w:sz="4" w:space="0" w:color="auto"/>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sz w:val="18"/>
                <w:szCs w:val="18"/>
                <w:lang w:val="en-US"/>
              </w:rPr>
            </w:pPr>
          </w:p>
        </w:tc>
        <w:tc>
          <w:tcPr>
            <w:tcW w:w="0" w:type="auto"/>
            <w:gridSpan w:val="4"/>
            <w:tcBorders>
              <w:left w:val="nil"/>
              <w:bottom w:val="single" w:sz="4" w:space="0" w:color="auto"/>
              <w:right w:val="nil"/>
            </w:tcBorders>
            <w:vAlign w:val="center"/>
          </w:tcPr>
          <w:p w:rsidR="007B056D" w:rsidRPr="00F00886" w:rsidRDefault="007B056D" w:rsidP="007B056D">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Unweighted sum score of</w:t>
            </w:r>
            <w:r w:rsidRPr="00F00886">
              <w:rPr>
                <w:rFonts w:ascii="Calibri" w:eastAsia="Times New Roman" w:hAnsi="Calibri" w:cs="Times New Roman"/>
                <w:sz w:val="18"/>
                <w:szCs w:val="18"/>
                <w:lang w:val="en-US"/>
              </w:rPr>
              <w:br/>
              <w:t>Social Vitality</w:t>
            </w:r>
          </w:p>
        </w:tc>
        <w:tc>
          <w:tcPr>
            <w:tcW w:w="0" w:type="auto"/>
            <w:tcBorders>
              <w:top w:val="single" w:sz="4" w:space="0" w:color="auto"/>
              <w:left w:val="nil"/>
              <w:right w:val="nil"/>
            </w:tcBorders>
          </w:tcPr>
          <w:p w:rsidR="007B056D" w:rsidRPr="00F00886" w:rsidRDefault="007B056D" w:rsidP="00713473">
            <w:pPr>
              <w:spacing w:after="0" w:line="240" w:lineRule="auto"/>
              <w:ind w:left="-108" w:right="-108"/>
              <w:jc w:val="center"/>
              <w:rPr>
                <w:rFonts w:ascii="Calibri" w:eastAsia="Times New Roman" w:hAnsi="Calibri" w:cs="Times New Roman"/>
                <w:sz w:val="18"/>
                <w:szCs w:val="18"/>
                <w:lang w:val="en-US"/>
              </w:rPr>
            </w:pPr>
          </w:p>
        </w:tc>
        <w:tc>
          <w:tcPr>
            <w:tcW w:w="0" w:type="auto"/>
            <w:gridSpan w:val="4"/>
            <w:tcBorders>
              <w:left w:val="nil"/>
              <w:bottom w:val="single" w:sz="4" w:space="0" w:color="auto"/>
              <w:right w:val="nil"/>
            </w:tcBorders>
            <w:vAlign w:val="center"/>
          </w:tcPr>
          <w:p w:rsidR="007B056D" w:rsidRPr="00F00886" w:rsidRDefault="007B056D" w:rsidP="00713473">
            <w:pPr>
              <w:spacing w:after="0" w:line="240" w:lineRule="auto"/>
              <w:jc w:val="center"/>
              <w:rPr>
                <w:rFonts w:ascii="Calibri" w:eastAsia="Times New Roman" w:hAnsi="Calibri" w:cs="Times New Roman"/>
                <w:sz w:val="18"/>
                <w:szCs w:val="18"/>
                <w:lang w:val="en-US"/>
              </w:rPr>
            </w:pPr>
            <w:r w:rsidRPr="00F00886">
              <w:rPr>
                <w:rFonts w:ascii="Calibri" w:eastAsia="Times New Roman" w:hAnsi="Calibri" w:cs="Times New Roman"/>
                <w:sz w:val="18"/>
                <w:szCs w:val="18"/>
                <w:lang w:val="en-US"/>
              </w:rPr>
              <w:t>Unweighted sum score of</w:t>
            </w:r>
            <w:r w:rsidRPr="00F00886">
              <w:rPr>
                <w:rFonts w:ascii="Calibri" w:eastAsia="Times New Roman" w:hAnsi="Calibri" w:cs="Times New Roman"/>
                <w:sz w:val="18"/>
                <w:szCs w:val="18"/>
                <w:lang w:val="en-US"/>
              </w:rPr>
              <w:br/>
              <w:t>Ordinariness</w:t>
            </w:r>
          </w:p>
        </w:tc>
      </w:tr>
      <w:tr w:rsidR="007B056D" w:rsidRPr="00F00886" w:rsidTr="004C63F4">
        <w:trPr>
          <w:trHeight w:val="391"/>
        </w:trPr>
        <w:tc>
          <w:tcPr>
            <w:tcW w:w="0" w:type="auto"/>
            <w:tcBorders>
              <w:top w:val="nil"/>
              <w:left w:val="nil"/>
              <w:bottom w:val="single" w:sz="4" w:space="0" w:color="auto"/>
              <w:right w:val="nil"/>
            </w:tcBorders>
            <w:vAlign w:val="center"/>
          </w:tcPr>
          <w:p w:rsidR="007B056D" w:rsidRPr="00F00886" w:rsidRDefault="007B056D" w:rsidP="00713473">
            <w:pPr>
              <w:spacing w:after="0" w:line="240" w:lineRule="auto"/>
              <w:rPr>
                <w:rFonts w:ascii="Calibri" w:eastAsia="Times New Roman" w:hAnsi="Calibri" w:cs="Times New Roman"/>
                <w:sz w:val="18"/>
                <w:szCs w:val="18"/>
                <w:lang w:val="en-US"/>
              </w:rPr>
            </w:pP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center"/>
              <w:rPr>
                <w:rFonts w:ascii="Calibri" w:eastAsia="Times New Roman" w:hAnsi="Calibri" w:cs="Times New Roman"/>
                <w:i/>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left w:val="nil"/>
              <w:bottom w:val="single" w:sz="4" w:space="0" w:color="auto"/>
              <w:right w:val="nil"/>
            </w:tcBorders>
            <w:vAlign w:val="center"/>
          </w:tcPr>
          <w:p w:rsidR="007B056D" w:rsidRPr="00F00886" w:rsidRDefault="007B056D" w:rsidP="00713473">
            <w:pPr>
              <w:spacing w:after="0" w:line="240" w:lineRule="auto"/>
              <w:rPr>
                <w:rFonts w:ascii="Calibri" w:eastAsia="Times New Roman" w:hAnsi="Calibri" w:cs="Times New Roman"/>
                <w:i/>
                <w:color w:val="000000"/>
                <w:sz w:val="18"/>
                <w:szCs w:val="18"/>
                <w:lang w:val="en-US"/>
              </w:rPr>
            </w:pPr>
          </w:p>
        </w:tc>
        <w:tc>
          <w:tcPr>
            <w:tcW w:w="0" w:type="auto"/>
            <w:tcBorders>
              <w:left w:val="nil"/>
              <w:bottom w:val="single" w:sz="4" w:space="0" w:color="auto"/>
              <w:right w:val="nil"/>
            </w:tcBorders>
            <w:shd w:val="clear" w:color="auto" w:fill="auto"/>
            <w:vAlign w:val="center"/>
          </w:tcPr>
          <w:p w:rsidR="007B056D" w:rsidRPr="00F00886" w:rsidRDefault="007B056D" w:rsidP="00713473">
            <w:pPr>
              <w:spacing w:after="0" w:line="240" w:lineRule="auto"/>
              <w:ind w:right="-128"/>
              <w:jc w:val="right"/>
              <w:rPr>
                <w:rFonts w:ascii="Calibri" w:eastAsia="Times New Roman" w:hAnsi="Calibri" w:cs="Times New Roman"/>
                <w:i/>
                <w:color w:val="000000"/>
                <w:sz w:val="18"/>
                <w:szCs w:val="18"/>
                <w:lang w:val="en-US"/>
              </w:rPr>
            </w:pP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center"/>
              <w:rPr>
                <w:rFonts w:ascii="Calibri" w:eastAsia="Times New Roman" w:hAnsi="Calibri" w:cs="Times New Roman"/>
                <w:i/>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bottom w:val="single" w:sz="4" w:space="0" w:color="auto"/>
              <w:right w:val="nil"/>
            </w:tcBorders>
          </w:tcPr>
          <w:p w:rsidR="007B056D" w:rsidRPr="00F00886" w:rsidRDefault="007B056D" w:rsidP="00713473">
            <w:pPr>
              <w:spacing w:after="0" w:line="240" w:lineRule="auto"/>
              <w:ind w:right="-57"/>
              <w:jc w:val="right"/>
              <w:rPr>
                <w:rFonts w:ascii="Calibri" w:eastAsia="Times New Roman" w:hAnsi="Calibri" w:cs="Times New Roman"/>
                <w:color w:val="000000"/>
                <w:sz w:val="18"/>
                <w:szCs w:val="18"/>
                <w:lang w:val="en-US"/>
              </w:rPr>
            </w:pP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center"/>
              <w:rPr>
                <w:rFonts w:ascii="Calibri" w:eastAsia="Times New Roman" w:hAnsi="Calibri" w:cs="Times New Roman"/>
                <w:i/>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bottom w:val="single" w:sz="4" w:space="0" w:color="auto"/>
              <w:right w:val="nil"/>
            </w:tcBorders>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rho</w:t>
            </w:r>
          </w:p>
        </w:tc>
        <w:tc>
          <w:tcPr>
            <w:tcW w:w="0" w:type="auto"/>
            <w:tcBorders>
              <w:top w:val="nil"/>
              <w:left w:val="nil"/>
              <w:bottom w:val="single" w:sz="4" w:space="0" w:color="auto"/>
              <w:right w:val="nil"/>
            </w:tcBorders>
            <w:vAlign w:val="center"/>
          </w:tcPr>
          <w:p w:rsidR="007B056D" w:rsidRPr="00F00886" w:rsidRDefault="007B056D" w:rsidP="00713473">
            <w:pPr>
              <w:spacing w:after="0" w:line="240" w:lineRule="auto"/>
              <w:jc w:val="center"/>
              <w:rPr>
                <w:rFonts w:ascii="Calibri" w:eastAsia="Times New Roman" w:hAnsi="Calibri" w:cs="Times New Roman"/>
                <w:color w:val="000000"/>
                <w:sz w:val="18"/>
                <w:szCs w:val="18"/>
                <w:lang w:val="en-US"/>
              </w:rPr>
            </w:pPr>
            <w:r w:rsidRPr="00F00886">
              <w:rPr>
                <w:rFonts w:ascii="Calibri" w:eastAsia="Times New Roman" w:hAnsi="Calibri" w:cs="Times New Roman"/>
                <w:i/>
                <w:color w:val="000000"/>
                <w:sz w:val="18"/>
                <w:szCs w:val="18"/>
                <w:lang w:val="en-US"/>
              </w:rPr>
              <w:t>p</w:t>
            </w:r>
          </w:p>
        </w:tc>
        <w:tc>
          <w:tcPr>
            <w:tcW w:w="0" w:type="auto"/>
            <w:tcBorders>
              <w:top w:val="nil"/>
              <w:left w:val="nil"/>
              <w:bottom w:val="single" w:sz="4" w:space="0" w:color="auto"/>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FDR</w:t>
            </w:r>
          </w:p>
        </w:tc>
        <w:tc>
          <w:tcPr>
            <w:tcW w:w="0" w:type="auto"/>
            <w:tcBorders>
              <w:top w:val="nil"/>
              <w:left w:val="nil"/>
              <w:bottom w:val="single" w:sz="4" w:space="0" w:color="auto"/>
              <w:right w:val="nil"/>
            </w:tcBorders>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r>
      <w:tr w:rsidR="007B056D" w:rsidRPr="00F00886" w:rsidTr="004C63F4">
        <w:trPr>
          <w:trHeight w:val="403"/>
        </w:trPr>
        <w:tc>
          <w:tcPr>
            <w:tcW w:w="0" w:type="auto"/>
            <w:tcBorders>
              <w:left w:val="nil"/>
              <w:right w:val="nil"/>
            </w:tcBorders>
            <w:vAlign w:val="bottom"/>
          </w:tcPr>
          <w:p w:rsidR="007B056D" w:rsidRPr="00F00886" w:rsidRDefault="007B056D" w:rsidP="00713473">
            <w:pPr>
              <w:spacing w:after="0" w:line="240" w:lineRule="auto"/>
              <w:rPr>
                <w:rFonts w:ascii="Calibri" w:eastAsia="Times New Roman" w:hAnsi="Calibri" w:cs="Times New Roman"/>
                <w:b/>
                <w:color w:val="000000"/>
                <w:sz w:val="18"/>
                <w:szCs w:val="18"/>
                <w:lang w:val="en-US"/>
              </w:rPr>
            </w:pPr>
            <w:r w:rsidRPr="00F00886">
              <w:rPr>
                <w:rFonts w:eastAsia="Arial Unicode MS" w:cstheme="minorHAnsi"/>
                <w:b/>
                <w:color w:val="000000"/>
                <w:sz w:val="18"/>
                <w:szCs w:val="18"/>
                <w:lang w:val="en-US"/>
              </w:rPr>
              <w:t xml:space="preserve">Actigraphy </w:t>
            </w:r>
            <w:r w:rsidRPr="00F00886">
              <w:rPr>
                <w:rFonts w:eastAsia="Arial Unicode MS" w:cstheme="minorHAnsi"/>
                <w:bCs/>
                <w:color w:val="000000"/>
                <w:sz w:val="18"/>
                <w:szCs w:val="18"/>
                <w:lang w:val="en-US"/>
              </w:rPr>
              <w:t>(n = 771)</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shd w:val="clear" w:color="auto" w:fill="auto"/>
            <w:noWrap/>
            <w:vAlign w:val="center"/>
          </w:tcPr>
          <w:p w:rsidR="007B056D" w:rsidRPr="00F00886" w:rsidRDefault="007B056D" w:rsidP="00713473">
            <w:pPr>
              <w:spacing w:after="0" w:line="240" w:lineRule="auto"/>
              <w:ind w:right="-86"/>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ind w:right="-57"/>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1"/>
        </w:trPr>
        <w:tc>
          <w:tcPr>
            <w:tcW w:w="0" w:type="auto"/>
            <w:tcBorders>
              <w:left w:val="nil"/>
              <w:right w:val="nil"/>
            </w:tcBorders>
            <w:vAlign w:val="bottom"/>
          </w:tcPr>
          <w:p w:rsidR="007B056D" w:rsidRPr="00F00886" w:rsidRDefault="007B056D" w:rsidP="00713473">
            <w:pPr>
              <w:spacing w:after="0" w:line="240" w:lineRule="auto"/>
              <w:ind w:left="175"/>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Means</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shd w:val="clear" w:color="auto" w:fill="auto"/>
            <w:noWrap/>
            <w:vAlign w:val="center"/>
          </w:tcPr>
          <w:p w:rsidR="007B056D" w:rsidRPr="00F00886" w:rsidRDefault="007B056D" w:rsidP="00713473">
            <w:pPr>
              <w:spacing w:after="0" w:line="240" w:lineRule="auto"/>
              <w:ind w:right="-86"/>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ind w:right="-57"/>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185185" w:rsidP="00713473">
            <w:pPr>
              <w:spacing w:after="0" w:line="240" w:lineRule="auto"/>
              <w:ind w:left="317"/>
              <w:rPr>
                <w:rFonts w:ascii="Calibri" w:eastAsia="Times New Roman" w:hAnsi="Calibri" w:cs="Times New Roman"/>
                <w:color w:val="000000"/>
                <w:sz w:val="18"/>
                <w:szCs w:val="18"/>
                <w:lang w:val="en-US"/>
              </w:rPr>
            </w:pPr>
            <w:r w:rsidRPr="00F00886">
              <w:rPr>
                <w:rFonts w:eastAsia="Calibri" w:cstheme="minorHAnsi"/>
                <w:color w:val="000000"/>
                <w:sz w:val="18"/>
                <w:szCs w:val="18"/>
                <w:lang w:val="en-US"/>
              </w:rPr>
              <w:t>Sleep-onset</w:t>
            </w:r>
            <w:r w:rsidR="007B056D" w:rsidRPr="00F00886">
              <w:rPr>
                <w:rFonts w:eastAsia="Calibri" w:cstheme="minorHAnsi"/>
                <w:color w:val="000000"/>
                <w:sz w:val="18"/>
                <w:szCs w:val="18"/>
                <w:lang w:val="en-US"/>
              </w:rPr>
              <w:t xml:space="preserve"> latency</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.294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.419</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.032</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.372</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.480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.200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.719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.784</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1"/>
        </w:trPr>
        <w:tc>
          <w:tcPr>
            <w:tcW w:w="0" w:type="auto"/>
            <w:tcBorders>
              <w:left w:val="nil"/>
              <w:right w:val="nil"/>
            </w:tcBorders>
            <w:vAlign w:val="center"/>
          </w:tcPr>
          <w:p w:rsidR="007B056D" w:rsidRPr="00F00886" w:rsidRDefault="00185185"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Sleep-onset</w:t>
            </w:r>
            <w:r w:rsidR="00FC5570" w:rsidRPr="00F00886">
              <w:rPr>
                <w:rFonts w:cstheme="minorHAnsi"/>
                <w:color w:val="000000"/>
                <w:sz w:val="18"/>
                <w:szCs w:val="18"/>
                <w:lang w:val="en-US"/>
              </w:rPr>
              <w:t xml:space="preserve"> time</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.864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.874</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.816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.836</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.228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.339</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.356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.475</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185185">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w:t>
            </w:r>
            <w:r w:rsidR="00FC5570" w:rsidRPr="00F00886">
              <w:rPr>
                <w:rFonts w:cstheme="minorHAnsi"/>
                <w:color w:val="000000"/>
                <w:sz w:val="18"/>
                <w:szCs w:val="18"/>
                <w:lang w:val="en-US"/>
              </w:rPr>
              <w:t xml:space="preserve"> time</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.721</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.784</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.508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.611</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.728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.784</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.214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.326</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 duration</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.068</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.068</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.151</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.509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.611</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NWAK</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.030</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.068</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.080</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.101</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.170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.027</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.456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.563</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WASO</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.812</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.836</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b/>
                <w:color w:val="000000"/>
                <w:sz w:val="18"/>
                <w:szCs w:val="18"/>
                <w:lang w:val="en-US"/>
              </w:rPr>
            </w:pPr>
            <w:r w:rsidRPr="00F00886">
              <w:rPr>
                <w:rFonts w:cstheme="minorHAnsi"/>
                <w:color w:val="000000"/>
                <w:sz w:val="18"/>
                <w:szCs w:val="18"/>
                <w:lang w:val="en-US"/>
              </w:rPr>
              <w:t>Sleep efficiency</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.015</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.068</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.775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.818</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bottom"/>
          </w:tcPr>
          <w:p w:rsidR="007B056D" w:rsidRPr="00F00886" w:rsidRDefault="00AC68E2" w:rsidP="00713473">
            <w:pPr>
              <w:spacing w:after="0" w:line="240" w:lineRule="auto"/>
              <w:ind w:left="175"/>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Night-to-night variability</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185185" w:rsidP="00713473">
            <w:pPr>
              <w:spacing w:after="0" w:line="240" w:lineRule="auto"/>
              <w:ind w:left="317"/>
              <w:rPr>
                <w:rFonts w:ascii="Calibri" w:eastAsia="Times New Roman" w:hAnsi="Calibri" w:cs="Times New Roman"/>
                <w:color w:val="000000"/>
                <w:sz w:val="18"/>
                <w:szCs w:val="18"/>
                <w:lang w:val="en-US"/>
              </w:rPr>
            </w:pPr>
            <w:r w:rsidRPr="00F00886">
              <w:rPr>
                <w:rFonts w:eastAsia="Calibri" w:cstheme="minorHAnsi"/>
                <w:color w:val="000000"/>
                <w:sz w:val="18"/>
                <w:szCs w:val="18"/>
                <w:lang w:val="en-US"/>
              </w:rPr>
              <w:t>Sleep-onset</w:t>
            </w:r>
            <w:r w:rsidR="007B056D" w:rsidRPr="00F00886">
              <w:rPr>
                <w:rFonts w:eastAsia="Calibri" w:cstheme="minorHAnsi"/>
                <w:color w:val="000000"/>
                <w:sz w:val="18"/>
                <w:szCs w:val="18"/>
                <w:lang w:val="en-US"/>
              </w:rPr>
              <w:t xml:space="preserve"> latency</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.594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.674</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.779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.818</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.083</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.366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.480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185185"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Sleep-onset</w:t>
            </w:r>
            <w:r w:rsidR="00FC5570" w:rsidRPr="00F00886">
              <w:rPr>
                <w:rFonts w:cstheme="minorHAnsi"/>
                <w:color w:val="000000"/>
                <w:sz w:val="18"/>
                <w:szCs w:val="18"/>
                <w:lang w:val="en-US"/>
              </w:rPr>
              <w:t xml:space="preserve"> time</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.122</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.077</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.073</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7B056D" w:rsidRPr="00F00886" w:rsidTr="004C63F4">
        <w:trPr>
          <w:trHeight w:val="301"/>
        </w:trPr>
        <w:tc>
          <w:tcPr>
            <w:tcW w:w="0" w:type="auto"/>
            <w:tcBorders>
              <w:left w:val="nil"/>
              <w:right w:val="nil"/>
            </w:tcBorders>
            <w:vAlign w:val="center"/>
          </w:tcPr>
          <w:p w:rsidR="007B056D" w:rsidRPr="00F00886" w:rsidRDefault="007B056D" w:rsidP="00185185">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w:t>
            </w:r>
            <w:r w:rsidR="00FC5570" w:rsidRPr="00F00886">
              <w:rPr>
                <w:rFonts w:cstheme="minorHAnsi"/>
                <w:color w:val="000000"/>
                <w:sz w:val="18"/>
                <w:szCs w:val="18"/>
                <w:lang w:val="en-US"/>
              </w:rPr>
              <w:t xml:space="preserve"> time</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.110</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.012</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top w:val="nil"/>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5E-4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.100</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.170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.547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Sleep duration</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.098</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top w:val="nil"/>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.087</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.043</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top w:val="nil"/>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.097</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.061</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.167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NWAK</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.145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6E-5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.145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6E-5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-.022</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.535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.633</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color w:val="000000"/>
                <w:sz w:val="18"/>
                <w:szCs w:val="18"/>
                <w:lang w:val="en-US"/>
              </w:rPr>
            </w:pPr>
            <w:r w:rsidRPr="00F00886">
              <w:rPr>
                <w:rFonts w:cstheme="minorHAnsi"/>
                <w:color w:val="000000"/>
                <w:sz w:val="18"/>
                <w:szCs w:val="18"/>
                <w:lang w:val="en-US"/>
              </w:rPr>
              <w:t>WASO</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.001</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.107</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.015</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.082</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-.047</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.193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.304</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center"/>
          </w:tcPr>
          <w:p w:rsidR="007B056D" w:rsidRPr="00F00886" w:rsidRDefault="007B056D" w:rsidP="00713473">
            <w:pPr>
              <w:spacing w:after="0" w:line="240" w:lineRule="auto"/>
              <w:ind w:left="317"/>
              <w:rPr>
                <w:rFonts w:ascii="Calibri" w:eastAsia="Times New Roman" w:hAnsi="Calibri" w:cs="Times New Roman"/>
                <w:b/>
                <w:color w:val="000000"/>
                <w:sz w:val="18"/>
                <w:szCs w:val="18"/>
                <w:lang w:val="en-US"/>
              </w:rPr>
            </w:pPr>
            <w:r w:rsidRPr="00F00886">
              <w:rPr>
                <w:rFonts w:cstheme="minorHAnsi"/>
                <w:color w:val="000000"/>
                <w:sz w:val="18"/>
                <w:szCs w:val="18"/>
                <w:lang w:val="en-US"/>
              </w:rPr>
              <w:t>Sleep efficiency</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.015</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.090</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.037</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.094</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.009</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.030</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.315</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.434</w:t>
            </w: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7B056D" w:rsidRPr="00F00886" w:rsidTr="004C63F4">
        <w:trPr>
          <w:trHeight w:val="300"/>
        </w:trPr>
        <w:tc>
          <w:tcPr>
            <w:tcW w:w="0" w:type="auto"/>
            <w:tcBorders>
              <w:left w:val="nil"/>
              <w:right w:val="nil"/>
            </w:tcBorders>
            <w:vAlign w:val="bottom"/>
          </w:tcPr>
          <w:p w:rsidR="007B056D" w:rsidRPr="00F00886" w:rsidRDefault="007B056D" w:rsidP="00713473">
            <w:pPr>
              <w:spacing w:after="0" w:line="240" w:lineRule="auto"/>
              <w:rPr>
                <w:rFonts w:ascii="Calibri" w:eastAsia="Times New Roman" w:hAnsi="Calibri" w:cs="Times New Roman"/>
                <w:color w:val="000000"/>
                <w:sz w:val="18"/>
                <w:szCs w:val="18"/>
                <w:lang w:val="en-US"/>
              </w:rPr>
            </w:pPr>
            <w:r w:rsidRPr="00F00886">
              <w:rPr>
                <w:rFonts w:eastAsia="Arial Unicode MS" w:cstheme="minorHAnsi"/>
                <w:b/>
                <w:color w:val="000000"/>
                <w:sz w:val="18"/>
                <w:szCs w:val="18"/>
                <w:lang w:val="en-US"/>
              </w:rPr>
              <w:t>PSQI</w:t>
            </w:r>
            <w:r w:rsidRPr="00F00886">
              <w:rPr>
                <w:rFonts w:eastAsia="Arial Unicode MS" w:cstheme="minorHAnsi"/>
                <w:bCs/>
                <w:color w:val="000000"/>
                <w:sz w:val="18"/>
                <w:szCs w:val="18"/>
                <w:lang w:val="en-US"/>
              </w:rPr>
              <w:t xml:space="preserve"> (n = 1766)</w:t>
            </w: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7B056D" w:rsidRPr="00F00886" w:rsidRDefault="007B056D" w:rsidP="00713473">
            <w:pPr>
              <w:spacing w:after="0" w:line="240" w:lineRule="auto"/>
              <w:rPr>
                <w:rFonts w:ascii="Calibri" w:eastAsia="Times New Roman" w:hAnsi="Calibri" w:cs="Times New Roman"/>
                <w:color w:val="000000"/>
                <w:sz w:val="18"/>
                <w:szCs w:val="18"/>
                <w:lang w:val="en-US"/>
              </w:rPr>
            </w:pPr>
          </w:p>
        </w:tc>
      </w:tr>
      <w:tr w:rsidR="003B40BF" w:rsidRPr="00F00886" w:rsidTr="004C63F4">
        <w:trPr>
          <w:trHeight w:val="300"/>
        </w:trPr>
        <w:tc>
          <w:tcPr>
            <w:tcW w:w="0" w:type="auto"/>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Sleep-onset </w:t>
            </w:r>
            <w:proofErr w:type="spellStart"/>
            <w:r w:rsidRPr="00F00886">
              <w:rPr>
                <w:rFonts w:eastAsia="Arial Unicode MS" w:cstheme="minorHAnsi"/>
                <w:color w:val="000000"/>
                <w:sz w:val="18"/>
                <w:szCs w:val="18"/>
                <w:lang w:val="en-US"/>
              </w:rPr>
              <w:t>latency</w:t>
            </w:r>
            <w:r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.576</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.663</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-.079</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8E-4</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-.057</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.017</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.045</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3B40BF" w:rsidRPr="00F00886" w:rsidTr="004C63F4">
        <w:trPr>
          <w:trHeight w:val="300"/>
        </w:trPr>
        <w:tc>
          <w:tcPr>
            <w:tcW w:w="0" w:type="auto"/>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b/>
                <w:color w:val="000000"/>
                <w:sz w:val="18"/>
                <w:szCs w:val="18"/>
                <w:lang w:val="en-US"/>
              </w:rPr>
            </w:pPr>
            <w:proofErr w:type="spellStart"/>
            <w:r w:rsidRPr="00F00886">
              <w:rPr>
                <w:rFonts w:eastAsia="Arial Unicode MS" w:cstheme="minorHAnsi"/>
                <w:color w:val="000000"/>
                <w:sz w:val="18"/>
                <w:szCs w:val="18"/>
                <w:lang w:val="en-US"/>
              </w:rPr>
              <w:t>Bedtime</w:t>
            </w:r>
            <w:r w:rsidRPr="00F00886">
              <w:rPr>
                <w:rFonts w:ascii="Calibri" w:eastAsia="Times New Roman" w:hAnsi="Calibri" w:cs="Times New Roman"/>
                <w:color w:val="000000"/>
                <w:sz w:val="18"/>
                <w:szCs w:val="18"/>
                <w:vertAlign w:val="superscript"/>
                <w:lang w:val="en-US"/>
              </w:rPr>
              <w:t>a,b</w:t>
            </w:r>
            <w:proofErr w:type="spellEnd"/>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.230</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.339</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.031</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.196</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.304</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.046</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.051</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.105</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.009</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.699</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.783</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r>
      <w:tr w:rsidR="003B40BF" w:rsidRPr="00F00886" w:rsidTr="004C63F4">
        <w:trPr>
          <w:trHeight w:val="300"/>
        </w:trPr>
        <w:tc>
          <w:tcPr>
            <w:tcW w:w="0" w:type="auto"/>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Get-up </w:t>
            </w:r>
            <w:proofErr w:type="spellStart"/>
            <w:r w:rsidRPr="00F00886">
              <w:rPr>
                <w:rFonts w:eastAsia="Arial Unicode MS" w:cstheme="minorHAnsi"/>
                <w:color w:val="000000"/>
                <w:sz w:val="18"/>
                <w:szCs w:val="18"/>
                <w:lang w:val="en-US"/>
              </w:rPr>
              <w:t>time</w:t>
            </w:r>
            <w:r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-.022</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.348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.471</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-.025</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.299</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.419</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-.019</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.432</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.547</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-.013</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.573</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.663</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r>
      <w:tr w:rsidR="003B40BF" w:rsidRPr="00F00886" w:rsidTr="004C63F4">
        <w:trPr>
          <w:trHeight w:val="300"/>
        </w:trPr>
        <w:tc>
          <w:tcPr>
            <w:tcW w:w="0" w:type="auto"/>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duration</w:t>
            </w:r>
            <w:r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.114</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.187</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2E-4</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.236</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.342</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.040</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.096</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.168</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r>
      <w:tr w:rsidR="003B40BF" w:rsidRPr="00F00886" w:rsidTr="004C63F4">
        <w:trPr>
          <w:trHeight w:val="300"/>
        </w:trPr>
        <w:tc>
          <w:tcPr>
            <w:tcW w:w="0" w:type="auto"/>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b/>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efficiency</w:t>
            </w:r>
            <w:r w:rsidRPr="00F00886">
              <w:rPr>
                <w:rFonts w:ascii="Calibri" w:eastAsia="Times New Roman" w:hAnsi="Calibri" w:cs="Times New Roman"/>
                <w:color w:val="000000"/>
                <w:sz w:val="18"/>
                <w:szCs w:val="18"/>
                <w:vertAlign w:val="superscript"/>
                <w:lang w:val="en-US"/>
              </w:rPr>
              <w:t>c</w:t>
            </w:r>
            <w:proofErr w:type="spellEnd"/>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.925</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.925</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shd w:val="clear" w:color="auto" w:fill="auto"/>
            <w:noWrap/>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-.046</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.053</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.105</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.073</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.012</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.046</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.051</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.105</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r>
      <w:tr w:rsidR="003B40BF" w:rsidRPr="00F00886" w:rsidTr="004C63F4">
        <w:trPr>
          <w:trHeight w:val="300"/>
        </w:trPr>
        <w:tc>
          <w:tcPr>
            <w:tcW w:w="0" w:type="auto"/>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Daytime </w:t>
            </w:r>
            <w:proofErr w:type="spellStart"/>
            <w:r w:rsidRPr="00F00886">
              <w:rPr>
                <w:rFonts w:eastAsia="Arial Unicode MS" w:cstheme="minorHAnsi"/>
                <w:color w:val="000000"/>
                <w:sz w:val="18"/>
                <w:szCs w:val="18"/>
                <w:lang w:val="en-US"/>
              </w:rPr>
              <w:t>sleepiness</w:t>
            </w:r>
            <w:r w:rsidRPr="00F00886">
              <w:rPr>
                <w:rFonts w:ascii="Calibri" w:eastAsia="Times New Roman" w:hAnsi="Calibri" w:cs="Times New Roman"/>
                <w:color w:val="000000"/>
                <w:sz w:val="18"/>
                <w:szCs w:val="18"/>
                <w:vertAlign w:val="superscript"/>
                <w:lang w:val="en-US"/>
              </w:rPr>
              <w:t>a</w:t>
            </w:r>
            <w:proofErr w:type="spellEnd"/>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.075</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.002</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.012</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.081</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6E-4</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.007</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.061</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.010</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.031</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-.042</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.080</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.150</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p>
        </w:tc>
      </w:tr>
      <w:tr w:rsidR="003B40BF" w:rsidRPr="00F00886" w:rsidTr="004C63F4">
        <w:trPr>
          <w:trHeight w:val="300"/>
        </w:trPr>
        <w:tc>
          <w:tcPr>
            <w:tcW w:w="0" w:type="auto"/>
            <w:tcBorders>
              <w:left w:val="nil"/>
              <w:right w:val="nil"/>
            </w:tcBorders>
            <w:vAlign w:val="center"/>
          </w:tcPr>
          <w:p w:rsidR="003B40BF" w:rsidRPr="00F00886" w:rsidRDefault="003B40BF" w:rsidP="00EF62B5">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PSQI score</w:t>
            </w:r>
            <w:r w:rsidRPr="00F00886">
              <w:rPr>
                <w:rFonts w:eastAsia="Arial Unicode MS" w:cstheme="minorHAnsi"/>
                <w:color w:val="000000"/>
                <w:sz w:val="18"/>
                <w:szCs w:val="18"/>
                <w:vertAlign w:val="superscript"/>
                <w:lang w:val="en-US"/>
              </w:rPr>
              <w:t>d</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.063</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.029</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shd w:val="clear" w:color="auto" w:fill="auto"/>
            <w:noWrap/>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.127</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9E-8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7E-6</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-.061</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.011</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.032</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-.088</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2E-4</w:t>
            </w:r>
          </w:p>
        </w:tc>
        <w:tc>
          <w:tcPr>
            <w:tcW w:w="0" w:type="auto"/>
            <w:tcBorders>
              <w:left w:val="nil"/>
              <w:right w:val="nil"/>
            </w:tcBorders>
            <w:vAlign w:val="center"/>
          </w:tcPr>
          <w:p w:rsidR="003B40BF" w:rsidRPr="00F00886" w:rsidRDefault="003B40BF" w:rsidP="00713473">
            <w:pPr>
              <w:spacing w:after="0" w:line="240" w:lineRule="auto"/>
              <w:jc w:val="right"/>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.004</w:t>
            </w:r>
          </w:p>
        </w:tc>
        <w:tc>
          <w:tcPr>
            <w:tcW w:w="0" w:type="auto"/>
            <w:tcBorders>
              <w:left w:val="nil"/>
              <w:right w:val="nil"/>
            </w:tcBorders>
            <w:vAlign w:val="center"/>
          </w:tcPr>
          <w:p w:rsidR="003B40BF" w:rsidRPr="00F00886" w:rsidRDefault="003B40BF" w:rsidP="00713473">
            <w:pPr>
              <w:spacing w:after="0" w:line="240" w:lineRule="auto"/>
              <w:rPr>
                <w:rFonts w:ascii="Calibri" w:eastAsia="Times New Roman" w:hAnsi="Calibri" w:cs="Times New Roman"/>
                <w:color w:val="000000"/>
                <w:sz w:val="18"/>
                <w:szCs w:val="18"/>
                <w:lang w:val="en-US"/>
              </w:rPr>
            </w:pPr>
            <w:r w:rsidRPr="00F00886">
              <w:rPr>
                <w:rFonts w:ascii="Calibri" w:eastAsia="Times New Roman" w:hAnsi="Calibri" w:cs="Times New Roman"/>
                <w:color w:val="000000"/>
                <w:sz w:val="18"/>
                <w:szCs w:val="18"/>
                <w:lang w:val="en-US"/>
              </w:rPr>
              <w:t>**</w:t>
            </w:r>
          </w:p>
        </w:tc>
      </w:tr>
      <w:tr w:rsidR="007B056D" w:rsidRPr="00305971" w:rsidTr="004C63F4">
        <w:trPr>
          <w:trHeight w:val="300"/>
        </w:trPr>
        <w:tc>
          <w:tcPr>
            <w:tcW w:w="0" w:type="auto"/>
            <w:gridSpan w:val="20"/>
            <w:tcBorders>
              <w:top w:val="single" w:sz="4" w:space="0" w:color="auto"/>
              <w:left w:val="nil"/>
            </w:tcBorders>
          </w:tcPr>
          <w:p w:rsidR="007B056D" w:rsidRPr="00F00886" w:rsidRDefault="007B056D" w:rsidP="00713473">
            <w:pPr>
              <w:spacing w:after="0" w:line="240" w:lineRule="auto"/>
              <w:ind w:left="-108"/>
              <w:rPr>
                <w:rFonts w:ascii="Calibri" w:eastAsia="Times New Roman" w:hAnsi="Calibri" w:cs="Times New Roman"/>
                <w:color w:val="000000"/>
                <w:sz w:val="6"/>
                <w:szCs w:val="18"/>
                <w:lang w:val="en-US"/>
              </w:rPr>
            </w:pPr>
          </w:p>
          <w:p w:rsidR="007B056D" w:rsidRPr="00F00886" w:rsidRDefault="007B056D" w:rsidP="003B40BF">
            <w:pPr>
              <w:tabs>
                <w:tab w:val="left" w:pos="459"/>
              </w:tabs>
              <w:spacing w:after="0" w:line="240" w:lineRule="auto"/>
              <w:jc w:val="both"/>
              <w:rPr>
                <w:rFonts w:eastAsia="Times New Roman" w:cs="Times New Roman"/>
                <w:color w:val="000000"/>
                <w:sz w:val="16"/>
                <w:szCs w:val="16"/>
                <w:lang w:val="en-US"/>
              </w:rPr>
            </w:pPr>
            <w:r w:rsidRPr="00F00886">
              <w:rPr>
                <w:rFonts w:eastAsia="Times New Roman" w:cs="Times New Roman"/>
                <w:color w:val="000000"/>
                <w:sz w:val="16"/>
                <w:szCs w:val="16"/>
                <w:lang w:val="en-US"/>
              </w:rPr>
              <w:t xml:space="preserve">Effects of sex and age were partialled out. FDR: False Discovery Rate according to </w:t>
            </w:r>
            <w:proofErr w:type="spellStart"/>
            <w:r w:rsidRPr="00F00886">
              <w:rPr>
                <w:rFonts w:eastAsia="Times New Roman" w:cs="Times New Roman"/>
                <w:color w:val="000000"/>
                <w:sz w:val="16"/>
                <w:szCs w:val="16"/>
                <w:lang w:val="en-US"/>
              </w:rPr>
              <w:t>Benjamini</w:t>
            </w:r>
            <w:proofErr w:type="spellEnd"/>
            <w:r w:rsidRPr="00F00886">
              <w:rPr>
                <w:rFonts w:eastAsia="Times New Roman" w:cs="Times New Roman"/>
                <w:color w:val="000000"/>
                <w:sz w:val="16"/>
                <w:szCs w:val="16"/>
                <w:lang w:val="en-US"/>
              </w:rPr>
              <w:t xml:space="preserve"> and Hochberg</w:t>
            </w:r>
            <w:r w:rsidR="00E351C0" w:rsidRPr="00F00886">
              <w:rPr>
                <w:rFonts w:eastAsia="Times New Roman" w:cs="Times New Roman"/>
                <w:color w:val="000000"/>
                <w:sz w:val="16"/>
                <w:szCs w:val="16"/>
                <w:lang w:val="en-US"/>
              </w:rPr>
              <w:fldChar w:fldCharType="begin"/>
            </w:r>
            <w:r w:rsidR="002F43B0">
              <w:rPr>
                <w:rFonts w:eastAsia="Times New Roman" w:cs="Times New Roman"/>
                <w:color w:val="000000"/>
                <w:sz w:val="16"/>
                <w:szCs w:val="16"/>
                <w:lang w:val="en-US"/>
              </w:rPr>
              <w:instrText xml:space="preserve"> ADDIN EN.CITE &lt;EndNote&gt;&lt;Cite&gt;&lt;Author&gt;Benjamini&lt;/Author&gt;&lt;Year&gt;1995&lt;/Year&gt;&lt;RecNum&gt;1044&lt;/RecNum&gt;&lt;DisplayText&gt;&lt;style face="superscript"&gt;11&lt;/style&gt;&lt;/DisplayText&gt;&lt;record&gt;&lt;rec-number&gt;1044&lt;/rec-number&gt;&lt;foreign-keys&gt;&lt;key app="EN" db-id="szxvedaww9zza7evat45dsttpa2pwvf9srst" timestamp="1523525778"&gt;1044&lt;/key&gt;&lt;/foreign-keys&gt;&lt;ref-type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(Methodological)&lt;/full-title&gt;&lt;/periodical&gt;&lt;pages&gt;289-300&lt;/pages&gt;&lt;volume&gt;57&lt;/volume&gt;&lt;number&gt;1&lt;/number&gt;&lt;dates&gt;&lt;year&gt;1995&lt;/year&gt;&lt;/dates&gt;&lt;publisher&gt;[Royal Statistical Society, Wiley]&lt;/publisher&gt;&lt;isbn&gt;00359246&lt;/isbn&gt;&lt;urls&gt;&lt;related-urls&gt;&lt;url&gt;http://www.jstor.org/stable/2346101&lt;/url&gt;&lt;/related-urls&gt;&lt;/urls&gt;&lt;custom1&gt;Full publication date: 1995&lt;/custom1&gt;&lt;/record&gt;&lt;/Cite&gt;&lt;/EndNote&gt;</w:instrText>
            </w:r>
            <w:r w:rsidR="00E351C0" w:rsidRPr="00F00886">
              <w:rPr>
                <w:rFonts w:eastAsia="Times New Roman" w:cs="Times New Roman"/>
                <w:color w:val="000000"/>
                <w:sz w:val="16"/>
                <w:szCs w:val="16"/>
                <w:lang w:val="en-US"/>
              </w:rPr>
              <w:fldChar w:fldCharType="separate"/>
            </w:r>
            <w:r w:rsidR="002F43B0" w:rsidRPr="002F43B0">
              <w:rPr>
                <w:rFonts w:eastAsia="Times New Roman" w:cs="Times New Roman"/>
                <w:noProof/>
                <w:color w:val="000000"/>
                <w:sz w:val="16"/>
                <w:szCs w:val="16"/>
                <w:vertAlign w:val="superscript"/>
                <w:lang w:val="en-US"/>
              </w:rPr>
              <w:t>11</w:t>
            </w:r>
            <w:r w:rsidR="00E351C0" w:rsidRPr="00F00886">
              <w:rPr>
                <w:rFonts w:eastAsia="Times New Roman" w:cs="Times New Roman"/>
                <w:color w:val="000000"/>
                <w:sz w:val="16"/>
                <w:szCs w:val="16"/>
                <w:lang w:val="en-US"/>
              </w:rPr>
              <w:fldChar w:fldCharType="end"/>
            </w:r>
            <w:r w:rsidR="00FC5570" w:rsidRPr="00F00886">
              <w:rPr>
                <w:rFonts w:eastAsia="Times New Roman" w:cs="Times New Roman"/>
                <w:color w:val="000000"/>
                <w:sz w:val="16"/>
                <w:szCs w:val="16"/>
                <w:lang w:val="en-US"/>
              </w:rPr>
              <w:t xml:space="preserve">; NWAK: Number of awakenings; WASO: wake after </w:t>
            </w:r>
            <w:r w:rsidR="00185185" w:rsidRPr="00F00886">
              <w:rPr>
                <w:rFonts w:eastAsia="Times New Roman" w:cs="Times New Roman"/>
                <w:color w:val="000000"/>
                <w:sz w:val="16"/>
                <w:szCs w:val="16"/>
                <w:lang w:val="en-US"/>
              </w:rPr>
              <w:t>sleep-onset</w:t>
            </w:r>
            <w:r w:rsidR="00FC5570" w:rsidRPr="00F00886">
              <w:rPr>
                <w:rFonts w:eastAsia="Times New Roman" w:cs="Times New Roman"/>
                <w:color w:val="000000"/>
                <w:sz w:val="16"/>
                <w:szCs w:val="16"/>
                <w:lang w:val="en-US"/>
              </w:rPr>
              <w:t xml:space="preserve"> time</w:t>
            </w:r>
          </w:p>
          <w:p w:rsidR="007B056D" w:rsidRPr="00F00886" w:rsidRDefault="007B056D" w:rsidP="003B40BF">
            <w:pPr>
              <w:tabs>
                <w:tab w:val="right" w:pos="1134"/>
                <w:tab w:val="left" w:pos="1276"/>
              </w:tabs>
              <w:spacing w:after="0" w:line="240" w:lineRule="auto"/>
              <w:jc w:val="both"/>
              <w:rPr>
                <w:rFonts w:eastAsia="Times New Roman" w:cs="Times New Roman"/>
                <w:color w:val="000000"/>
                <w:sz w:val="16"/>
                <w:szCs w:val="16"/>
                <w:lang w:val="en-US"/>
              </w:rPr>
            </w:pPr>
            <w:r w:rsidRPr="00F00886">
              <w:rPr>
                <w:rFonts w:eastAsia="Times New Roman" w:cs="Times New Roman"/>
                <w:color w:val="000000"/>
                <w:sz w:val="16"/>
                <w:szCs w:val="16"/>
                <w:lang w:val="en-US"/>
              </w:rPr>
              <w:t>*</w:t>
            </w:r>
            <w:r w:rsidRPr="00F00886">
              <w:rPr>
                <w:rFonts w:eastAsia="Times New Roman" w:cs="Times New Roman"/>
                <w:color w:val="000000"/>
                <w:sz w:val="16"/>
                <w:szCs w:val="16"/>
                <w:lang w:val="en-US"/>
              </w:rPr>
              <w:tab/>
            </w:r>
            <w:r w:rsidRPr="00F00886">
              <w:rPr>
                <w:rFonts w:eastAsia="Times New Roman" w:cs="Times New Roman"/>
                <w:i/>
                <w:color w:val="000000"/>
                <w:sz w:val="16"/>
                <w:szCs w:val="16"/>
                <w:lang w:val="en-US"/>
              </w:rPr>
              <w:t>p</w:t>
            </w:r>
            <w:r w:rsidRPr="00F00886">
              <w:rPr>
                <w:rFonts w:eastAsia="Times New Roman" w:cs="Times New Roman"/>
                <w:color w:val="000000"/>
                <w:sz w:val="16"/>
                <w:szCs w:val="16"/>
                <w:lang w:val="en-US"/>
              </w:rPr>
              <w:t xml:space="preserve"> &lt; .05</w:t>
            </w:r>
            <w:r w:rsidRPr="00F00886">
              <w:rPr>
                <w:rFonts w:eastAsia="Times New Roman" w:cs="Times New Roman"/>
                <w:color w:val="000000"/>
                <w:sz w:val="16"/>
                <w:szCs w:val="16"/>
                <w:lang w:val="en-US"/>
              </w:rPr>
              <w:tab/>
              <w:t>(two-sided nominal significance)</w:t>
            </w:r>
          </w:p>
          <w:p w:rsidR="007B056D" w:rsidRPr="00F00886" w:rsidRDefault="007B056D" w:rsidP="003B40BF">
            <w:pPr>
              <w:tabs>
                <w:tab w:val="right" w:pos="1134"/>
                <w:tab w:val="left" w:pos="1276"/>
              </w:tabs>
              <w:spacing w:after="0" w:line="240" w:lineRule="auto"/>
              <w:jc w:val="both"/>
              <w:rPr>
                <w:rFonts w:eastAsia="Times New Roman" w:cs="Times New Roman"/>
                <w:color w:val="000000"/>
                <w:sz w:val="16"/>
                <w:szCs w:val="16"/>
                <w:lang w:val="en-US"/>
              </w:rPr>
            </w:pPr>
            <w:r w:rsidRPr="00F00886">
              <w:rPr>
                <w:rFonts w:eastAsia="Times New Roman" w:cs="Times New Roman"/>
                <w:color w:val="000000"/>
                <w:sz w:val="16"/>
                <w:szCs w:val="16"/>
                <w:lang w:val="en-US"/>
              </w:rPr>
              <w:t>**</w:t>
            </w:r>
            <w:r w:rsidRPr="00F00886">
              <w:rPr>
                <w:rFonts w:eastAsia="Times New Roman" w:cs="Times New Roman"/>
                <w:color w:val="000000"/>
                <w:sz w:val="16"/>
                <w:szCs w:val="16"/>
                <w:lang w:val="en-US"/>
              </w:rPr>
              <w:tab/>
            </w:r>
            <w:r w:rsidRPr="00F00886">
              <w:rPr>
                <w:rFonts w:eastAsia="Times New Roman" w:cs="Times New Roman"/>
                <w:iCs/>
                <w:color w:val="000000"/>
                <w:sz w:val="16"/>
                <w:szCs w:val="16"/>
                <w:lang w:val="en-US"/>
              </w:rPr>
              <w:t>FDR</w:t>
            </w:r>
            <w:r w:rsidRPr="00F00886">
              <w:rPr>
                <w:rFonts w:eastAsia="Times New Roman" w:cs="Times New Roman"/>
                <w:color w:val="000000"/>
                <w:sz w:val="16"/>
                <w:szCs w:val="16"/>
                <w:lang w:val="en-US"/>
              </w:rPr>
              <w:t xml:space="preserve"> &lt; .05</w:t>
            </w:r>
            <w:r w:rsidRPr="00F00886">
              <w:rPr>
                <w:rFonts w:eastAsia="Times New Roman" w:cs="Times New Roman"/>
                <w:color w:val="000000"/>
                <w:sz w:val="16"/>
                <w:szCs w:val="16"/>
                <w:lang w:val="en-US"/>
              </w:rPr>
              <w:tab/>
              <w:t>(</w:t>
            </w:r>
            <w:r w:rsidRPr="00F00886">
              <w:rPr>
                <w:rFonts w:eastAsia="Times New Roman" w:cs="Times New Roman"/>
                <w:i/>
                <w:iCs/>
                <w:color w:val="000000"/>
                <w:sz w:val="16"/>
                <w:szCs w:val="16"/>
                <w:lang w:val="en-US"/>
              </w:rPr>
              <w:t>p</w:t>
            </w:r>
            <w:r w:rsidRPr="00F00886">
              <w:rPr>
                <w:rFonts w:eastAsia="Times New Roman" w:cs="Times New Roman"/>
                <w:color w:val="000000"/>
                <w:sz w:val="16"/>
                <w:szCs w:val="16"/>
                <w:lang w:val="en-US"/>
              </w:rPr>
              <w:t xml:space="preserve"> value corrected for all tested associations applying the </w:t>
            </w:r>
            <w:proofErr w:type="spellStart"/>
            <w:r w:rsidRPr="00F00886">
              <w:rPr>
                <w:rFonts w:eastAsia="Times New Roman" w:cs="Times New Roman"/>
                <w:color w:val="000000"/>
                <w:sz w:val="16"/>
                <w:szCs w:val="16"/>
                <w:lang w:val="en-US"/>
              </w:rPr>
              <w:t>Benjamini</w:t>
            </w:r>
            <w:proofErr w:type="spellEnd"/>
            <w:r w:rsidRPr="00F00886">
              <w:rPr>
                <w:rFonts w:eastAsia="Times New Roman" w:cs="Times New Roman"/>
                <w:color w:val="000000"/>
                <w:sz w:val="16"/>
                <w:szCs w:val="16"/>
                <w:lang w:val="en-US"/>
              </w:rPr>
              <w:t>-Hochberg FDR method</w:t>
            </w:r>
            <w:r w:rsidR="00E351C0" w:rsidRPr="00F00886">
              <w:rPr>
                <w:rFonts w:eastAsia="Times New Roman" w:cs="Times New Roman"/>
                <w:color w:val="000000"/>
                <w:sz w:val="16"/>
                <w:szCs w:val="16"/>
                <w:lang w:val="en-US"/>
              </w:rPr>
              <w:fldChar w:fldCharType="begin"/>
            </w:r>
            <w:r w:rsidR="002F43B0">
              <w:rPr>
                <w:rFonts w:eastAsia="Times New Roman" w:cs="Times New Roman"/>
                <w:color w:val="000000"/>
                <w:sz w:val="16"/>
                <w:szCs w:val="16"/>
                <w:lang w:val="en-US"/>
              </w:rPr>
              <w:instrText xml:space="preserve"> ADDIN EN.CITE &lt;EndNote&gt;&lt;Cite&gt;&lt;Author&gt;Benjamini&lt;/Author&gt;&lt;Year&gt;1995&lt;/Year&gt;&lt;RecNum&gt;1044&lt;/RecNum&gt;&lt;DisplayText&gt;&lt;style face="superscript"&gt;11&lt;/style&gt;&lt;/DisplayText&gt;&lt;record&gt;&lt;rec-number&gt;1044&lt;/rec-number&gt;&lt;foreign-keys&gt;&lt;key app="EN" db-id="szxvedaww9zza7evat45dsttpa2pwvf9srst" timestamp="1523525778"&gt;1044&lt;/key&gt;&lt;/foreign-keys&gt;&lt;ref-type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(Methodological)&lt;/full-title&gt;&lt;/periodical&gt;&lt;pages&gt;289-300&lt;/pages&gt;&lt;volume&gt;57&lt;/volume&gt;&lt;number&gt;1&lt;/number&gt;&lt;dates&gt;&lt;year&gt;1995&lt;/year&gt;&lt;/dates&gt;&lt;publisher&gt;[Royal Statistical Society, Wiley]&lt;/publisher&gt;&lt;isbn&gt;00359246&lt;/isbn&gt;&lt;urls&gt;&lt;related-urls&gt;&lt;url&gt;http://www.jstor.org/stable/2346101&lt;/url&gt;&lt;/related-urls&gt;&lt;/urls&gt;&lt;custom1&gt;Full publication date: 1995&lt;/custom1&gt;&lt;/record&gt;&lt;/Cite&gt;&lt;/EndNote&gt;</w:instrText>
            </w:r>
            <w:r w:rsidR="00E351C0" w:rsidRPr="00F00886">
              <w:rPr>
                <w:rFonts w:eastAsia="Times New Roman" w:cs="Times New Roman"/>
                <w:color w:val="000000"/>
                <w:sz w:val="16"/>
                <w:szCs w:val="16"/>
                <w:lang w:val="en-US"/>
              </w:rPr>
              <w:fldChar w:fldCharType="separate"/>
            </w:r>
            <w:r w:rsidR="002F43B0" w:rsidRPr="002F43B0">
              <w:rPr>
                <w:rFonts w:eastAsia="Times New Roman" w:cs="Times New Roman"/>
                <w:noProof/>
                <w:color w:val="000000"/>
                <w:sz w:val="16"/>
                <w:szCs w:val="16"/>
                <w:vertAlign w:val="superscript"/>
                <w:lang w:val="en-US"/>
              </w:rPr>
              <w:t>11</w:t>
            </w:r>
            <w:r w:rsidR="00E351C0" w:rsidRPr="00F00886">
              <w:rPr>
                <w:rFonts w:eastAsia="Times New Roman" w:cs="Times New Roman"/>
                <w:color w:val="000000"/>
                <w:sz w:val="16"/>
                <w:szCs w:val="16"/>
                <w:lang w:val="en-US"/>
              </w:rPr>
              <w:fldChar w:fldCharType="end"/>
            </w:r>
            <w:r w:rsidRPr="00F00886">
              <w:rPr>
                <w:rFonts w:eastAsia="Times New Roman" w:cs="Times New Roman"/>
                <w:color w:val="000000"/>
                <w:sz w:val="16"/>
                <w:szCs w:val="16"/>
                <w:lang w:val="en-US"/>
              </w:rPr>
              <w:t>)</w:t>
            </w:r>
          </w:p>
          <w:p w:rsidR="001B10DE" w:rsidRPr="00F00886" w:rsidRDefault="001B10DE" w:rsidP="003B40BF">
            <w:pPr>
              <w:tabs>
                <w:tab w:val="right" w:pos="1134"/>
                <w:tab w:val="left" w:pos="1276"/>
              </w:tabs>
              <w:spacing w:after="0" w:line="240" w:lineRule="auto"/>
              <w:jc w:val="both"/>
              <w:rPr>
                <w:rFonts w:eastAsia="Times New Roman" w:cs="Times New Roman"/>
                <w:color w:val="000000"/>
                <w:sz w:val="16"/>
                <w:szCs w:val="16"/>
                <w:lang w:val="en-US"/>
              </w:rPr>
            </w:pPr>
            <w:r w:rsidRPr="00F00886">
              <w:rPr>
                <w:rFonts w:ascii="Calibri" w:eastAsia="Times New Roman" w:hAnsi="Calibri" w:cs="Times New Roman"/>
                <w:color w:val="000000"/>
                <w:sz w:val="16"/>
                <w:szCs w:val="16"/>
                <w:lang w:val="en-US"/>
              </w:rPr>
              <w:t>Night-to-night variability is operationalized by intraindividual standard deviation (ISD) across a single subject's multiple nights.</w:t>
            </w:r>
          </w:p>
          <w:p w:rsidR="00FC5570" w:rsidRPr="00F00886" w:rsidRDefault="003B40BF" w:rsidP="003B40BF">
            <w:pPr>
              <w:tabs>
                <w:tab w:val="right" w:pos="1134"/>
                <w:tab w:val="left" w:pos="1276"/>
              </w:tabs>
              <w:spacing w:after="0" w:line="240" w:lineRule="auto"/>
              <w:jc w:val="both"/>
              <w:rPr>
                <w:rFonts w:eastAsia="Times New Roman" w:cs="Times New Roman"/>
                <w:color w:val="000000"/>
                <w:sz w:val="16"/>
                <w:szCs w:val="16"/>
                <w:lang w:val="en-US"/>
              </w:rPr>
            </w:pPr>
            <w:r w:rsidRPr="00F00886">
              <w:rPr>
                <w:rFonts w:ascii="Calibri" w:eastAsia="Times New Roman" w:hAnsi="Calibri" w:cs="Times New Roman"/>
                <w:color w:val="000000"/>
                <w:sz w:val="16"/>
                <w:szCs w:val="16"/>
                <w:vertAlign w:val="superscript"/>
                <w:lang w:val="en-US"/>
              </w:rPr>
              <w:t xml:space="preserve">a </w:t>
            </w:r>
            <w:r w:rsidRPr="00F00886">
              <w:rPr>
                <w:rFonts w:ascii="Calibri" w:eastAsia="Times New Roman" w:hAnsi="Calibri" w:cs="Times New Roman"/>
                <w:color w:val="000000"/>
                <w:sz w:val="16"/>
                <w:szCs w:val="16"/>
                <w:lang w:val="en-US"/>
              </w:rPr>
              <w:t>based on the respective PSQI item</w:t>
            </w:r>
            <w:r w:rsidRPr="00F00886">
              <w:rPr>
                <w:rFonts w:ascii="Calibri" w:eastAsia="Times New Roman" w:hAnsi="Calibri" w:cs="Times New Roman"/>
                <w:color w:val="000000"/>
                <w:sz w:val="16"/>
                <w:szCs w:val="16"/>
                <w:vertAlign w:val="superscript"/>
                <w:lang w:val="en-US"/>
              </w:rPr>
              <w:t xml:space="preserve"> b</w:t>
            </w:r>
            <w:r w:rsidRPr="00F00886">
              <w:rPr>
                <w:rFonts w:ascii="Calibri" w:eastAsia="Times New Roman" w:hAnsi="Calibri" w:cs="Times New Roman"/>
                <w:color w:val="000000"/>
                <w:sz w:val="16"/>
                <w:szCs w:val="16"/>
                <w:lang w:val="en-US"/>
              </w:rPr>
              <w:t xml:space="preserve"> time subject goes to bed; </w:t>
            </w:r>
            <w:r w:rsidRPr="00F00886">
              <w:rPr>
                <w:rFonts w:ascii="Calibri" w:eastAsia="Times New Roman" w:hAnsi="Calibri" w:cs="Times New Roman"/>
                <w:color w:val="000000"/>
                <w:sz w:val="16"/>
                <w:szCs w:val="16"/>
                <w:vertAlign w:val="superscript"/>
                <w:lang w:val="en-US"/>
              </w:rPr>
              <w:t xml:space="preserve">c </w:t>
            </w:r>
            <w:r w:rsidRPr="00F00886">
              <w:rPr>
                <w:rFonts w:ascii="Calibri" w:eastAsia="Times New Roman" w:hAnsi="Calibri" w:cs="Times New Roman"/>
                <w:color w:val="000000"/>
                <w:sz w:val="16"/>
                <w:szCs w:val="16"/>
                <w:lang w:val="en-US"/>
              </w:rPr>
              <w:t xml:space="preserve">quotient of sleep duration and time in bed with the latter calculated from bedtime and get-up time; </w:t>
            </w:r>
            <w:r w:rsidRPr="00F00886">
              <w:rPr>
                <w:rFonts w:ascii="Calibri" w:eastAsia="Times New Roman" w:hAnsi="Calibri" w:cs="Times New Roman"/>
                <w:color w:val="000000"/>
                <w:sz w:val="16"/>
                <w:szCs w:val="16"/>
                <w:vertAlign w:val="superscript"/>
                <w:lang w:val="en-US"/>
              </w:rPr>
              <w:t>d</w:t>
            </w:r>
            <w:r w:rsidRPr="00F00886">
              <w:rPr>
                <w:rFonts w:ascii="Calibri" w:eastAsia="Times New Roman" w:hAnsi="Calibri" w:cs="Times New Roman"/>
                <w:color w:val="000000"/>
                <w:sz w:val="16"/>
                <w:szCs w:val="16"/>
                <w:lang w:val="en-US"/>
              </w:rPr>
              <w:t xml:space="preserve"> PSQI total score calculated according the manual from all PSQI components; higher PSQI scores mean worse sleep quality.</w:t>
            </w:r>
          </w:p>
          <w:p w:rsidR="007B056D" w:rsidRPr="00F00886" w:rsidRDefault="007B056D" w:rsidP="00713473">
            <w:pPr>
              <w:spacing w:after="0" w:line="240" w:lineRule="auto"/>
              <w:ind w:left="-108"/>
              <w:rPr>
                <w:rFonts w:ascii="Calibri" w:eastAsia="Times New Roman" w:hAnsi="Calibri" w:cs="Times New Roman"/>
                <w:color w:val="000000"/>
                <w:sz w:val="6"/>
                <w:szCs w:val="18"/>
                <w:lang w:val="en-US"/>
              </w:rPr>
            </w:pPr>
          </w:p>
        </w:tc>
      </w:tr>
    </w:tbl>
    <w:p w:rsidR="007B056D" w:rsidRPr="00F00886" w:rsidRDefault="007B056D" w:rsidP="007B056D">
      <w:pPr>
        <w:spacing w:line="240" w:lineRule="auto"/>
        <w:jc w:val="both"/>
        <w:rPr>
          <w:rFonts w:ascii="Times New Roman" w:hAnsi="Times New Roman" w:cs="Times New Roman"/>
          <w:bCs/>
          <w:sz w:val="20"/>
          <w:szCs w:val="20"/>
          <w:lang w:val="en-US"/>
        </w:rPr>
      </w:pPr>
    </w:p>
    <w:p w:rsidR="00F744FD" w:rsidRPr="00397D83" w:rsidRDefault="007F3BC7" w:rsidP="00713473">
      <w:pPr>
        <w:spacing w:line="240" w:lineRule="auto"/>
        <w:jc w:val="both"/>
        <w:rPr>
          <w:rFonts w:cs="Times New Roman"/>
          <w:bCs/>
          <w:sz w:val="20"/>
          <w:szCs w:val="20"/>
          <w:lang w:val="en-US"/>
        </w:rPr>
      </w:pPr>
      <w:r w:rsidRPr="00397D83">
        <w:rPr>
          <w:rFonts w:cs="Times New Roman"/>
          <w:bCs/>
          <w:sz w:val="20"/>
          <w:szCs w:val="20"/>
          <w:lang w:val="en-US"/>
        </w:rPr>
        <w:lastRenderedPageBreak/>
        <w:t xml:space="preserve">As another </w:t>
      </w:r>
      <w:r w:rsidR="007B056D" w:rsidRPr="00397D83">
        <w:rPr>
          <w:rFonts w:cs="Times New Roman"/>
          <w:bCs/>
          <w:sz w:val="20"/>
          <w:szCs w:val="20"/>
          <w:lang w:val="en-US"/>
        </w:rPr>
        <w:t xml:space="preserve">confirmation of results, </w:t>
      </w:r>
      <w:r w:rsidR="00236739" w:rsidRPr="00397D83">
        <w:rPr>
          <w:rFonts w:cs="Times New Roman"/>
          <w:bCs/>
          <w:sz w:val="20"/>
          <w:szCs w:val="20"/>
          <w:lang w:val="en-US"/>
        </w:rPr>
        <w:t xml:space="preserve">analyses were repeated </w:t>
      </w:r>
      <w:r w:rsidR="00374408" w:rsidRPr="00397D83">
        <w:rPr>
          <w:rFonts w:cs="Times New Roman"/>
          <w:bCs/>
          <w:sz w:val="20"/>
          <w:szCs w:val="20"/>
          <w:lang w:val="en-US"/>
        </w:rPr>
        <w:t xml:space="preserve">using </w:t>
      </w:r>
      <w:r w:rsidR="00236739" w:rsidRPr="00397D83">
        <w:rPr>
          <w:rFonts w:cs="Times New Roman"/>
          <w:bCs/>
          <w:sz w:val="20"/>
          <w:szCs w:val="20"/>
          <w:lang w:val="en-US"/>
        </w:rPr>
        <w:t>HPS decile extreme groups</w:t>
      </w:r>
      <w:r w:rsidR="00D806AE" w:rsidRPr="00397D83">
        <w:rPr>
          <w:rFonts w:cs="Times New Roman"/>
          <w:bCs/>
          <w:sz w:val="20"/>
          <w:szCs w:val="20"/>
          <w:lang w:val="en-US"/>
        </w:rPr>
        <w:t xml:space="preserve"> (as </w:t>
      </w:r>
      <w:r w:rsidR="00374408" w:rsidRPr="00397D83">
        <w:rPr>
          <w:rFonts w:cs="Times New Roman"/>
          <w:bCs/>
          <w:sz w:val="20"/>
          <w:szCs w:val="20"/>
          <w:lang w:val="en-US"/>
        </w:rPr>
        <w:t xml:space="preserve">is </w:t>
      </w:r>
      <w:r w:rsidR="00D806AE" w:rsidRPr="00397D83">
        <w:rPr>
          <w:rFonts w:cs="Times New Roman"/>
          <w:bCs/>
          <w:sz w:val="20"/>
          <w:szCs w:val="20"/>
          <w:lang w:val="en-US"/>
        </w:rPr>
        <w:t>often done in psychometric high-risk studies)</w:t>
      </w:r>
      <w:r w:rsidR="003D3DF0" w:rsidRPr="00397D83">
        <w:rPr>
          <w:rFonts w:cs="Times New Roman"/>
          <w:bCs/>
          <w:sz w:val="20"/>
          <w:szCs w:val="20"/>
          <w:lang w:val="en-US"/>
        </w:rPr>
        <w:t>.</w:t>
      </w:r>
      <w:r w:rsidR="00236739" w:rsidRPr="00397D83">
        <w:rPr>
          <w:rFonts w:cs="Times New Roman"/>
          <w:bCs/>
          <w:sz w:val="20"/>
          <w:szCs w:val="20"/>
          <w:lang w:val="en-US"/>
        </w:rPr>
        <w:t xml:space="preserve"> </w:t>
      </w:r>
      <w:r w:rsidR="00F744FD" w:rsidRPr="00397D83">
        <w:rPr>
          <w:rFonts w:cs="Times New Roman"/>
          <w:bCs/>
          <w:sz w:val="20"/>
          <w:szCs w:val="20"/>
          <w:lang w:val="en-US"/>
        </w:rPr>
        <w:t xml:space="preserve">HPS extreme groups were defined as the lower (HPS-); and upper (HPS+) decile of the distribution (HPS- : n=61, range 0-2, mean sum score = 1.39, </w:t>
      </w:r>
      <w:r w:rsidR="00A34350" w:rsidRPr="00397D83">
        <w:rPr>
          <w:rFonts w:cs="Times New Roman"/>
          <w:bCs/>
          <w:sz w:val="20"/>
          <w:szCs w:val="20"/>
          <w:lang w:val="en-US"/>
        </w:rPr>
        <w:t>SD</w:t>
      </w:r>
      <w:r w:rsidR="00F744FD" w:rsidRPr="00397D83">
        <w:rPr>
          <w:rFonts w:cs="Times New Roman"/>
          <w:bCs/>
          <w:sz w:val="20"/>
          <w:szCs w:val="20"/>
          <w:lang w:val="en-US"/>
        </w:rPr>
        <w:t xml:space="preserve">=0.74; HPS +: n=63, mean sum score = 20.23, SD = 3.79, range: 16-37). </w:t>
      </w:r>
    </w:p>
    <w:p w:rsidR="00EC6953" w:rsidRPr="00397D83" w:rsidRDefault="00F744FD" w:rsidP="00713473">
      <w:pPr>
        <w:spacing w:line="240" w:lineRule="auto"/>
        <w:jc w:val="both"/>
        <w:rPr>
          <w:rFonts w:cs="Times New Roman"/>
          <w:bCs/>
          <w:sz w:val="20"/>
          <w:szCs w:val="20"/>
          <w:lang w:val="en-US"/>
        </w:rPr>
      </w:pPr>
      <w:r w:rsidRPr="00397D83">
        <w:rPr>
          <w:rFonts w:cs="Times New Roman"/>
          <w:bCs/>
          <w:sz w:val="20"/>
          <w:szCs w:val="20"/>
          <w:lang w:val="en-US"/>
        </w:rPr>
        <w:t xml:space="preserve">Results from extreme group comparisons are presented in </w:t>
      </w:r>
      <w:r w:rsidR="004E26AE" w:rsidRPr="00397D83">
        <w:rPr>
          <w:rFonts w:cs="Times New Roman"/>
          <w:bCs/>
          <w:sz w:val="20"/>
          <w:szCs w:val="20"/>
          <w:lang w:val="en-US"/>
        </w:rPr>
        <w:t xml:space="preserve">Supplementary </w:t>
      </w:r>
      <w:r w:rsidRPr="00397D83">
        <w:rPr>
          <w:rFonts w:cs="Times New Roman"/>
          <w:bCs/>
          <w:sz w:val="20"/>
          <w:szCs w:val="20"/>
          <w:lang w:val="en-US"/>
        </w:rPr>
        <w:t xml:space="preserve">Table </w:t>
      </w:r>
      <w:r w:rsidR="006366DE">
        <w:rPr>
          <w:rFonts w:cs="Times New Roman"/>
          <w:bCs/>
          <w:sz w:val="20"/>
          <w:szCs w:val="20"/>
          <w:lang w:val="en-US"/>
        </w:rPr>
        <w:t>S</w:t>
      </w:r>
      <w:r w:rsidR="00843896" w:rsidRPr="00397D83">
        <w:rPr>
          <w:rFonts w:cs="Times New Roman"/>
          <w:bCs/>
          <w:sz w:val="20"/>
          <w:szCs w:val="20"/>
          <w:lang w:val="en-US"/>
        </w:rPr>
        <w:t xml:space="preserve">5 </w:t>
      </w:r>
      <w:r w:rsidR="00EC6953" w:rsidRPr="00397D83">
        <w:rPr>
          <w:rFonts w:cs="Times New Roman"/>
          <w:bCs/>
          <w:sz w:val="20"/>
          <w:szCs w:val="20"/>
          <w:lang w:val="en-US"/>
        </w:rPr>
        <w:t xml:space="preserve">and illustrated in </w:t>
      </w:r>
      <w:r w:rsidR="004E26AE" w:rsidRPr="00397D83">
        <w:rPr>
          <w:rFonts w:cs="Times New Roman"/>
          <w:bCs/>
          <w:sz w:val="20"/>
          <w:szCs w:val="20"/>
          <w:lang w:val="en-US"/>
        </w:rPr>
        <w:t xml:space="preserve">Supplementary </w:t>
      </w:r>
      <w:r w:rsidR="00EC6953" w:rsidRPr="00397D83">
        <w:rPr>
          <w:rFonts w:cs="Times New Roman"/>
          <w:bCs/>
          <w:sz w:val="20"/>
          <w:szCs w:val="20"/>
          <w:lang w:val="en-US"/>
        </w:rPr>
        <w:t xml:space="preserve">Figure </w:t>
      </w:r>
      <w:r w:rsidR="006366DE">
        <w:rPr>
          <w:rFonts w:cs="Times New Roman"/>
          <w:bCs/>
          <w:sz w:val="20"/>
          <w:szCs w:val="20"/>
          <w:lang w:val="en-US"/>
        </w:rPr>
        <w:t>S</w:t>
      </w:r>
      <w:r w:rsidR="00843896" w:rsidRPr="00397D83">
        <w:rPr>
          <w:rFonts w:cs="Times New Roman"/>
          <w:bCs/>
          <w:sz w:val="20"/>
          <w:szCs w:val="20"/>
          <w:lang w:val="en-US"/>
        </w:rPr>
        <w:t>4</w:t>
      </w:r>
      <w:r w:rsidRPr="00397D83">
        <w:rPr>
          <w:rFonts w:cs="Times New Roman"/>
          <w:bCs/>
          <w:sz w:val="20"/>
          <w:szCs w:val="20"/>
          <w:lang w:val="en-US"/>
        </w:rPr>
        <w:t xml:space="preserve">. </w:t>
      </w:r>
    </w:p>
    <w:p w:rsidR="00375AC9" w:rsidRPr="00397D83" w:rsidRDefault="00F744FD" w:rsidP="00713473">
      <w:pPr>
        <w:spacing w:line="240" w:lineRule="auto"/>
        <w:jc w:val="both"/>
        <w:rPr>
          <w:rFonts w:cs="Times New Roman"/>
          <w:bCs/>
          <w:sz w:val="20"/>
          <w:szCs w:val="20"/>
          <w:lang w:val="en-US"/>
        </w:rPr>
      </w:pPr>
      <w:r w:rsidRPr="00397D83">
        <w:rPr>
          <w:rFonts w:cs="Times New Roman"/>
          <w:bCs/>
          <w:sz w:val="20"/>
          <w:szCs w:val="20"/>
          <w:lang w:val="en-US"/>
        </w:rPr>
        <w:t>In total, 38 out of 84 comparisons reached the level of nominal significance</w:t>
      </w:r>
      <w:r w:rsidR="00857CA0" w:rsidRPr="00397D83">
        <w:rPr>
          <w:rFonts w:cs="Times New Roman"/>
          <w:bCs/>
          <w:sz w:val="20"/>
          <w:szCs w:val="20"/>
          <w:lang w:val="en-US"/>
        </w:rPr>
        <w:t>, of which</w:t>
      </w:r>
      <w:r w:rsidRPr="00397D83">
        <w:rPr>
          <w:rFonts w:cs="Times New Roman"/>
          <w:bCs/>
          <w:sz w:val="20"/>
          <w:szCs w:val="20"/>
          <w:lang w:val="en-US"/>
        </w:rPr>
        <w:t xml:space="preserve"> 23 remained significant after multiple-testing correction. Concerning objective sleep, HPS high</w:t>
      </w:r>
      <w:r w:rsidR="00857CA0" w:rsidRPr="00397D83">
        <w:rPr>
          <w:rFonts w:cs="Times New Roman"/>
          <w:bCs/>
          <w:sz w:val="20"/>
          <w:szCs w:val="20"/>
          <w:lang w:val="en-US"/>
        </w:rPr>
        <w:t>-</w:t>
      </w:r>
      <w:r w:rsidRPr="00397D83">
        <w:rPr>
          <w:rFonts w:cs="Times New Roman"/>
          <w:bCs/>
          <w:sz w:val="20"/>
          <w:szCs w:val="20"/>
          <w:lang w:val="en-US"/>
        </w:rPr>
        <w:t>scorer</w:t>
      </w:r>
      <w:r w:rsidR="00A34350" w:rsidRPr="00397D83">
        <w:rPr>
          <w:rFonts w:cs="Times New Roman"/>
          <w:bCs/>
          <w:sz w:val="20"/>
          <w:szCs w:val="20"/>
          <w:lang w:val="en-US"/>
        </w:rPr>
        <w:t>s</w:t>
      </w:r>
      <w:r w:rsidRPr="00397D83">
        <w:rPr>
          <w:rFonts w:cs="Times New Roman"/>
          <w:bCs/>
          <w:sz w:val="20"/>
          <w:szCs w:val="20"/>
          <w:lang w:val="en-US"/>
        </w:rPr>
        <w:t xml:space="preserve"> had significantly lower sleep efficiency and </w:t>
      </w:r>
      <w:r w:rsidR="00857CA0" w:rsidRPr="00397D83">
        <w:rPr>
          <w:rFonts w:cs="Times New Roman"/>
          <w:bCs/>
          <w:sz w:val="20"/>
          <w:szCs w:val="20"/>
          <w:lang w:val="en-US"/>
        </w:rPr>
        <w:t xml:space="preserve">more time </w:t>
      </w:r>
      <w:r w:rsidRPr="00397D83">
        <w:rPr>
          <w:rFonts w:cs="Times New Roman"/>
          <w:bCs/>
          <w:sz w:val="20"/>
          <w:szCs w:val="20"/>
          <w:lang w:val="en-US"/>
        </w:rPr>
        <w:t xml:space="preserve">WASO. In accordance with </w:t>
      </w:r>
      <w:r w:rsidR="00A34350" w:rsidRPr="00397D83">
        <w:rPr>
          <w:rFonts w:cs="Times New Roman"/>
          <w:bCs/>
          <w:sz w:val="20"/>
          <w:szCs w:val="20"/>
          <w:lang w:val="en-US"/>
        </w:rPr>
        <w:t xml:space="preserve">the </w:t>
      </w:r>
      <w:r w:rsidRPr="00397D83">
        <w:rPr>
          <w:rFonts w:cs="Times New Roman"/>
          <w:bCs/>
          <w:sz w:val="20"/>
          <w:szCs w:val="20"/>
          <w:lang w:val="en-US"/>
        </w:rPr>
        <w:t>correlation</w:t>
      </w:r>
      <w:r w:rsidR="00A34350" w:rsidRPr="00397D83">
        <w:rPr>
          <w:rFonts w:cs="Times New Roman"/>
          <w:bCs/>
          <w:sz w:val="20"/>
          <w:szCs w:val="20"/>
          <w:lang w:val="en-US"/>
        </w:rPr>
        <w:t>al</w:t>
      </w:r>
      <w:r w:rsidRPr="00397D83">
        <w:rPr>
          <w:rFonts w:cs="Times New Roman"/>
          <w:bCs/>
          <w:sz w:val="20"/>
          <w:szCs w:val="20"/>
          <w:lang w:val="en-US"/>
        </w:rPr>
        <w:t xml:space="preserve"> analyses, the </w:t>
      </w:r>
      <w:r w:rsidR="00843896" w:rsidRPr="00397D83">
        <w:rPr>
          <w:rFonts w:cs="Times New Roman"/>
          <w:bCs/>
          <w:sz w:val="20"/>
          <w:szCs w:val="20"/>
          <w:lang w:val="en-US"/>
        </w:rPr>
        <w:t xml:space="preserve">extreme groups more   strongly differed </w:t>
      </w:r>
      <w:r w:rsidRPr="00397D83">
        <w:rPr>
          <w:rFonts w:cs="Times New Roman"/>
          <w:bCs/>
          <w:sz w:val="20"/>
          <w:szCs w:val="20"/>
          <w:lang w:val="en-US"/>
        </w:rPr>
        <w:t xml:space="preserve">concerning </w:t>
      </w:r>
      <w:r w:rsidR="00843896" w:rsidRPr="00397D83">
        <w:rPr>
          <w:rFonts w:cs="Times New Roman"/>
          <w:bCs/>
          <w:sz w:val="20"/>
          <w:szCs w:val="20"/>
          <w:lang w:val="en-US"/>
        </w:rPr>
        <w:t xml:space="preserve">the night-to-night </w:t>
      </w:r>
      <w:r w:rsidRPr="00397D83">
        <w:rPr>
          <w:rFonts w:cs="Times New Roman"/>
          <w:bCs/>
          <w:sz w:val="20"/>
          <w:szCs w:val="20"/>
          <w:lang w:val="en-US"/>
        </w:rPr>
        <w:t xml:space="preserve">variability of sleep parameters </w:t>
      </w:r>
      <w:r w:rsidR="00843896" w:rsidRPr="00397D83">
        <w:rPr>
          <w:rFonts w:cs="Times New Roman"/>
          <w:bCs/>
          <w:sz w:val="20"/>
          <w:szCs w:val="20"/>
          <w:lang w:val="en-US"/>
        </w:rPr>
        <w:t xml:space="preserve">than concerning the mean sleep parameters. The </w:t>
      </w:r>
      <w:r w:rsidRPr="00397D83">
        <w:rPr>
          <w:rFonts w:cs="Times New Roman"/>
          <w:bCs/>
          <w:sz w:val="20"/>
          <w:szCs w:val="20"/>
          <w:lang w:val="en-US"/>
        </w:rPr>
        <w:t>HPS high scorer</w:t>
      </w:r>
      <w:r w:rsidR="00A34350" w:rsidRPr="00397D83">
        <w:rPr>
          <w:rFonts w:cs="Times New Roman"/>
          <w:bCs/>
          <w:sz w:val="20"/>
          <w:szCs w:val="20"/>
          <w:lang w:val="en-US"/>
        </w:rPr>
        <w:t>s</w:t>
      </w:r>
      <w:r w:rsidRPr="00397D83">
        <w:rPr>
          <w:rFonts w:cs="Times New Roman"/>
          <w:bCs/>
          <w:sz w:val="20"/>
          <w:szCs w:val="20"/>
          <w:lang w:val="en-US"/>
        </w:rPr>
        <w:t xml:space="preserve"> </w:t>
      </w:r>
      <w:r w:rsidR="00843896" w:rsidRPr="00397D83">
        <w:rPr>
          <w:rFonts w:cs="Times New Roman"/>
          <w:bCs/>
          <w:sz w:val="20"/>
          <w:szCs w:val="20"/>
          <w:lang w:val="en-US"/>
        </w:rPr>
        <w:t xml:space="preserve">showed </w:t>
      </w:r>
      <w:r w:rsidR="00A34350" w:rsidRPr="00397D83">
        <w:rPr>
          <w:rFonts w:cs="Times New Roman"/>
          <w:bCs/>
          <w:sz w:val="20"/>
          <w:szCs w:val="20"/>
          <w:lang w:val="en-US"/>
        </w:rPr>
        <w:t xml:space="preserve">greater </w:t>
      </w:r>
      <w:r w:rsidRPr="00397D83">
        <w:rPr>
          <w:rFonts w:cs="Times New Roman"/>
          <w:bCs/>
          <w:sz w:val="20"/>
          <w:szCs w:val="20"/>
          <w:lang w:val="en-US"/>
        </w:rPr>
        <w:t xml:space="preserve">variability </w:t>
      </w:r>
      <w:r w:rsidR="00857CA0" w:rsidRPr="00397D83">
        <w:rPr>
          <w:rFonts w:cs="Times New Roman"/>
          <w:bCs/>
          <w:sz w:val="20"/>
          <w:szCs w:val="20"/>
          <w:lang w:val="en-US"/>
        </w:rPr>
        <w:t xml:space="preserve">in </w:t>
      </w:r>
      <w:r w:rsidRPr="00397D83">
        <w:rPr>
          <w:rFonts w:cs="Times New Roman"/>
          <w:bCs/>
          <w:sz w:val="20"/>
          <w:szCs w:val="20"/>
          <w:lang w:val="en-US"/>
        </w:rPr>
        <w:t>all sleep variables</w:t>
      </w:r>
      <w:r w:rsidR="00843896" w:rsidRPr="00397D83">
        <w:rPr>
          <w:rFonts w:cs="Times New Roman"/>
          <w:bCs/>
          <w:sz w:val="20"/>
          <w:szCs w:val="20"/>
          <w:lang w:val="en-US"/>
        </w:rPr>
        <w:t>,</w:t>
      </w:r>
      <w:r w:rsidRPr="00397D83">
        <w:rPr>
          <w:rFonts w:cs="Times New Roman"/>
          <w:bCs/>
          <w:sz w:val="20"/>
          <w:szCs w:val="20"/>
          <w:lang w:val="en-US"/>
        </w:rPr>
        <w:t xml:space="preserve"> </w:t>
      </w:r>
      <w:r w:rsidR="00857CA0" w:rsidRPr="00397D83">
        <w:rPr>
          <w:rFonts w:cs="Times New Roman"/>
          <w:bCs/>
          <w:sz w:val="20"/>
          <w:szCs w:val="20"/>
          <w:lang w:val="en-US"/>
        </w:rPr>
        <w:t xml:space="preserve">except for </w:t>
      </w:r>
      <w:r w:rsidRPr="00397D83">
        <w:rPr>
          <w:rFonts w:cs="Times New Roman"/>
          <w:bCs/>
          <w:sz w:val="20"/>
          <w:szCs w:val="20"/>
          <w:lang w:val="en-US"/>
        </w:rPr>
        <w:t xml:space="preserve">of </w:t>
      </w:r>
      <w:r w:rsidR="00185185" w:rsidRPr="00397D83">
        <w:rPr>
          <w:rFonts w:cs="Times New Roman"/>
          <w:bCs/>
          <w:sz w:val="20"/>
          <w:szCs w:val="20"/>
          <w:lang w:val="en-US"/>
        </w:rPr>
        <w:t>sleep-onset</w:t>
      </w:r>
      <w:r w:rsidRPr="00397D83">
        <w:rPr>
          <w:rFonts w:cs="Times New Roman"/>
          <w:bCs/>
          <w:sz w:val="20"/>
          <w:szCs w:val="20"/>
          <w:lang w:val="en-US"/>
        </w:rPr>
        <w:t xml:space="preserve"> latency</w:t>
      </w:r>
      <w:r w:rsidR="00843896" w:rsidRPr="00397D83">
        <w:rPr>
          <w:rFonts w:cs="Times New Roman"/>
          <w:bCs/>
          <w:sz w:val="20"/>
          <w:szCs w:val="20"/>
          <w:lang w:val="en-US"/>
        </w:rPr>
        <w:t xml:space="preserve"> which did not reach significance level</w:t>
      </w:r>
      <w:r w:rsidRPr="00397D83">
        <w:rPr>
          <w:rFonts w:cs="Times New Roman"/>
          <w:bCs/>
          <w:sz w:val="20"/>
          <w:szCs w:val="20"/>
          <w:lang w:val="en-US"/>
        </w:rPr>
        <w:t xml:space="preserve">. Also in line with correlation analyses, </w:t>
      </w:r>
      <w:r w:rsidR="00843896" w:rsidRPr="00397D83">
        <w:rPr>
          <w:rFonts w:cs="Times New Roman"/>
          <w:bCs/>
          <w:sz w:val="20"/>
          <w:szCs w:val="20"/>
          <w:lang w:val="en-US"/>
        </w:rPr>
        <w:t xml:space="preserve">HPS high-scorers had lower self-reported </w:t>
      </w:r>
      <w:r w:rsidRPr="00397D83">
        <w:rPr>
          <w:rFonts w:cs="Times New Roman"/>
          <w:bCs/>
          <w:sz w:val="20"/>
          <w:szCs w:val="20"/>
          <w:lang w:val="en-US"/>
        </w:rPr>
        <w:t xml:space="preserve">sleep efficiency, worse overall sleep quality (PSQI total score) and </w:t>
      </w:r>
      <w:r w:rsidR="00843896" w:rsidRPr="00397D83">
        <w:rPr>
          <w:rFonts w:cs="Times New Roman"/>
          <w:bCs/>
          <w:sz w:val="20"/>
          <w:szCs w:val="20"/>
          <w:lang w:val="en-US"/>
        </w:rPr>
        <w:t xml:space="preserve">greater daytime </w:t>
      </w:r>
      <w:r w:rsidRPr="00397D83">
        <w:rPr>
          <w:rFonts w:cs="Times New Roman"/>
          <w:bCs/>
          <w:sz w:val="20"/>
          <w:szCs w:val="20"/>
          <w:lang w:val="en-US"/>
        </w:rPr>
        <w:t>sleepiness.</w:t>
      </w:r>
    </w:p>
    <w:p w:rsidR="002D5D66" w:rsidRPr="00F00886" w:rsidRDefault="002D5D66">
      <w:pPr>
        <w:rPr>
          <w:rFonts w:ascii="Times New Roman" w:eastAsia="Arial Unicode MS" w:hAnsi="Times New Roman" w:cs="Times New Roman"/>
          <w:b/>
          <w:color w:val="000000"/>
          <w:sz w:val="20"/>
          <w:szCs w:val="20"/>
          <w:lang w:val="en-US"/>
        </w:rPr>
      </w:pPr>
      <w:r w:rsidRPr="00F00886">
        <w:rPr>
          <w:rFonts w:ascii="Times New Roman" w:eastAsia="Arial Unicode MS" w:hAnsi="Times New Roman" w:cs="Times New Roman"/>
          <w:b/>
          <w:color w:val="000000"/>
          <w:sz w:val="20"/>
          <w:szCs w:val="20"/>
          <w:lang w:val="en-US"/>
        </w:rPr>
        <w:br w:type="page"/>
      </w:r>
    </w:p>
    <w:p w:rsidR="00F744FD" w:rsidRPr="00397D83" w:rsidRDefault="004E26AE" w:rsidP="00713473">
      <w:pPr>
        <w:spacing w:line="240" w:lineRule="auto"/>
        <w:jc w:val="both"/>
        <w:rPr>
          <w:rFonts w:eastAsia="Arial Unicode MS" w:cstheme="minorHAnsi"/>
          <w:b/>
          <w:color w:val="000000"/>
          <w:sz w:val="18"/>
          <w:szCs w:val="18"/>
          <w:lang w:val="en-US"/>
        </w:rPr>
      </w:pPr>
      <w:proofErr w:type="gramStart"/>
      <w:r w:rsidRPr="00397D83">
        <w:rPr>
          <w:rFonts w:eastAsia="Arial Unicode MS" w:cs="Times New Roman"/>
          <w:b/>
          <w:color w:val="000000"/>
          <w:sz w:val="20"/>
          <w:szCs w:val="20"/>
          <w:lang w:val="en-US"/>
        </w:rPr>
        <w:lastRenderedPageBreak/>
        <w:t xml:space="preserve">Supplementary </w:t>
      </w:r>
      <w:r w:rsidR="00375AC9" w:rsidRPr="00397D83">
        <w:rPr>
          <w:rFonts w:eastAsia="Arial Unicode MS" w:cs="Times New Roman"/>
          <w:b/>
          <w:color w:val="000000"/>
          <w:sz w:val="20"/>
          <w:szCs w:val="20"/>
          <w:lang w:val="en-US"/>
        </w:rPr>
        <w:t xml:space="preserve">Table </w:t>
      </w:r>
      <w:r w:rsidR="006366DE">
        <w:rPr>
          <w:rFonts w:eastAsia="Arial Unicode MS" w:cs="Times New Roman"/>
          <w:b/>
          <w:color w:val="000000"/>
          <w:sz w:val="20"/>
          <w:szCs w:val="20"/>
          <w:lang w:val="en-US"/>
        </w:rPr>
        <w:t>S</w:t>
      </w:r>
      <w:r w:rsidR="00F3237C" w:rsidRPr="00397D83">
        <w:rPr>
          <w:rFonts w:eastAsia="Arial Unicode MS" w:cs="Times New Roman"/>
          <w:b/>
          <w:color w:val="000000"/>
          <w:sz w:val="20"/>
          <w:szCs w:val="20"/>
          <w:lang w:val="en-US"/>
        </w:rPr>
        <w:t>5</w:t>
      </w:r>
      <w:r w:rsidR="00375AC9" w:rsidRPr="00397D83">
        <w:rPr>
          <w:rFonts w:eastAsia="Arial Unicode MS" w:cs="Times New Roman"/>
          <w:color w:val="000000"/>
          <w:sz w:val="20"/>
          <w:szCs w:val="20"/>
          <w:lang w:val="en-US"/>
        </w:rPr>
        <w:t>.</w:t>
      </w:r>
      <w:proofErr w:type="gramEnd"/>
      <w:r w:rsidR="00375AC9" w:rsidRPr="00397D83">
        <w:rPr>
          <w:rFonts w:eastAsia="Arial Unicode MS" w:cs="Times New Roman"/>
          <w:color w:val="000000"/>
          <w:sz w:val="20"/>
          <w:szCs w:val="20"/>
          <w:lang w:val="en-US"/>
        </w:rPr>
        <w:t xml:space="preserve"> HPS </w:t>
      </w:r>
      <w:r w:rsidR="00920DA7" w:rsidRPr="00397D83">
        <w:rPr>
          <w:rFonts w:eastAsia="Arial Unicode MS" w:cs="Times New Roman"/>
          <w:color w:val="000000"/>
          <w:sz w:val="20"/>
          <w:szCs w:val="20"/>
          <w:lang w:val="en-US"/>
        </w:rPr>
        <w:t xml:space="preserve">total </w:t>
      </w:r>
      <w:r w:rsidR="00375AC9" w:rsidRPr="00397D83">
        <w:rPr>
          <w:rFonts w:eastAsia="Arial Unicode MS" w:cs="Times New Roman"/>
          <w:color w:val="000000"/>
          <w:sz w:val="20"/>
          <w:szCs w:val="20"/>
          <w:lang w:val="en-US"/>
        </w:rPr>
        <w:t xml:space="preserve">sum score and sleep-wake </w:t>
      </w:r>
      <w:r w:rsidR="006F530E" w:rsidRPr="00397D83">
        <w:rPr>
          <w:rFonts w:eastAsia="Arial Unicode MS" w:cs="Times New Roman"/>
          <w:color w:val="000000"/>
          <w:sz w:val="20"/>
          <w:szCs w:val="20"/>
          <w:lang w:val="en-US"/>
        </w:rPr>
        <w:t xml:space="preserve">variables </w:t>
      </w:r>
      <w:r w:rsidR="00375AC9" w:rsidRPr="00397D83">
        <w:rPr>
          <w:rFonts w:eastAsia="Arial Unicode MS" w:cs="Times New Roman"/>
          <w:color w:val="000000"/>
          <w:sz w:val="20"/>
          <w:szCs w:val="20"/>
          <w:lang w:val="en-US"/>
        </w:rPr>
        <w:t xml:space="preserve">– </w:t>
      </w:r>
      <w:r w:rsidR="00C500F0" w:rsidRPr="00397D83">
        <w:rPr>
          <w:rFonts w:eastAsia="Arial Unicode MS" w:cs="Times New Roman"/>
          <w:color w:val="000000"/>
          <w:sz w:val="20"/>
          <w:szCs w:val="20"/>
          <w:lang w:val="en-US"/>
        </w:rPr>
        <w:t>e</w:t>
      </w:r>
      <w:r w:rsidR="00375AC9" w:rsidRPr="00397D83">
        <w:rPr>
          <w:rFonts w:eastAsia="Arial Unicode MS" w:cs="Times New Roman"/>
          <w:color w:val="000000"/>
          <w:sz w:val="20"/>
          <w:szCs w:val="20"/>
          <w:lang w:val="en-US"/>
        </w:rPr>
        <w:t>xtreme group comparisons</w:t>
      </w:r>
      <w:r w:rsidR="00F744FD" w:rsidRPr="00397D83">
        <w:rPr>
          <w:rFonts w:cs="Times New Roman"/>
          <w:bCs/>
          <w:sz w:val="20"/>
          <w:szCs w:val="20"/>
          <w:lang w:val="en-US"/>
        </w:rPr>
        <w:t xml:space="preserve"> </w:t>
      </w:r>
    </w:p>
    <w:tbl>
      <w:tblPr>
        <w:tblW w:w="0" w:type="auto"/>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554"/>
        <w:gridCol w:w="1007"/>
        <w:gridCol w:w="1006"/>
        <w:gridCol w:w="9"/>
        <w:gridCol w:w="1089"/>
        <w:gridCol w:w="777"/>
        <w:gridCol w:w="733"/>
        <w:gridCol w:w="500"/>
        <w:gridCol w:w="496"/>
        <w:gridCol w:w="322"/>
        <w:gridCol w:w="6"/>
        <w:gridCol w:w="6"/>
      </w:tblGrid>
      <w:tr w:rsidR="00713473" w:rsidRPr="00305971" w:rsidTr="004C63F4">
        <w:trPr>
          <w:gridAfter w:val="1"/>
          <w:cantSplit/>
          <w:trHeight w:val="80"/>
          <w:tblHeader/>
        </w:trPr>
        <w:tc>
          <w:tcPr>
            <w:tcW w:w="0" w:type="auto"/>
            <w:gridSpan w:val="10"/>
            <w:tcBorders>
              <w:top w:val="nil"/>
              <w:left w:val="nil"/>
              <w:bottom w:val="single" w:sz="4" w:space="0" w:color="auto"/>
              <w:right w:val="nil"/>
            </w:tcBorders>
            <w:shd w:val="clear" w:color="auto" w:fill="FFFFFF"/>
          </w:tcPr>
          <w:p w:rsidR="00713473" w:rsidRPr="00F00886" w:rsidRDefault="00713473" w:rsidP="00713473">
            <w:pPr>
              <w:tabs>
                <w:tab w:val="left" w:pos="709"/>
              </w:tabs>
              <w:autoSpaceDE w:val="0"/>
              <w:autoSpaceDN w:val="0"/>
              <w:adjustRightInd w:val="0"/>
              <w:spacing w:after="0" w:line="240" w:lineRule="auto"/>
              <w:ind w:right="60"/>
              <w:rPr>
                <w:rFonts w:eastAsia="Arial Unicode MS" w:cstheme="minorHAnsi"/>
                <w:b/>
                <w:color w:val="000000"/>
                <w:sz w:val="18"/>
                <w:szCs w:val="18"/>
                <w:lang w:val="en-US"/>
              </w:rPr>
            </w:pPr>
          </w:p>
        </w:tc>
        <w:tc>
          <w:tcPr>
            <w:tcW w:w="0" w:type="auto"/>
            <w:tcBorders>
              <w:top w:val="nil"/>
              <w:left w:val="nil"/>
              <w:bottom w:val="single" w:sz="4" w:space="0" w:color="auto"/>
              <w:right w:val="nil"/>
            </w:tcBorders>
            <w:shd w:val="clear" w:color="auto" w:fill="FFFFFF"/>
          </w:tcPr>
          <w:p w:rsidR="00713473" w:rsidRPr="00F00886" w:rsidRDefault="00713473" w:rsidP="00713473">
            <w:pPr>
              <w:tabs>
                <w:tab w:val="left" w:pos="709"/>
              </w:tabs>
              <w:autoSpaceDE w:val="0"/>
              <w:autoSpaceDN w:val="0"/>
              <w:adjustRightInd w:val="0"/>
              <w:spacing w:after="0" w:line="240" w:lineRule="auto"/>
              <w:ind w:right="60"/>
              <w:rPr>
                <w:rFonts w:eastAsia="Arial Unicode MS" w:cstheme="minorHAnsi"/>
                <w:b/>
                <w:color w:val="000000"/>
                <w:sz w:val="18"/>
                <w:szCs w:val="18"/>
                <w:lang w:val="en-US"/>
              </w:rPr>
            </w:pPr>
          </w:p>
        </w:tc>
      </w:tr>
      <w:tr w:rsidR="00713473" w:rsidRPr="00F00886" w:rsidTr="004C63F4">
        <w:trPr>
          <w:gridAfter w:val="1"/>
          <w:cantSplit/>
          <w:trHeight w:val="376"/>
          <w:tblHeader/>
        </w:trPr>
        <w:tc>
          <w:tcPr>
            <w:tcW w:w="0" w:type="auto"/>
            <w:vMerge w:val="restart"/>
            <w:tcBorders>
              <w:top w:val="nil"/>
              <w:left w:val="nil"/>
              <w:right w:val="nil"/>
            </w:tcBorders>
            <w:shd w:val="clear" w:color="auto" w:fill="FFFFFF"/>
            <w:vAlign w:val="center"/>
          </w:tcPr>
          <w:p w:rsidR="00713473" w:rsidRPr="00F00886" w:rsidRDefault="00713473" w:rsidP="00713473">
            <w:pPr>
              <w:autoSpaceDE w:val="0"/>
              <w:autoSpaceDN w:val="0"/>
              <w:adjustRightInd w:val="0"/>
              <w:spacing w:after="0" w:line="320" w:lineRule="atLeast"/>
              <w:ind w:right="60"/>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bottom"/>
          </w:tcPr>
          <w:p w:rsidR="00713473" w:rsidRPr="00F00886" w:rsidRDefault="00713473" w:rsidP="00713473">
            <w:pPr>
              <w:autoSpaceDE w:val="0"/>
              <w:autoSpaceDN w:val="0"/>
              <w:adjustRightInd w:val="0"/>
              <w:spacing w:after="0" w:line="360" w:lineRule="auto"/>
              <w:jc w:val="center"/>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bottom"/>
          </w:tcPr>
          <w:p w:rsidR="00713473" w:rsidRPr="00F00886" w:rsidRDefault="00713473" w:rsidP="00713473">
            <w:pPr>
              <w:autoSpaceDE w:val="0"/>
              <w:autoSpaceDN w:val="0"/>
              <w:adjustRightInd w:val="0"/>
              <w:spacing w:after="0" w:line="240" w:lineRule="auto"/>
              <w:jc w:val="center"/>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60" w:right="60"/>
              <w:jc w:val="center"/>
              <w:rPr>
                <w:rFonts w:eastAsia="Arial Unicode MS" w:cstheme="minorHAnsi"/>
                <w:color w:val="000000"/>
                <w:sz w:val="18"/>
                <w:szCs w:val="18"/>
                <w:lang w:val="en-US"/>
              </w:rPr>
            </w:pPr>
          </w:p>
        </w:tc>
        <w:tc>
          <w:tcPr>
            <w:tcW w:w="0" w:type="auto"/>
            <w:gridSpan w:val="6"/>
            <w:tcBorders>
              <w:top w:val="single" w:sz="4" w:space="0" w:color="auto"/>
              <w:left w:val="nil"/>
              <w:bottom w:val="single" w:sz="4" w:space="0" w:color="auto"/>
              <w:right w:val="nil"/>
            </w:tcBorders>
            <w:shd w:val="clear" w:color="auto" w:fill="FFFFFF"/>
            <w:vAlign w:val="center"/>
          </w:tcPr>
          <w:p w:rsidR="00713473" w:rsidRPr="00F00886" w:rsidRDefault="00713473" w:rsidP="00713473">
            <w:pPr>
              <w:autoSpaceDE w:val="0"/>
              <w:autoSpaceDN w:val="0"/>
              <w:adjustRightInd w:val="0"/>
              <w:spacing w:after="0" w:line="240" w:lineRule="auto"/>
              <w:jc w:val="center"/>
              <w:rPr>
                <w:rFonts w:eastAsia="Arial Unicode MS" w:cstheme="minorHAnsi"/>
                <w:color w:val="000000"/>
                <w:sz w:val="18"/>
                <w:szCs w:val="18"/>
                <w:lang w:val="en-US"/>
              </w:rPr>
            </w:pPr>
            <w:r w:rsidRPr="00F00886">
              <w:rPr>
                <w:rFonts w:eastAsia="Arial Unicode MS" w:cstheme="minorHAnsi"/>
                <w:color w:val="000000"/>
                <w:sz w:val="18"/>
                <w:szCs w:val="18"/>
                <w:lang w:val="en-US"/>
              </w:rPr>
              <w:t>Inference statistics</w:t>
            </w:r>
          </w:p>
        </w:tc>
        <w:tc>
          <w:tcPr>
            <w:tcW w:w="0" w:type="auto"/>
            <w:tcBorders>
              <w:top w:val="single" w:sz="4" w:space="0" w:color="auto"/>
              <w:left w:val="nil"/>
              <w:bottom w:val="single" w:sz="4" w:space="0" w:color="auto"/>
              <w:right w:val="nil"/>
            </w:tcBorders>
            <w:shd w:val="clear" w:color="auto" w:fill="FFFFFF"/>
          </w:tcPr>
          <w:p w:rsidR="00713473" w:rsidRPr="00F00886" w:rsidRDefault="00713473" w:rsidP="00713473">
            <w:pPr>
              <w:autoSpaceDE w:val="0"/>
              <w:autoSpaceDN w:val="0"/>
              <w:adjustRightInd w:val="0"/>
              <w:spacing w:after="0" w:line="240" w:lineRule="auto"/>
              <w:ind w:left="60"/>
              <w:jc w:val="center"/>
              <w:rPr>
                <w:rFonts w:eastAsia="Arial Unicode MS" w:cstheme="minorHAnsi"/>
                <w:color w:val="000000"/>
                <w:sz w:val="16"/>
                <w:szCs w:val="16"/>
                <w:lang w:val="en-US"/>
              </w:rPr>
            </w:pPr>
          </w:p>
        </w:tc>
      </w:tr>
      <w:tr w:rsidR="00713473" w:rsidRPr="00F00886" w:rsidTr="004C63F4">
        <w:trPr>
          <w:cantSplit/>
          <w:trHeight w:val="388"/>
          <w:tblHeader/>
        </w:trPr>
        <w:tc>
          <w:tcPr>
            <w:tcW w:w="0" w:type="auto"/>
            <w:vMerge/>
            <w:tcBorders>
              <w:top w:val="single" w:sz="4" w:space="0" w:color="auto"/>
              <w:left w:val="nil"/>
              <w:bottom w:val="single" w:sz="4" w:space="0" w:color="auto"/>
              <w:right w:val="nil"/>
            </w:tcBorders>
            <w:shd w:val="clear" w:color="auto" w:fill="FFFFFF"/>
            <w:vAlign w:val="center"/>
          </w:tcPr>
          <w:p w:rsidR="00713473" w:rsidRPr="00F00886" w:rsidRDefault="00713473" w:rsidP="00713473">
            <w:pPr>
              <w:autoSpaceDE w:val="0"/>
              <w:autoSpaceDN w:val="0"/>
              <w:adjustRightInd w:val="0"/>
              <w:spacing w:after="0" w:line="320" w:lineRule="atLeast"/>
              <w:ind w:right="60"/>
              <w:rPr>
                <w:rFonts w:eastAsia="Arial Unicode MS" w:cstheme="minorHAnsi"/>
                <w:color w:val="000000"/>
                <w:sz w:val="18"/>
                <w:szCs w:val="18"/>
                <w:lang w:val="en-US"/>
              </w:rPr>
            </w:pPr>
          </w:p>
        </w:tc>
        <w:tc>
          <w:tcPr>
            <w:tcW w:w="0" w:type="auto"/>
            <w:tcBorders>
              <w:top w:val="nil"/>
              <w:left w:val="nil"/>
              <w:bottom w:val="single" w:sz="4" w:space="0" w:color="auto"/>
              <w:right w:val="nil"/>
            </w:tcBorders>
            <w:shd w:val="clear" w:color="auto" w:fill="FFFFFF"/>
            <w:vAlign w:val="center"/>
          </w:tcPr>
          <w:p w:rsidR="00713473" w:rsidRPr="00F00886" w:rsidRDefault="002D5D66"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HPS</w:t>
            </w:r>
            <w:r w:rsidR="00713473" w:rsidRPr="00F00886">
              <w:rPr>
                <w:rFonts w:eastAsia="Arial Unicode MS" w:cstheme="minorHAnsi"/>
                <w:color w:val="000000"/>
                <w:sz w:val="18"/>
                <w:szCs w:val="18"/>
                <w:lang w:val="en-US"/>
              </w:rPr>
              <w:t>+</w:t>
            </w:r>
          </w:p>
        </w:tc>
        <w:tc>
          <w:tcPr>
            <w:tcW w:w="0" w:type="auto"/>
            <w:tcBorders>
              <w:top w:val="nil"/>
              <w:left w:val="nil"/>
              <w:bottom w:val="single" w:sz="4" w:space="0" w:color="auto"/>
              <w:right w:val="nil"/>
            </w:tcBorders>
            <w:shd w:val="clear" w:color="auto" w:fill="FFFFFF"/>
            <w:vAlign w:val="center"/>
          </w:tcPr>
          <w:p w:rsidR="00713473" w:rsidRPr="00F00886" w:rsidRDefault="002D5D66"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HPS</w:t>
            </w:r>
            <w:r w:rsidR="00713473" w:rsidRPr="00F00886">
              <w:rPr>
                <w:rFonts w:eastAsia="Arial Unicode MS" w:cstheme="minorHAnsi"/>
                <w:color w:val="000000"/>
                <w:sz w:val="18"/>
                <w:szCs w:val="18"/>
                <w:lang w:val="en-US"/>
              </w:rPr>
              <w:t>-</w:t>
            </w:r>
          </w:p>
        </w:tc>
        <w:tc>
          <w:tcPr>
            <w:tcW w:w="0" w:type="auto"/>
            <w:tcBorders>
              <w:top w:val="nil"/>
              <w:left w:val="nil"/>
              <w:bottom w:val="single" w:sz="4" w:space="0" w:color="auto"/>
              <w:right w:val="nil"/>
            </w:tcBorders>
            <w:shd w:val="clear" w:color="auto" w:fill="FFFFFF"/>
            <w:vAlign w:val="center"/>
          </w:tcPr>
          <w:p w:rsidR="00713473" w:rsidRPr="00F00886" w:rsidRDefault="00713473" w:rsidP="00713473">
            <w:pPr>
              <w:autoSpaceDE w:val="0"/>
              <w:autoSpaceDN w:val="0"/>
              <w:adjustRightInd w:val="0"/>
              <w:spacing w:after="0" w:line="240" w:lineRule="auto"/>
              <w:ind w:left="60" w:right="60"/>
              <w:jc w:val="right"/>
              <w:rPr>
                <w:rFonts w:eastAsia="Arial Unicode MS" w:cstheme="minorHAnsi"/>
                <w:color w:val="000000"/>
                <w:sz w:val="18"/>
                <w:szCs w:val="18"/>
                <w:lang w:val="en-US"/>
              </w:rPr>
            </w:pP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 xml:space="preserve">Mean </w:t>
            </w:r>
            <w:proofErr w:type="spellStart"/>
            <w:r w:rsidRPr="00F00886">
              <w:rPr>
                <w:rFonts w:eastAsia="Arial Unicode MS" w:cstheme="minorHAnsi"/>
                <w:color w:val="000000"/>
                <w:sz w:val="18"/>
                <w:szCs w:val="18"/>
                <w:lang w:val="en-US"/>
              </w:rPr>
              <w:t>ranks</w:t>
            </w:r>
            <w:r w:rsidRPr="00F00886">
              <w:rPr>
                <w:rFonts w:eastAsia="Arial Unicode MS" w:cstheme="minorHAnsi"/>
                <w:color w:val="000000"/>
                <w:sz w:val="18"/>
                <w:szCs w:val="18"/>
                <w:vertAlign w:val="superscript"/>
                <w:lang w:val="en-US"/>
              </w:rPr>
              <w:t>a</w:t>
            </w:r>
            <w:proofErr w:type="spellEnd"/>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kern w:val="24"/>
                <w:sz w:val="18"/>
                <w:szCs w:val="18"/>
                <w:lang w:val="en-US"/>
              </w:rPr>
              <w:t>χ²</w:t>
            </w: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Calibri" w:cstheme="minorHAnsi"/>
                <w:color w:val="000000"/>
                <w:sz w:val="18"/>
                <w:szCs w:val="18"/>
                <w:lang w:val="en-US"/>
              </w:rPr>
            </w:pPr>
            <w:r w:rsidRPr="00F00886">
              <w:rPr>
                <w:rFonts w:eastAsia="Times New Roman" w:cstheme="minorHAnsi"/>
                <w:bCs/>
                <w:kern w:val="24"/>
                <w:sz w:val="18"/>
                <w:szCs w:val="18"/>
                <w:lang w:val="en-US"/>
              </w:rPr>
              <w:t>η²</w:t>
            </w:r>
          </w:p>
        </w:tc>
        <w:tc>
          <w:tcPr>
            <w:tcW w:w="0" w:type="auto"/>
            <w:tcBorders>
              <w:top w:val="single" w:sz="4" w:space="0" w:color="auto"/>
              <w:left w:val="nil"/>
              <w:bottom w:val="single" w:sz="4" w:space="0" w:color="auto"/>
              <w:right w:val="nil"/>
            </w:tcBorders>
            <w:shd w:val="clear" w:color="auto" w:fill="FFFFFF"/>
            <w:vAlign w:val="center"/>
          </w:tcPr>
          <w:p w:rsidR="00713473" w:rsidRPr="00F00886" w:rsidRDefault="00713473" w:rsidP="003B40BF">
            <w:pPr>
              <w:autoSpaceDE w:val="0"/>
              <w:autoSpaceDN w:val="0"/>
              <w:adjustRightInd w:val="0"/>
              <w:spacing w:after="0" w:line="240" w:lineRule="auto"/>
              <w:jc w:val="center"/>
              <w:rPr>
                <w:rFonts w:eastAsia="Arial Unicode MS" w:cstheme="minorHAnsi"/>
                <w:i/>
                <w:color w:val="000000"/>
                <w:sz w:val="18"/>
                <w:szCs w:val="18"/>
                <w:lang w:val="en-US"/>
              </w:rPr>
            </w:pPr>
            <w:r w:rsidRPr="00F00886">
              <w:rPr>
                <w:rFonts w:eastAsia="Arial Unicode MS" w:cstheme="minorHAnsi"/>
                <w:i/>
                <w:color w:val="000000"/>
                <w:sz w:val="18"/>
                <w:szCs w:val="18"/>
                <w:lang w:val="en-US"/>
              </w:rPr>
              <w:t>p</w:t>
            </w:r>
          </w:p>
        </w:tc>
        <w:tc>
          <w:tcPr>
            <w:tcW w:w="0" w:type="auto"/>
            <w:tcBorders>
              <w:top w:val="single" w:sz="4" w:space="0" w:color="auto"/>
              <w:left w:val="nil"/>
              <w:bottom w:val="single" w:sz="4" w:space="0" w:color="auto"/>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FDR</w:t>
            </w:r>
          </w:p>
        </w:tc>
        <w:tc>
          <w:tcPr>
            <w:tcW w:w="0" w:type="auto"/>
            <w:tcBorders>
              <w:top w:val="single" w:sz="4" w:space="0" w:color="auto"/>
              <w:left w:val="nil"/>
              <w:bottom w:val="single" w:sz="4" w:space="0" w:color="auto"/>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single" w:sz="4" w:space="0" w:color="auto"/>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i/>
                <w:color w:val="000000"/>
                <w:sz w:val="18"/>
                <w:szCs w:val="18"/>
                <w:lang w:val="en-US"/>
              </w:rPr>
            </w:pPr>
          </w:p>
        </w:tc>
        <w:tc>
          <w:tcPr>
            <w:tcW w:w="0" w:type="auto"/>
            <w:tcBorders>
              <w:top w:val="nil"/>
              <w:left w:val="nil"/>
              <w:bottom w:val="single" w:sz="4" w:space="0" w:color="auto"/>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i/>
                <w:color w:val="000000"/>
                <w:sz w:val="18"/>
                <w:szCs w:val="18"/>
                <w:lang w:val="en-US"/>
              </w:rPr>
            </w:pPr>
          </w:p>
        </w:tc>
      </w:tr>
      <w:tr w:rsidR="00713473" w:rsidRPr="00F00886" w:rsidTr="004C63F4">
        <w:trPr>
          <w:cantSplit/>
          <w:trHeight w:hRule="exact" w:val="439"/>
          <w:tblHeader/>
        </w:trPr>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right="60"/>
              <w:rPr>
                <w:rFonts w:eastAsia="Arial Unicode MS" w:cstheme="minorHAnsi"/>
                <w:color w:val="000000"/>
                <w:sz w:val="18"/>
                <w:szCs w:val="18"/>
                <w:lang w:val="en-US"/>
              </w:rPr>
            </w:pPr>
            <w:r w:rsidRPr="00F00886">
              <w:rPr>
                <w:rFonts w:eastAsia="Arial Unicode MS" w:cstheme="minorHAnsi"/>
                <w:i/>
                <w:color w:val="000000"/>
                <w:sz w:val="18"/>
                <w:szCs w:val="18"/>
                <w:lang w:val="en-US"/>
              </w:rPr>
              <w:t>N</w:t>
            </w: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63</w:t>
            </w: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61</w:t>
            </w: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single" w:sz="4" w:space="0" w:color="auto"/>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single" w:sz="4" w:space="0" w:color="auto"/>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bottom"/>
          </w:tcPr>
          <w:p w:rsidR="00713473" w:rsidRPr="00F00886" w:rsidRDefault="00713473" w:rsidP="00713473">
            <w:pPr>
              <w:autoSpaceDE w:val="0"/>
              <w:autoSpaceDN w:val="0"/>
              <w:adjustRightInd w:val="0"/>
              <w:spacing w:after="0" w:line="240" w:lineRule="auto"/>
              <w:ind w:right="60"/>
              <w:rPr>
                <w:rFonts w:eastAsia="Arial Unicode MS" w:cstheme="minorHAnsi"/>
                <w:b/>
                <w:color w:val="000000"/>
                <w:sz w:val="18"/>
                <w:szCs w:val="18"/>
                <w:lang w:val="en-US"/>
              </w:rPr>
            </w:pPr>
            <w:r w:rsidRPr="00F00886">
              <w:rPr>
                <w:rFonts w:eastAsia="Arial Unicode MS" w:cstheme="minorHAnsi"/>
                <w:b/>
                <w:color w:val="000000"/>
                <w:sz w:val="18"/>
                <w:szCs w:val="18"/>
                <w:lang w:val="en-US"/>
              </w:rPr>
              <w:t>Demography</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60"/>
              <w:rPr>
                <w:rFonts w:eastAsia="Arial Unicode MS" w:cstheme="minorHAnsi"/>
                <w:color w:val="000000"/>
                <w:sz w:val="18"/>
                <w:szCs w:val="18"/>
                <w:lang w:val="en-US"/>
              </w:rPr>
            </w:pPr>
            <w:r w:rsidRPr="00F00886">
              <w:rPr>
                <w:rFonts w:eastAsia="Arial Unicode MS" w:cstheme="minorHAnsi"/>
                <w:color w:val="000000"/>
                <w:sz w:val="18"/>
                <w:szCs w:val="18"/>
                <w:lang w:val="en-US"/>
              </w:rPr>
              <w:t>Sex (f/m)</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28 / 35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27 / 34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0.000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&lt; 0.001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.984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60"/>
              <w:rPr>
                <w:rFonts w:eastAsia="Arial Unicode MS" w:cstheme="minorHAnsi"/>
                <w:color w:val="000000"/>
                <w:sz w:val="18"/>
                <w:szCs w:val="18"/>
                <w:lang w:val="en-US"/>
              </w:rPr>
            </w:pPr>
            <w:r w:rsidRPr="00F00886">
              <w:rPr>
                <w:rFonts w:eastAsia="Arial Unicode MS" w:cstheme="minorHAnsi"/>
                <w:color w:val="000000"/>
                <w:sz w:val="18"/>
                <w:szCs w:val="18"/>
                <w:lang w:val="en-US"/>
              </w:rPr>
              <w:t>Age (</w:t>
            </w:r>
            <w:proofErr w:type="spellStart"/>
            <w:r w:rsidRPr="00F00886">
              <w:rPr>
                <w:rFonts w:eastAsia="Arial Unicode MS" w:cstheme="minorHAnsi"/>
                <w:color w:val="000000"/>
                <w:sz w:val="18"/>
                <w:szCs w:val="18"/>
                <w:lang w:val="en-US"/>
              </w:rPr>
              <w:t>yrs</w:t>
            </w:r>
            <w:proofErr w:type="spellEnd"/>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70.2 (4.1)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70.1 (4.2)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63.12 / 61.86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0.038</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&lt; 0.001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.845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widowControl w:val="0"/>
              <w:suppressAutoHyphens/>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widowControl w:val="0"/>
              <w:suppressAutoHyphens/>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bottom"/>
          </w:tcPr>
          <w:p w:rsidR="00713473" w:rsidRPr="00F00886" w:rsidRDefault="00713473" w:rsidP="00713473">
            <w:pPr>
              <w:autoSpaceDE w:val="0"/>
              <w:autoSpaceDN w:val="0"/>
              <w:adjustRightInd w:val="0"/>
              <w:spacing w:after="0" w:line="240" w:lineRule="auto"/>
              <w:ind w:right="60"/>
              <w:rPr>
                <w:rFonts w:eastAsia="Arial Unicode MS" w:cstheme="minorHAnsi"/>
                <w:color w:val="000000"/>
                <w:sz w:val="18"/>
                <w:szCs w:val="18"/>
                <w:lang w:val="en-US"/>
              </w:rPr>
            </w:pPr>
            <w:r w:rsidRPr="00F00886">
              <w:rPr>
                <w:rFonts w:eastAsia="Arial Unicode MS" w:cstheme="minorHAnsi"/>
                <w:b/>
                <w:color w:val="000000"/>
                <w:sz w:val="18"/>
                <w:szCs w:val="18"/>
                <w:lang w:val="en-US"/>
              </w:rPr>
              <w:t>Actigraphy</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widowControl w:val="0"/>
              <w:suppressAutoHyphens/>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widowControl w:val="0"/>
              <w:suppressAutoHyphens/>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bottom"/>
          </w:tcPr>
          <w:p w:rsidR="00713473" w:rsidRPr="00F00886" w:rsidRDefault="00713473" w:rsidP="00713473">
            <w:pPr>
              <w:autoSpaceDE w:val="0"/>
              <w:autoSpaceDN w:val="0"/>
              <w:adjustRightInd w:val="0"/>
              <w:spacing w:after="0" w:line="240" w:lineRule="auto"/>
              <w:ind w:left="142" w:right="60"/>
              <w:rPr>
                <w:rFonts w:eastAsia="Arial Unicode MS" w:cstheme="minorHAnsi"/>
                <w:color w:val="000000"/>
                <w:sz w:val="18"/>
                <w:szCs w:val="18"/>
                <w:lang w:val="en-US"/>
              </w:rPr>
            </w:pPr>
            <w:r w:rsidRPr="00F00886">
              <w:rPr>
                <w:rFonts w:eastAsia="Arial Unicode MS" w:cstheme="minorHAnsi"/>
                <w:b/>
                <w:color w:val="000000"/>
                <w:sz w:val="18"/>
                <w:szCs w:val="18"/>
                <w:lang w:val="en-US"/>
              </w:rPr>
              <w:t>Means</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widowControl w:val="0"/>
              <w:suppressAutoHyphens/>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widowControl w:val="0"/>
              <w:suppressAutoHyphens/>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185185" w:rsidP="00713473">
            <w:pPr>
              <w:autoSpaceDE w:val="0"/>
              <w:autoSpaceDN w:val="0"/>
              <w:adjustRightInd w:val="0"/>
              <w:spacing w:after="0" w:line="240" w:lineRule="auto"/>
              <w:ind w:left="284" w:right="60"/>
              <w:rPr>
                <w:rFonts w:eastAsia="Arial Unicode MS" w:cstheme="minorHAnsi"/>
                <w:color w:val="000000"/>
                <w:sz w:val="18"/>
                <w:szCs w:val="18"/>
                <w:lang w:val="en-US"/>
              </w:rPr>
            </w:pPr>
            <w:r w:rsidRPr="00F00886">
              <w:rPr>
                <w:rFonts w:eastAsia="Calibri" w:cstheme="minorHAnsi"/>
                <w:color w:val="000000"/>
                <w:sz w:val="18"/>
                <w:szCs w:val="18"/>
                <w:lang w:val="en-US"/>
              </w:rPr>
              <w:t>Sleep-onset</w:t>
            </w:r>
            <w:r w:rsidR="00713473" w:rsidRPr="00F00886">
              <w:rPr>
                <w:rFonts w:eastAsia="Calibri" w:cstheme="minorHAnsi"/>
                <w:color w:val="000000"/>
                <w:sz w:val="18"/>
                <w:szCs w:val="18"/>
                <w:lang w:val="en-US"/>
              </w:rPr>
              <w:t xml:space="preserve"> latency (min)</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0:09 (0:06)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0:07 (0:04)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68.13 / 56.69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3.140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0.025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.076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.140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widowControl w:val="0"/>
              <w:suppressAutoHyphens/>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widowControl w:val="0"/>
              <w:suppressAutoHyphens/>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185185" w:rsidP="00713473">
            <w:pPr>
              <w:autoSpaceDE w:val="0"/>
              <w:autoSpaceDN w:val="0"/>
              <w:adjustRightInd w:val="0"/>
              <w:spacing w:after="0" w:line="240" w:lineRule="auto"/>
              <w:ind w:left="284" w:right="60"/>
              <w:rPr>
                <w:rFonts w:eastAsia="Arial Unicode MS" w:cstheme="minorHAnsi"/>
                <w:color w:val="000000"/>
                <w:sz w:val="18"/>
                <w:szCs w:val="18"/>
                <w:lang w:val="en-US"/>
              </w:rPr>
            </w:pPr>
            <w:r w:rsidRPr="00F00886">
              <w:rPr>
                <w:rFonts w:cstheme="minorHAnsi"/>
                <w:color w:val="000000"/>
                <w:sz w:val="18"/>
                <w:szCs w:val="18"/>
                <w:lang w:val="en-US"/>
              </w:rPr>
              <w:t>Sleep-onset</w:t>
            </w:r>
            <w:r w:rsidR="00713473" w:rsidRPr="00F00886">
              <w:rPr>
                <w:rFonts w:cstheme="minorHAnsi"/>
                <w:color w:val="000000"/>
                <w:sz w:val="18"/>
                <w:szCs w:val="18"/>
                <w:lang w:val="en-US"/>
              </w:rPr>
              <w:t xml:space="preserve"> time (</w:t>
            </w:r>
            <w:proofErr w:type="spellStart"/>
            <w:r w:rsidR="00713473" w:rsidRPr="00F00886">
              <w:rPr>
                <w:rFonts w:cstheme="minorHAnsi"/>
                <w:color w:val="000000"/>
                <w:sz w:val="18"/>
                <w:szCs w:val="18"/>
                <w:lang w:val="en-US"/>
              </w:rPr>
              <w:t>h:min</w:t>
            </w:r>
            <w:proofErr w:type="spellEnd"/>
            <w:r w:rsidR="00713473"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23:29 (0:51)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23:29 (0:49)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61.58 / 63.45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0.084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0.001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.772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.809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widowControl w:val="0"/>
              <w:suppressAutoHyphens/>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widowControl w:val="0"/>
              <w:suppressAutoHyphens/>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185185">
            <w:pPr>
              <w:autoSpaceDE w:val="0"/>
              <w:autoSpaceDN w:val="0"/>
              <w:adjustRightInd w:val="0"/>
              <w:spacing w:after="0" w:line="240" w:lineRule="auto"/>
              <w:ind w:left="284" w:right="60"/>
              <w:rPr>
                <w:rFonts w:eastAsia="Arial Unicode MS" w:cstheme="minorHAnsi"/>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 time (</w:t>
            </w:r>
            <w:proofErr w:type="spellStart"/>
            <w:r w:rsidRPr="00F00886">
              <w:rPr>
                <w:rFonts w:cstheme="minorHAnsi"/>
                <w:color w:val="000000"/>
                <w:sz w:val="18"/>
                <w:szCs w:val="18"/>
                <w:lang w:val="en-US"/>
              </w:rPr>
              <w:t>h:min</w:t>
            </w:r>
            <w:proofErr w:type="spellEnd"/>
            <w:r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7:00 (0:43)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7:04 (0:44)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62.06 / 62.96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0.020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&lt; 0.001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.889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.889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widowControl w:val="0"/>
              <w:suppressAutoHyphens/>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widowControl w:val="0"/>
              <w:suppressAutoHyphens/>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eastAsia="Arial Unicode MS" w:cstheme="minorHAnsi"/>
                <w:color w:val="000000"/>
                <w:sz w:val="18"/>
                <w:szCs w:val="18"/>
                <w:lang w:val="en-US"/>
              </w:rPr>
            </w:pPr>
            <w:r w:rsidRPr="00F00886">
              <w:rPr>
                <w:rFonts w:cstheme="minorHAnsi"/>
                <w:color w:val="000000"/>
                <w:sz w:val="18"/>
                <w:szCs w:val="18"/>
                <w:lang w:val="en-US"/>
              </w:rPr>
              <w:t>Sleep duration (</w:t>
            </w:r>
            <w:proofErr w:type="spellStart"/>
            <w:r w:rsidRPr="00F00886">
              <w:rPr>
                <w:rFonts w:cstheme="minorHAnsi"/>
                <w:color w:val="000000"/>
                <w:sz w:val="18"/>
                <w:szCs w:val="18"/>
                <w:lang w:val="en-US"/>
              </w:rPr>
              <w:t>h:min</w:t>
            </w:r>
            <w:proofErr w:type="spellEnd"/>
            <w:r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6:12 (1:15)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6:34 (0:53)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58.78 / 66.34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1.374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0.011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.241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.332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eastAsia="Arial Unicode MS" w:cstheme="minorHAnsi"/>
                <w:color w:val="000000"/>
                <w:sz w:val="18"/>
                <w:szCs w:val="18"/>
                <w:lang w:val="en-US"/>
              </w:rPr>
            </w:pPr>
            <w:r w:rsidRPr="00F00886">
              <w:rPr>
                <w:rFonts w:cstheme="minorHAnsi"/>
                <w:color w:val="000000"/>
                <w:sz w:val="18"/>
                <w:szCs w:val="18"/>
                <w:lang w:val="en-US"/>
              </w:rPr>
              <w:t>NWAK</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3.23 (1.2)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2.92 (1.2)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66.30 / 58.57</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1.436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0.012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.231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.332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eastAsia="Arial Unicode MS" w:cstheme="minorHAnsi"/>
                <w:b/>
                <w:color w:val="000000"/>
                <w:sz w:val="18"/>
                <w:szCs w:val="18"/>
                <w:lang w:val="en-US"/>
              </w:rPr>
            </w:pPr>
            <w:r w:rsidRPr="00F00886">
              <w:rPr>
                <w:rFonts w:cstheme="minorHAnsi"/>
                <w:color w:val="000000"/>
                <w:sz w:val="18"/>
                <w:szCs w:val="18"/>
                <w:lang w:val="en-US"/>
              </w:rPr>
              <w:t>WASO (</w:t>
            </w:r>
            <w:proofErr w:type="spellStart"/>
            <w:r w:rsidRPr="00F00886">
              <w:rPr>
                <w:rFonts w:cstheme="minorHAnsi"/>
                <w:color w:val="000000"/>
                <w:sz w:val="18"/>
                <w:szCs w:val="18"/>
                <w:lang w:val="en-US"/>
              </w:rPr>
              <w:t>h:min</w:t>
            </w:r>
            <w:proofErr w:type="spellEnd"/>
            <w:r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1:19 (0:39)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1:00 (0:29)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70.83 / 53.90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6.872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0.055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.021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eastAsia="Arial Unicode MS" w:cstheme="minorHAnsi"/>
                <w:b/>
                <w:color w:val="000000"/>
                <w:sz w:val="18"/>
                <w:szCs w:val="18"/>
                <w:lang w:val="en-US"/>
              </w:rPr>
            </w:pPr>
            <w:r w:rsidRPr="00F00886">
              <w:rPr>
                <w:rFonts w:cstheme="minorHAnsi"/>
                <w:color w:val="000000"/>
                <w:sz w:val="18"/>
                <w:szCs w:val="18"/>
                <w:lang w:val="en-US"/>
              </w:rPr>
              <w:t>Sleep efficiency (%)</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81.8 (6.3)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85.3 (6.2)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53.05 / 72.26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8.859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0.071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bottom"/>
          </w:tcPr>
          <w:p w:rsidR="00713473" w:rsidRPr="00F00886" w:rsidRDefault="00AC68E2" w:rsidP="00713473">
            <w:pPr>
              <w:autoSpaceDE w:val="0"/>
              <w:autoSpaceDN w:val="0"/>
              <w:adjustRightInd w:val="0"/>
              <w:spacing w:after="0" w:line="240" w:lineRule="auto"/>
              <w:ind w:left="142" w:right="60"/>
              <w:rPr>
                <w:rFonts w:cstheme="minorHAnsi"/>
                <w:color w:val="000000"/>
                <w:sz w:val="18"/>
                <w:szCs w:val="18"/>
                <w:lang w:val="en-US"/>
              </w:rPr>
            </w:pPr>
            <w:r w:rsidRPr="00F00886">
              <w:rPr>
                <w:rFonts w:eastAsia="Arial Unicode MS" w:cstheme="minorHAnsi"/>
                <w:b/>
                <w:color w:val="000000"/>
                <w:sz w:val="18"/>
                <w:szCs w:val="18"/>
                <w:lang w:val="en-US"/>
              </w:rPr>
              <w:t>Night-to-night variability</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185185" w:rsidP="00713473">
            <w:pPr>
              <w:autoSpaceDE w:val="0"/>
              <w:autoSpaceDN w:val="0"/>
              <w:adjustRightInd w:val="0"/>
              <w:spacing w:after="0" w:line="240" w:lineRule="auto"/>
              <w:ind w:left="284" w:right="60"/>
              <w:rPr>
                <w:rFonts w:cstheme="minorHAnsi"/>
                <w:color w:val="000000"/>
                <w:sz w:val="18"/>
                <w:szCs w:val="18"/>
                <w:lang w:val="en-US"/>
              </w:rPr>
            </w:pPr>
            <w:r w:rsidRPr="00F00886">
              <w:rPr>
                <w:rFonts w:eastAsia="Calibri" w:cstheme="minorHAnsi"/>
                <w:color w:val="000000"/>
                <w:sz w:val="18"/>
                <w:szCs w:val="18"/>
                <w:lang w:val="en-US"/>
              </w:rPr>
              <w:t>Sleep-onset</w:t>
            </w:r>
            <w:r w:rsidR="00713473" w:rsidRPr="00F00886">
              <w:rPr>
                <w:rFonts w:eastAsia="Calibri" w:cstheme="minorHAnsi"/>
                <w:color w:val="000000"/>
                <w:sz w:val="18"/>
                <w:szCs w:val="18"/>
                <w:lang w:val="en-US"/>
              </w:rPr>
              <w:t xml:space="preserve"> latency (min)</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0:07 (0:04)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0:06 (0:03)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65.84 / 59.05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1.107</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0.009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.293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.379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185185" w:rsidP="00713473">
            <w:pPr>
              <w:autoSpaceDE w:val="0"/>
              <w:autoSpaceDN w:val="0"/>
              <w:adjustRightInd w:val="0"/>
              <w:spacing w:after="0" w:line="240" w:lineRule="auto"/>
              <w:ind w:left="284" w:right="60"/>
              <w:rPr>
                <w:rFonts w:cstheme="minorHAnsi"/>
                <w:color w:val="000000"/>
                <w:sz w:val="18"/>
                <w:szCs w:val="18"/>
                <w:lang w:val="en-US"/>
              </w:rPr>
            </w:pPr>
            <w:r w:rsidRPr="00F00886">
              <w:rPr>
                <w:rFonts w:cstheme="minorHAnsi"/>
                <w:color w:val="000000"/>
                <w:sz w:val="18"/>
                <w:szCs w:val="18"/>
                <w:lang w:val="en-US"/>
              </w:rPr>
              <w:t>Sleep-onset</w:t>
            </w:r>
            <w:r w:rsidR="00713473" w:rsidRPr="00F00886">
              <w:rPr>
                <w:rFonts w:cstheme="minorHAnsi"/>
                <w:color w:val="000000"/>
                <w:sz w:val="18"/>
                <w:szCs w:val="18"/>
                <w:lang w:val="en-US"/>
              </w:rPr>
              <w:t xml:space="preserve"> time (</w:t>
            </w:r>
            <w:proofErr w:type="spellStart"/>
            <w:r w:rsidR="00713473" w:rsidRPr="00F00886">
              <w:rPr>
                <w:rFonts w:cstheme="minorHAnsi"/>
                <w:color w:val="000000"/>
                <w:sz w:val="18"/>
                <w:szCs w:val="18"/>
                <w:lang w:val="en-US"/>
              </w:rPr>
              <w:t>h:min</w:t>
            </w:r>
            <w:proofErr w:type="spellEnd"/>
            <w:r w:rsidR="00713473"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0:46 (0:24)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0:35 (0:19)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70.13 / 54.62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5.768</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0.047</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.036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185185">
            <w:pPr>
              <w:autoSpaceDE w:val="0"/>
              <w:autoSpaceDN w:val="0"/>
              <w:adjustRightInd w:val="0"/>
              <w:spacing w:after="0" w:line="240" w:lineRule="auto"/>
              <w:ind w:left="284" w:right="60"/>
              <w:rPr>
                <w:rFonts w:cstheme="minorHAnsi"/>
                <w:color w:val="000000"/>
                <w:sz w:val="18"/>
                <w:szCs w:val="18"/>
                <w:lang w:val="en-US"/>
              </w:rPr>
            </w:pPr>
            <w:r w:rsidRPr="00F00886">
              <w:rPr>
                <w:rFonts w:cstheme="minorHAnsi"/>
                <w:color w:val="000000"/>
                <w:sz w:val="18"/>
                <w:szCs w:val="18"/>
                <w:lang w:val="en-US"/>
              </w:rPr>
              <w:t>Sleep</w:t>
            </w:r>
            <w:r w:rsidR="00185185" w:rsidRPr="00F00886">
              <w:rPr>
                <w:rFonts w:cstheme="minorHAnsi"/>
                <w:color w:val="000000"/>
                <w:sz w:val="18"/>
                <w:szCs w:val="18"/>
                <w:lang w:val="en-US"/>
              </w:rPr>
              <w:t>-</w:t>
            </w:r>
            <w:r w:rsidRPr="00F00886">
              <w:rPr>
                <w:rFonts w:cstheme="minorHAnsi"/>
                <w:color w:val="000000"/>
                <w:sz w:val="18"/>
                <w:szCs w:val="18"/>
                <w:lang w:val="en-US"/>
              </w:rPr>
              <w:t>offset time (</w:t>
            </w:r>
            <w:proofErr w:type="spellStart"/>
            <w:r w:rsidRPr="00F00886">
              <w:rPr>
                <w:rFonts w:cstheme="minorHAnsi"/>
                <w:color w:val="000000"/>
                <w:sz w:val="18"/>
                <w:szCs w:val="18"/>
                <w:lang w:val="en-US"/>
              </w:rPr>
              <w:t>h:min</w:t>
            </w:r>
            <w:proofErr w:type="spellEnd"/>
            <w:r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0:52 (0:35)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0:37 (0:18)</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73.52 / 51.11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12.049</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0.097</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5E-4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cstheme="minorHAnsi"/>
                <w:color w:val="000000"/>
                <w:sz w:val="18"/>
                <w:szCs w:val="18"/>
                <w:lang w:val="en-US"/>
              </w:rPr>
            </w:pPr>
            <w:r w:rsidRPr="00F00886">
              <w:rPr>
                <w:rFonts w:cstheme="minorHAnsi"/>
                <w:color w:val="000000"/>
                <w:sz w:val="18"/>
                <w:szCs w:val="18"/>
                <w:lang w:val="en-US"/>
              </w:rPr>
              <w:t>Sleep duration (</w:t>
            </w:r>
            <w:proofErr w:type="spellStart"/>
            <w:r w:rsidRPr="00F00886">
              <w:rPr>
                <w:rFonts w:cstheme="minorHAnsi"/>
                <w:color w:val="000000"/>
                <w:sz w:val="18"/>
                <w:szCs w:val="18"/>
                <w:lang w:val="en-US"/>
              </w:rPr>
              <w:t>h:min</w:t>
            </w:r>
            <w:proofErr w:type="spellEnd"/>
            <w:r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0:59 (0:20)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0:46 (0:18)</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73.83 / 50.80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12.717</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0.103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4E-4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cstheme="minorHAnsi"/>
                <w:color w:val="000000"/>
                <w:sz w:val="18"/>
                <w:szCs w:val="18"/>
                <w:lang w:val="en-US"/>
              </w:rPr>
            </w:pPr>
            <w:r w:rsidRPr="00F00886">
              <w:rPr>
                <w:rFonts w:cstheme="minorHAnsi"/>
                <w:color w:val="000000"/>
                <w:sz w:val="18"/>
                <w:szCs w:val="18"/>
                <w:lang w:val="en-US"/>
              </w:rPr>
              <w:t>NWAK</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1.62 (0.5)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1.29 (0.5)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74.49 / 50.11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14.267</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0.115</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2E-4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cstheme="minorHAnsi"/>
                <w:color w:val="000000"/>
                <w:sz w:val="18"/>
                <w:szCs w:val="18"/>
                <w:lang w:val="en-US"/>
              </w:rPr>
            </w:pPr>
            <w:r w:rsidRPr="00F00886">
              <w:rPr>
                <w:rFonts w:cstheme="minorHAnsi"/>
                <w:color w:val="000000"/>
                <w:sz w:val="18"/>
                <w:szCs w:val="18"/>
                <w:lang w:val="en-US"/>
              </w:rPr>
              <w:t>WASO (</w:t>
            </w:r>
            <w:proofErr w:type="spellStart"/>
            <w:r w:rsidRPr="00F00886">
              <w:rPr>
                <w:rFonts w:cstheme="minorHAnsi"/>
                <w:color w:val="000000"/>
                <w:sz w:val="18"/>
                <w:szCs w:val="18"/>
                <w:lang w:val="en-US"/>
              </w:rPr>
              <w:t>h:min</w:t>
            </w:r>
            <w:proofErr w:type="spellEnd"/>
            <w:r w:rsidRPr="00F00886">
              <w:rPr>
                <w:rFont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0:39 (0:21)</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0:27 (0:14)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73.32 / 51.33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11.602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0.094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7E-4</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.003</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4" w:right="60"/>
              <w:rPr>
                <w:rFonts w:cstheme="minorHAnsi"/>
                <w:color w:val="000000"/>
                <w:sz w:val="18"/>
                <w:szCs w:val="18"/>
                <w:lang w:val="en-US"/>
              </w:rPr>
            </w:pPr>
            <w:r w:rsidRPr="00F00886">
              <w:rPr>
                <w:rFonts w:cstheme="minorHAnsi"/>
                <w:color w:val="000000"/>
                <w:sz w:val="18"/>
                <w:szCs w:val="18"/>
                <w:lang w:val="en-US"/>
              </w:rPr>
              <w:t>Sleep efficiency (%)</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6.73 (2.6)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5.50 (2.2)</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71.14 / 53.57</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7.406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0.060</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.006</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.018</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F00886" w:rsidTr="004C63F4">
        <w:trPr>
          <w:cantSplit/>
          <w:trHeight w:hRule="exact" w:val="278"/>
          <w:tblHeader/>
        </w:trPr>
        <w:tc>
          <w:tcPr>
            <w:tcW w:w="0" w:type="auto"/>
            <w:tcBorders>
              <w:top w:val="nil"/>
              <w:left w:val="nil"/>
              <w:bottom w:val="nil"/>
              <w:right w:val="nil"/>
            </w:tcBorders>
            <w:shd w:val="clear" w:color="auto" w:fill="FFFFFF"/>
            <w:vAlign w:val="bottom"/>
          </w:tcPr>
          <w:p w:rsidR="00713473" w:rsidRPr="00F00886" w:rsidRDefault="00713473" w:rsidP="00713473">
            <w:pPr>
              <w:autoSpaceDE w:val="0"/>
              <w:autoSpaceDN w:val="0"/>
              <w:adjustRightInd w:val="0"/>
              <w:spacing w:after="0" w:line="240" w:lineRule="auto"/>
              <w:ind w:right="60"/>
              <w:rPr>
                <w:rFonts w:eastAsia="Arial Unicode MS" w:cstheme="minorHAnsi"/>
                <w:b/>
                <w:color w:val="000000"/>
                <w:sz w:val="18"/>
                <w:szCs w:val="18"/>
                <w:lang w:val="en-US"/>
              </w:rPr>
            </w:pPr>
            <w:r w:rsidRPr="00F00886">
              <w:rPr>
                <w:rFonts w:eastAsia="Arial Unicode MS" w:cstheme="minorHAnsi"/>
                <w:b/>
                <w:color w:val="000000"/>
                <w:sz w:val="18"/>
                <w:szCs w:val="18"/>
                <w:lang w:val="en-US"/>
              </w:rPr>
              <w:t>PSQI</w:t>
            </w: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28"/>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713473" w:rsidRPr="00F00886" w:rsidRDefault="00713473"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F85700"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F85700" w:rsidRPr="00F00886" w:rsidRDefault="00F85700" w:rsidP="00F85700">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Sleep-onset </w:t>
            </w:r>
            <w:proofErr w:type="spellStart"/>
            <w:r w:rsidRPr="00F00886">
              <w:rPr>
                <w:rFonts w:eastAsia="Arial Unicode MS" w:cstheme="minorHAnsi"/>
                <w:color w:val="000000"/>
                <w:sz w:val="18"/>
                <w:szCs w:val="18"/>
                <w:lang w:val="en-US"/>
              </w:rPr>
              <w:t>latency</w:t>
            </w:r>
            <w:r w:rsidRPr="00F00886">
              <w:rPr>
                <w:rFonts w:ascii="Calibri" w:eastAsia="Times New Roman" w:hAnsi="Calibri" w:cs="Times New Roman"/>
                <w:color w:val="000000"/>
                <w:sz w:val="18"/>
                <w:szCs w:val="18"/>
                <w:vertAlign w:val="superscript"/>
                <w:lang w:val="en-US"/>
              </w:rPr>
              <w:t>b</w:t>
            </w:r>
            <w:proofErr w:type="spellEnd"/>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0:24 (0:26)</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0:16 (0:14)</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66.31 / 58.57</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1.485</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0.012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.223</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.332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F85700" w:rsidRPr="00F00886" w:rsidRDefault="00F85700"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F85700"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F85700" w:rsidRPr="00F00886" w:rsidRDefault="00F85700" w:rsidP="00F85700">
            <w:pPr>
              <w:spacing w:after="0" w:line="240" w:lineRule="auto"/>
              <w:ind w:left="317"/>
              <w:rPr>
                <w:rFonts w:ascii="Calibri" w:eastAsia="Times New Roman" w:hAnsi="Calibri" w:cs="Times New Roman"/>
                <w:b/>
                <w:color w:val="000000"/>
                <w:sz w:val="18"/>
                <w:szCs w:val="18"/>
                <w:lang w:val="en-US"/>
              </w:rPr>
            </w:pPr>
            <w:proofErr w:type="spellStart"/>
            <w:r w:rsidRPr="00F00886">
              <w:rPr>
                <w:rFonts w:eastAsia="Arial Unicode MS" w:cstheme="minorHAnsi"/>
                <w:color w:val="000000"/>
                <w:sz w:val="18"/>
                <w:szCs w:val="18"/>
                <w:lang w:val="en-US"/>
              </w:rPr>
              <w:t>Bedtime</w:t>
            </w:r>
            <w:r w:rsidRPr="00F00886">
              <w:rPr>
                <w:rFonts w:ascii="Calibri" w:eastAsia="Times New Roman" w:hAnsi="Calibri" w:cs="Times New Roman"/>
                <w:color w:val="000000"/>
                <w:sz w:val="18"/>
                <w:szCs w:val="18"/>
                <w:vertAlign w:val="superscript"/>
                <w:lang w:val="en-US"/>
              </w:rPr>
              <w:t>b,c</w:t>
            </w:r>
            <w:proofErr w:type="spellEnd"/>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23:00 (0:52)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22:52 (0:46)</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65.34 / 59.57</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0.841</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0.007</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.359</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.439</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F85700" w:rsidRPr="00F00886" w:rsidRDefault="00F85700"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F85700"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F85700" w:rsidRPr="00F00886" w:rsidRDefault="00F85700" w:rsidP="00F85700">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Get-up </w:t>
            </w:r>
            <w:proofErr w:type="spellStart"/>
            <w:r w:rsidRPr="00F00886">
              <w:rPr>
                <w:rFonts w:eastAsia="Arial Unicode MS" w:cstheme="minorHAnsi"/>
                <w:color w:val="000000"/>
                <w:sz w:val="18"/>
                <w:szCs w:val="18"/>
                <w:lang w:val="en-US"/>
              </w:rPr>
              <w:t>time</w:t>
            </w:r>
            <w:r w:rsidRPr="00F00886">
              <w:rPr>
                <w:rFonts w:ascii="Calibri" w:eastAsia="Times New Roman" w:hAnsi="Calibri" w:cs="Times New Roman"/>
                <w:color w:val="000000"/>
                <w:sz w:val="18"/>
                <w:szCs w:val="18"/>
                <w:vertAlign w:val="superscript"/>
                <w:lang w:val="en-US"/>
              </w:rPr>
              <w:t>b</w:t>
            </w:r>
            <w:proofErr w:type="spellEnd"/>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7:24 (0:45)</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7:16 (0:42)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64.79 / 60.13</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0.545</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0.004</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.460</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.533</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F85700" w:rsidRPr="00F00886" w:rsidRDefault="00F85700"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F85700"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F85700" w:rsidRPr="00F00886" w:rsidRDefault="00F85700" w:rsidP="00F85700">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duration</w:t>
            </w:r>
            <w:r w:rsidRPr="00F00886">
              <w:rPr>
                <w:rFonts w:ascii="Calibri" w:eastAsia="Times New Roman" w:hAnsi="Calibri" w:cs="Times New Roman"/>
                <w:color w:val="000000"/>
                <w:sz w:val="18"/>
                <w:szCs w:val="18"/>
                <w:vertAlign w:val="superscript"/>
                <w:lang w:val="en-US"/>
              </w:rPr>
              <w:t>b</w:t>
            </w:r>
            <w:proofErr w:type="spellEnd"/>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6:51 (1:05)</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7:09 (1:03)</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57.54 / 67.62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2.714</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0.022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.099</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.168</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F85700" w:rsidRPr="00F00886" w:rsidRDefault="00F85700"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F85700"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F85700" w:rsidRPr="00F00886" w:rsidRDefault="00F85700" w:rsidP="00F85700">
            <w:pPr>
              <w:spacing w:after="0" w:line="240" w:lineRule="auto"/>
              <w:ind w:left="317"/>
              <w:rPr>
                <w:rFonts w:ascii="Calibri" w:eastAsia="Times New Roman" w:hAnsi="Calibri" w:cs="Times New Roman"/>
                <w:b/>
                <w:color w:val="000000"/>
                <w:sz w:val="18"/>
                <w:szCs w:val="18"/>
                <w:lang w:val="en-US"/>
              </w:rPr>
            </w:pPr>
            <w:r w:rsidRPr="00F00886">
              <w:rPr>
                <w:rFonts w:eastAsia="Arial Unicode MS" w:cstheme="minorHAnsi"/>
                <w:color w:val="000000"/>
                <w:sz w:val="18"/>
                <w:szCs w:val="18"/>
                <w:lang w:val="en-US"/>
              </w:rPr>
              <w:t xml:space="preserve">Sleep </w:t>
            </w:r>
            <w:proofErr w:type="spellStart"/>
            <w:r w:rsidRPr="00F00886">
              <w:rPr>
                <w:rFonts w:eastAsia="Arial Unicode MS" w:cstheme="minorHAnsi"/>
                <w:color w:val="000000"/>
                <w:sz w:val="18"/>
                <w:szCs w:val="18"/>
                <w:lang w:val="en-US"/>
              </w:rPr>
              <w:t>efficiency</w:t>
            </w:r>
            <w:r w:rsidRPr="00F00886">
              <w:rPr>
                <w:rFonts w:ascii="Calibri" w:eastAsia="Times New Roman" w:hAnsi="Calibri" w:cs="Times New Roman"/>
                <w:color w:val="000000"/>
                <w:sz w:val="18"/>
                <w:szCs w:val="18"/>
                <w:vertAlign w:val="superscript"/>
                <w:lang w:val="en-US"/>
              </w:rPr>
              <w:t>d</w:t>
            </w:r>
            <w:proofErr w:type="spellEnd"/>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82.1 (11.9)</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85.5 (10.6)</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56.60 / 68.60</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3.475</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0.028</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.062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.125</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28"/>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F85700" w:rsidRPr="00F00886" w:rsidRDefault="00F85700"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F85700"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F85700" w:rsidRPr="00F00886" w:rsidRDefault="00F85700" w:rsidP="00F85700">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Daytime </w:t>
            </w:r>
            <w:proofErr w:type="spellStart"/>
            <w:r w:rsidRPr="00F00886">
              <w:rPr>
                <w:rFonts w:eastAsia="Arial Unicode MS" w:cstheme="minorHAnsi"/>
                <w:color w:val="000000"/>
                <w:sz w:val="18"/>
                <w:szCs w:val="18"/>
                <w:lang w:val="en-US"/>
              </w:rPr>
              <w:t>sleepiness</w:t>
            </w:r>
            <w:r w:rsidRPr="00F00886">
              <w:rPr>
                <w:rFonts w:ascii="Calibri" w:eastAsia="Times New Roman" w:hAnsi="Calibri" w:cs="Times New Roman"/>
                <w:color w:val="000000"/>
                <w:sz w:val="18"/>
                <w:szCs w:val="18"/>
                <w:vertAlign w:val="superscript"/>
                <w:lang w:val="en-US"/>
              </w:rPr>
              <w:t>b</w:t>
            </w:r>
            <w:proofErr w:type="spellEnd"/>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0.30 (0.64)</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0.07 (0.31)</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67.77 / 57.06</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7.722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0.062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.005</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.017</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F85700" w:rsidRPr="00F00886" w:rsidRDefault="00F85700"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F85700" w:rsidRPr="00F00886" w:rsidTr="004C63F4">
        <w:trPr>
          <w:cantSplit/>
          <w:trHeight w:hRule="exact" w:val="278"/>
          <w:tblHeader/>
        </w:trPr>
        <w:tc>
          <w:tcPr>
            <w:tcW w:w="0" w:type="auto"/>
            <w:tcBorders>
              <w:top w:val="nil"/>
              <w:left w:val="nil"/>
              <w:bottom w:val="nil"/>
              <w:right w:val="nil"/>
            </w:tcBorders>
            <w:shd w:val="clear" w:color="auto" w:fill="FFFFFF"/>
            <w:vAlign w:val="center"/>
          </w:tcPr>
          <w:p w:rsidR="00F85700" w:rsidRPr="00F00886" w:rsidRDefault="00F85700" w:rsidP="00F85700">
            <w:pPr>
              <w:spacing w:after="0" w:line="240" w:lineRule="auto"/>
              <w:ind w:left="317"/>
              <w:rPr>
                <w:rFonts w:ascii="Calibri" w:eastAsia="Times New Roman" w:hAnsi="Calibri" w:cs="Times New Roman"/>
                <w:color w:val="000000"/>
                <w:sz w:val="18"/>
                <w:szCs w:val="18"/>
                <w:lang w:val="en-US"/>
              </w:rPr>
            </w:pPr>
            <w:r w:rsidRPr="00F00886">
              <w:rPr>
                <w:rFonts w:eastAsia="Arial Unicode MS" w:cstheme="minorHAnsi"/>
                <w:color w:val="000000"/>
                <w:sz w:val="18"/>
                <w:szCs w:val="18"/>
                <w:lang w:val="en-US"/>
              </w:rPr>
              <w:t xml:space="preserve">PSQI </w:t>
            </w:r>
            <w:proofErr w:type="spellStart"/>
            <w:r w:rsidRPr="00F00886">
              <w:rPr>
                <w:rFonts w:eastAsia="Arial Unicode MS" w:cstheme="minorHAnsi"/>
                <w:color w:val="000000"/>
                <w:sz w:val="18"/>
                <w:szCs w:val="18"/>
                <w:lang w:val="en-US"/>
              </w:rPr>
              <w:t>score</w:t>
            </w:r>
            <w:r w:rsidRPr="00F00886">
              <w:rPr>
                <w:rFonts w:eastAsia="Arial Unicode MS" w:cstheme="minorHAnsi"/>
                <w:color w:val="000000"/>
                <w:sz w:val="18"/>
                <w:szCs w:val="18"/>
                <w:vertAlign w:val="superscript"/>
                <w:lang w:val="en-US"/>
              </w:rPr>
              <w:t>e</w:t>
            </w:r>
            <w:proofErr w:type="spellEnd"/>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5.87 (3.2)</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3.92 (2.9)</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74.05 / 50.57</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13.444</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0.108</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2E-4</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jc w:val="right"/>
              <w:rPr>
                <w:rFonts w:eastAsia="Arial Unicode MS" w:cstheme="minorHAnsi"/>
                <w:color w:val="000000"/>
                <w:sz w:val="18"/>
                <w:szCs w:val="18"/>
                <w:lang w:val="en-US"/>
              </w:rPr>
            </w:pPr>
            <w:r w:rsidRPr="00F00886">
              <w:rPr>
                <w:rFonts w:eastAsia="Arial Unicode MS" w:cstheme="minorHAnsi"/>
                <w:color w:val="000000"/>
                <w:sz w:val="18"/>
                <w:szCs w:val="18"/>
                <w:lang w:val="en-US"/>
              </w:rPr>
              <w:t>.003</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28"/>
              <w:rPr>
                <w:rFonts w:eastAsia="Arial Unicode MS" w:cstheme="minorHAnsi"/>
                <w:color w:val="000000"/>
                <w:sz w:val="18"/>
                <w:szCs w:val="18"/>
                <w:lang w:val="en-US"/>
              </w:rPr>
            </w:pPr>
            <w:r w:rsidRPr="00F00886">
              <w:rPr>
                <w:rFonts w:eastAsia="Arial Unicode MS" w:cstheme="minorHAnsi"/>
                <w:color w:val="000000"/>
                <w:sz w:val="18"/>
                <w:szCs w:val="18"/>
                <w:lang w:val="en-US"/>
              </w:rPr>
              <w:t>**</w:t>
            </w:r>
          </w:p>
        </w:tc>
        <w:tc>
          <w:tcPr>
            <w:tcW w:w="0" w:type="auto"/>
            <w:tcBorders>
              <w:top w:val="nil"/>
              <w:left w:val="nil"/>
              <w:bottom w:val="nil"/>
              <w:right w:val="nil"/>
            </w:tcBorders>
            <w:shd w:val="clear" w:color="auto" w:fill="FFFFFF"/>
            <w:vAlign w:val="center"/>
          </w:tcPr>
          <w:p w:rsidR="00F85700" w:rsidRPr="00F00886" w:rsidRDefault="00F85700" w:rsidP="00713473">
            <w:pPr>
              <w:autoSpaceDE w:val="0"/>
              <w:autoSpaceDN w:val="0"/>
              <w:adjustRightInd w:val="0"/>
              <w:spacing w:after="0" w:line="240" w:lineRule="auto"/>
              <w:ind w:left="-142" w:right="142"/>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F85700" w:rsidRPr="00F00886" w:rsidRDefault="00F85700"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713473" w:rsidRPr="00305971" w:rsidTr="004C63F4">
        <w:trPr>
          <w:cantSplit/>
          <w:trHeight w:hRule="exact" w:val="278"/>
          <w:tblHeader/>
        </w:trPr>
        <w:tc>
          <w:tcPr>
            <w:tcW w:w="0" w:type="auto"/>
            <w:gridSpan w:val="10"/>
            <w:vMerge w:val="restart"/>
            <w:tcBorders>
              <w:top w:val="single" w:sz="4" w:space="0" w:color="auto"/>
              <w:left w:val="nil"/>
              <w:right w:val="nil"/>
            </w:tcBorders>
            <w:shd w:val="clear" w:color="auto" w:fill="FFFFFF"/>
          </w:tcPr>
          <w:p w:rsidR="00713473" w:rsidRPr="00F00886" w:rsidRDefault="00713473" w:rsidP="00713473">
            <w:pPr>
              <w:widowControl w:val="0"/>
              <w:suppressAutoHyphens/>
              <w:spacing w:after="0" w:line="240" w:lineRule="auto"/>
              <w:jc w:val="both"/>
              <w:rPr>
                <w:rFonts w:eastAsia="Arial Unicode MS" w:cstheme="minorHAnsi"/>
                <w:color w:val="000000"/>
                <w:sz w:val="4"/>
                <w:szCs w:val="16"/>
                <w:lang w:val="en-US"/>
              </w:rPr>
            </w:pPr>
          </w:p>
          <w:p w:rsidR="00375AC9" w:rsidRPr="00F00886" w:rsidRDefault="00375AC9" w:rsidP="00375AC9">
            <w:pPr>
              <w:widowControl w:val="0"/>
              <w:suppressAutoHyphens/>
              <w:spacing w:after="0" w:line="240" w:lineRule="auto"/>
              <w:jc w:val="both"/>
              <w:rPr>
                <w:rFonts w:eastAsia="Times New Roman" w:cs="Times New Roman"/>
                <w:color w:val="000000"/>
                <w:sz w:val="16"/>
                <w:szCs w:val="16"/>
                <w:lang w:val="en-US"/>
              </w:rPr>
            </w:pPr>
            <w:r w:rsidRPr="00F00886">
              <w:rPr>
                <w:rFonts w:eastAsia="Arial Unicode MS" w:cs="Times New Roman"/>
                <w:color w:val="000000"/>
                <w:sz w:val="16"/>
                <w:szCs w:val="16"/>
                <w:lang w:val="en-US"/>
              </w:rPr>
              <w:t xml:space="preserve">Except for sex and </w:t>
            </w:r>
            <w:r w:rsidRPr="00F00886">
              <w:rPr>
                <w:rFonts w:eastAsia="Arial Unicode MS" w:cs="Times New Roman"/>
                <w:i/>
                <w:color w:val="000000"/>
                <w:sz w:val="16"/>
                <w:szCs w:val="16"/>
                <w:lang w:val="en-US"/>
              </w:rPr>
              <w:t>n</w:t>
            </w:r>
            <w:r w:rsidRPr="00F00886">
              <w:rPr>
                <w:rFonts w:eastAsia="Arial Unicode MS" w:cs="Times New Roman"/>
                <w:color w:val="000000"/>
                <w:sz w:val="16"/>
                <w:szCs w:val="16"/>
                <w:lang w:val="en-US"/>
              </w:rPr>
              <w:t xml:space="preserve">, descriptive statistics are presented as mean (standard deviation). Inference statistics are based on χ²-Test (sex), or Kruskal-Wallis Test (all other variables). All </w:t>
            </w:r>
            <w:r w:rsidRPr="00F00886">
              <w:rPr>
                <w:rFonts w:eastAsia="Arial Unicode MS" w:cs="Times New Roman"/>
                <w:kern w:val="24"/>
                <w:sz w:val="16"/>
                <w:szCs w:val="16"/>
                <w:lang w:val="en-US"/>
              </w:rPr>
              <w:t xml:space="preserve">χ² values are specified by one degree of freedom. The effect size </w:t>
            </w:r>
            <w:r w:rsidRPr="00F00886">
              <w:rPr>
                <w:rFonts w:eastAsia="Times New Roman" w:cs="Times New Roman"/>
                <w:bCs/>
                <w:kern w:val="24"/>
                <w:sz w:val="16"/>
                <w:szCs w:val="16"/>
                <w:lang w:val="en-US"/>
              </w:rPr>
              <w:t>η² was calculated by squaring r derived from r=√(</w:t>
            </w:r>
            <w:r w:rsidRPr="00F00886">
              <w:rPr>
                <w:rFonts w:eastAsia="Arial Unicode MS" w:cs="Times New Roman"/>
                <w:color w:val="000000"/>
                <w:sz w:val="16"/>
                <w:szCs w:val="16"/>
                <w:lang w:val="en-US"/>
              </w:rPr>
              <w:t>χ²</w:t>
            </w:r>
            <w:r w:rsidRPr="00F00886">
              <w:rPr>
                <w:rFonts w:eastAsia="Times New Roman" w:cs="Times New Roman"/>
                <w:bCs/>
                <w:kern w:val="24"/>
                <w:sz w:val="16"/>
                <w:szCs w:val="16"/>
                <w:lang w:val="en-US"/>
              </w:rPr>
              <w:t>/N) according to Rosenthal &amp; DiMatteo</w:t>
            </w:r>
            <w:r w:rsidRPr="00F00886">
              <w:rPr>
                <w:rFonts w:eastAsia="Times New Roman" w:cs="Times New Roman"/>
                <w:bCs/>
                <w:kern w:val="24"/>
                <w:sz w:val="16"/>
                <w:szCs w:val="16"/>
                <w:lang w:val="en-US"/>
              </w:rPr>
              <w:fldChar w:fldCharType="begin"/>
            </w:r>
            <w:r w:rsidR="002F43B0">
              <w:rPr>
                <w:rFonts w:eastAsia="Times New Roman" w:cs="Times New Roman"/>
                <w:bCs/>
                <w:kern w:val="24"/>
                <w:sz w:val="16"/>
                <w:szCs w:val="16"/>
                <w:lang w:val="en-US"/>
              </w:rPr>
              <w:instrText xml:space="preserve"> ADDIN EN.CITE &lt;EndNote&gt;&lt;Cite&gt;&lt;Author&gt;Rosenthal&lt;/Author&gt;&lt;Year&gt;2001&lt;/Year&gt;&lt;RecNum&gt;1046&lt;/RecNum&gt;&lt;DisplayText&gt;&lt;style face="superscript"&gt;14&lt;/style&gt;&lt;/DisplayText&gt;&lt;record&gt;&lt;rec-number&gt;1046&lt;/rec-number&gt;&lt;foreign-keys&gt;&lt;key app="EN" db-id="szxvedaww9zza7evat45dsttpa2pwvf9srst" timestamp="1523875477"&gt;1046&lt;/key&gt;&lt;/foreign-keys&gt;&lt;ref-type name="Journal Article"&gt;17&lt;/ref-type&gt;&lt;contributors&gt;&lt;authors&gt;&lt;author&gt;Rosenthal, R.&lt;/author&gt;&lt;author&gt;DiMatteo, M. R.&lt;/author&gt;&lt;/authors&gt;&lt;/contributors&gt;&lt;auth-address&gt;Department of Psychology, University of California, Riverside, Riverside, California 92521, USA.&lt;/auth-address&gt;&lt;titles&gt;&lt;title&gt;Meta-analysis: recent developments in quantitative methods for literature reviews&lt;/title&gt;&lt;secondary-title&gt;Annu Rev Psychol&lt;/secondary-title&gt;&lt;alt-title&gt;Annual review of psychology&lt;/alt-title&gt;&lt;/titles&gt;&lt;periodical&gt;&lt;full-title&gt;Annu Rev Psychol&lt;/full-title&gt;&lt;abbr-1&gt;Annual review of psychology&lt;/abbr-1&gt;&lt;/periodical&gt;&lt;alt-periodical&gt;&lt;full-title&gt;Annu Rev Psychol&lt;/full-title&gt;&lt;abbr-1&gt;Annual review of psychology&lt;/abbr-1&gt;&lt;/alt-periodical&gt;&lt;pages&gt;59-82&lt;/pages&gt;&lt;volume&gt;52&lt;/volume&gt;&lt;edition&gt;2001/01/10&lt;/edition&gt;&lt;keywords&gt;&lt;keyword&gt;Humans&lt;/keyword&gt;&lt;keyword&gt;Meta-Analysis as Topic&lt;/keyword&gt;&lt;keyword&gt;Research/standards/*trends&lt;/keyword&gt;&lt;keyword&gt;Science&lt;/keyword&gt;&lt;/keywords&gt;&lt;dates&gt;&lt;year&gt;2001&lt;/year&gt;&lt;/dates&gt;&lt;isbn&gt;0066-4308 (Print)&amp;#xD;0066-4308&lt;/isbn&gt;&lt;accession-num&gt;11148299&lt;/accession-num&gt;&lt;urls&gt;&lt;/urls&gt;&lt;electronic-resource-num&gt;10.1146/annurev.psych.52.1.59&lt;/electronic-resource-num&gt;&lt;remote-database-provider&gt;NLM&lt;/remote-database-provider&gt;&lt;language&gt;eng&lt;/language&gt;&lt;/record&gt;&lt;/Cite&gt;&lt;/EndNote&gt;</w:instrText>
            </w:r>
            <w:r w:rsidRPr="00F00886">
              <w:rPr>
                <w:rFonts w:eastAsia="Times New Roman" w:cs="Times New Roman"/>
                <w:bCs/>
                <w:kern w:val="24"/>
                <w:sz w:val="16"/>
                <w:szCs w:val="16"/>
                <w:lang w:val="en-US"/>
              </w:rPr>
              <w:fldChar w:fldCharType="separate"/>
            </w:r>
            <w:r w:rsidR="002F43B0" w:rsidRPr="002F43B0">
              <w:rPr>
                <w:rFonts w:eastAsia="Times New Roman" w:cs="Times New Roman"/>
                <w:bCs/>
                <w:noProof/>
                <w:kern w:val="24"/>
                <w:sz w:val="16"/>
                <w:szCs w:val="16"/>
                <w:vertAlign w:val="superscript"/>
                <w:lang w:val="en-US"/>
              </w:rPr>
              <w:t>14</w:t>
            </w:r>
            <w:r w:rsidRPr="00F00886">
              <w:rPr>
                <w:rFonts w:eastAsia="Times New Roman" w:cs="Times New Roman"/>
                <w:bCs/>
                <w:kern w:val="24"/>
                <w:sz w:val="16"/>
                <w:szCs w:val="16"/>
                <w:lang w:val="en-US"/>
              </w:rPr>
              <w:fldChar w:fldCharType="end"/>
            </w:r>
            <w:r w:rsidRPr="00F00886">
              <w:rPr>
                <w:rFonts w:eastAsia="Times New Roman" w:cs="Times New Roman"/>
                <w:bCs/>
                <w:kern w:val="24"/>
                <w:sz w:val="16"/>
                <w:szCs w:val="16"/>
                <w:lang w:val="en-US"/>
              </w:rPr>
              <w:t xml:space="preserve">. </w:t>
            </w:r>
            <w:r w:rsidRPr="00F00886">
              <w:rPr>
                <w:rFonts w:eastAsia="Times New Roman" w:cs="Times New Roman"/>
                <w:color w:val="000000"/>
                <w:sz w:val="16"/>
                <w:szCs w:val="16"/>
                <w:lang w:val="en-US"/>
              </w:rPr>
              <w:t xml:space="preserve">FDR: False Discovery Rate according to </w:t>
            </w:r>
            <w:proofErr w:type="spellStart"/>
            <w:r w:rsidRPr="00F00886">
              <w:rPr>
                <w:rFonts w:eastAsia="Times New Roman" w:cs="Times New Roman"/>
                <w:color w:val="000000"/>
                <w:sz w:val="16"/>
                <w:szCs w:val="16"/>
                <w:lang w:val="en-US"/>
              </w:rPr>
              <w:t>Benjamini</w:t>
            </w:r>
            <w:proofErr w:type="spellEnd"/>
            <w:r w:rsidRPr="00F00886">
              <w:rPr>
                <w:rFonts w:eastAsia="Times New Roman" w:cs="Times New Roman"/>
                <w:color w:val="000000"/>
                <w:sz w:val="16"/>
                <w:szCs w:val="16"/>
                <w:lang w:val="en-US"/>
              </w:rPr>
              <w:t xml:space="preserve"> and Hochberg</w:t>
            </w:r>
            <w:r w:rsidRPr="00F00886">
              <w:rPr>
                <w:rFonts w:eastAsia="Times New Roman" w:cs="Times New Roman"/>
                <w:color w:val="000000"/>
                <w:sz w:val="16"/>
                <w:szCs w:val="16"/>
                <w:lang w:val="en-US"/>
              </w:rPr>
              <w:fldChar w:fldCharType="begin"/>
            </w:r>
            <w:r w:rsidR="002F43B0">
              <w:rPr>
                <w:rFonts w:eastAsia="Times New Roman" w:cs="Times New Roman"/>
                <w:color w:val="000000"/>
                <w:sz w:val="16"/>
                <w:szCs w:val="16"/>
                <w:lang w:val="en-US"/>
              </w:rPr>
              <w:instrText xml:space="preserve"> ADDIN EN.CITE &lt;EndNote&gt;&lt;Cite&gt;&lt;Author&gt;Benjamini&lt;/Author&gt;&lt;Year&gt;1995&lt;/Year&gt;&lt;RecNum&gt;1044&lt;/RecNum&gt;&lt;DisplayText&gt;&lt;style face="superscript"&gt;11&lt;/style&gt;&lt;/DisplayText&gt;&lt;record&gt;&lt;rec-number&gt;1044&lt;/rec-number&gt;&lt;foreign-keys&gt;&lt;key app="EN" db-id="szxvedaww9zza7evat45dsttpa2pwvf9srst" timestamp="1523525778"&gt;1044&lt;/key&gt;&lt;/foreign-keys&gt;&lt;ref-type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(Methodological)&lt;/full-title&gt;&lt;/periodical&gt;&lt;pages&gt;289-300&lt;/pages&gt;&lt;volume&gt;57&lt;/volume&gt;&lt;number&gt;1&lt;/number&gt;&lt;dates&gt;&lt;year&gt;1995&lt;/year&gt;&lt;/dates&gt;&lt;publisher&gt;[Royal Statistical Society, Wiley]&lt;/publisher&gt;&lt;isbn&gt;00359246&lt;/isbn&gt;&lt;urls&gt;&lt;related-urls&gt;&lt;url&gt;http://www.jstor.org/stable/2346101&lt;/url&gt;&lt;/related-urls&gt;&lt;/urls&gt;&lt;custom1&gt;Full publication date: 1995&lt;/custom1&gt;&lt;/record&gt;&lt;/Cite&gt;&lt;/EndNote&gt;</w:instrText>
            </w:r>
            <w:r w:rsidRPr="00F00886">
              <w:rPr>
                <w:rFonts w:eastAsia="Times New Roman" w:cs="Times New Roman"/>
                <w:color w:val="000000"/>
                <w:sz w:val="16"/>
                <w:szCs w:val="16"/>
                <w:lang w:val="en-US"/>
              </w:rPr>
              <w:fldChar w:fldCharType="separate"/>
            </w:r>
            <w:r w:rsidR="002F43B0" w:rsidRPr="002F43B0">
              <w:rPr>
                <w:rFonts w:eastAsia="Times New Roman" w:cs="Times New Roman"/>
                <w:noProof/>
                <w:color w:val="000000"/>
                <w:sz w:val="16"/>
                <w:szCs w:val="16"/>
                <w:vertAlign w:val="superscript"/>
                <w:lang w:val="en-US"/>
              </w:rPr>
              <w:t>11</w:t>
            </w:r>
            <w:r w:rsidRPr="00F00886">
              <w:rPr>
                <w:rFonts w:eastAsia="Times New Roman" w:cs="Times New Roman"/>
                <w:color w:val="000000"/>
                <w:sz w:val="16"/>
                <w:szCs w:val="16"/>
                <w:lang w:val="en-US"/>
              </w:rPr>
              <w:fldChar w:fldCharType="end"/>
            </w:r>
          </w:p>
          <w:p w:rsidR="00F85700" w:rsidRPr="00F00886" w:rsidRDefault="00F85700" w:rsidP="00F85700">
            <w:pPr>
              <w:tabs>
                <w:tab w:val="right" w:pos="1134"/>
                <w:tab w:val="left" w:pos="1276"/>
              </w:tabs>
              <w:spacing w:after="0" w:line="240" w:lineRule="auto"/>
              <w:jc w:val="both"/>
              <w:rPr>
                <w:rFonts w:eastAsia="Times New Roman" w:cs="Times New Roman"/>
                <w:color w:val="000000"/>
                <w:sz w:val="16"/>
                <w:szCs w:val="16"/>
                <w:lang w:val="en-US"/>
              </w:rPr>
            </w:pPr>
            <w:r w:rsidRPr="00F00886">
              <w:rPr>
                <w:rFonts w:eastAsia="Times New Roman" w:cs="Times New Roman"/>
                <w:color w:val="000000"/>
                <w:sz w:val="16"/>
                <w:szCs w:val="16"/>
                <w:lang w:val="en-US"/>
              </w:rPr>
              <w:t>*</w:t>
            </w:r>
            <w:r w:rsidRPr="00F00886">
              <w:rPr>
                <w:rFonts w:eastAsia="Times New Roman" w:cs="Times New Roman"/>
                <w:color w:val="000000"/>
                <w:sz w:val="16"/>
                <w:szCs w:val="16"/>
                <w:lang w:val="en-US"/>
              </w:rPr>
              <w:tab/>
            </w:r>
            <w:r w:rsidRPr="00F00886">
              <w:rPr>
                <w:rFonts w:eastAsia="Times New Roman" w:cs="Times New Roman"/>
                <w:i/>
                <w:color w:val="000000"/>
                <w:sz w:val="16"/>
                <w:szCs w:val="16"/>
                <w:lang w:val="en-US"/>
              </w:rPr>
              <w:t>p</w:t>
            </w:r>
            <w:r w:rsidRPr="00F00886">
              <w:rPr>
                <w:rFonts w:eastAsia="Times New Roman" w:cs="Times New Roman"/>
                <w:color w:val="000000"/>
                <w:sz w:val="16"/>
                <w:szCs w:val="16"/>
                <w:lang w:val="en-US"/>
              </w:rPr>
              <w:t xml:space="preserve"> &lt; .05</w:t>
            </w:r>
            <w:r w:rsidRPr="00F00886">
              <w:rPr>
                <w:rFonts w:eastAsia="Times New Roman" w:cs="Times New Roman"/>
                <w:color w:val="000000"/>
                <w:sz w:val="16"/>
                <w:szCs w:val="16"/>
                <w:lang w:val="en-US"/>
              </w:rPr>
              <w:tab/>
              <w:t>(two-sided nominal significance)</w:t>
            </w:r>
          </w:p>
          <w:p w:rsidR="00F85700" w:rsidRPr="00F00886" w:rsidRDefault="00F85700" w:rsidP="00F85700">
            <w:pPr>
              <w:tabs>
                <w:tab w:val="right" w:pos="1134"/>
                <w:tab w:val="left" w:pos="1276"/>
              </w:tabs>
              <w:spacing w:after="0" w:line="240" w:lineRule="auto"/>
              <w:jc w:val="both"/>
              <w:rPr>
                <w:rFonts w:eastAsia="Times New Roman" w:cs="Times New Roman"/>
                <w:color w:val="000000"/>
                <w:sz w:val="16"/>
                <w:szCs w:val="16"/>
                <w:lang w:val="en-US"/>
              </w:rPr>
            </w:pPr>
            <w:r w:rsidRPr="00F00886">
              <w:rPr>
                <w:rFonts w:eastAsia="Times New Roman" w:cs="Times New Roman"/>
                <w:color w:val="000000"/>
                <w:sz w:val="16"/>
                <w:szCs w:val="16"/>
                <w:lang w:val="en-US"/>
              </w:rPr>
              <w:t>**</w:t>
            </w:r>
            <w:r w:rsidRPr="00F00886">
              <w:rPr>
                <w:rFonts w:eastAsia="Times New Roman" w:cs="Times New Roman"/>
                <w:color w:val="000000"/>
                <w:sz w:val="16"/>
                <w:szCs w:val="16"/>
                <w:lang w:val="en-US"/>
              </w:rPr>
              <w:tab/>
            </w:r>
            <w:r w:rsidRPr="00F00886">
              <w:rPr>
                <w:rFonts w:eastAsia="Times New Roman" w:cs="Times New Roman"/>
                <w:iCs/>
                <w:color w:val="000000"/>
                <w:sz w:val="16"/>
                <w:szCs w:val="16"/>
                <w:lang w:val="en-US"/>
              </w:rPr>
              <w:t>FDR</w:t>
            </w:r>
            <w:r w:rsidRPr="00F00886">
              <w:rPr>
                <w:rFonts w:eastAsia="Times New Roman" w:cs="Times New Roman"/>
                <w:color w:val="000000"/>
                <w:sz w:val="16"/>
                <w:szCs w:val="16"/>
                <w:lang w:val="en-US"/>
              </w:rPr>
              <w:t xml:space="preserve"> &lt; .05</w:t>
            </w:r>
            <w:r w:rsidRPr="00F00886">
              <w:rPr>
                <w:rFonts w:eastAsia="Times New Roman" w:cs="Times New Roman"/>
                <w:color w:val="000000"/>
                <w:sz w:val="16"/>
                <w:szCs w:val="16"/>
                <w:lang w:val="en-US"/>
              </w:rPr>
              <w:tab/>
              <w:t>(</w:t>
            </w:r>
            <w:r w:rsidRPr="00F00886">
              <w:rPr>
                <w:rFonts w:eastAsia="Times New Roman" w:cs="Times New Roman"/>
                <w:i/>
                <w:iCs/>
                <w:color w:val="000000"/>
                <w:sz w:val="16"/>
                <w:szCs w:val="16"/>
                <w:lang w:val="en-US"/>
              </w:rPr>
              <w:t>p</w:t>
            </w:r>
            <w:r w:rsidRPr="00F00886">
              <w:rPr>
                <w:rFonts w:eastAsia="Times New Roman" w:cs="Times New Roman"/>
                <w:color w:val="000000"/>
                <w:sz w:val="16"/>
                <w:szCs w:val="16"/>
                <w:lang w:val="en-US"/>
              </w:rPr>
              <w:t xml:space="preserve"> value corrected for all shown associations applying </w:t>
            </w:r>
            <w:proofErr w:type="spellStart"/>
            <w:r w:rsidRPr="00F00886">
              <w:rPr>
                <w:rFonts w:eastAsia="Times New Roman" w:cs="Times New Roman"/>
                <w:color w:val="000000"/>
                <w:sz w:val="16"/>
                <w:szCs w:val="16"/>
                <w:lang w:val="en-US"/>
              </w:rPr>
              <w:t>Benjamini</w:t>
            </w:r>
            <w:proofErr w:type="spellEnd"/>
            <w:r w:rsidRPr="00F00886">
              <w:rPr>
                <w:rFonts w:eastAsia="Times New Roman" w:cs="Times New Roman"/>
                <w:color w:val="000000"/>
                <w:sz w:val="16"/>
                <w:szCs w:val="16"/>
                <w:lang w:val="en-US"/>
              </w:rPr>
              <w:t>-Hochberg FDR method</w:t>
            </w:r>
            <w:r w:rsidRPr="00F00886">
              <w:rPr>
                <w:rFonts w:eastAsia="Times New Roman" w:cs="Times New Roman"/>
                <w:color w:val="000000"/>
                <w:sz w:val="16"/>
                <w:szCs w:val="16"/>
                <w:lang w:val="en-US"/>
              </w:rPr>
              <w:fldChar w:fldCharType="begin"/>
            </w:r>
            <w:r w:rsidR="002F43B0">
              <w:rPr>
                <w:rFonts w:eastAsia="Times New Roman" w:cs="Times New Roman"/>
                <w:color w:val="000000"/>
                <w:sz w:val="16"/>
                <w:szCs w:val="16"/>
                <w:lang w:val="en-US"/>
              </w:rPr>
              <w:instrText xml:space="preserve"> ADDIN EN.CITE &lt;EndNote&gt;&lt;Cite&gt;&lt;Author&gt;Benjamini&lt;/Author&gt;&lt;Year&gt;1995&lt;/Year&gt;&lt;RecNum&gt;1044&lt;/RecNum&gt;&lt;DisplayText&gt;&lt;style face="superscript"&gt;11&lt;/style&gt;&lt;/DisplayText&gt;&lt;record&gt;&lt;rec-number&gt;1044&lt;/rec-number&gt;&lt;foreign-keys&gt;&lt;key app="EN" db-id="szxvedaww9zza7evat45dsttpa2pwvf9srst" timestamp="1523525778"&gt;1044&lt;/key&gt;&lt;/foreign-keys&gt;&lt;ref-type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(Methodological)&lt;/full-title&gt;&lt;/periodical&gt;&lt;pages&gt;289-300&lt;/pages&gt;&lt;volume&gt;57&lt;/volume&gt;&lt;number&gt;1&lt;/number&gt;&lt;dates&gt;&lt;year&gt;1995&lt;/year&gt;&lt;/dates&gt;&lt;publisher&gt;[Royal Statistical Society, Wiley]&lt;/publisher&gt;&lt;isbn&gt;00359246&lt;/isbn&gt;&lt;urls&gt;&lt;related-urls&gt;&lt;url&gt;http://www.jstor.org/stable/2346101&lt;/url&gt;&lt;/related-urls&gt;&lt;/urls&gt;&lt;custom1&gt;Full publication date: 1995&lt;/custom1&gt;&lt;/record&gt;&lt;/Cite&gt;&lt;/EndNote&gt;</w:instrText>
            </w:r>
            <w:r w:rsidRPr="00F00886">
              <w:rPr>
                <w:rFonts w:eastAsia="Times New Roman" w:cs="Times New Roman"/>
                <w:color w:val="000000"/>
                <w:sz w:val="16"/>
                <w:szCs w:val="16"/>
                <w:lang w:val="en-US"/>
              </w:rPr>
              <w:fldChar w:fldCharType="separate"/>
            </w:r>
            <w:r w:rsidR="002F43B0" w:rsidRPr="002F43B0">
              <w:rPr>
                <w:rFonts w:eastAsia="Times New Roman" w:cs="Times New Roman"/>
                <w:noProof/>
                <w:color w:val="000000"/>
                <w:sz w:val="16"/>
                <w:szCs w:val="16"/>
                <w:vertAlign w:val="superscript"/>
                <w:lang w:val="en-US"/>
              </w:rPr>
              <w:t>11</w:t>
            </w:r>
            <w:r w:rsidRPr="00F00886">
              <w:rPr>
                <w:rFonts w:eastAsia="Times New Roman" w:cs="Times New Roman"/>
                <w:color w:val="000000"/>
                <w:sz w:val="16"/>
                <w:szCs w:val="16"/>
                <w:lang w:val="en-US"/>
              </w:rPr>
              <w:fldChar w:fldCharType="end"/>
            </w:r>
            <w:r w:rsidRPr="00F00886">
              <w:rPr>
                <w:rFonts w:eastAsia="Times New Roman" w:cs="Times New Roman"/>
                <w:color w:val="000000"/>
                <w:sz w:val="16"/>
                <w:szCs w:val="16"/>
                <w:lang w:val="en-US"/>
              </w:rPr>
              <w:t>)</w:t>
            </w:r>
          </w:p>
          <w:p w:rsidR="001B10DE" w:rsidRPr="00F00886" w:rsidRDefault="001B10DE" w:rsidP="00F85700">
            <w:pPr>
              <w:tabs>
                <w:tab w:val="right" w:pos="1134"/>
                <w:tab w:val="left" w:pos="1276"/>
              </w:tabs>
              <w:spacing w:after="0" w:line="240" w:lineRule="auto"/>
              <w:jc w:val="both"/>
              <w:rPr>
                <w:rFonts w:eastAsia="Times New Roman" w:cs="Times New Roman"/>
                <w:color w:val="000000"/>
                <w:sz w:val="16"/>
                <w:szCs w:val="16"/>
                <w:lang w:val="en-US"/>
              </w:rPr>
            </w:pPr>
            <w:r w:rsidRPr="00F00886">
              <w:rPr>
                <w:rFonts w:ascii="Calibri" w:eastAsia="Times New Roman" w:hAnsi="Calibri" w:cs="Times New Roman"/>
                <w:color w:val="000000"/>
                <w:sz w:val="16"/>
                <w:szCs w:val="16"/>
                <w:lang w:val="en-US"/>
              </w:rPr>
              <w:t>Night-to-night variability is operationalized by intraindividual standard deviation (ISD) across a single subject's multiple nights.</w:t>
            </w:r>
          </w:p>
          <w:p w:rsidR="00375AC9" w:rsidRPr="00F00886" w:rsidRDefault="00375AC9" w:rsidP="00375AC9">
            <w:pPr>
              <w:tabs>
                <w:tab w:val="left" w:pos="412"/>
              </w:tabs>
              <w:autoSpaceDE w:val="0"/>
              <w:autoSpaceDN w:val="0"/>
              <w:adjustRightInd w:val="0"/>
              <w:spacing w:after="0" w:line="240" w:lineRule="auto"/>
              <w:ind w:right="142"/>
              <w:jc w:val="both"/>
              <w:rPr>
                <w:rFonts w:eastAsia="Arial Unicode MS" w:cs="Times New Roman"/>
                <w:bCs/>
                <w:color w:val="000000"/>
                <w:sz w:val="16"/>
                <w:szCs w:val="16"/>
                <w:lang w:val="en-US"/>
              </w:rPr>
            </w:pPr>
            <w:r w:rsidRPr="00F00886">
              <w:rPr>
                <w:rFonts w:eastAsia="Arial Unicode MS" w:cs="Times New Roman"/>
                <w:bCs/>
                <w:color w:val="000000"/>
                <w:sz w:val="16"/>
                <w:szCs w:val="16"/>
                <w:vertAlign w:val="superscript"/>
                <w:lang w:val="en-US"/>
              </w:rPr>
              <w:t>a</w:t>
            </w:r>
            <w:r w:rsidRPr="00F00886">
              <w:rPr>
                <w:rFonts w:eastAsia="Arial Unicode MS" w:cs="Times New Roman"/>
                <w:bCs/>
                <w:color w:val="000000"/>
                <w:sz w:val="16"/>
                <w:szCs w:val="16"/>
                <w:lang w:val="en-US"/>
              </w:rPr>
              <w:t xml:space="preserve"> Mean rank </w:t>
            </w:r>
            <w:r w:rsidR="002D5D66" w:rsidRPr="00F00886">
              <w:rPr>
                <w:rFonts w:eastAsia="Arial Unicode MS" w:cs="Times New Roman"/>
                <w:bCs/>
                <w:color w:val="000000"/>
                <w:sz w:val="16"/>
                <w:szCs w:val="16"/>
                <w:lang w:val="en-US"/>
              </w:rPr>
              <w:t>HPS</w:t>
            </w:r>
            <w:r w:rsidRPr="00F00886">
              <w:rPr>
                <w:rFonts w:eastAsia="Arial Unicode MS" w:cs="Times New Roman"/>
                <w:bCs/>
                <w:color w:val="000000"/>
                <w:sz w:val="16"/>
                <w:szCs w:val="16"/>
                <w:lang w:val="en-US"/>
              </w:rPr>
              <w:t xml:space="preserve">+ / mean rank </w:t>
            </w:r>
            <w:r w:rsidR="002D5D66" w:rsidRPr="00F00886">
              <w:rPr>
                <w:rFonts w:eastAsia="Arial Unicode MS" w:cs="Times New Roman"/>
                <w:bCs/>
                <w:color w:val="000000"/>
                <w:sz w:val="16"/>
                <w:szCs w:val="16"/>
                <w:lang w:val="en-US"/>
              </w:rPr>
              <w:t>HPS</w:t>
            </w:r>
            <w:r w:rsidRPr="00F00886">
              <w:rPr>
                <w:rFonts w:eastAsia="Arial Unicode MS" w:cs="Times New Roman"/>
                <w:bCs/>
                <w:color w:val="000000"/>
                <w:sz w:val="16"/>
                <w:szCs w:val="16"/>
                <w:lang w:val="en-US"/>
              </w:rPr>
              <w:t>-</w:t>
            </w:r>
          </w:p>
          <w:p w:rsidR="00713473" w:rsidRPr="00F00886" w:rsidRDefault="00F85700" w:rsidP="004F3B68">
            <w:pPr>
              <w:tabs>
                <w:tab w:val="right" w:pos="1134"/>
                <w:tab w:val="left" w:pos="1276"/>
              </w:tabs>
              <w:spacing w:after="0" w:line="240" w:lineRule="auto"/>
              <w:jc w:val="both"/>
              <w:rPr>
                <w:rFonts w:eastAsia="Arial Unicode MS" w:cstheme="minorHAnsi"/>
                <w:color w:val="000000"/>
                <w:sz w:val="16"/>
                <w:szCs w:val="16"/>
                <w:lang w:val="en-US"/>
              </w:rPr>
            </w:pPr>
            <w:r w:rsidRPr="00F00886">
              <w:rPr>
                <w:rFonts w:ascii="Calibri" w:eastAsia="Times New Roman" w:hAnsi="Calibri" w:cs="Times New Roman"/>
                <w:color w:val="000000"/>
                <w:sz w:val="16"/>
                <w:szCs w:val="16"/>
                <w:vertAlign w:val="superscript"/>
                <w:lang w:val="en-US"/>
              </w:rPr>
              <w:t xml:space="preserve">b </w:t>
            </w:r>
            <w:r w:rsidRPr="00F00886">
              <w:rPr>
                <w:rFonts w:ascii="Calibri" w:eastAsia="Times New Roman" w:hAnsi="Calibri" w:cs="Times New Roman"/>
                <w:color w:val="000000"/>
                <w:sz w:val="16"/>
                <w:szCs w:val="16"/>
                <w:lang w:val="en-US"/>
              </w:rPr>
              <w:t>based on the respective PSQI item</w:t>
            </w:r>
            <w:r w:rsidRPr="00F00886">
              <w:rPr>
                <w:rFonts w:ascii="Calibri" w:eastAsia="Times New Roman" w:hAnsi="Calibri" w:cs="Times New Roman"/>
                <w:color w:val="000000"/>
                <w:sz w:val="16"/>
                <w:szCs w:val="16"/>
                <w:vertAlign w:val="superscript"/>
                <w:lang w:val="en-US"/>
              </w:rPr>
              <w:t xml:space="preserve"> c</w:t>
            </w:r>
            <w:r w:rsidRPr="00F00886">
              <w:rPr>
                <w:rFonts w:ascii="Calibri" w:eastAsia="Times New Roman" w:hAnsi="Calibri" w:cs="Times New Roman"/>
                <w:color w:val="000000"/>
                <w:sz w:val="16"/>
                <w:szCs w:val="16"/>
                <w:lang w:val="en-US"/>
              </w:rPr>
              <w:t xml:space="preserve"> time subject goes to bed; </w:t>
            </w:r>
            <w:r w:rsidRPr="00F00886">
              <w:rPr>
                <w:rFonts w:ascii="Calibri" w:eastAsia="Times New Roman" w:hAnsi="Calibri" w:cs="Times New Roman"/>
                <w:color w:val="000000"/>
                <w:sz w:val="16"/>
                <w:szCs w:val="16"/>
                <w:vertAlign w:val="superscript"/>
                <w:lang w:val="en-US"/>
              </w:rPr>
              <w:t xml:space="preserve">d </w:t>
            </w:r>
            <w:r w:rsidRPr="00F00886">
              <w:rPr>
                <w:rFonts w:ascii="Calibri" w:eastAsia="Times New Roman" w:hAnsi="Calibri" w:cs="Times New Roman"/>
                <w:color w:val="000000"/>
                <w:sz w:val="16"/>
                <w:szCs w:val="16"/>
                <w:lang w:val="en-US"/>
              </w:rPr>
              <w:t xml:space="preserve">quotient of sleep duration and time in bed with the latter calculated from bedtime and get-up time; </w:t>
            </w:r>
            <w:r w:rsidRPr="00F00886">
              <w:rPr>
                <w:rFonts w:ascii="Calibri" w:eastAsia="Times New Roman" w:hAnsi="Calibri" w:cs="Times New Roman"/>
                <w:color w:val="000000"/>
                <w:sz w:val="16"/>
                <w:szCs w:val="16"/>
                <w:vertAlign w:val="superscript"/>
                <w:lang w:val="en-US"/>
              </w:rPr>
              <w:t>e</w:t>
            </w:r>
            <w:r w:rsidRPr="00F00886">
              <w:rPr>
                <w:rFonts w:ascii="Calibri" w:eastAsia="Times New Roman" w:hAnsi="Calibri" w:cs="Times New Roman"/>
                <w:color w:val="000000"/>
                <w:sz w:val="16"/>
                <w:szCs w:val="16"/>
                <w:lang w:val="en-US"/>
              </w:rPr>
              <w:t xml:space="preserve"> PSQI total score calculated according the manual from all PSQI components; higher PSQI scores mean worse sleep quality.</w:t>
            </w:r>
          </w:p>
        </w:tc>
        <w:tc>
          <w:tcPr>
            <w:tcW w:w="0" w:type="auto"/>
            <w:tcBorders>
              <w:top w:val="nil"/>
              <w:left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713473" w:rsidRPr="00F00886" w:rsidRDefault="00713473"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375AC9" w:rsidRPr="00305971" w:rsidTr="004C63F4">
        <w:trPr>
          <w:cantSplit/>
          <w:trHeight w:hRule="exact" w:val="278"/>
          <w:tblHeader/>
        </w:trPr>
        <w:tc>
          <w:tcPr>
            <w:tcW w:w="0" w:type="auto"/>
            <w:gridSpan w:val="10"/>
            <w:vMerge/>
            <w:tcBorders>
              <w:top w:val="single" w:sz="4" w:space="0" w:color="auto"/>
              <w:left w:val="nil"/>
              <w:right w:val="nil"/>
            </w:tcBorders>
            <w:shd w:val="clear" w:color="auto" w:fill="FFFFFF"/>
          </w:tcPr>
          <w:p w:rsidR="00375AC9" w:rsidRPr="00F00886" w:rsidRDefault="00375AC9" w:rsidP="00713473">
            <w:pPr>
              <w:widowControl w:val="0"/>
              <w:suppressAutoHyphens/>
              <w:spacing w:after="0" w:line="240" w:lineRule="auto"/>
              <w:jc w:val="both"/>
              <w:rPr>
                <w:rFonts w:eastAsia="Arial Unicode MS" w:cstheme="minorHAnsi"/>
                <w:color w:val="000000"/>
                <w:sz w:val="4"/>
                <w:szCs w:val="16"/>
                <w:lang w:val="en-US"/>
              </w:rPr>
            </w:pPr>
          </w:p>
        </w:tc>
        <w:tc>
          <w:tcPr>
            <w:tcW w:w="0" w:type="auto"/>
            <w:tcBorders>
              <w:top w:val="nil"/>
              <w:left w:val="nil"/>
              <w:right w:val="nil"/>
            </w:tcBorders>
            <w:shd w:val="clear" w:color="auto" w:fill="FFFFFF"/>
          </w:tcPr>
          <w:p w:rsidR="00375AC9" w:rsidRPr="00F00886" w:rsidRDefault="00375AC9"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375AC9" w:rsidRPr="00F00886" w:rsidRDefault="00375AC9"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r w:rsidR="00375AC9" w:rsidRPr="00305971" w:rsidTr="004C63F4">
        <w:trPr>
          <w:cantSplit/>
          <w:trHeight w:hRule="exact" w:val="1989"/>
          <w:tblHeader/>
        </w:trPr>
        <w:tc>
          <w:tcPr>
            <w:tcW w:w="0" w:type="auto"/>
            <w:gridSpan w:val="10"/>
            <w:vMerge/>
            <w:tcBorders>
              <w:top w:val="single" w:sz="4" w:space="0" w:color="auto"/>
              <w:left w:val="nil"/>
              <w:right w:val="nil"/>
            </w:tcBorders>
            <w:shd w:val="clear" w:color="auto" w:fill="FFFFFF"/>
          </w:tcPr>
          <w:p w:rsidR="00375AC9" w:rsidRPr="00F00886" w:rsidRDefault="00375AC9" w:rsidP="00713473">
            <w:pPr>
              <w:widowControl w:val="0"/>
              <w:suppressAutoHyphens/>
              <w:spacing w:after="0" w:line="240" w:lineRule="auto"/>
              <w:jc w:val="both"/>
              <w:rPr>
                <w:rFonts w:eastAsia="Arial Unicode MS" w:cstheme="minorHAnsi"/>
                <w:color w:val="000000"/>
                <w:sz w:val="4"/>
                <w:szCs w:val="16"/>
                <w:lang w:val="en-US"/>
              </w:rPr>
            </w:pPr>
          </w:p>
        </w:tc>
        <w:tc>
          <w:tcPr>
            <w:tcW w:w="0" w:type="auto"/>
            <w:tcBorders>
              <w:top w:val="nil"/>
              <w:left w:val="nil"/>
              <w:right w:val="nil"/>
            </w:tcBorders>
            <w:shd w:val="clear" w:color="auto" w:fill="FFFFFF"/>
          </w:tcPr>
          <w:p w:rsidR="00375AC9" w:rsidRPr="00F00886" w:rsidRDefault="00375AC9"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c>
          <w:tcPr>
            <w:tcW w:w="0" w:type="auto"/>
            <w:tcBorders>
              <w:top w:val="nil"/>
              <w:left w:val="nil"/>
              <w:bottom w:val="nil"/>
              <w:right w:val="nil"/>
            </w:tcBorders>
            <w:shd w:val="clear" w:color="auto" w:fill="FFFFFF"/>
          </w:tcPr>
          <w:p w:rsidR="00375AC9" w:rsidRPr="00F00886" w:rsidRDefault="00375AC9" w:rsidP="00713473">
            <w:pPr>
              <w:autoSpaceDE w:val="0"/>
              <w:autoSpaceDN w:val="0"/>
              <w:adjustRightInd w:val="0"/>
              <w:spacing w:after="0" w:line="240" w:lineRule="auto"/>
              <w:ind w:left="-142" w:right="142"/>
              <w:jc w:val="right"/>
              <w:rPr>
                <w:rFonts w:eastAsia="Arial Unicode MS" w:cs="Calibri"/>
                <w:color w:val="000000"/>
                <w:sz w:val="16"/>
                <w:szCs w:val="16"/>
                <w:lang w:val="en-US"/>
              </w:rPr>
            </w:pPr>
          </w:p>
        </w:tc>
      </w:tr>
    </w:tbl>
    <w:p w:rsidR="007531D8" w:rsidRPr="00F00886" w:rsidRDefault="007531D8">
      <w:pPr>
        <w:rPr>
          <w:rFonts w:ascii="Times New Roman" w:hAnsi="Times New Roman" w:cs="Times New Roman"/>
          <w:b/>
          <w:sz w:val="20"/>
          <w:szCs w:val="20"/>
          <w:lang w:val="en-US"/>
        </w:rPr>
      </w:pPr>
      <w:r w:rsidRPr="00F00886">
        <w:rPr>
          <w:rFonts w:ascii="Times New Roman" w:hAnsi="Times New Roman" w:cs="Times New Roman"/>
          <w:b/>
          <w:sz w:val="20"/>
          <w:szCs w:val="20"/>
          <w:lang w:val="en-US"/>
        </w:rPr>
        <w:br w:type="page"/>
      </w:r>
    </w:p>
    <w:p w:rsidR="00EC6953" w:rsidRPr="00397D83" w:rsidRDefault="004E26AE">
      <w:pPr>
        <w:rPr>
          <w:rFonts w:cs="Times New Roman"/>
          <w:sz w:val="20"/>
          <w:szCs w:val="20"/>
          <w:lang w:val="en-US"/>
        </w:rPr>
      </w:pPr>
      <w:proofErr w:type="gramStart"/>
      <w:r w:rsidRPr="00397D83">
        <w:rPr>
          <w:rFonts w:cs="Times New Roman"/>
          <w:b/>
          <w:bCs/>
          <w:sz w:val="20"/>
          <w:szCs w:val="20"/>
          <w:lang w:val="en-US"/>
        </w:rPr>
        <w:lastRenderedPageBreak/>
        <w:t xml:space="preserve">Supplementary </w:t>
      </w:r>
      <w:r w:rsidR="00EC6953" w:rsidRPr="00397D83">
        <w:rPr>
          <w:rFonts w:cs="Times New Roman"/>
          <w:b/>
          <w:bCs/>
          <w:sz w:val="20"/>
          <w:szCs w:val="20"/>
          <w:lang w:val="en-US"/>
        </w:rPr>
        <w:t>Fig</w:t>
      </w:r>
      <w:r w:rsidRPr="00397D83">
        <w:rPr>
          <w:rFonts w:cs="Times New Roman"/>
          <w:b/>
          <w:bCs/>
          <w:sz w:val="20"/>
          <w:szCs w:val="20"/>
          <w:lang w:val="en-US"/>
        </w:rPr>
        <w:t>.</w:t>
      </w:r>
      <w:proofErr w:type="gramEnd"/>
      <w:r w:rsidRPr="00397D83">
        <w:rPr>
          <w:rFonts w:cs="Times New Roman"/>
          <w:b/>
          <w:bCs/>
          <w:sz w:val="20"/>
          <w:szCs w:val="20"/>
          <w:lang w:val="en-US"/>
        </w:rPr>
        <w:t xml:space="preserve"> </w:t>
      </w:r>
      <w:r w:rsidR="006366DE">
        <w:rPr>
          <w:rFonts w:cs="Times New Roman"/>
          <w:b/>
          <w:bCs/>
          <w:sz w:val="20"/>
          <w:szCs w:val="20"/>
          <w:lang w:val="en-US"/>
        </w:rPr>
        <w:t>S</w:t>
      </w:r>
      <w:r w:rsidR="008A5559" w:rsidRPr="00397D83">
        <w:rPr>
          <w:rFonts w:cs="Times New Roman"/>
          <w:b/>
          <w:bCs/>
          <w:sz w:val="20"/>
          <w:szCs w:val="20"/>
          <w:lang w:val="en-US"/>
        </w:rPr>
        <w:t>4</w:t>
      </w:r>
      <w:r w:rsidR="00EC6953" w:rsidRPr="00397D83">
        <w:rPr>
          <w:rFonts w:cs="Times New Roman"/>
          <w:b/>
          <w:bCs/>
          <w:sz w:val="20"/>
          <w:szCs w:val="20"/>
          <w:lang w:val="en-US"/>
        </w:rPr>
        <w:t xml:space="preserve">. </w:t>
      </w:r>
      <w:r w:rsidR="00EC6953" w:rsidRPr="00397D83">
        <w:rPr>
          <w:rFonts w:cs="Times New Roman"/>
          <w:sz w:val="20"/>
          <w:szCs w:val="20"/>
          <w:lang w:val="en-US"/>
        </w:rPr>
        <w:t>Boxplots of actigraphy and PSQI variables stratified by HPS extreme groups</w:t>
      </w:r>
    </w:p>
    <w:p w:rsidR="00EC6953" w:rsidRPr="00F00886" w:rsidRDefault="00310759">
      <w:pPr>
        <w:rPr>
          <w:rFonts w:ascii="Times New Roman" w:hAnsi="Times New Roman" w:cs="Times New Roman"/>
          <w:b/>
          <w:sz w:val="20"/>
          <w:szCs w:val="20"/>
          <w:lang w:val="en-US"/>
        </w:rPr>
      </w:pPr>
      <w:r w:rsidRPr="00F00886">
        <w:rPr>
          <w:rFonts w:ascii="Times New Roman" w:hAnsi="Times New Roman" w:cs="Times New Roman"/>
          <w:b/>
          <w:noProof/>
          <w:sz w:val="20"/>
          <w:szCs w:val="20"/>
          <w:lang w:eastAsia="de-DE"/>
        </w:rPr>
        <w:drawing>
          <wp:inline distT="0" distB="0" distL="0" distR="0" wp14:anchorId="1D48E2DA" wp14:editId="10339572">
            <wp:extent cx="5760720" cy="7194550"/>
            <wp:effectExtent l="0" t="0" r="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igure_4.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7194550"/>
                    </a:xfrm>
                    <a:prstGeom prst="rect">
                      <a:avLst/>
                    </a:prstGeom>
                  </pic:spPr>
                </pic:pic>
              </a:graphicData>
            </a:graphic>
          </wp:inline>
        </w:drawing>
      </w:r>
    </w:p>
    <w:p w:rsidR="00EC6953" w:rsidRPr="00F00886" w:rsidRDefault="00473E5A" w:rsidP="00D43902">
      <w:pPr>
        <w:autoSpaceDE w:val="0"/>
        <w:autoSpaceDN w:val="0"/>
        <w:adjustRightInd w:val="0"/>
        <w:spacing w:after="0" w:line="240" w:lineRule="auto"/>
        <w:jc w:val="both"/>
        <w:rPr>
          <w:rFonts w:cs="Times New Roman"/>
          <w:b/>
          <w:sz w:val="20"/>
          <w:szCs w:val="20"/>
          <w:lang w:val="en-US"/>
        </w:rPr>
      </w:pPr>
      <w:r w:rsidRPr="00F00886">
        <w:rPr>
          <w:rFonts w:cs="Times New Roman"/>
          <w:sz w:val="16"/>
          <w:szCs w:val="16"/>
          <w:lang w:val="en-US"/>
        </w:rPr>
        <w:t>Intraindividual n</w:t>
      </w:r>
      <w:r w:rsidR="00C36AD7" w:rsidRPr="00F00886">
        <w:rPr>
          <w:rFonts w:cs="Times New Roman"/>
          <w:sz w:val="16"/>
          <w:szCs w:val="16"/>
          <w:lang w:val="en-US"/>
        </w:rPr>
        <w:t xml:space="preserve">ight-to-night variability is </w:t>
      </w:r>
      <w:r w:rsidRPr="00F00886">
        <w:rPr>
          <w:rFonts w:cs="Times New Roman"/>
          <w:sz w:val="16"/>
          <w:szCs w:val="16"/>
          <w:lang w:val="en-US"/>
        </w:rPr>
        <w:t>operationalized by intraindividual standard deviation (ISD) across a single subject's multiple nights.</w:t>
      </w:r>
      <w:r w:rsidR="00C36AD7" w:rsidRPr="00F00886">
        <w:rPr>
          <w:rFonts w:cs="Times New Roman"/>
          <w:sz w:val="16"/>
          <w:szCs w:val="16"/>
          <w:lang w:val="en-US"/>
        </w:rPr>
        <w:t xml:space="preserve"> Boxplots are stratified by top and bottom decile HPS groups (HPS+, N=63 vs. HPS-, N=61). </w:t>
      </w:r>
      <w:r w:rsidR="00EC6953" w:rsidRPr="00F00886">
        <w:rPr>
          <w:rFonts w:cs="Times New Roman"/>
          <w:sz w:val="16"/>
          <w:szCs w:val="16"/>
          <w:lang w:val="en-US"/>
        </w:rPr>
        <w:t>Boxes represent the interquartile range of each distribution (data between the lower and upper quartile), with the horizontal line</w:t>
      </w:r>
      <w:r w:rsidR="00FF75D0" w:rsidRPr="00F00886">
        <w:rPr>
          <w:rFonts w:cs="Times New Roman"/>
          <w:sz w:val="16"/>
          <w:szCs w:val="16"/>
          <w:lang w:val="en-US"/>
        </w:rPr>
        <w:t xml:space="preserve"> </w:t>
      </w:r>
      <w:r w:rsidR="00EC6953" w:rsidRPr="00F00886">
        <w:rPr>
          <w:rFonts w:cs="Times New Roman"/>
          <w:sz w:val="16"/>
          <w:szCs w:val="16"/>
          <w:lang w:val="en-US"/>
        </w:rPr>
        <w:t>corresponding to the median. Whiskers extend to the furthest observation within 1.5 times the interquartile range from the lower and upper</w:t>
      </w:r>
      <w:r w:rsidR="00FF75D0" w:rsidRPr="00F00886">
        <w:rPr>
          <w:rFonts w:cs="Times New Roman"/>
          <w:sz w:val="16"/>
          <w:szCs w:val="16"/>
          <w:lang w:val="en-US"/>
        </w:rPr>
        <w:t xml:space="preserve"> </w:t>
      </w:r>
      <w:r w:rsidR="00EC6953" w:rsidRPr="00F00886">
        <w:rPr>
          <w:rFonts w:cs="Times New Roman"/>
          <w:sz w:val="16"/>
          <w:szCs w:val="16"/>
          <w:lang w:val="en-US"/>
        </w:rPr>
        <w:t xml:space="preserve">quartile. Dots represent single data points, jittered horizontally to avoid </w:t>
      </w:r>
      <w:proofErr w:type="spellStart"/>
      <w:r w:rsidR="00EC6953" w:rsidRPr="00F00886">
        <w:rPr>
          <w:rFonts w:cs="Times New Roman"/>
          <w:sz w:val="16"/>
          <w:szCs w:val="16"/>
          <w:lang w:val="en-US"/>
        </w:rPr>
        <w:t>overplotting</w:t>
      </w:r>
      <w:proofErr w:type="spellEnd"/>
      <w:r w:rsidR="00EC6953" w:rsidRPr="00F00886">
        <w:rPr>
          <w:rFonts w:cs="Times New Roman"/>
          <w:sz w:val="16"/>
          <w:szCs w:val="16"/>
          <w:lang w:val="en-US"/>
        </w:rPr>
        <w:t>.</w:t>
      </w:r>
      <w:r w:rsidR="00AC68E2" w:rsidRPr="00F00886">
        <w:rPr>
          <w:rFonts w:cs="Times New Roman"/>
          <w:sz w:val="16"/>
          <w:szCs w:val="16"/>
          <w:lang w:val="en-US"/>
        </w:rPr>
        <w:t xml:space="preserve"> </w:t>
      </w:r>
      <w:r w:rsidR="00EC6953" w:rsidRPr="00F00886">
        <w:rPr>
          <w:rFonts w:cs="Times New Roman"/>
          <w:sz w:val="16"/>
          <w:szCs w:val="16"/>
          <w:lang w:val="en-US"/>
        </w:rPr>
        <w:t xml:space="preserve">Note that </w:t>
      </w:r>
      <w:r w:rsidR="00C36AD7" w:rsidRPr="00F00886">
        <w:rPr>
          <w:rFonts w:cs="Times New Roman"/>
          <w:sz w:val="16"/>
          <w:szCs w:val="16"/>
          <w:lang w:val="en-US"/>
        </w:rPr>
        <w:t xml:space="preserve">statistical </w:t>
      </w:r>
      <w:r w:rsidR="00EC6953" w:rsidRPr="00F00886">
        <w:rPr>
          <w:rFonts w:cs="Times New Roman"/>
          <w:sz w:val="16"/>
          <w:szCs w:val="16"/>
          <w:lang w:val="en-US"/>
        </w:rPr>
        <w:t>analyses were based on</w:t>
      </w:r>
      <w:r w:rsidR="00FF75D0" w:rsidRPr="00F00886">
        <w:rPr>
          <w:rFonts w:cs="Times New Roman"/>
          <w:sz w:val="16"/>
          <w:szCs w:val="16"/>
          <w:lang w:val="en-US"/>
        </w:rPr>
        <w:t xml:space="preserve"> </w:t>
      </w:r>
      <w:r w:rsidR="00EC6953" w:rsidRPr="00F00886">
        <w:rPr>
          <w:rFonts w:cs="Times New Roman"/>
          <w:sz w:val="16"/>
          <w:szCs w:val="16"/>
          <w:lang w:val="en-US"/>
        </w:rPr>
        <w:t>nonparametric (ranked) data.</w:t>
      </w:r>
    </w:p>
    <w:p w:rsidR="00EC6953" w:rsidRPr="00F00886" w:rsidRDefault="00EC6953">
      <w:pPr>
        <w:rPr>
          <w:rFonts w:ascii="Times New Roman" w:hAnsi="Times New Roman" w:cs="Times New Roman"/>
          <w:b/>
          <w:sz w:val="20"/>
          <w:szCs w:val="20"/>
          <w:lang w:val="en-US"/>
        </w:rPr>
      </w:pPr>
      <w:r w:rsidRPr="00F00886">
        <w:rPr>
          <w:rFonts w:ascii="Times New Roman" w:hAnsi="Times New Roman" w:cs="Times New Roman"/>
          <w:b/>
          <w:sz w:val="20"/>
          <w:szCs w:val="20"/>
          <w:lang w:val="en-US"/>
        </w:rPr>
        <w:br w:type="page"/>
      </w:r>
    </w:p>
    <w:p w:rsidR="00460E6A" w:rsidRPr="00397D83" w:rsidRDefault="002B2B70" w:rsidP="00460E6A">
      <w:pPr>
        <w:spacing w:line="240" w:lineRule="auto"/>
        <w:jc w:val="both"/>
        <w:rPr>
          <w:rFonts w:cs="Times New Roman"/>
          <w:b/>
          <w:sz w:val="20"/>
          <w:szCs w:val="20"/>
          <w:lang w:val="en-US"/>
        </w:rPr>
      </w:pPr>
      <w:r w:rsidRPr="00397D83">
        <w:rPr>
          <w:rFonts w:cs="Times New Roman"/>
          <w:b/>
          <w:sz w:val="20"/>
          <w:szCs w:val="20"/>
          <w:lang w:val="en-US"/>
        </w:rPr>
        <w:lastRenderedPageBreak/>
        <w:t>Exploratory</w:t>
      </w:r>
      <w:r w:rsidR="00460E6A" w:rsidRPr="00397D83">
        <w:rPr>
          <w:rFonts w:cs="Times New Roman"/>
          <w:b/>
          <w:sz w:val="20"/>
          <w:szCs w:val="20"/>
          <w:lang w:val="en-US"/>
        </w:rPr>
        <w:t xml:space="preserve"> regression analysis</w:t>
      </w:r>
      <w:r w:rsidR="000B349D">
        <w:rPr>
          <w:rFonts w:cs="Times New Roman"/>
          <w:b/>
          <w:sz w:val="20"/>
          <w:szCs w:val="20"/>
          <w:lang w:val="en-US"/>
        </w:rPr>
        <w:t xml:space="preserve"> </w:t>
      </w:r>
      <w:r w:rsidR="000B349D" w:rsidRPr="00803016">
        <w:rPr>
          <w:rFonts w:cs="Times New Roman"/>
          <w:b/>
          <w:sz w:val="20"/>
          <w:szCs w:val="20"/>
          <w:lang w:val="en-US"/>
        </w:rPr>
        <w:t>with HPS subscales</w:t>
      </w:r>
    </w:p>
    <w:p w:rsidR="00460E6A" w:rsidRPr="00F00886" w:rsidRDefault="00460E6A" w:rsidP="00460E6A">
      <w:pPr>
        <w:autoSpaceDE w:val="0"/>
        <w:autoSpaceDN w:val="0"/>
        <w:adjustRightInd w:val="0"/>
        <w:spacing w:after="0" w:line="240" w:lineRule="auto"/>
        <w:jc w:val="both"/>
        <w:rPr>
          <w:rStyle w:val="Kommentarzeichen2"/>
          <w:rFonts w:ascii="Times New Roman" w:hAnsi="Times New Roman" w:cs="Times New Roman"/>
          <w:bCs/>
          <w:color w:val="000000" w:themeColor="text1"/>
          <w:sz w:val="20"/>
          <w:szCs w:val="20"/>
          <w:lang w:val="en-US"/>
        </w:rPr>
      </w:pPr>
      <w:r w:rsidRPr="00397D83">
        <w:rPr>
          <w:rStyle w:val="Kommentarzeichen2"/>
          <w:rFonts w:cs="Times New Roman"/>
          <w:bCs/>
          <w:color w:val="000000" w:themeColor="text1"/>
          <w:sz w:val="20"/>
          <w:szCs w:val="20"/>
          <w:lang w:val="en-US"/>
        </w:rPr>
        <w:t>In the present study, lowest type-I-error probabilities were obtained for associations between the PSQI total score (</w:t>
      </w:r>
      <w:r w:rsidR="00B93238" w:rsidRPr="00397D83">
        <w:rPr>
          <w:rStyle w:val="Kommentarzeichen2"/>
          <w:rFonts w:cs="Times New Roman"/>
          <w:bCs/>
          <w:color w:val="000000" w:themeColor="text1"/>
          <w:sz w:val="20"/>
          <w:szCs w:val="20"/>
          <w:lang w:val="en-US"/>
        </w:rPr>
        <w:t xml:space="preserve">an </w:t>
      </w:r>
      <w:r w:rsidRPr="00397D83">
        <w:rPr>
          <w:rStyle w:val="Kommentarzeichen2"/>
          <w:rFonts w:cs="Times New Roman"/>
          <w:bCs/>
          <w:color w:val="000000" w:themeColor="text1"/>
          <w:sz w:val="20"/>
          <w:szCs w:val="20"/>
          <w:lang w:val="en-US"/>
        </w:rPr>
        <w:t xml:space="preserve">indicator for poor sleep quality) and higher scores </w:t>
      </w:r>
      <w:r w:rsidR="00B93238" w:rsidRPr="00397D83">
        <w:rPr>
          <w:rStyle w:val="Kommentarzeichen2"/>
          <w:rFonts w:cs="Times New Roman"/>
          <w:bCs/>
          <w:color w:val="000000" w:themeColor="text1"/>
          <w:sz w:val="20"/>
          <w:szCs w:val="20"/>
          <w:lang w:val="en-US"/>
        </w:rPr>
        <w:t xml:space="preserve">on </w:t>
      </w:r>
      <w:r w:rsidR="00A34350" w:rsidRPr="00397D83">
        <w:rPr>
          <w:rStyle w:val="Kommentarzeichen2"/>
          <w:rFonts w:cs="Times New Roman"/>
          <w:bCs/>
          <w:color w:val="000000" w:themeColor="text1"/>
          <w:sz w:val="20"/>
          <w:szCs w:val="20"/>
          <w:lang w:val="en-US"/>
        </w:rPr>
        <w:t xml:space="preserve">the </w:t>
      </w:r>
      <w:r w:rsidRPr="00397D83">
        <w:rPr>
          <w:rStyle w:val="Kommentarzeichen2"/>
          <w:rFonts w:cs="Times New Roman"/>
          <w:bCs/>
          <w:i/>
          <w:color w:val="000000" w:themeColor="text1"/>
          <w:sz w:val="20"/>
          <w:szCs w:val="20"/>
          <w:lang w:val="en-US"/>
        </w:rPr>
        <w:t>Hypomanic Core</w:t>
      </w:r>
      <w:r w:rsidRPr="00397D83">
        <w:rPr>
          <w:rStyle w:val="Kommentarzeichen2"/>
          <w:rFonts w:cs="Times New Roman"/>
          <w:bCs/>
          <w:color w:val="000000" w:themeColor="text1"/>
          <w:sz w:val="20"/>
          <w:szCs w:val="20"/>
          <w:lang w:val="en-US"/>
        </w:rPr>
        <w:t xml:space="preserve"> </w:t>
      </w:r>
      <w:r w:rsidR="00B93238" w:rsidRPr="00397D83">
        <w:rPr>
          <w:rStyle w:val="Kommentarzeichen2"/>
          <w:rFonts w:cs="Times New Roman"/>
          <w:bCs/>
          <w:color w:val="000000" w:themeColor="text1"/>
          <w:sz w:val="20"/>
          <w:szCs w:val="20"/>
          <w:lang w:val="en-US"/>
        </w:rPr>
        <w:t xml:space="preserve">subscale </w:t>
      </w:r>
      <w:r w:rsidRPr="00397D83">
        <w:rPr>
          <w:rStyle w:val="Kommentarzeichen2"/>
          <w:rFonts w:cs="Times New Roman"/>
          <w:bCs/>
          <w:color w:val="000000" w:themeColor="text1"/>
          <w:sz w:val="20"/>
          <w:szCs w:val="20"/>
          <w:lang w:val="en-US"/>
        </w:rPr>
        <w:t xml:space="preserve">(rho = .158, </w:t>
      </w:r>
      <w:r w:rsidRPr="00397D83">
        <w:rPr>
          <w:rFonts w:cs="Times New Roman"/>
          <w:i/>
          <w:color w:val="000000" w:themeColor="text1"/>
          <w:sz w:val="20"/>
          <w:szCs w:val="20"/>
          <w:lang w:val="en-US"/>
        </w:rPr>
        <w:t>P</w:t>
      </w:r>
      <w:r w:rsidRPr="00397D83">
        <w:rPr>
          <w:rStyle w:val="Kommentarzeichen2"/>
          <w:rFonts w:cs="Times New Roman"/>
          <w:bCs/>
          <w:color w:val="000000" w:themeColor="text1"/>
          <w:sz w:val="20"/>
          <w:szCs w:val="20"/>
          <w:lang w:val="en-US"/>
        </w:rPr>
        <w:t xml:space="preserve"> = 3E-11)</w:t>
      </w:r>
      <w:r w:rsidR="00A34350" w:rsidRPr="00397D83">
        <w:rPr>
          <w:rStyle w:val="Kommentarzeichen2"/>
          <w:rFonts w:cs="Times New Roman"/>
          <w:bCs/>
          <w:color w:val="000000" w:themeColor="text1"/>
          <w:sz w:val="20"/>
          <w:szCs w:val="20"/>
          <w:lang w:val="en-US"/>
        </w:rPr>
        <w:t>,</w:t>
      </w:r>
      <w:r w:rsidRPr="00397D83">
        <w:rPr>
          <w:rStyle w:val="Kommentarzeichen2"/>
          <w:rFonts w:cs="Times New Roman"/>
          <w:bCs/>
          <w:color w:val="000000" w:themeColor="text1"/>
          <w:sz w:val="20"/>
          <w:szCs w:val="20"/>
          <w:lang w:val="en-US"/>
        </w:rPr>
        <w:t xml:space="preserve"> </w:t>
      </w:r>
      <w:r w:rsidR="00895820" w:rsidRPr="00397D83">
        <w:rPr>
          <w:rStyle w:val="Kommentarzeichen2"/>
          <w:rFonts w:cs="Times New Roman"/>
          <w:bCs/>
          <w:color w:val="000000" w:themeColor="text1"/>
          <w:sz w:val="20"/>
          <w:szCs w:val="20"/>
          <w:lang w:val="en-US"/>
        </w:rPr>
        <w:t>and</w:t>
      </w:r>
      <w:r w:rsidRPr="00397D83">
        <w:rPr>
          <w:rStyle w:val="Kommentarzeichen2"/>
          <w:rFonts w:cs="Times New Roman"/>
          <w:bCs/>
          <w:color w:val="000000" w:themeColor="text1"/>
          <w:sz w:val="20"/>
          <w:szCs w:val="20"/>
          <w:lang w:val="en-US"/>
        </w:rPr>
        <w:t xml:space="preserve"> lower scores o</w:t>
      </w:r>
      <w:r w:rsidR="00895820" w:rsidRPr="00397D83">
        <w:rPr>
          <w:rStyle w:val="Kommentarzeichen2"/>
          <w:rFonts w:cs="Times New Roman"/>
          <w:bCs/>
          <w:color w:val="000000" w:themeColor="text1"/>
          <w:sz w:val="20"/>
          <w:szCs w:val="20"/>
          <w:lang w:val="en-US"/>
        </w:rPr>
        <w:t>n</w:t>
      </w:r>
      <w:r w:rsidRPr="00397D83">
        <w:rPr>
          <w:rStyle w:val="Kommentarzeichen2"/>
          <w:rFonts w:cs="Times New Roman"/>
          <w:bCs/>
          <w:color w:val="000000" w:themeColor="text1"/>
          <w:sz w:val="20"/>
          <w:szCs w:val="20"/>
          <w:lang w:val="en-US"/>
        </w:rPr>
        <w:t xml:space="preserve"> </w:t>
      </w:r>
      <w:r w:rsidR="00A34350" w:rsidRPr="00397D83">
        <w:rPr>
          <w:rStyle w:val="Kommentarzeichen2"/>
          <w:rFonts w:cs="Times New Roman"/>
          <w:bCs/>
          <w:color w:val="000000" w:themeColor="text1"/>
          <w:sz w:val="20"/>
          <w:szCs w:val="20"/>
          <w:lang w:val="en-US"/>
        </w:rPr>
        <w:t xml:space="preserve">the </w:t>
      </w:r>
      <w:r w:rsidRPr="00397D83">
        <w:rPr>
          <w:rStyle w:val="Kommentarzeichen2"/>
          <w:rFonts w:cs="Times New Roman"/>
          <w:bCs/>
          <w:i/>
          <w:color w:val="000000" w:themeColor="text1"/>
          <w:sz w:val="20"/>
          <w:szCs w:val="20"/>
          <w:lang w:val="en-US"/>
        </w:rPr>
        <w:t xml:space="preserve">Ordinariness </w:t>
      </w:r>
      <w:r w:rsidR="00895820" w:rsidRPr="00397D83">
        <w:rPr>
          <w:rStyle w:val="Kommentarzeichen2"/>
          <w:rFonts w:cs="Times New Roman"/>
          <w:bCs/>
          <w:color w:val="000000" w:themeColor="text1"/>
          <w:sz w:val="20"/>
          <w:szCs w:val="20"/>
          <w:lang w:val="en-US"/>
        </w:rPr>
        <w:t xml:space="preserve">subscale </w:t>
      </w:r>
      <w:r w:rsidRPr="00397D83">
        <w:rPr>
          <w:rStyle w:val="Kommentarzeichen2"/>
          <w:rFonts w:cs="Times New Roman"/>
          <w:bCs/>
          <w:color w:val="000000" w:themeColor="text1"/>
          <w:sz w:val="20"/>
          <w:szCs w:val="20"/>
          <w:lang w:val="en-US"/>
        </w:rPr>
        <w:t xml:space="preserve">(rho = -.165, </w:t>
      </w:r>
      <w:r w:rsidRPr="00397D83">
        <w:rPr>
          <w:rFonts w:cs="Times New Roman"/>
          <w:i/>
          <w:color w:val="000000" w:themeColor="text1"/>
          <w:sz w:val="20"/>
          <w:szCs w:val="20"/>
          <w:lang w:val="en-US"/>
        </w:rPr>
        <w:t>P</w:t>
      </w:r>
      <w:r w:rsidRPr="00397D83">
        <w:rPr>
          <w:rStyle w:val="Kommentarzeichen2"/>
          <w:rFonts w:cs="Times New Roman"/>
          <w:bCs/>
          <w:color w:val="000000" w:themeColor="text1"/>
          <w:sz w:val="20"/>
          <w:szCs w:val="20"/>
          <w:lang w:val="en-US"/>
        </w:rPr>
        <w:t xml:space="preserve"> = 3E-12). Although correlations with </w:t>
      </w:r>
      <w:r w:rsidRPr="00397D83">
        <w:rPr>
          <w:rStyle w:val="Kommentarzeichen2"/>
          <w:rFonts w:cs="Times New Roman"/>
          <w:bCs/>
          <w:i/>
          <w:color w:val="000000" w:themeColor="text1"/>
          <w:sz w:val="20"/>
          <w:szCs w:val="20"/>
          <w:lang w:val="en-US"/>
        </w:rPr>
        <w:t>Social Vitality</w:t>
      </w:r>
      <w:r w:rsidRPr="00397D83">
        <w:rPr>
          <w:rStyle w:val="Kommentarzeichen2"/>
          <w:rFonts w:cs="Times New Roman"/>
          <w:bCs/>
          <w:color w:val="000000" w:themeColor="text1"/>
          <w:sz w:val="20"/>
          <w:szCs w:val="20"/>
          <w:lang w:val="en-US"/>
        </w:rPr>
        <w:t xml:space="preserve"> were weaker (rho = -.063, </w:t>
      </w:r>
      <w:r w:rsidRPr="00397D83">
        <w:rPr>
          <w:rFonts w:cs="Times New Roman"/>
          <w:i/>
          <w:color w:val="000000" w:themeColor="text1"/>
          <w:sz w:val="20"/>
          <w:szCs w:val="20"/>
          <w:lang w:val="en-US"/>
        </w:rPr>
        <w:t>P</w:t>
      </w:r>
      <w:r w:rsidRPr="00397D83">
        <w:rPr>
          <w:rStyle w:val="Kommentarzeichen2"/>
          <w:rFonts w:cs="Times New Roman"/>
          <w:bCs/>
          <w:color w:val="000000" w:themeColor="text1"/>
          <w:sz w:val="20"/>
          <w:szCs w:val="20"/>
          <w:lang w:val="en-US"/>
        </w:rPr>
        <w:t xml:space="preserve"> = .008), an </w:t>
      </w:r>
      <w:r w:rsidR="00895820" w:rsidRPr="00397D83">
        <w:rPr>
          <w:rStyle w:val="Kommentarzeichen2"/>
          <w:rFonts w:cs="Times New Roman"/>
          <w:bCs/>
          <w:color w:val="000000" w:themeColor="text1"/>
          <w:sz w:val="20"/>
          <w:szCs w:val="20"/>
          <w:lang w:val="en-US"/>
        </w:rPr>
        <w:t xml:space="preserve">exploratory </w:t>
      </w:r>
      <w:r w:rsidRPr="00397D83">
        <w:rPr>
          <w:rStyle w:val="Kommentarzeichen2"/>
          <w:rFonts w:cs="Times New Roman"/>
          <w:bCs/>
          <w:color w:val="000000" w:themeColor="text1"/>
          <w:sz w:val="20"/>
          <w:szCs w:val="20"/>
          <w:lang w:val="en-US"/>
        </w:rPr>
        <w:t xml:space="preserve">linear regression analysis with ranked variables (resembling Spearman correlations) revealed that all three </w:t>
      </w:r>
      <w:r w:rsidR="00895820" w:rsidRPr="00397D83">
        <w:rPr>
          <w:rStyle w:val="Kommentarzeichen2"/>
          <w:rFonts w:cs="Times New Roman"/>
          <w:bCs/>
          <w:color w:val="000000" w:themeColor="text1"/>
          <w:sz w:val="20"/>
          <w:szCs w:val="20"/>
          <w:lang w:val="en-US"/>
        </w:rPr>
        <w:t>sub</w:t>
      </w:r>
      <w:r w:rsidR="00870202" w:rsidRPr="00397D83">
        <w:rPr>
          <w:rStyle w:val="Kommentarzeichen2"/>
          <w:rFonts w:cs="Times New Roman"/>
          <w:bCs/>
          <w:color w:val="000000" w:themeColor="text1"/>
          <w:sz w:val="20"/>
          <w:szCs w:val="20"/>
          <w:lang w:val="en-US"/>
        </w:rPr>
        <w:t xml:space="preserve">scales </w:t>
      </w:r>
      <w:r w:rsidRPr="00397D83">
        <w:rPr>
          <w:rStyle w:val="Kommentarzeichen2"/>
          <w:rFonts w:cs="Times New Roman"/>
          <w:bCs/>
          <w:color w:val="000000" w:themeColor="text1"/>
          <w:sz w:val="20"/>
          <w:szCs w:val="20"/>
          <w:lang w:val="en-US"/>
        </w:rPr>
        <w:t>explain</w:t>
      </w:r>
      <w:r w:rsidR="00895820" w:rsidRPr="00397D83">
        <w:rPr>
          <w:rStyle w:val="Kommentarzeichen2"/>
          <w:rFonts w:cs="Times New Roman"/>
          <w:bCs/>
          <w:color w:val="000000" w:themeColor="text1"/>
          <w:sz w:val="20"/>
          <w:szCs w:val="20"/>
          <w:lang w:val="en-US"/>
        </w:rPr>
        <w:t>ed</w:t>
      </w:r>
      <w:r w:rsidRPr="00397D83">
        <w:rPr>
          <w:rStyle w:val="Kommentarzeichen2"/>
          <w:rFonts w:cs="Times New Roman"/>
          <w:bCs/>
          <w:color w:val="000000" w:themeColor="text1"/>
          <w:sz w:val="20"/>
          <w:szCs w:val="20"/>
          <w:lang w:val="en-US"/>
        </w:rPr>
        <w:t xml:space="preserve"> independent variance in PSQI total scores. In total, 6.0% of the variance in PSQI total scores (adjusted for sex and age) was explained by the weighted combination of </w:t>
      </w:r>
      <w:r w:rsidRPr="00397D83">
        <w:rPr>
          <w:rStyle w:val="Kommentarzeichen2"/>
          <w:rFonts w:cs="Times New Roman"/>
          <w:bCs/>
          <w:i/>
          <w:color w:val="000000" w:themeColor="text1"/>
          <w:sz w:val="20"/>
          <w:szCs w:val="20"/>
          <w:lang w:val="en-US"/>
        </w:rPr>
        <w:t xml:space="preserve">Hypomanic Core </w:t>
      </w:r>
      <w:r w:rsidRPr="00397D83">
        <w:rPr>
          <w:rStyle w:val="Kommentarzeichen2"/>
          <w:rFonts w:cs="Times New Roman"/>
          <w:bCs/>
          <w:color w:val="000000" w:themeColor="text1"/>
          <w:sz w:val="20"/>
          <w:szCs w:val="20"/>
          <w:lang w:val="en-US"/>
        </w:rPr>
        <w:t>(</w:t>
      </w:r>
      <w:r w:rsidRPr="00397D83">
        <w:rPr>
          <w:rFonts w:cs="Times New Roman"/>
          <w:color w:val="000000" w:themeColor="text1"/>
          <w:sz w:val="20"/>
          <w:szCs w:val="20"/>
          <w:lang w:val="en-US"/>
        </w:rPr>
        <w:t xml:space="preserve">β = .161, </w:t>
      </w:r>
      <w:r w:rsidRPr="00397D83">
        <w:rPr>
          <w:rFonts w:cs="Times New Roman"/>
          <w:i/>
          <w:color w:val="000000" w:themeColor="text1"/>
          <w:sz w:val="20"/>
          <w:szCs w:val="20"/>
          <w:lang w:val="en-US"/>
        </w:rPr>
        <w:t>P</w:t>
      </w:r>
      <w:r w:rsidRPr="00397D83">
        <w:rPr>
          <w:rStyle w:val="Kommentarzeichen2"/>
          <w:rFonts w:cs="Times New Roman"/>
          <w:bCs/>
          <w:color w:val="000000" w:themeColor="text1"/>
          <w:sz w:val="20"/>
          <w:szCs w:val="20"/>
          <w:lang w:val="en-US"/>
        </w:rPr>
        <w:t xml:space="preserve"> = 1.3E-10, </w:t>
      </w:r>
      <w:r w:rsidRPr="00397D83">
        <w:rPr>
          <w:rFonts w:cs="Times New Roman"/>
          <w:color w:val="000000" w:themeColor="text1"/>
          <w:sz w:val="20"/>
          <w:szCs w:val="20"/>
          <w:lang w:val="en-US"/>
        </w:rPr>
        <w:t>η</w:t>
      </w:r>
      <w:r w:rsidRPr="00397D83">
        <w:rPr>
          <w:rFonts w:cs="Times New Roman"/>
          <w:color w:val="000000" w:themeColor="text1"/>
          <w:sz w:val="20"/>
          <w:szCs w:val="20"/>
          <w:vertAlign w:val="subscript"/>
          <w:lang w:val="en-US"/>
        </w:rPr>
        <w:t>p</w:t>
      </w:r>
      <w:r w:rsidRPr="00397D83">
        <w:rPr>
          <w:rFonts w:cs="Times New Roman"/>
          <w:color w:val="000000" w:themeColor="text1"/>
          <w:sz w:val="20"/>
          <w:szCs w:val="20"/>
          <w:lang w:val="en-US"/>
        </w:rPr>
        <w:t>²</w:t>
      </w:r>
      <w:r w:rsidRPr="00397D83">
        <w:rPr>
          <w:rStyle w:val="Kommentarzeichen2"/>
          <w:rFonts w:cs="Times New Roman"/>
          <w:bCs/>
          <w:color w:val="000000" w:themeColor="text1"/>
          <w:sz w:val="20"/>
          <w:szCs w:val="20"/>
          <w:lang w:val="en-US"/>
        </w:rPr>
        <w:t xml:space="preserve"> = 0.023), </w:t>
      </w:r>
      <w:r w:rsidRPr="00397D83">
        <w:rPr>
          <w:rStyle w:val="Kommentarzeichen2"/>
          <w:rFonts w:cs="Times New Roman"/>
          <w:bCs/>
          <w:i/>
          <w:color w:val="000000" w:themeColor="text1"/>
          <w:sz w:val="20"/>
          <w:szCs w:val="20"/>
          <w:lang w:val="en-US"/>
        </w:rPr>
        <w:t>Social Vitality</w:t>
      </w:r>
      <w:r w:rsidRPr="00397D83">
        <w:rPr>
          <w:rStyle w:val="Kommentarzeichen2"/>
          <w:rFonts w:cs="Times New Roman"/>
          <w:bCs/>
          <w:color w:val="000000" w:themeColor="text1"/>
          <w:sz w:val="20"/>
          <w:szCs w:val="20"/>
          <w:lang w:val="en-US"/>
        </w:rPr>
        <w:t xml:space="preserve"> (</w:t>
      </w:r>
      <w:r w:rsidRPr="00397D83">
        <w:rPr>
          <w:rFonts w:cs="Times New Roman"/>
          <w:color w:val="000000" w:themeColor="text1"/>
          <w:sz w:val="20"/>
          <w:szCs w:val="20"/>
          <w:lang w:val="en-US"/>
        </w:rPr>
        <w:t xml:space="preserve">β = -.139, </w:t>
      </w:r>
      <w:r w:rsidRPr="00397D83">
        <w:rPr>
          <w:rFonts w:cs="Times New Roman"/>
          <w:i/>
          <w:color w:val="000000" w:themeColor="text1"/>
          <w:sz w:val="20"/>
          <w:szCs w:val="20"/>
          <w:lang w:val="en-US"/>
        </w:rPr>
        <w:t>P</w:t>
      </w:r>
      <w:r w:rsidRPr="00397D83">
        <w:rPr>
          <w:rStyle w:val="Kommentarzeichen2"/>
          <w:rFonts w:cs="Times New Roman"/>
          <w:bCs/>
          <w:color w:val="000000" w:themeColor="text1"/>
          <w:sz w:val="20"/>
          <w:szCs w:val="20"/>
          <w:lang w:val="en-US"/>
        </w:rPr>
        <w:t xml:space="preserve"> = 8.6E-9, </w:t>
      </w:r>
      <w:r w:rsidRPr="00397D83">
        <w:rPr>
          <w:rFonts w:cs="Times New Roman"/>
          <w:color w:val="000000" w:themeColor="text1"/>
          <w:sz w:val="20"/>
          <w:szCs w:val="20"/>
          <w:lang w:val="en-US"/>
        </w:rPr>
        <w:t>η</w:t>
      </w:r>
      <w:r w:rsidRPr="00397D83">
        <w:rPr>
          <w:rFonts w:cs="Times New Roman"/>
          <w:color w:val="000000" w:themeColor="text1"/>
          <w:sz w:val="20"/>
          <w:szCs w:val="20"/>
          <w:vertAlign w:val="subscript"/>
          <w:lang w:val="en-US"/>
        </w:rPr>
        <w:t>p</w:t>
      </w:r>
      <w:r w:rsidRPr="00397D83">
        <w:rPr>
          <w:rFonts w:cs="Times New Roman"/>
          <w:color w:val="000000" w:themeColor="text1"/>
          <w:sz w:val="20"/>
          <w:szCs w:val="20"/>
          <w:lang w:val="en-US"/>
        </w:rPr>
        <w:t>²</w:t>
      </w:r>
      <w:r w:rsidRPr="00397D83">
        <w:rPr>
          <w:rStyle w:val="Kommentarzeichen2"/>
          <w:rFonts w:cs="Times New Roman"/>
          <w:bCs/>
          <w:color w:val="000000" w:themeColor="text1"/>
          <w:sz w:val="20"/>
          <w:szCs w:val="20"/>
          <w:lang w:val="en-US"/>
        </w:rPr>
        <w:t xml:space="preserve"> = 0.019), and </w:t>
      </w:r>
      <w:r w:rsidRPr="00397D83">
        <w:rPr>
          <w:rStyle w:val="Kommentarzeichen2"/>
          <w:rFonts w:cs="Times New Roman"/>
          <w:bCs/>
          <w:i/>
          <w:color w:val="000000" w:themeColor="text1"/>
          <w:sz w:val="20"/>
          <w:szCs w:val="20"/>
          <w:lang w:val="en-US"/>
        </w:rPr>
        <w:t>Ordinariness</w:t>
      </w:r>
      <w:r w:rsidRPr="00397D83">
        <w:rPr>
          <w:rStyle w:val="Kommentarzeichen2"/>
          <w:rFonts w:cs="Times New Roman"/>
          <w:bCs/>
          <w:color w:val="000000" w:themeColor="text1"/>
          <w:sz w:val="20"/>
          <w:szCs w:val="20"/>
          <w:lang w:val="en-US"/>
        </w:rPr>
        <w:t xml:space="preserve"> (</w:t>
      </w:r>
      <w:r w:rsidRPr="00397D83">
        <w:rPr>
          <w:rFonts w:cs="Times New Roman"/>
          <w:color w:val="000000" w:themeColor="text1"/>
          <w:sz w:val="20"/>
          <w:szCs w:val="20"/>
          <w:lang w:val="en-US"/>
        </w:rPr>
        <w:t xml:space="preserve">β = -.135, </w:t>
      </w:r>
      <w:r w:rsidRPr="00397D83">
        <w:rPr>
          <w:rFonts w:cs="Times New Roman"/>
          <w:i/>
          <w:color w:val="000000" w:themeColor="text1"/>
          <w:sz w:val="20"/>
          <w:szCs w:val="20"/>
          <w:lang w:val="en-US"/>
        </w:rPr>
        <w:t>P</w:t>
      </w:r>
      <w:r w:rsidRPr="00397D83">
        <w:rPr>
          <w:rStyle w:val="Kommentarzeichen2"/>
          <w:rFonts w:cs="Times New Roman"/>
          <w:bCs/>
          <w:color w:val="000000" w:themeColor="text1"/>
          <w:sz w:val="20"/>
          <w:szCs w:val="20"/>
          <w:lang w:val="en-US"/>
        </w:rPr>
        <w:t xml:space="preserve"> = 1.7E-8, </w:t>
      </w:r>
      <w:r w:rsidRPr="00397D83">
        <w:rPr>
          <w:rFonts w:cs="Times New Roman"/>
          <w:color w:val="000000" w:themeColor="text1"/>
          <w:sz w:val="20"/>
          <w:szCs w:val="20"/>
          <w:lang w:val="en-US"/>
        </w:rPr>
        <w:t>η</w:t>
      </w:r>
      <w:r w:rsidRPr="00397D83">
        <w:rPr>
          <w:rFonts w:cs="Times New Roman"/>
          <w:color w:val="000000" w:themeColor="text1"/>
          <w:sz w:val="20"/>
          <w:szCs w:val="20"/>
          <w:vertAlign w:val="subscript"/>
          <w:lang w:val="en-US"/>
        </w:rPr>
        <w:t>p</w:t>
      </w:r>
      <w:r w:rsidRPr="00397D83">
        <w:rPr>
          <w:rFonts w:cs="Times New Roman"/>
          <w:color w:val="000000" w:themeColor="text1"/>
          <w:sz w:val="20"/>
          <w:szCs w:val="20"/>
          <w:lang w:val="en-US"/>
        </w:rPr>
        <w:t>²</w:t>
      </w:r>
      <w:r w:rsidRPr="00397D83">
        <w:rPr>
          <w:rStyle w:val="Kommentarzeichen2"/>
          <w:rFonts w:cs="Times New Roman"/>
          <w:bCs/>
          <w:color w:val="000000" w:themeColor="text1"/>
          <w:sz w:val="20"/>
          <w:szCs w:val="20"/>
          <w:lang w:val="en-US"/>
        </w:rPr>
        <w:t xml:space="preserve"> = 0.018). </w:t>
      </w:r>
      <w:r w:rsidR="00A34350" w:rsidRPr="00397D83">
        <w:rPr>
          <w:rStyle w:val="Kommentarzeichen2"/>
          <w:rFonts w:cs="Times New Roman"/>
          <w:bCs/>
          <w:color w:val="000000" w:themeColor="text1"/>
          <w:sz w:val="20"/>
          <w:szCs w:val="20"/>
          <w:lang w:val="en-US"/>
        </w:rPr>
        <w:t xml:space="preserve">The strength of this </w:t>
      </w:r>
      <w:r w:rsidRPr="00397D83">
        <w:rPr>
          <w:rStyle w:val="Kommentarzeichen2"/>
          <w:rFonts w:cs="Times New Roman"/>
          <w:bCs/>
          <w:color w:val="000000" w:themeColor="text1"/>
          <w:sz w:val="20"/>
          <w:szCs w:val="20"/>
          <w:lang w:val="en-US"/>
        </w:rPr>
        <w:t xml:space="preserve">association was substantial when compared to using the HPS total score </w:t>
      </w:r>
      <w:r w:rsidR="00DA2B07" w:rsidRPr="00397D83">
        <w:rPr>
          <w:rStyle w:val="Kommentarzeichen2"/>
          <w:rFonts w:cs="Times New Roman"/>
          <w:bCs/>
          <w:color w:val="000000" w:themeColor="text1"/>
          <w:sz w:val="20"/>
          <w:szCs w:val="20"/>
          <w:lang w:val="en-US"/>
        </w:rPr>
        <w:t>(</w:t>
      </w:r>
      <w:r w:rsidR="00DA2B07" w:rsidRPr="00397D83">
        <w:rPr>
          <w:rStyle w:val="Kommentarzeichen2"/>
          <w:rFonts w:cs="Times New Roman"/>
          <w:bCs/>
          <w:i/>
          <w:color w:val="000000" w:themeColor="text1"/>
          <w:sz w:val="20"/>
          <w:szCs w:val="20"/>
          <w:lang w:val="en-US"/>
        </w:rPr>
        <w:t>HPS Total</w:t>
      </w:r>
      <w:r w:rsidR="00DA2B07" w:rsidRPr="00397D83">
        <w:rPr>
          <w:rStyle w:val="Kommentarzeichen2"/>
          <w:rFonts w:cs="Times New Roman"/>
          <w:bCs/>
          <w:color w:val="000000" w:themeColor="text1"/>
          <w:sz w:val="20"/>
          <w:szCs w:val="20"/>
          <w:lang w:val="en-US"/>
        </w:rPr>
        <w:t xml:space="preserve">) </w:t>
      </w:r>
      <w:r w:rsidRPr="00397D83">
        <w:rPr>
          <w:rStyle w:val="Kommentarzeichen2"/>
          <w:rFonts w:cs="Times New Roman"/>
          <w:bCs/>
          <w:color w:val="000000" w:themeColor="text1"/>
          <w:sz w:val="20"/>
          <w:szCs w:val="20"/>
          <w:lang w:val="en-US"/>
        </w:rPr>
        <w:t xml:space="preserve">as </w:t>
      </w:r>
      <w:r w:rsidR="00A34350" w:rsidRPr="00397D83">
        <w:rPr>
          <w:rStyle w:val="Kommentarzeichen2"/>
          <w:rFonts w:cs="Times New Roman"/>
          <w:bCs/>
          <w:color w:val="000000" w:themeColor="text1"/>
          <w:sz w:val="20"/>
          <w:szCs w:val="20"/>
          <w:lang w:val="en-US"/>
        </w:rPr>
        <w:t xml:space="preserve">the </w:t>
      </w:r>
      <w:r w:rsidRPr="00397D83">
        <w:rPr>
          <w:rStyle w:val="Kommentarzeichen2"/>
          <w:rFonts w:cs="Times New Roman"/>
          <w:bCs/>
          <w:color w:val="000000" w:themeColor="text1"/>
          <w:sz w:val="20"/>
          <w:szCs w:val="20"/>
          <w:lang w:val="en-US"/>
        </w:rPr>
        <w:t xml:space="preserve">regressor, which </w:t>
      </w:r>
      <w:r w:rsidR="00A34350" w:rsidRPr="00397D83">
        <w:rPr>
          <w:rStyle w:val="Kommentarzeichen2"/>
          <w:rFonts w:cs="Times New Roman"/>
          <w:bCs/>
          <w:color w:val="000000" w:themeColor="text1"/>
          <w:sz w:val="20"/>
          <w:szCs w:val="20"/>
          <w:lang w:val="en-US"/>
        </w:rPr>
        <w:t xml:space="preserve">resulted in </w:t>
      </w:r>
      <w:r w:rsidRPr="00397D83">
        <w:rPr>
          <w:rStyle w:val="Kommentarzeichen2"/>
          <w:rFonts w:cs="Times New Roman"/>
          <w:bCs/>
          <w:color w:val="000000" w:themeColor="text1"/>
          <w:sz w:val="20"/>
          <w:szCs w:val="20"/>
          <w:lang w:val="en-US"/>
        </w:rPr>
        <w:t>an explained variance of only 0.4% (</w:t>
      </w:r>
      <w:r w:rsidRPr="00397D83">
        <w:rPr>
          <w:rFonts w:cs="Times New Roman"/>
          <w:color w:val="000000" w:themeColor="text1"/>
          <w:sz w:val="20"/>
          <w:szCs w:val="20"/>
          <w:lang w:val="en-US"/>
        </w:rPr>
        <w:t>η</w:t>
      </w:r>
      <w:r w:rsidRPr="00397D83">
        <w:rPr>
          <w:rFonts w:cs="Times New Roman"/>
          <w:color w:val="000000" w:themeColor="text1"/>
          <w:sz w:val="20"/>
          <w:szCs w:val="20"/>
          <w:vertAlign w:val="subscript"/>
          <w:lang w:val="en-US"/>
        </w:rPr>
        <w:t>p</w:t>
      </w:r>
      <w:r w:rsidRPr="00397D83">
        <w:rPr>
          <w:rFonts w:cs="Times New Roman"/>
          <w:color w:val="000000" w:themeColor="text1"/>
          <w:sz w:val="20"/>
          <w:szCs w:val="20"/>
          <w:lang w:val="en-US"/>
        </w:rPr>
        <w:t>²</w:t>
      </w:r>
      <w:r w:rsidRPr="00397D83">
        <w:rPr>
          <w:rStyle w:val="Kommentarzeichen2"/>
          <w:rFonts w:cs="Times New Roman"/>
          <w:bCs/>
          <w:color w:val="000000" w:themeColor="text1"/>
          <w:sz w:val="20"/>
          <w:szCs w:val="20"/>
          <w:lang w:val="en-US"/>
        </w:rPr>
        <w:t xml:space="preserve"> = 0.004, </w:t>
      </w:r>
      <w:r w:rsidRPr="00397D83">
        <w:rPr>
          <w:rFonts w:cs="Times New Roman"/>
          <w:i/>
          <w:color w:val="000000" w:themeColor="text1"/>
          <w:sz w:val="20"/>
          <w:szCs w:val="20"/>
          <w:lang w:val="en-US"/>
        </w:rPr>
        <w:t>P</w:t>
      </w:r>
      <w:r w:rsidRPr="00397D83">
        <w:rPr>
          <w:rStyle w:val="Kommentarzeichen2"/>
          <w:rFonts w:cs="Times New Roman"/>
          <w:bCs/>
          <w:color w:val="000000" w:themeColor="text1"/>
          <w:sz w:val="20"/>
          <w:szCs w:val="20"/>
          <w:lang w:val="en-US"/>
        </w:rPr>
        <w:t xml:space="preserve"> = .008). The observed failure of the </w:t>
      </w:r>
      <w:r w:rsidR="00DA2B07" w:rsidRPr="00397D83">
        <w:rPr>
          <w:rStyle w:val="Kommentarzeichen2"/>
          <w:rFonts w:cs="Times New Roman"/>
          <w:bCs/>
          <w:i/>
          <w:color w:val="000000" w:themeColor="text1"/>
          <w:sz w:val="20"/>
          <w:szCs w:val="20"/>
          <w:lang w:val="en-US"/>
        </w:rPr>
        <w:t>HPS Total</w:t>
      </w:r>
      <w:r w:rsidR="00DA2B07" w:rsidRPr="00397D83">
        <w:rPr>
          <w:rStyle w:val="Kommentarzeichen2"/>
          <w:rFonts w:cs="Times New Roman"/>
          <w:bCs/>
          <w:color w:val="000000" w:themeColor="text1"/>
          <w:sz w:val="20"/>
          <w:szCs w:val="20"/>
          <w:lang w:val="en-US"/>
        </w:rPr>
        <w:t xml:space="preserve"> </w:t>
      </w:r>
      <w:r w:rsidRPr="00397D83">
        <w:rPr>
          <w:rStyle w:val="Kommentarzeichen2"/>
          <w:rFonts w:cs="Times New Roman"/>
          <w:bCs/>
          <w:color w:val="000000" w:themeColor="text1"/>
          <w:sz w:val="20"/>
          <w:szCs w:val="20"/>
          <w:lang w:val="en-US"/>
        </w:rPr>
        <w:t xml:space="preserve">appeared to be attributable to </w:t>
      </w:r>
      <w:r w:rsidR="00A34350" w:rsidRPr="00397D83">
        <w:rPr>
          <w:rStyle w:val="Kommentarzeichen2"/>
          <w:rFonts w:cs="Times New Roman"/>
          <w:bCs/>
          <w:color w:val="000000" w:themeColor="text1"/>
          <w:sz w:val="20"/>
          <w:szCs w:val="20"/>
          <w:lang w:val="en-US"/>
        </w:rPr>
        <w:t xml:space="preserve">the </w:t>
      </w:r>
      <w:r w:rsidRPr="00397D83">
        <w:rPr>
          <w:rStyle w:val="Kommentarzeichen2"/>
          <w:rFonts w:cs="Times New Roman"/>
          <w:bCs/>
          <w:color w:val="000000" w:themeColor="text1"/>
          <w:sz w:val="20"/>
          <w:szCs w:val="20"/>
          <w:lang w:val="en-US"/>
        </w:rPr>
        <w:t xml:space="preserve">facet </w:t>
      </w:r>
      <w:r w:rsidRPr="00397D83">
        <w:rPr>
          <w:rStyle w:val="Kommentarzeichen2"/>
          <w:rFonts w:cs="Times New Roman"/>
          <w:bCs/>
          <w:i/>
          <w:color w:val="000000" w:themeColor="text1"/>
          <w:sz w:val="20"/>
          <w:szCs w:val="20"/>
          <w:lang w:val="en-US"/>
        </w:rPr>
        <w:t>Social Vitality</w:t>
      </w:r>
      <w:r w:rsidR="00895820" w:rsidRPr="00397D83">
        <w:rPr>
          <w:rStyle w:val="Kommentarzeichen2"/>
          <w:rFonts w:cs="Times New Roman"/>
          <w:bCs/>
          <w:i/>
          <w:color w:val="000000" w:themeColor="text1"/>
          <w:sz w:val="20"/>
          <w:szCs w:val="20"/>
          <w:lang w:val="en-US"/>
        </w:rPr>
        <w:t>.</w:t>
      </w:r>
      <w:r w:rsidR="00A34350" w:rsidRPr="00397D83">
        <w:rPr>
          <w:rStyle w:val="Kommentarzeichen2"/>
          <w:rFonts w:cs="Times New Roman"/>
          <w:bCs/>
          <w:color w:val="000000" w:themeColor="text1"/>
          <w:sz w:val="20"/>
          <w:szCs w:val="20"/>
          <w:lang w:val="en-US"/>
        </w:rPr>
        <w:t xml:space="preserve"> </w:t>
      </w:r>
      <w:r w:rsidRPr="00397D83">
        <w:rPr>
          <w:rStyle w:val="Kommentarzeichen2"/>
          <w:rFonts w:cs="Times New Roman"/>
          <w:bCs/>
          <w:color w:val="000000" w:themeColor="text1"/>
          <w:sz w:val="20"/>
          <w:szCs w:val="20"/>
          <w:lang w:val="en-US"/>
        </w:rPr>
        <w:t xml:space="preserve">Whereas </w:t>
      </w:r>
      <w:r w:rsidR="00A34350" w:rsidRPr="00397D83">
        <w:rPr>
          <w:rStyle w:val="Kommentarzeichen2"/>
          <w:rFonts w:cs="Times New Roman"/>
          <w:bCs/>
          <w:color w:val="000000" w:themeColor="text1"/>
          <w:sz w:val="20"/>
          <w:szCs w:val="20"/>
          <w:lang w:val="en-US"/>
        </w:rPr>
        <w:t xml:space="preserve">the </w:t>
      </w:r>
      <w:r w:rsidRPr="00397D83">
        <w:rPr>
          <w:rStyle w:val="Kommentarzeichen2"/>
          <w:rFonts w:cs="Times New Roman"/>
          <w:bCs/>
          <w:color w:val="000000" w:themeColor="text1"/>
          <w:sz w:val="20"/>
          <w:szCs w:val="20"/>
          <w:lang w:val="en-US"/>
        </w:rPr>
        <w:t xml:space="preserve">facet </w:t>
      </w:r>
      <w:r w:rsidRPr="00397D83">
        <w:rPr>
          <w:rStyle w:val="Kommentarzeichen2"/>
          <w:rFonts w:cs="Times New Roman"/>
          <w:bCs/>
          <w:i/>
          <w:color w:val="000000" w:themeColor="text1"/>
          <w:sz w:val="20"/>
          <w:szCs w:val="20"/>
          <w:lang w:val="en-US"/>
        </w:rPr>
        <w:t>Hypomanic Core</w:t>
      </w:r>
      <w:r w:rsidRPr="00397D83">
        <w:rPr>
          <w:rStyle w:val="Kommentarzeichen2"/>
          <w:rFonts w:cs="Times New Roman"/>
          <w:bCs/>
          <w:color w:val="000000" w:themeColor="text1"/>
          <w:sz w:val="20"/>
          <w:szCs w:val="20"/>
          <w:lang w:val="en-US"/>
        </w:rPr>
        <w:t xml:space="preserve"> positively correlated with both </w:t>
      </w:r>
      <w:r w:rsidR="00DA2B07" w:rsidRPr="00397D83">
        <w:rPr>
          <w:rStyle w:val="Kommentarzeichen2"/>
          <w:rFonts w:cs="Times New Roman"/>
          <w:bCs/>
          <w:i/>
          <w:color w:val="000000" w:themeColor="text1"/>
          <w:sz w:val="20"/>
          <w:szCs w:val="20"/>
          <w:lang w:val="en-US"/>
        </w:rPr>
        <w:t>HPS Total</w:t>
      </w:r>
      <w:r w:rsidRPr="00397D83">
        <w:rPr>
          <w:rStyle w:val="Kommentarzeichen2"/>
          <w:rFonts w:cs="Times New Roman"/>
          <w:bCs/>
          <w:color w:val="000000" w:themeColor="text1"/>
          <w:sz w:val="20"/>
          <w:szCs w:val="20"/>
          <w:lang w:val="en-US"/>
        </w:rPr>
        <w:t xml:space="preserve"> (rho = .832) and poor sleep quality and </w:t>
      </w:r>
      <w:r w:rsidRPr="00397D83">
        <w:rPr>
          <w:rStyle w:val="Kommentarzeichen2"/>
          <w:rFonts w:cs="Times New Roman"/>
          <w:bCs/>
          <w:i/>
          <w:color w:val="000000" w:themeColor="text1"/>
          <w:sz w:val="20"/>
          <w:szCs w:val="20"/>
          <w:lang w:val="en-US"/>
        </w:rPr>
        <w:t>Ordinariness</w:t>
      </w:r>
      <w:r w:rsidRPr="00397D83">
        <w:rPr>
          <w:rStyle w:val="Kommentarzeichen2"/>
          <w:rFonts w:cs="Times New Roman"/>
          <w:bCs/>
          <w:color w:val="000000" w:themeColor="text1"/>
          <w:sz w:val="20"/>
          <w:szCs w:val="20"/>
          <w:lang w:val="en-US"/>
        </w:rPr>
        <w:t xml:space="preserve"> negatively correlated with both the </w:t>
      </w:r>
      <w:r w:rsidR="00DA2B07" w:rsidRPr="00397D83">
        <w:rPr>
          <w:rStyle w:val="Kommentarzeichen2"/>
          <w:rFonts w:cs="Times New Roman"/>
          <w:bCs/>
          <w:i/>
          <w:color w:val="000000" w:themeColor="text1"/>
          <w:sz w:val="20"/>
          <w:szCs w:val="20"/>
          <w:lang w:val="en-US"/>
        </w:rPr>
        <w:t>HPS Total</w:t>
      </w:r>
      <w:r w:rsidR="00DA2B07" w:rsidRPr="00397D83">
        <w:rPr>
          <w:rStyle w:val="Kommentarzeichen2"/>
          <w:rFonts w:cs="Times New Roman"/>
          <w:bCs/>
          <w:color w:val="000000" w:themeColor="text1"/>
          <w:sz w:val="20"/>
          <w:szCs w:val="20"/>
          <w:lang w:val="en-US"/>
        </w:rPr>
        <w:t xml:space="preserve"> </w:t>
      </w:r>
      <w:r w:rsidRPr="00397D83">
        <w:rPr>
          <w:rStyle w:val="Kommentarzeichen2"/>
          <w:rFonts w:cs="Times New Roman"/>
          <w:bCs/>
          <w:color w:val="000000" w:themeColor="text1"/>
          <w:sz w:val="20"/>
          <w:szCs w:val="20"/>
          <w:lang w:val="en-US"/>
        </w:rPr>
        <w:t xml:space="preserve">(rho = -.292) and poor sleep quality, </w:t>
      </w:r>
      <w:r w:rsidRPr="00397D83">
        <w:rPr>
          <w:rStyle w:val="Kommentarzeichen2"/>
          <w:rFonts w:cs="Times New Roman"/>
          <w:bCs/>
          <w:i/>
          <w:color w:val="000000" w:themeColor="text1"/>
          <w:sz w:val="20"/>
          <w:szCs w:val="20"/>
          <w:lang w:val="en-US"/>
        </w:rPr>
        <w:t>Social Vitality</w:t>
      </w:r>
      <w:r w:rsidRPr="00397D83">
        <w:rPr>
          <w:rStyle w:val="Kommentarzeichen2"/>
          <w:rFonts w:cs="Times New Roman"/>
          <w:bCs/>
          <w:color w:val="000000" w:themeColor="text1"/>
          <w:sz w:val="20"/>
          <w:szCs w:val="20"/>
          <w:lang w:val="en-US"/>
        </w:rPr>
        <w:t xml:space="preserve"> correlated positively with </w:t>
      </w:r>
      <w:r w:rsidR="00DA2B07" w:rsidRPr="00397D83">
        <w:rPr>
          <w:rStyle w:val="Kommentarzeichen2"/>
          <w:rFonts w:cs="Times New Roman"/>
          <w:bCs/>
          <w:i/>
          <w:color w:val="000000" w:themeColor="text1"/>
          <w:sz w:val="20"/>
          <w:szCs w:val="20"/>
          <w:lang w:val="en-US"/>
        </w:rPr>
        <w:t>HPS Total</w:t>
      </w:r>
      <w:r w:rsidRPr="00397D83">
        <w:rPr>
          <w:rStyle w:val="Kommentarzeichen2"/>
          <w:rFonts w:cs="Times New Roman"/>
          <w:bCs/>
          <w:color w:val="000000" w:themeColor="text1"/>
          <w:sz w:val="20"/>
          <w:szCs w:val="20"/>
          <w:lang w:val="en-US"/>
        </w:rPr>
        <w:t xml:space="preserve"> (rho = .721) but negatively with poor sleep quality. Hence, the multidimensional HPS scale differentially associates with subjective sleep quality, with </w:t>
      </w:r>
      <w:r w:rsidR="00A34350" w:rsidRPr="00397D83">
        <w:rPr>
          <w:rStyle w:val="Kommentarzeichen2"/>
          <w:rFonts w:cs="Times New Roman"/>
          <w:bCs/>
          <w:color w:val="000000" w:themeColor="text1"/>
          <w:sz w:val="20"/>
          <w:szCs w:val="20"/>
          <w:lang w:val="en-US"/>
        </w:rPr>
        <w:t xml:space="preserve">associations </w:t>
      </w:r>
      <w:r w:rsidRPr="00397D83">
        <w:rPr>
          <w:rStyle w:val="Kommentarzeichen2"/>
          <w:rFonts w:cs="Times New Roman"/>
          <w:bCs/>
          <w:color w:val="000000" w:themeColor="text1"/>
          <w:sz w:val="20"/>
          <w:szCs w:val="20"/>
          <w:lang w:val="en-US"/>
        </w:rPr>
        <w:t xml:space="preserve">of aggregated </w:t>
      </w:r>
      <w:r w:rsidR="00870202" w:rsidRPr="00397D83">
        <w:rPr>
          <w:rStyle w:val="Kommentarzeichen2"/>
          <w:rFonts w:cs="Times New Roman"/>
          <w:bCs/>
          <w:color w:val="000000" w:themeColor="text1"/>
          <w:sz w:val="20"/>
          <w:szCs w:val="20"/>
          <w:lang w:val="en-US"/>
        </w:rPr>
        <w:t xml:space="preserve">scales </w:t>
      </w:r>
      <w:r w:rsidR="000D1050" w:rsidRPr="00397D83">
        <w:rPr>
          <w:rStyle w:val="Kommentarzeichen2"/>
          <w:rFonts w:cs="Times New Roman"/>
          <w:bCs/>
          <w:color w:val="000000" w:themeColor="text1"/>
          <w:sz w:val="20"/>
          <w:szCs w:val="20"/>
          <w:lang w:val="en-US"/>
        </w:rPr>
        <w:t>apparently</w:t>
      </w:r>
      <w:r w:rsidRPr="00397D83">
        <w:rPr>
          <w:rStyle w:val="Kommentarzeichen2"/>
          <w:rFonts w:cs="Times New Roman"/>
          <w:bCs/>
          <w:color w:val="000000" w:themeColor="text1"/>
          <w:sz w:val="20"/>
          <w:szCs w:val="20"/>
          <w:lang w:val="en-US"/>
        </w:rPr>
        <w:t xml:space="preserve"> cancelling each other out. To unravel the mechanisms between hypomanic personality and sleep, the differentiation of these facets is recommended. </w:t>
      </w:r>
    </w:p>
    <w:p w:rsidR="002C2562" w:rsidRDefault="002C2562">
      <w:pPr>
        <w:rPr>
          <w:rFonts w:ascii="Times New Roman" w:hAnsi="Times New Roman" w:cs="Times New Roman"/>
          <w:sz w:val="20"/>
          <w:szCs w:val="20"/>
          <w:lang w:val="en-US"/>
        </w:rPr>
      </w:pPr>
      <w:r>
        <w:rPr>
          <w:rFonts w:ascii="Times New Roman" w:hAnsi="Times New Roman" w:cs="Times New Roman"/>
          <w:sz w:val="20"/>
          <w:szCs w:val="20"/>
          <w:lang w:val="en-US"/>
        </w:rPr>
        <w:br w:type="page"/>
      </w:r>
    </w:p>
    <w:p w:rsidR="0015757B" w:rsidRPr="00803016" w:rsidRDefault="00632A0D" w:rsidP="0015757B">
      <w:pPr>
        <w:spacing w:after="0" w:line="240" w:lineRule="auto"/>
        <w:jc w:val="both"/>
        <w:rPr>
          <w:b/>
          <w:sz w:val="20"/>
          <w:szCs w:val="20"/>
          <w:lang w:val="en-US"/>
        </w:rPr>
      </w:pPr>
      <w:r w:rsidRPr="00803016">
        <w:rPr>
          <w:b/>
          <w:sz w:val="20"/>
          <w:szCs w:val="20"/>
          <w:lang w:val="en-US"/>
        </w:rPr>
        <w:lastRenderedPageBreak/>
        <w:t>Prediction of HPS by sleep and covariates</w:t>
      </w:r>
    </w:p>
    <w:p w:rsidR="00632A0D" w:rsidRPr="00803016" w:rsidRDefault="00632A0D" w:rsidP="0015757B">
      <w:pPr>
        <w:spacing w:after="0" w:line="240" w:lineRule="auto"/>
        <w:jc w:val="both"/>
        <w:rPr>
          <w:rFonts w:ascii="Calibri" w:eastAsia="Calibri" w:hAnsi="Calibri" w:cs="Times New Roman"/>
          <w:sz w:val="24"/>
          <w:szCs w:val="24"/>
          <w:lang w:val="en-US"/>
        </w:rPr>
      </w:pPr>
    </w:p>
    <w:p w:rsidR="00632A0D" w:rsidRPr="00803016" w:rsidRDefault="00632A0D" w:rsidP="00632A0D">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To investigate the relative importance of objective and subjective sleep variables and covariates in predicting Hypomanic Personality Scores, we carried out a series of regression analyses. In order to avoid overfitting and inflated R</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lang w:val="en-US"/>
        </w:rPr>
        <w:t xml:space="preserve"> estimates, we </w:t>
      </w:r>
      <w:r w:rsidR="00C713DF" w:rsidRPr="00803016">
        <w:rPr>
          <w:rFonts w:ascii="Calibri" w:eastAsia="Calibri" w:hAnsi="Calibri" w:cs="Times New Roman"/>
          <w:sz w:val="20"/>
          <w:szCs w:val="20"/>
          <w:lang w:val="en-US"/>
        </w:rPr>
        <w:t>used</w:t>
      </w:r>
      <w:r w:rsidRPr="00803016">
        <w:rPr>
          <w:rFonts w:ascii="Calibri" w:eastAsia="Calibri" w:hAnsi="Calibri" w:cs="Times New Roman"/>
          <w:sz w:val="20"/>
          <w:szCs w:val="20"/>
          <w:lang w:val="en-US"/>
        </w:rPr>
        <w:t xml:space="preserve"> a tenfold cross-validation approach which involves </w:t>
      </w:r>
      <w:r w:rsidR="00C713DF" w:rsidRPr="00803016">
        <w:rPr>
          <w:rFonts w:ascii="Calibri" w:eastAsia="Calibri" w:hAnsi="Calibri" w:cs="Times New Roman"/>
          <w:sz w:val="20"/>
          <w:szCs w:val="20"/>
          <w:lang w:val="en-US"/>
        </w:rPr>
        <w:t>evaluating</w:t>
      </w:r>
      <w:r w:rsidRPr="00803016">
        <w:rPr>
          <w:rFonts w:ascii="Calibri" w:eastAsia="Calibri" w:hAnsi="Calibri" w:cs="Times New Roman"/>
          <w:sz w:val="20"/>
          <w:szCs w:val="20"/>
          <w:lang w:val="en-US"/>
        </w:rPr>
        <w:t xml:space="preserve"> the performance of a prediction model by applying the model </w:t>
      </w:r>
      <w:r w:rsidR="00C713DF" w:rsidRPr="00803016">
        <w:rPr>
          <w:rFonts w:ascii="Calibri" w:eastAsia="Calibri" w:hAnsi="Calibri" w:cs="Times New Roman"/>
          <w:sz w:val="20"/>
          <w:szCs w:val="20"/>
          <w:lang w:val="en-US"/>
        </w:rPr>
        <w:t>to</w:t>
      </w:r>
      <w:r w:rsidRPr="00803016">
        <w:rPr>
          <w:rFonts w:ascii="Calibri" w:eastAsia="Calibri" w:hAnsi="Calibri" w:cs="Times New Roman"/>
          <w:sz w:val="20"/>
          <w:szCs w:val="20"/>
          <w:lang w:val="en-US"/>
        </w:rPr>
        <w:t xml:space="preserve"> new data not used in training it. </w:t>
      </w:r>
    </w:p>
    <w:p w:rsidR="00632A0D" w:rsidRPr="00803016" w:rsidRDefault="00632A0D" w:rsidP="00632A0D">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 xml:space="preserve">We selected N = 640 subjects with valid data from both the actigraphy assessment and the PSQI questionnaire. From the set of 21 sleep variables, we dropped the actigraphy variable ‘mean sleep-offset time’ and the PSQI variable ‘sleep-efficiency’ due to reasons of multicollinearity (stepwise exclusion of variables with </w:t>
      </w:r>
      <w:r w:rsidR="00C713DF" w:rsidRPr="00803016">
        <w:rPr>
          <w:rFonts w:ascii="Calibri" w:eastAsia="Calibri" w:hAnsi="Calibri" w:cs="Times New Roman"/>
          <w:sz w:val="20"/>
          <w:szCs w:val="20"/>
          <w:lang w:val="en-US"/>
        </w:rPr>
        <w:t xml:space="preserve">a </w:t>
      </w:r>
      <w:r w:rsidRPr="00803016">
        <w:rPr>
          <w:rFonts w:ascii="Calibri" w:eastAsia="Calibri" w:hAnsi="Calibri" w:cs="Times New Roman"/>
          <w:sz w:val="20"/>
          <w:szCs w:val="20"/>
          <w:lang w:val="en-US"/>
        </w:rPr>
        <w:t>variance inflation factor &gt; 10).</w:t>
      </w:r>
    </w:p>
    <w:p w:rsidR="0015757B" w:rsidRPr="00803016" w:rsidRDefault="00632A0D" w:rsidP="00632A0D">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 xml:space="preserve">We sought to determine the incremental predictive value of sleep variables by comparing the performance of a full model </w:t>
      </w:r>
      <w:r w:rsidR="00C713DF" w:rsidRPr="00803016">
        <w:rPr>
          <w:rFonts w:ascii="Calibri" w:eastAsia="Calibri" w:hAnsi="Calibri" w:cs="Times New Roman"/>
          <w:sz w:val="20"/>
          <w:szCs w:val="20"/>
          <w:lang w:val="en-US"/>
        </w:rPr>
        <w:t>to</w:t>
      </w:r>
      <w:r w:rsidRPr="00803016">
        <w:rPr>
          <w:rFonts w:ascii="Calibri" w:eastAsia="Calibri" w:hAnsi="Calibri" w:cs="Times New Roman"/>
          <w:sz w:val="20"/>
          <w:szCs w:val="20"/>
          <w:lang w:val="en-US"/>
        </w:rPr>
        <w:t xml:space="preserve"> the performance of a standard covariate model. The standard covariate model contained the </w:t>
      </w:r>
      <w:proofErr w:type="gramStart"/>
      <w:r w:rsidRPr="00803016">
        <w:rPr>
          <w:rFonts w:ascii="Calibri" w:eastAsia="Calibri" w:hAnsi="Calibri" w:cs="Times New Roman"/>
          <w:sz w:val="20"/>
          <w:szCs w:val="20"/>
          <w:lang w:val="en-US"/>
        </w:rPr>
        <w:t>predictors</w:t>
      </w:r>
      <w:proofErr w:type="gramEnd"/>
      <w:r w:rsidRPr="00803016">
        <w:rPr>
          <w:rFonts w:ascii="Calibri" w:eastAsia="Calibri" w:hAnsi="Calibri" w:cs="Times New Roman"/>
          <w:sz w:val="20"/>
          <w:szCs w:val="20"/>
          <w:lang w:val="en-US"/>
        </w:rPr>
        <w:t xml:space="preserve"> sex, age, socioeconomic status (SES), body mass index (BMI), </w:t>
      </w:r>
      <w:r w:rsidR="00C713DF" w:rsidRPr="00803016">
        <w:rPr>
          <w:rFonts w:ascii="Calibri" w:eastAsia="Calibri" w:hAnsi="Calibri" w:cs="Times New Roman"/>
          <w:sz w:val="20"/>
          <w:szCs w:val="20"/>
          <w:lang w:val="en-US"/>
        </w:rPr>
        <w:t>and</w:t>
      </w:r>
      <w:r w:rsidRPr="00803016">
        <w:rPr>
          <w:rFonts w:ascii="Calibri" w:eastAsia="Calibri" w:hAnsi="Calibri" w:cs="Times New Roman"/>
          <w:sz w:val="20"/>
          <w:szCs w:val="20"/>
          <w:lang w:val="en-US"/>
        </w:rPr>
        <w:t xml:space="preserve"> questionnaire-derived indicators of sleep apnea and </w:t>
      </w:r>
      <w:r w:rsidR="00043A15" w:rsidRPr="00803016">
        <w:rPr>
          <w:rFonts w:ascii="Calibri" w:eastAsia="Calibri" w:hAnsi="Calibri" w:cs="Times New Roman"/>
          <w:sz w:val="20"/>
          <w:szCs w:val="20"/>
          <w:lang w:val="en-US"/>
        </w:rPr>
        <w:t>Periodic Limb Movement Disorder (PLMD)</w:t>
      </w:r>
      <w:r w:rsidRPr="00803016">
        <w:rPr>
          <w:rFonts w:ascii="Calibri" w:eastAsia="Calibri" w:hAnsi="Calibri" w:cs="Times New Roman"/>
          <w:sz w:val="20"/>
          <w:szCs w:val="20"/>
          <w:lang w:val="en-US"/>
        </w:rPr>
        <w:t>. We selected these variables due to their extensive implications for sleep behavior and affective traits. Socioeconomic status was calculated as a combination of education, working status, and household income as previously described.</w:t>
      </w:r>
      <w:r w:rsidR="002F43B0" w:rsidRPr="00803016">
        <w:rPr>
          <w:rFonts w:ascii="Calibri" w:eastAsia="Calibri" w:hAnsi="Calibri" w:cs="Times New Roman"/>
          <w:sz w:val="20"/>
          <w:szCs w:val="20"/>
          <w:vertAlign w:val="superscript"/>
          <w:lang w:val="en-US"/>
        </w:rPr>
        <w:fldChar w:fldCharType="begin"/>
      </w:r>
      <w:r w:rsidR="002F43B0" w:rsidRPr="00803016">
        <w:rPr>
          <w:rFonts w:ascii="Calibri" w:eastAsia="Calibri" w:hAnsi="Calibri" w:cs="Times New Roman"/>
          <w:sz w:val="20"/>
          <w:szCs w:val="20"/>
          <w:vertAlign w:val="superscript"/>
          <w:lang w:val="en-US"/>
        </w:rPr>
        <w:instrText xml:space="preserve"> ADDIN EN.CITE &lt;EndNote&gt;&lt;Cite&gt;&lt;Author&gt;Lampert&lt;/Author&gt;&lt;Year&gt;2013&lt;/Year&gt;&lt;RecNum&gt;1119&lt;/RecNum&gt;&lt;DisplayText&gt;&lt;style face="superscript"&gt;15&lt;/style&gt;&lt;/DisplayText&gt;&lt;record&gt;&lt;rec-number&gt;1119&lt;/rec-number&gt;&lt;foreign-keys&gt;&lt;key app="EN" db-id="szxvedaww9zza7evat45dsttpa2pwvf9srst" timestamp="1563481088"&gt;1119&lt;/key&gt;&lt;/foreign-keys&gt;&lt;ref-type name="Journal Article"&gt;17&lt;/ref-type&gt;&lt;contributors&gt;&lt;authors&gt;&lt;author&gt;Lampert, Thomas&lt;/author&gt;&lt;author&gt;Kroll, Lars Eric&lt;/author&gt;&lt;author&gt;Müters, Stephan&lt;/author&gt;&lt;author&gt;Stolzenberg, Heribert&lt;/author&gt;&lt;/authors&gt;&lt;/contributors&gt;&lt;titles&gt;&lt;title&gt;Measurement of socioeconomic status in the German Health Interview and Examination Survey for Adults (DEGS1)&lt;/title&gt;&lt;secondary-title&gt;Bundesgesundheitsblatt&lt;/secondary-title&gt;&lt;/titles&gt;&lt;periodical&gt;&lt;full-title&gt;Bundesgesundheitsblatt&lt;/full-title&gt;&lt;/periodical&gt;&lt;volume&gt;56&lt;/volume&gt;&lt;number&gt;5/6&lt;/number&gt;&lt;keywords&gt;&lt;keyword&gt;Health survey&lt;/keyword&gt;&lt;keyword&gt;Social inequality&lt;/keyword&gt;&lt;keyword&gt;Health monitoring&lt;/keyword&gt;&lt;keyword&gt;Socioeconomic status&lt;/keyword&gt;&lt;keyword&gt;Health inequality&lt;/keyword&gt;&lt;keyword&gt;610 Medizin&lt;/keyword&gt;&lt;/keywords&gt;&lt;dates&gt;&lt;year&gt;2013&lt;/year&gt;&lt;/dates&gt;&lt;urls&gt;&lt;/urls&gt;&lt;electronic-resource-num&gt;10.1007/s00103-012-1663-4&lt;/electronic-resource-num&gt;&lt;language&gt;eng&lt;/language&gt;&lt;/record&gt;&lt;/Cite&gt;&lt;/EndNote&gt;</w:instrText>
      </w:r>
      <w:r w:rsidR="002F43B0" w:rsidRPr="00803016">
        <w:rPr>
          <w:rFonts w:ascii="Calibri" w:eastAsia="Calibri" w:hAnsi="Calibri" w:cs="Times New Roman"/>
          <w:sz w:val="20"/>
          <w:szCs w:val="20"/>
          <w:vertAlign w:val="superscript"/>
          <w:lang w:val="en-US"/>
        </w:rPr>
        <w:fldChar w:fldCharType="separate"/>
      </w:r>
      <w:r w:rsidR="002F43B0" w:rsidRPr="00803016">
        <w:rPr>
          <w:rFonts w:ascii="Calibri" w:eastAsia="Calibri" w:hAnsi="Calibri" w:cs="Times New Roman"/>
          <w:noProof/>
          <w:sz w:val="20"/>
          <w:szCs w:val="20"/>
          <w:vertAlign w:val="superscript"/>
          <w:lang w:val="en-US"/>
        </w:rPr>
        <w:t>15</w:t>
      </w:r>
      <w:r w:rsidR="002F43B0" w:rsidRPr="00803016">
        <w:rPr>
          <w:rFonts w:ascii="Calibri" w:eastAsia="Calibri" w:hAnsi="Calibri" w:cs="Times New Roman"/>
          <w:sz w:val="20"/>
          <w:szCs w:val="20"/>
          <w:vertAlign w:val="superscript"/>
          <w:lang w:val="en-US"/>
        </w:rPr>
        <w:fldChar w:fldCharType="end"/>
      </w:r>
      <w:r w:rsidR="0015757B" w:rsidRPr="00803016">
        <w:rPr>
          <w:rFonts w:ascii="Calibri" w:eastAsia="Calibri" w:hAnsi="Calibri" w:cs="Times New Roman"/>
          <w:sz w:val="20"/>
          <w:szCs w:val="20"/>
          <w:lang w:val="en-US"/>
        </w:rPr>
        <w:t xml:space="preserve"> </w:t>
      </w:r>
      <w:r w:rsidRPr="00803016">
        <w:rPr>
          <w:rFonts w:ascii="Calibri" w:eastAsia="Calibri" w:hAnsi="Calibri" w:cs="Times New Roman"/>
          <w:sz w:val="20"/>
          <w:szCs w:val="20"/>
          <w:lang w:val="en-US"/>
        </w:rPr>
        <w:t xml:space="preserve">Information on sleep apnea and </w:t>
      </w:r>
      <w:r w:rsidR="00043A15" w:rsidRPr="00803016">
        <w:rPr>
          <w:rFonts w:ascii="Calibri" w:eastAsia="Calibri" w:hAnsi="Calibri" w:cs="Times New Roman"/>
          <w:sz w:val="20"/>
          <w:szCs w:val="20"/>
          <w:lang w:val="en-US"/>
        </w:rPr>
        <w:t>PLMD</w:t>
      </w:r>
      <w:r w:rsidRPr="00803016">
        <w:rPr>
          <w:rFonts w:ascii="Calibri" w:eastAsia="Calibri" w:hAnsi="Calibri" w:cs="Times New Roman"/>
          <w:sz w:val="20"/>
          <w:szCs w:val="20"/>
          <w:lang w:val="en-US"/>
        </w:rPr>
        <w:t xml:space="preserve"> were drawn from two PSQI items that were answered by the participant’s partner and were not aggregated to the PSQI total score (‘long pauses between breaths while asleep’, ‘legs twitching or jerking while asleep’). The</w:t>
      </w:r>
      <w:r w:rsidR="00C713DF" w:rsidRPr="00803016">
        <w:rPr>
          <w:rFonts w:ascii="Calibri" w:eastAsia="Calibri" w:hAnsi="Calibri" w:cs="Times New Roman"/>
          <w:sz w:val="20"/>
          <w:szCs w:val="20"/>
          <w:lang w:val="en-US"/>
        </w:rPr>
        <w:t>se</w:t>
      </w:r>
      <w:r w:rsidRPr="00803016">
        <w:rPr>
          <w:rFonts w:ascii="Calibri" w:eastAsia="Calibri" w:hAnsi="Calibri" w:cs="Times New Roman"/>
          <w:sz w:val="20"/>
          <w:szCs w:val="20"/>
          <w:lang w:val="en-US"/>
        </w:rPr>
        <w:t xml:space="preserve"> two PSQI </w:t>
      </w:r>
      <w:r w:rsidR="00C713DF" w:rsidRPr="00803016">
        <w:rPr>
          <w:rFonts w:ascii="Calibri" w:eastAsia="Calibri" w:hAnsi="Calibri" w:cs="Times New Roman"/>
          <w:sz w:val="20"/>
          <w:szCs w:val="20"/>
          <w:lang w:val="en-US"/>
        </w:rPr>
        <w:t>items were rated</w:t>
      </w:r>
      <w:r w:rsidRPr="00803016">
        <w:rPr>
          <w:rFonts w:ascii="Calibri" w:eastAsia="Calibri" w:hAnsi="Calibri" w:cs="Times New Roman"/>
          <w:sz w:val="20"/>
          <w:szCs w:val="20"/>
          <w:lang w:val="en-US"/>
        </w:rPr>
        <w:t xml:space="preserve"> on a 4-point scale. Missing item responses (22% and 20%, respectively) were substituted by the sample median.</w:t>
      </w:r>
    </w:p>
    <w:p w:rsidR="0015757B" w:rsidRPr="00803016" w:rsidRDefault="0015757B" w:rsidP="0015757B">
      <w:pPr>
        <w:spacing w:after="0" w:line="240" w:lineRule="auto"/>
        <w:jc w:val="both"/>
        <w:rPr>
          <w:rFonts w:ascii="Calibri" w:eastAsia="Calibri" w:hAnsi="Calibri" w:cs="Times New Roman"/>
          <w:sz w:val="20"/>
          <w:szCs w:val="20"/>
          <w:lang w:val="en-US"/>
        </w:rPr>
      </w:pPr>
    </w:p>
    <w:p w:rsidR="00632A0D" w:rsidRPr="00803016" w:rsidRDefault="00632A0D" w:rsidP="00632A0D">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 xml:space="preserve">We analyzed the performance of three different full models. The first full model contained the actigraphy variables, while the second model contained the PSQI variables. The third full model </w:t>
      </w:r>
      <w:r w:rsidR="00C713DF" w:rsidRPr="00803016">
        <w:rPr>
          <w:rFonts w:ascii="Calibri" w:eastAsia="Calibri" w:hAnsi="Calibri" w:cs="Times New Roman"/>
          <w:sz w:val="20"/>
          <w:szCs w:val="20"/>
          <w:lang w:val="en-US"/>
        </w:rPr>
        <w:t>included</w:t>
      </w:r>
      <w:r w:rsidRPr="00803016">
        <w:rPr>
          <w:rFonts w:ascii="Calibri" w:eastAsia="Calibri" w:hAnsi="Calibri" w:cs="Times New Roman"/>
          <w:sz w:val="20"/>
          <w:szCs w:val="20"/>
          <w:lang w:val="en-US"/>
        </w:rPr>
        <w:t xml:space="preserve"> both </w:t>
      </w:r>
      <w:r w:rsidR="00C713DF"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actigraphy and PSQI variables. All full models included the variables of the standard covariate model as described above.</w:t>
      </w:r>
    </w:p>
    <w:p w:rsidR="00632A0D" w:rsidRPr="00803016" w:rsidRDefault="00632A0D" w:rsidP="00632A0D">
      <w:pPr>
        <w:spacing w:after="0" w:line="240" w:lineRule="auto"/>
        <w:jc w:val="both"/>
        <w:rPr>
          <w:rFonts w:ascii="Calibri" w:eastAsia="Calibri" w:hAnsi="Calibri" w:cs="Times New Roman"/>
          <w:sz w:val="20"/>
          <w:szCs w:val="20"/>
          <w:lang w:val="en-US"/>
        </w:rPr>
      </w:pPr>
    </w:p>
    <w:p w:rsidR="0015757B" w:rsidRPr="00803016" w:rsidRDefault="00632A0D" w:rsidP="00632A0D">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 xml:space="preserve">In order to carry out the tenfold cross-validation procedure, our sample was split into ten equal sized subsets. To ensure comparable distributions of HPS scores across the ten subsets, the sample was sorted according to the respective HPS score (total or subscale score) and subjects of the first, second, third, …, 64th </w:t>
      </w:r>
      <w:proofErr w:type="spellStart"/>
      <w:r w:rsidRPr="00803016">
        <w:rPr>
          <w:rFonts w:ascii="Calibri" w:eastAsia="Calibri" w:hAnsi="Calibri" w:cs="Times New Roman"/>
          <w:sz w:val="20"/>
          <w:szCs w:val="20"/>
          <w:lang w:val="en-US"/>
        </w:rPr>
        <w:t>decuplet</w:t>
      </w:r>
      <w:proofErr w:type="spellEnd"/>
      <w:r w:rsidRPr="00803016">
        <w:rPr>
          <w:rFonts w:ascii="Calibri" w:eastAsia="Calibri" w:hAnsi="Calibri" w:cs="Times New Roman"/>
          <w:sz w:val="20"/>
          <w:szCs w:val="20"/>
          <w:lang w:val="en-US"/>
        </w:rPr>
        <w:t xml:space="preserve"> were </w:t>
      </w:r>
      <w:r w:rsidR="00825E8E" w:rsidRPr="00803016">
        <w:rPr>
          <w:rFonts w:ascii="Calibri" w:eastAsia="Calibri" w:hAnsi="Calibri" w:cs="Times New Roman"/>
          <w:sz w:val="20"/>
          <w:szCs w:val="20"/>
          <w:lang w:val="en-US"/>
        </w:rPr>
        <w:t xml:space="preserve">each </w:t>
      </w:r>
      <w:r w:rsidRPr="00803016">
        <w:rPr>
          <w:rFonts w:ascii="Calibri" w:eastAsia="Calibri" w:hAnsi="Calibri" w:cs="Times New Roman"/>
          <w:sz w:val="20"/>
          <w:szCs w:val="20"/>
          <w:lang w:val="en-US"/>
        </w:rPr>
        <w:t xml:space="preserve">randomly assigned to one of the ten subsets. Next, one of the subsets was selected as </w:t>
      </w:r>
      <w:r w:rsidR="00825E8E"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 xml:space="preserve">testing dataset, while the other nine subsets served as </w:t>
      </w:r>
      <w:r w:rsidR="00825E8E"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 xml:space="preserve">training dataset. After the first model was trained and tested, the next subset was selected as </w:t>
      </w:r>
      <w:r w:rsidR="00825E8E"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 xml:space="preserve">testing sample, while the other nine subsets served as </w:t>
      </w:r>
      <w:r w:rsidR="00825E8E"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 xml:space="preserve">training sample. This procedure was carried on until each subset served exactly once as </w:t>
      </w:r>
      <w:r w:rsidR="00825E8E"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testing dataset. The tenfold cross-validation procedure with random group as</w:t>
      </w:r>
      <w:r w:rsidR="00825E8E" w:rsidRPr="00803016">
        <w:rPr>
          <w:rFonts w:ascii="Calibri" w:eastAsia="Calibri" w:hAnsi="Calibri" w:cs="Times New Roman"/>
          <w:sz w:val="20"/>
          <w:szCs w:val="20"/>
          <w:lang w:val="en-US"/>
        </w:rPr>
        <w:t>signment was repeated 100 times</w:t>
      </w:r>
      <w:r w:rsidRPr="00803016">
        <w:rPr>
          <w:rFonts w:ascii="Calibri" w:eastAsia="Calibri" w:hAnsi="Calibri" w:cs="Times New Roman"/>
          <w:sz w:val="20"/>
          <w:szCs w:val="20"/>
          <w:lang w:val="en-US"/>
        </w:rPr>
        <w:t xml:space="preserve"> so that 100 predictions were made for each subject. Predicted HPS scores were then averaged and correlated with the measured HPS scores.</w:t>
      </w:r>
    </w:p>
    <w:p w:rsidR="0015757B" w:rsidRPr="00803016" w:rsidRDefault="0015757B" w:rsidP="0015757B">
      <w:pPr>
        <w:spacing w:after="0" w:line="240" w:lineRule="auto"/>
        <w:jc w:val="both"/>
        <w:rPr>
          <w:rFonts w:ascii="Calibri" w:eastAsia="Calibri" w:hAnsi="Calibri" w:cs="Times New Roman"/>
          <w:sz w:val="20"/>
          <w:szCs w:val="20"/>
          <w:lang w:val="en-US"/>
        </w:rPr>
      </w:pPr>
    </w:p>
    <w:p w:rsidR="0015757B" w:rsidRPr="00803016" w:rsidRDefault="00632A0D" w:rsidP="0015757B">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Prediction models were built using the gradient boosting package ‘</w:t>
      </w:r>
      <w:proofErr w:type="spellStart"/>
      <w:r w:rsidRPr="00803016">
        <w:rPr>
          <w:rFonts w:ascii="Calibri" w:eastAsia="Calibri" w:hAnsi="Calibri" w:cs="Times New Roman"/>
          <w:sz w:val="20"/>
          <w:szCs w:val="20"/>
          <w:lang w:val="en-US"/>
        </w:rPr>
        <w:t>xgboost</w:t>
      </w:r>
      <w:proofErr w:type="spellEnd"/>
      <w:r w:rsidRPr="00803016">
        <w:rPr>
          <w:rFonts w:ascii="Calibri" w:eastAsia="Calibri" w:hAnsi="Calibri" w:cs="Times New Roman"/>
          <w:sz w:val="20"/>
          <w:szCs w:val="20"/>
          <w:lang w:val="en-US"/>
        </w:rPr>
        <w:t>’ (v.0.82.1)</w:t>
      </w:r>
      <w:r w:rsidR="006B7E14" w:rsidRPr="00803016">
        <w:rPr>
          <w:rFonts w:ascii="Calibri" w:eastAsia="Calibri" w:hAnsi="Calibri" w:cs="Times New Roman"/>
          <w:sz w:val="20"/>
          <w:szCs w:val="20"/>
          <w:vertAlign w:val="superscript"/>
          <w:lang w:val="en-US"/>
        </w:rPr>
        <w:fldChar w:fldCharType="begin"/>
      </w:r>
      <w:r w:rsidR="006B7E14" w:rsidRPr="00803016">
        <w:rPr>
          <w:rFonts w:ascii="Calibri" w:eastAsia="Calibri" w:hAnsi="Calibri" w:cs="Times New Roman"/>
          <w:sz w:val="20"/>
          <w:szCs w:val="20"/>
          <w:vertAlign w:val="superscript"/>
          <w:lang w:val="en-US"/>
        </w:rPr>
        <w:instrText xml:space="preserve"> ADDIN EN.CITE &lt;EndNote&gt;&lt;Cite&gt;&lt;Author&gt;Chen&lt;/Author&gt;&lt;Year&gt;2019&lt;/Year&gt;&lt;RecNum&gt;1120&lt;/RecNum&gt;&lt;DisplayText&gt;&lt;style face="superscript"&gt;16&lt;/style&gt;&lt;/DisplayText&gt;&lt;record&gt;&lt;rec-number&gt;1120&lt;/rec-number&gt;&lt;foreign-keys&gt;&lt;key app="EN" db-id="szxvedaww9zza7evat45dsttpa2pwvf9srst" timestamp="1563482448"&gt;1120&lt;/key&gt;&lt;/foreign-keys&gt;&lt;ref-type name="Electronic Article"&gt;43&lt;/ref-type&gt;&lt;contributors&gt;&lt;authors&gt;&lt;author&gt;Chen,T.&lt;/author&gt;&lt;author&gt;He,T.&lt;/author&gt;&lt;author&gt;Benesty,M.&lt;/author&gt;&lt;author&gt;Khotilovich,V.&lt;/author&gt;&lt;author&gt;Tang,Y.&lt;/author&gt;&lt;author&gt;Cho,H.&lt;/author&gt;&lt;author&gt;Chen,K.&lt;/author&gt;&lt;author&gt;Mitchell,R.&lt;/author&gt;&lt;author&gt;Cano, I.&lt;/author&gt;&lt;author&gt;Zhou,T.&lt;/author&gt;&lt;author&gt;Li,M.&lt;/author&gt;&lt;author&gt;Xie,J.&lt;/author&gt;&lt;author&gt;Lin,M.&lt;/author&gt;&lt;author&gt;Geng,Y.&lt;/author&gt;&lt;author&gt;Li,Y.&lt;/author&gt;&lt;/authors&gt;&lt;/contributors&gt;&lt;titles&gt;&lt;title&gt;xgboost: Extreme Gradient Boosting. R package version 0.82.1. https://CRAN.R-project.org/package=xgboost&lt;/title&gt;&lt;/titles&gt;&lt;dates&gt;&lt;year&gt;2019&lt;/year&gt;&lt;/dates&gt;&lt;pub-location&gt;https://CRAN.R-project.org/package=xgboost&lt;/pub-location&gt;&lt;urls&gt;&lt;/urls&gt;&lt;/record&gt;&lt;/Cite&gt;&lt;/EndNote&gt;</w:instrText>
      </w:r>
      <w:r w:rsidR="006B7E14" w:rsidRPr="00803016">
        <w:rPr>
          <w:rFonts w:ascii="Calibri" w:eastAsia="Calibri" w:hAnsi="Calibri" w:cs="Times New Roman"/>
          <w:sz w:val="20"/>
          <w:szCs w:val="20"/>
          <w:vertAlign w:val="superscript"/>
          <w:lang w:val="en-US"/>
        </w:rPr>
        <w:fldChar w:fldCharType="separate"/>
      </w:r>
      <w:r w:rsidR="006B7E14" w:rsidRPr="00803016">
        <w:rPr>
          <w:rFonts w:ascii="Calibri" w:eastAsia="Calibri" w:hAnsi="Calibri" w:cs="Times New Roman"/>
          <w:noProof/>
          <w:sz w:val="20"/>
          <w:szCs w:val="20"/>
          <w:vertAlign w:val="superscript"/>
          <w:lang w:val="en-US"/>
        </w:rPr>
        <w:t>16</w:t>
      </w:r>
      <w:r w:rsidR="006B7E14" w:rsidRPr="00803016">
        <w:rPr>
          <w:rFonts w:ascii="Calibri" w:eastAsia="Calibri" w:hAnsi="Calibri" w:cs="Times New Roman"/>
          <w:sz w:val="20"/>
          <w:szCs w:val="20"/>
          <w:vertAlign w:val="superscript"/>
          <w:lang w:val="en-US"/>
        </w:rPr>
        <w:fldChar w:fldCharType="end"/>
      </w:r>
      <w:r w:rsidR="0015757B" w:rsidRPr="00803016">
        <w:rPr>
          <w:rFonts w:ascii="Calibri" w:eastAsia="Calibri" w:hAnsi="Calibri" w:cs="Times New Roman"/>
          <w:sz w:val="20"/>
          <w:szCs w:val="20"/>
          <w:lang w:val="en-US"/>
        </w:rPr>
        <w:t xml:space="preserve"> in R. </w:t>
      </w:r>
      <w:r w:rsidRPr="00803016">
        <w:rPr>
          <w:rFonts w:ascii="Calibri" w:eastAsia="Calibri" w:hAnsi="Calibri" w:cs="Times New Roman"/>
          <w:sz w:val="20"/>
          <w:szCs w:val="20"/>
          <w:lang w:val="en-US"/>
        </w:rPr>
        <w:t xml:space="preserve">The </w:t>
      </w:r>
      <w:proofErr w:type="spellStart"/>
      <w:r w:rsidRPr="00803016">
        <w:rPr>
          <w:rFonts w:ascii="Calibri" w:eastAsia="Calibri" w:hAnsi="Calibri" w:cs="Times New Roman"/>
          <w:sz w:val="20"/>
          <w:szCs w:val="20"/>
          <w:lang w:val="en-US"/>
        </w:rPr>
        <w:t>xgboost</w:t>
      </w:r>
      <w:proofErr w:type="spellEnd"/>
      <w:r w:rsidRPr="00803016">
        <w:rPr>
          <w:rFonts w:ascii="Calibri" w:eastAsia="Calibri" w:hAnsi="Calibri" w:cs="Times New Roman"/>
          <w:sz w:val="20"/>
          <w:szCs w:val="20"/>
          <w:lang w:val="en-US"/>
        </w:rPr>
        <w:t xml:space="preserve"> algorithms have been widely used in the field of supervised machine learning and </w:t>
      </w:r>
      <w:r w:rsidR="00825E8E" w:rsidRPr="00803016">
        <w:rPr>
          <w:rFonts w:ascii="Calibri" w:eastAsia="Calibri" w:hAnsi="Calibri" w:cs="Times New Roman"/>
          <w:sz w:val="20"/>
          <w:szCs w:val="20"/>
          <w:lang w:val="en-US"/>
        </w:rPr>
        <w:t>their</w:t>
      </w:r>
      <w:r w:rsidRPr="00803016">
        <w:rPr>
          <w:rFonts w:ascii="Calibri" w:eastAsia="Calibri" w:hAnsi="Calibri" w:cs="Times New Roman"/>
          <w:sz w:val="20"/>
          <w:szCs w:val="20"/>
          <w:lang w:val="en-US"/>
        </w:rPr>
        <w:t xml:space="preserve"> solutions have been awarded in several data science competitions. We trained our models with the tree booster. The learning rate was set to eta = 0.02 with a maximum tree depth of 3. Training iterations were set to 1000. Of the nine training subsets, eight subsets served to fit the model, while one subset was selected to monitor model performance and avoid overfitting. The training process was stopped after 50 iterations if no further improvement was achieved. We used default settings for all other training parameters.</w:t>
      </w:r>
    </w:p>
    <w:p w:rsidR="0015757B" w:rsidRPr="00803016" w:rsidRDefault="0015757B" w:rsidP="0015757B">
      <w:pPr>
        <w:spacing w:after="0" w:line="240" w:lineRule="auto"/>
        <w:jc w:val="both"/>
        <w:rPr>
          <w:rFonts w:ascii="Calibri" w:eastAsia="Calibri" w:hAnsi="Calibri" w:cs="Times New Roman"/>
          <w:szCs w:val="24"/>
          <w:lang w:val="en-US"/>
        </w:rPr>
      </w:pPr>
    </w:p>
    <w:p w:rsidR="0015757B" w:rsidRPr="00803016" w:rsidRDefault="00632A0D" w:rsidP="0015757B">
      <w:pPr>
        <w:spacing w:after="12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Supplementary Table S6 shows the Pearson correlations between predicted and measured HPS scores for the standard covariate model and the three full models. ΔR</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lang w:val="en-US"/>
        </w:rPr>
        <w:t xml:space="preserve"> reflects the increase in explained variance of a full model relative to the standard covariate model and was calculated as follows:</w:t>
      </w:r>
    </w:p>
    <w:p w:rsidR="0015757B" w:rsidRPr="00803016" w:rsidRDefault="0015757B" w:rsidP="0015757B">
      <w:pPr>
        <w:spacing w:after="12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ΔR</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lang w:val="en-US"/>
        </w:rPr>
        <w:t xml:space="preserve"> = rho</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vertAlign w:val="subscript"/>
          <w:lang w:val="en-US"/>
        </w:rPr>
        <w:t>Full</w:t>
      </w:r>
      <w:r w:rsidRPr="00803016">
        <w:rPr>
          <w:rFonts w:ascii="Calibri" w:eastAsia="Calibri" w:hAnsi="Calibri" w:cs="Times New Roman"/>
          <w:sz w:val="20"/>
          <w:szCs w:val="20"/>
          <w:lang w:val="en-US"/>
        </w:rPr>
        <w:t xml:space="preserve"> - rho</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vertAlign w:val="subscript"/>
          <w:lang w:val="en-US"/>
        </w:rPr>
        <w:t>Standard</w:t>
      </w:r>
    </w:p>
    <w:p w:rsidR="0015757B" w:rsidRPr="00803016" w:rsidRDefault="00632A0D" w:rsidP="0015757B">
      <w:pPr>
        <w:tabs>
          <w:tab w:val="left" w:pos="459"/>
        </w:tabs>
        <w:spacing w:after="0" w:line="240" w:lineRule="auto"/>
        <w:jc w:val="both"/>
        <w:rPr>
          <w:rFonts w:ascii="Calibri" w:eastAsia="Calibri" w:hAnsi="Calibri" w:cs="Times New Roman"/>
          <w:sz w:val="20"/>
          <w:szCs w:val="20"/>
          <w:lang w:val="en-US"/>
        </w:rPr>
      </w:pPr>
      <w:r w:rsidRPr="00803016">
        <w:rPr>
          <w:sz w:val="20"/>
          <w:szCs w:val="20"/>
          <w:lang w:val="en-US"/>
        </w:rPr>
        <w:t xml:space="preserve">Significance of </w:t>
      </w:r>
      <w:r w:rsidRPr="00803016">
        <w:rPr>
          <w:sz w:val="20"/>
          <w:szCs w:val="20"/>
        </w:rPr>
        <w:t>Δ</w:t>
      </w:r>
      <w:r w:rsidRPr="00803016">
        <w:rPr>
          <w:sz w:val="20"/>
          <w:szCs w:val="20"/>
          <w:lang w:val="en-US"/>
        </w:rPr>
        <w:t>R</w:t>
      </w:r>
      <w:r w:rsidRPr="00803016">
        <w:rPr>
          <w:sz w:val="20"/>
          <w:szCs w:val="20"/>
          <w:vertAlign w:val="superscript"/>
          <w:lang w:val="en-US"/>
        </w:rPr>
        <w:t>2</w:t>
      </w:r>
      <w:r w:rsidRPr="00803016">
        <w:rPr>
          <w:sz w:val="20"/>
          <w:szCs w:val="20"/>
          <w:lang w:val="en-US"/>
        </w:rPr>
        <w:t xml:space="preserve"> was calculated by comparing the correlations of the full and standard model using the formula by Dunn &amp; Clark</w:t>
      </w:r>
      <w:r w:rsidR="001365BC" w:rsidRPr="00803016">
        <w:rPr>
          <w:rFonts w:ascii="Calibri" w:eastAsia="Calibri" w:hAnsi="Calibri" w:cs="Times New Roman"/>
          <w:sz w:val="20"/>
          <w:szCs w:val="20"/>
          <w:vertAlign w:val="superscript"/>
          <w:lang w:val="en-US"/>
        </w:rPr>
        <w:fldChar w:fldCharType="begin"/>
      </w:r>
      <w:r w:rsidR="001365BC" w:rsidRPr="00803016">
        <w:rPr>
          <w:rFonts w:ascii="Calibri" w:eastAsia="Calibri" w:hAnsi="Calibri" w:cs="Times New Roman"/>
          <w:sz w:val="20"/>
          <w:szCs w:val="20"/>
          <w:vertAlign w:val="superscript"/>
          <w:lang w:val="en-US"/>
        </w:rPr>
        <w:instrText xml:space="preserve"> ADDIN EN.CITE &lt;EndNote&gt;&lt;Cite&gt;&lt;Author&gt;Dunn&lt;/Author&gt;&lt;Year&gt;1969&lt;/Year&gt;&lt;RecNum&gt;1079&lt;/RecNum&gt;&lt;DisplayText&gt;&lt;style face="superscript"&gt;12&lt;/style&gt;&lt;/DisplayText&gt;&lt;record&gt;&lt;rec-number&gt;1079&lt;/rec-number&gt;&lt;foreign-keys&gt;&lt;key app="EN" db-id="szxvedaww9zza7evat45dsttpa2pwvf9srst" timestamp="1544630247"&gt;1079&lt;/key&gt;&lt;/foreign-keys&gt;&lt;ref-type name="Journal Article"&gt;17&lt;/ref-type&gt;&lt;contributors&gt;&lt;authors&gt;&lt;author&gt;Dunn, Olive Jean&lt;/author&gt;&lt;author&gt;Clark, Virginia&lt;/author&gt;&lt;/authors&gt;&lt;/contributors&gt;&lt;titles&gt;&lt;title&gt;Correlation Coefficients Measured on the Same Individuals&lt;/title&gt;&lt;secondary-title&gt;Journal of the American Statistical Association&lt;/secondary-title&gt;&lt;/titles&gt;&lt;periodical&gt;&lt;full-title&gt;Journal of the American Statistical Association&lt;/full-title&gt;&lt;/periodical&gt;&lt;pages&gt;366-377&lt;/pages&gt;&lt;volume&gt;64&lt;/volume&gt;&lt;number&gt;325&lt;/number&gt;&lt;dates&gt;&lt;year&gt;1969&lt;/year&gt;&lt;/dates&gt;&lt;publisher&gt;[American Statistical Association, Taylor &amp;amp; Francis, Ltd.]&lt;/publisher&gt;&lt;isbn&gt;01621459&lt;/isbn&gt;&lt;urls&gt;&lt;related-urls&gt;&lt;url&gt;http://www.jstor.org/stable/2283746&lt;/url&gt;&lt;/related-urls&gt;&lt;/urls&gt;&lt;custom1&gt;Full publication date: Mar., 1969&lt;/custom1&gt;&lt;electronic-resource-num&gt;10.2307/2283746&lt;/electronic-resource-num&gt;&lt;remote-database-name&gt;JSTOR&lt;/remote-database-name&gt;&lt;/record&gt;&lt;/Cite&gt;&lt;/EndNote&gt;</w:instrText>
      </w:r>
      <w:r w:rsidR="001365BC" w:rsidRPr="00803016">
        <w:rPr>
          <w:rFonts w:ascii="Calibri" w:eastAsia="Calibri" w:hAnsi="Calibri" w:cs="Times New Roman"/>
          <w:sz w:val="20"/>
          <w:szCs w:val="20"/>
          <w:vertAlign w:val="superscript"/>
          <w:lang w:val="en-US"/>
        </w:rPr>
        <w:fldChar w:fldCharType="separate"/>
      </w:r>
      <w:r w:rsidR="001365BC" w:rsidRPr="00803016">
        <w:rPr>
          <w:rFonts w:ascii="Calibri" w:eastAsia="Calibri" w:hAnsi="Calibri" w:cs="Times New Roman"/>
          <w:noProof/>
          <w:sz w:val="20"/>
          <w:szCs w:val="20"/>
          <w:vertAlign w:val="superscript"/>
          <w:lang w:val="en-US"/>
        </w:rPr>
        <w:t>12</w:t>
      </w:r>
      <w:r w:rsidR="001365BC" w:rsidRPr="00803016">
        <w:rPr>
          <w:rFonts w:ascii="Calibri" w:eastAsia="Calibri" w:hAnsi="Calibri" w:cs="Times New Roman"/>
          <w:sz w:val="20"/>
          <w:szCs w:val="20"/>
          <w:vertAlign w:val="superscript"/>
          <w:lang w:val="en-US"/>
        </w:rPr>
        <w:fldChar w:fldCharType="end"/>
      </w:r>
      <w:r w:rsidR="0015757B" w:rsidRPr="00803016">
        <w:rPr>
          <w:rFonts w:ascii="Calibri" w:eastAsia="Calibri" w:hAnsi="Calibri" w:cs="Times New Roman"/>
          <w:sz w:val="20"/>
          <w:szCs w:val="20"/>
          <w:lang w:val="en-US"/>
        </w:rPr>
        <w:t xml:space="preserve"> as implemented in </w:t>
      </w:r>
      <w:r w:rsidR="00A06A0C" w:rsidRPr="00803016">
        <w:rPr>
          <w:rFonts w:ascii="Calibri" w:eastAsia="Calibri" w:hAnsi="Calibri" w:cs="Times New Roman"/>
          <w:sz w:val="20"/>
          <w:szCs w:val="20"/>
          <w:lang w:val="en-US"/>
        </w:rPr>
        <w:t xml:space="preserve">the </w:t>
      </w:r>
      <w:r w:rsidR="0015757B" w:rsidRPr="00803016">
        <w:rPr>
          <w:rFonts w:ascii="Calibri" w:eastAsia="Calibri" w:hAnsi="Calibri" w:cs="Times New Roman"/>
          <w:sz w:val="20"/>
          <w:szCs w:val="20"/>
          <w:lang w:val="en-US"/>
        </w:rPr>
        <w:t xml:space="preserve">R package </w:t>
      </w:r>
      <w:proofErr w:type="spellStart"/>
      <w:r w:rsidR="0015757B" w:rsidRPr="00803016">
        <w:rPr>
          <w:rFonts w:ascii="Calibri" w:eastAsia="Calibri" w:hAnsi="Calibri" w:cs="Times New Roman"/>
          <w:sz w:val="20"/>
          <w:szCs w:val="20"/>
          <w:lang w:val="en-US"/>
        </w:rPr>
        <w:t>cocor</w:t>
      </w:r>
      <w:proofErr w:type="spellEnd"/>
      <w:r w:rsidR="0015757B" w:rsidRPr="00803016">
        <w:rPr>
          <w:rFonts w:ascii="Calibri" w:eastAsia="Calibri" w:hAnsi="Calibri" w:cs="Times New Roman"/>
          <w:sz w:val="20"/>
          <w:szCs w:val="20"/>
          <w:lang w:val="en-US"/>
        </w:rPr>
        <w:t xml:space="preserve"> v.1.1-3</w:t>
      </w:r>
      <w:r w:rsidR="00180316" w:rsidRPr="00803016">
        <w:rPr>
          <w:rFonts w:ascii="Calibri" w:eastAsia="Calibri" w:hAnsi="Calibri" w:cs="Times New Roman"/>
          <w:sz w:val="20"/>
          <w:szCs w:val="20"/>
          <w:vertAlign w:val="superscript"/>
          <w:lang w:val="en-US"/>
        </w:rPr>
        <w:fldChar w:fldCharType="begin"/>
      </w:r>
      <w:r w:rsidR="00180316" w:rsidRPr="00803016">
        <w:rPr>
          <w:rFonts w:ascii="Calibri" w:eastAsia="Calibri" w:hAnsi="Calibri" w:cs="Times New Roman"/>
          <w:sz w:val="20"/>
          <w:szCs w:val="20"/>
          <w:vertAlign w:val="superscript"/>
          <w:lang w:val="en-US"/>
        </w:rPr>
        <w:instrText xml:space="preserve"> ADDIN EN.CITE &lt;EndNote&gt;&lt;Cite&gt;&lt;Author&gt;Diedenhofen&lt;/Author&gt;&lt;Year&gt;2015&lt;/Year&gt;&lt;RecNum&gt;1080&lt;/RecNum&gt;&lt;DisplayText&gt;&lt;style face="superscript"&gt;13&lt;/style&gt;&lt;/DisplayText&gt;&lt;record&gt;&lt;rec-number&gt;1080&lt;/rec-number&gt;&lt;foreign-keys&gt;&lt;key app="EN" db-id="szxvedaww9zza7evat45dsttpa2pwvf9srst" timestamp="1544630777"&gt;1080&lt;/key&gt;&lt;/foreign-keys&gt;&lt;ref-type name="Journal Article"&gt;17&lt;/ref-type&gt;&lt;contributors&gt;&lt;authors&gt;&lt;author&gt;Diedenhofen, B.&lt;/author&gt;&lt;author&gt;Musch, J.&lt;/author&gt;&lt;/authors&gt;&lt;/contributors&gt;&lt;auth-address&gt;Department of Experimental Psychology, University of Duesseldorf, Duesseldorf, Germany.&lt;/auth-address&gt;&lt;titles&gt;&lt;title&gt;cocor: a comprehensive solution for the statistical comparison of correlations&lt;/title&gt;&lt;secondary-title&gt;PLoS One&lt;/secondary-title&gt;&lt;alt-title&gt;PloS one&lt;/alt-title&gt;&lt;/titles&gt;&lt;periodical&gt;&lt;full-title&gt;PLoS ONE&lt;/full-title&gt;&lt;/periodical&gt;&lt;alt-periodical&gt;&lt;full-title&gt;PLoS ONE&lt;/full-title&gt;&lt;/alt-periodical&gt;&lt;pages&gt;e0121945&lt;/pages&gt;&lt;volume&gt;10&lt;/volume&gt;&lt;number&gt;3&lt;/number&gt;&lt;edition&gt;2015/04/04&lt;/edition&gt;&lt;keywords&gt;&lt;keyword&gt;Algorithms&lt;/keyword&gt;&lt;keyword&gt;*Mathematical Computing&lt;/keyword&gt;&lt;keyword&gt;*Software&lt;/keyword&gt;&lt;/keywords&gt;&lt;dates&gt;&lt;year&gt;2015&lt;/year&gt;&lt;/dates&gt;&lt;isbn&gt;1932-6203&lt;/isbn&gt;&lt;accession-num&gt;25835001&lt;/accession-num&gt;&lt;urls&gt;&lt;/urls&gt;&lt;custom2&gt;PMC4383486&lt;/custom2&gt;&lt;electronic-resource-num&gt;10.1371/journal.pone.0121945&lt;/electronic-resource-num&gt;&lt;remote-database-provider&gt;NLM&lt;/remote-database-provider&gt;&lt;language&gt;eng&lt;/language&gt;&lt;/record&gt;&lt;/Cite&gt;&lt;/EndNote&gt;</w:instrText>
      </w:r>
      <w:r w:rsidR="00180316" w:rsidRPr="00803016">
        <w:rPr>
          <w:rFonts w:ascii="Calibri" w:eastAsia="Calibri" w:hAnsi="Calibri" w:cs="Times New Roman"/>
          <w:sz w:val="20"/>
          <w:szCs w:val="20"/>
          <w:vertAlign w:val="superscript"/>
          <w:lang w:val="en-US"/>
        </w:rPr>
        <w:fldChar w:fldCharType="separate"/>
      </w:r>
      <w:r w:rsidR="00180316" w:rsidRPr="00803016">
        <w:rPr>
          <w:rFonts w:ascii="Calibri" w:eastAsia="Calibri" w:hAnsi="Calibri" w:cs="Times New Roman"/>
          <w:noProof/>
          <w:sz w:val="20"/>
          <w:szCs w:val="20"/>
          <w:vertAlign w:val="superscript"/>
          <w:lang w:val="en-US"/>
        </w:rPr>
        <w:t>13</w:t>
      </w:r>
      <w:r w:rsidR="00180316" w:rsidRPr="00803016">
        <w:rPr>
          <w:rFonts w:ascii="Calibri" w:eastAsia="Calibri" w:hAnsi="Calibri" w:cs="Times New Roman"/>
          <w:sz w:val="20"/>
          <w:szCs w:val="20"/>
          <w:vertAlign w:val="superscript"/>
          <w:lang w:val="en-US"/>
        </w:rPr>
        <w:fldChar w:fldCharType="end"/>
      </w:r>
      <w:r w:rsidR="0015757B" w:rsidRPr="00803016">
        <w:rPr>
          <w:rFonts w:ascii="Calibri" w:eastAsia="Calibri" w:hAnsi="Calibri" w:cs="Times New Roman"/>
          <w:sz w:val="20"/>
          <w:szCs w:val="20"/>
          <w:lang w:val="en-US"/>
        </w:rPr>
        <w:t xml:space="preserve">. </w:t>
      </w:r>
    </w:p>
    <w:p w:rsidR="0015757B" w:rsidRPr="00803016" w:rsidRDefault="0015757B" w:rsidP="0015757B">
      <w:pPr>
        <w:spacing w:after="0" w:line="240" w:lineRule="auto"/>
        <w:jc w:val="both"/>
        <w:rPr>
          <w:rFonts w:ascii="Calibri" w:eastAsia="Calibri" w:hAnsi="Calibri" w:cs="Times New Roman"/>
          <w:szCs w:val="24"/>
          <w:lang w:val="en-US"/>
        </w:rPr>
      </w:pPr>
    </w:p>
    <w:p w:rsidR="002C2562" w:rsidRPr="00803016" w:rsidRDefault="002C2562">
      <w:pPr>
        <w:rPr>
          <w:rFonts w:ascii="Calibri" w:eastAsia="Arial Unicode MS" w:hAnsi="Calibri" w:cs="Times New Roman"/>
          <w:b/>
          <w:color w:val="000000"/>
          <w:sz w:val="20"/>
          <w:szCs w:val="20"/>
          <w:lang w:val="en-US"/>
        </w:rPr>
      </w:pPr>
      <w:r w:rsidRPr="00803016">
        <w:rPr>
          <w:rFonts w:ascii="Calibri" w:eastAsia="Arial Unicode MS" w:hAnsi="Calibri" w:cs="Times New Roman"/>
          <w:b/>
          <w:color w:val="000000"/>
          <w:sz w:val="20"/>
          <w:szCs w:val="20"/>
          <w:lang w:val="en-US"/>
        </w:rPr>
        <w:br w:type="page"/>
      </w:r>
    </w:p>
    <w:p w:rsidR="0015757B" w:rsidRPr="00803016" w:rsidRDefault="0015757B" w:rsidP="0015757B">
      <w:pPr>
        <w:spacing w:after="0" w:line="240" w:lineRule="auto"/>
        <w:jc w:val="both"/>
        <w:rPr>
          <w:rFonts w:ascii="Calibri" w:eastAsia="Arial Unicode MS" w:hAnsi="Calibri" w:cs="Times New Roman"/>
          <w:b/>
          <w:color w:val="000000"/>
          <w:sz w:val="18"/>
          <w:szCs w:val="18"/>
          <w:lang w:val="en-US"/>
        </w:rPr>
      </w:pPr>
      <w:proofErr w:type="gramStart"/>
      <w:r w:rsidRPr="00803016">
        <w:rPr>
          <w:rFonts w:ascii="Calibri" w:eastAsia="Arial Unicode MS" w:hAnsi="Calibri" w:cs="Times New Roman"/>
          <w:b/>
          <w:color w:val="000000"/>
          <w:sz w:val="20"/>
          <w:szCs w:val="20"/>
          <w:lang w:val="en-US"/>
        </w:rPr>
        <w:lastRenderedPageBreak/>
        <w:t>Supplementary Table S6</w:t>
      </w:r>
      <w:r w:rsidRPr="00803016">
        <w:rPr>
          <w:rFonts w:ascii="Calibri" w:eastAsia="Arial Unicode MS" w:hAnsi="Calibri" w:cs="Times New Roman"/>
          <w:color w:val="000000"/>
          <w:sz w:val="20"/>
          <w:szCs w:val="20"/>
          <w:lang w:val="en-US"/>
        </w:rPr>
        <w:t>.</w:t>
      </w:r>
      <w:proofErr w:type="gramEnd"/>
      <w:r w:rsidRPr="00803016">
        <w:rPr>
          <w:rFonts w:ascii="Calibri" w:eastAsia="Arial Unicode MS" w:hAnsi="Calibri" w:cs="Times New Roman"/>
          <w:color w:val="000000"/>
          <w:sz w:val="20"/>
          <w:szCs w:val="20"/>
          <w:lang w:val="en-US"/>
        </w:rPr>
        <w:t xml:space="preserve"> Pearson correlations between predicted and measured HPS scores</w:t>
      </w:r>
    </w:p>
    <w:p w:rsidR="0015757B" w:rsidRPr="00803016" w:rsidRDefault="0015757B" w:rsidP="0015757B">
      <w:pPr>
        <w:spacing w:after="0" w:line="240" w:lineRule="auto"/>
        <w:jc w:val="both"/>
        <w:rPr>
          <w:rFonts w:ascii="Calibri" w:eastAsia="Calibri" w:hAnsi="Calibri" w:cs="Times New Roman"/>
          <w:szCs w:val="24"/>
          <w:lang w:val="en-US"/>
        </w:rPr>
      </w:pPr>
    </w:p>
    <w:tbl>
      <w:tblPr>
        <w:tblW w:w="9338" w:type="dxa"/>
        <w:tblInd w:w="142" w:type="dxa"/>
        <w:tblLayout w:type="fixed"/>
        <w:tblCellMar>
          <w:left w:w="0" w:type="dxa"/>
          <w:right w:w="0" w:type="dxa"/>
        </w:tblCellMar>
        <w:tblLook w:val="04A0" w:firstRow="1" w:lastRow="0" w:firstColumn="1" w:lastColumn="0" w:noHBand="0" w:noVBand="1"/>
      </w:tblPr>
      <w:tblGrid>
        <w:gridCol w:w="2011"/>
        <w:gridCol w:w="484"/>
        <w:gridCol w:w="431"/>
        <w:gridCol w:w="562"/>
        <w:gridCol w:w="190"/>
        <w:gridCol w:w="156"/>
        <w:gridCol w:w="484"/>
        <w:gridCol w:w="528"/>
        <w:gridCol w:w="562"/>
        <w:gridCol w:w="192"/>
        <w:gridCol w:w="156"/>
        <w:gridCol w:w="484"/>
        <w:gridCol w:w="434"/>
        <w:gridCol w:w="562"/>
        <w:gridCol w:w="192"/>
        <w:gridCol w:w="156"/>
        <w:gridCol w:w="484"/>
        <w:gridCol w:w="431"/>
        <w:gridCol w:w="562"/>
        <w:gridCol w:w="277"/>
      </w:tblGrid>
      <w:tr w:rsidR="001365BC" w:rsidRPr="00803016" w:rsidTr="00B05B9F">
        <w:trPr>
          <w:trHeight w:val="563"/>
        </w:trPr>
        <w:tc>
          <w:tcPr>
            <w:tcW w:w="2011" w:type="dxa"/>
            <w:tcBorders>
              <w:top w:val="single" w:sz="4" w:space="0" w:color="auto"/>
              <w:left w:val="nil"/>
              <w:bottom w:val="nil"/>
              <w:right w:val="nil"/>
            </w:tcBorders>
            <w:shd w:val="clear" w:color="auto" w:fill="auto"/>
          </w:tcPr>
          <w:p w:rsidR="001365BC" w:rsidRPr="00803016" w:rsidRDefault="001365BC" w:rsidP="001365BC">
            <w:pPr>
              <w:spacing w:after="0" w:line="240" w:lineRule="auto"/>
              <w:jc w:val="center"/>
              <w:rPr>
                <w:rFonts w:ascii="Calibri" w:eastAsia="Times New Roman" w:hAnsi="Calibri" w:cs="Times New Roman"/>
                <w:sz w:val="20"/>
                <w:szCs w:val="20"/>
                <w:lang w:val="en-US"/>
              </w:rPr>
            </w:pPr>
            <w:r w:rsidRPr="00803016">
              <w:rPr>
                <w:rFonts w:ascii="Calibri" w:eastAsia="Times New Roman" w:hAnsi="Calibri" w:cs="Times New Roman"/>
                <w:sz w:val="20"/>
                <w:szCs w:val="20"/>
                <w:lang w:val="en-US"/>
              </w:rPr>
              <w:t> </w:t>
            </w:r>
          </w:p>
        </w:tc>
        <w:tc>
          <w:tcPr>
            <w:tcW w:w="1667" w:type="dxa"/>
            <w:gridSpan w:val="4"/>
            <w:tcBorders>
              <w:top w:val="single" w:sz="4" w:space="0" w:color="auto"/>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sz w:val="18"/>
                <w:szCs w:val="18"/>
                <w:lang w:val="en-US"/>
              </w:rPr>
            </w:pPr>
            <w:r w:rsidRPr="00803016">
              <w:rPr>
                <w:rFonts w:ascii="Calibri" w:eastAsia="Times New Roman" w:hAnsi="Calibri" w:cs="Times New Roman"/>
                <w:sz w:val="18"/>
                <w:szCs w:val="18"/>
                <w:lang w:val="en-US"/>
              </w:rPr>
              <w:t>HPS total</w:t>
            </w:r>
          </w:p>
          <w:p w:rsidR="001365BC" w:rsidRPr="00803016" w:rsidRDefault="001365BC" w:rsidP="001365BC">
            <w:pPr>
              <w:spacing w:after="0" w:line="240" w:lineRule="auto"/>
              <w:jc w:val="center"/>
              <w:rPr>
                <w:rFonts w:ascii="Calibri" w:eastAsia="Times New Roman" w:hAnsi="Calibri" w:cs="Times New Roman"/>
                <w:sz w:val="18"/>
                <w:szCs w:val="18"/>
                <w:lang w:val="en-US"/>
              </w:rPr>
            </w:pPr>
            <w:r w:rsidRPr="00803016">
              <w:rPr>
                <w:rFonts w:ascii="Calibri" w:eastAsia="Times New Roman" w:hAnsi="Calibri" w:cs="Times New Roman"/>
                <w:sz w:val="18"/>
                <w:szCs w:val="18"/>
                <w:lang w:val="en-US"/>
              </w:rPr>
              <w:t>sum-score</w:t>
            </w:r>
          </w:p>
        </w:tc>
        <w:tc>
          <w:tcPr>
            <w:tcW w:w="156" w:type="dxa"/>
            <w:tcBorders>
              <w:top w:val="single" w:sz="4" w:space="0" w:color="auto"/>
              <w:left w:val="nil"/>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sz w:val="18"/>
                <w:szCs w:val="18"/>
                <w:lang w:val="en-US"/>
              </w:rPr>
            </w:pPr>
          </w:p>
        </w:tc>
        <w:tc>
          <w:tcPr>
            <w:tcW w:w="1766" w:type="dxa"/>
            <w:gridSpan w:val="4"/>
            <w:tcBorders>
              <w:top w:val="single" w:sz="4" w:space="0" w:color="auto"/>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sz w:val="18"/>
                <w:szCs w:val="18"/>
                <w:lang w:val="en-US"/>
              </w:rPr>
            </w:pPr>
            <w:r w:rsidRPr="00803016">
              <w:rPr>
                <w:rFonts w:ascii="Calibri" w:eastAsia="Times New Roman" w:hAnsi="Calibri" w:cs="Times New Roman"/>
                <w:sz w:val="18"/>
                <w:szCs w:val="18"/>
                <w:lang w:val="en-US"/>
              </w:rPr>
              <w:t>HPS subscale</w:t>
            </w:r>
            <w:r w:rsidRPr="00803016">
              <w:rPr>
                <w:rFonts w:ascii="Calibri" w:eastAsia="Times New Roman" w:hAnsi="Calibri" w:cs="Times New Roman"/>
                <w:sz w:val="18"/>
                <w:szCs w:val="18"/>
                <w:lang w:val="en-US"/>
              </w:rPr>
              <w:br/>
              <w:t>Hypomanic Core</w:t>
            </w:r>
          </w:p>
        </w:tc>
        <w:tc>
          <w:tcPr>
            <w:tcW w:w="156" w:type="dxa"/>
            <w:tcBorders>
              <w:top w:val="single" w:sz="4" w:space="0" w:color="auto"/>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sz w:val="18"/>
                <w:szCs w:val="18"/>
                <w:lang w:val="en-US"/>
              </w:rPr>
            </w:pPr>
          </w:p>
        </w:tc>
        <w:tc>
          <w:tcPr>
            <w:tcW w:w="1672" w:type="dxa"/>
            <w:gridSpan w:val="4"/>
            <w:tcBorders>
              <w:top w:val="single" w:sz="4" w:space="0" w:color="auto"/>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sz w:val="18"/>
                <w:szCs w:val="18"/>
                <w:lang w:val="en-US"/>
              </w:rPr>
            </w:pPr>
            <w:r w:rsidRPr="00803016">
              <w:rPr>
                <w:rFonts w:ascii="Calibri" w:eastAsia="Times New Roman" w:hAnsi="Calibri" w:cs="Times New Roman"/>
                <w:sz w:val="18"/>
                <w:szCs w:val="18"/>
                <w:lang w:val="en-US"/>
              </w:rPr>
              <w:t>HPS subscale</w:t>
            </w:r>
            <w:r w:rsidRPr="00803016">
              <w:rPr>
                <w:rFonts w:ascii="Calibri" w:eastAsia="Times New Roman" w:hAnsi="Calibri" w:cs="Times New Roman"/>
                <w:sz w:val="18"/>
                <w:szCs w:val="18"/>
                <w:lang w:val="en-US"/>
              </w:rPr>
              <w:br/>
              <w:t>Social Vitality</w:t>
            </w:r>
          </w:p>
        </w:tc>
        <w:tc>
          <w:tcPr>
            <w:tcW w:w="156" w:type="dxa"/>
            <w:tcBorders>
              <w:top w:val="single" w:sz="4" w:space="0" w:color="auto"/>
              <w:left w:val="nil"/>
              <w:right w:val="nil"/>
            </w:tcBorders>
            <w:shd w:val="clear" w:color="auto" w:fill="auto"/>
          </w:tcPr>
          <w:p w:rsidR="001365BC" w:rsidRPr="00803016" w:rsidRDefault="001365BC" w:rsidP="001365BC">
            <w:pPr>
              <w:spacing w:after="0" w:line="240" w:lineRule="auto"/>
              <w:ind w:left="-108" w:right="-108"/>
              <w:jc w:val="center"/>
              <w:rPr>
                <w:rFonts w:ascii="Calibri" w:eastAsia="Times New Roman" w:hAnsi="Calibri" w:cs="Times New Roman"/>
                <w:sz w:val="18"/>
                <w:szCs w:val="18"/>
                <w:lang w:val="en-US"/>
              </w:rPr>
            </w:pPr>
          </w:p>
        </w:tc>
        <w:tc>
          <w:tcPr>
            <w:tcW w:w="1754" w:type="dxa"/>
            <w:gridSpan w:val="4"/>
            <w:tcBorders>
              <w:top w:val="single" w:sz="4" w:space="0" w:color="auto"/>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sz w:val="18"/>
                <w:szCs w:val="18"/>
                <w:lang w:val="en-US"/>
              </w:rPr>
            </w:pPr>
            <w:r w:rsidRPr="00803016">
              <w:rPr>
                <w:rFonts w:ascii="Calibri" w:eastAsia="Times New Roman" w:hAnsi="Calibri" w:cs="Times New Roman"/>
                <w:sz w:val="18"/>
                <w:szCs w:val="18"/>
                <w:lang w:val="en-US"/>
              </w:rPr>
              <w:t>HPS subscale</w:t>
            </w:r>
            <w:r w:rsidRPr="00803016">
              <w:rPr>
                <w:rFonts w:ascii="Calibri" w:eastAsia="Times New Roman" w:hAnsi="Calibri" w:cs="Times New Roman"/>
                <w:sz w:val="18"/>
                <w:szCs w:val="18"/>
                <w:lang w:val="en-US"/>
              </w:rPr>
              <w:br/>
              <w:t>Ordinariness</w:t>
            </w:r>
          </w:p>
        </w:tc>
      </w:tr>
      <w:tr w:rsidR="001365BC" w:rsidRPr="00803016" w:rsidTr="00B05B9F">
        <w:trPr>
          <w:trHeight w:val="391"/>
        </w:trPr>
        <w:tc>
          <w:tcPr>
            <w:tcW w:w="2011" w:type="dxa"/>
            <w:tcBorders>
              <w:top w:val="nil"/>
              <w:left w:val="nil"/>
              <w:bottom w:val="single" w:sz="4" w:space="0" w:color="auto"/>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sz w:val="18"/>
                <w:szCs w:val="18"/>
                <w:lang w:val="en-US"/>
              </w:rPr>
            </w:pPr>
          </w:p>
        </w:tc>
        <w:tc>
          <w:tcPr>
            <w:tcW w:w="484"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Times New Roman" w:hAnsi="Calibri" w:cs="Times New Roman"/>
                <w:color w:val="000000"/>
                <w:sz w:val="18"/>
                <w:szCs w:val="18"/>
                <w:lang w:val="en-US"/>
              </w:rPr>
              <w:t>rho</w:t>
            </w:r>
          </w:p>
        </w:tc>
        <w:tc>
          <w:tcPr>
            <w:tcW w:w="431"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i/>
                <w:color w:val="000000"/>
                <w:sz w:val="18"/>
                <w:szCs w:val="18"/>
                <w:lang w:val="en-US"/>
              </w:rPr>
            </w:pPr>
            <w:r w:rsidRPr="00803016">
              <w:rPr>
                <w:rFonts w:ascii="Calibri" w:eastAsia="Times New Roman" w:hAnsi="Calibri" w:cs="Times New Roman"/>
                <w:i/>
                <w:color w:val="000000"/>
                <w:sz w:val="18"/>
                <w:szCs w:val="18"/>
                <w:lang w:val="en-US"/>
              </w:rPr>
              <w:t>p</w:t>
            </w:r>
          </w:p>
        </w:tc>
        <w:tc>
          <w:tcPr>
            <w:tcW w:w="562"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sz w:val="18"/>
                <w:szCs w:val="24"/>
                <w:lang w:val="en-GB" w:eastAsia="en-GB"/>
              </w:rPr>
            </w:pPr>
            <w:r w:rsidRPr="00803016">
              <w:rPr>
                <w:rFonts w:ascii="Calibri" w:eastAsia="Times New Roman" w:hAnsi="Calibri" w:cs="Times New Roman"/>
                <w:sz w:val="18"/>
                <w:szCs w:val="24"/>
                <w:lang w:val="en-GB" w:eastAsia="en-GB"/>
              </w:rPr>
              <w:t>Δ</w:t>
            </w:r>
            <w:r w:rsidRPr="00803016">
              <w:rPr>
                <w:rFonts w:ascii="Calibri" w:eastAsia="Times New Roman" w:hAnsi="Calibri" w:cs="Times New Roman"/>
                <w:color w:val="000000"/>
                <w:sz w:val="18"/>
                <w:szCs w:val="18"/>
                <w:lang w:val="en-US"/>
              </w:rPr>
              <w:t>R</w:t>
            </w:r>
            <w:r w:rsidRPr="00803016">
              <w:rPr>
                <w:rFonts w:ascii="Calibri" w:eastAsia="Times New Roman" w:hAnsi="Calibri" w:cs="Times New Roman"/>
                <w:color w:val="000000"/>
                <w:sz w:val="18"/>
                <w:szCs w:val="18"/>
                <w:vertAlign w:val="superscript"/>
                <w:lang w:val="en-US"/>
              </w:rPr>
              <w:t>2</w:t>
            </w:r>
          </w:p>
        </w:tc>
        <w:tc>
          <w:tcPr>
            <w:tcW w:w="190"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i/>
                <w:color w:val="000000"/>
                <w:sz w:val="18"/>
                <w:szCs w:val="18"/>
                <w:lang w:val="en-US"/>
              </w:rPr>
            </w:pPr>
          </w:p>
        </w:tc>
        <w:tc>
          <w:tcPr>
            <w:tcW w:w="156"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ind w:right="-128"/>
              <w:jc w:val="right"/>
              <w:rPr>
                <w:rFonts w:ascii="Calibri" w:eastAsia="Times New Roman" w:hAnsi="Calibri" w:cs="Times New Roman"/>
                <w:i/>
                <w:color w:val="000000"/>
                <w:sz w:val="18"/>
                <w:szCs w:val="18"/>
                <w:lang w:val="en-US"/>
              </w:rPr>
            </w:pPr>
          </w:p>
        </w:tc>
        <w:tc>
          <w:tcPr>
            <w:tcW w:w="484"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Times New Roman" w:hAnsi="Calibri" w:cs="Times New Roman"/>
                <w:color w:val="000000"/>
                <w:sz w:val="18"/>
                <w:szCs w:val="18"/>
                <w:lang w:val="en-US"/>
              </w:rPr>
              <w:t>rho</w:t>
            </w:r>
          </w:p>
        </w:tc>
        <w:tc>
          <w:tcPr>
            <w:tcW w:w="528"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i/>
                <w:color w:val="000000"/>
                <w:sz w:val="18"/>
                <w:szCs w:val="18"/>
                <w:lang w:val="en-US"/>
              </w:rPr>
            </w:pPr>
            <w:r w:rsidRPr="00803016">
              <w:rPr>
                <w:rFonts w:ascii="Calibri" w:eastAsia="Times New Roman" w:hAnsi="Calibri" w:cs="Times New Roman"/>
                <w:i/>
                <w:color w:val="000000"/>
                <w:sz w:val="18"/>
                <w:szCs w:val="18"/>
                <w:lang w:val="en-US"/>
              </w:rPr>
              <w:t>p</w:t>
            </w:r>
          </w:p>
        </w:tc>
        <w:tc>
          <w:tcPr>
            <w:tcW w:w="562"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Times New Roman" w:hAnsi="Calibri" w:cs="Times New Roman"/>
                <w:sz w:val="18"/>
                <w:szCs w:val="24"/>
                <w:lang w:val="en-GB" w:eastAsia="en-GB"/>
              </w:rPr>
              <w:t>Δ</w:t>
            </w:r>
            <w:r w:rsidRPr="00803016">
              <w:rPr>
                <w:rFonts w:ascii="Calibri" w:eastAsia="Times New Roman" w:hAnsi="Calibri" w:cs="Times New Roman"/>
                <w:color w:val="000000"/>
                <w:sz w:val="18"/>
                <w:szCs w:val="18"/>
                <w:lang w:val="en-US"/>
              </w:rPr>
              <w:t>R</w:t>
            </w:r>
            <w:r w:rsidRPr="00803016">
              <w:rPr>
                <w:rFonts w:ascii="Calibri" w:eastAsia="Times New Roman" w:hAnsi="Calibri" w:cs="Times New Roman"/>
                <w:color w:val="000000"/>
                <w:sz w:val="18"/>
                <w:szCs w:val="18"/>
                <w:vertAlign w:val="superscript"/>
                <w:lang w:val="en-US"/>
              </w:rPr>
              <w:t>2</w:t>
            </w:r>
          </w:p>
        </w:tc>
        <w:tc>
          <w:tcPr>
            <w:tcW w:w="192"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56" w:type="dxa"/>
            <w:tcBorders>
              <w:left w:val="nil"/>
              <w:bottom w:val="single" w:sz="4" w:space="0" w:color="auto"/>
              <w:right w:val="nil"/>
            </w:tcBorders>
            <w:shd w:val="clear" w:color="auto" w:fill="auto"/>
          </w:tcPr>
          <w:p w:rsidR="001365BC" w:rsidRPr="00803016" w:rsidRDefault="001365BC" w:rsidP="001365BC">
            <w:pPr>
              <w:spacing w:after="0" w:line="240" w:lineRule="auto"/>
              <w:ind w:right="-57"/>
              <w:jc w:val="right"/>
              <w:rPr>
                <w:rFonts w:ascii="Calibri" w:eastAsia="Times New Roman" w:hAnsi="Calibri" w:cs="Times New Roman"/>
                <w:color w:val="000000"/>
                <w:sz w:val="18"/>
                <w:szCs w:val="18"/>
                <w:lang w:val="en-US"/>
              </w:rPr>
            </w:pPr>
          </w:p>
        </w:tc>
        <w:tc>
          <w:tcPr>
            <w:tcW w:w="484"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Times New Roman" w:hAnsi="Calibri" w:cs="Times New Roman"/>
                <w:color w:val="000000"/>
                <w:sz w:val="18"/>
                <w:szCs w:val="18"/>
                <w:lang w:val="en-US"/>
              </w:rPr>
              <w:t>rho</w:t>
            </w:r>
          </w:p>
        </w:tc>
        <w:tc>
          <w:tcPr>
            <w:tcW w:w="434"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i/>
                <w:color w:val="000000"/>
                <w:sz w:val="18"/>
                <w:szCs w:val="18"/>
                <w:lang w:val="en-US"/>
              </w:rPr>
            </w:pPr>
            <w:r w:rsidRPr="00803016">
              <w:rPr>
                <w:rFonts w:ascii="Calibri" w:eastAsia="Times New Roman" w:hAnsi="Calibri" w:cs="Times New Roman"/>
                <w:i/>
                <w:color w:val="000000"/>
                <w:sz w:val="18"/>
                <w:szCs w:val="18"/>
                <w:lang w:val="en-US"/>
              </w:rPr>
              <w:t>p</w:t>
            </w:r>
          </w:p>
        </w:tc>
        <w:tc>
          <w:tcPr>
            <w:tcW w:w="562"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Times New Roman" w:hAnsi="Calibri" w:cs="Times New Roman"/>
                <w:sz w:val="18"/>
                <w:szCs w:val="24"/>
                <w:lang w:val="en-GB" w:eastAsia="en-GB"/>
              </w:rPr>
              <w:t>Δ</w:t>
            </w:r>
            <w:r w:rsidRPr="00803016">
              <w:rPr>
                <w:rFonts w:ascii="Calibri" w:eastAsia="Times New Roman" w:hAnsi="Calibri" w:cs="Times New Roman"/>
                <w:color w:val="000000"/>
                <w:sz w:val="18"/>
                <w:szCs w:val="18"/>
                <w:lang w:val="en-US"/>
              </w:rPr>
              <w:t>R</w:t>
            </w:r>
            <w:r w:rsidRPr="00803016">
              <w:rPr>
                <w:rFonts w:ascii="Calibri" w:eastAsia="Times New Roman" w:hAnsi="Calibri" w:cs="Times New Roman"/>
                <w:color w:val="000000"/>
                <w:sz w:val="18"/>
                <w:szCs w:val="18"/>
                <w:vertAlign w:val="superscript"/>
                <w:lang w:val="en-US"/>
              </w:rPr>
              <w:t>2</w:t>
            </w:r>
          </w:p>
        </w:tc>
        <w:tc>
          <w:tcPr>
            <w:tcW w:w="192" w:type="dxa"/>
            <w:tcBorders>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56" w:type="dxa"/>
            <w:tcBorders>
              <w:left w:val="nil"/>
              <w:bottom w:val="single" w:sz="4" w:space="0" w:color="auto"/>
              <w:right w:val="nil"/>
            </w:tcBorders>
            <w:shd w:val="clear" w:color="auto" w:fill="auto"/>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top w:val="nil"/>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Times New Roman" w:hAnsi="Calibri" w:cs="Times New Roman"/>
                <w:color w:val="000000"/>
                <w:sz w:val="18"/>
                <w:szCs w:val="18"/>
                <w:lang w:val="en-US"/>
              </w:rPr>
              <w:t>rho</w:t>
            </w:r>
          </w:p>
        </w:tc>
        <w:tc>
          <w:tcPr>
            <w:tcW w:w="431" w:type="dxa"/>
            <w:tcBorders>
              <w:top w:val="nil"/>
              <w:left w:val="nil"/>
              <w:bottom w:val="single" w:sz="4" w:space="0" w:color="auto"/>
              <w:right w:val="nil"/>
            </w:tcBorders>
            <w:shd w:val="clear" w:color="auto" w:fill="auto"/>
            <w:vAlign w:val="center"/>
          </w:tcPr>
          <w:p w:rsidR="001365BC" w:rsidRPr="00803016" w:rsidRDefault="001365BC" w:rsidP="001365BC">
            <w:pPr>
              <w:spacing w:after="0" w:line="240" w:lineRule="auto"/>
              <w:jc w:val="center"/>
              <w:rPr>
                <w:rFonts w:ascii="Calibri" w:eastAsia="Times New Roman" w:hAnsi="Calibri" w:cs="Times New Roman"/>
                <w:color w:val="000000"/>
                <w:sz w:val="18"/>
                <w:szCs w:val="18"/>
                <w:lang w:val="en-US"/>
              </w:rPr>
            </w:pPr>
            <w:r w:rsidRPr="00803016">
              <w:rPr>
                <w:rFonts w:ascii="Calibri" w:eastAsia="Times New Roman" w:hAnsi="Calibri" w:cs="Times New Roman"/>
                <w:i/>
                <w:color w:val="000000"/>
                <w:sz w:val="18"/>
                <w:szCs w:val="18"/>
                <w:lang w:val="en-US"/>
              </w:rPr>
              <w:t>p</w:t>
            </w:r>
          </w:p>
        </w:tc>
        <w:tc>
          <w:tcPr>
            <w:tcW w:w="562" w:type="dxa"/>
            <w:tcBorders>
              <w:top w:val="nil"/>
              <w:left w:val="nil"/>
              <w:bottom w:val="single" w:sz="4" w:space="0" w:color="auto"/>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Times New Roman" w:hAnsi="Calibri" w:cs="Times New Roman"/>
                <w:sz w:val="18"/>
                <w:szCs w:val="24"/>
                <w:lang w:val="en-GB" w:eastAsia="en-GB"/>
              </w:rPr>
              <w:t>Δ</w:t>
            </w:r>
            <w:r w:rsidRPr="00803016">
              <w:rPr>
                <w:rFonts w:ascii="Calibri" w:eastAsia="Times New Roman" w:hAnsi="Calibri" w:cs="Times New Roman"/>
                <w:color w:val="000000"/>
                <w:sz w:val="18"/>
                <w:szCs w:val="18"/>
                <w:lang w:val="en-US"/>
              </w:rPr>
              <w:t>R</w:t>
            </w:r>
            <w:r w:rsidRPr="00803016">
              <w:rPr>
                <w:rFonts w:ascii="Calibri" w:eastAsia="Times New Roman" w:hAnsi="Calibri" w:cs="Times New Roman"/>
                <w:color w:val="000000"/>
                <w:sz w:val="18"/>
                <w:szCs w:val="18"/>
                <w:vertAlign w:val="superscript"/>
                <w:lang w:val="en-US"/>
              </w:rPr>
              <w:t>2</w:t>
            </w:r>
          </w:p>
        </w:tc>
        <w:tc>
          <w:tcPr>
            <w:tcW w:w="277" w:type="dxa"/>
            <w:tcBorders>
              <w:top w:val="nil"/>
              <w:left w:val="nil"/>
              <w:bottom w:val="single" w:sz="4" w:space="0" w:color="auto"/>
              <w:right w:val="nil"/>
            </w:tcBorders>
            <w:shd w:val="clear" w:color="auto" w:fill="auto"/>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r>
      <w:tr w:rsidR="001365BC" w:rsidRPr="00803016" w:rsidTr="00B05B9F">
        <w:trPr>
          <w:trHeight w:val="301"/>
        </w:trPr>
        <w:tc>
          <w:tcPr>
            <w:tcW w:w="2011" w:type="dxa"/>
            <w:tcBorders>
              <w:left w:val="nil"/>
              <w:right w:val="nil"/>
            </w:tcBorders>
            <w:shd w:val="clear" w:color="auto" w:fill="auto"/>
            <w:vAlign w:val="center"/>
          </w:tcPr>
          <w:p w:rsidR="001365BC" w:rsidRPr="00803016" w:rsidRDefault="001365BC" w:rsidP="001365BC">
            <w:pPr>
              <w:spacing w:after="0" w:line="240" w:lineRule="auto"/>
              <w:ind w:left="142"/>
              <w:rPr>
                <w:rFonts w:ascii="Calibri" w:eastAsia="Times New Roman" w:hAnsi="Calibri" w:cs="Times New Roman"/>
                <w:color w:val="000000"/>
                <w:sz w:val="18"/>
                <w:szCs w:val="18"/>
                <w:lang w:val="en-US"/>
              </w:rPr>
            </w:pPr>
            <w:r w:rsidRPr="00803016">
              <w:rPr>
                <w:rFonts w:ascii="Calibri" w:eastAsia="Arial Unicode MS" w:hAnsi="Calibri" w:cs="Calibri"/>
                <w:color w:val="000000"/>
                <w:sz w:val="18"/>
                <w:szCs w:val="18"/>
                <w:lang w:val="en-US"/>
              </w:rPr>
              <w:t>Standard model</w:t>
            </w: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.015</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.696</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90"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p>
        </w:tc>
        <w:tc>
          <w:tcPr>
            <w:tcW w:w="156" w:type="dxa"/>
            <w:tcBorders>
              <w:top w:val="nil"/>
              <w:left w:val="nil"/>
              <w:right w:val="nil"/>
            </w:tcBorders>
            <w:shd w:val="clear" w:color="auto" w:fill="auto"/>
            <w:noWrap/>
            <w:vAlign w:val="center"/>
          </w:tcPr>
          <w:p w:rsidR="001365BC" w:rsidRPr="00803016" w:rsidRDefault="001365BC" w:rsidP="001365BC">
            <w:pPr>
              <w:spacing w:after="0" w:line="240" w:lineRule="auto"/>
              <w:ind w:right="-86"/>
              <w:jc w:val="right"/>
              <w:rPr>
                <w:rFonts w:ascii="Calibri" w:eastAsia="Times New Roman" w:hAnsi="Calibri" w:cs="Times New Roman"/>
                <w:color w:val="000000"/>
                <w:sz w:val="18"/>
                <w:szCs w:val="18"/>
                <w:lang w:val="en-US"/>
              </w:rPr>
            </w:pPr>
          </w:p>
        </w:tc>
        <w:tc>
          <w:tcPr>
            <w:tcW w:w="484" w:type="dxa"/>
            <w:tcBorders>
              <w:top w:val="nil"/>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-.002</w:t>
            </w:r>
          </w:p>
        </w:tc>
        <w:tc>
          <w:tcPr>
            <w:tcW w:w="528"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.954</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92"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p>
        </w:tc>
        <w:tc>
          <w:tcPr>
            <w:tcW w:w="156" w:type="dxa"/>
            <w:tcBorders>
              <w:top w:val="nil"/>
              <w:left w:val="nil"/>
              <w:right w:val="nil"/>
            </w:tcBorders>
            <w:shd w:val="clear" w:color="auto" w:fill="auto"/>
            <w:vAlign w:val="center"/>
          </w:tcPr>
          <w:p w:rsidR="001365BC" w:rsidRPr="00803016" w:rsidRDefault="001365BC" w:rsidP="001365BC">
            <w:pPr>
              <w:spacing w:after="0" w:line="240" w:lineRule="auto"/>
              <w:ind w:right="-57"/>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.166</w:t>
            </w:r>
          </w:p>
        </w:tc>
        <w:tc>
          <w:tcPr>
            <w:tcW w:w="43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2E-5</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9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56"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-.034</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.388</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277"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p>
        </w:tc>
      </w:tr>
      <w:tr w:rsidR="001365BC" w:rsidRPr="00803016" w:rsidTr="00B05B9F">
        <w:trPr>
          <w:trHeight w:val="300"/>
        </w:trPr>
        <w:tc>
          <w:tcPr>
            <w:tcW w:w="2011" w:type="dxa"/>
            <w:tcBorders>
              <w:left w:val="nil"/>
              <w:right w:val="nil"/>
            </w:tcBorders>
            <w:shd w:val="clear" w:color="auto" w:fill="auto"/>
            <w:vAlign w:val="center"/>
          </w:tcPr>
          <w:p w:rsidR="001365BC" w:rsidRPr="00803016" w:rsidRDefault="001365BC" w:rsidP="001365BC">
            <w:pPr>
              <w:spacing w:after="0" w:line="240" w:lineRule="auto"/>
              <w:ind w:left="142"/>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 xml:space="preserve">Full model </w:t>
            </w:r>
            <w:proofErr w:type="spellStart"/>
            <w:r w:rsidRPr="00803016">
              <w:rPr>
                <w:rFonts w:ascii="Calibri" w:eastAsia="Calibri" w:hAnsi="Calibri" w:cs="Calibri"/>
                <w:color w:val="000000"/>
                <w:sz w:val="18"/>
                <w:szCs w:val="18"/>
                <w:lang w:val="en-US"/>
              </w:rPr>
              <w:t>acti</w:t>
            </w:r>
            <w:proofErr w:type="spellEnd"/>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.111</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.005</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0.012</w:t>
            </w:r>
          </w:p>
        </w:tc>
        <w:tc>
          <w:tcPr>
            <w:tcW w:w="190"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c>
          <w:tcPr>
            <w:tcW w:w="156" w:type="dxa"/>
            <w:tcBorders>
              <w:left w:val="nil"/>
              <w:right w:val="nil"/>
            </w:tcBorders>
            <w:shd w:val="clear" w:color="auto" w:fill="auto"/>
            <w:noWrap/>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.145</w:t>
            </w:r>
          </w:p>
        </w:tc>
        <w:tc>
          <w:tcPr>
            <w:tcW w:w="528"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2E-4</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0.021</w:t>
            </w:r>
          </w:p>
        </w:tc>
        <w:tc>
          <w:tcPr>
            <w:tcW w:w="192"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c>
          <w:tcPr>
            <w:tcW w:w="156"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.162</w:t>
            </w:r>
          </w:p>
        </w:tc>
        <w:tc>
          <w:tcPr>
            <w:tcW w:w="43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4E-5</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-0.001</w:t>
            </w:r>
          </w:p>
        </w:tc>
        <w:tc>
          <w:tcPr>
            <w:tcW w:w="19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56"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.087</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.028</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0.006</w:t>
            </w:r>
          </w:p>
        </w:tc>
        <w:tc>
          <w:tcPr>
            <w:tcW w:w="277"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r>
      <w:tr w:rsidR="001365BC" w:rsidRPr="00803016" w:rsidTr="00B05B9F">
        <w:trPr>
          <w:trHeight w:val="301"/>
        </w:trPr>
        <w:tc>
          <w:tcPr>
            <w:tcW w:w="2011" w:type="dxa"/>
            <w:tcBorders>
              <w:left w:val="nil"/>
              <w:right w:val="nil"/>
            </w:tcBorders>
            <w:shd w:val="clear" w:color="auto" w:fill="auto"/>
            <w:vAlign w:val="center"/>
          </w:tcPr>
          <w:p w:rsidR="001365BC" w:rsidRPr="00803016" w:rsidRDefault="001365BC" w:rsidP="001365BC">
            <w:pPr>
              <w:spacing w:after="0" w:line="240" w:lineRule="auto"/>
              <w:ind w:left="142"/>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Full model PSQI</w:t>
            </w: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.075</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.057</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0.005</w:t>
            </w:r>
          </w:p>
        </w:tc>
        <w:tc>
          <w:tcPr>
            <w:tcW w:w="190"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p>
        </w:tc>
        <w:tc>
          <w:tcPr>
            <w:tcW w:w="156" w:type="dxa"/>
            <w:tcBorders>
              <w:top w:val="nil"/>
              <w:left w:val="nil"/>
              <w:right w:val="nil"/>
            </w:tcBorders>
            <w:shd w:val="clear" w:color="auto" w:fill="auto"/>
            <w:noWrap/>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top w:val="nil"/>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.179</w:t>
            </w:r>
          </w:p>
        </w:tc>
        <w:tc>
          <w:tcPr>
            <w:tcW w:w="528"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5E-6</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0.032</w:t>
            </w:r>
          </w:p>
        </w:tc>
        <w:tc>
          <w:tcPr>
            <w:tcW w:w="192"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c>
          <w:tcPr>
            <w:tcW w:w="156" w:type="dxa"/>
            <w:tcBorders>
              <w:top w:val="nil"/>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.141</w:t>
            </w:r>
          </w:p>
        </w:tc>
        <w:tc>
          <w:tcPr>
            <w:tcW w:w="43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3E-4</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-0.008</w:t>
            </w:r>
          </w:p>
        </w:tc>
        <w:tc>
          <w:tcPr>
            <w:tcW w:w="19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56"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.066</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.095</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0.003</w:t>
            </w:r>
          </w:p>
        </w:tc>
        <w:tc>
          <w:tcPr>
            <w:tcW w:w="277"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r>
      <w:tr w:rsidR="001365BC" w:rsidRPr="00803016" w:rsidTr="00B05B9F">
        <w:trPr>
          <w:trHeight w:val="300"/>
        </w:trPr>
        <w:tc>
          <w:tcPr>
            <w:tcW w:w="2011" w:type="dxa"/>
            <w:tcBorders>
              <w:left w:val="nil"/>
              <w:right w:val="nil"/>
            </w:tcBorders>
            <w:shd w:val="clear" w:color="auto" w:fill="auto"/>
            <w:vAlign w:val="center"/>
          </w:tcPr>
          <w:p w:rsidR="001365BC" w:rsidRPr="00803016" w:rsidRDefault="001365BC" w:rsidP="001365BC">
            <w:pPr>
              <w:spacing w:after="0" w:line="240" w:lineRule="auto"/>
              <w:ind w:left="142"/>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 xml:space="preserve">Full model </w:t>
            </w:r>
            <w:proofErr w:type="spellStart"/>
            <w:r w:rsidRPr="00803016">
              <w:rPr>
                <w:rFonts w:ascii="Calibri" w:eastAsia="Calibri" w:hAnsi="Calibri" w:cs="Calibri"/>
                <w:color w:val="000000"/>
                <w:sz w:val="18"/>
                <w:szCs w:val="18"/>
                <w:lang w:val="en-US"/>
              </w:rPr>
              <w:t>acti</w:t>
            </w:r>
            <w:proofErr w:type="spellEnd"/>
            <w:r w:rsidRPr="00803016">
              <w:rPr>
                <w:rFonts w:ascii="Calibri" w:eastAsia="Calibri" w:hAnsi="Calibri" w:cs="Calibri"/>
                <w:color w:val="000000"/>
                <w:sz w:val="18"/>
                <w:szCs w:val="18"/>
                <w:lang w:val="en-US"/>
              </w:rPr>
              <w:t xml:space="preserve"> + PSQI</w:t>
            </w: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.135</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.001</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0.018</w:t>
            </w:r>
          </w:p>
        </w:tc>
        <w:tc>
          <w:tcPr>
            <w:tcW w:w="190"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c>
          <w:tcPr>
            <w:tcW w:w="156" w:type="dxa"/>
            <w:tcBorders>
              <w:left w:val="nil"/>
              <w:right w:val="nil"/>
            </w:tcBorders>
            <w:shd w:val="clear" w:color="auto" w:fill="auto"/>
            <w:noWrap/>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.246</w:t>
            </w:r>
          </w:p>
        </w:tc>
        <w:tc>
          <w:tcPr>
            <w:tcW w:w="528"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3E-10</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0.060</w:t>
            </w:r>
          </w:p>
        </w:tc>
        <w:tc>
          <w:tcPr>
            <w:tcW w:w="192"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c>
          <w:tcPr>
            <w:tcW w:w="156"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.157</w:t>
            </w:r>
          </w:p>
        </w:tc>
        <w:tc>
          <w:tcPr>
            <w:tcW w:w="43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7E-5</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-0.003</w:t>
            </w:r>
          </w:p>
        </w:tc>
        <w:tc>
          <w:tcPr>
            <w:tcW w:w="19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156"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p>
        </w:tc>
        <w:tc>
          <w:tcPr>
            <w:tcW w:w="484"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.113</w:t>
            </w:r>
          </w:p>
        </w:tc>
        <w:tc>
          <w:tcPr>
            <w:tcW w:w="431"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.004</w:t>
            </w:r>
          </w:p>
        </w:tc>
        <w:tc>
          <w:tcPr>
            <w:tcW w:w="562" w:type="dxa"/>
            <w:tcBorders>
              <w:left w:val="nil"/>
              <w:right w:val="nil"/>
            </w:tcBorders>
            <w:shd w:val="clear" w:color="auto" w:fill="auto"/>
            <w:vAlign w:val="center"/>
          </w:tcPr>
          <w:p w:rsidR="001365BC" w:rsidRPr="00803016" w:rsidRDefault="001365BC" w:rsidP="001365BC">
            <w:pPr>
              <w:spacing w:after="0" w:line="240" w:lineRule="auto"/>
              <w:jc w:val="right"/>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0.012</w:t>
            </w:r>
          </w:p>
        </w:tc>
        <w:tc>
          <w:tcPr>
            <w:tcW w:w="277" w:type="dxa"/>
            <w:tcBorders>
              <w:left w:val="nil"/>
              <w:right w:val="nil"/>
            </w:tcBorders>
            <w:shd w:val="clear" w:color="auto" w:fill="auto"/>
            <w:vAlign w:val="center"/>
          </w:tcPr>
          <w:p w:rsidR="001365BC" w:rsidRPr="00803016" w:rsidRDefault="001365BC" w:rsidP="001365BC">
            <w:pPr>
              <w:spacing w:after="0" w:line="240" w:lineRule="auto"/>
              <w:rPr>
                <w:rFonts w:ascii="Calibri" w:eastAsia="Times New Roman" w:hAnsi="Calibri" w:cs="Times New Roman"/>
                <w:color w:val="000000"/>
                <w:sz w:val="18"/>
                <w:szCs w:val="18"/>
                <w:lang w:val="en-US"/>
              </w:rPr>
            </w:pPr>
            <w:r w:rsidRPr="00803016">
              <w:rPr>
                <w:rFonts w:ascii="Calibri" w:eastAsia="Calibri" w:hAnsi="Calibri" w:cs="Calibri"/>
                <w:color w:val="000000"/>
                <w:sz w:val="18"/>
                <w:szCs w:val="18"/>
                <w:lang w:val="en-US"/>
              </w:rPr>
              <w:t>*</w:t>
            </w:r>
          </w:p>
        </w:tc>
      </w:tr>
      <w:tr w:rsidR="001365BC" w:rsidRPr="00305971" w:rsidTr="00B05B9F">
        <w:trPr>
          <w:trHeight w:val="300"/>
        </w:trPr>
        <w:tc>
          <w:tcPr>
            <w:tcW w:w="9338" w:type="dxa"/>
            <w:gridSpan w:val="20"/>
            <w:tcBorders>
              <w:top w:val="single" w:sz="4" w:space="0" w:color="auto"/>
              <w:left w:val="nil"/>
            </w:tcBorders>
            <w:shd w:val="clear" w:color="auto" w:fill="auto"/>
          </w:tcPr>
          <w:p w:rsidR="001365BC" w:rsidRPr="00803016" w:rsidRDefault="001365BC" w:rsidP="001365BC">
            <w:pPr>
              <w:spacing w:after="0" w:line="240" w:lineRule="auto"/>
              <w:ind w:left="-108"/>
              <w:rPr>
                <w:rFonts w:ascii="Calibri" w:eastAsia="Times New Roman" w:hAnsi="Calibri" w:cs="Times New Roman"/>
                <w:color w:val="000000"/>
                <w:sz w:val="6"/>
                <w:szCs w:val="18"/>
                <w:lang w:val="en-US"/>
              </w:rPr>
            </w:pPr>
          </w:p>
          <w:p w:rsidR="001365BC" w:rsidRPr="00803016" w:rsidRDefault="001365BC" w:rsidP="001365BC">
            <w:pPr>
              <w:tabs>
                <w:tab w:val="left" w:pos="459"/>
              </w:tabs>
              <w:spacing w:after="0" w:line="240" w:lineRule="auto"/>
              <w:jc w:val="both"/>
              <w:rPr>
                <w:rFonts w:ascii="Calibri" w:eastAsia="Times New Roman" w:hAnsi="Calibri" w:cs="Times New Roman"/>
                <w:sz w:val="16"/>
                <w:szCs w:val="16"/>
                <w:lang w:val="en-GB" w:eastAsia="en-GB"/>
              </w:rPr>
            </w:pPr>
            <w:r w:rsidRPr="00803016">
              <w:rPr>
                <w:rFonts w:ascii="Calibri" w:eastAsia="Times New Roman" w:hAnsi="Calibri" w:cs="Times New Roman"/>
                <w:color w:val="000000"/>
                <w:sz w:val="16"/>
                <w:szCs w:val="16"/>
                <w:lang w:val="en-US"/>
              </w:rPr>
              <w:t xml:space="preserve">Predicted HPS scores were derived from a tenfold cross-validation procedure with 100 repeats. Models were trained using R package </w:t>
            </w:r>
            <w:proofErr w:type="spellStart"/>
            <w:r w:rsidRPr="00803016">
              <w:rPr>
                <w:rFonts w:ascii="Calibri" w:eastAsia="Times New Roman" w:hAnsi="Calibri" w:cs="Times New Roman"/>
                <w:color w:val="000000"/>
                <w:sz w:val="16"/>
                <w:szCs w:val="16"/>
                <w:lang w:val="en-US"/>
              </w:rPr>
              <w:t>xgboost</w:t>
            </w:r>
            <w:proofErr w:type="spellEnd"/>
            <w:r w:rsidRPr="00803016">
              <w:rPr>
                <w:rFonts w:ascii="Calibri" w:eastAsia="Times New Roman" w:hAnsi="Calibri" w:cs="Times New Roman"/>
                <w:color w:val="000000"/>
                <w:sz w:val="16"/>
                <w:szCs w:val="16"/>
                <w:lang w:val="en-US"/>
              </w:rPr>
              <w:t xml:space="preserve"> with booster type ‘</w:t>
            </w:r>
            <w:proofErr w:type="spellStart"/>
            <w:r w:rsidRPr="00803016">
              <w:rPr>
                <w:rFonts w:ascii="Calibri" w:eastAsia="Times New Roman" w:hAnsi="Calibri" w:cs="Times New Roman"/>
                <w:color w:val="000000"/>
                <w:sz w:val="16"/>
                <w:szCs w:val="16"/>
                <w:lang w:val="en-US"/>
              </w:rPr>
              <w:t>gbtree</w:t>
            </w:r>
            <w:proofErr w:type="spellEnd"/>
            <w:r w:rsidRPr="00803016">
              <w:rPr>
                <w:rFonts w:ascii="Calibri" w:eastAsia="Times New Roman" w:hAnsi="Calibri" w:cs="Times New Roman"/>
                <w:color w:val="000000"/>
                <w:sz w:val="16"/>
                <w:szCs w:val="16"/>
                <w:lang w:val="en-US"/>
              </w:rPr>
              <w:t xml:space="preserve">’. </w:t>
            </w:r>
            <w:r w:rsidRPr="00803016">
              <w:rPr>
                <w:rFonts w:ascii="Calibri" w:eastAsia="Times New Roman" w:hAnsi="Calibri" w:cs="Times New Roman"/>
                <w:sz w:val="16"/>
                <w:szCs w:val="16"/>
                <w:lang w:val="en-GB" w:eastAsia="en-GB"/>
              </w:rPr>
              <w:t>Δ</w:t>
            </w:r>
            <w:r w:rsidRPr="00803016">
              <w:rPr>
                <w:rFonts w:ascii="Calibri" w:eastAsia="Times New Roman" w:hAnsi="Calibri" w:cs="Times New Roman"/>
                <w:color w:val="000000"/>
                <w:sz w:val="16"/>
                <w:szCs w:val="16"/>
                <w:lang w:val="en-US"/>
              </w:rPr>
              <w:t>R</w:t>
            </w:r>
            <w:r w:rsidRPr="00803016">
              <w:rPr>
                <w:rFonts w:ascii="Calibri" w:eastAsia="Times New Roman" w:hAnsi="Calibri" w:cs="Times New Roman"/>
                <w:color w:val="000000"/>
                <w:sz w:val="16"/>
                <w:szCs w:val="16"/>
                <w:vertAlign w:val="superscript"/>
                <w:lang w:val="en-US"/>
              </w:rPr>
              <w:t>2</w:t>
            </w:r>
            <w:r w:rsidRPr="00803016">
              <w:rPr>
                <w:rFonts w:ascii="Calibri" w:eastAsia="Times New Roman" w:hAnsi="Calibri" w:cs="Times New Roman"/>
                <w:color w:val="000000"/>
                <w:sz w:val="16"/>
                <w:szCs w:val="16"/>
                <w:lang w:val="en-US"/>
              </w:rPr>
              <w:t xml:space="preserve"> reflects the increase in R</w:t>
            </w:r>
            <w:r w:rsidRPr="00803016">
              <w:rPr>
                <w:rFonts w:ascii="Calibri" w:eastAsia="Times New Roman" w:hAnsi="Calibri" w:cs="Times New Roman"/>
                <w:color w:val="000000"/>
                <w:sz w:val="16"/>
                <w:szCs w:val="16"/>
                <w:vertAlign w:val="superscript"/>
                <w:lang w:val="en-US"/>
              </w:rPr>
              <w:t>2</w:t>
            </w:r>
            <w:r w:rsidRPr="00803016">
              <w:rPr>
                <w:rFonts w:ascii="Calibri" w:eastAsia="Times New Roman" w:hAnsi="Calibri" w:cs="Times New Roman"/>
                <w:color w:val="000000"/>
                <w:sz w:val="16"/>
                <w:szCs w:val="16"/>
                <w:lang w:val="en-US"/>
              </w:rPr>
              <w:t xml:space="preserve"> relative to the standard model. </w:t>
            </w:r>
            <w:r w:rsidRPr="00803016">
              <w:rPr>
                <w:rFonts w:ascii="Calibri" w:eastAsia="Times New Roman" w:hAnsi="Calibri" w:cs="Times New Roman"/>
                <w:sz w:val="16"/>
                <w:szCs w:val="16"/>
                <w:lang w:val="en-GB" w:eastAsia="en-GB"/>
              </w:rPr>
              <w:t>Significance of Δ</w:t>
            </w:r>
            <w:r w:rsidRPr="00803016">
              <w:rPr>
                <w:rFonts w:ascii="Calibri" w:eastAsia="Times New Roman" w:hAnsi="Calibri" w:cs="Times New Roman"/>
                <w:color w:val="000000"/>
                <w:sz w:val="16"/>
                <w:szCs w:val="16"/>
                <w:lang w:val="en-US"/>
              </w:rPr>
              <w:t>R</w:t>
            </w:r>
            <w:r w:rsidRPr="00803016">
              <w:rPr>
                <w:rFonts w:ascii="Calibri" w:eastAsia="Times New Roman" w:hAnsi="Calibri" w:cs="Times New Roman"/>
                <w:color w:val="000000"/>
                <w:sz w:val="16"/>
                <w:szCs w:val="16"/>
                <w:vertAlign w:val="superscript"/>
                <w:lang w:val="en-US"/>
              </w:rPr>
              <w:t>2</w:t>
            </w:r>
            <w:r w:rsidRPr="00803016">
              <w:rPr>
                <w:rFonts w:ascii="Calibri" w:eastAsia="Times New Roman" w:hAnsi="Calibri" w:cs="Times New Roman"/>
                <w:color w:val="000000"/>
                <w:sz w:val="16"/>
                <w:szCs w:val="16"/>
                <w:lang w:val="en-US"/>
              </w:rPr>
              <w:t xml:space="preserve"> is indicated by asterisks and was calculated by comparing the correlations of the full and standard model using the formula by Dunn &amp; Clark</w:t>
            </w:r>
            <w:r w:rsidRPr="00803016">
              <w:rPr>
                <w:rFonts w:ascii="Calibri" w:eastAsia="Calibri" w:hAnsi="Calibri" w:cs="Times New Roman"/>
                <w:sz w:val="16"/>
                <w:szCs w:val="16"/>
                <w:vertAlign w:val="superscript"/>
                <w:lang w:val="en-US"/>
              </w:rPr>
              <w:fldChar w:fldCharType="begin"/>
            </w:r>
            <w:r w:rsidRPr="00803016">
              <w:rPr>
                <w:rFonts w:ascii="Calibri" w:eastAsia="Calibri" w:hAnsi="Calibri" w:cs="Times New Roman"/>
                <w:sz w:val="16"/>
                <w:szCs w:val="16"/>
                <w:vertAlign w:val="superscript"/>
                <w:lang w:val="en-US"/>
              </w:rPr>
              <w:instrText xml:space="preserve"> ADDIN EN.CITE &lt;EndNote&gt;&lt;Cite&gt;&lt;Author&gt;Dunn&lt;/Author&gt;&lt;Year&gt;1969&lt;/Year&gt;&lt;RecNum&gt;1079&lt;/RecNum&gt;&lt;DisplayText&gt;&lt;style face="superscript"&gt;12&lt;/style&gt;&lt;/DisplayText&gt;&lt;record&gt;&lt;rec-number&gt;1079&lt;/rec-number&gt;&lt;foreign-keys&gt;&lt;key app="EN" db-id="szxvedaww9zza7evat45dsttpa2pwvf9srst" timestamp="1544630247"&gt;1079&lt;/key&gt;&lt;/foreign-keys&gt;&lt;ref-type name="Journal Article"&gt;17&lt;/ref-type&gt;&lt;contributors&gt;&lt;authors&gt;&lt;author&gt;Dunn, Olive Jean&lt;/author&gt;&lt;author&gt;Clark, Virginia&lt;/author&gt;&lt;/authors&gt;&lt;/contributors&gt;&lt;titles&gt;&lt;title&gt;Correlation Coefficients Measured on the Same Individuals&lt;/title&gt;&lt;secondary-title&gt;Journal of the American Statistical Association&lt;/secondary-title&gt;&lt;/titles&gt;&lt;periodical&gt;&lt;full-title&gt;Journal of the American Statistical Association&lt;/full-title&gt;&lt;/periodical&gt;&lt;pages&gt;366-377&lt;/pages&gt;&lt;volume&gt;64&lt;/volume&gt;&lt;number&gt;325&lt;/number&gt;&lt;dates&gt;&lt;year&gt;1969&lt;/year&gt;&lt;/dates&gt;&lt;publisher&gt;[American Statistical Association, Taylor &amp;amp; Francis, Ltd.]&lt;/publisher&gt;&lt;isbn&gt;01621459&lt;/isbn&gt;&lt;urls&gt;&lt;related-urls&gt;&lt;url&gt;http://www.jstor.org/stable/2283746&lt;/url&gt;&lt;/related-urls&gt;&lt;/urls&gt;&lt;custom1&gt;Full publication date: Mar., 1969&lt;/custom1&gt;&lt;electronic-resource-num&gt;10.2307/2283746&lt;/electronic-resource-num&gt;&lt;remote-database-name&gt;JSTOR&lt;/remote-database-name&gt;&lt;/record&gt;&lt;/Cite&gt;&lt;/EndNote&gt;</w:instrText>
            </w:r>
            <w:r w:rsidRPr="00803016">
              <w:rPr>
                <w:rFonts w:ascii="Calibri" w:eastAsia="Calibri" w:hAnsi="Calibri" w:cs="Times New Roman"/>
                <w:sz w:val="16"/>
                <w:szCs w:val="16"/>
                <w:vertAlign w:val="superscript"/>
                <w:lang w:val="en-US"/>
              </w:rPr>
              <w:fldChar w:fldCharType="separate"/>
            </w:r>
            <w:r w:rsidRPr="00803016">
              <w:rPr>
                <w:rFonts w:ascii="Calibri" w:eastAsia="Calibri" w:hAnsi="Calibri" w:cs="Times New Roman"/>
                <w:noProof/>
                <w:sz w:val="16"/>
                <w:szCs w:val="16"/>
                <w:vertAlign w:val="superscript"/>
                <w:lang w:val="en-US"/>
              </w:rPr>
              <w:t>12</w:t>
            </w:r>
            <w:r w:rsidRPr="00803016">
              <w:rPr>
                <w:rFonts w:ascii="Calibri" w:eastAsia="Calibri" w:hAnsi="Calibri" w:cs="Times New Roman"/>
                <w:sz w:val="16"/>
                <w:szCs w:val="16"/>
                <w:vertAlign w:val="superscript"/>
                <w:lang w:val="en-US"/>
              </w:rPr>
              <w:fldChar w:fldCharType="end"/>
            </w:r>
            <w:r w:rsidRPr="00803016">
              <w:rPr>
                <w:rFonts w:ascii="Calibri" w:eastAsia="Times New Roman" w:hAnsi="Calibri" w:cs="Times New Roman"/>
                <w:color w:val="000000"/>
                <w:sz w:val="16"/>
                <w:szCs w:val="16"/>
                <w:lang w:val="en-US"/>
              </w:rPr>
              <w:t xml:space="preserve"> as implemented in R package </w:t>
            </w:r>
            <w:proofErr w:type="spellStart"/>
            <w:r w:rsidRPr="00803016">
              <w:rPr>
                <w:rFonts w:ascii="Calibri" w:eastAsia="Times New Roman" w:hAnsi="Calibri" w:cs="Times New Roman"/>
                <w:color w:val="000000"/>
                <w:sz w:val="16"/>
                <w:szCs w:val="16"/>
                <w:lang w:val="en-US"/>
              </w:rPr>
              <w:t>cocor</w:t>
            </w:r>
            <w:proofErr w:type="spellEnd"/>
            <w:r w:rsidRPr="00803016">
              <w:rPr>
                <w:rFonts w:ascii="Calibri" w:eastAsia="Times New Roman" w:hAnsi="Calibri" w:cs="Times New Roman"/>
                <w:color w:val="000000"/>
                <w:sz w:val="16"/>
                <w:szCs w:val="16"/>
                <w:lang w:val="en-US"/>
              </w:rPr>
              <w:t xml:space="preserve"> v.1.1-3</w:t>
            </w:r>
            <w:r w:rsidRPr="00803016">
              <w:rPr>
                <w:rFonts w:ascii="Calibri" w:eastAsia="Calibri" w:hAnsi="Calibri" w:cs="Times New Roman"/>
                <w:sz w:val="16"/>
                <w:szCs w:val="16"/>
                <w:vertAlign w:val="superscript"/>
                <w:lang w:val="en-US"/>
              </w:rPr>
              <w:fldChar w:fldCharType="begin"/>
            </w:r>
            <w:r w:rsidRPr="00803016">
              <w:rPr>
                <w:rFonts w:ascii="Calibri" w:eastAsia="Calibri" w:hAnsi="Calibri" w:cs="Times New Roman"/>
                <w:sz w:val="16"/>
                <w:szCs w:val="16"/>
                <w:vertAlign w:val="superscript"/>
                <w:lang w:val="en-US"/>
              </w:rPr>
              <w:instrText xml:space="preserve"> ADDIN EN.CITE &lt;EndNote&gt;&lt;Cite&gt;&lt;Author&gt;Diedenhofen&lt;/Author&gt;&lt;Year&gt;2015&lt;/Year&gt;&lt;RecNum&gt;1080&lt;/RecNum&gt;&lt;DisplayText&gt;&lt;style face="superscript"&gt;13&lt;/style&gt;&lt;/DisplayText&gt;&lt;record&gt;&lt;rec-number&gt;1080&lt;/rec-number&gt;&lt;foreign-keys&gt;&lt;key app="EN" db-id="szxvedaww9zza7evat45dsttpa2pwvf9srst" timestamp="1544630777"&gt;1080&lt;/key&gt;&lt;/foreign-keys&gt;&lt;ref-type name="Journal Article"&gt;17&lt;/ref-type&gt;&lt;contributors&gt;&lt;authors&gt;&lt;author&gt;Diedenhofen, B.&lt;/author&gt;&lt;author&gt;Musch, J.&lt;/author&gt;&lt;/authors&gt;&lt;/contributors&gt;&lt;auth-address&gt;Department of Experimental Psychology, University of Duesseldorf, Duesseldorf, Germany.&lt;/auth-address&gt;&lt;titles&gt;&lt;title&gt;cocor: a comprehensive solution for the statistical comparison of correlations&lt;/title&gt;&lt;secondary-title&gt;PLoS One&lt;/secondary-title&gt;&lt;alt-title&gt;PloS one&lt;/alt-title&gt;&lt;/titles&gt;&lt;periodical&gt;&lt;full-title&gt;PLoS ONE&lt;/full-title&gt;&lt;/periodical&gt;&lt;alt-periodical&gt;&lt;full-title&gt;PLoS ONE&lt;/full-title&gt;&lt;/alt-periodical&gt;&lt;pages&gt;e0121945&lt;/pages&gt;&lt;volume&gt;10&lt;/volume&gt;&lt;number&gt;3&lt;/number&gt;&lt;edition&gt;2015/04/04&lt;/edition&gt;&lt;keywords&gt;&lt;keyword&gt;Algorithms&lt;/keyword&gt;&lt;keyword&gt;*Mathematical Computing&lt;/keyword&gt;&lt;keyword&gt;*Software&lt;/keyword&gt;&lt;/keywords&gt;&lt;dates&gt;&lt;year&gt;2015&lt;/year&gt;&lt;/dates&gt;&lt;isbn&gt;1932-6203&lt;/isbn&gt;&lt;accession-num&gt;25835001&lt;/accession-num&gt;&lt;urls&gt;&lt;/urls&gt;&lt;custom2&gt;PMC4383486&lt;/custom2&gt;&lt;electronic-resource-num&gt;10.1371/journal.pone.0121945&lt;/electronic-resource-num&gt;&lt;remote-database-provider&gt;NLM&lt;/remote-database-provider&gt;&lt;language&gt;eng&lt;/language&gt;&lt;/record&gt;&lt;/Cite&gt;&lt;/EndNote&gt;</w:instrText>
            </w:r>
            <w:r w:rsidRPr="00803016">
              <w:rPr>
                <w:rFonts w:ascii="Calibri" w:eastAsia="Calibri" w:hAnsi="Calibri" w:cs="Times New Roman"/>
                <w:sz w:val="16"/>
                <w:szCs w:val="16"/>
                <w:vertAlign w:val="superscript"/>
                <w:lang w:val="en-US"/>
              </w:rPr>
              <w:fldChar w:fldCharType="separate"/>
            </w:r>
            <w:r w:rsidRPr="00803016">
              <w:rPr>
                <w:rFonts w:ascii="Calibri" w:eastAsia="Calibri" w:hAnsi="Calibri" w:cs="Times New Roman"/>
                <w:noProof/>
                <w:sz w:val="16"/>
                <w:szCs w:val="16"/>
                <w:vertAlign w:val="superscript"/>
                <w:lang w:val="en-US"/>
              </w:rPr>
              <w:t>13</w:t>
            </w:r>
            <w:r w:rsidRPr="00803016">
              <w:rPr>
                <w:rFonts w:ascii="Calibri" w:eastAsia="Calibri" w:hAnsi="Calibri" w:cs="Times New Roman"/>
                <w:sz w:val="16"/>
                <w:szCs w:val="16"/>
                <w:vertAlign w:val="superscript"/>
                <w:lang w:val="en-US"/>
              </w:rPr>
              <w:fldChar w:fldCharType="end"/>
            </w:r>
            <w:r w:rsidRPr="00803016">
              <w:rPr>
                <w:rFonts w:ascii="Calibri" w:eastAsia="Times New Roman" w:hAnsi="Calibri" w:cs="Times New Roman"/>
                <w:color w:val="000000"/>
                <w:sz w:val="16"/>
                <w:szCs w:val="16"/>
                <w:lang w:val="en-US"/>
              </w:rPr>
              <w:t>.</w:t>
            </w:r>
          </w:p>
          <w:p w:rsidR="001365BC" w:rsidRPr="00803016" w:rsidRDefault="001365BC" w:rsidP="001365BC">
            <w:pPr>
              <w:tabs>
                <w:tab w:val="left" w:pos="425"/>
                <w:tab w:val="left" w:pos="1418"/>
              </w:tabs>
              <w:spacing w:after="0" w:line="240" w:lineRule="auto"/>
              <w:rPr>
                <w:rFonts w:ascii="Calibri" w:eastAsia="Times New Roman" w:hAnsi="Calibri" w:cs="Times New Roman"/>
                <w:color w:val="000000"/>
                <w:sz w:val="16"/>
                <w:szCs w:val="16"/>
                <w:lang w:val="en-US"/>
              </w:rPr>
            </w:pPr>
            <w:r w:rsidRPr="00803016">
              <w:rPr>
                <w:rFonts w:ascii="Calibri" w:eastAsia="Times New Roman" w:hAnsi="Calibri" w:cs="Times New Roman"/>
                <w:color w:val="000000"/>
                <w:sz w:val="16"/>
                <w:szCs w:val="16"/>
                <w:lang w:val="en-US"/>
              </w:rPr>
              <w:t>*</w:t>
            </w:r>
            <w:r w:rsidRPr="00803016">
              <w:rPr>
                <w:rFonts w:ascii="Calibri" w:eastAsia="Times New Roman" w:hAnsi="Calibri" w:cs="Times New Roman"/>
                <w:color w:val="000000"/>
                <w:sz w:val="16"/>
                <w:szCs w:val="16"/>
                <w:lang w:val="en-US"/>
              </w:rPr>
              <w:tab/>
            </w:r>
            <w:r w:rsidRPr="00803016">
              <w:rPr>
                <w:rFonts w:ascii="Calibri" w:eastAsia="Times New Roman" w:hAnsi="Calibri" w:cs="Times New Roman"/>
                <w:i/>
                <w:color w:val="000000"/>
                <w:sz w:val="16"/>
                <w:szCs w:val="16"/>
                <w:lang w:val="en-US"/>
              </w:rPr>
              <w:t>p</w:t>
            </w:r>
            <w:r w:rsidRPr="00803016">
              <w:rPr>
                <w:rFonts w:ascii="Calibri" w:eastAsia="Times New Roman" w:hAnsi="Calibri" w:cs="Times New Roman"/>
                <w:color w:val="000000"/>
                <w:sz w:val="16"/>
                <w:szCs w:val="16"/>
                <w:lang w:val="en-US"/>
              </w:rPr>
              <w:t>(</w:t>
            </w:r>
            <w:r w:rsidRPr="00803016">
              <w:rPr>
                <w:rFonts w:ascii="Calibri" w:eastAsia="Times New Roman" w:hAnsi="Calibri" w:cs="Times New Roman"/>
                <w:sz w:val="16"/>
                <w:szCs w:val="16"/>
                <w:lang w:val="en-GB" w:eastAsia="en-GB"/>
              </w:rPr>
              <w:t>Δ</w:t>
            </w:r>
            <w:r w:rsidRPr="00803016">
              <w:rPr>
                <w:rFonts w:ascii="Calibri" w:eastAsia="Times New Roman" w:hAnsi="Calibri" w:cs="Times New Roman"/>
                <w:color w:val="000000"/>
                <w:sz w:val="16"/>
                <w:szCs w:val="16"/>
                <w:lang w:val="en-US"/>
              </w:rPr>
              <w:t>R</w:t>
            </w:r>
            <w:r w:rsidRPr="00803016">
              <w:rPr>
                <w:rFonts w:ascii="Calibri" w:eastAsia="Times New Roman" w:hAnsi="Calibri" w:cs="Times New Roman"/>
                <w:color w:val="000000"/>
                <w:sz w:val="16"/>
                <w:szCs w:val="16"/>
                <w:vertAlign w:val="superscript"/>
                <w:lang w:val="en-US"/>
              </w:rPr>
              <w:t>2</w:t>
            </w:r>
            <w:r w:rsidRPr="00803016">
              <w:rPr>
                <w:rFonts w:ascii="Calibri" w:eastAsia="Times New Roman" w:hAnsi="Calibri" w:cs="Times New Roman"/>
                <w:color w:val="000000"/>
                <w:sz w:val="16"/>
                <w:szCs w:val="16"/>
                <w:lang w:val="en-US"/>
              </w:rPr>
              <w:t>) &lt; .050</w:t>
            </w:r>
            <w:r w:rsidRPr="00803016">
              <w:rPr>
                <w:rFonts w:ascii="Calibri" w:eastAsia="Times New Roman" w:hAnsi="Calibri" w:cs="Times New Roman"/>
                <w:color w:val="000000"/>
                <w:sz w:val="16"/>
                <w:szCs w:val="16"/>
                <w:lang w:val="en-US"/>
              </w:rPr>
              <w:tab/>
              <w:t xml:space="preserve">(two-sided nominal significance of </w:t>
            </w:r>
            <w:r w:rsidRPr="00803016">
              <w:rPr>
                <w:rFonts w:ascii="Calibri" w:eastAsia="Times New Roman" w:hAnsi="Calibri" w:cs="Times New Roman"/>
                <w:sz w:val="16"/>
                <w:szCs w:val="16"/>
                <w:lang w:val="en-GB" w:eastAsia="en-GB"/>
              </w:rPr>
              <w:t>Δ</w:t>
            </w:r>
            <w:r w:rsidRPr="00803016">
              <w:rPr>
                <w:rFonts w:ascii="Calibri" w:eastAsia="Times New Roman" w:hAnsi="Calibri" w:cs="Times New Roman"/>
                <w:color w:val="000000"/>
                <w:sz w:val="16"/>
                <w:szCs w:val="16"/>
                <w:lang w:val="en-US"/>
              </w:rPr>
              <w:t>R</w:t>
            </w:r>
            <w:r w:rsidRPr="00803016">
              <w:rPr>
                <w:rFonts w:ascii="Calibri" w:eastAsia="Times New Roman" w:hAnsi="Calibri" w:cs="Times New Roman"/>
                <w:color w:val="000000"/>
                <w:sz w:val="16"/>
                <w:szCs w:val="16"/>
                <w:vertAlign w:val="superscript"/>
                <w:lang w:val="en-US"/>
              </w:rPr>
              <w:t>2</w:t>
            </w:r>
            <w:r w:rsidRPr="00803016">
              <w:rPr>
                <w:rFonts w:ascii="Calibri" w:eastAsia="Times New Roman" w:hAnsi="Calibri" w:cs="Times New Roman"/>
                <w:color w:val="000000"/>
                <w:sz w:val="16"/>
                <w:szCs w:val="16"/>
                <w:lang w:val="en-US"/>
              </w:rPr>
              <w:t>)</w:t>
            </w:r>
          </w:p>
          <w:p w:rsidR="001365BC" w:rsidRPr="00803016" w:rsidRDefault="001365BC" w:rsidP="001365BC">
            <w:pPr>
              <w:tabs>
                <w:tab w:val="left" w:pos="425"/>
                <w:tab w:val="left" w:pos="1418"/>
              </w:tabs>
              <w:spacing w:after="0" w:line="240" w:lineRule="auto"/>
              <w:rPr>
                <w:rFonts w:ascii="Calibri" w:eastAsia="Times New Roman" w:hAnsi="Calibri" w:cs="Times New Roman"/>
                <w:iCs/>
                <w:color w:val="000000"/>
                <w:sz w:val="16"/>
                <w:szCs w:val="16"/>
                <w:lang w:val="en-US"/>
              </w:rPr>
            </w:pPr>
            <w:r w:rsidRPr="00803016">
              <w:rPr>
                <w:rFonts w:ascii="Calibri" w:eastAsia="Times New Roman" w:hAnsi="Calibri" w:cs="Times New Roman"/>
                <w:color w:val="000000"/>
                <w:sz w:val="16"/>
                <w:szCs w:val="16"/>
                <w:lang w:val="en-US"/>
              </w:rPr>
              <w:t>**</w:t>
            </w:r>
            <w:r w:rsidRPr="00803016">
              <w:rPr>
                <w:rFonts w:ascii="Calibri" w:eastAsia="Times New Roman" w:hAnsi="Calibri" w:cs="Times New Roman"/>
                <w:color w:val="000000"/>
                <w:sz w:val="16"/>
                <w:szCs w:val="16"/>
                <w:lang w:val="en-US"/>
              </w:rPr>
              <w:tab/>
            </w:r>
            <w:r w:rsidRPr="00803016">
              <w:rPr>
                <w:rFonts w:ascii="Calibri" w:eastAsia="Times New Roman" w:hAnsi="Calibri" w:cs="Times New Roman"/>
                <w:iCs/>
                <w:color w:val="000000"/>
                <w:sz w:val="16"/>
                <w:szCs w:val="16"/>
                <w:lang w:val="en-US"/>
              </w:rPr>
              <w:t>p</w:t>
            </w:r>
            <w:r w:rsidRPr="00803016">
              <w:rPr>
                <w:rFonts w:ascii="Calibri" w:eastAsia="Times New Roman" w:hAnsi="Calibri" w:cs="Times New Roman"/>
                <w:color w:val="000000"/>
                <w:sz w:val="16"/>
                <w:szCs w:val="16"/>
                <w:lang w:val="en-US"/>
              </w:rPr>
              <w:t>(</w:t>
            </w:r>
            <w:r w:rsidRPr="00803016">
              <w:rPr>
                <w:rFonts w:ascii="Calibri" w:eastAsia="Times New Roman" w:hAnsi="Calibri" w:cs="Times New Roman"/>
                <w:sz w:val="16"/>
                <w:szCs w:val="16"/>
                <w:lang w:val="en-GB" w:eastAsia="en-GB"/>
              </w:rPr>
              <w:t>Δ</w:t>
            </w:r>
            <w:r w:rsidRPr="00803016">
              <w:rPr>
                <w:rFonts w:ascii="Calibri" w:eastAsia="Times New Roman" w:hAnsi="Calibri" w:cs="Times New Roman"/>
                <w:color w:val="000000"/>
                <w:sz w:val="16"/>
                <w:szCs w:val="16"/>
                <w:lang w:val="en-US"/>
              </w:rPr>
              <w:t>R</w:t>
            </w:r>
            <w:r w:rsidRPr="00803016">
              <w:rPr>
                <w:rFonts w:ascii="Calibri" w:eastAsia="Times New Roman" w:hAnsi="Calibri" w:cs="Times New Roman"/>
                <w:color w:val="000000"/>
                <w:sz w:val="16"/>
                <w:szCs w:val="16"/>
                <w:vertAlign w:val="superscript"/>
                <w:lang w:val="en-US"/>
              </w:rPr>
              <w:t>2</w:t>
            </w:r>
            <w:r w:rsidRPr="00803016">
              <w:rPr>
                <w:rFonts w:ascii="Calibri" w:eastAsia="Times New Roman" w:hAnsi="Calibri" w:cs="Times New Roman"/>
                <w:color w:val="000000"/>
                <w:sz w:val="16"/>
                <w:szCs w:val="16"/>
                <w:lang w:val="en-US"/>
              </w:rPr>
              <w:t>) &lt; .001</w:t>
            </w:r>
            <w:r w:rsidRPr="00803016">
              <w:rPr>
                <w:rFonts w:ascii="Calibri" w:eastAsia="Times New Roman" w:hAnsi="Calibri" w:cs="Times New Roman"/>
                <w:color w:val="000000"/>
                <w:sz w:val="16"/>
                <w:szCs w:val="16"/>
                <w:lang w:val="en-US"/>
              </w:rPr>
              <w:tab/>
              <w:t>(</w:t>
            </w:r>
            <w:r w:rsidRPr="00803016">
              <w:rPr>
                <w:rFonts w:ascii="Calibri" w:eastAsia="Times New Roman" w:hAnsi="Calibri" w:cs="Times New Roman"/>
                <w:iCs/>
                <w:color w:val="000000"/>
                <w:sz w:val="16"/>
                <w:szCs w:val="16"/>
                <w:lang w:val="en-US"/>
              </w:rPr>
              <w:t xml:space="preserve">two-sided nominal significance of </w:t>
            </w:r>
            <w:r w:rsidRPr="00803016">
              <w:rPr>
                <w:rFonts w:ascii="Calibri" w:eastAsia="Times New Roman" w:hAnsi="Calibri" w:cs="Times New Roman"/>
                <w:sz w:val="16"/>
                <w:szCs w:val="16"/>
                <w:lang w:val="en-GB" w:eastAsia="en-GB"/>
              </w:rPr>
              <w:t>Δ</w:t>
            </w:r>
            <w:r w:rsidRPr="00803016">
              <w:rPr>
                <w:rFonts w:ascii="Calibri" w:eastAsia="Times New Roman" w:hAnsi="Calibri" w:cs="Times New Roman"/>
                <w:color w:val="000000"/>
                <w:sz w:val="16"/>
                <w:szCs w:val="16"/>
                <w:lang w:val="en-US"/>
              </w:rPr>
              <w:t>R</w:t>
            </w:r>
            <w:r w:rsidRPr="00803016">
              <w:rPr>
                <w:rFonts w:ascii="Calibri" w:eastAsia="Times New Roman" w:hAnsi="Calibri" w:cs="Times New Roman"/>
                <w:color w:val="000000"/>
                <w:sz w:val="16"/>
                <w:szCs w:val="16"/>
                <w:vertAlign w:val="superscript"/>
                <w:lang w:val="en-US"/>
              </w:rPr>
              <w:t>2</w:t>
            </w:r>
            <w:r w:rsidRPr="00803016">
              <w:rPr>
                <w:rFonts w:ascii="Calibri" w:eastAsia="Times New Roman" w:hAnsi="Calibri" w:cs="Times New Roman"/>
                <w:iCs/>
                <w:color w:val="000000"/>
                <w:sz w:val="16"/>
                <w:szCs w:val="16"/>
                <w:lang w:val="en-US"/>
              </w:rPr>
              <w:t>)</w:t>
            </w:r>
          </w:p>
        </w:tc>
      </w:tr>
      <w:tr w:rsidR="001365BC" w:rsidRPr="00305971" w:rsidTr="00B05B9F">
        <w:trPr>
          <w:trHeight w:val="81"/>
        </w:trPr>
        <w:tc>
          <w:tcPr>
            <w:tcW w:w="9338" w:type="dxa"/>
            <w:gridSpan w:val="20"/>
            <w:tcBorders>
              <w:left w:val="nil"/>
            </w:tcBorders>
            <w:shd w:val="clear" w:color="auto" w:fill="auto"/>
          </w:tcPr>
          <w:p w:rsidR="001365BC" w:rsidRPr="00803016" w:rsidRDefault="001365BC" w:rsidP="001365BC">
            <w:pPr>
              <w:spacing w:after="0" w:line="240" w:lineRule="auto"/>
              <w:ind w:left="-108"/>
              <w:rPr>
                <w:rFonts w:ascii="Calibri" w:eastAsia="Times New Roman" w:hAnsi="Calibri" w:cs="Times New Roman"/>
                <w:color w:val="000000"/>
                <w:sz w:val="6"/>
                <w:szCs w:val="18"/>
                <w:lang w:val="en-US"/>
              </w:rPr>
            </w:pPr>
          </w:p>
        </w:tc>
      </w:tr>
    </w:tbl>
    <w:p w:rsidR="0015757B" w:rsidRPr="00803016" w:rsidRDefault="0015757B" w:rsidP="0015757B">
      <w:pPr>
        <w:spacing w:after="0" w:line="240" w:lineRule="auto"/>
        <w:jc w:val="both"/>
        <w:rPr>
          <w:rFonts w:ascii="Calibri" w:eastAsia="Calibri" w:hAnsi="Calibri" w:cs="Times New Roman"/>
          <w:szCs w:val="24"/>
          <w:lang w:val="en-US"/>
        </w:rPr>
      </w:pPr>
    </w:p>
    <w:p w:rsidR="001365BC" w:rsidRPr="00803016" w:rsidRDefault="001365BC" w:rsidP="001365BC">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 xml:space="preserve">Overall, adding objective and subjective sleep variables as features to the machine learning model significantly increased accuracy in predicting HPS scores. The highest predictive accuracy was achieved for </w:t>
      </w:r>
      <w:r w:rsidR="00A06A0C"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 xml:space="preserve">HPS subscale </w:t>
      </w:r>
      <w:r w:rsidRPr="00803016">
        <w:rPr>
          <w:rFonts w:ascii="Calibri" w:eastAsia="Calibri" w:hAnsi="Calibri" w:cs="Times New Roman"/>
          <w:i/>
          <w:sz w:val="20"/>
          <w:szCs w:val="20"/>
          <w:lang w:val="en-US"/>
        </w:rPr>
        <w:t>Hypomanic Core</w:t>
      </w:r>
      <w:r w:rsidRPr="00803016">
        <w:rPr>
          <w:rFonts w:ascii="Calibri" w:eastAsia="Calibri" w:hAnsi="Calibri" w:cs="Times New Roman"/>
          <w:sz w:val="20"/>
          <w:szCs w:val="20"/>
          <w:lang w:val="en-US"/>
        </w:rPr>
        <w:t>, resulting in a Pearson correlation between predicted and measured scores of rho = .246 (</w:t>
      </w:r>
      <w:r w:rsidRPr="00803016">
        <w:rPr>
          <w:rFonts w:ascii="Calibri" w:eastAsia="Calibri" w:hAnsi="Calibri" w:cs="Times New Roman"/>
          <w:i/>
          <w:sz w:val="20"/>
          <w:szCs w:val="20"/>
          <w:lang w:val="en-US"/>
        </w:rPr>
        <w:t>p</w:t>
      </w:r>
      <w:r w:rsidRPr="00803016">
        <w:rPr>
          <w:rFonts w:ascii="Calibri" w:eastAsia="Calibri" w:hAnsi="Calibri" w:cs="Times New Roman"/>
          <w:sz w:val="20"/>
          <w:szCs w:val="20"/>
          <w:lang w:val="en-US"/>
        </w:rPr>
        <w:t xml:space="preserve"> = 3E-10) and an incremental value of sleep variables of </w:t>
      </w:r>
      <w:r w:rsidRPr="00803016">
        <w:rPr>
          <w:rFonts w:ascii="Calibri" w:eastAsia="Calibri" w:hAnsi="Calibri" w:cs="Times New Roman"/>
          <w:sz w:val="20"/>
          <w:szCs w:val="20"/>
          <w:lang w:val="en-GB"/>
        </w:rPr>
        <w:t>Δ</w:t>
      </w:r>
      <w:r w:rsidRPr="00803016">
        <w:rPr>
          <w:rFonts w:ascii="Calibri" w:eastAsia="Calibri" w:hAnsi="Calibri" w:cs="Times New Roman"/>
          <w:sz w:val="20"/>
          <w:szCs w:val="20"/>
          <w:lang w:val="en-US"/>
        </w:rPr>
        <w:t>R</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lang w:val="en-US"/>
        </w:rPr>
        <w:t xml:space="preserve"> = 0.060 (</w:t>
      </w:r>
      <w:r w:rsidRPr="00803016">
        <w:rPr>
          <w:rFonts w:ascii="Calibri" w:eastAsia="Calibri" w:hAnsi="Calibri" w:cs="Times New Roman"/>
          <w:i/>
          <w:sz w:val="20"/>
          <w:szCs w:val="20"/>
          <w:lang w:val="en-US"/>
        </w:rPr>
        <w:t>p</w:t>
      </w:r>
      <w:r w:rsidRPr="00803016">
        <w:rPr>
          <w:rFonts w:ascii="Calibri" w:eastAsia="Calibri" w:hAnsi="Calibri" w:cs="Times New Roman"/>
          <w:sz w:val="20"/>
          <w:szCs w:val="20"/>
          <w:lang w:val="en-US"/>
        </w:rPr>
        <w:t xml:space="preserve"> = 7E-7). Furthermore, there was an incremental value of sleep variables in predicting both the subscale </w:t>
      </w:r>
      <w:r w:rsidRPr="00803016">
        <w:rPr>
          <w:rFonts w:ascii="Calibri" w:eastAsia="Calibri" w:hAnsi="Calibri" w:cs="Times New Roman"/>
          <w:i/>
          <w:sz w:val="20"/>
          <w:szCs w:val="20"/>
          <w:lang w:val="en-US"/>
        </w:rPr>
        <w:t>Ordinariness</w:t>
      </w:r>
      <w:r w:rsidRPr="00803016">
        <w:rPr>
          <w:rFonts w:ascii="Calibri" w:eastAsia="Calibri" w:hAnsi="Calibri" w:cs="Times New Roman"/>
          <w:sz w:val="20"/>
          <w:szCs w:val="20"/>
          <w:lang w:val="en-US"/>
        </w:rPr>
        <w:t xml:space="preserve"> (</w:t>
      </w:r>
      <w:r w:rsidRPr="00803016">
        <w:rPr>
          <w:rFonts w:ascii="Calibri" w:eastAsia="Calibri" w:hAnsi="Calibri" w:cs="Times New Roman"/>
          <w:sz w:val="20"/>
          <w:szCs w:val="20"/>
          <w:lang w:val="en-GB"/>
        </w:rPr>
        <w:t>Δ</w:t>
      </w:r>
      <w:r w:rsidRPr="00803016">
        <w:rPr>
          <w:rFonts w:ascii="Calibri" w:eastAsia="Calibri" w:hAnsi="Calibri" w:cs="Times New Roman"/>
          <w:sz w:val="20"/>
          <w:szCs w:val="20"/>
          <w:lang w:val="en-US"/>
        </w:rPr>
        <w:t>R</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lang w:val="en-US"/>
        </w:rPr>
        <w:t xml:space="preserve"> = 0.012, </w:t>
      </w:r>
      <w:r w:rsidRPr="00803016">
        <w:rPr>
          <w:rFonts w:ascii="Calibri" w:eastAsia="Calibri" w:hAnsi="Calibri" w:cs="Times New Roman"/>
          <w:i/>
          <w:sz w:val="20"/>
          <w:szCs w:val="20"/>
          <w:lang w:val="en-US"/>
        </w:rPr>
        <w:t>p</w:t>
      </w:r>
      <w:r w:rsidRPr="00803016">
        <w:rPr>
          <w:rFonts w:ascii="Calibri" w:eastAsia="Calibri" w:hAnsi="Calibri" w:cs="Times New Roman"/>
          <w:sz w:val="20"/>
          <w:szCs w:val="20"/>
          <w:lang w:val="en-US"/>
        </w:rPr>
        <w:t xml:space="preserve"> = .003) and the HPS total score (</w:t>
      </w:r>
      <w:r w:rsidRPr="00803016">
        <w:rPr>
          <w:rFonts w:ascii="Calibri" w:eastAsia="Calibri" w:hAnsi="Calibri" w:cs="Times New Roman"/>
          <w:sz w:val="20"/>
          <w:szCs w:val="20"/>
          <w:lang w:val="en-GB"/>
        </w:rPr>
        <w:t>Δ</w:t>
      </w:r>
      <w:r w:rsidRPr="00803016">
        <w:rPr>
          <w:rFonts w:ascii="Calibri" w:eastAsia="Calibri" w:hAnsi="Calibri" w:cs="Times New Roman"/>
          <w:sz w:val="20"/>
          <w:szCs w:val="20"/>
          <w:lang w:val="en-US"/>
        </w:rPr>
        <w:t>R</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lang w:val="en-US"/>
        </w:rPr>
        <w:t xml:space="preserve"> = 0.018, </w:t>
      </w:r>
      <w:r w:rsidRPr="00803016">
        <w:rPr>
          <w:rFonts w:ascii="Calibri" w:eastAsia="Calibri" w:hAnsi="Calibri" w:cs="Times New Roman"/>
          <w:i/>
          <w:sz w:val="20"/>
          <w:szCs w:val="20"/>
          <w:lang w:val="en-US"/>
        </w:rPr>
        <w:t>p</w:t>
      </w:r>
      <w:r w:rsidRPr="00803016">
        <w:rPr>
          <w:rFonts w:ascii="Calibri" w:eastAsia="Calibri" w:hAnsi="Calibri" w:cs="Times New Roman"/>
          <w:sz w:val="20"/>
          <w:szCs w:val="20"/>
          <w:lang w:val="en-US"/>
        </w:rPr>
        <w:t xml:space="preserve"> = .010). In comparison, although predicted scores of </w:t>
      </w:r>
      <w:r w:rsidR="00482541"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 xml:space="preserve">HPS subscale </w:t>
      </w:r>
      <w:r w:rsidRPr="00803016">
        <w:rPr>
          <w:rFonts w:ascii="Calibri" w:eastAsia="Calibri" w:hAnsi="Calibri" w:cs="Times New Roman"/>
          <w:i/>
          <w:sz w:val="20"/>
          <w:szCs w:val="20"/>
          <w:lang w:val="en-US"/>
        </w:rPr>
        <w:t>Social Vitality</w:t>
      </w:r>
      <w:r w:rsidRPr="00803016">
        <w:rPr>
          <w:rFonts w:ascii="Calibri" w:eastAsia="Calibri" w:hAnsi="Calibri" w:cs="Times New Roman"/>
          <w:sz w:val="20"/>
          <w:szCs w:val="20"/>
          <w:lang w:val="en-US"/>
        </w:rPr>
        <w:t xml:space="preserve"> significantly correlated with the measured scores (rho = .157, </w:t>
      </w:r>
      <w:r w:rsidRPr="00803016">
        <w:rPr>
          <w:rFonts w:ascii="Calibri" w:eastAsia="Calibri" w:hAnsi="Calibri" w:cs="Times New Roman"/>
          <w:i/>
          <w:sz w:val="20"/>
          <w:szCs w:val="20"/>
          <w:lang w:val="en-US"/>
        </w:rPr>
        <w:t>p</w:t>
      </w:r>
      <w:r w:rsidRPr="00803016">
        <w:rPr>
          <w:rFonts w:ascii="Calibri" w:eastAsia="Calibri" w:hAnsi="Calibri" w:cs="Times New Roman"/>
          <w:sz w:val="20"/>
          <w:szCs w:val="20"/>
          <w:lang w:val="en-US"/>
        </w:rPr>
        <w:t xml:space="preserve"> = 7E-5), analyses did not reveal evidence for an incremental value of sleep variables (</w:t>
      </w:r>
      <w:r w:rsidRPr="00803016">
        <w:rPr>
          <w:rFonts w:ascii="Calibri" w:eastAsia="Calibri" w:hAnsi="Calibri" w:cs="Times New Roman"/>
          <w:sz w:val="20"/>
          <w:szCs w:val="20"/>
          <w:lang w:val="en-GB"/>
        </w:rPr>
        <w:t>Δ</w:t>
      </w:r>
      <w:r w:rsidRPr="00803016">
        <w:rPr>
          <w:rFonts w:ascii="Calibri" w:eastAsia="Calibri" w:hAnsi="Calibri" w:cs="Times New Roman"/>
          <w:sz w:val="20"/>
          <w:szCs w:val="20"/>
          <w:lang w:val="en-US"/>
        </w:rPr>
        <w:t>R</w:t>
      </w:r>
      <w:r w:rsidRPr="00803016">
        <w:rPr>
          <w:rFonts w:ascii="Calibri" w:eastAsia="Calibri" w:hAnsi="Calibri" w:cs="Times New Roman"/>
          <w:sz w:val="20"/>
          <w:szCs w:val="20"/>
          <w:vertAlign w:val="superscript"/>
          <w:lang w:val="en-US"/>
        </w:rPr>
        <w:t>2</w:t>
      </w:r>
      <w:r w:rsidRPr="00803016">
        <w:rPr>
          <w:rFonts w:ascii="Calibri" w:eastAsia="Calibri" w:hAnsi="Calibri" w:cs="Times New Roman"/>
          <w:sz w:val="20"/>
          <w:szCs w:val="20"/>
          <w:lang w:val="en-US"/>
        </w:rPr>
        <w:t xml:space="preserve"> = -0.003, </w:t>
      </w:r>
      <w:r w:rsidRPr="00803016">
        <w:rPr>
          <w:rFonts w:ascii="Calibri" w:eastAsia="Calibri" w:hAnsi="Calibri" w:cs="Times New Roman"/>
          <w:i/>
          <w:sz w:val="20"/>
          <w:szCs w:val="20"/>
          <w:lang w:val="en-US"/>
        </w:rPr>
        <w:t>p</w:t>
      </w:r>
      <w:r w:rsidRPr="00803016">
        <w:rPr>
          <w:rFonts w:ascii="Calibri" w:eastAsia="Calibri" w:hAnsi="Calibri" w:cs="Times New Roman"/>
          <w:sz w:val="20"/>
          <w:szCs w:val="20"/>
          <w:lang w:val="en-US"/>
        </w:rPr>
        <w:t xml:space="preserve"> = .784). In sum, our analyses revealed a predictive value of sleep variables for three of the four HPS scores, with the highest model performance observed for </w:t>
      </w:r>
      <w:r w:rsidR="00B43088"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 xml:space="preserve">subscale </w:t>
      </w:r>
      <w:r w:rsidRPr="00803016">
        <w:rPr>
          <w:rFonts w:ascii="Calibri" w:eastAsia="Calibri" w:hAnsi="Calibri" w:cs="Times New Roman"/>
          <w:i/>
          <w:sz w:val="20"/>
          <w:szCs w:val="20"/>
          <w:lang w:val="en-US"/>
        </w:rPr>
        <w:t>Hypomanic Core</w:t>
      </w:r>
      <w:r w:rsidRPr="00803016">
        <w:rPr>
          <w:rFonts w:ascii="Calibri" w:eastAsia="Calibri" w:hAnsi="Calibri" w:cs="Times New Roman"/>
          <w:sz w:val="20"/>
          <w:szCs w:val="20"/>
          <w:lang w:val="en-US"/>
        </w:rPr>
        <w:t>.</w:t>
      </w:r>
    </w:p>
    <w:p w:rsidR="001365BC" w:rsidRPr="00803016" w:rsidRDefault="001365BC" w:rsidP="001365BC">
      <w:pPr>
        <w:spacing w:after="0" w:line="240" w:lineRule="auto"/>
        <w:jc w:val="both"/>
        <w:rPr>
          <w:rFonts w:ascii="Calibri" w:eastAsia="Calibri" w:hAnsi="Calibri" w:cs="Times New Roman"/>
          <w:sz w:val="20"/>
          <w:szCs w:val="20"/>
          <w:lang w:val="en-US"/>
        </w:rPr>
      </w:pPr>
    </w:p>
    <w:p w:rsidR="0015757B" w:rsidRPr="00803016" w:rsidRDefault="001365BC" w:rsidP="001365BC">
      <w:pPr>
        <w:spacing w:after="0" w:line="240" w:lineRule="auto"/>
        <w:jc w:val="both"/>
        <w:rPr>
          <w:rFonts w:ascii="Calibri" w:eastAsia="Calibri" w:hAnsi="Calibri" w:cs="Times New Roman"/>
          <w:sz w:val="20"/>
          <w:szCs w:val="20"/>
          <w:lang w:val="en-US"/>
        </w:rPr>
      </w:pPr>
      <w:r w:rsidRPr="00803016">
        <w:rPr>
          <w:rFonts w:ascii="Calibri" w:eastAsia="Calibri" w:hAnsi="Calibri" w:cs="Times New Roman"/>
          <w:sz w:val="20"/>
          <w:szCs w:val="20"/>
          <w:lang w:val="en-US"/>
        </w:rPr>
        <w:t xml:space="preserve">Next, we </w:t>
      </w:r>
      <w:r w:rsidR="000C240D" w:rsidRPr="00803016">
        <w:rPr>
          <w:rFonts w:ascii="Calibri" w:eastAsia="Calibri" w:hAnsi="Calibri" w:cs="Times New Roman"/>
          <w:sz w:val="20"/>
          <w:szCs w:val="20"/>
          <w:lang w:val="en-US"/>
        </w:rPr>
        <w:t>extracted</w:t>
      </w:r>
      <w:r w:rsidRPr="00803016">
        <w:rPr>
          <w:rFonts w:ascii="Calibri" w:eastAsia="Calibri" w:hAnsi="Calibri" w:cs="Times New Roman"/>
          <w:sz w:val="20"/>
          <w:szCs w:val="20"/>
          <w:lang w:val="en-US"/>
        </w:rPr>
        <w:t xml:space="preserve"> the relative contribution of each variable to the prediction models. We used </w:t>
      </w:r>
      <w:r w:rsidR="00482541" w:rsidRPr="00803016">
        <w:rPr>
          <w:rFonts w:ascii="Calibri" w:eastAsia="Calibri" w:hAnsi="Calibri" w:cs="Times New Roman"/>
          <w:sz w:val="20"/>
          <w:szCs w:val="20"/>
          <w:lang w:val="en-US"/>
        </w:rPr>
        <w:t xml:space="preserve">the </w:t>
      </w:r>
      <w:r w:rsidRPr="00803016">
        <w:rPr>
          <w:rFonts w:ascii="Calibri" w:eastAsia="Calibri" w:hAnsi="Calibri" w:cs="Times New Roman"/>
          <w:sz w:val="20"/>
          <w:szCs w:val="20"/>
          <w:lang w:val="en-US"/>
        </w:rPr>
        <w:t>function ‘</w:t>
      </w:r>
      <w:proofErr w:type="spellStart"/>
      <w:r w:rsidRPr="00803016">
        <w:rPr>
          <w:rFonts w:ascii="Calibri" w:eastAsia="Calibri" w:hAnsi="Calibri" w:cs="Times New Roman"/>
          <w:sz w:val="20"/>
          <w:szCs w:val="20"/>
          <w:lang w:val="en-US"/>
        </w:rPr>
        <w:t>xgb.importance</w:t>
      </w:r>
      <w:proofErr w:type="spellEnd"/>
      <w:r w:rsidRPr="00803016">
        <w:rPr>
          <w:rFonts w:ascii="Calibri" w:eastAsia="Calibri" w:hAnsi="Calibri" w:cs="Times New Roman"/>
          <w:sz w:val="20"/>
          <w:szCs w:val="20"/>
          <w:lang w:val="en-US"/>
        </w:rPr>
        <w:t xml:space="preserve">’ </w:t>
      </w:r>
      <w:r w:rsidR="00482541" w:rsidRPr="00803016">
        <w:rPr>
          <w:rFonts w:ascii="Calibri" w:eastAsia="Calibri" w:hAnsi="Calibri" w:cs="Times New Roman"/>
          <w:sz w:val="20"/>
          <w:szCs w:val="20"/>
          <w:lang w:val="en-US"/>
        </w:rPr>
        <w:t>in the</w:t>
      </w:r>
      <w:r w:rsidRPr="00803016">
        <w:rPr>
          <w:rFonts w:ascii="Calibri" w:eastAsia="Calibri" w:hAnsi="Calibri" w:cs="Times New Roman"/>
          <w:sz w:val="20"/>
          <w:szCs w:val="20"/>
          <w:lang w:val="en-US"/>
        </w:rPr>
        <w:t xml:space="preserve"> R package </w:t>
      </w:r>
      <w:proofErr w:type="spellStart"/>
      <w:r w:rsidRPr="00803016">
        <w:rPr>
          <w:rFonts w:ascii="Calibri" w:eastAsia="Calibri" w:hAnsi="Calibri" w:cs="Times New Roman"/>
          <w:sz w:val="20"/>
          <w:szCs w:val="20"/>
          <w:lang w:val="en-US"/>
        </w:rPr>
        <w:t>xgboost</w:t>
      </w:r>
      <w:proofErr w:type="spellEnd"/>
      <w:r w:rsidRPr="00803016">
        <w:rPr>
          <w:rFonts w:ascii="Calibri" w:eastAsia="Calibri" w:hAnsi="Calibri" w:cs="Times New Roman"/>
          <w:sz w:val="20"/>
          <w:szCs w:val="20"/>
          <w:lang w:val="en-US"/>
        </w:rPr>
        <w:t xml:space="preserve"> and averaged the relative feature gain across all full models that included both the actigraphy and PSQI variables. Supplementary Figure S5 shows the relative contribution of each variable to the respective prediction model.</w:t>
      </w:r>
    </w:p>
    <w:p w:rsidR="0015757B" w:rsidRPr="00803016" w:rsidRDefault="0015757B" w:rsidP="0015757B">
      <w:pPr>
        <w:spacing w:after="0" w:line="240" w:lineRule="auto"/>
        <w:jc w:val="both"/>
        <w:rPr>
          <w:rFonts w:ascii="Calibri" w:eastAsia="Calibri" w:hAnsi="Calibri" w:cs="Times New Roman"/>
          <w:sz w:val="20"/>
          <w:szCs w:val="20"/>
          <w:lang w:val="en-US"/>
        </w:rPr>
      </w:pPr>
    </w:p>
    <w:p w:rsidR="0015757B" w:rsidRPr="00803016" w:rsidRDefault="001365BC" w:rsidP="0015757B">
      <w:pPr>
        <w:spacing w:after="0" w:line="240" w:lineRule="auto"/>
        <w:jc w:val="both"/>
        <w:rPr>
          <w:rFonts w:ascii="Calibri" w:eastAsia="Calibri" w:hAnsi="Calibri" w:cs="Times New Roman"/>
          <w:sz w:val="20"/>
          <w:szCs w:val="20"/>
          <w:lang w:val="en-US"/>
        </w:rPr>
      </w:pPr>
      <w:proofErr w:type="gramStart"/>
      <w:r w:rsidRPr="00803016">
        <w:rPr>
          <w:rFonts w:ascii="Calibri" w:eastAsia="Calibri" w:hAnsi="Calibri" w:cs="Times New Roman"/>
          <w:b/>
          <w:sz w:val="20"/>
          <w:szCs w:val="20"/>
          <w:lang w:val="en-US"/>
        </w:rPr>
        <w:t>Supplementary Fig.</w:t>
      </w:r>
      <w:proofErr w:type="gramEnd"/>
      <w:r w:rsidRPr="00803016">
        <w:rPr>
          <w:rFonts w:ascii="Calibri" w:eastAsia="Calibri" w:hAnsi="Calibri" w:cs="Times New Roman"/>
          <w:b/>
          <w:sz w:val="20"/>
          <w:szCs w:val="20"/>
          <w:lang w:val="en-US"/>
        </w:rPr>
        <w:t xml:space="preserve"> S5. </w:t>
      </w:r>
      <w:r w:rsidRPr="00803016">
        <w:rPr>
          <w:rFonts w:ascii="Calibri" w:eastAsia="Calibri" w:hAnsi="Calibri" w:cs="Times New Roman"/>
          <w:sz w:val="20"/>
          <w:szCs w:val="20"/>
          <w:lang w:val="en-US"/>
        </w:rPr>
        <w:t>Bar plot showing the relative importance of each variable to the prediction model</w:t>
      </w:r>
    </w:p>
    <w:p w:rsidR="001811F5" w:rsidRPr="00803016" w:rsidRDefault="001811F5" w:rsidP="0015757B">
      <w:pPr>
        <w:spacing w:after="0" w:line="240" w:lineRule="auto"/>
        <w:jc w:val="both"/>
        <w:rPr>
          <w:rFonts w:ascii="Calibri" w:eastAsia="Calibri" w:hAnsi="Calibri" w:cs="Times New Roman"/>
          <w:b/>
          <w:sz w:val="20"/>
          <w:szCs w:val="20"/>
          <w:lang w:val="en-US"/>
        </w:rPr>
      </w:pPr>
    </w:p>
    <w:p w:rsidR="0015757B" w:rsidRPr="00803016" w:rsidRDefault="001811F5" w:rsidP="0015757B">
      <w:pPr>
        <w:spacing w:after="0" w:line="240" w:lineRule="auto"/>
        <w:jc w:val="both"/>
        <w:rPr>
          <w:rFonts w:ascii="Calibri" w:eastAsia="Calibri" w:hAnsi="Calibri" w:cs="Times New Roman"/>
          <w:sz w:val="20"/>
          <w:szCs w:val="20"/>
          <w:lang w:val="en-US"/>
        </w:rPr>
      </w:pPr>
      <w:r w:rsidRPr="00803016">
        <w:rPr>
          <w:noProof/>
          <w:lang w:eastAsia="de-DE"/>
        </w:rPr>
        <w:drawing>
          <wp:inline distT="0" distB="0" distL="0" distR="0" wp14:anchorId="643F1C1A" wp14:editId="64260788">
            <wp:extent cx="5756910" cy="2744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ature_importance_tre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6910" cy="2744470"/>
                    </a:xfrm>
                    <a:prstGeom prst="rect">
                      <a:avLst/>
                    </a:prstGeom>
                  </pic:spPr>
                </pic:pic>
              </a:graphicData>
            </a:graphic>
          </wp:inline>
        </w:drawing>
      </w:r>
    </w:p>
    <w:p w:rsidR="001811F5" w:rsidRPr="004023CD" w:rsidRDefault="001811F5" w:rsidP="001811F5">
      <w:pPr>
        <w:spacing w:after="0" w:line="240" w:lineRule="auto"/>
        <w:jc w:val="both"/>
        <w:rPr>
          <w:rFonts w:ascii="Calibri" w:eastAsia="Calibri" w:hAnsi="Calibri" w:cs="Times New Roman"/>
          <w:b/>
          <w:sz w:val="16"/>
          <w:szCs w:val="16"/>
          <w:lang w:val="en-US"/>
        </w:rPr>
      </w:pPr>
      <w:r w:rsidRPr="00803016">
        <w:rPr>
          <w:rFonts w:ascii="Calibri" w:eastAsia="Calibri" w:hAnsi="Calibri" w:cs="Times New Roman"/>
          <w:sz w:val="16"/>
          <w:szCs w:val="16"/>
          <w:lang w:val="en-US"/>
        </w:rPr>
        <w:t xml:space="preserve">The bar plot illustrates the relative contribution of each feature to the tree-based prediction models. Note that the importance metric allows </w:t>
      </w:r>
      <w:r w:rsidR="00482541" w:rsidRPr="00803016">
        <w:rPr>
          <w:rFonts w:ascii="Calibri" w:eastAsia="Calibri" w:hAnsi="Calibri" w:cs="Times New Roman"/>
          <w:sz w:val="16"/>
          <w:szCs w:val="16"/>
          <w:lang w:val="en-US"/>
        </w:rPr>
        <w:t>comparing</w:t>
      </w:r>
      <w:r w:rsidRPr="00803016">
        <w:rPr>
          <w:rFonts w:ascii="Calibri" w:eastAsia="Calibri" w:hAnsi="Calibri" w:cs="Times New Roman"/>
          <w:sz w:val="16"/>
          <w:szCs w:val="16"/>
          <w:lang w:val="en-US"/>
        </w:rPr>
        <w:t xml:space="preserve"> the role of variables within each model, </w:t>
      </w:r>
      <w:r w:rsidR="00482541" w:rsidRPr="00803016">
        <w:rPr>
          <w:rFonts w:ascii="Calibri" w:eastAsia="Calibri" w:hAnsi="Calibri" w:cs="Times New Roman"/>
          <w:sz w:val="16"/>
          <w:szCs w:val="16"/>
          <w:lang w:val="en-US"/>
        </w:rPr>
        <w:t>but</w:t>
      </w:r>
      <w:r w:rsidRPr="00803016">
        <w:rPr>
          <w:rFonts w:ascii="Calibri" w:eastAsia="Calibri" w:hAnsi="Calibri" w:cs="Times New Roman"/>
          <w:sz w:val="16"/>
          <w:szCs w:val="16"/>
          <w:lang w:val="en-US"/>
        </w:rPr>
        <w:t xml:space="preserve"> does not enable inferences on absolute magnitudes across models. This implies that the bar plot does not account for varying prediction performances. BMI: Body Mass Index; SES: socioeconomic status; </w:t>
      </w:r>
      <w:proofErr w:type="spellStart"/>
      <w:r w:rsidRPr="00803016">
        <w:rPr>
          <w:rFonts w:ascii="Calibri" w:eastAsia="Calibri" w:hAnsi="Calibri" w:cs="Times New Roman"/>
          <w:sz w:val="16"/>
          <w:szCs w:val="16"/>
          <w:lang w:val="en-US"/>
        </w:rPr>
        <w:t>cov</w:t>
      </w:r>
      <w:proofErr w:type="spellEnd"/>
      <w:r w:rsidRPr="00803016">
        <w:rPr>
          <w:rFonts w:ascii="Calibri" w:eastAsia="Calibri" w:hAnsi="Calibri" w:cs="Times New Roman"/>
          <w:sz w:val="16"/>
          <w:szCs w:val="16"/>
          <w:lang w:val="en-US"/>
        </w:rPr>
        <w:t xml:space="preserve">: covariate; </w:t>
      </w:r>
      <w:proofErr w:type="spellStart"/>
      <w:r w:rsidRPr="00803016">
        <w:rPr>
          <w:rFonts w:ascii="Calibri" w:eastAsia="Calibri" w:hAnsi="Calibri" w:cs="Times New Roman"/>
          <w:sz w:val="16"/>
          <w:szCs w:val="16"/>
          <w:lang w:val="en-US"/>
        </w:rPr>
        <w:t>acti</w:t>
      </w:r>
      <w:proofErr w:type="spellEnd"/>
      <w:r w:rsidRPr="00803016">
        <w:rPr>
          <w:rFonts w:ascii="Calibri" w:eastAsia="Calibri" w:hAnsi="Calibri" w:cs="Times New Roman"/>
          <w:sz w:val="16"/>
          <w:szCs w:val="16"/>
          <w:lang w:val="en-US"/>
        </w:rPr>
        <w:t xml:space="preserve">: sleep variable from actigraphy; </w:t>
      </w:r>
      <w:proofErr w:type="spellStart"/>
      <w:r w:rsidRPr="00803016">
        <w:rPr>
          <w:rFonts w:ascii="Calibri" w:eastAsia="Calibri" w:hAnsi="Calibri" w:cs="Times New Roman"/>
          <w:sz w:val="16"/>
          <w:szCs w:val="16"/>
          <w:lang w:val="en-US"/>
        </w:rPr>
        <w:t>psqi</w:t>
      </w:r>
      <w:proofErr w:type="spellEnd"/>
      <w:r w:rsidRPr="00803016">
        <w:rPr>
          <w:rFonts w:ascii="Calibri" w:eastAsia="Calibri" w:hAnsi="Calibri" w:cs="Times New Roman"/>
          <w:sz w:val="16"/>
          <w:szCs w:val="16"/>
          <w:lang w:val="en-US"/>
        </w:rPr>
        <w:t>: sleep variable from questionnaire Pittsburgh Sleep Quality Index; NWAK: number of awakenings; WASO: wake after sleep-onset time</w:t>
      </w:r>
      <w:r w:rsidR="00652E25" w:rsidRPr="00803016">
        <w:rPr>
          <w:rFonts w:ascii="Calibri" w:eastAsia="Calibri" w:hAnsi="Calibri" w:cs="Times New Roman"/>
          <w:sz w:val="16"/>
          <w:szCs w:val="16"/>
          <w:lang w:val="en-US"/>
        </w:rPr>
        <w:t>.</w:t>
      </w:r>
    </w:p>
    <w:p w:rsidR="00460E6A" w:rsidRPr="004023CD" w:rsidRDefault="003F5C17" w:rsidP="004023CD">
      <w:pPr>
        <w:rPr>
          <w:rFonts w:cs="Times New Roman"/>
          <w:b/>
          <w:sz w:val="24"/>
          <w:szCs w:val="24"/>
        </w:rPr>
      </w:pPr>
      <w:proofErr w:type="spellStart"/>
      <w:r w:rsidRPr="004023CD">
        <w:rPr>
          <w:rFonts w:cs="Times New Roman"/>
          <w:b/>
          <w:sz w:val="24"/>
          <w:szCs w:val="24"/>
        </w:rPr>
        <w:lastRenderedPageBreak/>
        <w:t>Supplementary</w:t>
      </w:r>
      <w:proofErr w:type="spellEnd"/>
      <w:r w:rsidRPr="004023CD">
        <w:rPr>
          <w:rFonts w:cs="Times New Roman"/>
          <w:b/>
          <w:sz w:val="24"/>
          <w:szCs w:val="24"/>
        </w:rPr>
        <w:t xml:space="preserve"> </w:t>
      </w:r>
      <w:r w:rsidR="00FC5570" w:rsidRPr="004023CD">
        <w:rPr>
          <w:rFonts w:cs="Times New Roman"/>
          <w:b/>
          <w:sz w:val="24"/>
          <w:szCs w:val="24"/>
        </w:rPr>
        <w:t>References</w:t>
      </w:r>
    </w:p>
    <w:p w:rsidR="00EF3AE8" w:rsidRPr="00EF3AE8" w:rsidRDefault="00E351C0" w:rsidP="00EF3AE8">
      <w:pPr>
        <w:pStyle w:val="EndNoteBibliography"/>
        <w:spacing w:after="0"/>
        <w:ind w:left="720" w:hanging="720"/>
      </w:pPr>
      <w:r w:rsidRPr="009B7AB7">
        <w:rPr>
          <w:rFonts w:asciiTheme="minorHAnsi" w:hAnsiTheme="minorHAnsi" w:cs="Times New Roman"/>
          <w:sz w:val="20"/>
          <w:szCs w:val="20"/>
        </w:rPr>
        <w:fldChar w:fldCharType="begin"/>
      </w:r>
      <w:r w:rsidRPr="00C914C2">
        <w:rPr>
          <w:rFonts w:asciiTheme="minorHAnsi" w:hAnsiTheme="minorHAnsi" w:cs="Times New Roman"/>
          <w:sz w:val="20"/>
          <w:szCs w:val="20"/>
          <w:lang w:val="de-DE"/>
        </w:rPr>
        <w:instrText xml:space="preserve"> ADDIN EN.REFLIST </w:instrText>
      </w:r>
      <w:r w:rsidRPr="009B7AB7">
        <w:rPr>
          <w:rFonts w:asciiTheme="minorHAnsi" w:hAnsiTheme="minorHAnsi" w:cs="Times New Roman"/>
          <w:sz w:val="20"/>
          <w:szCs w:val="20"/>
        </w:rPr>
        <w:fldChar w:fldCharType="separate"/>
      </w:r>
      <w:r w:rsidR="00EF3AE8" w:rsidRPr="00EF3AE8">
        <w:t>1.</w:t>
      </w:r>
      <w:r w:rsidR="00EF3AE8" w:rsidRPr="00EF3AE8">
        <w:tab/>
        <w:t xml:space="preserve">Meyer, T. D., Drüke B. &amp; Hautzinger M. Hypomane Persönlichkeit-Psychometrische Evaluation und erste Ergebnisse zur Validität der deutschen Version der Chapman-Skala. </w:t>
      </w:r>
      <w:r w:rsidR="00EF3AE8" w:rsidRPr="00EF3AE8">
        <w:rPr>
          <w:i/>
        </w:rPr>
        <w:t>Zeitschrift für Klinische Psychologie und Psychotherapie</w:t>
      </w:r>
      <w:r w:rsidR="00EF3AE8" w:rsidRPr="00EF3AE8">
        <w:t xml:space="preserve"> </w:t>
      </w:r>
      <w:r w:rsidR="00EF3AE8" w:rsidRPr="00EF3AE8">
        <w:rPr>
          <w:b/>
        </w:rPr>
        <w:t>29</w:t>
      </w:r>
      <w:r w:rsidR="00EF3AE8" w:rsidRPr="00EF3AE8">
        <w:t>, 35-42 (2000).</w:t>
      </w:r>
    </w:p>
    <w:p w:rsidR="00EF3AE8" w:rsidRPr="00EF3AE8" w:rsidRDefault="00EF3AE8" w:rsidP="00EF3AE8">
      <w:pPr>
        <w:pStyle w:val="EndNoteBibliography"/>
        <w:spacing w:after="0"/>
        <w:ind w:left="720" w:hanging="720"/>
      </w:pPr>
      <w:r w:rsidRPr="00EF3AE8">
        <w:t>2.</w:t>
      </w:r>
      <w:r w:rsidRPr="00EF3AE8">
        <w:tab/>
        <w:t xml:space="preserve">Eckblad, M. &amp; Chapman L. J. Development and validation of a scale for hypomanic personality. </w:t>
      </w:r>
      <w:r w:rsidRPr="00EF3AE8">
        <w:rPr>
          <w:i/>
        </w:rPr>
        <w:t>J Abnorm Psychol</w:t>
      </w:r>
      <w:r w:rsidRPr="00EF3AE8">
        <w:t xml:space="preserve"> </w:t>
      </w:r>
      <w:r w:rsidRPr="00EF3AE8">
        <w:rPr>
          <w:b/>
        </w:rPr>
        <w:t>95</w:t>
      </w:r>
      <w:r w:rsidRPr="00EF3AE8">
        <w:t>, 214-222 (1986).</w:t>
      </w:r>
    </w:p>
    <w:p w:rsidR="00EF3AE8" w:rsidRPr="00EF3AE8" w:rsidRDefault="00EF3AE8" w:rsidP="00EF3AE8">
      <w:pPr>
        <w:pStyle w:val="EndNoteBibliography"/>
        <w:spacing w:after="0"/>
        <w:ind w:left="720" w:hanging="720"/>
      </w:pPr>
      <w:r w:rsidRPr="00EF3AE8">
        <w:t>3.</w:t>
      </w:r>
      <w:r w:rsidRPr="00EF3AE8">
        <w:tab/>
        <w:t>Revelle, W. psych: Procedures for Personality and Psychological Research. Northwestern University, Evanston, Illinois, USA.  (2017).</w:t>
      </w:r>
    </w:p>
    <w:p w:rsidR="00EF3AE8" w:rsidRPr="00EF3AE8" w:rsidRDefault="00EF3AE8" w:rsidP="00EF3AE8">
      <w:pPr>
        <w:pStyle w:val="EndNoteBibliography"/>
        <w:spacing w:after="0"/>
        <w:ind w:left="720" w:hanging="720"/>
      </w:pPr>
      <w:r w:rsidRPr="00EF3AE8">
        <w:t>4.</w:t>
      </w:r>
      <w:r w:rsidRPr="00EF3AE8">
        <w:tab/>
        <w:t>Rawlings, D., Barrantes-Vidal N., Claridge G., Mc</w:t>
      </w:r>
      <w:bookmarkStart w:id="0" w:name="_GoBack"/>
      <w:bookmarkEnd w:id="0"/>
      <w:r w:rsidRPr="00EF3AE8">
        <w:t xml:space="preserve">Creery C. &amp; Galanos G. A factor analytic study of the Hypomanic Personality Scale in British, Spanish and Australian samples. </w:t>
      </w:r>
      <w:r w:rsidRPr="00EF3AE8">
        <w:rPr>
          <w:i/>
        </w:rPr>
        <w:t>Personality and Individual Differences</w:t>
      </w:r>
      <w:r w:rsidRPr="00EF3AE8">
        <w:t xml:space="preserve"> </w:t>
      </w:r>
      <w:r w:rsidRPr="00EF3AE8">
        <w:rPr>
          <w:b/>
        </w:rPr>
        <w:t>28</w:t>
      </w:r>
      <w:r w:rsidRPr="00EF3AE8">
        <w:t>, 73-84 (2000).</w:t>
      </w:r>
    </w:p>
    <w:p w:rsidR="00EF3AE8" w:rsidRPr="00EF3AE8" w:rsidRDefault="00EF3AE8" w:rsidP="00EF3AE8">
      <w:pPr>
        <w:pStyle w:val="EndNoteBibliography"/>
        <w:spacing w:after="0"/>
        <w:ind w:left="720" w:hanging="720"/>
      </w:pPr>
      <w:r w:rsidRPr="00EF3AE8">
        <w:t>5.</w:t>
      </w:r>
      <w:r w:rsidRPr="00EF3AE8">
        <w:tab/>
        <w:t xml:space="preserve">Schalet, B. D., Durbin C. E. &amp; Revelle W. Multidimensional structure of the Hypomanic Personality Scale. </w:t>
      </w:r>
      <w:r w:rsidRPr="00EF3AE8">
        <w:rPr>
          <w:i/>
        </w:rPr>
        <w:t>Psychol Assess</w:t>
      </w:r>
      <w:r w:rsidRPr="00EF3AE8">
        <w:t xml:space="preserve"> </w:t>
      </w:r>
      <w:r w:rsidRPr="00EF3AE8">
        <w:rPr>
          <w:b/>
        </w:rPr>
        <w:t>23</w:t>
      </w:r>
      <w:r w:rsidRPr="00EF3AE8">
        <w:t>, 504-522 (2011).</w:t>
      </w:r>
    </w:p>
    <w:p w:rsidR="00EF3AE8" w:rsidRPr="00EF3AE8" w:rsidRDefault="00EF3AE8" w:rsidP="00EF3AE8">
      <w:pPr>
        <w:pStyle w:val="EndNoteBibliography"/>
        <w:spacing w:after="0"/>
        <w:ind w:left="720" w:hanging="720"/>
      </w:pPr>
      <w:r w:rsidRPr="00EF3AE8">
        <w:t>6.</w:t>
      </w:r>
      <w:r w:rsidRPr="00EF3AE8">
        <w:tab/>
        <w:t xml:space="preserve">Terrien, S., Stefaniak N., Morvan Y. &amp; Besche-Richard C. Factor structure of the French version of the Hypomanic Personality Scale (HPS) in non-clinical young adults. </w:t>
      </w:r>
      <w:r w:rsidRPr="00EF3AE8">
        <w:rPr>
          <w:i/>
        </w:rPr>
        <w:t>Compr Psychiatry</w:t>
      </w:r>
      <w:r w:rsidRPr="00EF3AE8">
        <w:t xml:space="preserve"> </w:t>
      </w:r>
      <w:r w:rsidRPr="00EF3AE8">
        <w:rPr>
          <w:b/>
        </w:rPr>
        <w:t>62</w:t>
      </w:r>
      <w:r w:rsidRPr="00EF3AE8">
        <w:t>, 105-113 (2015).</w:t>
      </w:r>
    </w:p>
    <w:p w:rsidR="00EF3AE8" w:rsidRPr="00EF3AE8" w:rsidRDefault="00EF3AE8" w:rsidP="00EF3AE8">
      <w:pPr>
        <w:pStyle w:val="EndNoteBibliography"/>
        <w:spacing w:after="0"/>
        <w:ind w:left="720" w:hanging="720"/>
      </w:pPr>
      <w:r w:rsidRPr="00EF3AE8">
        <w:t>7.</w:t>
      </w:r>
      <w:r w:rsidRPr="00EF3AE8">
        <w:tab/>
        <w:t xml:space="preserve">Geoffroy, P. A. et al. Sleep in patients with remitted bipolar disorders: a meta-analysis of actigraphy studies. </w:t>
      </w:r>
      <w:r w:rsidRPr="00EF3AE8">
        <w:rPr>
          <w:i/>
        </w:rPr>
        <w:t>Acta Psychiatr Scand</w:t>
      </w:r>
      <w:r w:rsidRPr="00EF3AE8">
        <w:t xml:space="preserve"> </w:t>
      </w:r>
      <w:r w:rsidRPr="00EF3AE8">
        <w:rPr>
          <w:b/>
        </w:rPr>
        <w:t>131</w:t>
      </w:r>
      <w:r w:rsidRPr="00EF3AE8">
        <w:t>, 89-99 (2015).</w:t>
      </w:r>
    </w:p>
    <w:p w:rsidR="00EF3AE8" w:rsidRPr="00EF3AE8" w:rsidRDefault="00EF3AE8" w:rsidP="00EF3AE8">
      <w:pPr>
        <w:pStyle w:val="EndNoteBibliography"/>
        <w:spacing w:after="0"/>
        <w:ind w:left="720" w:hanging="720"/>
      </w:pPr>
      <w:r w:rsidRPr="00EF3AE8">
        <w:t>8.</w:t>
      </w:r>
      <w:r w:rsidRPr="00EF3AE8">
        <w:tab/>
        <w:t xml:space="preserve">Ng, T. H. et al. Sleep-wake disturbance in interepisode bipolar disorder and high-risk individuals: a systematic review and meta-analysis. </w:t>
      </w:r>
      <w:r w:rsidRPr="00EF3AE8">
        <w:rPr>
          <w:i/>
        </w:rPr>
        <w:t>Sleep Med Rev</w:t>
      </w:r>
      <w:r w:rsidRPr="00EF3AE8">
        <w:t xml:space="preserve"> </w:t>
      </w:r>
      <w:r w:rsidRPr="00EF3AE8">
        <w:rPr>
          <w:b/>
        </w:rPr>
        <w:t>20</w:t>
      </w:r>
      <w:r w:rsidRPr="00EF3AE8">
        <w:t>, 46-58 (2015).</w:t>
      </w:r>
    </w:p>
    <w:p w:rsidR="00EF3AE8" w:rsidRPr="00EF3AE8" w:rsidRDefault="00EF3AE8" w:rsidP="00EF3AE8">
      <w:pPr>
        <w:pStyle w:val="EndNoteBibliography"/>
        <w:spacing w:after="0"/>
        <w:ind w:left="720" w:hanging="720"/>
      </w:pPr>
      <w:r w:rsidRPr="00EF3AE8">
        <w:t>9.</w:t>
      </w:r>
      <w:r w:rsidRPr="00EF3AE8">
        <w:tab/>
        <w:t xml:space="preserve">Morgan, J. F. p Value fetishism and use of the Bonferroni adjustment. </w:t>
      </w:r>
      <w:r w:rsidRPr="00EF3AE8">
        <w:rPr>
          <w:i/>
        </w:rPr>
        <w:t>Evid Based Ment Health</w:t>
      </w:r>
      <w:r w:rsidRPr="00EF3AE8">
        <w:t xml:space="preserve"> </w:t>
      </w:r>
      <w:r w:rsidRPr="00EF3AE8">
        <w:rPr>
          <w:b/>
        </w:rPr>
        <w:t>10</w:t>
      </w:r>
      <w:r w:rsidRPr="00EF3AE8">
        <w:t>, 34-35 (2007).</w:t>
      </w:r>
    </w:p>
    <w:p w:rsidR="00EF3AE8" w:rsidRPr="00EF3AE8" w:rsidRDefault="00EF3AE8" w:rsidP="00EF3AE8">
      <w:pPr>
        <w:pStyle w:val="EndNoteBibliography"/>
        <w:spacing w:after="0"/>
        <w:ind w:left="720" w:hanging="720"/>
      </w:pPr>
      <w:r w:rsidRPr="00EF3AE8">
        <w:t>10.</w:t>
      </w:r>
      <w:r w:rsidRPr="00EF3AE8">
        <w:tab/>
        <w:t xml:space="preserve">Perneger, T. V. Adjusting for multiple testing in studies is less important than other concerns. </w:t>
      </w:r>
      <w:r w:rsidRPr="00EF3AE8">
        <w:rPr>
          <w:i/>
        </w:rPr>
        <w:t>Bmj</w:t>
      </w:r>
      <w:r w:rsidRPr="00EF3AE8">
        <w:t xml:space="preserve"> </w:t>
      </w:r>
      <w:r w:rsidRPr="00EF3AE8">
        <w:rPr>
          <w:b/>
        </w:rPr>
        <w:t>318</w:t>
      </w:r>
      <w:r w:rsidRPr="00EF3AE8">
        <w:t>, 1288 (1999).</w:t>
      </w:r>
    </w:p>
    <w:p w:rsidR="00EF3AE8" w:rsidRPr="00EF3AE8" w:rsidRDefault="00EF3AE8" w:rsidP="00EF3AE8">
      <w:pPr>
        <w:pStyle w:val="EndNoteBibliography"/>
        <w:spacing w:after="0"/>
        <w:ind w:left="720" w:hanging="720"/>
      </w:pPr>
      <w:r w:rsidRPr="00EF3AE8">
        <w:t>11.</w:t>
      </w:r>
      <w:r w:rsidRPr="00EF3AE8">
        <w:tab/>
        <w:t xml:space="preserve">Benjamini, Y. &amp; Hochberg Y. Controlling the False Discovery Rate: A Practical and Powerful Approach to Multiple Testing. </w:t>
      </w:r>
      <w:r w:rsidRPr="00EF3AE8">
        <w:rPr>
          <w:i/>
        </w:rPr>
        <w:t>Journal of the Royal Statistical Society. Series B (Methodological)</w:t>
      </w:r>
      <w:r w:rsidRPr="00EF3AE8">
        <w:t xml:space="preserve"> </w:t>
      </w:r>
      <w:r w:rsidRPr="00EF3AE8">
        <w:rPr>
          <w:b/>
        </w:rPr>
        <w:t>57</w:t>
      </w:r>
      <w:r w:rsidRPr="00EF3AE8">
        <w:t>, 289-300 (1995).</w:t>
      </w:r>
    </w:p>
    <w:p w:rsidR="00EF3AE8" w:rsidRPr="00EF3AE8" w:rsidRDefault="00EF3AE8" w:rsidP="00EF3AE8">
      <w:pPr>
        <w:pStyle w:val="EndNoteBibliography"/>
        <w:spacing w:after="0"/>
        <w:ind w:left="720" w:hanging="720"/>
      </w:pPr>
      <w:r w:rsidRPr="00EF3AE8">
        <w:t>12.</w:t>
      </w:r>
      <w:r w:rsidRPr="00EF3AE8">
        <w:tab/>
        <w:t xml:space="preserve">Dunn, O. J. &amp; Clark V. Correlation Coefficients Measured on the Same Individuals. </w:t>
      </w:r>
      <w:r w:rsidRPr="00EF3AE8">
        <w:rPr>
          <w:i/>
        </w:rPr>
        <w:t>Journal of the American Statistical Association</w:t>
      </w:r>
      <w:r w:rsidRPr="00EF3AE8">
        <w:t xml:space="preserve"> </w:t>
      </w:r>
      <w:r w:rsidRPr="00EF3AE8">
        <w:rPr>
          <w:b/>
        </w:rPr>
        <w:t>64</w:t>
      </w:r>
      <w:r w:rsidRPr="00EF3AE8">
        <w:t>, 366-377 (1969).</w:t>
      </w:r>
    </w:p>
    <w:p w:rsidR="00EF3AE8" w:rsidRPr="00EF3AE8" w:rsidRDefault="00EF3AE8" w:rsidP="00EF3AE8">
      <w:pPr>
        <w:pStyle w:val="EndNoteBibliography"/>
        <w:spacing w:after="0"/>
        <w:ind w:left="720" w:hanging="720"/>
      </w:pPr>
      <w:r w:rsidRPr="00EF3AE8">
        <w:t>13.</w:t>
      </w:r>
      <w:r w:rsidRPr="00EF3AE8">
        <w:tab/>
        <w:t xml:space="preserve">Diedenhofen, B. &amp; Musch J. cocor: a comprehensive solution for the statistical comparison of correlations. </w:t>
      </w:r>
      <w:r w:rsidRPr="00EF3AE8">
        <w:rPr>
          <w:i/>
        </w:rPr>
        <w:t>PLoS ONE</w:t>
      </w:r>
      <w:r w:rsidRPr="00EF3AE8">
        <w:t xml:space="preserve"> </w:t>
      </w:r>
      <w:r w:rsidRPr="00EF3AE8">
        <w:rPr>
          <w:b/>
        </w:rPr>
        <w:t>10</w:t>
      </w:r>
      <w:r w:rsidRPr="00EF3AE8">
        <w:t>, e0121945 (2015).</w:t>
      </w:r>
    </w:p>
    <w:p w:rsidR="00EF3AE8" w:rsidRPr="00EF3AE8" w:rsidRDefault="00EF3AE8" w:rsidP="00EF3AE8">
      <w:pPr>
        <w:pStyle w:val="EndNoteBibliography"/>
        <w:spacing w:after="0"/>
        <w:ind w:left="720" w:hanging="720"/>
      </w:pPr>
      <w:r w:rsidRPr="00EF3AE8">
        <w:t>14.</w:t>
      </w:r>
      <w:r w:rsidRPr="00EF3AE8">
        <w:tab/>
        <w:t xml:space="preserve">Rosenthal, R. &amp; DiMatteo M. R. Meta-analysis: recent developments in quantitative methods for literature reviews. </w:t>
      </w:r>
      <w:r w:rsidRPr="00EF3AE8">
        <w:rPr>
          <w:i/>
        </w:rPr>
        <w:t>Annu Rev Psychol</w:t>
      </w:r>
      <w:r w:rsidRPr="00EF3AE8">
        <w:t xml:space="preserve"> </w:t>
      </w:r>
      <w:r w:rsidRPr="00EF3AE8">
        <w:rPr>
          <w:b/>
        </w:rPr>
        <w:t>52</w:t>
      </w:r>
      <w:r w:rsidRPr="00EF3AE8">
        <w:t>, 59-82 (2001).</w:t>
      </w:r>
    </w:p>
    <w:p w:rsidR="00EF3AE8" w:rsidRPr="00EF3AE8" w:rsidRDefault="00EF3AE8" w:rsidP="00EF3AE8">
      <w:pPr>
        <w:pStyle w:val="EndNoteBibliography"/>
        <w:spacing w:after="0"/>
        <w:ind w:left="720" w:hanging="720"/>
      </w:pPr>
      <w:r w:rsidRPr="00EF3AE8">
        <w:t>15.</w:t>
      </w:r>
      <w:r w:rsidRPr="00EF3AE8">
        <w:tab/>
        <w:t xml:space="preserve">Lampert, T., Kroll L. E., Müters S. &amp; Stolzenberg H. Measurement of socioeconomic status in the German Health Interview and Examination Survey for Adults (DEGS1). </w:t>
      </w:r>
      <w:r w:rsidRPr="00EF3AE8">
        <w:rPr>
          <w:i/>
        </w:rPr>
        <w:t>Bundesgesundheitsblatt</w:t>
      </w:r>
      <w:r w:rsidRPr="00EF3AE8">
        <w:t xml:space="preserve"> </w:t>
      </w:r>
      <w:r w:rsidRPr="00EF3AE8">
        <w:rPr>
          <w:b/>
        </w:rPr>
        <w:t>56</w:t>
      </w:r>
      <w:r w:rsidRPr="00EF3AE8">
        <w:t>,  (2013).</w:t>
      </w:r>
    </w:p>
    <w:p w:rsidR="00EF3AE8" w:rsidRPr="00EF3AE8" w:rsidRDefault="00EF3AE8" w:rsidP="00EF3AE8">
      <w:pPr>
        <w:pStyle w:val="EndNoteBibliography"/>
        <w:ind w:left="720" w:hanging="720"/>
      </w:pPr>
      <w:r w:rsidRPr="00EF3AE8">
        <w:t>16.</w:t>
      </w:r>
      <w:r w:rsidRPr="00EF3AE8">
        <w:tab/>
        <w:t>Chen, T. et al. xgboost: Extreme Gradient Boosting. R package version 0.82.1. https://CRAN.R-project.org/package=xgboost (2019).</w:t>
      </w:r>
    </w:p>
    <w:p w:rsidR="00FC5570" w:rsidRPr="009B7AB7" w:rsidRDefault="00E351C0" w:rsidP="00460E6A">
      <w:pPr>
        <w:spacing w:line="240" w:lineRule="auto"/>
        <w:jc w:val="both"/>
        <w:rPr>
          <w:rFonts w:ascii="Times New Roman" w:hAnsi="Times New Roman" w:cs="Times New Roman"/>
          <w:sz w:val="20"/>
          <w:szCs w:val="20"/>
          <w:lang w:val="en-US"/>
        </w:rPr>
      </w:pPr>
      <w:r w:rsidRPr="009B7AB7">
        <w:rPr>
          <w:rFonts w:cs="Times New Roman"/>
          <w:sz w:val="20"/>
          <w:szCs w:val="20"/>
          <w:lang w:val="en-US"/>
        </w:rPr>
        <w:fldChar w:fldCharType="end"/>
      </w:r>
    </w:p>
    <w:sectPr w:rsidR="00FC5570" w:rsidRPr="009B7AB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2B8" w:rsidRDefault="00E872B8" w:rsidP="00BA7D27">
      <w:pPr>
        <w:spacing w:after="0" w:line="240" w:lineRule="auto"/>
      </w:pPr>
      <w:r>
        <w:separator/>
      </w:r>
    </w:p>
  </w:endnote>
  <w:endnote w:type="continuationSeparator" w:id="0">
    <w:p w:rsidR="00E872B8" w:rsidRDefault="00E872B8" w:rsidP="00BA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5021190"/>
      <w:docPartObj>
        <w:docPartGallery w:val="Page Numbers (Bottom of Page)"/>
        <w:docPartUnique/>
      </w:docPartObj>
    </w:sdtPr>
    <w:sdtContent>
      <w:p w:rsidR="00305971" w:rsidRDefault="00305971">
        <w:pPr>
          <w:pStyle w:val="Fuzeile"/>
          <w:jc w:val="right"/>
        </w:pPr>
        <w:r>
          <w:fldChar w:fldCharType="begin"/>
        </w:r>
        <w:r>
          <w:instrText>PAGE   \* MERGEFORMAT</w:instrText>
        </w:r>
        <w:r>
          <w:fldChar w:fldCharType="separate"/>
        </w:r>
        <w:r w:rsidR="00B52F1E">
          <w:rPr>
            <w:noProof/>
          </w:rPr>
          <w:t>16</w:t>
        </w:r>
        <w:r>
          <w:fldChar w:fldCharType="end"/>
        </w:r>
      </w:p>
    </w:sdtContent>
  </w:sdt>
  <w:p w:rsidR="00305971" w:rsidRDefault="0030597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2B8" w:rsidRDefault="00E872B8" w:rsidP="00BA7D27">
      <w:pPr>
        <w:spacing w:after="0" w:line="240" w:lineRule="auto"/>
      </w:pPr>
      <w:r>
        <w:separator/>
      </w:r>
    </w:p>
  </w:footnote>
  <w:footnote w:type="continuationSeparator" w:id="0">
    <w:p w:rsidR="00E872B8" w:rsidRDefault="00E872B8" w:rsidP="00BA7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971" w:rsidRPr="001565A5" w:rsidRDefault="00305971">
    <w:pPr>
      <w:pStyle w:val="Kopfzeile"/>
      <w:rPr>
        <w:sz w:val="20"/>
        <w:szCs w:val="20"/>
        <w:lang w:val="en-US"/>
      </w:rPr>
    </w:pPr>
    <w:r w:rsidRPr="001565A5">
      <w:rPr>
        <w:color w:val="808080" w:themeColor="background1" w:themeShade="80"/>
        <w:sz w:val="20"/>
        <w:szCs w:val="20"/>
        <w:lang w:val="en-US"/>
      </w:rPr>
      <w:t xml:space="preserve">Hensch et al., </w:t>
    </w:r>
    <w:r>
      <w:rPr>
        <w:i/>
        <w:color w:val="808080" w:themeColor="background1" w:themeShade="80"/>
        <w:sz w:val="20"/>
        <w:szCs w:val="20"/>
        <w:lang w:val="en-US"/>
      </w:rPr>
      <w:t>Translational Psychiatry</w:t>
    </w:r>
    <w:r w:rsidRPr="001565A5">
      <w:rPr>
        <w:color w:val="808080" w:themeColor="background1" w:themeShade="80"/>
        <w:sz w:val="20"/>
        <w:szCs w:val="20"/>
        <w:lang w:val="en-US"/>
      </w:rPr>
      <w:t xml:space="preserve">, </w:t>
    </w:r>
    <w:r w:rsidRPr="004A5420">
      <w:rPr>
        <w:color w:val="808080" w:themeColor="background1" w:themeShade="80"/>
        <w:sz w:val="20"/>
        <w:szCs w:val="20"/>
        <w:lang w:val="en-US"/>
      </w:rPr>
      <w:t>Vulnerability to Bipolar Disorder and Sleep</w:t>
    </w:r>
  </w:p>
  <w:p w:rsidR="00305971" w:rsidRPr="007531D8" w:rsidRDefault="00305971">
    <w:pPr>
      <w:pStyle w:val="Kopfzeile"/>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ransl Psych_aus Nat Com_20190312 Corr 20191001&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xvedaww9zza7evat45dsttpa2pwvf9srst&quot;&gt;Gesamtdatenbank 20180125&lt;record-ids&gt;&lt;item&gt;298&lt;/item&gt;&lt;item&gt;922&lt;/item&gt;&lt;item&gt;929&lt;/item&gt;&lt;item&gt;979&lt;/item&gt;&lt;item&gt;1006&lt;/item&gt;&lt;item&gt;1041&lt;/item&gt;&lt;item&gt;1042&lt;/item&gt;&lt;item&gt;1044&lt;/item&gt;&lt;item&gt;1046&lt;/item&gt;&lt;item&gt;1066&lt;/item&gt;&lt;item&gt;1076&lt;/item&gt;&lt;item&gt;1077&lt;/item&gt;&lt;item&gt;1079&lt;/item&gt;&lt;item&gt;1080&lt;/item&gt;&lt;item&gt;1119&lt;/item&gt;&lt;item&gt;1120&lt;/item&gt;&lt;/record-ids&gt;&lt;/item&gt;&lt;/Libraries&gt;"/>
  </w:docVars>
  <w:rsids>
    <w:rsidRoot w:val="00DB6338"/>
    <w:rsid w:val="000200BE"/>
    <w:rsid w:val="000230A4"/>
    <w:rsid w:val="00027922"/>
    <w:rsid w:val="00043A15"/>
    <w:rsid w:val="00047BF8"/>
    <w:rsid w:val="000553D4"/>
    <w:rsid w:val="00064D80"/>
    <w:rsid w:val="000716C9"/>
    <w:rsid w:val="00090B4F"/>
    <w:rsid w:val="000963FA"/>
    <w:rsid w:val="000A0AC9"/>
    <w:rsid w:val="000B349D"/>
    <w:rsid w:val="000C240D"/>
    <w:rsid w:val="000D1050"/>
    <w:rsid w:val="00100AD0"/>
    <w:rsid w:val="00104257"/>
    <w:rsid w:val="00122D73"/>
    <w:rsid w:val="001233BB"/>
    <w:rsid w:val="0013064B"/>
    <w:rsid w:val="001365BC"/>
    <w:rsid w:val="00136945"/>
    <w:rsid w:val="00137AA6"/>
    <w:rsid w:val="001565A5"/>
    <w:rsid w:val="0015757B"/>
    <w:rsid w:val="00173889"/>
    <w:rsid w:val="00180316"/>
    <w:rsid w:val="001811F5"/>
    <w:rsid w:val="0018411B"/>
    <w:rsid w:val="0018499D"/>
    <w:rsid w:val="00185185"/>
    <w:rsid w:val="001873BE"/>
    <w:rsid w:val="00190863"/>
    <w:rsid w:val="001A23C2"/>
    <w:rsid w:val="001B10DE"/>
    <w:rsid w:val="001B17CB"/>
    <w:rsid w:val="001C004B"/>
    <w:rsid w:val="001C3442"/>
    <w:rsid w:val="001E4C2A"/>
    <w:rsid w:val="00201FE6"/>
    <w:rsid w:val="00222B70"/>
    <w:rsid w:val="00225016"/>
    <w:rsid w:val="00236739"/>
    <w:rsid w:val="00237868"/>
    <w:rsid w:val="00244735"/>
    <w:rsid w:val="002474CA"/>
    <w:rsid w:val="0025435D"/>
    <w:rsid w:val="0026522C"/>
    <w:rsid w:val="00270C11"/>
    <w:rsid w:val="00281E64"/>
    <w:rsid w:val="00283016"/>
    <w:rsid w:val="00284315"/>
    <w:rsid w:val="00290050"/>
    <w:rsid w:val="002A702C"/>
    <w:rsid w:val="002B2B70"/>
    <w:rsid w:val="002C2562"/>
    <w:rsid w:val="002C2AC8"/>
    <w:rsid w:val="002C2CF6"/>
    <w:rsid w:val="002D5D66"/>
    <w:rsid w:val="002D6A54"/>
    <w:rsid w:val="002E3BAF"/>
    <w:rsid w:val="002F37FA"/>
    <w:rsid w:val="002F43B0"/>
    <w:rsid w:val="00302C83"/>
    <w:rsid w:val="00305971"/>
    <w:rsid w:val="00310759"/>
    <w:rsid w:val="003112AE"/>
    <w:rsid w:val="00312B7A"/>
    <w:rsid w:val="00312F56"/>
    <w:rsid w:val="003327A2"/>
    <w:rsid w:val="00351670"/>
    <w:rsid w:val="00353AE7"/>
    <w:rsid w:val="00357A29"/>
    <w:rsid w:val="0036032D"/>
    <w:rsid w:val="00374408"/>
    <w:rsid w:val="00375317"/>
    <w:rsid w:val="00375AC9"/>
    <w:rsid w:val="003805A5"/>
    <w:rsid w:val="00380738"/>
    <w:rsid w:val="00384B76"/>
    <w:rsid w:val="00397D83"/>
    <w:rsid w:val="003B3F1C"/>
    <w:rsid w:val="003B40BF"/>
    <w:rsid w:val="003D3DF0"/>
    <w:rsid w:val="003E0141"/>
    <w:rsid w:val="003E2E64"/>
    <w:rsid w:val="003E54E1"/>
    <w:rsid w:val="003F129F"/>
    <w:rsid w:val="003F2B4C"/>
    <w:rsid w:val="003F58E0"/>
    <w:rsid w:val="003F5C17"/>
    <w:rsid w:val="003F6BD2"/>
    <w:rsid w:val="004015D7"/>
    <w:rsid w:val="004023CD"/>
    <w:rsid w:val="00405B12"/>
    <w:rsid w:val="004120C0"/>
    <w:rsid w:val="00412AE9"/>
    <w:rsid w:val="00427F21"/>
    <w:rsid w:val="00430CDB"/>
    <w:rsid w:val="0043390E"/>
    <w:rsid w:val="00445AD4"/>
    <w:rsid w:val="0044775A"/>
    <w:rsid w:val="00451AD6"/>
    <w:rsid w:val="00455E11"/>
    <w:rsid w:val="00460E6A"/>
    <w:rsid w:val="004679A0"/>
    <w:rsid w:val="00473E5A"/>
    <w:rsid w:val="00482541"/>
    <w:rsid w:val="004931F3"/>
    <w:rsid w:val="00493448"/>
    <w:rsid w:val="004A01E4"/>
    <w:rsid w:val="004A5420"/>
    <w:rsid w:val="004B08B4"/>
    <w:rsid w:val="004C34A0"/>
    <w:rsid w:val="004C63F4"/>
    <w:rsid w:val="004C72B0"/>
    <w:rsid w:val="004E26AE"/>
    <w:rsid w:val="004F3B68"/>
    <w:rsid w:val="0050754F"/>
    <w:rsid w:val="005075C6"/>
    <w:rsid w:val="005142F4"/>
    <w:rsid w:val="00514416"/>
    <w:rsid w:val="005267EE"/>
    <w:rsid w:val="0054490C"/>
    <w:rsid w:val="0054492D"/>
    <w:rsid w:val="0056347A"/>
    <w:rsid w:val="005678BC"/>
    <w:rsid w:val="005B4B75"/>
    <w:rsid w:val="005D1EC1"/>
    <w:rsid w:val="005D25E2"/>
    <w:rsid w:val="005D656C"/>
    <w:rsid w:val="005F325B"/>
    <w:rsid w:val="005F4863"/>
    <w:rsid w:val="005F4D63"/>
    <w:rsid w:val="006009E9"/>
    <w:rsid w:val="006044C8"/>
    <w:rsid w:val="0061021F"/>
    <w:rsid w:val="006177DA"/>
    <w:rsid w:val="00632A0D"/>
    <w:rsid w:val="006366DE"/>
    <w:rsid w:val="00636940"/>
    <w:rsid w:val="00640DA7"/>
    <w:rsid w:val="00645393"/>
    <w:rsid w:val="00646157"/>
    <w:rsid w:val="00652E25"/>
    <w:rsid w:val="00653484"/>
    <w:rsid w:val="006710B0"/>
    <w:rsid w:val="00691EEB"/>
    <w:rsid w:val="006B7E14"/>
    <w:rsid w:val="006E006E"/>
    <w:rsid w:val="006F03B7"/>
    <w:rsid w:val="006F1071"/>
    <w:rsid w:val="006F530E"/>
    <w:rsid w:val="007124B3"/>
    <w:rsid w:val="00713473"/>
    <w:rsid w:val="00726681"/>
    <w:rsid w:val="00734432"/>
    <w:rsid w:val="00735C44"/>
    <w:rsid w:val="00751E7A"/>
    <w:rsid w:val="007531D8"/>
    <w:rsid w:val="007609E7"/>
    <w:rsid w:val="00767BF1"/>
    <w:rsid w:val="0077337F"/>
    <w:rsid w:val="00793027"/>
    <w:rsid w:val="007974FB"/>
    <w:rsid w:val="007B056D"/>
    <w:rsid w:val="007B0B2F"/>
    <w:rsid w:val="007C0673"/>
    <w:rsid w:val="007C0BD2"/>
    <w:rsid w:val="007D1C68"/>
    <w:rsid w:val="007F3BC7"/>
    <w:rsid w:val="00803016"/>
    <w:rsid w:val="00806308"/>
    <w:rsid w:val="0080716F"/>
    <w:rsid w:val="00825E8E"/>
    <w:rsid w:val="00843896"/>
    <w:rsid w:val="00850F07"/>
    <w:rsid w:val="00855E65"/>
    <w:rsid w:val="00857CA0"/>
    <w:rsid w:val="00861DAB"/>
    <w:rsid w:val="00870202"/>
    <w:rsid w:val="00875D11"/>
    <w:rsid w:val="0088772B"/>
    <w:rsid w:val="00895820"/>
    <w:rsid w:val="008A04BB"/>
    <w:rsid w:val="008A09CD"/>
    <w:rsid w:val="008A53A2"/>
    <w:rsid w:val="008A5559"/>
    <w:rsid w:val="008D1594"/>
    <w:rsid w:val="008D16EB"/>
    <w:rsid w:val="008D5384"/>
    <w:rsid w:val="008E2C4A"/>
    <w:rsid w:val="008F7CA2"/>
    <w:rsid w:val="00901E9E"/>
    <w:rsid w:val="00915270"/>
    <w:rsid w:val="00920DA7"/>
    <w:rsid w:val="0092231A"/>
    <w:rsid w:val="009354F7"/>
    <w:rsid w:val="009446CA"/>
    <w:rsid w:val="009618D5"/>
    <w:rsid w:val="00967E42"/>
    <w:rsid w:val="0099072A"/>
    <w:rsid w:val="0099500D"/>
    <w:rsid w:val="009A3516"/>
    <w:rsid w:val="009A5C42"/>
    <w:rsid w:val="009B2889"/>
    <w:rsid w:val="009B7AB7"/>
    <w:rsid w:val="009C153C"/>
    <w:rsid w:val="009D0C83"/>
    <w:rsid w:val="00A01995"/>
    <w:rsid w:val="00A06A0C"/>
    <w:rsid w:val="00A075BF"/>
    <w:rsid w:val="00A24BE9"/>
    <w:rsid w:val="00A34350"/>
    <w:rsid w:val="00A364E6"/>
    <w:rsid w:val="00A4593C"/>
    <w:rsid w:val="00A55512"/>
    <w:rsid w:val="00A86C06"/>
    <w:rsid w:val="00A96FB3"/>
    <w:rsid w:val="00AA5AA3"/>
    <w:rsid w:val="00AB04C1"/>
    <w:rsid w:val="00AC5276"/>
    <w:rsid w:val="00AC68E2"/>
    <w:rsid w:val="00AE261C"/>
    <w:rsid w:val="00AF0B4E"/>
    <w:rsid w:val="00AF4BFC"/>
    <w:rsid w:val="00B05B9F"/>
    <w:rsid w:val="00B1320D"/>
    <w:rsid w:val="00B3135D"/>
    <w:rsid w:val="00B34504"/>
    <w:rsid w:val="00B41AE4"/>
    <w:rsid w:val="00B43088"/>
    <w:rsid w:val="00B43412"/>
    <w:rsid w:val="00B461C8"/>
    <w:rsid w:val="00B52F1E"/>
    <w:rsid w:val="00B55CED"/>
    <w:rsid w:val="00B63BDD"/>
    <w:rsid w:val="00B80B90"/>
    <w:rsid w:val="00B93238"/>
    <w:rsid w:val="00B94A9C"/>
    <w:rsid w:val="00BA7D27"/>
    <w:rsid w:val="00BE0B3A"/>
    <w:rsid w:val="00BF3A71"/>
    <w:rsid w:val="00BF4762"/>
    <w:rsid w:val="00C111A2"/>
    <w:rsid w:val="00C25FF7"/>
    <w:rsid w:val="00C36AD7"/>
    <w:rsid w:val="00C500F0"/>
    <w:rsid w:val="00C50DA0"/>
    <w:rsid w:val="00C65E69"/>
    <w:rsid w:val="00C713DF"/>
    <w:rsid w:val="00C76B9B"/>
    <w:rsid w:val="00C85168"/>
    <w:rsid w:val="00C914C2"/>
    <w:rsid w:val="00CB5842"/>
    <w:rsid w:val="00CD1F27"/>
    <w:rsid w:val="00CE1273"/>
    <w:rsid w:val="00CE6E8F"/>
    <w:rsid w:val="00D01C31"/>
    <w:rsid w:val="00D039CE"/>
    <w:rsid w:val="00D11EF8"/>
    <w:rsid w:val="00D31FE9"/>
    <w:rsid w:val="00D42B60"/>
    <w:rsid w:val="00D43902"/>
    <w:rsid w:val="00D46925"/>
    <w:rsid w:val="00D47876"/>
    <w:rsid w:val="00D47B44"/>
    <w:rsid w:val="00D50A86"/>
    <w:rsid w:val="00D6754B"/>
    <w:rsid w:val="00D72E73"/>
    <w:rsid w:val="00D806AE"/>
    <w:rsid w:val="00D8752F"/>
    <w:rsid w:val="00D908F0"/>
    <w:rsid w:val="00D945E2"/>
    <w:rsid w:val="00D9548F"/>
    <w:rsid w:val="00D97F80"/>
    <w:rsid w:val="00DA2B07"/>
    <w:rsid w:val="00DA7B43"/>
    <w:rsid w:val="00DB0321"/>
    <w:rsid w:val="00DB0DCD"/>
    <w:rsid w:val="00DB0E37"/>
    <w:rsid w:val="00DB3953"/>
    <w:rsid w:val="00DB6338"/>
    <w:rsid w:val="00DC30E7"/>
    <w:rsid w:val="00DC5361"/>
    <w:rsid w:val="00DD7EAC"/>
    <w:rsid w:val="00DE0ED8"/>
    <w:rsid w:val="00DE618F"/>
    <w:rsid w:val="00DE6A54"/>
    <w:rsid w:val="00DF666C"/>
    <w:rsid w:val="00DF66DA"/>
    <w:rsid w:val="00E115AC"/>
    <w:rsid w:val="00E16F17"/>
    <w:rsid w:val="00E35127"/>
    <w:rsid w:val="00E351C0"/>
    <w:rsid w:val="00E5568C"/>
    <w:rsid w:val="00E55F66"/>
    <w:rsid w:val="00E664D9"/>
    <w:rsid w:val="00E7097F"/>
    <w:rsid w:val="00E7244C"/>
    <w:rsid w:val="00E83237"/>
    <w:rsid w:val="00E872B8"/>
    <w:rsid w:val="00EA56A2"/>
    <w:rsid w:val="00EA7783"/>
    <w:rsid w:val="00EB680B"/>
    <w:rsid w:val="00EC6953"/>
    <w:rsid w:val="00ED6AD7"/>
    <w:rsid w:val="00EE005A"/>
    <w:rsid w:val="00EE323F"/>
    <w:rsid w:val="00EE4868"/>
    <w:rsid w:val="00EF3AE8"/>
    <w:rsid w:val="00EF62B5"/>
    <w:rsid w:val="00EF69BA"/>
    <w:rsid w:val="00F007C1"/>
    <w:rsid w:val="00F00886"/>
    <w:rsid w:val="00F01666"/>
    <w:rsid w:val="00F06EA1"/>
    <w:rsid w:val="00F118F5"/>
    <w:rsid w:val="00F13761"/>
    <w:rsid w:val="00F24BD0"/>
    <w:rsid w:val="00F303EA"/>
    <w:rsid w:val="00F3237C"/>
    <w:rsid w:val="00F340CF"/>
    <w:rsid w:val="00F4577D"/>
    <w:rsid w:val="00F60FEC"/>
    <w:rsid w:val="00F744FD"/>
    <w:rsid w:val="00F85700"/>
    <w:rsid w:val="00F92FBA"/>
    <w:rsid w:val="00F96E24"/>
    <w:rsid w:val="00FA68BE"/>
    <w:rsid w:val="00FB05C9"/>
    <w:rsid w:val="00FB3B63"/>
    <w:rsid w:val="00FB5477"/>
    <w:rsid w:val="00FC456B"/>
    <w:rsid w:val="00FC5570"/>
    <w:rsid w:val="00FD2E13"/>
    <w:rsid w:val="00FF75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A68BE"/>
    <w:rPr>
      <w:sz w:val="16"/>
      <w:szCs w:val="16"/>
    </w:rPr>
  </w:style>
  <w:style w:type="paragraph" w:styleId="Kommentartext">
    <w:name w:val="annotation text"/>
    <w:basedOn w:val="Standard"/>
    <w:link w:val="KommentartextZchn"/>
    <w:uiPriority w:val="99"/>
    <w:semiHidden/>
    <w:unhideWhenUsed/>
    <w:rsid w:val="00FA68B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A68BE"/>
    <w:rPr>
      <w:sz w:val="20"/>
      <w:szCs w:val="20"/>
    </w:rPr>
  </w:style>
  <w:style w:type="paragraph" w:styleId="Sprechblasentext">
    <w:name w:val="Balloon Text"/>
    <w:basedOn w:val="Standard"/>
    <w:link w:val="SprechblasentextZchn"/>
    <w:uiPriority w:val="99"/>
    <w:semiHidden/>
    <w:unhideWhenUsed/>
    <w:rsid w:val="00FA68B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68BE"/>
    <w:rPr>
      <w:rFonts w:ascii="Tahoma" w:hAnsi="Tahoma" w:cs="Tahoma"/>
      <w:sz w:val="16"/>
      <w:szCs w:val="16"/>
    </w:rPr>
  </w:style>
  <w:style w:type="paragraph" w:styleId="Kopfzeile">
    <w:name w:val="header"/>
    <w:basedOn w:val="Standard"/>
    <w:link w:val="KopfzeileZchn"/>
    <w:uiPriority w:val="99"/>
    <w:unhideWhenUsed/>
    <w:rsid w:val="00BA7D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A7D27"/>
  </w:style>
  <w:style w:type="paragraph" w:styleId="Fuzeile">
    <w:name w:val="footer"/>
    <w:basedOn w:val="Standard"/>
    <w:link w:val="FuzeileZchn"/>
    <w:uiPriority w:val="99"/>
    <w:unhideWhenUsed/>
    <w:rsid w:val="00BA7D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A7D27"/>
  </w:style>
  <w:style w:type="character" w:customStyle="1" w:styleId="Kommentarzeichen2">
    <w:name w:val="Kommentarzeichen2"/>
    <w:rsid w:val="00460E6A"/>
    <w:rPr>
      <w:sz w:val="16"/>
      <w:szCs w:val="16"/>
    </w:rPr>
  </w:style>
  <w:style w:type="paragraph" w:customStyle="1" w:styleId="EndNoteBibliographyTitle">
    <w:name w:val="EndNote Bibliography Title"/>
    <w:basedOn w:val="Standard"/>
    <w:link w:val="EndNoteBibliographyTitleZchn"/>
    <w:rsid w:val="00E351C0"/>
    <w:pPr>
      <w:spacing w:after="0"/>
      <w:jc w:val="center"/>
    </w:pPr>
    <w:rPr>
      <w:rFonts w:ascii="Calibri" w:hAnsi="Calibri"/>
      <w:noProof/>
      <w:lang w:val="en-US"/>
    </w:rPr>
  </w:style>
  <w:style w:type="character" w:customStyle="1" w:styleId="EndNoteBibliographyTitleZchn">
    <w:name w:val="EndNote Bibliography Title Zchn"/>
    <w:basedOn w:val="Absatz-Standardschriftart"/>
    <w:link w:val="EndNoteBibliographyTitle"/>
    <w:rsid w:val="00E351C0"/>
    <w:rPr>
      <w:rFonts w:ascii="Calibri" w:hAnsi="Calibri"/>
      <w:noProof/>
      <w:lang w:val="en-US"/>
    </w:rPr>
  </w:style>
  <w:style w:type="paragraph" w:customStyle="1" w:styleId="EndNoteBibliography">
    <w:name w:val="EndNote Bibliography"/>
    <w:basedOn w:val="Standard"/>
    <w:link w:val="EndNoteBibliographyZchn"/>
    <w:rsid w:val="00E351C0"/>
    <w:pPr>
      <w:spacing w:line="240" w:lineRule="auto"/>
      <w:jc w:val="both"/>
    </w:pPr>
    <w:rPr>
      <w:rFonts w:ascii="Calibri" w:hAnsi="Calibri"/>
      <w:noProof/>
      <w:lang w:val="en-US"/>
    </w:rPr>
  </w:style>
  <w:style w:type="character" w:customStyle="1" w:styleId="EndNoteBibliographyZchn">
    <w:name w:val="EndNote Bibliography Zchn"/>
    <w:basedOn w:val="Absatz-Standardschriftart"/>
    <w:link w:val="EndNoteBibliography"/>
    <w:rsid w:val="00E351C0"/>
    <w:rPr>
      <w:rFonts w:ascii="Calibri" w:hAnsi="Calibri"/>
      <w:noProof/>
      <w:lang w:val="en-US"/>
    </w:rPr>
  </w:style>
  <w:style w:type="paragraph" w:styleId="Kommentarthema">
    <w:name w:val="annotation subject"/>
    <w:basedOn w:val="Kommentartext"/>
    <w:next w:val="Kommentartext"/>
    <w:link w:val="KommentarthemaZchn"/>
    <w:uiPriority w:val="99"/>
    <w:semiHidden/>
    <w:unhideWhenUsed/>
    <w:rsid w:val="00A34350"/>
    <w:rPr>
      <w:b/>
      <w:bCs/>
    </w:rPr>
  </w:style>
  <w:style w:type="character" w:customStyle="1" w:styleId="KommentarthemaZchn">
    <w:name w:val="Kommentarthema Zchn"/>
    <w:basedOn w:val="KommentartextZchn"/>
    <w:link w:val="Kommentarthema"/>
    <w:uiPriority w:val="99"/>
    <w:semiHidden/>
    <w:rsid w:val="00A34350"/>
    <w:rPr>
      <w:b/>
      <w:bCs/>
      <w:sz w:val="20"/>
      <w:szCs w:val="20"/>
    </w:rPr>
  </w:style>
  <w:style w:type="table" w:styleId="Tabellenraster">
    <w:name w:val="Table Grid"/>
    <w:basedOn w:val="NormaleTabelle"/>
    <w:uiPriority w:val="59"/>
    <w:rsid w:val="003E2E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1">
    <w:name w:val="Absatz-Standardschriftart1"/>
    <w:rsid w:val="005267EE"/>
  </w:style>
  <w:style w:type="character" w:styleId="Hyperlink">
    <w:name w:val="Hyperlink"/>
    <w:basedOn w:val="Absatz-Standardschriftart"/>
    <w:uiPriority w:val="99"/>
    <w:unhideWhenUsed/>
    <w:rsid w:val="00EF62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A68BE"/>
    <w:rPr>
      <w:sz w:val="16"/>
      <w:szCs w:val="16"/>
    </w:rPr>
  </w:style>
  <w:style w:type="paragraph" w:styleId="Kommentartext">
    <w:name w:val="annotation text"/>
    <w:basedOn w:val="Standard"/>
    <w:link w:val="KommentartextZchn"/>
    <w:uiPriority w:val="99"/>
    <w:semiHidden/>
    <w:unhideWhenUsed/>
    <w:rsid w:val="00FA68B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A68BE"/>
    <w:rPr>
      <w:sz w:val="20"/>
      <w:szCs w:val="20"/>
    </w:rPr>
  </w:style>
  <w:style w:type="paragraph" w:styleId="Sprechblasentext">
    <w:name w:val="Balloon Text"/>
    <w:basedOn w:val="Standard"/>
    <w:link w:val="SprechblasentextZchn"/>
    <w:uiPriority w:val="99"/>
    <w:semiHidden/>
    <w:unhideWhenUsed/>
    <w:rsid w:val="00FA68B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A68BE"/>
    <w:rPr>
      <w:rFonts w:ascii="Tahoma" w:hAnsi="Tahoma" w:cs="Tahoma"/>
      <w:sz w:val="16"/>
      <w:szCs w:val="16"/>
    </w:rPr>
  </w:style>
  <w:style w:type="paragraph" w:styleId="Kopfzeile">
    <w:name w:val="header"/>
    <w:basedOn w:val="Standard"/>
    <w:link w:val="KopfzeileZchn"/>
    <w:uiPriority w:val="99"/>
    <w:unhideWhenUsed/>
    <w:rsid w:val="00BA7D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A7D27"/>
  </w:style>
  <w:style w:type="paragraph" w:styleId="Fuzeile">
    <w:name w:val="footer"/>
    <w:basedOn w:val="Standard"/>
    <w:link w:val="FuzeileZchn"/>
    <w:uiPriority w:val="99"/>
    <w:unhideWhenUsed/>
    <w:rsid w:val="00BA7D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A7D27"/>
  </w:style>
  <w:style w:type="character" w:customStyle="1" w:styleId="Kommentarzeichen2">
    <w:name w:val="Kommentarzeichen2"/>
    <w:rsid w:val="00460E6A"/>
    <w:rPr>
      <w:sz w:val="16"/>
      <w:szCs w:val="16"/>
    </w:rPr>
  </w:style>
  <w:style w:type="paragraph" w:customStyle="1" w:styleId="EndNoteBibliographyTitle">
    <w:name w:val="EndNote Bibliography Title"/>
    <w:basedOn w:val="Standard"/>
    <w:link w:val="EndNoteBibliographyTitleZchn"/>
    <w:rsid w:val="00E351C0"/>
    <w:pPr>
      <w:spacing w:after="0"/>
      <w:jc w:val="center"/>
    </w:pPr>
    <w:rPr>
      <w:rFonts w:ascii="Calibri" w:hAnsi="Calibri"/>
      <w:noProof/>
      <w:lang w:val="en-US"/>
    </w:rPr>
  </w:style>
  <w:style w:type="character" w:customStyle="1" w:styleId="EndNoteBibliographyTitleZchn">
    <w:name w:val="EndNote Bibliography Title Zchn"/>
    <w:basedOn w:val="Absatz-Standardschriftart"/>
    <w:link w:val="EndNoteBibliographyTitle"/>
    <w:rsid w:val="00E351C0"/>
    <w:rPr>
      <w:rFonts w:ascii="Calibri" w:hAnsi="Calibri"/>
      <w:noProof/>
      <w:lang w:val="en-US"/>
    </w:rPr>
  </w:style>
  <w:style w:type="paragraph" w:customStyle="1" w:styleId="EndNoteBibliography">
    <w:name w:val="EndNote Bibliography"/>
    <w:basedOn w:val="Standard"/>
    <w:link w:val="EndNoteBibliographyZchn"/>
    <w:rsid w:val="00E351C0"/>
    <w:pPr>
      <w:spacing w:line="240" w:lineRule="auto"/>
      <w:jc w:val="both"/>
    </w:pPr>
    <w:rPr>
      <w:rFonts w:ascii="Calibri" w:hAnsi="Calibri"/>
      <w:noProof/>
      <w:lang w:val="en-US"/>
    </w:rPr>
  </w:style>
  <w:style w:type="character" w:customStyle="1" w:styleId="EndNoteBibliographyZchn">
    <w:name w:val="EndNote Bibliography Zchn"/>
    <w:basedOn w:val="Absatz-Standardschriftart"/>
    <w:link w:val="EndNoteBibliography"/>
    <w:rsid w:val="00E351C0"/>
    <w:rPr>
      <w:rFonts w:ascii="Calibri" w:hAnsi="Calibri"/>
      <w:noProof/>
      <w:lang w:val="en-US"/>
    </w:rPr>
  </w:style>
  <w:style w:type="paragraph" w:styleId="Kommentarthema">
    <w:name w:val="annotation subject"/>
    <w:basedOn w:val="Kommentartext"/>
    <w:next w:val="Kommentartext"/>
    <w:link w:val="KommentarthemaZchn"/>
    <w:uiPriority w:val="99"/>
    <w:semiHidden/>
    <w:unhideWhenUsed/>
    <w:rsid w:val="00A34350"/>
    <w:rPr>
      <w:b/>
      <w:bCs/>
    </w:rPr>
  </w:style>
  <w:style w:type="character" w:customStyle="1" w:styleId="KommentarthemaZchn">
    <w:name w:val="Kommentarthema Zchn"/>
    <w:basedOn w:val="KommentartextZchn"/>
    <w:link w:val="Kommentarthema"/>
    <w:uiPriority w:val="99"/>
    <w:semiHidden/>
    <w:rsid w:val="00A34350"/>
    <w:rPr>
      <w:b/>
      <w:bCs/>
      <w:sz w:val="20"/>
      <w:szCs w:val="20"/>
    </w:rPr>
  </w:style>
  <w:style w:type="table" w:styleId="Tabellenraster">
    <w:name w:val="Table Grid"/>
    <w:basedOn w:val="NormaleTabelle"/>
    <w:uiPriority w:val="59"/>
    <w:rsid w:val="003E2E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1">
    <w:name w:val="Absatz-Standardschriftart1"/>
    <w:rsid w:val="005267EE"/>
  </w:style>
  <w:style w:type="character" w:styleId="Hyperlink">
    <w:name w:val="Hyperlink"/>
    <w:basedOn w:val="Absatz-Standardschriftart"/>
    <w:uiPriority w:val="99"/>
    <w:unhideWhenUsed/>
    <w:rsid w:val="00EF62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10399</Words>
  <Characters>65517</Characters>
  <Application>Microsoft Office Word</Application>
  <DocSecurity>0</DocSecurity>
  <Lines>545</Lines>
  <Paragraphs>151</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75765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Hensch, Tilman</dc:creator>
  <cp:lastModifiedBy>Hensch, Tilman</cp:lastModifiedBy>
  <cp:revision>4</cp:revision>
  <cp:lastPrinted>2019-10-01T17:19:00Z</cp:lastPrinted>
  <dcterms:created xsi:type="dcterms:W3CDTF">2019-10-01T17:07:00Z</dcterms:created>
  <dcterms:modified xsi:type="dcterms:W3CDTF">2019-10-01T17:28:00Z</dcterms:modified>
</cp:coreProperties>
</file>