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778F7" w14:textId="771F55ED" w:rsidR="005E457A" w:rsidRPr="00735CCC" w:rsidRDefault="00947327" w:rsidP="005E457A">
      <w:pPr>
        <w:spacing w:line="360" w:lineRule="auto"/>
        <w:rPr>
          <w:rFonts w:cs="Times New Roman"/>
          <w:color w:val="auto"/>
          <w:szCs w:val="22"/>
        </w:rPr>
      </w:pPr>
      <w:r w:rsidRPr="00735CCC">
        <w:rPr>
          <w:rFonts w:cs="Times New Roman"/>
          <w:b/>
          <w:color w:val="auto"/>
          <w:szCs w:val="22"/>
        </w:rPr>
        <w:t>Supplementary materials</w:t>
      </w:r>
    </w:p>
    <w:p w14:paraId="39C87E1D" w14:textId="77777777" w:rsidR="00947327" w:rsidRPr="00735CCC" w:rsidRDefault="00947327" w:rsidP="00FE7258">
      <w:pPr>
        <w:spacing w:line="360" w:lineRule="auto"/>
        <w:outlineLvl w:val="0"/>
        <w:rPr>
          <w:rFonts w:cs="Times New Roman"/>
          <w:b/>
          <w:color w:val="auto"/>
          <w:szCs w:val="22"/>
        </w:rPr>
      </w:pPr>
    </w:p>
    <w:p w14:paraId="6E537AF3" w14:textId="77777777" w:rsidR="00881176" w:rsidRPr="00735CCC" w:rsidRDefault="00881176" w:rsidP="00881176">
      <w:pPr>
        <w:spacing w:line="360" w:lineRule="auto"/>
        <w:outlineLvl w:val="0"/>
        <w:rPr>
          <w:b/>
          <w:color w:val="auto"/>
          <w:lang w:val="en-GB"/>
        </w:rPr>
      </w:pPr>
      <w:r w:rsidRPr="00735CCC">
        <w:rPr>
          <w:b/>
          <w:i/>
          <w:color w:val="auto"/>
          <w:lang w:val="en-GB"/>
        </w:rPr>
        <w:t>ARHGAP10</w:t>
      </w:r>
      <w:r w:rsidRPr="00735CCC">
        <w:rPr>
          <w:rFonts w:cs="Times New Roman"/>
          <w:b/>
          <w:color w:val="auto"/>
          <w:szCs w:val="22"/>
          <w:lang w:val="en-GB"/>
        </w:rPr>
        <w:t>, which encodes</w:t>
      </w:r>
      <w:r w:rsidRPr="00735CCC">
        <w:rPr>
          <w:b/>
          <w:color w:val="auto"/>
          <w:lang w:val="en-GB"/>
        </w:rPr>
        <w:t xml:space="preserve"> Rho GTPase</w:t>
      </w:r>
      <w:r w:rsidRPr="00735CCC">
        <w:rPr>
          <w:rFonts w:cs="Times New Roman"/>
          <w:b/>
          <w:color w:val="auto"/>
          <w:szCs w:val="22"/>
          <w:lang w:val="en-GB"/>
        </w:rPr>
        <w:t>-</w:t>
      </w:r>
      <w:r w:rsidRPr="00735CCC">
        <w:rPr>
          <w:b/>
          <w:color w:val="auto"/>
          <w:lang w:val="en-GB"/>
        </w:rPr>
        <w:t>activating protein 10</w:t>
      </w:r>
      <w:r w:rsidRPr="00735CCC">
        <w:rPr>
          <w:rFonts w:cs="Times New Roman"/>
          <w:b/>
          <w:color w:val="auto"/>
          <w:szCs w:val="22"/>
          <w:lang w:val="en-GB"/>
        </w:rPr>
        <w:t>,</w:t>
      </w:r>
      <w:r w:rsidRPr="00735CCC">
        <w:rPr>
          <w:b/>
          <w:color w:val="auto"/>
          <w:lang w:val="en-GB"/>
        </w:rPr>
        <w:t xml:space="preserve"> is a novel gene for schizophrenia</w:t>
      </w:r>
      <w:r w:rsidRPr="00735CCC">
        <w:rPr>
          <w:rFonts w:cs="Times New Roman"/>
          <w:b/>
          <w:color w:val="auto"/>
          <w:szCs w:val="22"/>
          <w:lang w:val="en-GB"/>
        </w:rPr>
        <w:t xml:space="preserve"> risk</w:t>
      </w:r>
    </w:p>
    <w:p w14:paraId="604ECE0A" w14:textId="77777777" w:rsidR="00874ED2" w:rsidRPr="00735CCC" w:rsidRDefault="00874ED2" w:rsidP="00FE7258">
      <w:pPr>
        <w:spacing w:line="360" w:lineRule="auto"/>
        <w:rPr>
          <w:rFonts w:cs="Times New Roman"/>
          <w:color w:val="auto"/>
          <w:szCs w:val="22"/>
          <w:lang w:val="en-GB"/>
        </w:rPr>
      </w:pPr>
    </w:p>
    <w:p w14:paraId="0D6B9D0C" w14:textId="77777777" w:rsidR="008C5386" w:rsidRPr="00735CCC" w:rsidRDefault="008C5386" w:rsidP="008C5386">
      <w:pPr>
        <w:spacing w:line="360" w:lineRule="auto"/>
        <w:outlineLvl w:val="0"/>
        <w:rPr>
          <w:rFonts w:cs="Times New Roman"/>
          <w:b/>
          <w:color w:val="auto"/>
          <w:szCs w:val="22"/>
        </w:rPr>
      </w:pPr>
      <w:r w:rsidRPr="00735CCC">
        <w:rPr>
          <w:rFonts w:cs="Times New Roman"/>
          <w:b/>
          <w:color w:val="auto"/>
          <w:szCs w:val="22"/>
        </w:rPr>
        <w:t>Authors:</w:t>
      </w:r>
    </w:p>
    <w:p w14:paraId="59DAA4FC" w14:textId="2610510A" w:rsidR="00205419" w:rsidRPr="00735CCC" w:rsidRDefault="00205419" w:rsidP="00205419">
      <w:pPr>
        <w:spacing w:line="360" w:lineRule="auto"/>
        <w:rPr>
          <w:rFonts w:cs="Times New Roman"/>
          <w:color w:val="auto"/>
          <w:szCs w:val="22"/>
        </w:rPr>
      </w:pPr>
      <w:r w:rsidRPr="00735CCC">
        <w:rPr>
          <w:rFonts w:cs="Times New Roman"/>
          <w:color w:val="auto"/>
          <w:szCs w:val="22"/>
        </w:rPr>
        <w:t>Mariko Sekiguchi</w:t>
      </w:r>
      <w:r w:rsidRPr="00735CCC">
        <w:rPr>
          <w:rFonts w:cs="Times New Roman"/>
          <w:color w:val="auto"/>
          <w:szCs w:val="22"/>
          <w:vertAlign w:val="superscript"/>
        </w:rPr>
        <w:t xml:space="preserve">1,3,† </w:t>
      </w:r>
      <w:r w:rsidRPr="00735CCC">
        <w:rPr>
          <w:rFonts w:cs="Times New Roman"/>
          <w:color w:val="auto"/>
          <w:szCs w:val="22"/>
        </w:rPr>
        <w:t>, Akira Sobue</w:t>
      </w:r>
      <w:r w:rsidRPr="00735CCC">
        <w:rPr>
          <w:rFonts w:cs="Times New Roman"/>
          <w:color w:val="auto"/>
          <w:szCs w:val="22"/>
          <w:vertAlign w:val="superscript"/>
        </w:rPr>
        <w:t>2,†</w:t>
      </w:r>
      <w:r w:rsidRPr="00735CCC">
        <w:rPr>
          <w:rFonts w:cs="Times New Roman"/>
          <w:color w:val="auto"/>
          <w:szCs w:val="22"/>
        </w:rPr>
        <w:t>, Itaru Kushima</w:t>
      </w:r>
      <w:r w:rsidRPr="00735CCC">
        <w:rPr>
          <w:rFonts w:cs="Times New Roman"/>
          <w:color w:val="auto"/>
          <w:szCs w:val="22"/>
          <w:vertAlign w:val="superscript"/>
        </w:rPr>
        <w:t>1,</w:t>
      </w:r>
      <w:r w:rsidR="009F1256" w:rsidRPr="00735CCC">
        <w:rPr>
          <w:rFonts w:cs="Times New Roman"/>
          <w:color w:val="auto"/>
          <w:szCs w:val="22"/>
          <w:vertAlign w:val="superscript"/>
        </w:rPr>
        <w:t xml:space="preserve"> 15,</w:t>
      </w:r>
      <w:r w:rsidRPr="00735CCC">
        <w:rPr>
          <w:rFonts w:cs="Times New Roman"/>
          <w:color w:val="auto"/>
          <w:szCs w:val="22"/>
          <w:vertAlign w:val="superscript"/>
        </w:rPr>
        <w:t xml:space="preserve"> †</w:t>
      </w:r>
      <w:r w:rsidRPr="00735CCC">
        <w:rPr>
          <w:rFonts w:cs="Times New Roman"/>
          <w:color w:val="auto"/>
          <w:szCs w:val="22"/>
        </w:rPr>
        <w:t>, Wang Chenyao</w:t>
      </w:r>
      <w:r w:rsidRPr="00735CCC">
        <w:rPr>
          <w:rFonts w:cs="Times New Roman"/>
          <w:color w:val="auto"/>
          <w:szCs w:val="22"/>
          <w:vertAlign w:val="superscript"/>
        </w:rPr>
        <w:t>1, †</w:t>
      </w:r>
      <w:r w:rsidRPr="00735CCC">
        <w:rPr>
          <w:rFonts w:cs="Times New Roman"/>
          <w:color w:val="auto"/>
          <w:szCs w:val="22"/>
        </w:rPr>
        <w:t>, Yuko Arioka</w:t>
      </w:r>
      <w:r w:rsidRPr="00735CCC">
        <w:rPr>
          <w:rFonts w:cs="Times New Roman"/>
          <w:color w:val="auto"/>
          <w:szCs w:val="22"/>
          <w:vertAlign w:val="superscript"/>
        </w:rPr>
        <w:t>1,4,†</w:t>
      </w:r>
      <w:r w:rsidRPr="00735CCC">
        <w:rPr>
          <w:rFonts w:cs="Times New Roman"/>
          <w:color w:val="auto"/>
          <w:szCs w:val="22"/>
        </w:rPr>
        <w:t>, Hidekazu Kato</w:t>
      </w:r>
      <w:r w:rsidRPr="00735CCC">
        <w:rPr>
          <w:rFonts w:cs="Times New Roman"/>
          <w:color w:val="auto"/>
          <w:szCs w:val="22"/>
          <w:vertAlign w:val="superscript"/>
        </w:rPr>
        <w:t>1</w:t>
      </w:r>
      <w:r w:rsidRPr="00735CCC">
        <w:rPr>
          <w:rFonts w:cs="Times New Roman"/>
          <w:color w:val="auto"/>
          <w:szCs w:val="22"/>
        </w:rPr>
        <w:t>, Akiko Kodama</w:t>
      </w:r>
      <w:r w:rsidRPr="00735CCC">
        <w:rPr>
          <w:rFonts w:cs="Times New Roman"/>
          <w:color w:val="auto"/>
          <w:szCs w:val="22"/>
          <w:vertAlign w:val="superscript"/>
        </w:rPr>
        <w:t>1,3</w:t>
      </w:r>
      <w:r w:rsidRPr="00735CCC">
        <w:rPr>
          <w:rFonts w:cs="Times New Roman"/>
          <w:color w:val="auto"/>
          <w:szCs w:val="22"/>
        </w:rPr>
        <w:t>, Hisako Kubo</w:t>
      </w:r>
      <w:r w:rsidRPr="00735CCC">
        <w:rPr>
          <w:rFonts w:cs="Times New Roman"/>
          <w:color w:val="auto"/>
          <w:szCs w:val="22"/>
          <w:vertAlign w:val="superscript"/>
        </w:rPr>
        <w:t>1</w:t>
      </w:r>
      <w:r w:rsidRPr="00735CCC">
        <w:rPr>
          <w:rFonts w:cs="Times New Roman"/>
          <w:color w:val="auto"/>
          <w:szCs w:val="22"/>
        </w:rPr>
        <w:t>, Norimichi Ito</w:t>
      </w:r>
      <w:r w:rsidRPr="00735CCC">
        <w:rPr>
          <w:rFonts w:cs="Times New Roman"/>
          <w:color w:val="auto"/>
          <w:szCs w:val="22"/>
          <w:vertAlign w:val="superscript"/>
        </w:rPr>
        <w:t>2</w:t>
      </w:r>
      <w:r w:rsidRPr="00735CCC">
        <w:rPr>
          <w:rFonts w:cs="Times New Roman"/>
          <w:color w:val="auto"/>
          <w:szCs w:val="22"/>
        </w:rPr>
        <w:t>, Masahito Sawahata</w:t>
      </w:r>
      <w:r w:rsidRPr="00735CCC">
        <w:rPr>
          <w:rFonts w:cs="Times New Roman"/>
          <w:color w:val="auto"/>
          <w:szCs w:val="22"/>
          <w:vertAlign w:val="superscript"/>
        </w:rPr>
        <w:t>2</w:t>
      </w:r>
      <w:r w:rsidRPr="00735CCC">
        <w:rPr>
          <w:rFonts w:cs="Times New Roman"/>
          <w:color w:val="auto"/>
          <w:szCs w:val="22"/>
        </w:rPr>
        <w:t>, Kazuhiro Hada</w:t>
      </w:r>
      <w:r w:rsidRPr="00735CCC">
        <w:rPr>
          <w:rFonts w:cs="Times New Roman"/>
          <w:color w:val="auto"/>
          <w:szCs w:val="22"/>
          <w:vertAlign w:val="superscript"/>
        </w:rPr>
        <w:t>2</w:t>
      </w:r>
      <w:r w:rsidRPr="00735CCC">
        <w:rPr>
          <w:rFonts w:cs="Times New Roman"/>
          <w:color w:val="auto"/>
          <w:szCs w:val="22"/>
        </w:rPr>
        <w:t>, Ryosuke Ikeda</w:t>
      </w:r>
      <w:r w:rsidRPr="00735CCC">
        <w:rPr>
          <w:rFonts w:cs="Times New Roman"/>
          <w:color w:val="auto"/>
          <w:szCs w:val="22"/>
          <w:vertAlign w:val="superscript"/>
        </w:rPr>
        <w:t>1,2,3</w:t>
      </w:r>
      <w:r w:rsidRPr="00735CCC">
        <w:rPr>
          <w:rFonts w:cs="Times New Roman"/>
          <w:color w:val="auto"/>
          <w:szCs w:val="22"/>
        </w:rPr>
        <w:t>, Mio Shinno</w:t>
      </w:r>
      <w:r w:rsidRPr="00735CCC">
        <w:rPr>
          <w:rFonts w:cs="Times New Roman"/>
          <w:color w:val="auto"/>
          <w:szCs w:val="22"/>
          <w:vertAlign w:val="superscript"/>
        </w:rPr>
        <w:t>1,2,3</w:t>
      </w:r>
      <w:r w:rsidRPr="00735CCC">
        <w:rPr>
          <w:rFonts w:cs="Times New Roman"/>
          <w:color w:val="auto"/>
          <w:szCs w:val="22"/>
        </w:rPr>
        <w:t>, Chikara Mizukoshi</w:t>
      </w:r>
      <w:r w:rsidRPr="00735CCC">
        <w:rPr>
          <w:rFonts w:cs="Times New Roman"/>
          <w:color w:val="auto"/>
          <w:szCs w:val="22"/>
          <w:vertAlign w:val="superscript"/>
        </w:rPr>
        <w:t>1</w:t>
      </w:r>
      <w:r w:rsidRPr="00735CCC">
        <w:rPr>
          <w:rFonts w:cs="Times New Roman"/>
          <w:color w:val="auto"/>
          <w:szCs w:val="22"/>
        </w:rPr>
        <w:t>, Keita Tsujimura</w:t>
      </w:r>
      <w:r w:rsidRPr="00735CCC">
        <w:rPr>
          <w:rFonts w:cs="Times New Roman"/>
          <w:color w:val="auto"/>
          <w:szCs w:val="22"/>
          <w:vertAlign w:val="superscript"/>
        </w:rPr>
        <w:t>1</w:t>
      </w:r>
      <w:r w:rsidRPr="00735CCC">
        <w:rPr>
          <w:rFonts w:cs="Times New Roman"/>
          <w:color w:val="auto"/>
          <w:szCs w:val="22"/>
        </w:rPr>
        <w:t>, Akira Yoshimi</w:t>
      </w:r>
      <w:r w:rsidRPr="00735CCC">
        <w:rPr>
          <w:rFonts w:cs="Times New Roman"/>
          <w:color w:val="auto"/>
          <w:szCs w:val="22"/>
          <w:vertAlign w:val="superscript"/>
        </w:rPr>
        <w:t>1</w:t>
      </w:r>
      <w:r w:rsidRPr="00735CCC">
        <w:rPr>
          <w:rFonts w:cs="Times New Roman"/>
          <w:color w:val="auto"/>
          <w:szCs w:val="22"/>
        </w:rPr>
        <w:t>, Kanako Ishizuka</w:t>
      </w:r>
      <w:r w:rsidRPr="00735CCC">
        <w:rPr>
          <w:rFonts w:cs="Times New Roman"/>
          <w:color w:val="auto"/>
          <w:szCs w:val="22"/>
          <w:vertAlign w:val="superscript"/>
        </w:rPr>
        <w:t>1</w:t>
      </w:r>
      <w:r w:rsidRPr="00735CCC">
        <w:rPr>
          <w:rFonts w:cs="Times New Roman"/>
          <w:color w:val="auto"/>
          <w:szCs w:val="22"/>
        </w:rPr>
        <w:t>, Yuto Takasaki</w:t>
      </w:r>
      <w:r w:rsidRPr="00735CCC">
        <w:rPr>
          <w:rFonts w:cs="Times New Roman"/>
          <w:color w:val="auto"/>
          <w:szCs w:val="22"/>
          <w:vertAlign w:val="superscript"/>
        </w:rPr>
        <w:t>1</w:t>
      </w:r>
      <w:r w:rsidRPr="00735CCC">
        <w:rPr>
          <w:rFonts w:cs="Times New Roman"/>
          <w:color w:val="auto"/>
          <w:szCs w:val="22"/>
        </w:rPr>
        <w:t>, Hiroki Kimura</w:t>
      </w:r>
      <w:r w:rsidRPr="00735CCC">
        <w:rPr>
          <w:rFonts w:cs="Times New Roman"/>
          <w:color w:val="auto"/>
          <w:szCs w:val="22"/>
          <w:vertAlign w:val="superscript"/>
        </w:rPr>
        <w:t>1</w:t>
      </w:r>
      <w:r w:rsidRPr="00735CCC">
        <w:rPr>
          <w:rFonts w:cs="Times New Roman"/>
          <w:color w:val="auto"/>
          <w:szCs w:val="22"/>
        </w:rPr>
        <w:t>, Jingrui Xing</w:t>
      </w:r>
      <w:r w:rsidRPr="00735CCC">
        <w:rPr>
          <w:rFonts w:cs="Times New Roman"/>
          <w:color w:val="auto"/>
          <w:szCs w:val="22"/>
          <w:vertAlign w:val="superscript"/>
        </w:rPr>
        <w:t>1</w:t>
      </w:r>
      <w:r w:rsidRPr="00735CCC">
        <w:rPr>
          <w:rFonts w:cs="Times New Roman"/>
          <w:color w:val="auto"/>
          <w:szCs w:val="22"/>
        </w:rPr>
        <w:t>, Yanjie Yu</w:t>
      </w:r>
      <w:r w:rsidRPr="00735CCC">
        <w:rPr>
          <w:rFonts w:cs="Times New Roman"/>
          <w:color w:val="auto"/>
          <w:szCs w:val="22"/>
          <w:vertAlign w:val="superscript"/>
        </w:rPr>
        <w:t>1</w:t>
      </w:r>
      <w:r w:rsidRPr="00735CCC">
        <w:rPr>
          <w:rFonts w:cs="Times New Roman"/>
          <w:color w:val="auto"/>
          <w:szCs w:val="22"/>
        </w:rPr>
        <w:t>, Maeri Yamamoto</w:t>
      </w:r>
      <w:r w:rsidRPr="00735CCC">
        <w:rPr>
          <w:rFonts w:cs="Times New Roman"/>
          <w:color w:val="auto"/>
          <w:szCs w:val="22"/>
          <w:vertAlign w:val="superscript"/>
        </w:rPr>
        <w:t>1</w:t>
      </w:r>
      <w:r w:rsidRPr="00735CCC">
        <w:rPr>
          <w:rFonts w:cs="Times New Roman"/>
          <w:color w:val="auto"/>
          <w:szCs w:val="22"/>
        </w:rPr>
        <w:t>, Takashi Okada</w:t>
      </w:r>
      <w:r w:rsidRPr="00735CCC">
        <w:rPr>
          <w:rFonts w:cs="Times New Roman"/>
          <w:color w:val="auto"/>
          <w:szCs w:val="22"/>
          <w:vertAlign w:val="superscript"/>
        </w:rPr>
        <w:t>1</w:t>
      </w:r>
      <w:r w:rsidRPr="00735CCC">
        <w:rPr>
          <w:rFonts w:cs="Times New Roman"/>
          <w:color w:val="auto"/>
          <w:szCs w:val="22"/>
        </w:rPr>
        <w:t>, Emiko Shishido</w:t>
      </w:r>
      <w:r w:rsidRPr="00735CCC">
        <w:rPr>
          <w:rFonts w:cs="Times New Roman"/>
          <w:color w:val="auto"/>
          <w:szCs w:val="22"/>
          <w:vertAlign w:val="superscript"/>
        </w:rPr>
        <w:t>1</w:t>
      </w:r>
      <w:r w:rsidRPr="00735CCC">
        <w:rPr>
          <w:rFonts w:cs="Times New Roman"/>
          <w:color w:val="auto"/>
          <w:szCs w:val="22"/>
        </w:rPr>
        <w:t>, Toshiya Inada</w:t>
      </w:r>
      <w:r w:rsidRPr="00735CCC">
        <w:rPr>
          <w:rFonts w:cs="Times New Roman"/>
          <w:color w:val="auto"/>
          <w:szCs w:val="22"/>
          <w:vertAlign w:val="superscript"/>
        </w:rPr>
        <w:t>1</w:t>
      </w:r>
      <w:r w:rsidRPr="00735CCC">
        <w:rPr>
          <w:rFonts w:cs="Times New Roman"/>
          <w:color w:val="auto"/>
          <w:szCs w:val="22"/>
        </w:rPr>
        <w:t xml:space="preserve">, </w:t>
      </w:r>
      <w:bookmarkStart w:id="0" w:name="_Hlk23176397"/>
      <w:r w:rsidRPr="00735CCC">
        <w:rPr>
          <w:rFonts w:cs="Times New Roman"/>
          <w:color w:val="auto"/>
          <w:szCs w:val="22"/>
        </w:rPr>
        <w:t>Masahiro Nakatochi</w:t>
      </w:r>
      <w:r w:rsidRPr="00735CCC">
        <w:rPr>
          <w:rFonts w:cs="Times New Roman"/>
          <w:color w:val="auto"/>
          <w:szCs w:val="22"/>
          <w:vertAlign w:val="superscript"/>
        </w:rPr>
        <w:t>14</w:t>
      </w:r>
      <w:r w:rsidRPr="00735CCC">
        <w:rPr>
          <w:rFonts w:cs="Times New Roman"/>
          <w:color w:val="auto"/>
          <w:szCs w:val="22"/>
        </w:rPr>
        <w:t>,</w:t>
      </w:r>
      <w:bookmarkEnd w:id="0"/>
      <w:r w:rsidRPr="00735CCC">
        <w:rPr>
          <w:rFonts w:cs="Times New Roman"/>
          <w:color w:val="auto"/>
          <w:szCs w:val="22"/>
        </w:rPr>
        <w:t xml:space="preserve"> Tetsuya Takano</w:t>
      </w:r>
      <w:r w:rsidRPr="00735CCC">
        <w:rPr>
          <w:rFonts w:cs="Times New Roman"/>
          <w:color w:val="auto"/>
          <w:szCs w:val="22"/>
          <w:vertAlign w:val="superscript"/>
        </w:rPr>
        <w:t>3</w:t>
      </w:r>
      <w:r w:rsidRPr="00735CCC">
        <w:rPr>
          <w:rFonts w:cs="Times New Roman"/>
          <w:color w:val="auto"/>
          <w:szCs w:val="22"/>
        </w:rPr>
        <w:t>, Keisuke Kuroda</w:t>
      </w:r>
      <w:r w:rsidRPr="00735CCC">
        <w:rPr>
          <w:rFonts w:cs="Times New Roman"/>
          <w:color w:val="auto"/>
          <w:szCs w:val="22"/>
          <w:vertAlign w:val="superscript"/>
        </w:rPr>
        <w:t>3</w:t>
      </w:r>
      <w:r w:rsidRPr="00735CCC">
        <w:rPr>
          <w:rFonts w:cs="Times New Roman"/>
          <w:color w:val="auto"/>
          <w:szCs w:val="22"/>
        </w:rPr>
        <w:t>, Mutsuki Amano</w:t>
      </w:r>
      <w:r w:rsidRPr="00735CCC">
        <w:rPr>
          <w:rFonts w:cs="Times New Roman"/>
          <w:color w:val="auto"/>
          <w:szCs w:val="22"/>
          <w:vertAlign w:val="superscript"/>
        </w:rPr>
        <w:t>3</w:t>
      </w:r>
      <w:r w:rsidRPr="00735CCC">
        <w:rPr>
          <w:rFonts w:cs="Times New Roman"/>
          <w:color w:val="auto"/>
          <w:szCs w:val="22"/>
        </w:rPr>
        <w:t>, Branko Aleksic</w:t>
      </w:r>
      <w:r w:rsidRPr="00735CCC">
        <w:rPr>
          <w:rFonts w:cs="Times New Roman"/>
          <w:color w:val="auto"/>
          <w:szCs w:val="22"/>
          <w:vertAlign w:val="superscript"/>
        </w:rPr>
        <w:t>1</w:t>
      </w:r>
      <w:r w:rsidRPr="00735CCC">
        <w:rPr>
          <w:rFonts w:cs="Times New Roman"/>
          <w:color w:val="auto"/>
          <w:szCs w:val="22"/>
        </w:rPr>
        <w:t>, Takashi Yamomoto</w:t>
      </w:r>
      <w:r w:rsidRPr="00735CCC">
        <w:rPr>
          <w:rFonts w:cs="Times New Roman"/>
          <w:color w:val="auto"/>
          <w:szCs w:val="22"/>
          <w:vertAlign w:val="superscript"/>
        </w:rPr>
        <w:t>5</w:t>
      </w:r>
      <w:r w:rsidRPr="00735CCC">
        <w:rPr>
          <w:rFonts w:cs="Times New Roman"/>
          <w:color w:val="auto"/>
          <w:szCs w:val="22"/>
        </w:rPr>
        <w:t>, Tetsushi Sakuma</w:t>
      </w:r>
      <w:r w:rsidRPr="00735CCC">
        <w:rPr>
          <w:rFonts w:cs="Times New Roman"/>
          <w:color w:val="auto"/>
          <w:szCs w:val="22"/>
          <w:vertAlign w:val="superscript"/>
        </w:rPr>
        <w:t>5</w:t>
      </w:r>
      <w:r w:rsidRPr="00735CCC">
        <w:rPr>
          <w:rFonts w:cs="Times New Roman"/>
          <w:color w:val="auto"/>
          <w:szCs w:val="22"/>
        </w:rPr>
        <w:t>, Tomomi Aida</w:t>
      </w:r>
      <w:r w:rsidRPr="00735CCC">
        <w:rPr>
          <w:rFonts w:cs="Times New Roman"/>
          <w:color w:val="auto"/>
          <w:szCs w:val="22"/>
          <w:vertAlign w:val="superscript"/>
        </w:rPr>
        <w:t>6</w:t>
      </w:r>
      <w:r w:rsidRPr="00735CCC">
        <w:rPr>
          <w:rFonts w:cs="Times New Roman"/>
          <w:color w:val="auto"/>
          <w:szCs w:val="22"/>
        </w:rPr>
        <w:t>, Kohichi Tanaka</w:t>
      </w:r>
      <w:r w:rsidRPr="00735CCC">
        <w:rPr>
          <w:rFonts w:cs="Times New Roman"/>
          <w:color w:val="auto"/>
          <w:szCs w:val="22"/>
          <w:vertAlign w:val="superscript"/>
        </w:rPr>
        <w:t>6</w:t>
      </w:r>
      <w:r w:rsidRPr="00735CCC">
        <w:rPr>
          <w:rFonts w:cs="Times New Roman"/>
          <w:color w:val="auto"/>
          <w:szCs w:val="22"/>
        </w:rPr>
        <w:t>, Ryota Hashimoto</w:t>
      </w:r>
      <w:r w:rsidRPr="00735CCC">
        <w:rPr>
          <w:rFonts w:cs="Times New Roman"/>
          <w:color w:val="auto"/>
          <w:szCs w:val="22"/>
          <w:vertAlign w:val="superscript"/>
        </w:rPr>
        <w:t>7,8,9</w:t>
      </w:r>
      <w:r w:rsidRPr="00735CCC">
        <w:rPr>
          <w:rFonts w:cs="Times New Roman"/>
          <w:color w:val="auto"/>
          <w:szCs w:val="22"/>
        </w:rPr>
        <w:t>, Makoto Arai</w:t>
      </w:r>
      <w:r w:rsidRPr="00735CCC">
        <w:rPr>
          <w:rFonts w:cs="Times New Roman"/>
          <w:color w:val="auto"/>
          <w:szCs w:val="22"/>
          <w:vertAlign w:val="superscript"/>
        </w:rPr>
        <w:t>10</w:t>
      </w:r>
      <w:r w:rsidRPr="00735CCC">
        <w:rPr>
          <w:rFonts w:cs="Times New Roman"/>
          <w:color w:val="auto"/>
          <w:szCs w:val="22"/>
        </w:rPr>
        <w:t xml:space="preserve">, </w:t>
      </w:r>
      <w:r w:rsidR="000744A5" w:rsidRPr="00735CCC">
        <w:rPr>
          <w:rFonts w:cs="Times New Roman"/>
          <w:color w:val="auto"/>
          <w:szCs w:val="22"/>
        </w:rPr>
        <w:t>Masashi Ikeda</w:t>
      </w:r>
      <w:r w:rsidR="000744A5" w:rsidRPr="00735CCC">
        <w:rPr>
          <w:rFonts w:cs="Times New Roman"/>
          <w:color w:val="auto"/>
          <w:szCs w:val="22"/>
          <w:vertAlign w:val="superscript"/>
        </w:rPr>
        <w:t>16</w:t>
      </w:r>
      <w:r w:rsidR="000744A5" w:rsidRPr="00735CCC">
        <w:rPr>
          <w:rFonts w:cs="Times New Roman"/>
          <w:color w:val="auto"/>
          <w:szCs w:val="22"/>
        </w:rPr>
        <w:t xml:space="preserve">, </w:t>
      </w:r>
      <w:r w:rsidR="000744A5" w:rsidRPr="00735CCC">
        <w:rPr>
          <w:color w:val="auto"/>
          <w:kern w:val="0"/>
        </w:rPr>
        <w:t>Nakao Iwata</w:t>
      </w:r>
      <w:r w:rsidR="000744A5" w:rsidRPr="00735CCC">
        <w:rPr>
          <w:color w:val="auto"/>
          <w:kern w:val="0"/>
          <w:vertAlign w:val="superscript"/>
        </w:rPr>
        <w:t>16</w:t>
      </w:r>
      <w:r w:rsidR="000744A5" w:rsidRPr="00735CCC">
        <w:rPr>
          <w:color w:val="auto"/>
          <w:kern w:val="0"/>
        </w:rPr>
        <w:t xml:space="preserve">, </w:t>
      </w:r>
      <w:r w:rsidRPr="00735CCC">
        <w:rPr>
          <w:rFonts w:cs="Times New Roman"/>
          <w:color w:val="auto"/>
          <w:szCs w:val="22"/>
        </w:rPr>
        <w:t>Teppei Shimamura</w:t>
      </w:r>
      <w:r w:rsidRPr="00735CCC">
        <w:rPr>
          <w:rFonts w:cs="Times New Roman"/>
          <w:color w:val="auto"/>
          <w:szCs w:val="22"/>
          <w:vertAlign w:val="superscript"/>
        </w:rPr>
        <w:t>11</w:t>
      </w:r>
      <w:r w:rsidRPr="00735CCC">
        <w:rPr>
          <w:rFonts w:cs="Times New Roman"/>
          <w:color w:val="auto"/>
          <w:szCs w:val="22"/>
        </w:rPr>
        <w:t>, Taku Nagai</w:t>
      </w:r>
      <w:r w:rsidRPr="00735CCC">
        <w:rPr>
          <w:rFonts w:cs="Times New Roman"/>
          <w:color w:val="auto"/>
          <w:szCs w:val="22"/>
          <w:vertAlign w:val="superscript"/>
        </w:rPr>
        <w:t>2</w:t>
      </w:r>
      <w:r w:rsidRPr="00735CCC">
        <w:rPr>
          <w:rFonts w:cs="Times New Roman"/>
          <w:color w:val="auto"/>
          <w:szCs w:val="22"/>
        </w:rPr>
        <w:t>, Toshitaka Nabeshima</w:t>
      </w:r>
      <w:r w:rsidRPr="00735CCC">
        <w:rPr>
          <w:rFonts w:cs="Times New Roman"/>
          <w:color w:val="auto"/>
          <w:szCs w:val="22"/>
          <w:vertAlign w:val="superscript"/>
        </w:rPr>
        <w:t>12</w:t>
      </w:r>
      <w:r w:rsidRPr="00735CCC">
        <w:rPr>
          <w:rFonts w:cs="Times New Roman"/>
          <w:color w:val="auto"/>
          <w:szCs w:val="22"/>
        </w:rPr>
        <w:t>, Kozo Kaibuchi</w:t>
      </w:r>
      <w:r w:rsidRPr="00735CCC">
        <w:rPr>
          <w:rFonts w:cs="Times New Roman"/>
          <w:color w:val="auto"/>
          <w:szCs w:val="22"/>
          <w:vertAlign w:val="superscript"/>
        </w:rPr>
        <w:t>3</w:t>
      </w:r>
      <w:r w:rsidRPr="00735CCC">
        <w:rPr>
          <w:rFonts w:cs="Times New Roman"/>
          <w:color w:val="auto"/>
          <w:szCs w:val="22"/>
        </w:rPr>
        <w:t>, Kiyofumi Yamada</w:t>
      </w:r>
      <w:r w:rsidRPr="00735CCC">
        <w:rPr>
          <w:rFonts w:cs="Times New Roman"/>
          <w:color w:val="auto"/>
          <w:szCs w:val="22"/>
          <w:vertAlign w:val="superscript"/>
        </w:rPr>
        <w:t>2,*</w:t>
      </w:r>
      <w:r w:rsidRPr="00735CCC">
        <w:rPr>
          <w:rFonts w:cs="Times New Roman"/>
          <w:color w:val="auto"/>
          <w:szCs w:val="22"/>
        </w:rPr>
        <w:t>, Daisuke Mori</w:t>
      </w:r>
      <w:r w:rsidRPr="00735CCC">
        <w:rPr>
          <w:rFonts w:cs="Times New Roman"/>
          <w:color w:val="auto"/>
          <w:szCs w:val="22"/>
          <w:vertAlign w:val="superscript"/>
        </w:rPr>
        <w:t>1,3,13,*</w:t>
      </w:r>
      <w:r w:rsidRPr="00735CCC">
        <w:rPr>
          <w:rFonts w:cs="Times New Roman"/>
          <w:color w:val="auto"/>
          <w:szCs w:val="22"/>
        </w:rPr>
        <w:t>, Norio Ozaki</w:t>
      </w:r>
      <w:r w:rsidRPr="00735CCC">
        <w:rPr>
          <w:rFonts w:cs="Times New Roman"/>
          <w:color w:val="auto"/>
          <w:szCs w:val="22"/>
          <w:vertAlign w:val="superscript"/>
        </w:rPr>
        <w:t>1</w:t>
      </w:r>
    </w:p>
    <w:p w14:paraId="52967B74" w14:textId="77777777" w:rsidR="00C476A0" w:rsidRPr="00735CCC" w:rsidRDefault="00C476A0" w:rsidP="00FE7258">
      <w:pPr>
        <w:spacing w:line="360" w:lineRule="auto"/>
        <w:rPr>
          <w:rFonts w:cs="Times New Roman"/>
          <w:color w:val="auto"/>
          <w:szCs w:val="22"/>
        </w:rPr>
      </w:pPr>
    </w:p>
    <w:p w14:paraId="68320D3B" w14:textId="77777777" w:rsidR="008C5386" w:rsidRPr="00735CCC" w:rsidRDefault="008C5386" w:rsidP="008C5386">
      <w:pPr>
        <w:spacing w:line="360" w:lineRule="auto"/>
        <w:outlineLvl w:val="0"/>
        <w:rPr>
          <w:rFonts w:cs="Times New Roman"/>
          <w:b/>
          <w:color w:val="auto"/>
          <w:szCs w:val="22"/>
        </w:rPr>
      </w:pPr>
      <w:r w:rsidRPr="00735CCC">
        <w:rPr>
          <w:rFonts w:cs="Times New Roman"/>
          <w:b/>
          <w:color w:val="auto"/>
          <w:szCs w:val="22"/>
        </w:rPr>
        <w:t>Affiliations:</w:t>
      </w:r>
    </w:p>
    <w:p w14:paraId="0FEC86CA" w14:textId="77777777" w:rsidR="00205419" w:rsidRPr="00735CCC" w:rsidRDefault="00205419" w:rsidP="00205419">
      <w:pPr>
        <w:spacing w:line="360" w:lineRule="auto"/>
        <w:rPr>
          <w:color w:val="auto"/>
          <w:lang w:val="en-GB"/>
        </w:rPr>
      </w:pPr>
      <w:r w:rsidRPr="00735CCC">
        <w:rPr>
          <w:color w:val="auto"/>
          <w:vertAlign w:val="superscript"/>
          <w:lang w:val="en-GB"/>
        </w:rPr>
        <w:t>1</w:t>
      </w:r>
      <w:r w:rsidRPr="00735CCC">
        <w:rPr>
          <w:color w:val="auto"/>
          <w:lang w:val="en-GB"/>
        </w:rPr>
        <w:t xml:space="preserve"> Department of Psychiatry, Nagoya University Graduate School of Medicine, Nagoya, Aichi, Japan</w:t>
      </w:r>
    </w:p>
    <w:p w14:paraId="7FFBAFD9" w14:textId="77777777" w:rsidR="00205419" w:rsidRPr="00735CCC" w:rsidRDefault="00205419" w:rsidP="00205419">
      <w:pPr>
        <w:spacing w:line="360" w:lineRule="auto"/>
        <w:rPr>
          <w:color w:val="auto"/>
          <w:lang w:val="en-GB"/>
        </w:rPr>
      </w:pPr>
      <w:r w:rsidRPr="00735CCC">
        <w:rPr>
          <w:color w:val="auto"/>
          <w:vertAlign w:val="superscript"/>
          <w:lang w:val="en-GB"/>
        </w:rPr>
        <w:t>2</w:t>
      </w:r>
      <w:r w:rsidRPr="00735CCC">
        <w:rPr>
          <w:color w:val="auto"/>
          <w:lang w:val="en-GB"/>
        </w:rPr>
        <w:t xml:space="preserve"> Department of Neuropsychopharmacology and Hospital Pharmacy, Nagoya University, Graduate School of Medicine, Nagoya, Aichi, Japan</w:t>
      </w:r>
    </w:p>
    <w:p w14:paraId="75960812" w14:textId="77777777" w:rsidR="00205419" w:rsidRPr="00735CCC" w:rsidRDefault="00205419" w:rsidP="00205419">
      <w:pPr>
        <w:spacing w:line="360" w:lineRule="auto"/>
        <w:rPr>
          <w:color w:val="auto"/>
          <w:lang w:val="en-GB"/>
        </w:rPr>
      </w:pPr>
      <w:r w:rsidRPr="00735CCC">
        <w:rPr>
          <w:color w:val="auto"/>
          <w:vertAlign w:val="superscript"/>
          <w:lang w:val="en-GB"/>
        </w:rPr>
        <w:t>3</w:t>
      </w:r>
      <w:r w:rsidRPr="00735CCC">
        <w:rPr>
          <w:color w:val="auto"/>
          <w:lang w:val="en-GB"/>
        </w:rPr>
        <w:t xml:space="preserve"> Department of Pharmacology, Nagoya University Graduate School of Medicine, Nagoya, Aichi, Japan</w:t>
      </w:r>
    </w:p>
    <w:p w14:paraId="17C09EA4" w14:textId="77777777" w:rsidR="00205419" w:rsidRPr="00735CCC" w:rsidRDefault="00205419" w:rsidP="00205419">
      <w:pPr>
        <w:spacing w:line="360" w:lineRule="auto"/>
        <w:rPr>
          <w:color w:val="auto"/>
          <w:lang w:val="en-GB"/>
        </w:rPr>
      </w:pPr>
      <w:r w:rsidRPr="00735CCC">
        <w:rPr>
          <w:color w:val="auto"/>
          <w:vertAlign w:val="superscript"/>
          <w:lang w:val="en-GB"/>
        </w:rPr>
        <w:t>4</w:t>
      </w:r>
      <w:r w:rsidRPr="00735CCC">
        <w:rPr>
          <w:color w:val="auto"/>
          <w:lang w:val="en-GB"/>
        </w:rPr>
        <w:t xml:space="preserve"> Center for Advanced Medicine and Clinical Research, Nagoya University Hospital, Nagoya, Aichi, Japan</w:t>
      </w:r>
    </w:p>
    <w:p w14:paraId="4FF3EEAB" w14:textId="77777777" w:rsidR="000B0ACA" w:rsidRPr="00735CCC" w:rsidRDefault="000B0ACA" w:rsidP="000B0ACA">
      <w:pPr>
        <w:spacing w:line="360" w:lineRule="auto"/>
        <w:rPr>
          <w:color w:val="auto"/>
          <w:lang w:val="en-GB"/>
        </w:rPr>
      </w:pPr>
      <w:r w:rsidRPr="00735CCC">
        <w:rPr>
          <w:color w:val="auto"/>
          <w:vertAlign w:val="superscript"/>
          <w:lang w:val="en-GB"/>
        </w:rPr>
        <w:t>5</w:t>
      </w:r>
      <w:r w:rsidRPr="00735CCC">
        <w:rPr>
          <w:color w:val="auto"/>
          <w:lang w:val="en-GB"/>
        </w:rPr>
        <w:t xml:space="preserve"> Division of Integrated Sciences for Life, Graduate School of Integrated Sciences for Life, Hiroshima University, Hiroshima, Japan</w:t>
      </w:r>
    </w:p>
    <w:p w14:paraId="3E5EB43D" w14:textId="77777777" w:rsidR="00205419" w:rsidRPr="00735CCC" w:rsidRDefault="00205419" w:rsidP="00205419">
      <w:pPr>
        <w:spacing w:line="360" w:lineRule="auto"/>
        <w:rPr>
          <w:color w:val="auto"/>
          <w:lang w:val="en-GB"/>
        </w:rPr>
      </w:pPr>
      <w:r w:rsidRPr="00735CCC">
        <w:rPr>
          <w:color w:val="auto"/>
          <w:vertAlign w:val="superscript"/>
          <w:lang w:val="en-GB"/>
        </w:rPr>
        <w:t>6</w:t>
      </w:r>
      <w:r w:rsidRPr="00735CCC">
        <w:rPr>
          <w:color w:val="auto"/>
          <w:lang w:val="en-GB"/>
        </w:rPr>
        <w:t xml:space="preserve"> Laboratory of Molecular Neuroscience, Medical Research Institute, Tokyo Medical and Dental University, </w:t>
      </w:r>
      <w:r w:rsidRPr="00735CCC">
        <w:rPr>
          <w:color w:val="auto"/>
          <w:lang w:val="en-GB"/>
        </w:rPr>
        <w:lastRenderedPageBreak/>
        <w:t>Tokyo, Japan</w:t>
      </w:r>
    </w:p>
    <w:p w14:paraId="523565BF" w14:textId="77777777" w:rsidR="00205419" w:rsidRPr="00735CCC" w:rsidRDefault="00205419" w:rsidP="00205419">
      <w:pPr>
        <w:spacing w:line="360" w:lineRule="auto"/>
        <w:rPr>
          <w:color w:val="auto"/>
          <w:lang w:val="en-GB"/>
        </w:rPr>
      </w:pPr>
      <w:r w:rsidRPr="00735CCC">
        <w:rPr>
          <w:color w:val="auto"/>
          <w:vertAlign w:val="superscript"/>
          <w:lang w:val="en-GB"/>
        </w:rPr>
        <w:t>7</w:t>
      </w:r>
      <w:r w:rsidRPr="00735CCC">
        <w:rPr>
          <w:color w:val="auto"/>
          <w:lang w:val="en-GB"/>
        </w:rPr>
        <w:t xml:space="preserve"> Department of Pathology of Mental Diseases, National Institute of Mental Health, National Center of Neurology and Psychiatry, Kodaira, Tokyo, Japan</w:t>
      </w:r>
    </w:p>
    <w:p w14:paraId="658D2534" w14:textId="77777777" w:rsidR="00205419" w:rsidRPr="00735CCC" w:rsidRDefault="00205419" w:rsidP="00205419">
      <w:pPr>
        <w:spacing w:line="360" w:lineRule="auto"/>
        <w:rPr>
          <w:color w:val="auto"/>
          <w:lang w:val="en-GB"/>
        </w:rPr>
      </w:pPr>
      <w:r w:rsidRPr="00735CCC">
        <w:rPr>
          <w:color w:val="auto"/>
          <w:vertAlign w:val="superscript"/>
          <w:lang w:val="en-GB"/>
        </w:rPr>
        <w:t>8</w:t>
      </w:r>
      <w:r w:rsidRPr="00735CCC">
        <w:rPr>
          <w:color w:val="auto"/>
          <w:lang w:val="en-GB"/>
        </w:rPr>
        <w:t xml:space="preserve"> Molecular Research Center for Children’s Mental Development, United Graduate School of Child Development, Osaka University, Suita, Osaka, Japan</w:t>
      </w:r>
    </w:p>
    <w:p w14:paraId="72D92D67" w14:textId="77777777" w:rsidR="00205419" w:rsidRPr="00735CCC" w:rsidRDefault="00205419" w:rsidP="00205419">
      <w:pPr>
        <w:spacing w:line="360" w:lineRule="auto"/>
        <w:rPr>
          <w:color w:val="auto"/>
          <w:lang w:val="en-GB"/>
        </w:rPr>
      </w:pPr>
      <w:r w:rsidRPr="00735CCC">
        <w:rPr>
          <w:color w:val="auto"/>
          <w:vertAlign w:val="superscript"/>
          <w:lang w:val="en-GB"/>
        </w:rPr>
        <w:t>9</w:t>
      </w:r>
      <w:r w:rsidRPr="00735CCC">
        <w:rPr>
          <w:color w:val="auto"/>
          <w:lang w:val="en-GB"/>
        </w:rPr>
        <w:t xml:space="preserve"> Department of Psychiatry, Osaka University Graduate School of Medicine, Suita, Osaka, Japan</w:t>
      </w:r>
    </w:p>
    <w:p w14:paraId="10AFCFBE" w14:textId="77777777" w:rsidR="00205419" w:rsidRPr="00735CCC" w:rsidRDefault="00205419" w:rsidP="00205419">
      <w:pPr>
        <w:spacing w:line="360" w:lineRule="auto"/>
        <w:rPr>
          <w:color w:val="auto"/>
          <w:lang w:val="en-GB"/>
        </w:rPr>
      </w:pPr>
      <w:r w:rsidRPr="00735CCC">
        <w:rPr>
          <w:color w:val="auto"/>
          <w:vertAlign w:val="superscript"/>
          <w:lang w:val="en-GB"/>
        </w:rPr>
        <w:t>10</w:t>
      </w:r>
      <w:r w:rsidRPr="00735CCC">
        <w:rPr>
          <w:color w:val="auto"/>
          <w:lang w:val="en-GB"/>
        </w:rPr>
        <w:t xml:space="preserve"> Department of Psychiatry and Behavioral Sciences, Tokyo Metropolitan Institute of Medical Science, Tokyo, Japan</w:t>
      </w:r>
    </w:p>
    <w:p w14:paraId="43C1614C" w14:textId="77777777" w:rsidR="00205419" w:rsidRPr="00735CCC" w:rsidRDefault="00205419" w:rsidP="00205419">
      <w:pPr>
        <w:spacing w:line="360" w:lineRule="auto"/>
        <w:rPr>
          <w:color w:val="auto"/>
          <w:lang w:val="en-GB"/>
        </w:rPr>
      </w:pPr>
      <w:r w:rsidRPr="00735CCC">
        <w:rPr>
          <w:color w:val="auto"/>
          <w:vertAlign w:val="superscript"/>
          <w:lang w:val="en-GB"/>
        </w:rPr>
        <w:t>11</w:t>
      </w:r>
      <w:r w:rsidRPr="00735CCC">
        <w:rPr>
          <w:color w:val="auto"/>
          <w:lang w:val="en-GB"/>
        </w:rPr>
        <w:t xml:space="preserve"> Division of Systems Biology, Nagoya University Graduate School of Medicine, Nagoya, Aichi, Japan</w:t>
      </w:r>
    </w:p>
    <w:p w14:paraId="6CBE8011" w14:textId="77777777" w:rsidR="00205419" w:rsidRPr="00735CCC" w:rsidRDefault="00205419" w:rsidP="00205419">
      <w:pPr>
        <w:spacing w:line="360" w:lineRule="auto"/>
        <w:rPr>
          <w:color w:val="auto"/>
          <w:lang w:val="en-GB"/>
        </w:rPr>
      </w:pPr>
      <w:r w:rsidRPr="00735CCC">
        <w:rPr>
          <w:color w:val="auto"/>
          <w:vertAlign w:val="superscript"/>
          <w:lang w:val="en-GB"/>
        </w:rPr>
        <w:t>12</w:t>
      </w:r>
      <w:r w:rsidRPr="00735CCC">
        <w:rPr>
          <w:color w:val="auto"/>
          <w:lang w:val="en-GB"/>
        </w:rPr>
        <w:t xml:space="preserve"> Advanced Diagnostic System Research Laboratory Fujita Health University, Graduate School of Health Sciences &amp; Aino University, Toyoake, Aichi, Japan</w:t>
      </w:r>
    </w:p>
    <w:p w14:paraId="6343F5BF" w14:textId="77777777" w:rsidR="00205419" w:rsidRPr="00735CCC" w:rsidRDefault="00205419" w:rsidP="00205419">
      <w:pPr>
        <w:spacing w:line="360" w:lineRule="auto"/>
        <w:rPr>
          <w:color w:val="auto"/>
          <w:lang w:val="en-GB"/>
        </w:rPr>
      </w:pPr>
      <w:r w:rsidRPr="00735CCC">
        <w:rPr>
          <w:color w:val="auto"/>
          <w:vertAlign w:val="superscript"/>
          <w:lang w:val="en-GB"/>
        </w:rPr>
        <w:t>13</w:t>
      </w:r>
      <w:r w:rsidRPr="00735CCC">
        <w:rPr>
          <w:color w:val="auto"/>
          <w:lang w:val="en-GB"/>
        </w:rPr>
        <w:t xml:space="preserve"> Brain and Mind Research Center, Nagoya University, Nagoya, Aichi, Japan</w:t>
      </w:r>
    </w:p>
    <w:p w14:paraId="41379E0B" w14:textId="1C89CEFC" w:rsidR="00205419" w:rsidRPr="00735CCC" w:rsidRDefault="00205419" w:rsidP="00205419">
      <w:pPr>
        <w:spacing w:line="360" w:lineRule="auto"/>
        <w:rPr>
          <w:color w:val="auto"/>
          <w:lang w:val="en-GB"/>
        </w:rPr>
      </w:pPr>
      <w:bookmarkStart w:id="1" w:name="_Hlk23176415"/>
      <w:r w:rsidRPr="00735CCC">
        <w:rPr>
          <w:color w:val="auto"/>
          <w:vertAlign w:val="superscript"/>
          <w:lang w:val="en-GB"/>
        </w:rPr>
        <w:t>14</w:t>
      </w:r>
      <w:r w:rsidRPr="00735CCC">
        <w:rPr>
          <w:color w:val="auto"/>
          <w:lang w:val="en-GB"/>
        </w:rPr>
        <w:t>Division of Data Science, Department of Nursing, Nagoya University Graduate School of Medicine, Nagoya, Aichi, Japan</w:t>
      </w:r>
    </w:p>
    <w:p w14:paraId="13C5AFC1" w14:textId="346CFC99" w:rsidR="009F1256" w:rsidRPr="00735CCC" w:rsidRDefault="009F1256" w:rsidP="009F1256">
      <w:pPr>
        <w:spacing w:line="360" w:lineRule="auto"/>
        <w:rPr>
          <w:color w:val="auto"/>
        </w:rPr>
      </w:pPr>
      <w:r w:rsidRPr="00735CCC">
        <w:rPr>
          <w:color w:val="auto"/>
          <w:vertAlign w:val="superscript"/>
          <w:lang w:val="en-GB"/>
        </w:rPr>
        <w:t>15</w:t>
      </w:r>
      <w:r w:rsidRPr="00735CCC">
        <w:rPr>
          <w:color w:val="auto"/>
        </w:rPr>
        <w:t xml:space="preserve"> Medical Genomics Center, Nagoya University Hospital, Nagoya, </w:t>
      </w:r>
      <w:r w:rsidRPr="00735CCC">
        <w:rPr>
          <w:rFonts w:hint="eastAsia"/>
          <w:color w:val="auto"/>
        </w:rPr>
        <w:t>Aichi,</w:t>
      </w:r>
      <w:r w:rsidRPr="00735CCC">
        <w:rPr>
          <w:color w:val="auto"/>
        </w:rPr>
        <w:t xml:space="preserve"> Japan</w:t>
      </w:r>
    </w:p>
    <w:p w14:paraId="324D00BB" w14:textId="77777777" w:rsidR="000744A5" w:rsidRPr="00735CCC" w:rsidRDefault="000744A5" w:rsidP="000744A5">
      <w:pPr>
        <w:spacing w:line="360" w:lineRule="auto"/>
        <w:rPr>
          <w:rFonts w:cs="Times New Roman"/>
          <w:color w:val="auto"/>
          <w:szCs w:val="22"/>
        </w:rPr>
      </w:pPr>
      <w:r w:rsidRPr="00735CCC">
        <w:rPr>
          <w:rFonts w:cs="Times New Roman"/>
          <w:color w:val="auto"/>
          <w:szCs w:val="22"/>
          <w:vertAlign w:val="superscript"/>
        </w:rPr>
        <w:t>16</w:t>
      </w:r>
      <w:r w:rsidRPr="00735CCC">
        <w:rPr>
          <w:rFonts w:cs="Times New Roman"/>
          <w:color w:val="auto"/>
          <w:szCs w:val="22"/>
        </w:rPr>
        <w:t>Department of Psychiatry, Fujita Health University School of Medicine, Toyoake, Japan</w:t>
      </w:r>
    </w:p>
    <w:bookmarkEnd w:id="1"/>
    <w:p w14:paraId="19A182CB" w14:textId="77777777" w:rsidR="00435CDB" w:rsidRPr="00735CCC" w:rsidRDefault="00435CDB" w:rsidP="00FE7258">
      <w:pPr>
        <w:spacing w:line="360" w:lineRule="auto"/>
        <w:rPr>
          <w:rFonts w:cs="Times New Roman"/>
          <w:color w:val="auto"/>
          <w:szCs w:val="22"/>
          <w:lang w:val="en-GB"/>
        </w:rPr>
      </w:pPr>
    </w:p>
    <w:p w14:paraId="64236DE6" w14:textId="77777777" w:rsidR="004A7773" w:rsidRPr="00735CCC" w:rsidRDefault="004A7773" w:rsidP="00FE7258">
      <w:pPr>
        <w:spacing w:line="360" w:lineRule="auto"/>
        <w:rPr>
          <w:rFonts w:cs="Times New Roman"/>
          <w:b/>
          <w:color w:val="auto"/>
          <w:szCs w:val="22"/>
        </w:rPr>
      </w:pPr>
      <w:r w:rsidRPr="00735CCC">
        <w:rPr>
          <w:rFonts w:cs="Times New Roman"/>
          <w:b/>
          <w:color w:val="auto"/>
          <w:szCs w:val="22"/>
        </w:rPr>
        <w:t xml:space="preserve">Additional </w:t>
      </w:r>
      <w:r w:rsidRPr="00735CCC">
        <w:rPr>
          <w:rFonts w:cs="Times New Roman" w:hint="eastAsia"/>
          <w:b/>
          <w:color w:val="auto"/>
          <w:szCs w:val="22"/>
        </w:rPr>
        <w:t>Material and Methods:</w:t>
      </w:r>
    </w:p>
    <w:p w14:paraId="23C584DC" w14:textId="77777777" w:rsidR="00367AE9" w:rsidRPr="00735CCC" w:rsidRDefault="00367AE9" w:rsidP="00367AE9">
      <w:pPr>
        <w:spacing w:line="360" w:lineRule="auto"/>
        <w:rPr>
          <w:rFonts w:cs="Times New Roman"/>
          <w:b/>
          <w:color w:val="auto"/>
          <w:szCs w:val="22"/>
        </w:rPr>
      </w:pPr>
    </w:p>
    <w:p w14:paraId="6B86B978" w14:textId="77777777" w:rsidR="00367AE9" w:rsidRPr="00735CCC" w:rsidRDefault="00367AE9" w:rsidP="00367AE9">
      <w:pPr>
        <w:spacing w:line="360" w:lineRule="auto"/>
        <w:rPr>
          <w:rFonts w:cs="Times New Roman"/>
          <w:b/>
          <w:color w:val="auto"/>
          <w:szCs w:val="22"/>
        </w:rPr>
      </w:pPr>
      <w:r w:rsidRPr="00735CCC">
        <w:rPr>
          <w:rFonts w:cs="Times New Roman" w:hint="eastAsia"/>
          <w:b/>
          <w:color w:val="auto"/>
          <w:szCs w:val="22"/>
        </w:rPr>
        <w:t>Evaluation of clinical characteristics</w:t>
      </w:r>
    </w:p>
    <w:p w14:paraId="2A8630B9" w14:textId="233C78F1" w:rsidR="00367AE9" w:rsidRPr="00735CCC" w:rsidRDefault="00367AE9" w:rsidP="00367AE9">
      <w:pPr>
        <w:spacing w:line="360" w:lineRule="auto"/>
        <w:rPr>
          <w:rFonts w:cs="Times New Roman"/>
          <w:color w:val="auto"/>
          <w:szCs w:val="22"/>
        </w:rPr>
      </w:pPr>
      <w:r w:rsidRPr="00735CCC">
        <w:rPr>
          <w:rFonts w:cs="Times New Roman" w:hint="eastAsia"/>
          <w:color w:val="auto"/>
          <w:szCs w:val="22"/>
        </w:rPr>
        <w:t>F</w:t>
      </w:r>
      <w:r w:rsidRPr="00735CCC">
        <w:rPr>
          <w:rFonts w:cs="Times New Roman"/>
          <w:color w:val="auto"/>
          <w:szCs w:val="22"/>
        </w:rPr>
        <w:t>rom medical records</w:t>
      </w:r>
      <w:r w:rsidRPr="00735CCC">
        <w:rPr>
          <w:rFonts w:cs="Times New Roman" w:hint="eastAsia"/>
          <w:color w:val="auto"/>
          <w:szCs w:val="22"/>
        </w:rPr>
        <w:t>, w</w:t>
      </w:r>
      <w:r w:rsidRPr="00735CCC">
        <w:rPr>
          <w:rFonts w:cs="Times New Roman"/>
          <w:color w:val="auto"/>
          <w:szCs w:val="22"/>
        </w:rPr>
        <w:t xml:space="preserve">e obtained information on clinical characteristics of </w:t>
      </w:r>
      <w:r w:rsidR="00F20044" w:rsidRPr="00735CCC">
        <w:rPr>
          <w:rFonts w:cs="Times New Roman"/>
          <w:color w:val="auto"/>
          <w:szCs w:val="22"/>
        </w:rPr>
        <w:t>seven</w:t>
      </w:r>
      <w:r w:rsidRPr="00735CCC">
        <w:rPr>
          <w:rFonts w:cs="Times New Roman"/>
          <w:color w:val="auto"/>
          <w:szCs w:val="22"/>
        </w:rPr>
        <w:t xml:space="preserve"> patients </w:t>
      </w:r>
      <w:r w:rsidRPr="00735CCC">
        <w:rPr>
          <w:rFonts w:cs="Times New Roman" w:hint="eastAsia"/>
          <w:color w:val="auto"/>
          <w:szCs w:val="22"/>
        </w:rPr>
        <w:t xml:space="preserve">carrying rare exonic CNVs of </w:t>
      </w:r>
      <w:r w:rsidRPr="00735CCC">
        <w:rPr>
          <w:rFonts w:cs="Times New Roman"/>
          <w:i/>
          <w:color w:val="auto"/>
          <w:szCs w:val="22"/>
        </w:rPr>
        <w:t>ARHGAP10</w:t>
      </w:r>
      <w:r w:rsidRPr="00735CCC">
        <w:rPr>
          <w:rFonts w:cs="Times New Roman" w:hint="eastAsia"/>
          <w:color w:val="auto"/>
          <w:szCs w:val="22"/>
        </w:rPr>
        <w:t>. Characteristics included</w:t>
      </w:r>
      <w:r w:rsidR="00F20044" w:rsidRPr="00735CCC">
        <w:rPr>
          <w:rFonts w:cs="Times New Roman"/>
          <w:color w:val="auto"/>
          <w:szCs w:val="22"/>
        </w:rPr>
        <w:t xml:space="preserve"> family history,</w:t>
      </w:r>
      <w:r w:rsidRPr="00735CCC">
        <w:rPr>
          <w:rFonts w:cs="Times New Roman" w:hint="eastAsia"/>
          <w:color w:val="auto"/>
          <w:szCs w:val="22"/>
        </w:rPr>
        <w:t xml:space="preserve"> </w:t>
      </w:r>
      <w:r w:rsidR="00F20044" w:rsidRPr="00735CCC">
        <w:rPr>
          <w:rFonts w:cs="Times New Roman"/>
          <w:color w:val="auto"/>
          <w:szCs w:val="22"/>
        </w:rPr>
        <w:t>history of</w:t>
      </w:r>
      <w:r w:rsidRPr="00735CCC">
        <w:rPr>
          <w:rFonts w:cs="Times New Roman" w:hint="eastAsia"/>
          <w:color w:val="auto"/>
          <w:szCs w:val="22"/>
        </w:rPr>
        <w:t xml:space="preserve"> development, age </w:t>
      </w:r>
      <w:r w:rsidR="00F20044" w:rsidRPr="00735CCC">
        <w:rPr>
          <w:rFonts w:cs="Times New Roman"/>
          <w:color w:val="auto"/>
          <w:szCs w:val="22"/>
        </w:rPr>
        <w:t>of</w:t>
      </w:r>
      <w:r w:rsidRPr="00735CCC">
        <w:rPr>
          <w:rFonts w:cs="Times New Roman" w:hint="eastAsia"/>
          <w:color w:val="auto"/>
          <w:szCs w:val="22"/>
        </w:rPr>
        <w:t xml:space="preserve"> onset, psychiatric symptoms, </w:t>
      </w:r>
      <w:r w:rsidR="00F20044" w:rsidRPr="00735CCC">
        <w:rPr>
          <w:rFonts w:cs="Times New Roman"/>
          <w:color w:val="auto"/>
          <w:szCs w:val="22"/>
        </w:rPr>
        <w:t>length</w:t>
      </w:r>
      <w:r w:rsidRPr="00735CCC">
        <w:rPr>
          <w:rFonts w:cs="Times New Roman" w:hint="eastAsia"/>
          <w:color w:val="auto"/>
          <w:szCs w:val="22"/>
        </w:rPr>
        <w:t xml:space="preserve"> of hospitalization, doses of antipsychotics, </w:t>
      </w:r>
      <w:r w:rsidR="00F20044" w:rsidRPr="00735CCC">
        <w:rPr>
          <w:rFonts w:cs="Times New Roman"/>
          <w:color w:val="auto"/>
          <w:szCs w:val="22"/>
        </w:rPr>
        <w:t>response to</w:t>
      </w:r>
      <w:r w:rsidRPr="00735CCC">
        <w:rPr>
          <w:rFonts w:cs="Times New Roman" w:hint="eastAsia"/>
          <w:color w:val="auto"/>
          <w:szCs w:val="22"/>
        </w:rPr>
        <w:t xml:space="preserve"> treatment, and </w:t>
      </w:r>
      <w:r w:rsidR="00F20044" w:rsidRPr="00735CCC">
        <w:rPr>
          <w:rFonts w:cs="Times New Roman" w:hint="eastAsia"/>
          <w:color w:val="auto"/>
          <w:szCs w:val="22"/>
        </w:rPr>
        <w:t>c</w:t>
      </w:r>
      <w:r w:rsidR="00F20044" w:rsidRPr="00735CCC">
        <w:rPr>
          <w:rFonts w:cs="Times New Roman"/>
          <w:color w:val="auto"/>
          <w:szCs w:val="22"/>
        </w:rPr>
        <w:t xml:space="preserve">omorbidity of physical </w:t>
      </w:r>
      <w:r w:rsidR="00F20044" w:rsidRPr="00735CCC">
        <w:rPr>
          <w:rFonts w:cs="Times New Roman"/>
          <w:color w:val="auto"/>
          <w:szCs w:val="22"/>
        </w:rPr>
        <w:lastRenderedPageBreak/>
        <w:t>illnesses.</w:t>
      </w:r>
    </w:p>
    <w:p w14:paraId="7907F40F" w14:textId="77777777" w:rsidR="002774D5" w:rsidRPr="00735CCC" w:rsidRDefault="002774D5" w:rsidP="00FE7258">
      <w:pPr>
        <w:spacing w:line="360" w:lineRule="auto"/>
        <w:rPr>
          <w:rFonts w:cs="Times New Roman"/>
          <w:b/>
          <w:color w:val="auto"/>
          <w:szCs w:val="22"/>
        </w:rPr>
      </w:pPr>
    </w:p>
    <w:p w14:paraId="412ACEE6" w14:textId="77777777" w:rsidR="002774D5" w:rsidRPr="00735CCC" w:rsidRDefault="002774D5" w:rsidP="002774D5">
      <w:pPr>
        <w:spacing w:line="360" w:lineRule="auto"/>
        <w:outlineLvl w:val="0"/>
        <w:rPr>
          <w:rFonts w:cs="Times New Roman"/>
          <w:b/>
          <w:color w:val="auto"/>
          <w:szCs w:val="22"/>
        </w:rPr>
      </w:pPr>
      <w:r w:rsidRPr="00735CCC">
        <w:rPr>
          <w:rFonts w:cs="Times New Roman"/>
          <w:b/>
          <w:color w:val="auto"/>
          <w:szCs w:val="22"/>
        </w:rPr>
        <w:t>Plasmids constructs</w:t>
      </w:r>
    </w:p>
    <w:p w14:paraId="22501351" w14:textId="44020BFC" w:rsidR="002774D5" w:rsidRPr="00735CCC" w:rsidRDefault="002774D5" w:rsidP="002774D5">
      <w:pPr>
        <w:spacing w:line="360" w:lineRule="auto"/>
        <w:rPr>
          <w:rFonts w:cs="Times New Roman"/>
          <w:color w:val="auto"/>
          <w:szCs w:val="22"/>
        </w:rPr>
      </w:pPr>
      <w:r w:rsidRPr="00735CCC">
        <w:rPr>
          <w:rFonts w:cs="Times New Roman"/>
          <w:color w:val="auto"/>
          <w:szCs w:val="22"/>
        </w:rPr>
        <w:t>The cDNA encoding full-length ARHGAP10 (UniProtKB: A1A4S6) was cloned from a human hippocampus cDNA library (Clontech) and inserted into the pEGFPN3 vector (Clontech). ARHGAP10-S490P cDNA was generated using site-directed mutagenesis. pEF-BOS-GST-RhoA and its derivatives G17A and Q63L were gifts from Dr. Kaibuchi</w:t>
      </w:r>
      <w:r w:rsidR="00C476A0" w:rsidRPr="00735CCC">
        <w:rPr>
          <w:rFonts w:cs="Times New Roman"/>
          <w:color w:val="auto"/>
          <w:szCs w:val="22"/>
        </w:rPr>
        <w:t>.</w:t>
      </w:r>
      <w:r w:rsidR="00EF3970" w:rsidRPr="00735CCC">
        <w:rPr>
          <w:rFonts w:cs="Times New Roman"/>
          <w:color w:val="auto"/>
          <w:szCs w:val="22"/>
        </w:rPr>
        <w:fldChar w:fldCharType="begin">
          <w:fldData xml:space="preserve">PEVuZE5vdGU+PENpdGU+PEF1dGhvcj5LYXRvPC9BdXRob3I+PFllYXI+MjAxMjwvWWVhcj48UmVj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=
</w:fldData>
        </w:fldChar>
      </w:r>
      <w:r w:rsidR="00EF3970" w:rsidRPr="00735CCC">
        <w:rPr>
          <w:rFonts w:cs="Times New Roman"/>
          <w:color w:val="auto"/>
          <w:szCs w:val="22"/>
        </w:rPr>
        <w:instrText xml:space="preserve"> ADDIN EN.CITE </w:instrText>
      </w:r>
      <w:r w:rsidR="00EF3970" w:rsidRPr="00735CCC">
        <w:rPr>
          <w:rFonts w:cs="Times New Roman"/>
          <w:color w:val="auto"/>
          <w:szCs w:val="22"/>
        </w:rPr>
        <w:fldChar w:fldCharType="begin">
          <w:fldData xml:space="preserve">PEVuZE5vdGU+PENpdGU+PEF1dGhvcj5LYXRvPC9BdXRob3I+PFllYXI+MjAxMjwvWWVhcj48UmVj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=
</w:fldData>
        </w:fldChar>
      </w:r>
      <w:r w:rsidR="00EF3970" w:rsidRPr="00735CCC">
        <w:rPr>
          <w:rFonts w:cs="Times New Roman"/>
          <w:color w:val="auto"/>
          <w:szCs w:val="22"/>
        </w:rPr>
        <w:instrText xml:space="preserve"> ADDIN EN.CITE.DATA </w:instrText>
      </w:r>
      <w:r w:rsidR="00EF3970" w:rsidRPr="00735CCC">
        <w:rPr>
          <w:rFonts w:cs="Times New Roman"/>
          <w:color w:val="auto"/>
          <w:szCs w:val="22"/>
        </w:rPr>
      </w:r>
      <w:r w:rsidR="00EF3970"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EF3970" w:rsidRPr="00735CCC">
        <w:rPr>
          <w:rFonts w:cs="Times New Roman"/>
          <w:noProof/>
          <w:color w:val="auto"/>
          <w:szCs w:val="22"/>
          <w:vertAlign w:val="superscript"/>
        </w:rPr>
        <w:t>1</w:t>
      </w:r>
      <w:r w:rsidR="00EF3970" w:rsidRPr="00735CCC">
        <w:rPr>
          <w:rFonts w:cs="Times New Roman"/>
          <w:color w:val="auto"/>
          <w:szCs w:val="22"/>
        </w:rPr>
        <w:fldChar w:fldCharType="end"/>
      </w:r>
    </w:p>
    <w:p w14:paraId="7501C205" w14:textId="77777777" w:rsidR="002774D5" w:rsidRPr="00735CCC" w:rsidRDefault="002774D5" w:rsidP="002774D5">
      <w:pPr>
        <w:spacing w:line="360" w:lineRule="auto"/>
        <w:rPr>
          <w:rFonts w:cs="Times New Roman"/>
          <w:color w:val="auto"/>
          <w:szCs w:val="22"/>
        </w:rPr>
      </w:pPr>
    </w:p>
    <w:p w14:paraId="5F7D317A" w14:textId="77777777" w:rsidR="002774D5" w:rsidRPr="00735CCC" w:rsidRDefault="002774D5" w:rsidP="002774D5">
      <w:pPr>
        <w:spacing w:line="360" w:lineRule="auto"/>
        <w:outlineLvl w:val="0"/>
        <w:rPr>
          <w:rFonts w:cs="Times New Roman"/>
          <w:b/>
          <w:color w:val="auto"/>
          <w:szCs w:val="22"/>
        </w:rPr>
      </w:pPr>
      <w:r w:rsidRPr="00735CCC">
        <w:rPr>
          <w:rFonts w:cs="Times New Roman"/>
          <w:b/>
          <w:i/>
          <w:color w:val="auto"/>
          <w:szCs w:val="22"/>
        </w:rPr>
        <w:t>In vitro</w:t>
      </w:r>
      <w:r w:rsidRPr="00735CCC">
        <w:rPr>
          <w:rFonts w:cs="Times New Roman"/>
          <w:b/>
          <w:color w:val="auto"/>
          <w:szCs w:val="22"/>
        </w:rPr>
        <w:t xml:space="preserve"> binding assays</w:t>
      </w:r>
    </w:p>
    <w:p w14:paraId="60DFF24E" w14:textId="14B2EA88" w:rsidR="002774D5" w:rsidRPr="00735CCC" w:rsidRDefault="002774D5" w:rsidP="002774D5">
      <w:pPr>
        <w:spacing w:line="360" w:lineRule="auto"/>
        <w:rPr>
          <w:rFonts w:cs="Times New Roman"/>
          <w:color w:val="auto"/>
          <w:szCs w:val="22"/>
        </w:rPr>
      </w:pPr>
      <w:r w:rsidRPr="00735CCC">
        <w:rPr>
          <w:rFonts w:cs="Times New Roman"/>
          <w:i/>
          <w:color w:val="auto"/>
          <w:szCs w:val="22"/>
        </w:rPr>
        <w:t xml:space="preserve">In vitro </w:t>
      </w:r>
      <w:r w:rsidRPr="00735CCC">
        <w:rPr>
          <w:rFonts w:cs="Times New Roman"/>
          <w:color w:val="auto"/>
          <w:szCs w:val="22"/>
        </w:rPr>
        <w:t>binding assays were performed as previously described</w:t>
      </w:r>
      <w:r w:rsidR="00C476A0" w:rsidRPr="00735CCC">
        <w:rPr>
          <w:rFonts w:cs="Times New Roman"/>
          <w:color w:val="auto"/>
          <w:szCs w:val="22"/>
        </w:rPr>
        <w:t>.</w:t>
      </w:r>
      <w:r w:rsidR="00EF3970" w:rsidRPr="00735CCC">
        <w:rPr>
          <w:rFonts w:cs="Times New Roman"/>
          <w:color w:val="auto"/>
          <w:szCs w:val="22"/>
        </w:rPr>
        <w:fldChar w:fldCharType="begin"/>
      </w:r>
      <w:r w:rsidR="00EF3970" w:rsidRPr="00735CCC">
        <w:rPr>
          <w:rFonts w:cs="Times New Roman"/>
          <w:color w:val="auto"/>
          <w:szCs w:val="22"/>
        </w:rPr>
        <w:instrText xml:space="preserve"> ADDIN EN.CITE &lt;EndNote&gt;&lt;Cite&gt;&lt;Author&gt;Garcia-Mata&lt;/Author&gt;&lt;Year&gt;2006&lt;/Year&gt;&lt;RecNum&gt;44&lt;/RecNum&gt;&lt;DisplayText&gt;&lt;style face="superscript"&gt;2&lt;/style&gt;&lt;/DisplayText&gt;&lt;record&gt;&lt;rec-number&gt;44&lt;/rec-number&gt;&lt;foreign-keys&gt;&lt;key app="EN" db-id="rxzpezpvo2sf5bep2ra5w2vsww5d9rfdp0fp" timestamp="1520049771"&gt;44&lt;/key&gt;&lt;/foreign-keys&gt;&lt;ref-type name="Journal Article"&gt;17&lt;/ref-type&gt;&lt;contributors&gt;&lt;authors&gt;&lt;author&gt;Garcia-Mata, R.&lt;/author&gt;&lt;author&gt;Wennerberg, K.&lt;/author&gt;&lt;author&gt;Arthur, W. T.&lt;/author&gt;&lt;author&gt;Noren, N. K.&lt;/author&gt;&lt;author&gt;Ellerbroek, S. M.&lt;/author&gt;&lt;author&gt;Burridge, K.&lt;/author&gt;&lt;/authors&gt;&lt;/contributors&gt;&lt;auth-address&gt;Department of Cell and Developmental Biology, Lineberger Comprehensive Cancer Center, University of North Carolina, Chapel Hill, USA.&lt;/auth-address&gt;&lt;titles&gt;&lt;title&gt;Analysis of activated GAPs and GEFs in cell lysates&lt;/title&gt;&lt;secondary-title&gt;Methods Enzymol&lt;/secondary-title&gt;&lt;/titles&gt;&lt;periodical&gt;&lt;full-title&gt;Methods Enzymol&lt;/full-title&gt;&lt;/periodical&gt;&lt;pages&gt;425-37&lt;/pages&gt;&lt;volume&gt;406&lt;/volume&gt;&lt;keywords&gt;&lt;keyword&gt;Animals&lt;/keyword&gt;&lt;keyword&gt;CHO Cells&lt;/keyword&gt;&lt;keyword&gt;Cricetinae&lt;/keyword&gt;&lt;keyword&gt;GTPase-Activating Proteins/*metabolism&lt;/keyword&gt;&lt;keyword&gt;Glutathione Transferase/genetics&lt;/keyword&gt;&lt;keyword&gt;Guanine Nucleotide Exchange Factors/*metabolism&lt;/keyword&gt;&lt;keyword&gt;Humans&lt;/keyword&gt;&lt;keyword&gt;Mice&lt;/keyword&gt;&lt;keyword&gt;NIH 3T3 Cells&lt;/keyword&gt;&lt;keyword&gt;Recombinant Fusion Proteins/metabolism&lt;/keyword&gt;&lt;keyword&gt;rho GTP-Binding Proteins/genetics/isolation &amp;amp; purification&lt;/keyword&gt;&lt;/keywords&gt;&lt;dates&gt;&lt;year&gt;2006&lt;/year&gt;&lt;/dates&gt;&lt;isbn&gt;0076-6879 (Print)&amp;#xD;0076-6879 (Linking)&lt;/isbn&gt;&lt;accession-num&gt;16472675&lt;/accession-num&gt;&lt;urls&gt;&lt;related-urls&gt;&lt;url&gt;http://www.ncbi.nlm.nih.gov/pubmed/16472675&lt;/url&gt;&lt;url&gt;http://ac.els-cdn.com/S0076687906060319/1-s2.0-S0076687906060319-main.pdf?_tid=33e71dda-f9f2-11e5-a592-00000aab0f6c&amp;amp;acdnat=1459725615_0f3c0932e2a9bd6d6d0eb08455e8a5ed&lt;/url&gt;&lt;/related-urls&gt;&lt;/urls&gt;&lt;electronic-resource-num&gt;10.1016/S0076-6879(06)06031-9&lt;/electronic-resource-num&gt;&lt;/record&gt;&lt;/Cite&gt;&lt;/EndNote&gt;</w:instrText>
      </w:r>
      <w:r w:rsidR="00EF3970" w:rsidRPr="00735CCC">
        <w:rPr>
          <w:rFonts w:cs="Times New Roman"/>
          <w:color w:val="auto"/>
          <w:szCs w:val="22"/>
        </w:rPr>
        <w:fldChar w:fldCharType="separate"/>
      </w:r>
      <w:r w:rsidR="00EF3970" w:rsidRPr="00735CCC">
        <w:rPr>
          <w:rFonts w:cs="Times New Roman"/>
          <w:noProof/>
          <w:color w:val="auto"/>
          <w:szCs w:val="22"/>
          <w:vertAlign w:val="superscript"/>
        </w:rPr>
        <w:t>2</w:t>
      </w:r>
      <w:r w:rsidR="00EF3970" w:rsidRPr="00735CCC">
        <w:rPr>
          <w:rFonts w:cs="Times New Roman"/>
          <w:color w:val="auto"/>
          <w:szCs w:val="22"/>
        </w:rPr>
        <w:fldChar w:fldCharType="end"/>
      </w:r>
      <w:r w:rsidRPr="00735CCC">
        <w:rPr>
          <w:rFonts w:cs="Times New Roman"/>
          <w:color w:val="auto"/>
          <w:szCs w:val="22"/>
        </w:rPr>
        <w:t xml:space="preserve"> Each plasmid was used to transfect HEK293FT cells in the presence of Lipofectamine 2000 (Invitrogen</w:t>
      </w:r>
      <w:r w:rsidR="00C476A0" w:rsidRPr="00735CCC">
        <w:rPr>
          <w:rFonts w:cs="Times New Roman"/>
          <w:color w:val="auto"/>
          <w:szCs w:val="22"/>
        </w:rPr>
        <w:t>, USA</w:t>
      </w:r>
      <w:r w:rsidRPr="00735CCC">
        <w:rPr>
          <w:rFonts w:cs="Times New Roman"/>
          <w:color w:val="auto"/>
          <w:szCs w:val="22"/>
        </w:rPr>
        <w:t>), cultured for 40 h, and lysed in ice-cold buffer containing 20 mM HEPES-NaOH pH 7.5, 150 mM NaCl, 1% Triton-X100, 5 mM MgCl</w:t>
      </w:r>
      <w:r w:rsidRPr="00735CCC">
        <w:rPr>
          <w:rFonts w:cs="Times New Roman"/>
          <w:color w:val="auto"/>
          <w:szCs w:val="22"/>
          <w:vertAlign w:val="subscript"/>
        </w:rPr>
        <w:t>2</w:t>
      </w:r>
      <w:r w:rsidRPr="00735CCC">
        <w:rPr>
          <w:rFonts w:cs="Times New Roman"/>
          <w:color w:val="auto"/>
          <w:szCs w:val="22"/>
        </w:rPr>
        <w:t>, 1 mM DTT, and a protease inhibitor cocktail (Roche</w:t>
      </w:r>
      <w:r w:rsidR="00C476A0" w:rsidRPr="00735CCC">
        <w:rPr>
          <w:rFonts w:cs="Times New Roman"/>
          <w:color w:val="auto"/>
          <w:szCs w:val="22"/>
        </w:rPr>
        <w:t>, Germany</w:t>
      </w:r>
      <w:r w:rsidRPr="00735CCC">
        <w:rPr>
          <w:rFonts w:cs="Times New Roman"/>
          <w:color w:val="auto"/>
          <w:szCs w:val="22"/>
        </w:rPr>
        <w:t>). Lysates prepared from cells expressing GST-RhoA were bound to glutathione-sepharose 4B beads, which were then incubated for 1 h at 4 °C, with lysates prepared from cells expressing ARHGAP10-GFP. The beads were washed three times with lysis buffer, suspended in SDS-PAGE sample buffer, and the eluted proteins were subjected to immunoblot analysis using anti-GST or anti-GFP antibodies.</w:t>
      </w:r>
    </w:p>
    <w:p w14:paraId="2EDC159C" w14:textId="37950B3B" w:rsidR="00FA34DA" w:rsidRPr="00735CCC" w:rsidRDefault="00FA34DA" w:rsidP="002774D5">
      <w:pPr>
        <w:spacing w:line="360" w:lineRule="auto"/>
        <w:rPr>
          <w:rFonts w:cs="Times New Roman"/>
          <w:color w:val="auto"/>
          <w:szCs w:val="22"/>
        </w:rPr>
      </w:pPr>
    </w:p>
    <w:p w14:paraId="72858EF2" w14:textId="77777777" w:rsidR="00FA34DA" w:rsidRPr="00735CCC" w:rsidRDefault="00FA34DA" w:rsidP="00FA34DA">
      <w:pPr>
        <w:spacing w:line="360" w:lineRule="auto"/>
        <w:rPr>
          <w:rFonts w:cs="Times New Roman"/>
          <w:b/>
          <w:color w:val="auto"/>
          <w:szCs w:val="21"/>
        </w:rPr>
      </w:pPr>
      <w:r w:rsidRPr="00735CCC">
        <w:rPr>
          <w:rFonts w:cs="Times New Roman"/>
          <w:b/>
          <w:color w:val="auto"/>
          <w:szCs w:val="21"/>
        </w:rPr>
        <w:t>Gene expression analysis</w:t>
      </w:r>
    </w:p>
    <w:p w14:paraId="6BDCA8DA" w14:textId="236191F8" w:rsidR="00FA34DA" w:rsidRPr="00735CCC" w:rsidRDefault="008C438F" w:rsidP="00FA34DA">
      <w:pPr>
        <w:spacing w:line="360" w:lineRule="auto"/>
        <w:rPr>
          <w:rFonts w:cs="Times New Roman"/>
          <w:color w:val="auto"/>
          <w:szCs w:val="22"/>
        </w:rPr>
      </w:pPr>
      <w:r w:rsidRPr="00735CCC">
        <w:rPr>
          <w:rFonts w:cs="Times New Roman"/>
          <w:color w:val="auto"/>
          <w:szCs w:val="21"/>
        </w:rPr>
        <w:t>Lymphoblastoid cell lines (LCLs)</w:t>
      </w:r>
      <w:r w:rsidR="00FA34DA" w:rsidRPr="00735CCC">
        <w:rPr>
          <w:rFonts w:cs="Times New Roman"/>
          <w:color w:val="auto"/>
          <w:szCs w:val="21"/>
        </w:rPr>
        <w:t xml:space="preserve"> derived from subjects with and without </w:t>
      </w:r>
      <w:r w:rsidR="00FA34DA" w:rsidRPr="00735CCC">
        <w:rPr>
          <w:rFonts w:cs="Times New Roman"/>
          <w:i/>
          <w:color w:val="auto"/>
          <w:szCs w:val="21"/>
        </w:rPr>
        <w:t>ARHGAP10</w:t>
      </w:r>
      <w:r w:rsidR="00FA34DA" w:rsidRPr="00735CCC">
        <w:rPr>
          <w:rFonts w:cs="Times New Roman"/>
          <w:color w:val="auto"/>
          <w:szCs w:val="21"/>
        </w:rPr>
        <w:t xml:space="preserve"> deletion were established by widely used Epstein-Barr virus (EBV) transformation with minor modification.</w:t>
      </w:r>
      <w:r w:rsidR="006C734F" w:rsidRPr="00735CCC">
        <w:rPr>
          <w:color w:val="auto"/>
        </w:rPr>
        <w:t xml:space="preserve"> </w:t>
      </w:r>
      <w:r w:rsidR="00EA7780" w:rsidRPr="00735CCC">
        <w:rPr>
          <w:color w:val="auto"/>
        </w:rPr>
        <w:fldChar w:fldCharType="begin">
          <w:fldData xml:space="preserve">PEVuZE5vdGU+PENpdGU+PEF1dGhvcj5Zb3NoaW1pPC9BdXRob3I+PFllYXI+MjAxOTwvWWVhcj48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</w:fldData>
        </w:fldChar>
      </w:r>
      <w:r w:rsidR="00EA7780" w:rsidRPr="00735CCC">
        <w:rPr>
          <w:color w:val="auto"/>
        </w:rPr>
        <w:instrText xml:space="preserve"> ADDIN EN.CITE </w:instrText>
      </w:r>
      <w:r w:rsidR="00EA7780" w:rsidRPr="00735CCC">
        <w:rPr>
          <w:color w:val="auto"/>
        </w:rPr>
        <w:fldChar w:fldCharType="begin">
          <w:fldData xml:space="preserve">PEVuZE5vdGU+PENpdGU+PEF1dGhvcj5Zb3NoaW1pPC9BdXRob3I+PFllYXI+MjAxOTwvWWVhcj48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</w:fldData>
        </w:fldChar>
      </w:r>
      <w:r w:rsidR="00EA7780" w:rsidRPr="00735CCC">
        <w:rPr>
          <w:color w:val="auto"/>
        </w:rPr>
        <w:instrText xml:space="preserve"> ADDIN EN.CITE.DATA </w:instrText>
      </w:r>
      <w:r w:rsidR="00EA7780" w:rsidRPr="00735CCC">
        <w:rPr>
          <w:color w:val="auto"/>
        </w:rPr>
      </w:r>
      <w:r w:rsidR="00EA7780" w:rsidRPr="00735CCC">
        <w:rPr>
          <w:color w:val="auto"/>
        </w:rPr>
        <w:fldChar w:fldCharType="end"/>
      </w:r>
      <w:r w:rsidR="00EA7780" w:rsidRPr="00735CCC">
        <w:rPr>
          <w:color w:val="auto"/>
        </w:rPr>
      </w:r>
      <w:r w:rsidR="00EA7780" w:rsidRPr="00735CCC">
        <w:rPr>
          <w:color w:val="auto"/>
        </w:rPr>
        <w:fldChar w:fldCharType="separate"/>
      </w:r>
      <w:r w:rsidR="00EA7780" w:rsidRPr="00735CCC">
        <w:rPr>
          <w:noProof/>
          <w:color w:val="auto"/>
          <w:vertAlign w:val="superscript"/>
        </w:rPr>
        <w:t>3</w:t>
      </w:r>
      <w:r w:rsidR="00EA7780" w:rsidRPr="00735CCC">
        <w:rPr>
          <w:color w:val="auto"/>
        </w:rPr>
        <w:fldChar w:fldCharType="end"/>
      </w:r>
      <w:r w:rsidR="00EA7780" w:rsidRPr="00735CCC">
        <w:rPr>
          <w:color w:val="auto"/>
        </w:rPr>
        <w:t xml:space="preserve"> </w:t>
      </w:r>
      <w:r w:rsidR="00FA34DA" w:rsidRPr="00735CCC">
        <w:rPr>
          <w:rFonts w:cs="Times New Roman"/>
          <w:color w:val="auto"/>
          <w:szCs w:val="21"/>
        </w:rPr>
        <w:t>Total RNA was extracted from LCLs using RNAqueous™ Total RNA Isolation Kit (Thermo Fisher Scientific, Waltham, MA, USA) and treated with DNase to remove contaminated genomic DNA using TURBO DNA-</w:t>
      </w:r>
      <w:r w:rsidR="00FA34DA" w:rsidRPr="00735CCC">
        <w:rPr>
          <w:rFonts w:cs="Times New Roman"/>
          <w:i/>
          <w:iCs/>
          <w:color w:val="auto"/>
          <w:szCs w:val="21"/>
        </w:rPr>
        <w:t>free</w:t>
      </w:r>
      <w:r w:rsidR="00FA34DA" w:rsidRPr="00735CCC">
        <w:rPr>
          <w:rFonts w:cs="Times New Roman"/>
          <w:color w:val="auto"/>
          <w:szCs w:val="21"/>
        </w:rPr>
        <w:t xml:space="preserve">™ Kit (Thermo Fisher </w:t>
      </w:r>
      <w:r w:rsidR="00FA34DA" w:rsidRPr="00735CCC">
        <w:rPr>
          <w:rFonts w:cs="Times New Roman"/>
          <w:color w:val="auto"/>
          <w:szCs w:val="21"/>
        </w:rPr>
        <w:lastRenderedPageBreak/>
        <w:t>Scientific), then reverse transcribed to cDNA with High-Capacity RNA-to-cDNA™ Kit (Thermo Fisher Scientific). Two housekeeping genes, beta-2-microglobulin (</w:t>
      </w:r>
      <w:r w:rsidR="00FA34DA" w:rsidRPr="00735CCC">
        <w:rPr>
          <w:rFonts w:cs="Times New Roman"/>
          <w:i/>
          <w:color w:val="auto"/>
          <w:szCs w:val="21"/>
        </w:rPr>
        <w:t>B2M</w:t>
      </w:r>
      <w:r w:rsidR="00FA34DA" w:rsidRPr="00735CCC">
        <w:rPr>
          <w:rFonts w:cs="Times New Roman"/>
          <w:color w:val="auto"/>
          <w:szCs w:val="21"/>
        </w:rPr>
        <w:t>) and glucuronidase-beta (</w:t>
      </w:r>
      <w:r w:rsidR="00FA34DA" w:rsidRPr="00735CCC">
        <w:rPr>
          <w:rFonts w:cs="Times New Roman"/>
          <w:i/>
          <w:color w:val="auto"/>
          <w:szCs w:val="21"/>
        </w:rPr>
        <w:t>GUSB</w:t>
      </w:r>
      <w:r w:rsidR="00FA34DA" w:rsidRPr="00735CCC">
        <w:rPr>
          <w:rFonts w:cs="Times New Roman"/>
          <w:color w:val="auto"/>
          <w:szCs w:val="21"/>
        </w:rPr>
        <w:t xml:space="preserve">), were selected as internal control genes to normalize the polymerase chain reaction (PCR). Quantitative real-time PCR (qPCR) was performed on an ABI prism 7900HT Real-Time PCR System (Thermo Fisher Scientific) using predesigned TaqMan Gene Expression Assay probes (Hs01016850_m1 for </w:t>
      </w:r>
      <w:r w:rsidR="00FA34DA" w:rsidRPr="00735CCC">
        <w:rPr>
          <w:rFonts w:cs="Times New Roman"/>
          <w:i/>
          <w:color w:val="auto"/>
          <w:szCs w:val="21"/>
        </w:rPr>
        <w:t>ARHGAP10</w:t>
      </w:r>
      <w:r w:rsidR="00FA34DA" w:rsidRPr="00735CCC">
        <w:rPr>
          <w:rFonts w:cs="Times New Roman"/>
          <w:color w:val="auto"/>
          <w:szCs w:val="21"/>
        </w:rPr>
        <w:t xml:space="preserve">, </w:t>
      </w:r>
      <w:r w:rsidR="00FA34DA" w:rsidRPr="00735CCC">
        <w:rPr>
          <w:rFonts w:cs="Times New Roman"/>
          <w:color w:val="auto"/>
          <w:szCs w:val="21"/>
          <w:lang w:val="en-GB"/>
        </w:rPr>
        <w:t xml:space="preserve">Hs99999907_m1 </w:t>
      </w:r>
      <w:r w:rsidR="00FA34DA" w:rsidRPr="00735CCC">
        <w:rPr>
          <w:rFonts w:cs="Times New Roman"/>
          <w:bCs/>
          <w:iCs/>
          <w:color w:val="auto"/>
          <w:szCs w:val="21"/>
          <w:lang w:val="en-GB"/>
        </w:rPr>
        <w:t xml:space="preserve">for </w:t>
      </w:r>
      <w:r w:rsidR="00FA34DA" w:rsidRPr="00735CCC">
        <w:rPr>
          <w:rFonts w:cs="Times New Roman"/>
          <w:bCs/>
          <w:i/>
          <w:iCs/>
          <w:color w:val="auto"/>
          <w:szCs w:val="21"/>
          <w:lang w:val="en-GB"/>
        </w:rPr>
        <w:t>B2M</w:t>
      </w:r>
      <w:r w:rsidR="00FA34DA" w:rsidRPr="00735CCC">
        <w:rPr>
          <w:rFonts w:cs="Times New Roman"/>
          <w:bCs/>
          <w:iCs/>
          <w:color w:val="auto"/>
          <w:szCs w:val="21"/>
          <w:lang w:val="en-GB"/>
        </w:rPr>
        <w:t xml:space="preserve"> and Hs99999908_ml for </w:t>
      </w:r>
      <w:r w:rsidR="00FA34DA" w:rsidRPr="00735CCC">
        <w:rPr>
          <w:rFonts w:cs="Times New Roman"/>
          <w:bCs/>
          <w:i/>
          <w:iCs/>
          <w:color w:val="auto"/>
          <w:szCs w:val="21"/>
          <w:lang w:val="en-GB"/>
        </w:rPr>
        <w:t>GUSB</w:t>
      </w:r>
      <w:r w:rsidR="00FA34DA" w:rsidRPr="00735CCC">
        <w:rPr>
          <w:rFonts w:cs="Times New Roman"/>
          <w:bCs/>
          <w:iCs/>
          <w:color w:val="auto"/>
          <w:szCs w:val="21"/>
          <w:lang w:val="en-GB"/>
        </w:rPr>
        <w:t xml:space="preserve">; </w:t>
      </w:r>
      <w:r w:rsidR="00FA34DA" w:rsidRPr="00735CCC">
        <w:rPr>
          <w:rFonts w:cs="Times New Roman"/>
          <w:color w:val="auto"/>
          <w:szCs w:val="21"/>
        </w:rPr>
        <w:t>Thermo Fisher Scientific). Measurement of the cycle threshold was implemented in duplicate. The data, including amplifying efficiency and relative expression on quantification, were analyzed using the comparative cycle threshold (Ct) method</w:t>
      </w:r>
      <w:r w:rsidR="00FA34DA" w:rsidRPr="00735CCC">
        <w:rPr>
          <w:rFonts w:cs="Times New Roman"/>
          <w:noProof/>
          <w:color w:val="auto"/>
          <w:szCs w:val="21"/>
        </w:rPr>
        <w:t>.</w:t>
      </w:r>
      <w:r w:rsidR="006E600E" w:rsidRPr="00735CCC">
        <w:rPr>
          <w:color w:val="auto"/>
        </w:rPr>
        <w:t xml:space="preserve"> </w:t>
      </w:r>
      <w:r w:rsidR="006E600E" w:rsidRPr="00735CCC">
        <w:rPr>
          <w:rFonts w:cs="Times New Roman"/>
          <w:noProof/>
          <w:color w:val="auto"/>
          <w:szCs w:val="21"/>
        </w:rPr>
        <w:fldChar w:fldCharType="begin"/>
      </w:r>
      <w:r w:rsidR="006E600E" w:rsidRPr="00735CCC">
        <w:rPr>
          <w:rFonts w:cs="Times New Roman"/>
          <w:noProof/>
          <w:color w:val="auto"/>
          <w:szCs w:val="21"/>
        </w:rPr>
        <w:instrText xml:space="preserve"> ADDIN EN.CITE &lt;EndNote&gt;&lt;Cite&gt;&lt;Author&gt;Livak&lt;/Author&gt;&lt;Year&gt;2001&lt;/Year&gt;&lt;RecNum&gt;116&lt;/RecNum&gt;&lt;DisplayText&gt;&lt;style face="superscript"&gt;4&lt;/style&gt;&lt;/DisplayText&gt;&lt;record&gt;&lt;rec-number&gt;116&lt;/rec-number&gt;&lt;foreign-keys&gt;&lt;key app="EN" db-id="rxzpezpvo2sf5bep2ra5w2vsww5d9rfdp0fp" timestamp="1578010660"&gt;116&lt;/key&gt;&lt;/foreign-keys&gt;&lt;ref-type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titles&gt;&lt;periodical&gt;&lt;full-title&gt;Methods&lt;/full-title&gt;&lt;/periodical&gt;&lt;pages&gt;402-8&lt;/pages&gt;&lt;volume&gt;25&lt;/volume&gt;&lt;number&gt;4&lt;/number&gt;&lt;edition&gt;2002/02/16&lt;/edition&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 (Linking)&lt;/isbn&gt;&lt;accession-num&gt;11846609&lt;/accession-num&gt;&lt;urls&gt;&lt;related-urls&gt;&lt;url&gt;https://www.ncbi.nlm.nih.gov/pubmed/11846609&lt;/url&gt;&lt;/related-urls&gt;&lt;/urls&gt;&lt;electronic-resource-num&gt;10.1006/meth.2001.1262&lt;/electronic-resource-num&gt;&lt;/record&gt;&lt;/Cite&gt;&lt;/EndNote&gt;</w:instrText>
      </w:r>
      <w:r w:rsidR="006E600E" w:rsidRPr="00735CCC">
        <w:rPr>
          <w:rFonts w:cs="Times New Roman"/>
          <w:noProof/>
          <w:color w:val="auto"/>
          <w:szCs w:val="21"/>
        </w:rPr>
        <w:fldChar w:fldCharType="separate"/>
      </w:r>
      <w:r w:rsidR="006E600E" w:rsidRPr="00735CCC">
        <w:rPr>
          <w:rFonts w:cs="Times New Roman"/>
          <w:noProof/>
          <w:color w:val="auto"/>
          <w:szCs w:val="21"/>
          <w:vertAlign w:val="superscript"/>
        </w:rPr>
        <w:t>4</w:t>
      </w:r>
      <w:r w:rsidR="006E600E" w:rsidRPr="00735CCC">
        <w:rPr>
          <w:rFonts w:cs="Times New Roman"/>
          <w:noProof/>
          <w:color w:val="auto"/>
          <w:szCs w:val="21"/>
        </w:rPr>
        <w:fldChar w:fldCharType="end"/>
      </w:r>
      <w:r w:rsidR="00FA34DA" w:rsidRPr="00735CCC">
        <w:rPr>
          <w:rFonts w:cs="Times New Roman"/>
          <w:color w:val="auto"/>
          <w:szCs w:val="21"/>
        </w:rPr>
        <w:t xml:space="preserve"> </w:t>
      </w:r>
      <w:r w:rsidR="00FA34DA" w:rsidRPr="00735CCC">
        <w:rPr>
          <w:rFonts w:cs="Times New Roman"/>
          <w:noProof/>
          <w:color w:val="auto"/>
          <w:szCs w:val="21"/>
        </w:rPr>
        <w:t xml:space="preserve">Expression levels in subjects with </w:t>
      </w:r>
      <w:r w:rsidR="00FA34DA" w:rsidRPr="00735CCC">
        <w:rPr>
          <w:rFonts w:cs="Times New Roman"/>
          <w:i/>
          <w:noProof/>
          <w:color w:val="auto"/>
          <w:szCs w:val="21"/>
        </w:rPr>
        <w:t>AR</w:t>
      </w:r>
      <w:r w:rsidR="00FA34DA" w:rsidRPr="00735CCC">
        <w:rPr>
          <w:rFonts w:cs="Times New Roman"/>
          <w:i/>
          <w:color w:val="auto"/>
          <w:szCs w:val="21"/>
        </w:rPr>
        <w:t>H</w:t>
      </w:r>
      <w:r w:rsidR="00FA34DA" w:rsidRPr="00735CCC">
        <w:rPr>
          <w:rFonts w:cs="Times New Roman"/>
          <w:i/>
          <w:noProof/>
          <w:color w:val="auto"/>
          <w:szCs w:val="21"/>
        </w:rPr>
        <w:t>GAP10</w:t>
      </w:r>
      <w:r w:rsidR="00FA34DA" w:rsidRPr="00735CCC">
        <w:rPr>
          <w:rFonts w:cs="Times New Roman"/>
          <w:noProof/>
          <w:color w:val="auto"/>
          <w:szCs w:val="21"/>
        </w:rPr>
        <w:t xml:space="preserve"> deletion (Case#4 and#5) were compared with those in schizophrenia group or control group without </w:t>
      </w:r>
      <w:r w:rsidR="00FA34DA" w:rsidRPr="00735CCC">
        <w:rPr>
          <w:rFonts w:cs="Times New Roman"/>
          <w:i/>
          <w:noProof/>
          <w:color w:val="auto"/>
          <w:szCs w:val="21"/>
        </w:rPr>
        <w:t>AR</w:t>
      </w:r>
      <w:r w:rsidR="00FA34DA" w:rsidRPr="00735CCC">
        <w:rPr>
          <w:rFonts w:cs="Times New Roman"/>
          <w:i/>
          <w:color w:val="auto"/>
          <w:szCs w:val="21"/>
        </w:rPr>
        <w:t>H</w:t>
      </w:r>
      <w:r w:rsidR="00FA34DA" w:rsidRPr="00735CCC">
        <w:rPr>
          <w:rFonts w:cs="Times New Roman"/>
          <w:i/>
          <w:noProof/>
          <w:color w:val="auto"/>
          <w:szCs w:val="21"/>
        </w:rPr>
        <w:t>GAP10</w:t>
      </w:r>
      <w:r w:rsidR="00FA34DA" w:rsidRPr="00735CCC">
        <w:rPr>
          <w:rFonts w:cs="Times New Roman"/>
          <w:noProof/>
          <w:color w:val="auto"/>
          <w:szCs w:val="21"/>
        </w:rPr>
        <w:t xml:space="preserve"> deletion, and statistical significance was determined with a two-sided Z test. The significance level was set at 0.05.</w:t>
      </w:r>
    </w:p>
    <w:p w14:paraId="0A5F8423" w14:textId="77777777" w:rsidR="002774D5" w:rsidRPr="00735CCC" w:rsidRDefault="002774D5" w:rsidP="002774D5">
      <w:pPr>
        <w:spacing w:line="360" w:lineRule="auto"/>
        <w:rPr>
          <w:rFonts w:cs="Times New Roman"/>
          <w:color w:val="auto"/>
          <w:szCs w:val="22"/>
        </w:rPr>
      </w:pPr>
    </w:p>
    <w:p w14:paraId="0D5CF87A" w14:textId="77777777" w:rsidR="0034048B" w:rsidRPr="00735CCC" w:rsidRDefault="0034048B" w:rsidP="0034048B">
      <w:pPr>
        <w:spacing w:line="360" w:lineRule="auto"/>
        <w:rPr>
          <w:rFonts w:cs="Times New Roman"/>
          <w:b/>
          <w:color w:val="auto"/>
          <w:szCs w:val="22"/>
        </w:rPr>
      </w:pPr>
      <w:r w:rsidRPr="00735CCC">
        <w:rPr>
          <w:rFonts w:cs="Times New Roman" w:hint="eastAsia"/>
          <w:b/>
          <w:color w:val="auto"/>
          <w:szCs w:val="22"/>
        </w:rPr>
        <w:t xml:space="preserve">Generating </w:t>
      </w:r>
      <w:r w:rsidRPr="00735CCC">
        <w:rPr>
          <w:rFonts w:cs="Times New Roman" w:hint="eastAsia"/>
          <w:b/>
          <w:i/>
          <w:color w:val="auto"/>
          <w:szCs w:val="22"/>
        </w:rPr>
        <w:t>Arhgap10</w:t>
      </w:r>
      <w:r w:rsidRPr="00735CCC">
        <w:rPr>
          <w:rFonts w:cs="Times New Roman" w:hint="eastAsia"/>
          <w:b/>
          <w:color w:val="auto"/>
          <w:szCs w:val="22"/>
        </w:rPr>
        <w:t>-reporter mouse by CRISPR/Cas9 system</w:t>
      </w:r>
    </w:p>
    <w:p w14:paraId="42B517EB" w14:textId="232407D7" w:rsidR="0034048B" w:rsidRPr="00735CCC" w:rsidRDefault="0034048B" w:rsidP="0034048B">
      <w:pPr>
        <w:spacing w:line="360" w:lineRule="auto"/>
        <w:rPr>
          <w:rFonts w:cs="Times New Roman"/>
          <w:b/>
          <w:color w:val="auto"/>
          <w:szCs w:val="22"/>
        </w:rPr>
      </w:pPr>
      <w:r w:rsidRPr="00735CCC">
        <w:rPr>
          <w:rFonts w:cs="Times New Roman"/>
          <w:color w:val="auto"/>
        </w:rPr>
        <w:t xml:space="preserve">A pair of oligo DNAs (Invitrogen, USA) corresponding to </w:t>
      </w:r>
      <w:r w:rsidRPr="00735CCC">
        <w:rPr>
          <w:rFonts w:cs="Times New Roman"/>
          <w:i/>
          <w:color w:val="auto"/>
        </w:rPr>
        <w:t xml:space="preserve">Arhgap10 </w:t>
      </w:r>
      <w:r w:rsidRPr="00735CCC">
        <w:rPr>
          <w:rFonts w:cs="Times New Roman"/>
          <w:color w:val="auto"/>
        </w:rPr>
        <w:t>sgRNA was hybridized and ligated using T4 DNA ligase (TOYOBO, Japan) into linearized pSpCas9</w:t>
      </w:r>
      <w:r w:rsidR="00C476A0" w:rsidRPr="00735CCC">
        <w:rPr>
          <w:rFonts w:cs="Times New Roman"/>
          <w:color w:val="auto"/>
        </w:rPr>
        <w:t xml:space="preserve"> </w:t>
      </w:r>
      <w:r w:rsidRPr="00735CCC">
        <w:rPr>
          <w:rFonts w:cs="Times New Roman"/>
          <w:color w:val="auto"/>
        </w:rPr>
        <w:t>(BB)</w:t>
      </w:r>
      <w:r w:rsidR="00C476A0" w:rsidRPr="00735CCC">
        <w:rPr>
          <w:rFonts w:cs="Times New Roman"/>
          <w:color w:val="auto"/>
        </w:rPr>
        <w:t xml:space="preserve"> </w:t>
      </w:r>
      <w:r w:rsidRPr="00735CCC">
        <w:rPr>
          <w:rFonts w:cs="Times New Roman"/>
          <w:color w:val="auto"/>
        </w:rPr>
        <w:t xml:space="preserve">-2A-GFP (PX458) plasmid (Addgene, </w:t>
      </w:r>
      <w:r w:rsidR="00C476A0" w:rsidRPr="00735CCC">
        <w:rPr>
          <w:rFonts w:cs="Times New Roman"/>
          <w:color w:val="auto"/>
        </w:rPr>
        <w:t>#</w:t>
      </w:r>
      <w:r w:rsidRPr="00735CCC">
        <w:rPr>
          <w:rFonts w:cs="Times New Roman"/>
          <w:color w:val="auto"/>
        </w:rPr>
        <w:t xml:space="preserve"> 48138; Feng Zhang, MIT) digested with BbsI (NEB</w:t>
      </w:r>
      <w:r w:rsidR="00C476A0" w:rsidRPr="00735CCC">
        <w:rPr>
          <w:rFonts w:cs="Times New Roman"/>
          <w:color w:val="auto"/>
        </w:rPr>
        <w:t>, USA</w:t>
      </w:r>
      <w:r w:rsidRPr="00735CCC">
        <w:rPr>
          <w:rFonts w:cs="Times New Roman"/>
          <w:color w:val="auto"/>
        </w:rPr>
        <w:t>) as previously described</w:t>
      </w:r>
      <w:r w:rsidR="00C476A0" w:rsidRPr="00735CCC">
        <w:rPr>
          <w:color w:val="auto"/>
        </w:rPr>
        <w:t>.</w:t>
      </w:r>
      <w:r w:rsidR="00EF3970" w:rsidRPr="00735CCC">
        <w:rPr>
          <w:color w:val="auto"/>
        </w:rPr>
        <w:fldChar w:fldCharType="begin">
          <w:fldData xml:space="preserve">PEVuZE5vdGU+PENpdGU+PEF1dGhvcj5SYW48L0F1dGhvcj48WWVhcj4yMDEzPC9ZZWFyPjxSZWNO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</w:fldData>
        </w:fldChar>
      </w:r>
      <w:r w:rsidR="006E600E" w:rsidRPr="00735CCC">
        <w:rPr>
          <w:color w:val="auto"/>
        </w:rPr>
        <w:instrText xml:space="preserve"> ADDIN EN.CITE </w:instrText>
      </w:r>
      <w:r w:rsidR="006E600E" w:rsidRPr="00735CCC">
        <w:rPr>
          <w:color w:val="auto"/>
        </w:rPr>
        <w:fldChar w:fldCharType="begin">
          <w:fldData xml:space="preserve">PEVuZE5vdGU+PENpdGU+PEF1dGhvcj5SYW48L0F1dGhvcj48WWVhcj4yMDEzPC9ZZWFyPjxSZWNO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</w:fldData>
        </w:fldChar>
      </w:r>
      <w:r w:rsidR="006E600E" w:rsidRPr="00735CCC">
        <w:rPr>
          <w:color w:val="auto"/>
        </w:rPr>
        <w:instrText xml:space="preserve"> ADDIN EN.CITE.DATA </w:instrText>
      </w:r>
      <w:r w:rsidR="006E600E" w:rsidRPr="00735CCC">
        <w:rPr>
          <w:color w:val="auto"/>
        </w:rPr>
      </w:r>
      <w:r w:rsidR="006E600E" w:rsidRPr="00735CCC">
        <w:rPr>
          <w:color w:val="auto"/>
        </w:rPr>
        <w:fldChar w:fldCharType="end"/>
      </w:r>
      <w:r w:rsidR="00EF3970" w:rsidRPr="00735CCC">
        <w:rPr>
          <w:color w:val="auto"/>
        </w:rPr>
      </w:r>
      <w:r w:rsidR="00EF3970" w:rsidRPr="00735CCC">
        <w:rPr>
          <w:color w:val="auto"/>
        </w:rPr>
        <w:fldChar w:fldCharType="separate"/>
      </w:r>
      <w:r w:rsidR="006E600E" w:rsidRPr="00735CCC">
        <w:rPr>
          <w:noProof/>
          <w:color w:val="auto"/>
          <w:vertAlign w:val="superscript"/>
        </w:rPr>
        <w:t>5, 6</w:t>
      </w:r>
      <w:r w:rsidR="00EF3970" w:rsidRPr="00735CCC">
        <w:rPr>
          <w:color w:val="auto"/>
        </w:rPr>
        <w:fldChar w:fldCharType="end"/>
      </w:r>
      <w:r w:rsidRPr="00735CCC">
        <w:rPr>
          <w:rFonts w:cs="Times New Roman"/>
          <w:color w:val="auto"/>
        </w:rPr>
        <w:t xml:space="preserve"> DNA primers are listed in Supplementary </w:t>
      </w:r>
      <w:r w:rsidR="00F71E33" w:rsidRPr="00735CCC">
        <w:rPr>
          <w:rFonts w:cs="Times New Roman"/>
          <w:color w:val="auto"/>
        </w:rPr>
        <w:t xml:space="preserve">Figure </w:t>
      </w:r>
      <w:r w:rsidR="00A939D2">
        <w:rPr>
          <w:rFonts w:cs="Times New Roman"/>
          <w:color w:val="auto"/>
        </w:rPr>
        <w:t>2</w:t>
      </w:r>
      <w:r w:rsidR="00F71E33" w:rsidRPr="00735CCC">
        <w:rPr>
          <w:rFonts w:cs="Times New Roman"/>
          <w:color w:val="auto"/>
        </w:rPr>
        <w:t>e</w:t>
      </w:r>
      <w:r w:rsidRPr="00735CCC">
        <w:rPr>
          <w:rFonts w:cs="Times New Roman"/>
          <w:color w:val="auto"/>
        </w:rPr>
        <w:t>.</w:t>
      </w:r>
    </w:p>
    <w:p w14:paraId="386363AB" w14:textId="492ED0ED" w:rsidR="0034048B" w:rsidRPr="00735CCC" w:rsidRDefault="0034048B" w:rsidP="0034048B">
      <w:pPr>
        <w:spacing w:line="360" w:lineRule="auto"/>
        <w:rPr>
          <w:rFonts w:cs="Times New Roman"/>
          <w:color w:val="auto"/>
          <w:szCs w:val="22"/>
        </w:rPr>
      </w:pPr>
      <w:r w:rsidRPr="00735CCC">
        <w:rPr>
          <w:rFonts w:cs="Times New Roman"/>
          <w:color w:val="auto"/>
          <w:szCs w:val="22"/>
        </w:rPr>
        <w:tab/>
        <w:t>T7E1 assay using mouse Neuro2A cells was performed as described previously</w:t>
      </w:r>
      <w:r w:rsidR="00C476A0" w:rsidRPr="00735CCC">
        <w:rPr>
          <w:rFonts w:cs="Times New Roman"/>
          <w:color w:val="auto"/>
          <w:szCs w:val="22"/>
        </w:rPr>
        <w:t>.</w:t>
      </w:r>
      <w:r w:rsidR="00EF3970" w:rsidRPr="00735CCC">
        <w:rPr>
          <w:rFonts w:cs="Times New Roman"/>
          <w:color w:val="auto"/>
          <w:szCs w:val="22"/>
        </w:rPr>
        <w:fldChar w:fldCharType="begin"/>
      </w:r>
      <w:r w:rsidR="006E600E" w:rsidRPr="00735CCC">
        <w:rPr>
          <w:rFonts w:cs="Times New Roman"/>
          <w:color w:val="auto"/>
          <w:szCs w:val="22"/>
        </w:rPr>
        <w:instrText xml:space="preserve"> ADDIN EN.CITE &lt;EndNote&gt;&lt;Cite&gt;&lt;Author&gt;Vouillot&lt;/Author&gt;&lt;Year&gt;2015&lt;/Year&gt;&lt;RecNum&gt;57&lt;/RecNum&gt;&lt;DisplayText&gt;&lt;style face="superscript"&gt;7&lt;/style&gt;&lt;/DisplayText&gt;&lt;record&gt;&lt;rec-number&gt;57&lt;/rec-number&gt;&lt;foreign-keys&gt;&lt;key app="EN" db-id="rxzpezpvo2sf5bep2ra5w2vsww5d9rfdp0fp" timestamp="1520050913"&gt;57&lt;/key&gt;&lt;/foreign-keys&gt;&lt;ref-type name="Journal Article"&gt;17&lt;/ref-type&gt;&lt;contributors&gt;&lt;authors&gt;&lt;author&gt;Vouillot, L.&lt;/author&gt;&lt;author&gt;Thelie, A.&lt;/author&gt;&lt;author&gt;Pollet, N.&lt;/author&gt;&lt;/authors&gt;&lt;/contributors&gt;&lt;auth-address&gt;Institute of Systems and Synthetic Biology, CNRS, Universite d&amp;apos;Evry Val d&amp;apos;Essonne, Evry, France.&amp;#xD;Institute of Systems and Synthetic Biology, CNRS, Universite d&amp;apos;Evry Val d&amp;apos;Essonne, Evry, France Nicolas.Pollet@issb.genopole.fr.&lt;/auth-address&gt;&lt;titles&gt;&lt;title&gt;Comparison of T7E1 and surveyor mismatch cleavage assays to detect mutations triggered by engineered nucleases&lt;/title&gt;&lt;secondary-title&gt;G3 (Bethesda)&lt;/secondary-title&gt;&lt;/titles&gt;&lt;periodical&gt;&lt;full-title&gt;G3 (Bethesda)&lt;/full-title&gt;&lt;/periodical&gt;&lt;pages&gt;407-15&lt;/pages&gt;&lt;volume&gt;5&lt;/volume&gt;&lt;number&gt;3&lt;/number&gt;&lt;keywords&gt;&lt;keyword&gt;Animals&lt;/keyword&gt;&lt;keyword&gt;Base Pair Mismatch&lt;/keyword&gt;&lt;keyword&gt;Deoxyribonuclease I/genetics/*metabolism&lt;/keyword&gt;&lt;keyword&gt;*Mutagenesis&lt;/keyword&gt;&lt;keyword&gt;Mutagenicity Tests&lt;/keyword&gt;&lt;keyword&gt;*Point Mutation&lt;/keyword&gt;&lt;keyword&gt;Xenopus&lt;/keyword&gt;&lt;keyword&gt;CEL nucleases&lt;/keyword&gt;&lt;keyword&gt;T7 endonuclease I&lt;/keyword&gt;&lt;keyword&gt;enzyme mismatch cleavage&lt;/keyword&gt;&lt;keyword&gt;mutation screening&lt;/keyword&gt;&lt;/keywords&gt;&lt;dates&gt;&lt;year&gt;2015&lt;/year&gt;&lt;pub-dates&gt;&lt;date&gt;Jan 7&lt;/date&gt;&lt;/pub-dates&gt;&lt;/dates&gt;&lt;isbn&gt;2160-1836 (Electronic)&amp;#xD;2160-1836 (Linking)&lt;/isbn&gt;&lt;accession-num&gt;25566793&lt;/accession-num&gt;&lt;urls&gt;&lt;related-urls&gt;&lt;url&gt;https://www.ncbi.nlm.nih.gov/pubmed/25566793&lt;/url&gt;&lt;url&gt;https://www.ncbi.nlm.nih.gov/pmc/articles/PMC4349094/pdf/407.pdf&lt;/url&gt;&lt;/related-urls&gt;&lt;/urls&gt;&lt;custom2&gt;PMC4349094&lt;/custom2&gt;&lt;electronic-resource-num&gt;10.1534/g3.114.015834&lt;/electronic-resource-num&gt;&lt;/record&gt;&lt;/Cite&gt;&lt;/EndNote&gt;</w:instrText>
      </w:r>
      <w:r w:rsidR="00EF3970" w:rsidRPr="00735CCC">
        <w:rPr>
          <w:rFonts w:cs="Times New Roman"/>
          <w:color w:val="auto"/>
          <w:szCs w:val="22"/>
        </w:rPr>
        <w:fldChar w:fldCharType="separate"/>
      </w:r>
      <w:r w:rsidR="006E600E" w:rsidRPr="00735CCC">
        <w:rPr>
          <w:rFonts w:cs="Times New Roman"/>
          <w:noProof/>
          <w:color w:val="auto"/>
          <w:szCs w:val="22"/>
          <w:vertAlign w:val="superscript"/>
        </w:rPr>
        <w:t>7</w:t>
      </w:r>
      <w:r w:rsidR="00EF3970" w:rsidRPr="00735CCC">
        <w:rPr>
          <w:rFonts w:cs="Times New Roman"/>
          <w:color w:val="auto"/>
          <w:szCs w:val="22"/>
        </w:rPr>
        <w:fldChar w:fldCharType="end"/>
      </w:r>
      <w:r w:rsidRPr="00735CCC">
        <w:rPr>
          <w:rFonts w:cs="Times New Roman"/>
          <w:color w:val="auto"/>
          <w:szCs w:val="22"/>
        </w:rPr>
        <w:t xml:space="preserve"> Briefly, </w:t>
      </w:r>
      <w:r w:rsidRPr="00735CCC">
        <w:rPr>
          <w:rFonts w:cs="Times New Roman"/>
          <w:i/>
          <w:color w:val="auto"/>
          <w:szCs w:val="22"/>
        </w:rPr>
        <w:t>Arhgap10</w:t>
      </w:r>
      <w:r w:rsidRPr="00735CCC">
        <w:rPr>
          <w:rFonts w:cs="Times New Roman"/>
          <w:color w:val="auto"/>
          <w:szCs w:val="22"/>
        </w:rPr>
        <w:t>-pX458 or empty pX458 plasmids were respectively transfected into Neuro2A cells in a 12-well plate using Lipofectamine 3000 (Life Technologies). After 48</w:t>
      </w:r>
      <w:r w:rsidR="00151B85" w:rsidRPr="00735CCC">
        <w:rPr>
          <w:rFonts w:cs="Times New Roman"/>
          <w:color w:val="auto"/>
          <w:szCs w:val="22"/>
        </w:rPr>
        <w:t xml:space="preserve"> </w:t>
      </w:r>
      <w:r w:rsidRPr="00735CCC">
        <w:rPr>
          <w:rFonts w:cs="Times New Roman"/>
          <w:color w:val="auto"/>
          <w:szCs w:val="22"/>
        </w:rPr>
        <w:t>hours post-transfection, genomic DNAs were parepared by proteinase K (P2308, Sigma-Aldrich, USA) digestion and ethanol precipitation. Then,</w:t>
      </w:r>
      <w:r w:rsidRPr="00735CCC">
        <w:rPr>
          <w:rFonts w:cs="Times New Roman"/>
          <w:i/>
          <w:iCs/>
          <w:color w:val="auto"/>
          <w:szCs w:val="22"/>
        </w:rPr>
        <w:t xml:space="preserve"> Arhgap10</w:t>
      </w:r>
      <w:r w:rsidRPr="00735CCC">
        <w:rPr>
          <w:rFonts w:cs="Times New Roman"/>
          <w:color w:val="auto"/>
          <w:szCs w:val="22"/>
        </w:rPr>
        <w:t xml:space="preserve"> loci were PCR amplified from the purified genomic DNA with primers (Supplementary </w:t>
      </w:r>
      <w:r w:rsidR="000A0E0C" w:rsidRPr="00735CCC">
        <w:rPr>
          <w:rFonts w:cs="Times New Roman"/>
          <w:color w:val="auto"/>
          <w:szCs w:val="22"/>
        </w:rPr>
        <w:t xml:space="preserve">Figure </w:t>
      </w:r>
      <w:r w:rsidR="00A939D2">
        <w:rPr>
          <w:rFonts w:cs="Times New Roman"/>
          <w:color w:val="auto"/>
          <w:szCs w:val="22"/>
        </w:rPr>
        <w:t>2</w:t>
      </w:r>
      <w:r w:rsidR="000A0E0C" w:rsidRPr="00735CCC">
        <w:rPr>
          <w:rFonts w:cs="Times New Roman"/>
          <w:color w:val="auto"/>
          <w:szCs w:val="22"/>
        </w:rPr>
        <w:t>e</w:t>
      </w:r>
      <w:r w:rsidRPr="00735CCC">
        <w:rPr>
          <w:rFonts w:cs="Times New Roman"/>
          <w:color w:val="auto"/>
          <w:szCs w:val="22"/>
        </w:rPr>
        <w:t>). PCR products were slowly annealed and digested with T7E1 enzyme at 37</w:t>
      </w:r>
      <w:r w:rsidR="00151B85" w:rsidRPr="00735CCC">
        <w:rPr>
          <w:rFonts w:cs="Times New Roman"/>
          <w:color w:val="auto"/>
          <w:szCs w:val="22"/>
        </w:rPr>
        <w:t xml:space="preserve"> </w:t>
      </w:r>
      <w:r w:rsidRPr="00735CCC">
        <w:rPr>
          <w:rFonts w:cs="Times New Roman"/>
          <w:color w:val="auto"/>
          <w:szCs w:val="22"/>
        </w:rPr>
        <w:t xml:space="preserve">°C for 30 minutes and analyzed by electrophoresis in 2% agarose </w:t>
      </w:r>
      <w:r w:rsidRPr="00735CCC">
        <w:rPr>
          <w:rFonts w:cs="Times New Roman"/>
          <w:color w:val="auto"/>
          <w:szCs w:val="22"/>
        </w:rPr>
        <w:lastRenderedPageBreak/>
        <w:t>gel.</w:t>
      </w:r>
    </w:p>
    <w:p w14:paraId="57F37408" w14:textId="50C3F273" w:rsidR="0034048B" w:rsidRPr="00735CCC" w:rsidRDefault="0034048B" w:rsidP="0034048B">
      <w:pPr>
        <w:spacing w:line="360" w:lineRule="auto"/>
        <w:rPr>
          <w:rFonts w:cs="Times New Roman"/>
          <w:color w:val="auto"/>
          <w:szCs w:val="22"/>
        </w:rPr>
      </w:pPr>
      <w:r w:rsidRPr="00735CCC">
        <w:rPr>
          <w:rFonts w:cs="Times New Roman"/>
          <w:color w:val="auto"/>
          <w:szCs w:val="22"/>
        </w:rPr>
        <w:tab/>
        <w:t xml:space="preserve">The </w:t>
      </w:r>
      <w:r w:rsidRPr="00735CCC">
        <w:rPr>
          <w:rFonts w:cs="Times New Roman"/>
          <w:bCs/>
          <w:color w:val="auto"/>
          <w:szCs w:val="22"/>
        </w:rPr>
        <w:t>crRNA and tracrRNA in this study were chemically synthesized as followed.</w:t>
      </w:r>
      <w:r w:rsidRPr="00735CCC">
        <w:rPr>
          <w:rFonts w:cs="Times New Roman"/>
          <w:i/>
          <w:iCs/>
          <w:color w:val="auto"/>
          <w:szCs w:val="22"/>
        </w:rPr>
        <w:t xml:space="preserve"> Arhgap10</w:t>
      </w:r>
      <w:r w:rsidRPr="00735CCC">
        <w:rPr>
          <w:rFonts w:cs="Times New Roman"/>
          <w:color w:val="auto"/>
          <w:szCs w:val="22"/>
        </w:rPr>
        <w:t>-CRISPR RNA (crRNA) (5′- AACCAGAUUUAGAACGAAAAAGGguuuuagagcuaugcuguuuug- 3′) and trans activating RNA</w:t>
      </w:r>
      <w:r w:rsidR="007F74ED" w:rsidRPr="00735CCC">
        <w:rPr>
          <w:rFonts w:cs="Times New Roman"/>
          <w:color w:val="auto"/>
          <w:szCs w:val="22"/>
        </w:rPr>
        <w:t xml:space="preserve"> crRNA</w:t>
      </w:r>
      <w:r w:rsidRPr="00735CCC">
        <w:rPr>
          <w:rFonts w:cs="Times New Roman"/>
          <w:color w:val="auto"/>
          <w:szCs w:val="22"/>
        </w:rPr>
        <w:t xml:space="preserve"> (tracrRNA) (5′- AAACAGCAUAGCAAGUUAAAAUAAGGCUAGUCCGUUAUCAACUUGAAAAAGUGGCACCGAGUCGGUGCU-3′) were chemically synthesized and purified by polyacrylamide gel electrophoresis (Fasmac, Atsugi, Kanagawa, Japan).</w:t>
      </w:r>
    </w:p>
    <w:p w14:paraId="31B739BD" w14:textId="5ABCC7EB" w:rsidR="0034048B" w:rsidRPr="00735CCC" w:rsidRDefault="0034048B" w:rsidP="0034048B">
      <w:pPr>
        <w:spacing w:line="360" w:lineRule="auto"/>
        <w:rPr>
          <w:rFonts w:cs="Times New Roman"/>
          <w:b/>
          <w:bCs/>
          <w:color w:val="auto"/>
          <w:szCs w:val="22"/>
        </w:rPr>
      </w:pPr>
      <w:r w:rsidRPr="00735CCC">
        <w:rPr>
          <w:rFonts w:cs="Times New Roman"/>
          <w:b/>
          <w:bCs/>
          <w:color w:val="auto"/>
          <w:szCs w:val="22"/>
        </w:rPr>
        <w:tab/>
      </w:r>
      <w:r w:rsidRPr="00735CCC">
        <w:rPr>
          <w:rFonts w:cs="Times New Roman"/>
          <w:bCs/>
          <w:color w:val="auto"/>
          <w:szCs w:val="22"/>
        </w:rPr>
        <w:t>Microinjection was performed as follows</w:t>
      </w:r>
      <w:r w:rsidRPr="00735CCC">
        <w:rPr>
          <w:rFonts w:cs="Times New Roman" w:hint="eastAsia"/>
          <w:bCs/>
          <w:color w:val="auto"/>
          <w:szCs w:val="22"/>
        </w:rPr>
        <w:t xml:space="preserve">. </w:t>
      </w:r>
      <w:r w:rsidRPr="00735CCC">
        <w:rPr>
          <w:rFonts w:cs="Times New Roman"/>
          <w:color w:val="auto"/>
          <w:szCs w:val="22"/>
        </w:rPr>
        <w:t>The mixtures for injection were prepared according to previous method</w:t>
      </w:r>
      <w:r w:rsidR="00B516FB" w:rsidRPr="00735CCC">
        <w:rPr>
          <w:rFonts w:cs="Times New Roman"/>
          <w:color w:val="auto"/>
          <w:szCs w:val="22"/>
        </w:rPr>
        <w:t>.</w:t>
      </w:r>
      <w:r w:rsidR="00EF3970" w:rsidRPr="00735CCC">
        <w:rPr>
          <w:rFonts w:cs="Times New Roman"/>
          <w:color w:val="auto"/>
          <w:szCs w:val="22"/>
        </w:rPr>
        <w:fldChar w:fldCharType="begin">
          <w:fldData xml:space="preserve">PEVuZE5vdGU+PENpdGU+PEF1dGhvcj5BaWRhPC9BdXRob3I+PFllYXI+MjAxNTwvWWVhcj48UmVj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</w:fldData>
        </w:fldChar>
      </w:r>
      <w:r w:rsidR="006E600E" w:rsidRPr="00735CCC">
        <w:rPr>
          <w:rFonts w:cs="Times New Roman"/>
          <w:color w:val="auto"/>
          <w:szCs w:val="22"/>
        </w:rPr>
        <w:instrText xml:space="preserve"> ADDIN EN.CITE </w:instrText>
      </w:r>
      <w:r w:rsidR="006E600E" w:rsidRPr="00735CCC">
        <w:rPr>
          <w:rFonts w:cs="Times New Roman"/>
          <w:color w:val="auto"/>
          <w:szCs w:val="22"/>
        </w:rPr>
        <w:fldChar w:fldCharType="begin">
          <w:fldData xml:space="preserve">PEVuZE5vdGU+PENpdGU+PEF1dGhvcj5BaWRhPC9BdXRob3I+PFllYXI+MjAxNTwvWWVhcj48UmVj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</w:fldData>
        </w:fldChar>
      </w:r>
      <w:r w:rsidR="006E600E" w:rsidRPr="00735CCC">
        <w:rPr>
          <w:rFonts w:cs="Times New Roman"/>
          <w:color w:val="auto"/>
          <w:szCs w:val="22"/>
        </w:rPr>
        <w:instrText xml:space="preserve"> ADDIN EN.CITE.DATA </w:instrText>
      </w:r>
      <w:r w:rsidR="006E600E" w:rsidRPr="00735CCC">
        <w:rPr>
          <w:rFonts w:cs="Times New Roman"/>
          <w:color w:val="auto"/>
          <w:szCs w:val="22"/>
        </w:rPr>
      </w:r>
      <w:r w:rsidR="006E600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6E600E" w:rsidRPr="00735CCC">
        <w:rPr>
          <w:rFonts w:cs="Times New Roman"/>
          <w:noProof/>
          <w:color w:val="auto"/>
          <w:szCs w:val="22"/>
          <w:vertAlign w:val="superscript"/>
        </w:rPr>
        <w:t>8</w:t>
      </w:r>
      <w:r w:rsidR="00EF3970" w:rsidRPr="00735CCC">
        <w:rPr>
          <w:rFonts w:cs="Times New Roman"/>
          <w:color w:val="auto"/>
          <w:szCs w:val="22"/>
        </w:rPr>
        <w:fldChar w:fldCharType="end"/>
      </w:r>
      <w:r w:rsidRPr="00735CCC">
        <w:rPr>
          <w:rFonts w:cs="Times New Roman"/>
          <w:color w:val="auto"/>
          <w:szCs w:val="22"/>
        </w:rPr>
        <w:t xml:space="preserve"> For </w:t>
      </w:r>
      <w:r w:rsidRPr="00735CCC">
        <w:rPr>
          <w:rFonts w:cs="Times New Roman"/>
          <w:i/>
          <w:color w:val="auto"/>
          <w:szCs w:val="22"/>
        </w:rPr>
        <w:t>Arhgap10</w:t>
      </w:r>
      <w:r w:rsidRPr="00735CCC">
        <w:rPr>
          <w:rFonts w:cs="Times New Roman"/>
          <w:color w:val="auto"/>
          <w:szCs w:val="22"/>
        </w:rPr>
        <w:t xml:space="preserve"> reporter mouse production by protein injection, Cas9 proteins, </w:t>
      </w:r>
      <w:r w:rsidRPr="00735CCC">
        <w:rPr>
          <w:rFonts w:cs="Times New Roman"/>
          <w:i/>
          <w:iCs/>
          <w:color w:val="auto"/>
          <w:szCs w:val="22"/>
        </w:rPr>
        <w:t>Arhgap10</w:t>
      </w:r>
      <w:r w:rsidRPr="00735CCC">
        <w:rPr>
          <w:rFonts w:cs="Times New Roman"/>
          <w:color w:val="auto"/>
          <w:szCs w:val="22"/>
        </w:rPr>
        <w:t>-crRNA and tracrRNA, and donor double-strand DNA (dsDNA) were mixed in 0.1 TE buffer</w:t>
      </w:r>
      <w:r w:rsidR="00B516FB" w:rsidRPr="00735CCC">
        <w:rPr>
          <w:rFonts w:cs="Times New Roman"/>
          <w:color w:val="auto"/>
          <w:szCs w:val="22"/>
        </w:rPr>
        <w:t xml:space="preserve"> (Nakarai, Japan)</w:t>
      </w:r>
      <w:r w:rsidRPr="00735CCC">
        <w:rPr>
          <w:rFonts w:cs="Times New Roman"/>
          <w:color w:val="auto"/>
          <w:szCs w:val="22"/>
        </w:rPr>
        <w:t xml:space="preserve"> to a working concentration of 100 ng/μl, 0.61 pmol/μl, 0.61 pmol/μl, and 10 ng/μl, respectively. Cas9 proteins were purchased from NEB (</w:t>
      </w:r>
      <w:r w:rsidRPr="00735CCC">
        <w:rPr>
          <w:rFonts w:cs="Times New Roman" w:hint="eastAsia"/>
          <w:color w:val="auto"/>
          <w:szCs w:val="22"/>
        </w:rPr>
        <w:t>M0386S</w:t>
      </w:r>
      <w:r w:rsidRPr="00735CCC">
        <w:rPr>
          <w:rFonts w:cs="Times New Roman"/>
          <w:color w:val="auto"/>
          <w:szCs w:val="22"/>
        </w:rPr>
        <w:t>, USA). Donor dsDNA, coding three tandem V5 tag and mCherry gene casette, was chemically synthesized by Fasmac Inc. (Japan). The mixture was incubated at 37°C for at least 15</w:t>
      </w:r>
      <w:r w:rsidR="00B516FB" w:rsidRPr="00735CCC">
        <w:rPr>
          <w:rFonts w:cs="Times New Roman"/>
          <w:color w:val="auto"/>
          <w:szCs w:val="22"/>
        </w:rPr>
        <w:t xml:space="preserve"> </w:t>
      </w:r>
      <w:r w:rsidRPr="00735CCC">
        <w:rPr>
          <w:rFonts w:cs="Times New Roman"/>
          <w:color w:val="auto"/>
          <w:szCs w:val="22"/>
        </w:rPr>
        <w:t>minutes, and then injected into pronuclei of one-cell-stage zygotes obtained from C57BL/6J strain (Charles River, USA).</w:t>
      </w:r>
    </w:p>
    <w:p w14:paraId="5D2ED18A" w14:textId="23C3D4BE" w:rsidR="0034048B" w:rsidRPr="00735CCC" w:rsidRDefault="0034048B" w:rsidP="0034048B">
      <w:pPr>
        <w:spacing w:line="360" w:lineRule="auto"/>
        <w:rPr>
          <w:rFonts w:cs="Times New Roman"/>
          <w:color w:val="auto"/>
          <w:szCs w:val="22"/>
        </w:rPr>
      </w:pPr>
      <w:r w:rsidRPr="00735CCC">
        <w:rPr>
          <w:rFonts w:cs="Times New Roman"/>
          <w:color w:val="auto"/>
          <w:szCs w:val="22"/>
        </w:rPr>
        <w:tab/>
        <w:t xml:space="preserve">For the purpose of PCR screening of Arhgap10 reporter littermates born from the zygotes injected with CRISPR mix. Their genomic DNAs were prepared from tails by proteinase K digestion and a subsequent standard phenol extraction method. </w:t>
      </w:r>
      <w:r w:rsidRPr="00735CCC">
        <w:rPr>
          <w:rFonts w:cs="Times New Roman"/>
          <w:i/>
          <w:color w:val="auto"/>
          <w:szCs w:val="22"/>
        </w:rPr>
        <w:t>Arhgap10</w:t>
      </w:r>
      <w:r w:rsidRPr="00735CCC">
        <w:rPr>
          <w:rFonts w:cs="Times New Roman"/>
          <w:color w:val="auto"/>
          <w:szCs w:val="22"/>
        </w:rPr>
        <w:t xml:space="preserve"> reporter were screened by PCR with KOD FX Neo (TOYOBO) and analyzed by electrophoresis in 2% agarose gel. PCR primers are listed in Su</w:t>
      </w:r>
      <w:r w:rsidR="00B516FB" w:rsidRPr="00735CCC">
        <w:rPr>
          <w:rFonts w:cs="Times New Roman"/>
          <w:color w:val="auto"/>
          <w:szCs w:val="22"/>
        </w:rPr>
        <w:t>pp</w:t>
      </w:r>
      <w:r w:rsidRPr="00735CCC">
        <w:rPr>
          <w:rFonts w:cs="Times New Roman"/>
          <w:color w:val="auto"/>
          <w:szCs w:val="22"/>
        </w:rPr>
        <w:t xml:space="preserve">lementary </w:t>
      </w:r>
      <w:r w:rsidR="000A0E0C" w:rsidRPr="00735CCC">
        <w:rPr>
          <w:rFonts w:cs="Times New Roman"/>
          <w:color w:val="auto"/>
          <w:szCs w:val="22"/>
        </w:rPr>
        <w:t xml:space="preserve">Figure </w:t>
      </w:r>
      <w:r w:rsidR="00A939D2">
        <w:rPr>
          <w:rFonts w:cs="Times New Roman"/>
          <w:color w:val="auto"/>
          <w:szCs w:val="22"/>
        </w:rPr>
        <w:t>2</w:t>
      </w:r>
      <w:r w:rsidR="000A0E0C" w:rsidRPr="00735CCC">
        <w:rPr>
          <w:rFonts w:cs="Times New Roman"/>
          <w:color w:val="auto"/>
          <w:szCs w:val="22"/>
        </w:rPr>
        <w:t>e</w:t>
      </w:r>
      <w:r w:rsidRPr="00735CCC">
        <w:rPr>
          <w:rFonts w:cs="Times New Roman"/>
          <w:color w:val="auto"/>
          <w:szCs w:val="22"/>
        </w:rPr>
        <w:t>. PCR products were further cloned with Zero Blunt TOPO PCR Cloning Kits (Life Technologies) and analyzed by sequencing as describe previously</w:t>
      </w:r>
      <w:r w:rsidR="00B516FB" w:rsidRPr="00735CCC">
        <w:rPr>
          <w:rFonts w:cs="Times New Roman"/>
          <w:color w:val="auto"/>
          <w:szCs w:val="22"/>
        </w:rPr>
        <w:t>.</w:t>
      </w:r>
      <w:r w:rsidR="00EF3970" w:rsidRPr="00735CCC">
        <w:rPr>
          <w:rFonts w:cs="Times New Roman"/>
          <w:color w:val="auto"/>
          <w:szCs w:val="22"/>
        </w:rPr>
        <w:fldChar w:fldCharType="begin">
          <w:fldData xml:space="preserve">PEVuZE5vdGU+PENpdGU+PEF1dGhvcj5BaWRhPC9BdXRob3I+PFllYXI+MjAxNTwvWWVhcj48UmVj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</w:fldData>
        </w:fldChar>
      </w:r>
      <w:r w:rsidR="006E600E" w:rsidRPr="00735CCC">
        <w:rPr>
          <w:rFonts w:cs="Times New Roman"/>
          <w:color w:val="auto"/>
          <w:szCs w:val="22"/>
        </w:rPr>
        <w:instrText xml:space="preserve"> ADDIN EN.CITE </w:instrText>
      </w:r>
      <w:r w:rsidR="006E600E" w:rsidRPr="00735CCC">
        <w:rPr>
          <w:rFonts w:cs="Times New Roman"/>
          <w:color w:val="auto"/>
          <w:szCs w:val="22"/>
        </w:rPr>
        <w:fldChar w:fldCharType="begin">
          <w:fldData xml:space="preserve">PEVuZE5vdGU+PENpdGU+PEF1dGhvcj5BaWRhPC9BdXRob3I+PFllYXI+MjAxNTwvWWVhcj48UmVj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</w:fldData>
        </w:fldChar>
      </w:r>
      <w:r w:rsidR="006E600E" w:rsidRPr="00735CCC">
        <w:rPr>
          <w:rFonts w:cs="Times New Roman"/>
          <w:color w:val="auto"/>
          <w:szCs w:val="22"/>
        </w:rPr>
        <w:instrText xml:space="preserve"> ADDIN EN.CITE.DATA </w:instrText>
      </w:r>
      <w:r w:rsidR="006E600E" w:rsidRPr="00735CCC">
        <w:rPr>
          <w:rFonts w:cs="Times New Roman"/>
          <w:color w:val="auto"/>
          <w:szCs w:val="22"/>
        </w:rPr>
      </w:r>
      <w:r w:rsidR="006E600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6E600E" w:rsidRPr="00735CCC">
        <w:rPr>
          <w:rFonts w:cs="Times New Roman"/>
          <w:noProof/>
          <w:color w:val="auto"/>
          <w:szCs w:val="22"/>
          <w:vertAlign w:val="superscript"/>
        </w:rPr>
        <w:t>8</w:t>
      </w:r>
      <w:r w:rsidR="00EF3970" w:rsidRPr="00735CCC">
        <w:rPr>
          <w:rFonts w:cs="Times New Roman"/>
          <w:color w:val="auto"/>
          <w:szCs w:val="22"/>
        </w:rPr>
        <w:fldChar w:fldCharType="end"/>
      </w:r>
      <w:r w:rsidRPr="00735CCC">
        <w:rPr>
          <w:rFonts w:cs="Times New Roman"/>
          <w:color w:val="auto"/>
          <w:szCs w:val="22"/>
        </w:rPr>
        <w:t xml:space="preserve"> </w:t>
      </w:r>
    </w:p>
    <w:p w14:paraId="682978B7" w14:textId="77777777" w:rsidR="0034048B" w:rsidRPr="00735CCC" w:rsidRDefault="0034048B" w:rsidP="002774D5">
      <w:pPr>
        <w:spacing w:line="360" w:lineRule="auto"/>
        <w:rPr>
          <w:rFonts w:cs="Times New Roman"/>
          <w:color w:val="auto"/>
          <w:szCs w:val="22"/>
        </w:rPr>
      </w:pPr>
    </w:p>
    <w:p w14:paraId="0BFB12CB" w14:textId="77777777" w:rsidR="007F74ED" w:rsidRPr="00735CCC" w:rsidRDefault="007F74ED" w:rsidP="007F74ED">
      <w:pPr>
        <w:spacing w:line="360" w:lineRule="auto"/>
        <w:outlineLvl w:val="0"/>
        <w:rPr>
          <w:rFonts w:cs="Times New Roman"/>
          <w:b/>
          <w:color w:val="auto"/>
          <w:szCs w:val="22"/>
        </w:rPr>
      </w:pPr>
      <w:r w:rsidRPr="00735CCC">
        <w:rPr>
          <w:rFonts w:cs="Times New Roman"/>
          <w:b/>
          <w:color w:val="auto"/>
          <w:szCs w:val="22"/>
        </w:rPr>
        <w:t>Generation of model mouse using the Platinum TALEN method</w:t>
      </w:r>
    </w:p>
    <w:p w14:paraId="3A0CAFD1" w14:textId="65A74822" w:rsidR="007F74ED" w:rsidRPr="00735CCC" w:rsidRDefault="007F74ED" w:rsidP="007F74ED">
      <w:pPr>
        <w:spacing w:line="360" w:lineRule="auto"/>
        <w:rPr>
          <w:rFonts w:cs="Times New Roman"/>
          <w:color w:val="auto"/>
          <w:szCs w:val="22"/>
        </w:rPr>
      </w:pPr>
      <w:r w:rsidRPr="00735CCC">
        <w:rPr>
          <w:rFonts w:cs="Times New Roman"/>
          <w:color w:val="auto"/>
          <w:szCs w:val="22"/>
        </w:rPr>
        <w:lastRenderedPageBreak/>
        <w:t>The Platinum TALEN plasmids were constructed using the Platinum Gate TALEN Kit (Addgene) as described previously</w:t>
      </w:r>
      <w:r w:rsidRPr="00735CCC">
        <w:rPr>
          <w:rFonts w:cs="Times New Roman"/>
          <w:color w:val="auto"/>
          <w:szCs w:val="22"/>
          <w:vertAlign w:val="superscript"/>
        </w:rPr>
        <w:t>7</w:t>
      </w:r>
      <w:r w:rsidRPr="00735CCC">
        <w:rPr>
          <w:rFonts w:cs="Times New Roman"/>
          <w:color w:val="auto"/>
          <w:szCs w:val="22"/>
        </w:rPr>
        <w:t xml:space="preserve"> with some modifications. Briefly, synthesized TALE repeats were cloned into pBluescript SK and assembled using the Golden Gate cloning method</w:t>
      </w:r>
      <w:r w:rsidRPr="00735CCC">
        <w:rPr>
          <w:color w:val="auto"/>
        </w:rPr>
        <w:t>.</w:t>
      </w:r>
      <w:r w:rsidRPr="00735CCC">
        <w:rPr>
          <w:rFonts w:cs="Times New Roman"/>
          <w:color w:val="auto"/>
          <w:szCs w:val="22"/>
        </w:rPr>
        <w:fldChar w:fldCharType="begin">
          <w:fldData xml:space="preserve">PEVuZE5vdGU+PENpdGU+PEF1dGhvcj5TYWt1bWE8L0F1dGhvcj48WWVhcj4yMDEzPC9ZZWFyPjxS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</w:fldData>
        </w:fldChar>
      </w:r>
      <w:r w:rsidR="006E600E" w:rsidRPr="00735CCC">
        <w:rPr>
          <w:rFonts w:cs="Times New Roman"/>
          <w:color w:val="auto"/>
          <w:szCs w:val="22"/>
        </w:rPr>
        <w:instrText xml:space="preserve"> ADDIN EN.CITE </w:instrText>
      </w:r>
      <w:r w:rsidR="006E600E" w:rsidRPr="00735CCC">
        <w:rPr>
          <w:rFonts w:cs="Times New Roman"/>
          <w:color w:val="auto"/>
          <w:szCs w:val="22"/>
        </w:rPr>
        <w:fldChar w:fldCharType="begin">
          <w:fldData xml:space="preserve">PEVuZE5vdGU+PENpdGU+PEF1dGhvcj5TYWt1bWE8L0F1dGhvcj48WWVhcj4yMDEzPC9ZZWFyPjxS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</w:fldData>
        </w:fldChar>
      </w:r>
      <w:r w:rsidR="006E600E" w:rsidRPr="00735CCC">
        <w:rPr>
          <w:rFonts w:cs="Times New Roman"/>
          <w:color w:val="auto"/>
          <w:szCs w:val="22"/>
        </w:rPr>
        <w:instrText xml:space="preserve"> ADDIN EN.CITE.DATA </w:instrText>
      </w:r>
      <w:r w:rsidR="006E600E" w:rsidRPr="00735CCC">
        <w:rPr>
          <w:rFonts w:cs="Times New Roman"/>
          <w:color w:val="auto"/>
          <w:szCs w:val="22"/>
        </w:rPr>
      </w:r>
      <w:r w:rsidR="006E600E" w:rsidRPr="00735CCC">
        <w:rPr>
          <w:rFonts w:cs="Times New Roman"/>
          <w:color w:val="auto"/>
          <w:szCs w:val="22"/>
        </w:rPr>
        <w:fldChar w:fldCharType="end"/>
      </w:r>
      <w:r w:rsidRPr="00735CCC">
        <w:rPr>
          <w:rFonts w:cs="Times New Roman"/>
          <w:color w:val="auto"/>
          <w:szCs w:val="22"/>
        </w:rPr>
      </w:r>
      <w:r w:rsidRPr="00735CCC">
        <w:rPr>
          <w:rFonts w:cs="Times New Roman"/>
          <w:color w:val="auto"/>
          <w:szCs w:val="22"/>
        </w:rPr>
        <w:fldChar w:fldCharType="separate"/>
      </w:r>
      <w:r w:rsidR="006E600E" w:rsidRPr="00735CCC">
        <w:rPr>
          <w:rFonts w:cs="Times New Roman"/>
          <w:noProof/>
          <w:color w:val="auto"/>
          <w:szCs w:val="22"/>
          <w:vertAlign w:val="superscript"/>
        </w:rPr>
        <w:t>9, 10</w:t>
      </w:r>
      <w:r w:rsidRPr="00735CCC">
        <w:rPr>
          <w:rFonts w:cs="Times New Roman"/>
          <w:color w:val="auto"/>
          <w:szCs w:val="22"/>
        </w:rPr>
        <w:fldChar w:fldCharType="end"/>
      </w:r>
      <w:r w:rsidRPr="00735CCC">
        <w:rPr>
          <w:rFonts w:cs="Times New Roman"/>
          <w:color w:val="auto"/>
          <w:szCs w:val="22"/>
        </w:rPr>
        <w:t xml:space="preserve"> The modified destination vector harboring the NT-</w:t>
      </w:r>
      <w:r w:rsidRPr="00735CCC">
        <w:rPr>
          <w:rFonts w:asciiTheme="majorHAnsi" w:hAnsiTheme="majorHAnsi" w:cstheme="majorHAnsi" w:hint="eastAsia"/>
          <w:color w:val="auto"/>
          <w:szCs w:val="22"/>
        </w:rPr>
        <w:t>β</w:t>
      </w:r>
      <w:r w:rsidRPr="00735CCC">
        <w:rPr>
          <w:rFonts w:cs="Times New Roman"/>
          <w:color w:val="auto"/>
          <w:szCs w:val="22"/>
        </w:rPr>
        <w:t>N mutation</w:t>
      </w:r>
      <w:r w:rsidRPr="00735CCC">
        <w:rPr>
          <w:rFonts w:cs="Times New Roman"/>
          <w:color w:val="auto"/>
          <w:szCs w:val="22"/>
          <w:vertAlign w:val="superscript"/>
        </w:rPr>
        <w:t>9</w:t>
      </w:r>
      <w:r w:rsidRPr="00735CCC">
        <w:rPr>
          <w:rFonts w:cs="Times New Roman"/>
          <w:color w:val="auto"/>
          <w:szCs w:val="22"/>
        </w:rPr>
        <w:t xml:space="preserve"> was used.</w:t>
      </w:r>
      <w:r w:rsidRPr="00735CCC">
        <w:rPr>
          <w:rFonts w:cs="Times New Roman" w:hint="eastAsia"/>
          <w:color w:val="auto"/>
          <w:szCs w:val="22"/>
        </w:rPr>
        <w:t xml:space="preserve"> </w:t>
      </w:r>
      <w:r w:rsidRPr="00735CCC">
        <w:rPr>
          <w:rFonts w:cs="Times New Roman"/>
          <w:color w:val="auto"/>
          <w:szCs w:val="22"/>
        </w:rPr>
        <w:t>The target sequences of right and left Platinum TALENs were as follows: right, 5'-ACCAAGAAGTGGATGGC-3' and left, 5'-AAGAGAGCGGCAGCCCG-3'. Platinum TALEN mRNAs were synthesized from plasmids linearized using SmaI with an mMessage mMachine T7 Ultra Kit (Life Technologies) and were purified using a MEGAclear kit  (Thermo Scientific), following the manufacturers’ instructions and as previously described.</w:t>
      </w:r>
    </w:p>
    <w:p w14:paraId="13C1B600" w14:textId="3F83BA15" w:rsidR="007F74ED" w:rsidRPr="00735CCC" w:rsidRDefault="007F74ED" w:rsidP="007F74ED">
      <w:pPr>
        <w:spacing w:line="360" w:lineRule="auto"/>
        <w:rPr>
          <w:rFonts w:cs="Times New Roman"/>
          <w:color w:val="auto"/>
          <w:szCs w:val="22"/>
        </w:rPr>
      </w:pPr>
      <w:r w:rsidRPr="00735CCC">
        <w:rPr>
          <w:rFonts w:cs="Times New Roman"/>
          <w:color w:val="auto"/>
          <w:szCs w:val="22"/>
        </w:rPr>
        <w:tab/>
        <w:t>Each Platinum TALEN mRNAs or ssODN donor (TCTTTTCCTTCTTAAAAAAAAAGAGAGCGGCAGCCCGGAACCTCGAGTTAATGCCATCCACTTCTTGGTACACAAACTGCCAG, FASMAC) were diluted and mixed in 0.1TE buffer [10 mM Tris-HCl, 0.1 mM EDTA (pH 8.0)] to a working concentration of 4 ng/μl and 15 ng/μl, respectively. Embryos were obtained by mating of C57BL/6J males and females (CLEA Japan). Microinjection was performed as previously described</w:t>
      </w:r>
      <w:r w:rsidRPr="00735CCC">
        <w:rPr>
          <w:rFonts w:cs="Times New Roman"/>
          <w:color w:val="auto"/>
          <w:szCs w:val="22"/>
          <w:vertAlign w:val="superscript"/>
        </w:rPr>
        <w:t>6</w:t>
      </w:r>
      <w:r w:rsidRPr="00735CCC">
        <w:rPr>
          <w:rFonts w:cs="Times New Roman"/>
          <w:color w:val="auto"/>
          <w:szCs w:val="22"/>
        </w:rPr>
        <w:t xml:space="preserve">. </w:t>
      </w:r>
      <w:r w:rsidRPr="00735CCC">
        <w:rPr>
          <w:rFonts w:cs="Times New Roman" w:hint="eastAsia"/>
          <w:color w:val="auto"/>
          <w:szCs w:val="22"/>
        </w:rPr>
        <w:t>After incubation at 37</w:t>
      </w:r>
      <w:r w:rsidRPr="00735CCC">
        <w:rPr>
          <w:rFonts w:cs="Times New Roman"/>
          <w:color w:val="auto"/>
          <w:szCs w:val="22"/>
        </w:rPr>
        <w:t>°C</w:t>
      </w:r>
      <w:r w:rsidRPr="00735CCC">
        <w:rPr>
          <w:rFonts w:cs="Times New Roman" w:hint="eastAsia"/>
          <w:color w:val="auto"/>
          <w:szCs w:val="22"/>
        </w:rPr>
        <w:t xml:space="preserve"> for 24 hours, two-cell embryos were transferred into pseudopregnant ICR female mice (CLEA Japan).</w:t>
      </w:r>
    </w:p>
    <w:p w14:paraId="17470D70" w14:textId="0735CB5C" w:rsidR="002774D5" w:rsidRPr="00735CCC" w:rsidRDefault="002774D5" w:rsidP="002774D5">
      <w:pPr>
        <w:spacing w:line="360" w:lineRule="auto"/>
        <w:rPr>
          <w:rFonts w:cs="Times New Roman"/>
          <w:color w:val="auto"/>
          <w:szCs w:val="22"/>
        </w:rPr>
      </w:pPr>
      <w:r w:rsidRPr="00735CCC">
        <w:rPr>
          <w:rFonts w:cs="Times New Roman"/>
          <w:color w:val="auto"/>
          <w:szCs w:val="22"/>
        </w:rPr>
        <w:tab/>
        <w:t>Genomic DNA was extracted from the tail of each pup using a DNeasy Blood &amp; Tissue Kit (Qiagen). Genotyping PCR was performed using KOD FX neo DNA polymerase (TOYOBO</w:t>
      </w:r>
      <w:r w:rsidR="00B516FB" w:rsidRPr="00735CCC">
        <w:rPr>
          <w:rFonts w:cs="Times New Roman"/>
          <w:color w:val="auto"/>
          <w:szCs w:val="22"/>
        </w:rPr>
        <w:t>, Japan</w:t>
      </w:r>
      <w:r w:rsidRPr="00735CCC">
        <w:rPr>
          <w:rFonts w:cs="Times New Roman"/>
          <w:color w:val="auto"/>
          <w:szCs w:val="22"/>
        </w:rPr>
        <w:t>) under the conditions as follows: 96 °C for 2 min, followed by 35 cycles at 96 ºC for 15 s, 60 °C for 30 s, and 68 °C for 30 s. The PCR primers were as follows: line p. 490</w:t>
      </w:r>
      <w:r w:rsidR="00605278" w:rsidRPr="00735CCC">
        <w:rPr>
          <w:rFonts w:cs="Times New Roman"/>
          <w:color w:val="auto"/>
          <w:szCs w:val="22"/>
        </w:rPr>
        <w:t xml:space="preserve"> S&lt;</w:t>
      </w:r>
      <w:r w:rsidRPr="00735CCC">
        <w:rPr>
          <w:rFonts w:cs="Times New Roman"/>
          <w:color w:val="auto"/>
          <w:szCs w:val="22"/>
        </w:rPr>
        <w:t>P knock-in (KI) allele, 5'-catgcatgaagctgtgtgagaggtac-3' and 5'-caccgagctgctggcagaggtgtaagcc-3'; WT allele, 5'-gcgagtgccatgtgagctacaag-3' and 5'-gaagtggatggcattaactcggg-3'; line NHEJ allele, 5'-gcgagtgccatgtgagctacaag-3' and 5'-aagaagtggatggcacttccggg-3'. The PCR fragment of line KI was digested with XhoI enzyme (TOYOBO).</w:t>
      </w:r>
    </w:p>
    <w:p w14:paraId="01D19F1F" w14:textId="77777777" w:rsidR="002774D5" w:rsidRPr="00735CCC" w:rsidRDefault="002774D5" w:rsidP="002774D5">
      <w:pPr>
        <w:spacing w:line="360" w:lineRule="auto"/>
        <w:rPr>
          <w:rFonts w:cs="Times New Roman"/>
          <w:color w:val="auto"/>
          <w:szCs w:val="22"/>
        </w:rPr>
      </w:pPr>
    </w:p>
    <w:p w14:paraId="61D21165" w14:textId="77777777" w:rsidR="002774D5" w:rsidRPr="00735CCC" w:rsidRDefault="002774D5" w:rsidP="002774D5">
      <w:pPr>
        <w:spacing w:line="360" w:lineRule="auto"/>
        <w:rPr>
          <w:rFonts w:cs="Times New Roman"/>
          <w:b/>
          <w:color w:val="auto"/>
          <w:szCs w:val="22"/>
        </w:rPr>
      </w:pPr>
      <w:r w:rsidRPr="00735CCC">
        <w:rPr>
          <w:rFonts w:cs="Times New Roman" w:hint="eastAsia"/>
          <w:b/>
          <w:color w:val="auto"/>
          <w:szCs w:val="22"/>
        </w:rPr>
        <w:lastRenderedPageBreak/>
        <w:t>Immunoblots</w:t>
      </w:r>
    </w:p>
    <w:p w14:paraId="52F2452E" w14:textId="360A06F8" w:rsidR="002774D5" w:rsidRPr="00735CCC" w:rsidRDefault="002774D5" w:rsidP="002774D5">
      <w:pPr>
        <w:spacing w:line="360" w:lineRule="auto"/>
        <w:rPr>
          <w:rFonts w:cs="Times New Roman"/>
          <w:color w:val="auto"/>
          <w:szCs w:val="22"/>
        </w:rPr>
      </w:pPr>
      <w:r w:rsidRPr="00735CCC">
        <w:rPr>
          <w:rFonts w:cs="Times New Roman"/>
          <w:color w:val="auto"/>
          <w:szCs w:val="22"/>
        </w:rPr>
        <w:t>For immunoblotting, whole brain extracts were lysed with SDS-lysis buffer (4</w:t>
      </w:r>
      <w:r w:rsidR="00B516FB" w:rsidRPr="00735CCC">
        <w:rPr>
          <w:rFonts w:cs="Times New Roman"/>
          <w:color w:val="auto"/>
          <w:szCs w:val="22"/>
        </w:rPr>
        <w:t xml:space="preserve"> </w:t>
      </w:r>
      <w:r w:rsidRPr="00735CCC">
        <w:rPr>
          <w:rFonts w:cs="Times New Roman"/>
          <w:color w:val="auto"/>
          <w:szCs w:val="22"/>
        </w:rPr>
        <w:t>% SDS, 20</w:t>
      </w:r>
      <w:r w:rsidR="00B516FB" w:rsidRPr="00735CCC">
        <w:rPr>
          <w:rFonts w:cs="Times New Roman"/>
          <w:color w:val="auto"/>
          <w:szCs w:val="22"/>
        </w:rPr>
        <w:t xml:space="preserve"> </w:t>
      </w:r>
      <w:r w:rsidRPr="00735CCC">
        <w:rPr>
          <w:rFonts w:cs="Times New Roman"/>
          <w:color w:val="auto"/>
          <w:szCs w:val="22"/>
        </w:rPr>
        <w:t>% glycerol and 50 mM Tris-HCl (pH 6.8) and sonicated on ice. The lysates were diluted to 5 μg/μl. For loading, an equal volume of a solution of 0.01</w:t>
      </w:r>
      <w:r w:rsidR="00B516FB" w:rsidRPr="00735CCC">
        <w:rPr>
          <w:rFonts w:cs="Times New Roman"/>
          <w:color w:val="auto"/>
          <w:szCs w:val="22"/>
        </w:rPr>
        <w:t xml:space="preserve"> </w:t>
      </w:r>
      <w:r w:rsidRPr="00735CCC">
        <w:rPr>
          <w:rFonts w:cs="Times New Roman"/>
          <w:color w:val="auto"/>
          <w:szCs w:val="22"/>
        </w:rPr>
        <w:t xml:space="preserve">% bromophenol blue and 1M 2-mercaptoethanol was added to the extracts which were boiled for 3 min at 96 °C. A unit of 50 μg of denatured proteins </w:t>
      </w:r>
      <w:r w:rsidR="00EE4E3A" w:rsidRPr="00735CCC">
        <w:rPr>
          <w:rFonts w:cs="Times New Roman"/>
          <w:color w:val="auto"/>
          <w:szCs w:val="22"/>
        </w:rPr>
        <w:t xml:space="preserve">was </w:t>
      </w:r>
      <w:r w:rsidRPr="00735CCC">
        <w:rPr>
          <w:rFonts w:cs="Times New Roman"/>
          <w:color w:val="auto"/>
          <w:szCs w:val="22"/>
        </w:rPr>
        <w:t>loaded for each condition and separated on SDS gradient 5–20</w:t>
      </w:r>
      <w:r w:rsidR="00B516FB" w:rsidRPr="00735CCC">
        <w:rPr>
          <w:rFonts w:cs="Times New Roman"/>
          <w:color w:val="auto"/>
          <w:szCs w:val="22"/>
        </w:rPr>
        <w:t xml:space="preserve"> </w:t>
      </w:r>
      <w:r w:rsidRPr="00735CCC">
        <w:rPr>
          <w:rFonts w:cs="Times New Roman"/>
          <w:color w:val="auto"/>
          <w:szCs w:val="22"/>
        </w:rPr>
        <w:t>% polyacrylamide gels (e-PAGEL, ATTO, Japan) and transferred on to nitrocellulose membrane (Protran, Whatman). The membrane was probed with the ARHGAP10 antibody (rabbit polyclonal, Sigma-Aldrich, USA) and V5-tag antibody (mouse monoclonal, MCA1360GA, BioRad), following appropriate donkey secondary antibodies, IRDye 680RD and 800CW (LI-COR Biosciences). An infrared imager was used for detection (Odyssey, LI-COR Biosciences). Digital data were exported to TIFF format.</w:t>
      </w:r>
    </w:p>
    <w:p w14:paraId="3354DF5C" w14:textId="063D20BA" w:rsidR="002774D5" w:rsidRPr="00735CCC" w:rsidRDefault="002774D5" w:rsidP="002774D5">
      <w:pPr>
        <w:spacing w:line="360" w:lineRule="auto"/>
        <w:rPr>
          <w:rFonts w:cs="Times New Roman"/>
          <w:color w:val="auto"/>
          <w:szCs w:val="22"/>
        </w:rPr>
      </w:pPr>
    </w:p>
    <w:p w14:paraId="441AF421" w14:textId="77777777" w:rsidR="006F6DDA" w:rsidRPr="00735CCC" w:rsidRDefault="006F6DDA" w:rsidP="006F6DDA">
      <w:pPr>
        <w:spacing w:line="360" w:lineRule="auto"/>
        <w:rPr>
          <w:rFonts w:cs="Times New Roman"/>
          <w:color w:val="auto"/>
          <w:szCs w:val="22"/>
        </w:rPr>
      </w:pPr>
    </w:p>
    <w:p w14:paraId="5A09AA9B" w14:textId="77777777" w:rsidR="002774D5" w:rsidRPr="00735CCC" w:rsidRDefault="002774D5" w:rsidP="002774D5">
      <w:pPr>
        <w:spacing w:line="360" w:lineRule="auto"/>
        <w:outlineLvl w:val="0"/>
        <w:rPr>
          <w:rFonts w:cs="Times New Roman"/>
          <w:b/>
          <w:color w:val="auto"/>
          <w:szCs w:val="22"/>
        </w:rPr>
      </w:pPr>
      <w:r w:rsidRPr="00735CCC">
        <w:rPr>
          <w:rFonts w:cs="Times New Roman"/>
          <w:b/>
          <w:color w:val="auto"/>
          <w:szCs w:val="22"/>
        </w:rPr>
        <w:t>Animals</w:t>
      </w:r>
    </w:p>
    <w:p w14:paraId="3FE2E283" w14:textId="28F42634" w:rsidR="002774D5" w:rsidRPr="00735CCC" w:rsidRDefault="002774D5" w:rsidP="002774D5">
      <w:pPr>
        <w:spacing w:line="360" w:lineRule="auto"/>
        <w:rPr>
          <w:rFonts w:cs="Times New Roman"/>
          <w:color w:val="auto"/>
          <w:szCs w:val="22"/>
        </w:rPr>
      </w:pPr>
      <w:r w:rsidRPr="00735CCC">
        <w:rPr>
          <w:rFonts w:cs="Times New Roman"/>
          <w:i/>
          <w:color w:val="auto"/>
          <w:szCs w:val="22"/>
        </w:rPr>
        <w:t>Arhgap10</w:t>
      </w:r>
      <w:r w:rsidRPr="00735CCC">
        <w:rPr>
          <w:rFonts w:cs="Times New Roman"/>
          <w:color w:val="auto"/>
          <w:szCs w:val="22"/>
        </w:rPr>
        <w:t xml:space="preserve"> mutants (ARHGAP10 KI/NHEJ) as a model of Case</w:t>
      </w:r>
      <w:r w:rsidR="00605278" w:rsidRPr="00735CCC">
        <w:rPr>
          <w:rFonts w:cs="Times New Roman"/>
          <w:color w:val="auto"/>
          <w:szCs w:val="22"/>
        </w:rPr>
        <w:t xml:space="preserve"> </w:t>
      </w:r>
      <w:r w:rsidRPr="00735CCC">
        <w:rPr>
          <w:rFonts w:cs="Times New Roman"/>
          <w:color w:val="auto"/>
          <w:szCs w:val="22"/>
        </w:rPr>
        <w:t>#</w:t>
      </w:r>
      <w:r w:rsidR="00B516FB" w:rsidRPr="00735CCC">
        <w:rPr>
          <w:rFonts w:cs="Times New Roman"/>
          <w:color w:val="auto"/>
          <w:szCs w:val="22"/>
        </w:rPr>
        <w:t>5</w:t>
      </w:r>
      <w:r w:rsidRPr="00735CCC">
        <w:rPr>
          <w:rFonts w:cs="Times New Roman"/>
          <w:color w:val="auto"/>
          <w:szCs w:val="22"/>
        </w:rPr>
        <w:t xml:space="preserve"> in inbred strains of mice with C57BL/6J background were used. </w:t>
      </w:r>
      <w:r w:rsidR="00205419" w:rsidRPr="00735CCC">
        <w:rPr>
          <w:rFonts w:cs="Times New Roman"/>
          <w:color w:val="auto"/>
          <w:szCs w:val="22"/>
        </w:rPr>
        <w:t>S490P/NHEJ mice were generated by intercrossing S490P/wt and NHEJ/wt mice. WT littermates were used as controls.</w:t>
      </w:r>
      <w:r w:rsidRPr="00735CCC">
        <w:rPr>
          <w:rFonts w:cs="Times New Roman"/>
          <w:color w:val="auto"/>
          <w:szCs w:val="22"/>
        </w:rPr>
        <w:t xml:space="preserve"> </w:t>
      </w:r>
      <w:r w:rsidRPr="00735CCC">
        <w:rPr>
          <w:rFonts w:cs="Times New Roman"/>
          <w:i/>
          <w:color w:val="auto"/>
          <w:szCs w:val="22"/>
        </w:rPr>
        <w:t>Arhgap10</w:t>
      </w:r>
      <w:r w:rsidRPr="00735CCC">
        <w:rPr>
          <w:rFonts w:cs="Times New Roman"/>
          <w:color w:val="auto"/>
          <w:szCs w:val="22"/>
        </w:rPr>
        <w:t xml:space="preserve"> KI/NHEJ and WT were 10–15 weeks old when used in all experiments. All of the animal protocols were approved by the Animal Care and Use Committee of Nagoya University Graduate School of Medicine; in addition, the Principles for the Care and Use of Laboratory Animals, which were approved by the Japanese Pharmacological Society, and the National Institutes of Health Guide for the Care and Use of Laboratory Animals were followed.</w:t>
      </w:r>
    </w:p>
    <w:p w14:paraId="7E188C22" w14:textId="77777777" w:rsidR="002774D5" w:rsidRPr="00735CCC" w:rsidRDefault="002774D5" w:rsidP="002774D5">
      <w:pPr>
        <w:spacing w:line="360" w:lineRule="auto"/>
        <w:rPr>
          <w:rFonts w:cs="Times New Roman"/>
          <w:color w:val="auto"/>
          <w:szCs w:val="22"/>
        </w:rPr>
      </w:pPr>
    </w:p>
    <w:p w14:paraId="0EC4FEAC" w14:textId="77777777" w:rsidR="002774D5" w:rsidRPr="00735CCC" w:rsidRDefault="002774D5" w:rsidP="002774D5">
      <w:pPr>
        <w:spacing w:line="360" w:lineRule="auto"/>
        <w:outlineLvl w:val="0"/>
        <w:rPr>
          <w:rFonts w:cs="Times New Roman"/>
          <w:b/>
          <w:color w:val="auto"/>
          <w:szCs w:val="22"/>
        </w:rPr>
      </w:pPr>
      <w:r w:rsidRPr="00735CCC">
        <w:rPr>
          <w:rFonts w:cs="Times New Roman"/>
          <w:b/>
          <w:color w:val="auto"/>
          <w:szCs w:val="22"/>
        </w:rPr>
        <w:t>Nissl staining</w:t>
      </w:r>
    </w:p>
    <w:p w14:paraId="366ACBF3" w14:textId="37DDF3B5" w:rsidR="002774D5" w:rsidRPr="00735CCC" w:rsidRDefault="002774D5" w:rsidP="002774D5">
      <w:pPr>
        <w:spacing w:line="360" w:lineRule="auto"/>
        <w:rPr>
          <w:rFonts w:cs="Times New Roman"/>
          <w:color w:val="auto"/>
          <w:szCs w:val="22"/>
        </w:rPr>
      </w:pPr>
      <w:r w:rsidRPr="00735CCC">
        <w:rPr>
          <w:rFonts w:cs="Times New Roman"/>
          <w:color w:val="auto"/>
          <w:szCs w:val="22"/>
        </w:rPr>
        <w:t xml:space="preserve">Mice were deeply anesthetized with Tribromoethanol (Avertin) and perfused intracardially with 0.1 M </w:t>
      </w:r>
      <w:r w:rsidRPr="00735CCC">
        <w:rPr>
          <w:rFonts w:cs="Times New Roman"/>
          <w:color w:val="auto"/>
          <w:szCs w:val="22"/>
        </w:rPr>
        <w:lastRenderedPageBreak/>
        <w:t>phosphate-buffer (PB) and 4 % paraformaldehyde in PB. The brains were removed, post-ﬁxed with the same ﬁxative and cryoprotected with 30% sucrose containing PB. Twenty micrometers thick coronal brain sections were cut on a cryostat and mounted on slides. Nissl staining was done according to standard procedures</w:t>
      </w:r>
      <w:r w:rsidR="00B516FB" w:rsidRPr="00735CCC">
        <w:rPr>
          <w:rFonts w:cs="Times New Roman"/>
          <w:color w:val="auto"/>
          <w:szCs w:val="22"/>
        </w:rPr>
        <w:t>.</w:t>
      </w:r>
      <w:r w:rsidR="00EF3970" w:rsidRPr="00735CCC">
        <w:rPr>
          <w:rFonts w:cs="Times New Roman"/>
          <w:color w:val="auto"/>
          <w:szCs w:val="22"/>
        </w:rPr>
        <w:fldChar w:fldCharType="begin">
          <w:fldData xml:space="preserve">PEVuZE5vdGU+PENpdGU+PEF1dGhvcj5UYWt1bWE8L0F1dGhvcj48WWVhcj4yMDA3PC9ZZWFyPjxS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</w:fldData>
        </w:fldChar>
      </w:r>
      <w:r w:rsidR="006E600E" w:rsidRPr="00735CCC">
        <w:rPr>
          <w:rFonts w:cs="Times New Roman"/>
          <w:color w:val="auto"/>
          <w:szCs w:val="22"/>
        </w:rPr>
        <w:instrText xml:space="preserve"> ADDIN EN.CITE </w:instrText>
      </w:r>
      <w:r w:rsidR="006E600E" w:rsidRPr="00735CCC">
        <w:rPr>
          <w:rFonts w:cs="Times New Roman"/>
          <w:color w:val="auto"/>
          <w:szCs w:val="22"/>
        </w:rPr>
        <w:fldChar w:fldCharType="begin">
          <w:fldData xml:space="preserve">PEVuZE5vdGU+PENpdGU+PEF1dGhvcj5UYWt1bWE8L0F1dGhvcj48WWVhcj4yMDA3PC9ZZWFyPjxS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</w:fldData>
        </w:fldChar>
      </w:r>
      <w:r w:rsidR="006E600E" w:rsidRPr="00735CCC">
        <w:rPr>
          <w:rFonts w:cs="Times New Roman"/>
          <w:color w:val="auto"/>
          <w:szCs w:val="22"/>
        </w:rPr>
        <w:instrText xml:space="preserve"> ADDIN EN.CITE.DATA </w:instrText>
      </w:r>
      <w:r w:rsidR="006E600E" w:rsidRPr="00735CCC">
        <w:rPr>
          <w:rFonts w:cs="Times New Roman"/>
          <w:color w:val="auto"/>
          <w:szCs w:val="22"/>
        </w:rPr>
      </w:r>
      <w:r w:rsidR="006E600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6E600E" w:rsidRPr="00735CCC">
        <w:rPr>
          <w:rFonts w:cs="Times New Roman"/>
          <w:noProof/>
          <w:color w:val="auto"/>
          <w:szCs w:val="22"/>
          <w:vertAlign w:val="superscript"/>
        </w:rPr>
        <w:t>11</w:t>
      </w:r>
      <w:r w:rsidR="00EF3970" w:rsidRPr="00735CCC">
        <w:rPr>
          <w:rFonts w:cs="Times New Roman"/>
          <w:color w:val="auto"/>
          <w:szCs w:val="22"/>
        </w:rPr>
        <w:fldChar w:fldCharType="end"/>
      </w:r>
      <w:r w:rsidRPr="00735CCC">
        <w:rPr>
          <w:rFonts w:cs="Times New Roman"/>
          <w:color w:val="auto"/>
          <w:szCs w:val="22"/>
        </w:rPr>
        <w:t xml:space="preserve"> Nissl stained sections were analyzed using a light microscope (FSX100; OLYMPUS, Tokyo, Japan).</w:t>
      </w:r>
    </w:p>
    <w:p w14:paraId="3A1EFD59" w14:textId="77777777" w:rsidR="002774D5" w:rsidRPr="00735CCC" w:rsidRDefault="002774D5" w:rsidP="002774D5">
      <w:pPr>
        <w:spacing w:line="360" w:lineRule="auto"/>
        <w:rPr>
          <w:rFonts w:cs="Times New Roman"/>
          <w:color w:val="auto"/>
          <w:szCs w:val="22"/>
        </w:rPr>
      </w:pPr>
    </w:p>
    <w:p w14:paraId="51EA1187" w14:textId="77777777" w:rsidR="002774D5" w:rsidRPr="00735CCC" w:rsidRDefault="002774D5" w:rsidP="002774D5">
      <w:pPr>
        <w:spacing w:line="360" w:lineRule="auto"/>
        <w:outlineLvl w:val="0"/>
        <w:rPr>
          <w:rFonts w:cs="Times New Roman"/>
          <w:b/>
          <w:color w:val="auto"/>
          <w:szCs w:val="22"/>
        </w:rPr>
      </w:pPr>
      <w:r w:rsidRPr="00735CCC">
        <w:rPr>
          <w:rFonts w:cs="Times New Roman"/>
          <w:b/>
          <w:color w:val="auto"/>
          <w:szCs w:val="22"/>
        </w:rPr>
        <w:t>Immunostaining</w:t>
      </w:r>
    </w:p>
    <w:p w14:paraId="1BAF4BDA" w14:textId="52055C85" w:rsidR="002774D5" w:rsidRPr="00735CCC" w:rsidRDefault="002774D5" w:rsidP="002774D5">
      <w:pPr>
        <w:spacing w:line="360" w:lineRule="auto"/>
        <w:rPr>
          <w:rFonts w:cs="Times New Roman"/>
          <w:color w:val="auto"/>
          <w:szCs w:val="22"/>
        </w:rPr>
      </w:pPr>
      <w:r w:rsidRPr="00735CCC">
        <w:rPr>
          <w:rFonts w:cs="Times New Roman"/>
          <w:color w:val="auto"/>
          <w:szCs w:val="22"/>
        </w:rPr>
        <w:t>Immunostaining was conducted as previously described with minor modifications</w:t>
      </w:r>
      <w:r w:rsidR="00B516FB" w:rsidRPr="00735CCC">
        <w:rPr>
          <w:rFonts w:cs="Times New Roman"/>
          <w:color w:val="auto"/>
          <w:szCs w:val="22"/>
        </w:rPr>
        <w:t>.</w:t>
      </w:r>
      <w:r w:rsidR="00EF3970" w:rsidRPr="00735CCC">
        <w:rPr>
          <w:rFonts w:cs="Times New Roman"/>
          <w:color w:val="auto"/>
          <w:szCs w:val="22"/>
        </w:rPr>
        <w:fldChar w:fldCharType="begin">
          <w:fldData xml:space="preserve">PEVuZE5vdGU+PENpdGU+PEF1dGhvcj5LdXJvZGE8L0F1dGhvcj48WWVhcj4yMDExPC9ZZWFyPjxS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</w:fldData>
        </w:fldChar>
      </w:r>
      <w:r w:rsidR="006E600E" w:rsidRPr="00735CCC">
        <w:rPr>
          <w:rFonts w:cs="Times New Roman"/>
          <w:color w:val="auto"/>
          <w:szCs w:val="22"/>
        </w:rPr>
        <w:instrText xml:space="preserve"> ADDIN EN.CITE </w:instrText>
      </w:r>
      <w:r w:rsidR="006E600E" w:rsidRPr="00735CCC">
        <w:rPr>
          <w:rFonts w:cs="Times New Roman"/>
          <w:color w:val="auto"/>
          <w:szCs w:val="22"/>
        </w:rPr>
        <w:fldChar w:fldCharType="begin">
          <w:fldData xml:space="preserve">PEVuZE5vdGU+PENpdGU+PEF1dGhvcj5LdXJvZGE8L0F1dGhvcj48WWVhcj4yMDExPC9ZZWFyPjxS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</w:fldData>
        </w:fldChar>
      </w:r>
      <w:r w:rsidR="006E600E" w:rsidRPr="00735CCC">
        <w:rPr>
          <w:rFonts w:cs="Times New Roman"/>
          <w:color w:val="auto"/>
          <w:szCs w:val="22"/>
        </w:rPr>
        <w:instrText xml:space="preserve"> ADDIN EN.CITE.DATA </w:instrText>
      </w:r>
      <w:r w:rsidR="006E600E" w:rsidRPr="00735CCC">
        <w:rPr>
          <w:rFonts w:cs="Times New Roman"/>
          <w:color w:val="auto"/>
          <w:szCs w:val="22"/>
        </w:rPr>
      </w:r>
      <w:r w:rsidR="006E600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6E600E" w:rsidRPr="00735CCC">
        <w:rPr>
          <w:rFonts w:cs="Times New Roman"/>
          <w:noProof/>
          <w:color w:val="auto"/>
          <w:szCs w:val="22"/>
          <w:vertAlign w:val="superscript"/>
        </w:rPr>
        <w:t>12</w:t>
      </w:r>
      <w:r w:rsidR="00EF3970" w:rsidRPr="00735CCC">
        <w:rPr>
          <w:rFonts w:cs="Times New Roman"/>
          <w:color w:val="auto"/>
          <w:szCs w:val="22"/>
        </w:rPr>
        <w:fldChar w:fldCharType="end"/>
      </w:r>
      <w:r w:rsidRPr="00735CCC">
        <w:rPr>
          <w:rFonts w:cs="Times New Roman"/>
          <w:color w:val="auto"/>
          <w:szCs w:val="22"/>
        </w:rPr>
        <w:t xml:space="preserve"> Mice were deeply anesthetized with </w:t>
      </w:r>
      <w:r w:rsidR="00D85B00" w:rsidRPr="00735CCC">
        <w:rPr>
          <w:rFonts w:cs="Times New Roman"/>
          <w:color w:val="auto"/>
          <w:szCs w:val="22"/>
        </w:rPr>
        <w:t>t</w:t>
      </w:r>
      <w:r w:rsidRPr="00735CCC">
        <w:rPr>
          <w:rFonts w:cs="Times New Roman"/>
          <w:color w:val="auto"/>
          <w:szCs w:val="22"/>
        </w:rPr>
        <w:t>ribromoethanol (Avertin) and perfused intracardially with 0.1 M phosphate-buffer (PB) and 4% paraformaldehyde in 0.1 M PB. The brains were removed, post-ﬁxed with the same ﬁxative and cryoprotected with 30% sucrose containing PB. Twenty micrometers thick coronal brain sections were cut on a cryostat. These slices were fixed with 4% paraformaldehyde in 0.1 M PB for 5 min and then permeabilized with 0.1% Triton X-100/PBS for 10 min. After incubation in blocking solution (5% goat serum/PBS) for 30 min, mouse anti-GFAP (1:300; Sigma-Aldrich, St. Louis, MO, USA), rabbit anti-Iba1 (1:300; Wako, Osaka, Japan), mouse anti-NeuN (1:300; CHEMICON INTERNATIONAL), antibodies diluted in blocking solution were applied to the slices, which were then incubated overnight at 4 ºC. After washing in PBS, goat anti-mouse Alexa Fluor (AF) 488 and anti-rabbit AF488 antibodies (1:1,000; Invitrogen, Eugene, OR) were added to the sections for 1 h at room temperature. After washing in PBS, secondary antibodies were applied. These slides were mounted on slides and observed under a Nikon confocal laser microscope (A1Rsi; Nikon, Tokyo, Japan).</w:t>
      </w:r>
    </w:p>
    <w:p w14:paraId="4CC4B072" w14:textId="77777777" w:rsidR="00205419" w:rsidRPr="00735CCC" w:rsidRDefault="00205419" w:rsidP="002774D5">
      <w:pPr>
        <w:spacing w:line="360" w:lineRule="auto"/>
        <w:outlineLvl w:val="0"/>
        <w:rPr>
          <w:rFonts w:cs="Times New Roman"/>
          <w:color w:val="auto"/>
          <w:szCs w:val="22"/>
        </w:rPr>
      </w:pPr>
    </w:p>
    <w:p w14:paraId="6364F7B9" w14:textId="77777777" w:rsidR="00205419" w:rsidRPr="00735CCC" w:rsidRDefault="00205419" w:rsidP="00205419">
      <w:pPr>
        <w:spacing w:line="360" w:lineRule="auto"/>
        <w:rPr>
          <w:rFonts w:cs="Times New Roman"/>
          <w:b/>
          <w:color w:val="auto"/>
          <w:szCs w:val="22"/>
        </w:rPr>
      </w:pPr>
      <w:r w:rsidRPr="00735CCC">
        <w:rPr>
          <w:rFonts w:cs="Times New Roman"/>
          <w:b/>
          <w:color w:val="auto"/>
          <w:szCs w:val="22"/>
        </w:rPr>
        <w:t>Golgi staining and morphological analysis</w:t>
      </w:r>
    </w:p>
    <w:p w14:paraId="3380692C" w14:textId="56ACDBEA" w:rsidR="00205419" w:rsidRPr="00735CCC" w:rsidRDefault="00205419" w:rsidP="00205419">
      <w:pPr>
        <w:spacing w:line="360" w:lineRule="auto"/>
        <w:rPr>
          <w:rFonts w:cs="Times New Roman"/>
          <w:color w:val="auto"/>
          <w:szCs w:val="22"/>
        </w:rPr>
      </w:pPr>
      <w:r w:rsidRPr="00735CCC">
        <w:rPr>
          <w:rFonts w:cs="Times New Roman"/>
          <w:color w:val="auto"/>
          <w:szCs w:val="22"/>
        </w:rPr>
        <w:t>Golgi staining was carried out by using the FD Rapid Golgi Stain Kit according to the manufacturer’s protocol (FD NeuroTechnologies, Ellicott City, MD) and a previous study.</w:t>
      </w:r>
      <w:r w:rsidR="00A9008E" w:rsidRPr="00735CCC">
        <w:rPr>
          <w:color w:val="auto"/>
        </w:rPr>
        <w:t xml:space="preserve"> </w:t>
      </w:r>
      <w:r w:rsidR="00A9008E" w:rsidRPr="00735CCC">
        <w:rPr>
          <w:rFonts w:cs="Times New Roman"/>
          <w:color w:val="auto"/>
          <w:szCs w:val="22"/>
        </w:rPr>
        <w:fldChar w:fldCharType="begin">
          <w:fldData xml:space="preserve">PEVuZE5vdGU+PENpdGU+PEF1dGhvcj5Tb2J1ZTwvQXV0aG9yPjxZZWFyPjIwMTg8L1llYXI+PFJl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PEVuZE5vdGU+PENpdGU+PEF1dGhvcj5Tb2J1ZTwvQXV0aG9yPjxZZWFyPjIwMTg8L1llYXI+PFJl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A9008E" w:rsidRPr="00735CCC">
        <w:rPr>
          <w:rFonts w:cs="Times New Roman"/>
          <w:color w:val="auto"/>
          <w:szCs w:val="22"/>
        </w:rPr>
      </w:r>
      <w:r w:rsidR="00A9008E" w:rsidRPr="00735CCC">
        <w:rPr>
          <w:rFonts w:cs="Times New Roman"/>
          <w:color w:val="auto"/>
          <w:szCs w:val="22"/>
        </w:rPr>
        <w:fldChar w:fldCharType="separate"/>
      </w:r>
      <w:r w:rsidR="00A9008E" w:rsidRPr="00735CCC">
        <w:rPr>
          <w:rFonts w:cs="Times New Roman"/>
          <w:noProof/>
          <w:color w:val="auto"/>
          <w:szCs w:val="22"/>
          <w:vertAlign w:val="superscript"/>
        </w:rPr>
        <w:t>13</w:t>
      </w:r>
      <w:r w:rsidR="00A9008E" w:rsidRPr="00735CCC">
        <w:rPr>
          <w:rFonts w:cs="Times New Roman"/>
          <w:color w:val="auto"/>
          <w:szCs w:val="22"/>
        </w:rPr>
        <w:fldChar w:fldCharType="end"/>
      </w:r>
      <w:r w:rsidRPr="00735CCC">
        <w:rPr>
          <w:rFonts w:cs="Times New Roman"/>
          <w:color w:val="auto"/>
          <w:szCs w:val="22"/>
        </w:rPr>
        <w:t xml:space="preserve"> The cryosections were sliced at 80 μm using a cryostat. BZ9000 bright-field microscopic (KEYENCE) images (at 100 × magnification) of layers II/III frontal </w:t>
      </w:r>
      <w:r w:rsidRPr="00735CCC">
        <w:rPr>
          <w:rFonts w:cs="Times New Roman"/>
          <w:color w:val="auto"/>
          <w:szCs w:val="22"/>
        </w:rPr>
        <w:lastRenderedPageBreak/>
        <w:t xml:space="preserve">cortex pyramidal neurons were obtained. Only fully impregnated neurons displaying dendritic trees without obvious truncations and isolated from neighboring impregnated neurons were retained for analyses. We quantified the spine density, which was limited to dendrites 30 to 120 μm from the soma. Spine density was expressed as the number of spines per 10 μm of dendrite length (Sobue et al., 2018). All dendrites and spines within images were traced by using Neurolucida software (MicroBrightField Bioscience, Williston, VT) and analyzed using NeuroExplorer (MicroBrightField). Data represent the mean ± SEM (n = </w:t>
      </w:r>
      <w:r w:rsidRPr="00735CCC">
        <w:rPr>
          <w:rFonts w:cs="Times New Roman" w:hint="eastAsia"/>
          <w:color w:val="auto"/>
          <w:szCs w:val="22"/>
        </w:rPr>
        <w:t xml:space="preserve">16 </w:t>
      </w:r>
      <w:r w:rsidRPr="00735CCC">
        <w:rPr>
          <w:rFonts w:cs="Times New Roman"/>
          <w:color w:val="auto"/>
          <w:szCs w:val="22"/>
        </w:rPr>
        <w:t>neurons from four WT mice and n = 16 neurons from four ARHGAP10 KI/NHEJ male mice)</w:t>
      </w:r>
      <w:r w:rsidRPr="00735CCC">
        <w:rPr>
          <w:rFonts w:cs="Times New Roman" w:hint="eastAsia"/>
          <w:color w:val="auto"/>
          <w:szCs w:val="22"/>
        </w:rPr>
        <w:t>.</w:t>
      </w:r>
      <w:r w:rsidRPr="00735CCC">
        <w:rPr>
          <w:rFonts w:cs="Times New Roman"/>
          <w:color w:val="auto"/>
          <w:szCs w:val="22"/>
        </w:rPr>
        <w:t xml:space="preserve"> </w:t>
      </w:r>
    </w:p>
    <w:p w14:paraId="7116961B" w14:textId="77777777" w:rsidR="00205419" w:rsidRPr="00735CCC" w:rsidRDefault="00205419" w:rsidP="002774D5">
      <w:pPr>
        <w:spacing w:line="360" w:lineRule="auto"/>
        <w:outlineLvl w:val="0"/>
        <w:rPr>
          <w:rFonts w:cs="Times New Roman"/>
          <w:b/>
          <w:color w:val="auto"/>
          <w:szCs w:val="22"/>
        </w:rPr>
      </w:pPr>
    </w:p>
    <w:p w14:paraId="524624C7" w14:textId="6C5E19F4" w:rsidR="002774D5" w:rsidRPr="00735CCC" w:rsidRDefault="002774D5" w:rsidP="002774D5">
      <w:pPr>
        <w:spacing w:line="360" w:lineRule="auto"/>
        <w:outlineLvl w:val="0"/>
        <w:rPr>
          <w:rFonts w:cs="Times New Roman"/>
          <w:b/>
          <w:color w:val="auto"/>
          <w:szCs w:val="22"/>
        </w:rPr>
      </w:pPr>
      <w:r w:rsidRPr="00735CCC">
        <w:rPr>
          <w:rFonts w:cs="Times New Roman"/>
          <w:b/>
          <w:color w:val="auto"/>
          <w:szCs w:val="22"/>
        </w:rPr>
        <w:t>Behavioral analysis</w:t>
      </w:r>
    </w:p>
    <w:p w14:paraId="67FDBFFB" w14:textId="3C5EECAB" w:rsidR="002774D5" w:rsidRPr="00735CCC" w:rsidRDefault="002774D5" w:rsidP="002774D5">
      <w:pPr>
        <w:spacing w:line="360" w:lineRule="auto"/>
        <w:rPr>
          <w:rFonts w:cs="Times New Roman"/>
          <w:color w:val="auto"/>
          <w:szCs w:val="22"/>
        </w:rPr>
      </w:pPr>
      <w:r w:rsidRPr="00735CCC">
        <w:rPr>
          <w:rFonts w:cs="Times New Roman"/>
          <w:color w:val="auto"/>
          <w:szCs w:val="22"/>
        </w:rPr>
        <w:t xml:space="preserve">Behavioral analysis of ARHGAP10 KI/NHEJ mice was performed at the age of 10 weeks old. We divided these mice into </w:t>
      </w:r>
      <w:r w:rsidR="00205419" w:rsidRPr="00735CCC">
        <w:rPr>
          <w:rFonts w:cs="Times New Roman"/>
          <w:color w:val="auto"/>
          <w:szCs w:val="22"/>
        </w:rPr>
        <w:t>three</w:t>
      </w:r>
      <w:r w:rsidRPr="00735CCC">
        <w:rPr>
          <w:rFonts w:cs="Times New Roman"/>
          <w:color w:val="auto"/>
          <w:szCs w:val="22"/>
        </w:rPr>
        <w:t xml:space="preserve"> groups A [WT male (n = 4), WT female (n = 5), ARHGAP10 KI/NHEJ male (n = 6) and ARHGAP10 KI/NHEJ female (n = 6)] and </w:t>
      </w:r>
      <w:r w:rsidR="00205419" w:rsidRPr="00735CCC">
        <w:rPr>
          <w:rFonts w:cs="Times New Roman"/>
          <w:color w:val="auto"/>
          <w:szCs w:val="22"/>
        </w:rPr>
        <w:t>B [WT male (n = 4), WT female (n = 5), ARHGAP10 KI/NHEJ male (n = 5) and ARHGAP10 KI/NHEJ female (n = 6)] and C [WT male (n = 10), WT female (n = 10), ARHGAP10 KI/NHEJ male (n = 10) and ARHGAP10 KI/NHEJ female (n = 9)].</w:t>
      </w:r>
      <w:r w:rsidRPr="00735CCC">
        <w:rPr>
          <w:rFonts w:cs="Times New Roman"/>
          <w:color w:val="auto"/>
          <w:szCs w:val="22"/>
        </w:rPr>
        <w:t xml:space="preserve"> Behavioral tests were carried out following order; group A: open field test, Y-maze test, elevated plus maze test, locomotor activity test, novel object recognition test, social interaction test, prepulse inhibition test, fear conditioning test, light dark transition test. Group B: open field test, Y-maze test, elevated plus maze test, locomotor activity test, novel object recognition test, social interaction test, prepulse inhibition test, fear conditioning test, rotarod test and METH-induced hyperlocomotion test. In METH-induced hyperlocomotion test, we added the mice [WT male (n = 4) and ARHGAP10 KI/NHEJ male (n = 4)] to group B.</w:t>
      </w:r>
      <w:r w:rsidR="00205419" w:rsidRPr="00735CCC">
        <w:rPr>
          <w:rFonts w:cs="Times New Roman"/>
          <w:color w:val="auto"/>
          <w:szCs w:val="22"/>
        </w:rPr>
        <w:t xml:space="preserve"> Group C: open field test, Y-maze test, elevated plus maze test, locomotor activity test, novel object recognition test, social interaction test, prepulse inhibition test, fear conditioning test, rotarod test, METH-induced hyperlocomotion test and light dark transition test.</w:t>
      </w:r>
    </w:p>
    <w:p w14:paraId="0CBAEA49" w14:textId="1D57FB94" w:rsidR="002774D5" w:rsidRPr="00735CCC" w:rsidRDefault="002774D5" w:rsidP="002774D5">
      <w:pPr>
        <w:spacing w:line="360" w:lineRule="auto"/>
        <w:rPr>
          <w:rFonts w:cs="Times New Roman"/>
          <w:color w:val="auto"/>
          <w:szCs w:val="22"/>
        </w:rPr>
      </w:pPr>
      <w:r w:rsidRPr="00735CCC">
        <w:rPr>
          <w:rFonts w:cs="Times New Roman"/>
          <w:color w:val="auto"/>
          <w:szCs w:val="22"/>
        </w:rPr>
        <w:tab/>
        <w:t>Open ﬁeld test was carried out as described previously</w:t>
      </w:r>
      <w:r w:rsidR="00D85B00" w:rsidRPr="00735CCC">
        <w:rPr>
          <w:rFonts w:cs="Times New Roman"/>
          <w:color w:val="auto"/>
          <w:szCs w:val="22"/>
        </w:rPr>
        <w:t>.</w:t>
      </w:r>
      <w:r w:rsidR="00EF3970" w:rsidRPr="00735CCC">
        <w:rPr>
          <w:rFonts w:cs="Times New Roman"/>
          <w:color w:val="auto"/>
          <w:szCs w:val="22"/>
        </w:rPr>
        <w:fldChar w:fldCharType="begin">
          <w:fldData xml:space="preserve">PEVuZE5vdGU+PENpdGU+PEF1dGhvcj5JYmk8L0F1dGhvcj48WWVhcj4yMDA5PC9ZZWFyPjxSZWNO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PEVuZE5vdGU+PENpdGU+PEF1dGhvcj5JYmk8L0F1dGhvcj48WWVhcj4yMDA5PC9ZZWFyPjxSZWNO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14</w:t>
      </w:r>
      <w:r w:rsidR="00EF3970" w:rsidRPr="00735CCC">
        <w:rPr>
          <w:rFonts w:cs="Times New Roman"/>
          <w:color w:val="auto"/>
          <w:szCs w:val="22"/>
        </w:rPr>
        <w:fldChar w:fldCharType="end"/>
      </w:r>
      <w:r w:rsidRPr="00735CCC">
        <w:rPr>
          <w:rFonts w:cs="Times New Roman"/>
          <w:color w:val="auto"/>
          <w:szCs w:val="22"/>
        </w:rPr>
        <w:t xml:space="preserve"> Mice were placed in the center of the arena </w:t>
      </w:r>
      <w:r w:rsidRPr="00735CCC">
        <w:rPr>
          <w:rFonts w:cs="Times New Roman"/>
          <w:color w:val="auto"/>
          <w:szCs w:val="22"/>
        </w:rPr>
        <w:lastRenderedPageBreak/>
        <w:t>and allowed to explore the open ﬁeld (diameter: 60 cm, height: 35 cm) for the following 5 min under moderately light conditions (85 lx). The open ﬁeld was divided into an inner zone (diameter: 40 cm), and an outer zone surrounding the inner zone. The movement of mice was measured via a camera mounted above the open ﬁeld and its activity was analyzed automatically using the Ethovision automated tracking program (Brainscience Idea Co., Ltd., Osaka, Japan). Measurements included distance and time spent in the inner and outer zone.</w:t>
      </w:r>
    </w:p>
    <w:p w14:paraId="79BAADC9" w14:textId="7874CE3F" w:rsidR="002774D5" w:rsidRPr="00735CCC" w:rsidRDefault="002774D5" w:rsidP="002774D5">
      <w:pPr>
        <w:spacing w:line="360" w:lineRule="auto"/>
        <w:rPr>
          <w:rFonts w:cs="Times New Roman"/>
          <w:color w:val="auto"/>
          <w:szCs w:val="22"/>
        </w:rPr>
      </w:pPr>
      <w:r w:rsidRPr="00735CCC">
        <w:rPr>
          <w:rFonts w:cs="Times New Roman"/>
          <w:color w:val="auto"/>
          <w:szCs w:val="22"/>
        </w:rPr>
        <w:tab/>
        <w:t>Y-maze test was carried out as described previously</w:t>
      </w:r>
      <w:r w:rsidR="0041197A" w:rsidRPr="00735CCC">
        <w:rPr>
          <w:rFonts w:cs="Times New Roman"/>
          <w:color w:val="auto"/>
          <w:szCs w:val="22"/>
        </w:rPr>
        <w:t>.</w:t>
      </w:r>
      <w:r w:rsidR="00EF3970" w:rsidRPr="00735CCC">
        <w:rPr>
          <w:rFonts w:cs="Times New Roman"/>
          <w:color w:val="auto"/>
          <w:szCs w:val="22"/>
        </w:rPr>
        <w:fldChar w:fldCharType="begin">
          <w:fldData xml:space="preserve">PEVuZE5vdGU+PENpdGU+PEF1dGhvcj5JYmk8L0F1dGhvcj48WWVhcj4yMDEwPC9ZZWFyPjxSZWNO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PEVuZE5vdGU+PENpdGU+PEF1dGhvcj5JYmk8L0F1dGhvcj48WWVhcj4yMDEwPC9ZZWFyPjxSZWNO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15</w:t>
      </w:r>
      <w:r w:rsidR="00EF3970" w:rsidRPr="00735CCC">
        <w:rPr>
          <w:rFonts w:cs="Times New Roman"/>
          <w:color w:val="auto"/>
          <w:szCs w:val="22"/>
        </w:rPr>
        <w:fldChar w:fldCharType="end"/>
      </w:r>
      <w:r w:rsidRPr="00735CCC">
        <w:rPr>
          <w:rFonts w:cs="Times New Roman"/>
          <w:color w:val="auto"/>
          <w:szCs w:val="22"/>
        </w:rPr>
        <w:t xml:space="preserve"> Each arm is 40 cm long, 12 cm high, 3 cm wide at the bottom, and 10 cm wide at the top. The arms converge in an equilateral triangular central area that is 4 cm at its longest axis. Each mouse was placed individually at the central area and allowed to move freely through the maze during an 8 min session. The series of arm entries was recorded visually. Definition of alternative behavior was successive entries into the three arms, on overlapping triplet sets. The percent alternation is calculated as the ratio of actual to possible alternations (defined as the total number of arm entries minus 2) multiplied by 100. Spontaneous alternation was associated with the capacity of short-term memory.</w:t>
      </w:r>
    </w:p>
    <w:p w14:paraId="09A9EBDD" w14:textId="20869138" w:rsidR="002774D5" w:rsidRPr="00735CCC" w:rsidRDefault="002774D5" w:rsidP="002774D5">
      <w:pPr>
        <w:spacing w:line="360" w:lineRule="auto"/>
        <w:rPr>
          <w:rFonts w:cs="Times New Roman"/>
          <w:color w:val="auto"/>
          <w:szCs w:val="22"/>
        </w:rPr>
      </w:pPr>
      <w:r w:rsidRPr="00735CCC">
        <w:rPr>
          <w:rFonts w:cs="Times New Roman"/>
          <w:color w:val="auto"/>
          <w:szCs w:val="22"/>
        </w:rPr>
        <w:tab/>
        <w:t>The elevated plus maze was conducted as described previously with minor modifications</w:t>
      </w:r>
      <w:r w:rsidR="0041197A" w:rsidRPr="00735CCC">
        <w:rPr>
          <w:rFonts w:cs="Times New Roman"/>
          <w:color w:val="auto"/>
          <w:szCs w:val="22"/>
        </w:rPr>
        <w:t>.</w:t>
      </w:r>
      <w:r w:rsidR="00EF3970" w:rsidRPr="00735CCC">
        <w:rPr>
          <w:rFonts w:cs="Times New Roman"/>
          <w:color w:val="auto"/>
          <w:szCs w:val="22"/>
        </w:rPr>
        <w:fldChar w:fldCharType="begin">
          <w:fldData xml:space="preserve">PEVuZE5vdGU+PENpdGU+PEF1dGhvcj5BbGthbTwvQXV0aG9yPjxZZWFyPjIwMTM8L1llYXI+PFJl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PEVuZE5vdGU+PENpdGU+PEF1dGhvcj5BbGthbTwvQXV0aG9yPjxZZWFyPjIwMTM8L1llYXI+PFJl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16</w:t>
      </w:r>
      <w:r w:rsidR="00EF3970" w:rsidRPr="00735CCC">
        <w:rPr>
          <w:rFonts w:cs="Times New Roman"/>
          <w:color w:val="auto"/>
          <w:szCs w:val="22"/>
        </w:rPr>
        <w:fldChar w:fldCharType="end"/>
      </w:r>
      <w:r w:rsidRPr="00735CCC">
        <w:rPr>
          <w:rFonts w:cs="Times New Roman"/>
          <w:color w:val="auto"/>
          <w:szCs w:val="22"/>
        </w:rPr>
        <w:t xml:space="preserve"> The apparatus was made of plastic material and was elevated to a height of 50 cm above the ground. Each arm of the plus maze was 16 cm in length and 10 cm in width. Additionally, the closed arms had wall enclosures that were 20 cm high. The central platform was a square of 10 × 10 cm. Light intensity around the maze was set at 100–120 lux. Mouse was placed on the elevated plus maze facing the open arm opposite to the experimenter. The number of entries and the time spent in the open and closed arms were recorded over the entire 5-min duration of the test.</w:t>
      </w:r>
    </w:p>
    <w:p w14:paraId="56CA29DE" w14:textId="6D83D9E1" w:rsidR="002774D5" w:rsidRPr="00735CCC" w:rsidRDefault="002774D5" w:rsidP="002774D5">
      <w:pPr>
        <w:spacing w:line="360" w:lineRule="auto"/>
        <w:rPr>
          <w:rFonts w:cs="Times New Roman"/>
          <w:color w:val="auto"/>
          <w:szCs w:val="22"/>
        </w:rPr>
      </w:pPr>
      <w:r w:rsidRPr="00735CCC">
        <w:rPr>
          <w:rFonts w:cs="Times New Roman"/>
          <w:color w:val="auto"/>
          <w:szCs w:val="22"/>
        </w:rPr>
        <w:tab/>
        <w:t>Locomotor activity under a novel environment was conducted as described previously</w:t>
      </w:r>
      <w:r w:rsidR="0041197A" w:rsidRPr="00735CCC">
        <w:rPr>
          <w:rFonts w:cs="Times New Roman"/>
          <w:color w:val="auto"/>
          <w:szCs w:val="22"/>
        </w:rPr>
        <w:t>.</w:t>
      </w:r>
      <w:r w:rsidR="00EF3970" w:rsidRPr="00735CCC">
        <w:rPr>
          <w:rFonts w:cs="Times New Roman"/>
          <w:color w:val="auto"/>
          <w:szCs w:val="22"/>
        </w:rPr>
        <w:fldChar w:fldCharType="begin">
          <w:fldData xml:space="preserve">PEVuZE5vdGU+PENpdGU+PEF1dGhvcj5JYmk8L0F1dGhvcj48WWVhcj4yMDA5PC9ZZWFyPjxSZWNO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PEVuZE5vdGU+PENpdGU+PEF1dGhvcj5JYmk8L0F1dGhvcj48WWVhcj4yMDA5PC9ZZWFyPjxSZWNO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14</w:t>
      </w:r>
      <w:r w:rsidR="00EF3970" w:rsidRPr="00735CCC">
        <w:rPr>
          <w:rFonts w:cs="Times New Roman"/>
          <w:color w:val="auto"/>
          <w:szCs w:val="22"/>
        </w:rPr>
        <w:fldChar w:fldCharType="end"/>
      </w:r>
      <w:r w:rsidR="0041197A" w:rsidRPr="00735CCC">
        <w:rPr>
          <w:rFonts w:cs="Times New Roman"/>
          <w:color w:val="auto"/>
          <w:szCs w:val="22"/>
        </w:rPr>
        <w:t xml:space="preserve"> </w:t>
      </w:r>
      <w:r w:rsidRPr="00735CCC">
        <w:rPr>
          <w:rFonts w:cs="Times New Roman"/>
          <w:color w:val="auto"/>
          <w:szCs w:val="22"/>
        </w:rPr>
        <w:t xml:space="preserve">Each mouse was placed in a standard transparent rectangular rodent cage (25 × 30 × 18 cm) under moderately light conditions (15 lx). Locomotor activity was then measured for 120 min using an infrared sensor (NS-DAS-8; Neuroscience, Tokyo, Japan) placed over the cage. To investigate the effect the sensitivity to methamphetamine hydrochloride </w:t>
      </w:r>
      <w:r w:rsidRPr="00735CCC">
        <w:rPr>
          <w:rFonts w:cs="Times New Roman"/>
          <w:color w:val="auto"/>
          <w:szCs w:val="22"/>
        </w:rPr>
        <w:lastRenderedPageBreak/>
        <w:t>(METH; Dainippon Sumitomo Pharma Co., Ltd., Osaka, Japan), each mouse was allowed a 120-min habituation period before METH (1 mg/kg, i.p.) treatment. Locomotor activity was then measured for 120 min immediately after METH treatment.</w:t>
      </w:r>
    </w:p>
    <w:p w14:paraId="24B50669" w14:textId="54C280CE" w:rsidR="002774D5" w:rsidRPr="00735CCC" w:rsidRDefault="002774D5" w:rsidP="002774D5">
      <w:pPr>
        <w:spacing w:line="360" w:lineRule="auto"/>
        <w:rPr>
          <w:rFonts w:cs="Times New Roman"/>
          <w:color w:val="auto"/>
          <w:szCs w:val="22"/>
        </w:rPr>
      </w:pPr>
      <w:r w:rsidRPr="00735CCC">
        <w:rPr>
          <w:rFonts w:cs="Times New Roman"/>
          <w:color w:val="auto"/>
          <w:szCs w:val="22"/>
        </w:rPr>
        <w:tab/>
        <w:t>Novel object recognition test was carried out as described previously with minor modifications</w:t>
      </w:r>
      <w:r w:rsidR="0041197A" w:rsidRPr="00735CCC">
        <w:rPr>
          <w:color w:val="auto"/>
        </w:rPr>
        <w:t>.</w:t>
      </w:r>
      <w:r w:rsidR="00EF3970" w:rsidRPr="00735CCC">
        <w:rPr>
          <w:color w:val="auto"/>
        </w:rPr>
        <w:fldChar w:fldCharType="begin">
          <w:fldData xml:space="preserve">PEVuZE5vdGU+PENpdGU+PEF1dGhvcj5OYWdhaTwvQXV0aG9yPjxZZWFyPjIwMDc8L1llYXI+PFJl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==
</w:fldData>
        </w:fldChar>
      </w:r>
      <w:r w:rsidR="00A9008E" w:rsidRPr="00735CCC">
        <w:rPr>
          <w:color w:val="auto"/>
        </w:rPr>
        <w:instrText xml:space="preserve"> ADDIN EN.CITE </w:instrText>
      </w:r>
      <w:r w:rsidR="00A9008E" w:rsidRPr="00735CCC">
        <w:rPr>
          <w:color w:val="auto"/>
        </w:rPr>
        <w:fldChar w:fldCharType="begin">
          <w:fldData xml:space="preserve">PEVuZE5vdGU+PENpdGU+PEF1dGhvcj5OYWdhaTwvQXV0aG9yPjxZZWFyPjIwMDc8L1llYXI+PFJl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==
</w:fldData>
        </w:fldChar>
      </w:r>
      <w:r w:rsidR="00A9008E" w:rsidRPr="00735CCC">
        <w:rPr>
          <w:color w:val="auto"/>
        </w:rPr>
        <w:instrText xml:space="preserve"> ADDIN EN.CITE.DATA </w:instrText>
      </w:r>
      <w:r w:rsidR="00A9008E" w:rsidRPr="00735CCC">
        <w:rPr>
          <w:color w:val="auto"/>
        </w:rPr>
      </w:r>
      <w:r w:rsidR="00A9008E" w:rsidRPr="00735CCC">
        <w:rPr>
          <w:color w:val="auto"/>
        </w:rPr>
        <w:fldChar w:fldCharType="end"/>
      </w:r>
      <w:r w:rsidR="00EF3970" w:rsidRPr="00735CCC">
        <w:rPr>
          <w:color w:val="auto"/>
        </w:rPr>
      </w:r>
      <w:r w:rsidR="00EF3970" w:rsidRPr="00735CCC">
        <w:rPr>
          <w:color w:val="auto"/>
        </w:rPr>
        <w:fldChar w:fldCharType="separate"/>
      </w:r>
      <w:r w:rsidR="00A9008E" w:rsidRPr="00735CCC">
        <w:rPr>
          <w:noProof/>
          <w:color w:val="auto"/>
          <w:vertAlign w:val="superscript"/>
        </w:rPr>
        <w:t>17</w:t>
      </w:r>
      <w:r w:rsidR="00EF3970" w:rsidRPr="00735CCC">
        <w:rPr>
          <w:color w:val="auto"/>
        </w:rPr>
        <w:fldChar w:fldCharType="end"/>
      </w:r>
      <w:r w:rsidR="0041197A" w:rsidRPr="00735CCC">
        <w:rPr>
          <w:color w:val="auto"/>
        </w:rPr>
        <w:t xml:space="preserve"> </w:t>
      </w:r>
      <w:r w:rsidRPr="00735CCC">
        <w:rPr>
          <w:rFonts w:cs="Times New Roman"/>
          <w:color w:val="auto"/>
          <w:szCs w:val="22"/>
        </w:rPr>
        <w:t xml:space="preserve"> Mice were individually habituated to an open-box (30 × 30 × 35 cm) for 3 days. During the training session, two novel objects were placed in the open ﬁeld and the animals were allowed to explore for 10 min under moderately light conditions (15 lx). The time spent exploring each object was recorded. During test sessions, one of the familiar objects used during training session was replaced by a novel object. The animals were placed back into the same box 24 h after the training session, and the mice were allowed to explore freely for 5 min. The preference index in the test session, the ratio of the amount of time spent exploring the novel object over the total time spent exploring both objects, was used to measure cognitive function. In the training session, the preference index was calculated as the ratio of time spent exploring the object that was replaced by a novel object in the test session, to the total exploration time.</w:t>
      </w:r>
    </w:p>
    <w:p w14:paraId="4FC3BF0A" w14:textId="464D1113" w:rsidR="002774D5" w:rsidRPr="00735CCC" w:rsidRDefault="002774D5" w:rsidP="002774D5">
      <w:pPr>
        <w:spacing w:line="360" w:lineRule="auto"/>
        <w:rPr>
          <w:rFonts w:cs="Times New Roman"/>
          <w:color w:val="auto"/>
          <w:szCs w:val="22"/>
        </w:rPr>
      </w:pPr>
      <w:r w:rsidRPr="00735CCC">
        <w:rPr>
          <w:rFonts w:cs="Times New Roman"/>
          <w:color w:val="auto"/>
          <w:szCs w:val="22"/>
        </w:rPr>
        <w:tab/>
        <w:t>The procedure for the social interaction and social novelty test were performed as previously described with minor modifications</w:t>
      </w:r>
      <w:r w:rsidR="0041197A" w:rsidRPr="00735CCC">
        <w:rPr>
          <w:rFonts w:cs="Times New Roman"/>
          <w:color w:val="auto"/>
          <w:szCs w:val="22"/>
        </w:rPr>
        <w:t>.</w:t>
      </w:r>
      <w:r w:rsidR="00EF3970" w:rsidRPr="00735CCC">
        <w:rPr>
          <w:rFonts w:cs="Times New Roman"/>
          <w:color w:val="auto"/>
          <w:szCs w:val="22"/>
        </w:rPr>
        <w:fldChar w:fldCharType="begin">
          <w:fldData xml:space="preserve">PEVuZE5vdGU+PENpdGU+PEF1dGhvcj5BbGthbTwvQXV0aG9yPjxZZWFyPjIwMTM8L1llYXI+PFJl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PEVuZE5vdGU+PENpdGU+PEF1dGhvcj5BbGthbTwvQXV0aG9yPjxZZWFyPjIwMTM8L1llYXI+PFJl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16</w:t>
      </w:r>
      <w:r w:rsidR="00EF3970" w:rsidRPr="00735CCC">
        <w:rPr>
          <w:rFonts w:cs="Times New Roman"/>
          <w:color w:val="auto"/>
          <w:szCs w:val="22"/>
        </w:rPr>
        <w:fldChar w:fldCharType="end"/>
      </w:r>
      <w:r w:rsidRPr="00735CCC">
        <w:rPr>
          <w:rFonts w:cs="Times New Roman"/>
          <w:color w:val="auto"/>
          <w:szCs w:val="22"/>
        </w:rPr>
        <w:t xml:space="preserve"> The experiment was conducted under moderately light conditions (15 lx). The social interaction chamber is a three-chambered apparatus. Doorways built into the two dividing walls the mice can access to the each of the three chambers freely. Each chamber was 20 × 40.5 ×22 cm. In habituation session, each test mouse was individually habituated to chambers. In the sociability test, small plastic container confining an unfamiliar adult male (Stranger 1) was put one of the side chambers whereas empty small cage was placed in another side chamber. The duration of social interaction was recorded when the mouse spent within the 10 cm circle around plastic container. Subsequently the same experimental mouse was subjected to the test for social novelty, the second unfamiliar mouse being a new stranger mouse (Stranger 2) placed in the opposite side, which was previously empty during the sociability test. During social novelty test, the </w:t>
      </w:r>
      <w:r w:rsidRPr="00735CCC">
        <w:rPr>
          <w:rFonts w:cs="Times New Roman"/>
          <w:color w:val="auto"/>
          <w:szCs w:val="22"/>
        </w:rPr>
        <w:lastRenderedPageBreak/>
        <w:t xml:space="preserve">experimental mouse was allowed to explore all the three chambers for 10 min. The duration of social interaction with Stranger 1 or Stranger 2 was recorded in the same way as before. All stranger mice used in the experiment were WT mice. The entire procedures were measured automatically using the Ethovision automated tracking program (Brainscience Idea Co., Ltd., Osaka, Japan). </w:t>
      </w:r>
    </w:p>
    <w:p w14:paraId="2384B4C2" w14:textId="3A864E11" w:rsidR="002774D5" w:rsidRPr="00735CCC" w:rsidRDefault="002774D5" w:rsidP="002774D5">
      <w:pPr>
        <w:spacing w:line="360" w:lineRule="auto"/>
        <w:rPr>
          <w:rFonts w:cs="Times New Roman"/>
          <w:color w:val="auto"/>
          <w:szCs w:val="22"/>
        </w:rPr>
      </w:pPr>
      <w:r w:rsidRPr="00735CCC">
        <w:rPr>
          <w:rFonts w:cs="Times New Roman"/>
          <w:color w:val="auto"/>
          <w:szCs w:val="22"/>
        </w:rPr>
        <w:tab/>
        <w:t>Prepulse inhibition (PPI) test was carried out as described previously</w:t>
      </w:r>
      <w:r w:rsidR="0041197A" w:rsidRPr="00735CCC">
        <w:rPr>
          <w:rFonts w:cs="Times New Roman"/>
          <w:color w:val="auto"/>
          <w:szCs w:val="22"/>
        </w:rPr>
        <w:t>.</w:t>
      </w:r>
      <w:r w:rsidR="00EF3970" w:rsidRPr="00735CCC">
        <w:rPr>
          <w:rFonts w:cs="Times New Roman"/>
          <w:color w:val="auto"/>
          <w:szCs w:val="22"/>
        </w:rPr>
        <w:fldChar w:fldCharType="begin">
          <w:fldData xml:space="preserve">PEVuZE5vdGU+PENpdGU+PEF1dGhvcj5JYmk8L0F1dGhvcj48WWVhcj4yMDA5PC9ZZWFyPjxSZWNO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PEVuZE5vdGU+PENpdGU+PEF1dGhvcj5JYmk8L0F1dGhvcj48WWVhcj4yMDA5PC9ZZWFyPjxSZWNO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14</w:t>
      </w:r>
      <w:r w:rsidR="00EF3970" w:rsidRPr="00735CCC">
        <w:rPr>
          <w:rFonts w:cs="Times New Roman"/>
          <w:color w:val="auto"/>
          <w:szCs w:val="22"/>
        </w:rPr>
        <w:fldChar w:fldCharType="end"/>
      </w:r>
      <w:r w:rsidRPr="00735CCC">
        <w:rPr>
          <w:rFonts w:cs="Times New Roman"/>
          <w:color w:val="auto"/>
          <w:szCs w:val="22"/>
        </w:rPr>
        <w:t xml:space="preserve"> After the animals were placed in the chamber under moderately bright light conditions (180 lx) (San Diego Instruments, San Diego, CA), they were allowed to habituate for 10 min, during which 65 dB background white noise was present. The animals then received 10 startle trials, 10 no-stimulus trials and 40 PPI trials. The inter-trial interval was between 10 and 20 s and the total session lasted 17 min. The startle trial consisted of a single 120 dB white noise burst lasting 40 ms. PPI trials consisted of a prepulse (20 ms burst of white noise at 69, 73, 77 or 81 dB intensity) followed, 100 ms later, by the startle stimulus (120 dB, 40 ms white noise). Each of the four prepulse trials (69, 73, 77 or 81 dB) was presented 10 times. Sixty different trials were presented pseudo-randomly, ensuring that each trial was presented 10 times and that no two consecutive trials were identical. The resulting movement of the animal in the startle chamber was measured for 100 ms after startle stimulus onset (sampling frequency 1 kHz), rectiﬁed, ampliﬁed and fed into a computer, which calculated the maximal response over the 100-ms period. Basal startle amplitude was determined as the mean amplitude of the 10 startle trials. PPI was calculated according to the formula: 100 × [1 - (PPx/P120)]%, in which PPx was the mean of the 10 PPI trials (PP69, PP73, PP75 or PP80) and P120 was the basal startle amplitude.</w:t>
      </w:r>
    </w:p>
    <w:p w14:paraId="35172CF3" w14:textId="24780661" w:rsidR="002774D5" w:rsidRPr="00735CCC" w:rsidRDefault="002774D5" w:rsidP="002774D5">
      <w:pPr>
        <w:spacing w:line="360" w:lineRule="auto"/>
        <w:rPr>
          <w:rFonts w:cs="Times New Roman"/>
          <w:color w:val="auto"/>
          <w:szCs w:val="22"/>
        </w:rPr>
      </w:pPr>
      <w:r w:rsidRPr="00735CCC">
        <w:rPr>
          <w:rFonts w:cs="Times New Roman"/>
          <w:color w:val="auto"/>
          <w:szCs w:val="22"/>
        </w:rPr>
        <w:tab/>
        <w:t>Fear conditioning test was carried out as described previously</w:t>
      </w:r>
      <w:r w:rsidR="0041197A" w:rsidRPr="00735CCC">
        <w:rPr>
          <w:rFonts w:cs="Times New Roman"/>
          <w:color w:val="auto"/>
          <w:szCs w:val="22"/>
        </w:rPr>
        <w:t>.</w:t>
      </w:r>
      <w:r w:rsidR="00EF3970" w:rsidRPr="00735CCC">
        <w:rPr>
          <w:rFonts w:cs="Times New Roman"/>
          <w:color w:val="auto"/>
          <w:szCs w:val="22"/>
        </w:rPr>
        <w:fldChar w:fldCharType="begin">
          <w:fldData xml:space="preserve">PEVuZE5vdGU+PENpdGU+PEF1dGhvcj5JYmk8L0F1dGhvcj48WWVhcj4yMDEwPC9ZZWFyPjxSZWNO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PEVuZE5vdGU+PENpdGU+PEF1dGhvcj5JYmk8L0F1dGhvcj48WWVhcj4yMDEwPC9ZZWFyPjxSZWNO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15</w:t>
      </w:r>
      <w:r w:rsidR="00EF3970" w:rsidRPr="00735CCC">
        <w:rPr>
          <w:rFonts w:cs="Times New Roman"/>
          <w:color w:val="auto"/>
          <w:szCs w:val="22"/>
        </w:rPr>
        <w:fldChar w:fldCharType="end"/>
      </w:r>
      <w:r w:rsidRPr="00735CCC">
        <w:rPr>
          <w:rFonts w:cs="Times New Roman"/>
          <w:color w:val="auto"/>
          <w:szCs w:val="22"/>
        </w:rPr>
        <w:t xml:space="preserve"> In the conditioning phase, each mouse is placed in the training cage (30 × 30 × 40 cm) equipped with a metal floor, and a 15-sec tone (85 dB) is delivered (conditioned stimulus). During the last 5 sec of the tone stimulus, a foot shock of 0.8 mA is delivered as an unconditioned stimulus through a shock generator. This procedure is repeated four times with 15-sec intervals. 24 hr after the conditioning, context-dependent test was carried out. For context-dependent test, mouse </w:t>
      </w:r>
      <w:r w:rsidRPr="00735CCC">
        <w:rPr>
          <w:rFonts w:cs="Times New Roman"/>
          <w:color w:val="auto"/>
          <w:szCs w:val="22"/>
        </w:rPr>
        <w:lastRenderedPageBreak/>
        <w:t>is placed in the training cage, and the freezing response is measured for 2 min in the absence of the conditioned stimulus. 4 hr after context-dependent test, tone-dependent test was carried out. For tone-dependent test, the freezing response was measured in the neutral cage for 1 min in the presence of a continuous-tone stimulus identical to the conditioned stimulus using mice which had been subjected to context-dependent test.</w:t>
      </w:r>
    </w:p>
    <w:p w14:paraId="55244223" w14:textId="26650705" w:rsidR="002774D5" w:rsidRPr="00735CCC" w:rsidRDefault="002774D5" w:rsidP="002774D5">
      <w:pPr>
        <w:spacing w:line="360" w:lineRule="auto"/>
        <w:rPr>
          <w:rFonts w:cs="Times New Roman"/>
          <w:color w:val="auto"/>
          <w:szCs w:val="22"/>
        </w:rPr>
      </w:pPr>
      <w:r w:rsidRPr="00735CCC">
        <w:rPr>
          <w:rFonts w:cs="Times New Roman"/>
          <w:color w:val="auto"/>
          <w:szCs w:val="22"/>
        </w:rPr>
        <w:tab/>
        <w:t>Light dark transition test was conducted as previously described with minor modifications</w:t>
      </w:r>
      <w:r w:rsidR="0041197A" w:rsidRPr="00735CCC">
        <w:rPr>
          <w:rFonts w:cs="Times New Roman"/>
          <w:color w:val="auto"/>
          <w:szCs w:val="22"/>
        </w:rPr>
        <w:t>.</w:t>
      </w:r>
      <w:r w:rsidR="00EF3970" w:rsidRPr="00735CCC">
        <w:rPr>
          <w:rFonts w:cs="Times New Roman"/>
          <w:color w:val="auto"/>
          <w:szCs w:val="22"/>
        </w:rPr>
        <w:fldChar w:fldCharType="begin"/>
      </w:r>
      <w:r w:rsidR="00A9008E" w:rsidRPr="00735CCC">
        <w:rPr>
          <w:rFonts w:cs="Times New Roman"/>
          <w:color w:val="auto"/>
          <w:szCs w:val="22"/>
        </w:rPr>
        <w:instrText xml:space="preserve"> ADDIN EN.CITE &lt;EndNote&gt;&lt;Cite&gt;&lt;Author&gt;Matsuo&lt;/Author&gt;&lt;Year&gt;2010&lt;/Year&gt;&lt;RecNum&gt;54&lt;/RecNum&gt;&lt;DisplayText&gt;&lt;style face="superscript"&gt;18&lt;/style&gt;&lt;/DisplayText&gt;&lt;record&gt;&lt;rec-number&gt;54&lt;/rec-number&gt;&lt;foreign-keys&gt;&lt;key app="EN" db-id="rxzpezpvo2sf5bep2ra5w2vsww5d9rfdp0fp" timestamp="1520050687"&gt;54&lt;/key&gt;&lt;/foreign-keys&gt;&lt;ref-type name="Journal Article"&gt;17&lt;/ref-type&gt;&lt;contributors&gt;&lt;authors&gt;&lt;author&gt;Matsuo, N.&lt;/author&gt;&lt;author&gt;Takao, K.&lt;/author&gt;&lt;author&gt;Nakanishi, K.&lt;/author&gt;&lt;author&gt;Yamasaki, N.&lt;/author&gt;&lt;author&gt;Tanda, K.&lt;/author&gt;&lt;author&gt;Miyakawa, T.&lt;/author&gt;&lt;/authors&gt;&lt;/contributors&gt;&lt;auth-address&gt;Division of Systems Medical Science, Institute for Comprehensive Medical Science, Fujita Health University Toyoake, Japan.&lt;/auth-address&gt;&lt;titles&gt;&lt;title&gt;Behavioral profiles of three C57BL/6 substrains&lt;/title&gt;&lt;secondary-title&gt;Front Behav Neurosci&lt;/secondary-title&gt;&lt;/titles&gt;&lt;periodical&gt;&lt;full-title&gt;Front Behav Neurosci&lt;/full-title&gt;&lt;/periodical&gt;&lt;pages&gt;29&lt;/pages&gt;&lt;volume&gt;4&lt;/volume&gt;&lt;keywords&gt;&lt;keyword&gt;C57bl/6&lt;/keyword&gt;&lt;keyword&gt;behavior&lt;/keyword&gt;&lt;keyword&gt;inbred strain&lt;/keyword&gt;&lt;keyword&gt;mouse&lt;/keyword&gt;&lt;/keywords&gt;&lt;dates&gt;&lt;year&gt;2010&lt;/year&gt;&lt;/dates&gt;&lt;isbn&gt;1662-5153 (Electronic)&amp;#xD;1662-5153 (Linking)&lt;/isbn&gt;&lt;accession-num&gt;20676234&lt;/accession-num&gt;&lt;urls&gt;&lt;related-urls&gt;&lt;url&gt;http://www.ncbi.nlm.nih.gov/pubmed/20676234&lt;/url&gt;&lt;url&gt;http://www.ncbi.nlm.nih.gov/pmc/articles/PMC2912075/pdf/fnbeh-04-00029.pdf&lt;/url&gt;&lt;/related-urls&gt;&lt;/urls&gt;&lt;custom2&gt;PMC2912075&lt;/custom2&gt;&lt;electronic-resource-num&gt;10.3389/fnbeh.2010.00029&lt;/electronic-resource-num&gt;&lt;/record&gt;&lt;/Cite&gt;&lt;/EndNote&gt;</w:instrText>
      </w:r>
      <w:r w:rsidR="00EF3970" w:rsidRPr="00735CCC">
        <w:rPr>
          <w:rFonts w:cs="Times New Roman"/>
          <w:color w:val="auto"/>
          <w:szCs w:val="22"/>
        </w:rPr>
        <w:fldChar w:fldCharType="separate"/>
      </w:r>
      <w:r w:rsidR="00A9008E" w:rsidRPr="00735CCC">
        <w:rPr>
          <w:rFonts w:cs="Times New Roman"/>
          <w:noProof/>
          <w:color w:val="auto"/>
          <w:szCs w:val="22"/>
          <w:vertAlign w:val="superscript"/>
        </w:rPr>
        <w:t>18</w:t>
      </w:r>
      <w:r w:rsidR="00EF3970" w:rsidRPr="00735CCC">
        <w:rPr>
          <w:rFonts w:cs="Times New Roman"/>
          <w:color w:val="auto"/>
          <w:szCs w:val="22"/>
        </w:rPr>
        <w:fldChar w:fldCharType="end"/>
      </w:r>
      <w:r w:rsidR="0041197A" w:rsidRPr="00735CCC">
        <w:rPr>
          <w:rFonts w:cs="Times New Roman"/>
          <w:color w:val="auto"/>
          <w:szCs w:val="22"/>
        </w:rPr>
        <w:t xml:space="preserve"> </w:t>
      </w:r>
      <w:r w:rsidRPr="00735CCC">
        <w:rPr>
          <w:rFonts w:cs="Times New Roman"/>
          <w:color w:val="auto"/>
          <w:szCs w:val="22"/>
        </w:rPr>
        <w:t xml:space="preserve"> The apparatus used for the light/dark transition test consisted of a cage (15 × 15 × 15 cm) divided into two sections of equal size by a partition containing a door. One chamber was brightly illuminated (300 lux) whereas the other chamber was darker than 10 lux. Mice were placed into the dark side and allowed to move freely between the two chambers with the door open for 10 min. The time spent in each side and activity were recorded by using a MED-PC IV (Med Associations, Inc., St Albans City, USA).</w:t>
      </w:r>
    </w:p>
    <w:p w14:paraId="6B0A2D14" w14:textId="77973CB2" w:rsidR="002774D5" w:rsidRPr="00735CCC" w:rsidRDefault="002774D5" w:rsidP="002774D5">
      <w:pPr>
        <w:spacing w:line="360" w:lineRule="auto"/>
        <w:rPr>
          <w:rFonts w:cs="Times New Roman"/>
          <w:color w:val="auto"/>
          <w:szCs w:val="22"/>
        </w:rPr>
      </w:pPr>
      <w:r w:rsidRPr="00735CCC">
        <w:rPr>
          <w:rFonts w:cs="Times New Roman"/>
          <w:color w:val="auto"/>
          <w:szCs w:val="22"/>
        </w:rPr>
        <w:tab/>
        <w:t>Rotarod test was performed according to a previous report with minor modifications.</w:t>
      </w:r>
      <w:r w:rsidR="00EF3970" w:rsidRPr="00735CCC">
        <w:rPr>
          <w:rFonts w:cs="Times New Roman"/>
          <w:color w:val="auto"/>
          <w:szCs w:val="22"/>
        </w:rPr>
        <w:fldChar w:fldCharType="begin">
          <w:fldData xml:space="preserve">PEVuZE5vdGU+PENpdGU+PEF1dGhvcj5Pa3VuPC9BdXRob3I+PFllYXI+MjAxMjwvWWVhcj48UmVj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==
</w:fldData>
        </w:fldChar>
      </w:r>
      <w:r w:rsidR="00A9008E" w:rsidRPr="00735CCC">
        <w:rPr>
          <w:rFonts w:cs="Times New Roman"/>
          <w:color w:val="auto"/>
          <w:szCs w:val="22"/>
        </w:rPr>
        <w:instrText xml:space="preserve"> ADDIN EN.CITE </w:instrText>
      </w:r>
      <w:r w:rsidR="00A9008E" w:rsidRPr="00735CCC">
        <w:rPr>
          <w:rFonts w:cs="Times New Roman"/>
          <w:color w:val="auto"/>
          <w:szCs w:val="22"/>
        </w:rPr>
        <w:fldChar w:fldCharType="begin">
          <w:fldData xml:space="preserve">PEVuZE5vdGU+PENpdGU+PEF1dGhvcj5Pa3VuPC9BdXRob3I+PFllYXI+MjAxMjwvWWVhcj48UmVj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==
</w:fldData>
        </w:fldChar>
      </w:r>
      <w:r w:rsidR="00A9008E" w:rsidRPr="00735CCC">
        <w:rPr>
          <w:rFonts w:cs="Times New Roman"/>
          <w:color w:val="auto"/>
          <w:szCs w:val="22"/>
        </w:rPr>
        <w:instrText xml:space="preserve"> ADDIN EN.CITE.DATA </w:instrText>
      </w:r>
      <w:r w:rsidR="00A9008E" w:rsidRPr="00735CCC">
        <w:rPr>
          <w:rFonts w:cs="Times New Roman"/>
          <w:color w:val="auto"/>
          <w:szCs w:val="22"/>
        </w:rPr>
      </w:r>
      <w:r w:rsidR="00A9008E" w:rsidRPr="00735CCC">
        <w:rPr>
          <w:rFonts w:cs="Times New Roman"/>
          <w:color w:val="auto"/>
          <w:szCs w:val="22"/>
        </w:rPr>
        <w:fldChar w:fldCharType="end"/>
      </w:r>
      <w:r w:rsidR="00EF3970" w:rsidRPr="00735CCC">
        <w:rPr>
          <w:rFonts w:cs="Times New Roman"/>
          <w:color w:val="auto"/>
          <w:szCs w:val="22"/>
        </w:rPr>
      </w:r>
      <w:r w:rsidR="00EF3970" w:rsidRPr="00735CCC">
        <w:rPr>
          <w:rFonts w:cs="Times New Roman"/>
          <w:color w:val="auto"/>
          <w:szCs w:val="22"/>
        </w:rPr>
        <w:fldChar w:fldCharType="separate"/>
      </w:r>
      <w:r w:rsidR="00A9008E" w:rsidRPr="00735CCC">
        <w:rPr>
          <w:rFonts w:cs="Times New Roman"/>
          <w:noProof/>
          <w:color w:val="auto"/>
          <w:szCs w:val="22"/>
          <w:vertAlign w:val="superscript"/>
        </w:rPr>
        <w:t>19</w:t>
      </w:r>
      <w:r w:rsidR="00EF3970" w:rsidRPr="00735CCC">
        <w:rPr>
          <w:rFonts w:cs="Times New Roman"/>
          <w:color w:val="auto"/>
          <w:szCs w:val="22"/>
        </w:rPr>
        <w:fldChar w:fldCharType="end"/>
      </w:r>
      <w:r w:rsidRPr="00735CCC">
        <w:rPr>
          <w:rFonts w:cs="Times New Roman"/>
          <w:color w:val="auto"/>
          <w:szCs w:val="22"/>
        </w:rPr>
        <w:t xml:space="preserve"> In brief, Rotarod test was performed using the MK-600 (MUROMACHI KIKAI CO., LTD, Tokyo, Japan), under moderately light conditions (15 lx). The mice were trained for 3 days. During the training session, the mice were placed on a rod rotating at 6 revolutions per minute (rpm) and the time taken for them to fall from the rod was measured. If a mouse stayed on the rod until the end of the 2-min trial, a time of 120 s was recorded. Test session was carried out on day 4. The mice were placed on a rod rotating at 12 rpm and the time taken for them to fall from the rod was measured. Each mouse was subjected to 6 trials per day with a 15 min intertrial interval in the training and test session. We recorded the score the average value in a set of measurements. The apparatus was routinely cleaned with water and ethanol following each session.</w:t>
      </w:r>
    </w:p>
    <w:p w14:paraId="0070357B" w14:textId="77777777" w:rsidR="002774D5" w:rsidRPr="00735CCC" w:rsidRDefault="002774D5" w:rsidP="002774D5">
      <w:pPr>
        <w:spacing w:line="360" w:lineRule="auto"/>
        <w:rPr>
          <w:rFonts w:cs="Times New Roman"/>
          <w:color w:val="auto"/>
          <w:szCs w:val="22"/>
        </w:rPr>
      </w:pPr>
    </w:p>
    <w:p w14:paraId="6BC061A9" w14:textId="6914355B" w:rsidR="002774D5" w:rsidRPr="00735CCC" w:rsidRDefault="002774D5" w:rsidP="002774D5">
      <w:pPr>
        <w:spacing w:line="360" w:lineRule="auto"/>
        <w:outlineLvl w:val="0"/>
        <w:rPr>
          <w:rFonts w:cs="Times New Roman"/>
          <w:b/>
          <w:color w:val="auto"/>
          <w:szCs w:val="22"/>
        </w:rPr>
      </w:pPr>
      <w:r w:rsidRPr="00735CCC">
        <w:rPr>
          <w:rFonts w:cs="Times New Roman"/>
          <w:b/>
          <w:color w:val="auto"/>
          <w:szCs w:val="22"/>
        </w:rPr>
        <w:t xml:space="preserve">Statistical analysis </w:t>
      </w:r>
      <w:r w:rsidR="007D405D" w:rsidRPr="00735CCC">
        <w:rPr>
          <w:rFonts w:cs="Times New Roman"/>
          <w:b/>
          <w:color w:val="auto"/>
          <w:szCs w:val="22"/>
        </w:rPr>
        <w:t xml:space="preserve">in </w:t>
      </w:r>
      <w:r w:rsidR="00205419" w:rsidRPr="00735CCC">
        <w:rPr>
          <w:rFonts w:cs="Times New Roman"/>
          <w:b/>
          <w:color w:val="auto"/>
          <w:szCs w:val="22"/>
        </w:rPr>
        <w:t>behavioral analysis</w:t>
      </w:r>
    </w:p>
    <w:p w14:paraId="242E72CB" w14:textId="77777777" w:rsidR="002774D5" w:rsidRPr="00735CCC" w:rsidRDefault="00367AE9" w:rsidP="002774D5">
      <w:pPr>
        <w:spacing w:line="360" w:lineRule="auto"/>
        <w:rPr>
          <w:rFonts w:cs="Times New Roman"/>
          <w:color w:val="auto"/>
          <w:szCs w:val="22"/>
        </w:rPr>
      </w:pPr>
      <w:r w:rsidRPr="00735CCC">
        <w:rPr>
          <w:rFonts w:cs="Times New Roman"/>
          <w:color w:val="auto"/>
          <w:szCs w:val="22"/>
        </w:rPr>
        <w:tab/>
        <w:t>Biological d</w:t>
      </w:r>
      <w:r w:rsidR="002774D5" w:rsidRPr="00735CCC">
        <w:rPr>
          <w:rFonts w:cs="Times New Roman"/>
          <w:color w:val="auto"/>
          <w:szCs w:val="22"/>
        </w:rPr>
        <w:t xml:space="preserve">ata are expressed as the mean ± SE. Differences between two groups were analyzed by two-tailed Student’s t-test. Differences in locomotor activity, PPI test, fear conditioning test and Rotarod test </w:t>
      </w:r>
      <w:r w:rsidR="002774D5" w:rsidRPr="00735CCC">
        <w:rPr>
          <w:rFonts w:cs="Times New Roman"/>
          <w:color w:val="auto"/>
          <w:szCs w:val="22"/>
        </w:rPr>
        <w:lastRenderedPageBreak/>
        <w:t>were analyzed by repeated analysis of variance (ANOVA). Multiple group comparisons were made by one-way ANOVA, followed by Tukey test when F ratios were signiﬁcant (p &lt; 0.05).</w:t>
      </w:r>
    </w:p>
    <w:p w14:paraId="24F69B6E" w14:textId="77777777" w:rsidR="002774D5" w:rsidRPr="00735CCC" w:rsidRDefault="002774D5" w:rsidP="002774D5">
      <w:pPr>
        <w:spacing w:line="360" w:lineRule="auto"/>
        <w:rPr>
          <w:rFonts w:cs="Times New Roman"/>
          <w:color w:val="auto"/>
          <w:szCs w:val="22"/>
        </w:rPr>
      </w:pPr>
    </w:p>
    <w:p w14:paraId="2B49FDE1" w14:textId="77777777" w:rsidR="00E06567" w:rsidRPr="00735CCC" w:rsidRDefault="00E06567">
      <w:pPr>
        <w:widowControl/>
        <w:jc w:val="left"/>
        <w:rPr>
          <w:rFonts w:cs="Times New Roman"/>
          <w:b/>
          <w:color w:val="auto"/>
          <w:szCs w:val="22"/>
        </w:rPr>
      </w:pPr>
      <w:r w:rsidRPr="00735CCC">
        <w:rPr>
          <w:rFonts w:cs="Times New Roman"/>
          <w:b/>
          <w:color w:val="auto"/>
          <w:szCs w:val="22"/>
        </w:rPr>
        <w:br w:type="page"/>
      </w:r>
    </w:p>
    <w:p w14:paraId="6005E8E5" w14:textId="3AAAB779" w:rsidR="005200C9" w:rsidRPr="00735CCC" w:rsidRDefault="005200C9" w:rsidP="009D42AF">
      <w:pPr>
        <w:spacing w:line="360" w:lineRule="auto"/>
        <w:rPr>
          <w:rFonts w:cs="Times New Roman"/>
          <w:color w:val="auto"/>
        </w:rPr>
      </w:pPr>
    </w:p>
    <w:p w14:paraId="35BB0440" w14:textId="77777777" w:rsidR="00EB7BD3" w:rsidRPr="00735CCC" w:rsidRDefault="00EB7BD3">
      <w:pPr>
        <w:widowControl/>
        <w:jc w:val="left"/>
        <w:rPr>
          <w:rFonts w:cs="Times New Roman"/>
          <w:b/>
          <w:color w:val="auto"/>
        </w:rPr>
      </w:pPr>
      <w:r w:rsidRPr="00735CCC">
        <w:rPr>
          <w:rFonts w:cs="Times New Roman"/>
          <w:b/>
          <w:color w:val="auto"/>
        </w:rPr>
        <w:br w:type="page"/>
      </w:r>
    </w:p>
    <w:p w14:paraId="00EB17EB" w14:textId="7153C50A" w:rsidR="00E87261" w:rsidRPr="00735CCC" w:rsidRDefault="00E87261" w:rsidP="009D42AF">
      <w:pPr>
        <w:spacing w:line="360" w:lineRule="auto"/>
        <w:rPr>
          <w:rFonts w:cs="Times New Roman"/>
          <w:b/>
          <w:color w:val="auto"/>
        </w:rPr>
      </w:pPr>
      <w:r w:rsidRPr="00735CCC">
        <w:rPr>
          <w:rFonts w:cs="Times New Roman" w:hint="eastAsia"/>
          <w:b/>
          <w:color w:val="auto"/>
        </w:rPr>
        <w:lastRenderedPageBreak/>
        <w:t>Refferences in supplementary materials</w:t>
      </w:r>
    </w:p>
    <w:p w14:paraId="01B16DAC" w14:textId="60822DB7" w:rsidR="00EA7780" w:rsidRPr="00735CCC" w:rsidRDefault="00E87261" w:rsidP="00EA7780">
      <w:pPr>
        <w:pStyle w:val="EndNoteBibliography"/>
        <w:ind w:left="720" w:hanging="720"/>
        <w:rPr>
          <w:noProof/>
          <w:color w:val="auto"/>
        </w:rPr>
      </w:pPr>
      <w:r w:rsidRPr="00735CCC">
        <w:rPr>
          <w:color w:val="auto"/>
          <w:szCs w:val="22"/>
        </w:rPr>
        <w:fldChar w:fldCharType="begin"/>
      </w:r>
      <w:r w:rsidRPr="00735CCC">
        <w:rPr>
          <w:color w:val="auto"/>
          <w:szCs w:val="22"/>
        </w:rPr>
        <w:instrText xml:space="preserve"> ADDIN EN.REFLIST </w:instrText>
      </w:r>
      <w:r w:rsidRPr="00735CCC">
        <w:rPr>
          <w:color w:val="auto"/>
          <w:szCs w:val="22"/>
        </w:rPr>
        <w:fldChar w:fldCharType="separate"/>
      </w:r>
      <w:r w:rsidR="00EA7780" w:rsidRPr="00735CCC">
        <w:rPr>
          <w:noProof/>
          <w:color w:val="auto"/>
        </w:rPr>
        <w:t>1.</w:t>
      </w:r>
      <w:r w:rsidR="00EA7780" w:rsidRPr="00735CCC">
        <w:rPr>
          <w:noProof/>
          <w:color w:val="auto"/>
        </w:rPr>
        <w:tab/>
        <w:t xml:space="preserve">Kato K, </w:t>
      </w:r>
      <w:r w:rsidR="00EA7780" w:rsidRPr="00735CCC">
        <w:rPr>
          <w:i/>
          <w:noProof/>
          <w:color w:val="auto"/>
        </w:rPr>
        <w:t>et al.</w:t>
      </w:r>
      <w:r w:rsidR="00EA7780" w:rsidRPr="00735CCC">
        <w:rPr>
          <w:noProof/>
          <w:color w:val="auto"/>
        </w:rPr>
        <w:t xml:space="preserve"> The inositol 5-phosphatase SHIP2 is an effector of RhoA and is involved in cell polarity and migration. </w:t>
      </w:r>
      <w:r w:rsidR="00EA7780" w:rsidRPr="00735CCC">
        <w:rPr>
          <w:i/>
          <w:noProof/>
          <w:color w:val="auto"/>
        </w:rPr>
        <w:t>Mol Biol Cell</w:t>
      </w:r>
      <w:r w:rsidR="00EA7780" w:rsidRPr="00735CCC">
        <w:rPr>
          <w:noProof/>
          <w:color w:val="auto"/>
        </w:rPr>
        <w:t xml:space="preserve"> 2012; </w:t>
      </w:r>
      <w:r w:rsidR="00EA7780" w:rsidRPr="00735CCC">
        <w:rPr>
          <w:b/>
          <w:noProof/>
          <w:color w:val="auto"/>
        </w:rPr>
        <w:t>23</w:t>
      </w:r>
      <w:r w:rsidR="00EA7780" w:rsidRPr="00735CCC">
        <w:rPr>
          <w:noProof/>
          <w:color w:val="auto"/>
        </w:rPr>
        <w:t>(13)</w:t>
      </w:r>
      <w:r w:rsidR="00EA7780" w:rsidRPr="00735CCC">
        <w:rPr>
          <w:b/>
          <w:noProof/>
          <w:color w:val="auto"/>
        </w:rPr>
        <w:t xml:space="preserve">: </w:t>
      </w:r>
      <w:r w:rsidR="00EA7780" w:rsidRPr="00735CCC">
        <w:rPr>
          <w:noProof/>
          <w:color w:val="auto"/>
        </w:rPr>
        <w:t>2593-2604.</w:t>
      </w:r>
    </w:p>
    <w:p w14:paraId="519BDF0A" w14:textId="77777777" w:rsidR="00EA7780" w:rsidRPr="00735CCC" w:rsidRDefault="00EA7780" w:rsidP="00EA7780">
      <w:pPr>
        <w:pStyle w:val="EndNoteBibliography"/>
        <w:rPr>
          <w:noProof/>
          <w:color w:val="auto"/>
        </w:rPr>
      </w:pPr>
    </w:p>
    <w:p w14:paraId="152F449F" w14:textId="6F32A056" w:rsidR="00EA7780" w:rsidRPr="00735CCC" w:rsidRDefault="00EA7780" w:rsidP="00EA7780">
      <w:pPr>
        <w:pStyle w:val="EndNoteBibliography"/>
        <w:ind w:left="720" w:hanging="720"/>
        <w:rPr>
          <w:noProof/>
          <w:color w:val="auto"/>
        </w:rPr>
      </w:pPr>
      <w:r w:rsidRPr="00735CCC">
        <w:rPr>
          <w:noProof/>
          <w:color w:val="auto"/>
        </w:rPr>
        <w:t>2.</w:t>
      </w:r>
      <w:r w:rsidRPr="00735CCC">
        <w:rPr>
          <w:noProof/>
          <w:color w:val="auto"/>
        </w:rPr>
        <w:tab/>
        <w:t xml:space="preserve">Garcia-Mata R, </w:t>
      </w:r>
      <w:r w:rsidR="00801EFB" w:rsidRPr="00801EFB">
        <w:rPr>
          <w:i/>
          <w:noProof/>
          <w:color w:val="auto"/>
        </w:rPr>
        <w:t>et al.</w:t>
      </w:r>
      <w:r w:rsidRPr="00801EFB">
        <w:rPr>
          <w:i/>
          <w:noProof/>
          <w:color w:val="auto"/>
        </w:rPr>
        <w:t xml:space="preserve"> </w:t>
      </w:r>
      <w:r w:rsidRPr="00735CCC">
        <w:rPr>
          <w:noProof/>
          <w:color w:val="auto"/>
        </w:rPr>
        <w:t xml:space="preserve">Analysis of activated GAPs and GEFs in cell lysates. </w:t>
      </w:r>
      <w:r w:rsidRPr="00735CCC">
        <w:rPr>
          <w:i/>
          <w:noProof/>
          <w:color w:val="auto"/>
        </w:rPr>
        <w:t>Methods Enzymol</w:t>
      </w:r>
      <w:r w:rsidRPr="00735CCC">
        <w:rPr>
          <w:noProof/>
          <w:color w:val="auto"/>
        </w:rPr>
        <w:t xml:space="preserve"> 2006; </w:t>
      </w:r>
      <w:r w:rsidRPr="00735CCC">
        <w:rPr>
          <w:b/>
          <w:noProof/>
          <w:color w:val="auto"/>
        </w:rPr>
        <w:t xml:space="preserve">406: </w:t>
      </w:r>
      <w:r w:rsidRPr="00735CCC">
        <w:rPr>
          <w:noProof/>
          <w:color w:val="auto"/>
        </w:rPr>
        <w:t>425-437.</w:t>
      </w:r>
    </w:p>
    <w:p w14:paraId="26F781DC" w14:textId="77777777" w:rsidR="00EA7780" w:rsidRPr="00735CCC" w:rsidRDefault="00EA7780" w:rsidP="00EA7780">
      <w:pPr>
        <w:pStyle w:val="EndNoteBibliography"/>
        <w:rPr>
          <w:noProof/>
          <w:color w:val="auto"/>
        </w:rPr>
      </w:pPr>
    </w:p>
    <w:p w14:paraId="5CD58FFC" w14:textId="1CF95487" w:rsidR="00EA7780" w:rsidRPr="00735CCC" w:rsidRDefault="00EA7780" w:rsidP="00EA7780">
      <w:pPr>
        <w:pStyle w:val="EndNoteBibliography"/>
        <w:ind w:left="720" w:hanging="720"/>
        <w:rPr>
          <w:noProof/>
          <w:color w:val="auto"/>
        </w:rPr>
      </w:pPr>
      <w:r w:rsidRPr="00735CCC">
        <w:rPr>
          <w:noProof/>
          <w:color w:val="auto"/>
        </w:rPr>
        <w:t>3.</w:t>
      </w:r>
      <w:r w:rsidRPr="00735CCC">
        <w:rPr>
          <w:noProof/>
          <w:color w:val="auto"/>
        </w:rPr>
        <w:tab/>
        <w:t xml:space="preserve">Yoshimi A, </w:t>
      </w:r>
      <w:r w:rsidRPr="00735CCC">
        <w:rPr>
          <w:i/>
          <w:noProof/>
          <w:color w:val="auto"/>
        </w:rPr>
        <w:t>et al.</w:t>
      </w:r>
      <w:r w:rsidRPr="00735CCC">
        <w:rPr>
          <w:noProof/>
          <w:color w:val="auto"/>
        </w:rPr>
        <w:t xml:space="preserve"> Author Correction: Proteomic analysis of lymphoblastoid cell lines from schizophrenic patients. </w:t>
      </w:r>
      <w:r w:rsidRPr="00735CCC">
        <w:rPr>
          <w:i/>
          <w:noProof/>
          <w:color w:val="auto"/>
        </w:rPr>
        <w:t>Transl Psychiatry</w:t>
      </w:r>
      <w:r w:rsidRPr="00735CCC">
        <w:rPr>
          <w:noProof/>
          <w:color w:val="auto"/>
        </w:rPr>
        <w:t xml:space="preserve"> 2019; </w:t>
      </w:r>
      <w:r w:rsidRPr="00735CCC">
        <w:rPr>
          <w:b/>
          <w:noProof/>
          <w:color w:val="auto"/>
        </w:rPr>
        <w:t>9</w:t>
      </w:r>
      <w:r w:rsidRPr="00735CCC">
        <w:rPr>
          <w:noProof/>
          <w:color w:val="auto"/>
        </w:rPr>
        <w:t>(1)</w:t>
      </w:r>
      <w:r w:rsidRPr="00735CCC">
        <w:rPr>
          <w:b/>
          <w:noProof/>
          <w:color w:val="auto"/>
        </w:rPr>
        <w:t xml:space="preserve">: </w:t>
      </w:r>
      <w:r w:rsidRPr="00735CCC">
        <w:rPr>
          <w:noProof/>
          <w:color w:val="auto"/>
        </w:rPr>
        <w:t>146.</w:t>
      </w:r>
    </w:p>
    <w:p w14:paraId="42D88BED" w14:textId="77777777" w:rsidR="00EA7780" w:rsidRPr="00735CCC" w:rsidRDefault="00EA7780" w:rsidP="00EA7780">
      <w:pPr>
        <w:pStyle w:val="EndNoteBibliography"/>
        <w:rPr>
          <w:noProof/>
          <w:color w:val="auto"/>
        </w:rPr>
      </w:pPr>
    </w:p>
    <w:p w14:paraId="375D4A12" w14:textId="77777777" w:rsidR="00EA7780" w:rsidRPr="00735CCC" w:rsidRDefault="00EA7780" w:rsidP="00EA7780">
      <w:pPr>
        <w:pStyle w:val="EndNoteBibliography"/>
        <w:ind w:left="720" w:hanging="720"/>
        <w:rPr>
          <w:noProof/>
          <w:color w:val="auto"/>
        </w:rPr>
      </w:pPr>
      <w:r w:rsidRPr="00735CCC">
        <w:rPr>
          <w:noProof/>
          <w:color w:val="auto"/>
        </w:rPr>
        <w:t>4.</w:t>
      </w:r>
      <w:r w:rsidRPr="00735CCC">
        <w:rPr>
          <w:noProof/>
          <w:color w:val="auto"/>
        </w:rPr>
        <w:tab/>
        <w:t xml:space="preserve">Livak KJ, Schmittgen TD. Analysis of relative gene expression data using real-time quantitative PCR and the 2(-Delta Delta C(T)) Method. </w:t>
      </w:r>
      <w:r w:rsidRPr="00735CCC">
        <w:rPr>
          <w:i/>
          <w:noProof/>
          <w:color w:val="auto"/>
        </w:rPr>
        <w:t>Methods</w:t>
      </w:r>
      <w:r w:rsidRPr="00735CCC">
        <w:rPr>
          <w:noProof/>
          <w:color w:val="auto"/>
        </w:rPr>
        <w:t xml:space="preserve"> 2001; </w:t>
      </w:r>
      <w:r w:rsidRPr="00735CCC">
        <w:rPr>
          <w:b/>
          <w:noProof/>
          <w:color w:val="auto"/>
        </w:rPr>
        <w:t>25</w:t>
      </w:r>
      <w:r w:rsidRPr="00735CCC">
        <w:rPr>
          <w:noProof/>
          <w:color w:val="auto"/>
        </w:rPr>
        <w:t>(4)</w:t>
      </w:r>
      <w:r w:rsidRPr="00735CCC">
        <w:rPr>
          <w:b/>
          <w:noProof/>
          <w:color w:val="auto"/>
        </w:rPr>
        <w:t xml:space="preserve">: </w:t>
      </w:r>
      <w:r w:rsidRPr="00735CCC">
        <w:rPr>
          <w:noProof/>
          <w:color w:val="auto"/>
        </w:rPr>
        <w:t>402-408.</w:t>
      </w:r>
    </w:p>
    <w:p w14:paraId="4A25AB09" w14:textId="77777777" w:rsidR="00EA7780" w:rsidRPr="00735CCC" w:rsidRDefault="00EA7780" w:rsidP="00EA7780">
      <w:pPr>
        <w:pStyle w:val="EndNoteBibliography"/>
        <w:rPr>
          <w:noProof/>
          <w:color w:val="auto"/>
        </w:rPr>
      </w:pPr>
    </w:p>
    <w:p w14:paraId="22EC825B" w14:textId="1370B80D" w:rsidR="00EA7780" w:rsidRPr="00735CCC" w:rsidRDefault="00EA7780" w:rsidP="00EA7780">
      <w:pPr>
        <w:pStyle w:val="EndNoteBibliography"/>
        <w:ind w:left="720" w:hanging="720"/>
        <w:rPr>
          <w:noProof/>
          <w:color w:val="auto"/>
        </w:rPr>
      </w:pPr>
      <w:r w:rsidRPr="00735CCC">
        <w:rPr>
          <w:noProof/>
          <w:color w:val="auto"/>
        </w:rPr>
        <w:t>5.</w:t>
      </w:r>
      <w:r w:rsidRPr="00735CCC">
        <w:rPr>
          <w:noProof/>
          <w:color w:val="auto"/>
        </w:rPr>
        <w:tab/>
        <w:t xml:space="preserve">Ran FA, </w:t>
      </w:r>
      <w:r w:rsidR="00801EFB" w:rsidRPr="00801EFB">
        <w:rPr>
          <w:i/>
          <w:noProof/>
          <w:color w:val="auto"/>
        </w:rPr>
        <w:t>et al.</w:t>
      </w:r>
      <w:r w:rsidRPr="00735CCC">
        <w:rPr>
          <w:noProof/>
          <w:color w:val="auto"/>
        </w:rPr>
        <w:t xml:space="preserve"> Genome engineering using the CRISPR-Cas9 system. </w:t>
      </w:r>
      <w:r w:rsidRPr="00735CCC">
        <w:rPr>
          <w:i/>
          <w:noProof/>
          <w:color w:val="auto"/>
        </w:rPr>
        <w:t>Nat Protoc</w:t>
      </w:r>
      <w:r w:rsidRPr="00735CCC">
        <w:rPr>
          <w:noProof/>
          <w:color w:val="auto"/>
        </w:rPr>
        <w:t xml:space="preserve"> 2013; </w:t>
      </w:r>
      <w:r w:rsidRPr="00735CCC">
        <w:rPr>
          <w:b/>
          <w:noProof/>
          <w:color w:val="auto"/>
        </w:rPr>
        <w:t>8</w:t>
      </w:r>
      <w:r w:rsidRPr="00735CCC">
        <w:rPr>
          <w:noProof/>
          <w:color w:val="auto"/>
        </w:rPr>
        <w:t>(11)</w:t>
      </w:r>
      <w:r w:rsidRPr="00735CCC">
        <w:rPr>
          <w:b/>
          <w:noProof/>
          <w:color w:val="auto"/>
        </w:rPr>
        <w:t xml:space="preserve">: </w:t>
      </w:r>
      <w:r w:rsidRPr="00735CCC">
        <w:rPr>
          <w:noProof/>
          <w:color w:val="auto"/>
        </w:rPr>
        <w:t>2281-2308.</w:t>
      </w:r>
    </w:p>
    <w:p w14:paraId="62E90084" w14:textId="77777777" w:rsidR="00EA7780" w:rsidRPr="00735CCC" w:rsidRDefault="00EA7780" w:rsidP="00EA7780">
      <w:pPr>
        <w:pStyle w:val="EndNoteBibliography"/>
        <w:rPr>
          <w:noProof/>
          <w:color w:val="auto"/>
        </w:rPr>
      </w:pPr>
    </w:p>
    <w:p w14:paraId="710C7A01" w14:textId="5EFA4D54" w:rsidR="00EA7780" w:rsidRPr="00735CCC" w:rsidRDefault="00EA7780" w:rsidP="00EA7780">
      <w:pPr>
        <w:pStyle w:val="EndNoteBibliography"/>
        <w:ind w:left="720" w:hanging="720"/>
        <w:rPr>
          <w:noProof/>
          <w:color w:val="auto"/>
        </w:rPr>
      </w:pPr>
      <w:r w:rsidRPr="00735CCC">
        <w:rPr>
          <w:noProof/>
          <w:color w:val="auto"/>
        </w:rPr>
        <w:t>6.</w:t>
      </w:r>
      <w:r w:rsidRPr="00735CCC">
        <w:rPr>
          <w:noProof/>
          <w:color w:val="auto"/>
        </w:rPr>
        <w:tab/>
        <w:t xml:space="preserve">Cong L, </w:t>
      </w:r>
      <w:r w:rsidRPr="00735CCC">
        <w:rPr>
          <w:i/>
          <w:noProof/>
          <w:color w:val="auto"/>
        </w:rPr>
        <w:t>et al.</w:t>
      </w:r>
      <w:r w:rsidRPr="00735CCC">
        <w:rPr>
          <w:noProof/>
          <w:color w:val="auto"/>
        </w:rPr>
        <w:t xml:space="preserve"> Multiplex genome engineering using CRISPR/Cas systems. </w:t>
      </w:r>
      <w:r w:rsidRPr="00735CCC">
        <w:rPr>
          <w:i/>
          <w:noProof/>
          <w:color w:val="auto"/>
        </w:rPr>
        <w:t>Science</w:t>
      </w:r>
      <w:r w:rsidRPr="00735CCC">
        <w:rPr>
          <w:noProof/>
          <w:color w:val="auto"/>
        </w:rPr>
        <w:t xml:space="preserve"> 2013; </w:t>
      </w:r>
      <w:r w:rsidRPr="00735CCC">
        <w:rPr>
          <w:b/>
          <w:noProof/>
          <w:color w:val="auto"/>
        </w:rPr>
        <w:t>339</w:t>
      </w:r>
      <w:r w:rsidRPr="00735CCC">
        <w:rPr>
          <w:noProof/>
          <w:color w:val="auto"/>
        </w:rPr>
        <w:t>(6121)</w:t>
      </w:r>
      <w:r w:rsidRPr="00735CCC">
        <w:rPr>
          <w:b/>
          <w:noProof/>
          <w:color w:val="auto"/>
        </w:rPr>
        <w:t xml:space="preserve">: </w:t>
      </w:r>
      <w:r w:rsidRPr="00735CCC">
        <w:rPr>
          <w:noProof/>
          <w:color w:val="auto"/>
        </w:rPr>
        <w:t>819-823.</w:t>
      </w:r>
    </w:p>
    <w:p w14:paraId="5EFE405B" w14:textId="77777777" w:rsidR="00EA7780" w:rsidRPr="00735CCC" w:rsidRDefault="00EA7780" w:rsidP="00EA7780">
      <w:pPr>
        <w:pStyle w:val="EndNoteBibliography"/>
        <w:rPr>
          <w:noProof/>
          <w:color w:val="auto"/>
        </w:rPr>
      </w:pPr>
    </w:p>
    <w:p w14:paraId="6F3B9C86" w14:textId="77777777" w:rsidR="00EA7780" w:rsidRPr="00735CCC" w:rsidRDefault="00EA7780" w:rsidP="00EA7780">
      <w:pPr>
        <w:pStyle w:val="EndNoteBibliography"/>
        <w:ind w:left="720" w:hanging="720"/>
        <w:rPr>
          <w:noProof/>
          <w:color w:val="auto"/>
        </w:rPr>
      </w:pPr>
      <w:r w:rsidRPr="00735CCC">
        <w:rPr>
          <w:noProof/>
          <w:color w:val="auto"/>
        </w:rPr>
        <w:t>7.</w:t>
      </w:r>
      <w:r w:rsidRPr="00735CCC">
        <w:rPr>
          <w:noProof/>
          <w:color w:val="auto"/>
        </w:rPr>
        <w:tab/>
        <w:t xml:space="preserve">Vouillot L, Thelie A, Pollet N. Comparison of T7E1 and surveyor mismatch cleavage assays to detect mutations triggered by engineered nucleases. </w:t>
      </w:r>
      <w:r w:rsidRPr="00735CCC">
        <w:rPr>
          <w:i/>
          <w:noProof/>
          <w:color w:val="auto"/>
        </w:rPr>
        <w:t>G3 (Bethesda)</w:t>
      </w:r>
      <w:r w:rsidRPr="00735CCC">
        <w:rPr>
          <w:noProof/>
          <w:color w:val="auto"/>
        </w:rPr>
        <w:t xml:space="preserve"> 2015; </w:t>
      </w:r>
      <w:r w:rsidRPr="00735CCC">
        <w:rPr>
          <w:b/>
          <w:noProof/>
          <w:color w:val="auto"/>
        </w:rPr>
        <w:t>5</w:t>
      </w:r>
      <w:r w:rsidRPr="00735CCC">
        <w:rPr>
          <w:noProof/>
          <w:color w:val="auto"/>
        </w:rPr>
        <w:t>(3)</w:t>
      </w:r>
      <w:r w:rsidRPr="00735CCC">
        <w:rPr>
          <w:b/>
          <w:noProof/>
          <w:color w:val="auto"/>
        </w:rPr>
        <w:t xml:space="preserve">: </w:t>
      </w:r>
      <w:r w:rsidRPr="00735CCC">
        <w:rPr>
          <w:noProof/>
          <w:color w:val="auto"/>
        </w:rPr>
        <w:t>407-415.</w:t>
      </w:r>
    </w:p>
    <w:p w14:paraId="181972D3" w14:textId="77777777" w:rsidR="00EA7780" w:rsidRPr="00735CCC" w:rsidRDefault="00EA7780" w:rsidP="00EA7780">
      <w:pPr>
        <w:pStyle w:val="EndNoteBibliography"/>
        <w:rPr>
          <w:noProof/>
          <w:color w:val="auto"/>
        </w:rPr>
      </w:pPr>
    </w:p>
    <w:p w14:paraId="1778B836" w14:textId="61D450A1" w:rsidR="00EA7780" w:rsidRPr="00735CCC" w:rsidRDefault="00EA7780" w:rsidP="00EA7780">
      <w:pPr>
        <w:pStyle w:val="EndNoteBibliography"/>
        <w:ind w:left="720" w:hanging="720"/>
        <w:rPr>
          <w:noProof/>
          <w:color w:val="auto"/>
        </w:rPr>
      </w:pPr>
      <w:r w:rsidRPr="00735CCC">
        <w:rPr>
          <w:noProof/>
          <w:color w:val="auto"/>
        </w:rPr>
        <w:t>8.</w:t>
      </w:r>
      <w:r w:rsidRPr="00735CCC">
        <w:rPr>
          <w:noProof/>
          <w:color w:val="auto"/>
        </w:rPr>
        <w:tab/>
        <w:t xml:space="preserve">Aida T, </w:t>
      </w:r>
      <w:r w:rsidRPr="00735CCC">
        <w:rPr>
          <w:i/>
          <w:noProof/>
          <w:color w:val="auto"/>
        </w:rPr>
        <w:t>et al.</w:t>
      </w:r>
      <w:r w:rsidRPr="00735CCC">
        <w:rPr>
          <w:noProof/>
          <w:color w:val="auto"/>
        </w:rPr>
        <w:t xml:space="preserve"> Cloning-free CRISPR/Cas system facilitates functional cassette knock-in in mice. </w:t>
      </w:r>
      <w:r w:rsidRPr="00735CCC">
        <w:rPr>
          <w:i/>
          <w:noProof/>
          <w:color w:val="auto"/>
        </w:rPr>
        <w:t>Genome Biol</w:t>
      </w:r>
      <w:r w:rsidRPr="00735CCC">
        <w:rPr>
          <w:noProof/>
          <w:color w:val="auto"/>
        </w:rPr>
        <w:t xml:space="preserve"> 2015; </w:t>
      </w:r>
      <w:r w:rsidRPr="00735CCC">
        <w:rPr>
          <w:b/>
          <w:noProof/>
          <w:color w:val="auto"/>
        </w:rPr>
        <w:t xml:space="preserve">16: </w:t>
      </w:r>
      <w:r w:rsidRPr="00735CCC">
        <w:rPr>
          <w:noProof/>
          <w:color w:val="auto"/>
        </w:rPr>
        <w:t>87.</w:t>
      </w:r>
    </w:p>
    <w:p w14:paraId="5E801475" w14:textId="77777777" w:rsidR="00EA7780" w:rsidRPr="00735CCC" w:rsidRDefault="00EA7780" w:rsidP="00EA7780">
      <w:pPr>
        <w:pStyle w:val="EndNoteBibliography"/>
        <w:rPr>
          <w:noProof/>
          <w:color w:val="auto"/>
        </w:rPr>
      </w:pPr>
    </w:p>
    <w:p w14:paraId="51BB3E31" w14:textId="54582DF5" w:rsidR="00EA7780" w:rsidRPr="00735CCC" w:rsidRDefault="00EA7780" w:rsidP="00EA7780">
      <w:pPr>
        <w:pStyle w:val="EndNoteBibliography"/>
        <w:ind w:left="720" w:hanging="720"/>
        <w:rPr>
          <w:noProof/>
          <w:color w:val="auto"/>
        </w:rPr>
      </w:pPr>
      <w:r w:rsidRPr="00735CCC">
        <w:rPr>
          <w:noProof/>
          <w:color w:val="auto"/>
        </w:rPr>
        <w:t>9.</w:t>
      </w:r>
      <w:r w:rsidRPr="00735CCC">
        <w:rPr>
          <w:noProof/>
          <w:color w:val="auto"/>
        </w:rPr>
        <w:tab/>
        <w:t xml:space="preserve">Sakuma T, </w:t>
      </w:r>
      <w:r w:rsidRPr="00735CCC">
        <w:rPr>
          <w:i/>
          <w:noProof/>
          <w:color w:val="auto"/>
        </w:rPr>
        <w:t>et al.</w:t>
      </w:r>
      <w:r w:rsidRPr="00735CCC">
        <w:rPr>
          <w:noProof/>
          <w:color w:val="auto"/>
        </w:rPr>
        <w:t xml:space="preserve"> Repeating pattern of non-RVD variations in DNA-binding modules enhances TALEN activity. </w:t>
      </w:r>
      <w:r w:rsidRPr="00735CCC">
        <w:rPr>
          <w:i/>
          <w:noProof/>
          <w:color w:val="auto"/>
        </w:rPr>
        <w:t>Sci Rep</w:t>
      </w:r>
      <w:r w:rsidRPr="00735CCC">
        <w:rPr>
          <w:noProof/>
          <w:color w:val="auto"/>
        </w:rPr>
        <w:t xml:space="preserve"> 2013; </w:t>
      </w:r>
      <w:r w:rsidRPr="00735CCC">
        <w:rPr>
          <w:b/>
          <w:noProof/>
          <w:color w:val="auto"/>
        </w:rPr>
        <w:t xml:space="preserve">3: </w:t>
      </w:r>
      <w:r w:rsidRPr="00735CCC">
        <w:rPr>
          <w:noProof/>
          <w:color w:val="auto"/>
        </w:rPr>
        <w:t>3379.</w:t>
      </w:r>
    </w:p>
    <w:p w14:paraId="1B20850A" w14:textId="77777777" w:rsidR="00EA7780" w:rsidRPr="00735CCC" w:rsidRDefault="00EA7780" w:rsidP="00EA7780">
      <w:pPr>
        <w:pStyle w:val="EndNoteBibliography"/>
        <w:rPr>
          <w:noProof/>
          <w:color w:val="auto"/>
        </w:rPr>
      </w:pPr>
    </w:p>
    <w:p w14:paraId="1CEB16F0" w14:textId="6085CEF5" w:rsidR="00EA7780" w:rsidRPr="00735CCC" w:rsidRDefault="00EA7780" w:rsidP="00EA7780">
      <w:pPr>
        <w:pStyle w:val="EndNoteBibliography"/>
        <w:ind w:left="720" w:hanging="720"/>
        <w:rPr>
          <w:noProof/>
          <w:color w:val="auto"/>
        </w:rPr>
      </w:pPr>
      <w:r w:rsidRPr="00735CCC">
        <w:rPr>
          <w:noProof/>
          <w:color w:val="auto"/>
        </w:rPr>
        <w:t>10.</w:t>
      </w:r>
      <w:r w:rsidRPr="00735CCC">
        <w:rPr>
          <w:noProof/>
          <w:color w:val="auto"/>
        </w:rPr>
        <w:tab/>
        <w:t xml:space="preserve">Sakuma T, </w:t>
      </w:r>
      <w:r w:rsidRPr="00735CCC">
        <w:rPr>
          <w:i/>
          <w:noProof/>
          <w:color w:val="auto"/>
        </w:rPr>
        <w:t>et al.</w:t>
      </w:r>
      <w:r w:rsidRPr="00735CCC">
        <w:rPr>
          <w:noProof/>
          <w:color w:val="auto"/>
        </w:rPr>
        <w:t xml:space="preserve"> Efficient TALEN construction and evaluation methods for human cell and animal applications. </w:t>
      </w:r>
      <w:r w:rsidRPr="00735CCC">
        <w:rPr>
          <w:i/>
          <w:noProof/>
          <w:color w:val="auto"/>
        </w:rPr>
        <w:t>Genes Cells</w:t>
      </w:r>
      <w:r w:rsidRPr="00735CCC">
        <w:rPr>
          <w:noProof/>
          <w:color w:val="auto"/>
        </w:rPr>
        <w:t xml:space="preserve"> 2013; </w:t>
      </w:r>
      <w:r w:rsidRPr="00735CCC">
        <w:rPr>
          <w:b/>
          <w:noProof/>
          <w:color w:val="auto"/>
        </w:rPr>
        <w:t>18</w:t>
      </w:r>
      <w:r w:rsidRPr="00735CCC">
        <w:rPr>
          <w:noProof/>
          <w:color w:val="auto"/>
        </w:rPr>
        <w:t>(4)</w:t>
      </w:r>
      <w:r w:rsidRPr="00735CCC">
        <w:rPr>
          <w:b/>
          <w:noProof/>
          <w:color w:val="auto"/>
        </w:rPr>
        <w:t xml:space="preserve">: </w:t>
      </w:r>
      <w:r w:rsidRPr="00735CCC">
        <w:rPr>
          <w:noProof/>
          <w:color w:val="auto"/>
        </w:rPr>
        <w:t>315-326.</w:t>
      </w:r>
    </w:p>
    <w:p w14:paraId="65D3718B" w14:textId="77777777" w:rsidR="00EA7780" w:rsidRPr="00735CCC" w:rsidRDefault="00EA7780" w:rsidP="00EA7780">
      <w:pPr>
        <w:pStyle w:val="EndNoteBibliography"/>
        <w:rPr>
          <w:noProof/>
          <w:color w:val="auto"/>
        </w:rPr>
      </w:pPr>
    </w:p>
    <w:p w14:paraId="2BD44A8A" w14:textId="23BBABEA" w:rsidR="00EA7780" w:rsidRPr="00735CCC" w:rsidRDefault="00EA7780" w:rsidP="00EA7780">
      <w:pPr>
        <w:pStyle w:val="EndNoteBibliography"/>
        <w:ind w:left="720" w:hanging="720"/>
        <w:rPr>
          <w:noProof/>
          <w:color w:val="auto"/>
        </w:rPr>
      </w:pPr>
      <w:r w:rsidRPr="00735CCC">
        <w:rPr>
          <w:noProof/>
          <w:color w:val="auto"/>
        </w:rPr>
        <w:t>11.</w:t>
      </w:r>
      <w:r w:rsidRPr="00735CCC">
        <w:rPr>
          <w:noProof/>
          <w:color w:val="auto"/>
        </w:rPr>
        <w:tab/>
        <w:t xml:space="preserve">Takuma K, </w:t>
      </w:r>
      <w:r w:rsidRPr="00735CCC">
        <w:rPr>
          <w:i/>
          <w:noProof/>
          <w:color w:val="auto"/>
        </w:rPr>
        <w:t>et al.</w:t>
      </w:r>
      <w:r w:rsidRPr="00735CCC">
        <w:rPr>
          <w:noProof/>
          <w:color w:val="auto"/>
        </w:rPr>
        <w:t xml:space="preserve"> Ginkgo biloba extract EGb 761 attenuates hippocampal neuronal loss and cognitive dysfunction resulting from chronic restraint stress in ovariectomized rats. </w:t>
      </w:r>
      <w:r w:rsidRPr="00735CCC">
        <w:rPr>
          <w:i/>
          <w:noProof/>
          <w:color w:val="auto"/>
        </w:rPr>
        <w:t>Neuroscience</w:t>
      </w:r>
      <w:r w:rsidRPr="00735CCC">
        <w:rPr>
          <w:noProof/>
          <w:color w:val="auto"/>
        </w:rPr>
        <w:t xml:space="preserve"> 2007; </w:t>
      </w:r>
      <w:r w:rsidRPr="00735CCC">
        <w:rPr>
          <w:b/>
          <w:noProof/>
          <w:color w:val="auto"/>
        </w:rPr>
        <w:t>149</w:t>
      </w:r>
      <w:r w:rsidRPr="00735CCC">
        <w:rPr>
          <w:noProof/>
          <w:color w:val="auto"/>
        </w:rPr>
        <w:t>(2)</w:t>
      </w:r>
      <w:r w:rsidRPr="00735CCC">
        <w:rPr>
          <w:b/>
          <w:noProof/>
          <w:color w:val="auto"/>
        </w:rPr>
        <w:t xml:space="preserve">: </w:t>
      </w:r>
      <w:r w:rsidRPr="00735CCC">
        <w:rPr>
          <w:noProof/>
          <w:color w:val="auto"/>
        </w:rPr>
        <w:t>256-262.</w:t>
      </w:r>
    </w:p>
    <w:p w14:paraId="45A9E174" w14:textId="77777777" w:rsidR="00EA7780" w:rsidRPr="00735CCC" w:rsidRDefault="00EA7780" w:rsidP="00EA7780">
      <w:pPr>
        <w:pStyle w:val="EndNoteBibliography"/>
        <w:rPr>
          <w:noProof/>
          <w:color w:val="auto"/>
        </w:rPr>
      </w:pPr>
    </w:p>
    <w:p w14:paraId="70EF8A03" w14:textId="5FA41E97" w:rsidR="00EA7780" w:rsidRPr="00735CCC" w:rsidRDefault="00EA7780" w:rsidP="00EA7780">
      <w:pPr>
        <w:pStyle w:val="EndNoteBibliography"/>
        <w:ind w:left="720" w:hanging="720"/>
        <w:rPr>
          <w:noProof/>
          <w:color w:val="auto"/>
        </w:rPr>
      </w:pPr>
      <w:r w:rsidRPr="00735CCC">
        <w:rPr>
          <w:noProof/>
          <w:color w:val="auto"/>
        </w:rPr>
        <w:t>12.</w:t>
      </w:r>
      <w:r w:rsidRPr="00735CCC">
        <w:rPr>
          <w:noProof/>
          <w:color w:val="auto"/>
        </w:rPr>
        <w:tab/>
        <w:t xml:space="preserve">Kuroda K, </w:t>
      </w:r>
      <w:r w:rsidRPr="00735CCC">
        <w:rPr>
          <w:i/>
          <w:noProof/>
          <w:color w:val="auto"/>
        </w:rPr>
        <w:t>et al.</w:t>
      </w:r>
      <w:r w:rsidRPr="00735CCC">
        <w:rPr>
          <w:noProof/>
          <w:color w:val="auto"/>
        </w:rPr>
        <w:t xml:space="preserve"> Behavioral alterations associated with targeted disruption of exons 2 and 3 of the Disc1 gene in the mouse. </w:t>
      </w:r>
      <w:r w:rsidRPr="00735CCC">
        <w:rPr>
          <w:i/>
          <w:noProof/>
          <w:color w:val="auto"/>
        </w:rPr>
        <w:t>Hum Mol Genet</w:t>
      </w:r>
      <w:r w:rsidRPr="00735CCC">
        <w:rPr>
          <w:noProof/>
          <w:color w:val="auto"/>
        </w:rPr>
        <w:t xml:space="preserve"> 2011; </w:t>
      </w:r>
      <w:r w:rsidRPr="00735CCC">
        <w:rPr>
          <w:b/>
          <w:noProof/>
          <w:color w:val="auto"/>
        </w:rPr>
        <w:t>20</w:t>
      </w:r>
      <w:r w:rsidRPr="00735CCC">
        <w:rPr>
          <w:noProof/>
          <w:color w:val="auto"/>
        </w:rPr>
        <w:t>(23)</w:t>
      </w:r>
      <w:r w:rsidRPr="00735CCC">
        <w:rPr>
          <w:b/>
          <w:noProof/>
          <w:color w:val="auto"/>
        </w:rPr>
        <w:t xml:space="preserve">: </w:t>
      </w:r>
      <w:r w:rsidRPr="00735CCC">
        <w:rPr>
          <w:noProof/>
          <w:color w:val="auto"/>
        </w:rPr>
        <w:t>4666-4683.</w:t>
      </w:r>
    </w:p>
    <w:p w14:paraId="69330DB8" w14:textId="77777777" w:rsidR="00EA7780" w:rsidRPr="00735CCC" w:rsidRDefault="00EA7780" w:rsidP="00EA7780">
      <w:pPr>
        <w:pStyle w:val="EndNoteBibliography"/>
        <w:rPr>
          <w:noProof/>
          <w:color w:val="auto"/>
        </w:rPr>
      </w:pPr>
    </w:p>
    <w:p w14:paraId="6A5BAB33" w14:textId="6DB9FB0B" w:rsidR="00EA7780" w:rsidRPr="00735CCC" w:rsidRDefault="00EA7780" w:rsidP="00EA7780">
      <w:pPr>
        <w:pStyle w:val="EndNoteBibliography"/>
        <w:ind w:left="720" w:hanging="720"/>
        <w:rPr>
          <w:noProof/>
          <w:color w:val="auto"/>
        </w:rPr>
      </w:pPr>
      <w:r w:rsidRPr="00735CCC">
        <w:rPr>
          <w:noProof/>
          <w:color w:val="auto"/>
        </w:rPr>
        <w:t>13.</w:t>
      </w:r>
      <w:r w:rsidRPr="00735CCC">
        <w:rPr>
          <w:noProof/>
          <w:color w:val="auto"/>
        </w:rPr>
        <w:tab/>
        <w:t xml:space="preserve">Sobue A, </w:t>
      </w:r>
      <w:r w:rsidRPr="00735CCC">
        <w:rPr>
          <w:i/>
          <w:noProof/>
          <w:color w:val="auto"/>
        </w:rPr>
        <w:t>et al.</w:t>
      </w:r>
      <w:r w:rsidRPr="00735CCC">
        <w:rPr>
          <w:noProof/>
          <w:color w:val="auto"/>
        </w:rPr>
        <w:t xml:space="preserve"> Genetic and animal model analyses reveal the pathogenic role of a novel deletion of RELN in schizophrenia. </w:t>
      </w:r>
      <w:r w:rsidRPr="00735CCC">
        <w:rPr>
          <w:i/>
          <w:noProof/>
          <w:color w:val="auto"/>
        </w:rPr>
        <w:t>Sci Rep</w:t>
      </w:r>
      <w:r w:rsidRPr="00735CCC">
        <w:rPr>
          <w:noProof/>
          <w:color w:val="auto"/>
        </w:rPr>
        <w:t xml:space="preserve"> 2018; </w:t>
      </w:r>
      <w:r w:rsidRPr="00735CCC">
        <w:rPr>
          <w:b/>
          <w:noProof/>
          <w:color w:val="auto"/>
        </w:rPr>
        <w:t>8</w:t>
      </w:r>
      <w:r w:rsidRPr="00735CCC">
        <w:rPr>
          <w:noProof/>
          <w:color w:val="auto"/>
        </w:rPr>
        <w:t>(1)</w:t>
      </w:r>
      <w:r w:rsidRPr="00735CCC">
        <w:rPr>
          <w:b/>
          <w:noProof/>
          <w:color w:val="auto"/>
        </w:rPr>
        <w:t xml:space="preserve">: </w:t>
      </w:r>
      <w:r w:rsidRPr="00735CCC">
        <w:rPr>
          <w:noProof/>
          <w:color w:val="auto"/>
        </w:rPr>
        <w:t>13046.</w:t>
      </w:r>
    </w:p>
    <w:p w14:paraId="43644F32" w14:textId="77777777" w:rsidR="00EA7780" w:rsidRPr="00735CCC" w:rsidRDefault="00EA7780" w:rsidP="00EA7780">
      <w:pPr>
        <w:pStyle w:val="EndNoteBibliography"/>
        <w:rPr>
          <w:noProof/>
          <w:color w:val="auto"/>
        </w:rPr>
      </w:pPr>
    </w:p>
    <w:p w14:paraId="03735662" w14:textId="46CA9B51" w:rsidR="00EA7780" w:rsidRPr="00735CCC" w:rsidRDefault="00EA7780" w:rsidP="00EA7780">
      <w:pPr>
        <w:pStyle w:val="EndNoteBibliography"/>
        <w:ind w:left="720" w:hanging="720"/>
        <w:rPr>
          <w:noProof/>
          <w:color w:val="auto"/>
        </w:rPr>
      </w:pPr>
      <w:r w:rsidRPr="00735CCC">
        <w:rPr>
          <w:noProof/>
          <w:color w:val="auto"/>
        </w:rPr>
        <w:t>14.</w:t>
      </w:r>
      <w:r w:rsidRPr="00735CCC">
        <w:rPr>
          <w:noProof/>
          <w:color w:val="auto"/>
        </w:rPr>
        <w:tab/>
        <w:t xml:space="preserve">Ibi D, </w:t>
      </w:r>
      <w:r w:rsidRPr="00735CCC">
        <w:rPr>
          <w:i/>
          <w:noProof/>
          <w:color w:val="auto"/>
        </w:rPr>
        <w:t>et al.</w:t>
      </w:r>
      <w:r w:rsidRPr="00735CCC">
        <w:rPr>
          <w:noProof/>
          <w:color w:val="auto"/>
        </w:rPr>
        <w:t xml:space="preserve"> Neonatal polyI:C treatment in mice results in schizophrenia-like behavioral and neurochemical abnormalities in adulthood. </w:t>
      </w:r>
      <w:r w:rsidRPr="00735CCC">
        <w:rPr>
          <w:i/>
          <w:noProof/>
          <w:color w:val="auto"/>
        </w:rPr>
        <w:t>Neurosci Res</w:t>
      </w:r>
      <w:r w:rsidRPr="00735CCC">
        <w:rPr>
          <w:noProof/>
          <w:color w:val="auto"/>
        </w:rPr>
        <w:t xml:space="preserve"> 2009; </w:t>
      </w:r>
      <w:r w:rsidRPr="00735CCC">
        <w:rPr>
          <w:b/>
          <w:noProof/>
          <w:color w:val="auto"/>
        </w:rPr>
        <w:t>64</w:t>
      </w:r>
      <w:r w:rsidRPr="00735CCC">
        <w:rPr>
          <w:noProof/>
          <w:color w:val="auto"/>
        </w:rPr>
        <w:t>(3)</w:t>
      </w:r>
      <w:r w:rsidRPr="00735CCC">
        <w:rPr>
          <w:b/>
          <w:noProof/>
          <w:color w:val="auto"/>
        </w:rPr>
        <w:t xml:space="preserve">: </w:t>
      </w:r>
      <w:r w:rsidRPr="00735CCC">
        <w:rPr>
          <w:noProof/>
          <w:color w:val="auto"/>
        </w:rPr>
        <w:t>297-305.</w:t>
      </w:r>
    </w:p>
    <w:p w14:paraId="0AB2EE96" w14:textId="77777777" w:rsidR="00EA7780" w:rsidRPr="00735CCC" w:rsidRDefault="00EA7780" w:rsidP="00EA7780">
      <w:pPr>
        <w:pStyle w:val="EndNoteBibliography"/>
        <w:rPr>
          <w:noProof/>
          <w:color w:val="auto"/>
        </w:rPr>
      </w:pPr>
    </w:p>
    <w:p w14:paraId="391E1113" w14:textId="4689D441" w:rsidR="00EA7780" w:rsidRPr="00735CCC" w:rsidRDefault="00EA7780" w:rsidP="00EA7780">
      <w:pPr>
        <w:pStyle w:val="EndNoteBibliography"/>
        <w:ind w:left="720" w:hanging="720"/>
        <w:rPr>
          <w:noProof/>
          <w:color w:val="auto"/>
        </w:rPr>
      </w:pPr>
      <w:r w:rsidRPr="00735CCC">
        <w:rPr>
          <w:noProof/>
          <w:color w:val="auto"/>
        </w:rPr>
        <w:t>15.</w:t>
      </w:r>
      <w:r w:rsidRPr="00735CCC">
        <w:rPr>
          <w:noProof/>
          <w:color w:val="auto"/>
        </w:rPr>
        <w:tab/>
        <w:t xml:space="preserve">Ibi D, </w:t>
      </w:r>
      <w:r w:rsidRPr="00735CCC">
        <w:rPr>
          <w:i/>
          <w:noProof/>
          <w:color w:val="auto"/>
        </w:rPr>
        <w:t>et al.</w:t>
      </w:r>
      <w:r w:rsidRPr="00735CCC">
        <w:rPr>
          <w:noProof/>
          <w:color w:val="auto"/>
        </w:rPr>
        <w:t xml:space="preserve"> Combined effect of neonatal immune activation and mutant DISC1 on phenotypic changes in adulthood. </w:t>
      </w:r>
      <w:r w:rsidRPr="00735CCC">
        <w:rPr>
          <w:i/>
          <w:noProof/>
          <w:color w:val="auto"/>
        </w:rPr>
        <w:t>Behav Brain Res</w:t>
      </w:r>
      <w:r w:rsidRPr="00735CCC">
        <w:rPr>
          <w:noProof/>
          <w:color w:val="auto"/>
        </w:rPr>
        <w:t xml:space="preserve"> 2010; </w:t>
      </w:r>
      <w:r w:rsidRPr="00735CCC">
        <w:rPr>
          <w:b/>
          <w:noProof/>
          <w:color w:val="auto"/>
        </w:rPr>
        <w:t>206</w:t>
      </w:r>
      <w:r w:rsidRPr="00735CCC">
        <w:rPr>
          <w:noProof/>
          <w:color w:val="auto"/>
        </w:rPr>
        <w:t>(1)</w:t>
      </w:r>
      <w:r w:rsidRPr="00735CCC">
        <w:rPr>
          <w:b/>
          <w:noProof/>
          <w:color w:val="auto"/>
        </w:rPr>
        <w:t xml:space="preserve">: </w:t>
      </w:r>
      <w:r w:rsidRPr="00735CCC">
        <w:rPr>
          <w:noProof/>
          <w:color w:val="auto"/>
        </w:rPr>
        <w:t>32-37.</w:t>
      </w:r>
    </w:p>
    <w:p w14:paraId="7A9D19CB" w14:textId="77777777" w:rsidR="00EA7780" w:rsidRPr="00735CCC" w:rsidRDefault="00EA7780" w:rsidP="00EA7780">
      <w:pPr>
        <w:pStyle w:val="EndNoteBibliography"/>
        <w:rPr>
          <w:noProof/>
          <w:color w:val="auto"/>
        </w:rPr>
      </w:pPr>
    </w:p>
    <w:p w14:paraId="3EE28A10" w14:textId="6B7A5E49" w:rsidR="00EA7780" w:rsidRPr="00735CCC" w:rsidRDefault="00EA7780" w:rsidP="00EA7780">
      <w:pPr>
        <w:pStyle w:val="EndNoteBibliography"/>
        <w:ind w:left="720" w:hanging="720"/>
        <w:rPr>
          <w:noProof/>
          <w:color w:val="auto"/>
        </w:rPr>
      </w:pPr>
      <w:r w:rsidRPr="00735CCC">
        <w:rPr>
          <w:noProof/>
          <w:color w:val="auto"/>
        </w:rPr>
        <w:t>16.</w:t>
      </w:r>
      <w:r w:rsidRPr="00735CCC">
        <w:rPr>
          <w:noProof/>
          <w:color w:val="auto"/>
        </w:rPr>
        <w:tab/>
        <w:t xml:space="preserve">Alkam T, </w:t>
      </w:r>
      <w:r w:rsidRPr="00735CCC">
        <w:rPr>
          <w:i/>
          <w:noProof/>
          <w:color w:val="auto"/>
        </w:rPr>
        <w:t>et al.</w:t>
      </w:r>
      <w:r w:rsidRPr="00735CCC">
        <w:rPr>
          <w:noProof/>
          <w:color w:val="auto"/>
        </w:rPr>
        <w:t xml:space="preserve"> Evaluation of emotional behaviors in young offspring of C57BL/6J mice after gestational and/or perinatal exposure to nicotine in six different time-windows. </w:t>
      </w:r>
      <w:r w:rsidRPr="00735CCC">
        <w:rPr>
          <w:i/>
          <w:noProof/>
          <w:color w:val="auto"/>
        </w:rPr>
        <w:t>Behav Brain Res</w:t>
      </w:r>
      <w:r w:rsidRPr="00735CCC">
        <w:rPr>
          <w:noProof/>
          <w:color w:val="auto"/>
        </w:rPr>
        <w:t xml:space="preserve"> 2013; </w:t>
      </w:r>
      <w:r w:rsidRPr="00735CCC">
        <w:rPr>
          <w:b/>
          <w:noProof/>
          <w:color w:val="auto"/>
        </w:rPr>
        <w:t xml:space="preserve">239: </w:t>
      </w:r>
      <w:r w:rsidRPr="00735CCC">
        <w:rPr>
          <w:noProof/>
          <w:color w:val="auto"/>
        </w:rPr>
        <w:t>80-89.</w:t>
      </w:r>
    </w:p>
    <w:p w14:paraId="48A4B705" w14:textId="77777777" w:rsidR="00EA7780" w:rsidRPr="00735CCC" w:rsidRDefault="00EA7780" w:rsidP="00EA7780">
      <w:pPr>
        <w:pStyle w:val="EndNoteBibliography"/>
        <w:rPr>
          <w:noProof/>
          <w:color w:val="auto"/>
        </w:rPr>
      </w:pPr>
    </w:p>
    <w:p w14:paraId="55AA4951" w14:textId="090F1DD4" w:rsidR="00EA7780" w:rsidRPr="00735CCC" w:rsidRDefault="00EA7780" w:rsidP="00EA7780">
      <w:pPr>
        <w:pStyle w:val="EndNoteBibliography"/>
        <w:ind w:left="720" w:hanging="720"/>
        <w:rPr>
          <w:noProof/>
          <w:color w:val="auto"/>
        </w:rPr>
      </w:pPr>
      <w:r w:rsidRPr="00735CCC">
        <w:rPr>
          <w:noProof/>
          <w:color w:val="auto"/>
        </w:rPr>
        <w:t>17.</w:t>
      </w:r>
      <w:r w:rsidRPr="00735CCC">
        <w:rPr>
          <w:noProof/>
          <w:color w:val="auto"/>
        </w:rPr>
        <w:tab/>
        <w:t xml:space="preserve">Nagai T, </w:t>
      </w:r>
      <w:r w:rsidRPr="00735CCC">
        <w:rPr>
          <w:i/>
          <w:noProof/>
          <w:color w:val="auto"/>
        </w:rPr>
        <w:t>et al.</w:t>
      </w:r>
      <w:r w:rsidRPr="00735CCC">
        <w:rPr>
          <w:noProof/>
          <w:color w:val="auto"/>
        </w:rPr>
        <w:t xml:space="preserve"> Dopamine D1 receptors regulate protein synthesis-dependent long-term recognition memory via extracellular signal-regulated kinase 1/2 in the prefrontal cortex. </w:t>
      </w:r>
      <w:r w:rsidRPr="00735CCC">
        <w:rPr>
          <w:i/>
          <w:noProof/>
          <w:color w:val="auto"/>
        </w:rPr>
        <w:t>Learn Mem</w:t>
      </w:r>
      <w:r w:rsidRPr="00735CCC">
        <w:rPr>
          <w:noProof/>
          <w:color w:val="auto"/>
        </w:rPr>
        <w:t xml:space="preserve"> 2007; </w:t>
      </w:r>
      <w:r w:rsidRPr="00735CCC">
        <w:rPr>
          <w:b/>
          <w:noProof/>
          <w:color w:val="auto"/>
        </w:rPr>
        <w:t>14</w:t>
      </w:r>
      <w:r w:rsidRPr="00735CCC">
        <w:rPr>
          <w:noProof/>
          <w:color w:val="auto"/>
        </w:rPr>
        <w:t>(3)</w:t>
      </w:r>
      <w:r w:rsidRPr="00735CCC">
        <w:rPr>
          <w:b/>
          <w:noProof/>
          <w:color w:val="auto"/>
        </w:rPr>
        <w:t xml:space="preserve">: </w:t>
      </w:r>
      <w:r w:rsidRPr="00735CCC">
        <w:rPr>
          <w:noProof/>
          <w:color w:val="auto"/>
        </w:rPr>
        <w:t>117-125.</w:t>
      </w:r>
    </w:p>
    <w:p w14:paraId="192EE971" w14:textId="77777777" w:rsidR="00EA7780" w:rsidRPr="00735CCC" w:rsidRDefault="00EA7780" w:rsidP="00EA7780">
      <w:pPr>
        <w:pStyle w:val="EndNoteBibliography"/>
        <w:rPr>
          <w:noProof/>
          <w:color w:val="auto"/>
        </w:rPr>
      </w:pPr>
    </w:p>
    <w:p w14:paraId="56A74821" w14:textId="59C6C514" w:rsidR="00EA7780" w:rsidRPr="00735CCC" w:rsidRDefault="00EA7780" w:rsidP="00EA7780">
      <w:pPr>
        <w:pStyle w:val="EndNoteBibliography"/>
        <w:ind w:left="720" w:hanging="720"/>
        <w:rPr>
          <w:noProof/>
          <w:color w:val="auto"/>
        </w:rPr>
      </w:pPr>
      <w:r w:rsidRPr="00735CCC">
        <w:rPr>
          <w:noProof/>
          <w:color w:val="auto"/>
        </w:rPr>
        <w:t>18.</w:t>
      </w:r>
      <w:r w:rsidRPr="00735CCC">
        <w:rPr>
          <w:noProof/>
          <w:color w:val="auto"/>
        </w:rPr>
        <w:tab/>
        <w:t xml:space="preserve">Matsuo N, </w:t>
      </w:r>
      <w:r w:rsidR="00801EFB" w:rsidRPr="00801EFB">
        <w:rPr>
          <w:i/>
          <w:noProof/>
          <w:color w:val="auto"/>
        </w:rPr>
        <w:t>et al.</w:t>
      </w:r>
      <w:r w:rsidRPr="00735CCC">
        <w:rPr>
          <w:noProof/>
          <w:color w:val="auto"/>
        </w:rPr>
        <w:t xml:space="preserve"> Behavioral profiles of three C57BL/6 substrains. </w:t>
      </w:r>
      <w:r w:rsidRPr="00735CCC">
        <w:rPr>
          <w:i/>
          <w:noProof/>
          <w:color w:val="auto"/>
        </w:rPr>
        <w:t>Front Behav Neurosci</w:t>
      </w:r>
      <w:r w:rsidRPr="00735CCC">
        <w:rPr>
          <w:noProof/>
          <w:color w:val="auto"/>
        </w:rPr>
        <w:t xml:space="preserve"> 2010; </w:t>
      </w:r>
      <w:r w:rsidRPr="00735CCC">
        <w:rPr>
          <w:b/>
          <w:noProof/>
          <w:color w:val="auto"/>
        </w:rPr>
        <w:t xml:space="preserve">4: </w:t>
      </w:r>
      <w:r w:rsidRPr="00735CCC">
        <w:rPr>
          <w:noProof/>
          <w:color w:val="auto"/>
        </w:rPr>
        <w:t>29.</w:t>
      </w:r>
    </w:p>
    <w:p w14:paraId="59137D5B" w14:textId="77777777" w:rsidR="00EA7780" w:rsidRPr="00735CCC" w:rsidRDefault="00EA7780" w:rsidP="00EA7780">
      <w:pPr>
        <w:pStyle w:val="EndNoteBibliography"/>
        <w:rPr>
          <w:noProof/>
          <w:color w:val="auto"/>
        </w:rPr>
      </w:pPr>
    </w:p>
    <w:p w14:paraId="798FF16E" w14:textId="5778E722" w:rsidR="00EA7780" w:rsidRPr="00735CCC" w:rsidRDefault="00EA7780" w:rsidP="00EA7780">
      <w:pPr>
        <w:pStyle w:val="EndNoteBibliography"/>
        <w:ind w:left="720" w:hanging="720"/>
        <w:rPr>
          <w:noProof/>
          <w:color w:val="auto"/>
        </w:rPr>
      </w:pPr>
      <w:r w:rsidRPr="00735CCC">
        <w:rPr>
          <w:noProof/>
          <w:color w:val="auto"/>
        </w:rPr>
        <w:t>19.</w:t>
      </w:r>
      <w:r w:rsidRPr="00735CCC">
        <w:rPr>
          <w:noProof/>
          <w:color w:val="auto"/>
        </w:rPr>
        <w:tab/>
        <w:t xml:space="preserve">Okun E, </w:t>
      </w:r>
      <w:bookmarkStart w:id="2" w:name="_GoBack"/>
      <w:bookmarkEnd w:id="2"/>
      <w:r w:rsidRPr="00735CCC">
        <w:rPr>
          <w:i/>
          <w:noProof/>
          <w:color w:val="auto"/>
        </w:rPr>
        <w:t>et al.</w:t>
      </w:r>
      <w:r w:rsidRPr="00735CCC">
        <w:rPr>
          <w:noProof/>
          <w:color w:val="auto"/>
        </w:rPr>
        <w:t xml:space="preserve"> Evidence for a developmental role for TLR4 in learning and memory. </w:t>
      </w:r>
      <w:r w:rsidRPr="00735CCC">
        <w:rPr>
          <w:i/>
          <w:noProof/>
          <w:color w:val="auto"/>
        </w:rPr>
        <w:t>PLoS One</w:t>
      </w:r>
      <w:r w:rsidRPr="00735CCC">
        <w:rPr>
          <w:noProof/>
          <w:color w:val="auto"/>
        </w:rPr>
        <w:t xml:space="preserve"> 2012; </w:t>
      </w:r>
      <w:r w:rsidRPr="00735CCC">
        <w:rPr>
          <w:b/>
          <w:noProof/>
          <w:color w:val="auto"/>
        </w:rPr>
        <w:t>7</w:t>
      </w:r>
      <w:r w:rsidRPr="00735CCC">
        <w:rPr>
          <w:noProof/>
          <w:color w:val="auto"/>
        </w:rPr>
        <w:t>(10)</w:t>
      </w:r>
      <w:r w:rsidRPr="00735CCC">
        <w:rPr>
          <w:b/>
          <w:noProof/>
          <w:color w:val="auto"/>
        </w:rPr>
        <w:t xml:space="preserve">: </w:t>
      </w:r>
      <w:r w:rsidRPr="00735CCC">
        <w:rPr>
          <w:noProof/>
          <w:color w:val="auto"/>
        </w:rPr>
        <w:t>e47522.</w:t>
      </w:r>
    </w:p>
    <w:p w14:paraId="5950B6F4" w14:textId="77777777" w:rsidR="00EA7780" w:rsidRPr="00735CCC" w:rsidRDefault="00EA7780" w:rsidP="00EA7780">
      <w:pPr>
        <w:pStyle w:val="EndNoteBibliography"/>
        <w:rPr>
          <w:noProof/>
          <w:color w:val="auto"/>
        </w:rPr>
      </w:pPr>
    </w:p>
    <w:p w14:paraId="0DD37C88" w14:textId="5EBB206C" w:rsidR="001F43DD" w:rsidRPr="00735CCC" w:rsidRDefault="00E87261" w:rsidP="001F43DD">
      <w:pPr>
        <w:spacing w:line="360" w:lineRule="auto"/>
        <w:rPr>
          <w:rFonts w:cs="Times New Roman"/>
          <w:b/>
          <w:color w:val="auto"/>
          <w:szCs w:val="22"/>
        </w:rPr>
      </w:pPr>
      <w:r w:rsidRPr="00735CCC">
        <w:rPr>
          <w:rFonts w:cs="Times New Roman"/>
          <w:color w:val="auto"/>
          <w:szCs w:val="22"/>
        </w:rPr>
        <w:fldChar w:fldCharType="end"/>
      </w:r>
      <w:r w:rsidR="001F43DD" w:rsidRPr="001F43DD">
        <w:rPr>
          <w:rFonts w:cs="Times New Roman" w:hint="eastAsia"/>
          <w:b/>
          <w:color w:val="auto"/>
          <w:szCs w:val="22"/>
        </w:rPr>
        <w:t xml:space="preserve"> </w:t>
      </w:r>
      <w:r w:rsidR="001F43DD" w:rsidRPr="00735CCC">
        <w:rPr>
          <w:rFonts w:cs="Times New Roman" w:hint="eastAsia"/>
          <w:b/>
          <w:color w:val="auto"/>
          <w:szCs w:val="22"/>
        </w:rPr>
        <w:t>Supplementary figure legends:</w:t>
      </w:r>
    </w:p>
    <w:p w14:paraId="055D1FB0" w14:textId="77777777" w:rsidR="001F43DD" w:rsidRPr="00735CCC" w:rsidRDefault="001F43DD" w:rsidP="001F43DD">
      <w:pPr>
        <w:spacing w:line="360" w:lineRule="auto"/>
        <w:rPr>
          <w:rFonts w:cs="Times New Roman"/>
          <w:b/>
          <w:color w:val="auto"/>
          <w:szCs w:val="22"/>
        </w:rPr>
      </w:pPr>
      <w:r w:rsidRPr="00735CCC">
        <w:rPr>
          <w:rFonts w:cs="Times New Roman" w:hint="eastAsia"/>
          <w:b/>
          <w:color w:val="auto"/>
          <w:szCs w:val="22"/>
        </w:rPr>
        <w:t>Supplementary Figure 1</w:t>
      </w:r>
      <w:r w:rsidRPr="00735CCC">
        <w:rPr>
          <w:rFonts w:cs="Times New Roman"/>
          <w:b/>
          <w:color w:val="auto"/>
          <w:szCs w:val="22"/>
        </w:rPr>
        <w:t xml:space="preserve">. Exonic CNVs of </w:t>
      </w:r>
      <w:r w:rsidRPr="00735CCC">
        <w:rPr>
          <w:rFonts w:cs="Times New Roman"/>
          <w:b/>
          <w:i/>
          <w:iCs/>
          <w:color w:val="auto"/>
          <w:szCs w:val="22"/>
        </w:rPr>
        <w:t>ARHGAP10</w:t>
      </w:r>
    </w:p>
    <w:p w14:paraId="609551D7" w14:textId="77777777" w:rsidR="001F43DD" w:rsidRPr="00735CCC" w:rsidRDefault="001F43DD" w:rsidP="001F43DD">
      <w:pPr>
        <w:spacing w:line="360" w:lineRule="auto"/>
        <w:rPr>
          <w:rFonts w:cs="Times New Roman"/>
          <w:color w:val="auto"/>
          <w:szCs w:val="22"/>
        </w:rPr>
      </w:pPr>
      <w:r w:rsidRPr="00735CCC">
        <w:rPr>
          <w:rFonts w:cs="Times New Roman"/>
          <w:color w:val="auto"/>
          <w:szCs w:val="22"/>
        </w:rPr>
        <w:t xml:space="preserve">(a) Demographic data of the two sample sets in this study. (b) Six exonic deletions and one exonic duplication of </w:t>
      </w:r>
      <w:r w:rsidRPr="00735CCC">
        <w:rPr>
          <w:rFonts w:cs="Times New Roman"/>
          <w:i/>
          <w:iCs/>
          <w:color w:val="auto"/>
          <w:szCs w:val="22"/>
        </w:rPr>
        <w:t xml:space="preserve">ARHGAP10 </w:t>
      </w:r>
      <w:r w:rsidRPr="00735CCC">
        <w:rPr>
          <w:rFonts w:cs="Times New Roman"/>
          <w:color w:val="auto"/>
          <w:szCs w:val="22"/>
        </w:rPr>
        <w:t>were validated by TaqMan copy number assays. Bars indicate copy number predicted by TaqMan copy number assays. CONT was used as a calibrator in each experiment. (c)</w:t>
      </w:r>
      <w:r w:rsidRPr="00735CCC">
        <w:t xml:space="preserve"> </w:t>
      </w:r>
      <w:r w:rsidRPr="00735CCC">
        <w:rPr>
          <w:rFonts w:cs="Times New Roman"/>
          <w:color w:val="auto"/>
          <w:szCs w:val="22"/>
        </w:rPr>
        <w:t xml:space="preserve">Breakpoint sequencing for exonic duplication. Breakpoint sequencing revealed that the exonic duplication in Case #6 was tandem in direct </w:t>
      </w:r>
      <w:r w:rsidRPr="00735CCC">
        <w:rPr>
          <w:rFonts w:cs="Times New Roman"/>
          <w:color w:val="auto"/>
          <w:szCs w:val="22"/>
        </w:rPr>
        <w:lastRenderedPageBreak/>
        <w:t>orientation adjacent to the original locus. A black box in the electropherogram indicates overlapping sequences (TT) in the breakpoint. (d) Result of resequencing analysis for ARHGAP10.</w:t>
      </w:r>
      <w:r>
        <w:rPr>
          <w:rFonts w:cs="Times New Roman"/>
          <w:color w:val="auto"/>
          <w:szCs w:val="22"/>
        </w:rPr>
        <w:t xml:space="preserve"> (e,f) </w:t>
      </w:r>
      <w:r w:rsidRPr="001F43DD">
        <w:rPr>
          <w:rFonts w:cs="Times New Roman"/>
          <w:color w:val="auto"/>
          <w:szCs w:val="21"/>
        </w:rPr>
        <w:t>Gene expression results of LCL.</w:t>
      </w:r>
      <w:r w:rsidRPr="001F43DD">
        <w:rPr>
          <w:rFonts w:cs="Times New Roman"/>
          <w:color w:val="auto"/>
          <w:szCs w:val="22"/>
        </w:rPr>
        <w:t xml:space="preserve"> </w:t>
      </w:r>
      <w:r w:rsidRPr="00735CCC">
        <w:rPr>
          <w:rFonts w:cs="Times New Roman"/>
          <w:color w:val="auto"/>
          <w:szCs w:val="22"/>
        </w:rPr>
        <w:t>(</w:t>
      </w:r>
      <w:r>
        <w:rPr>
          <w:rFonts w:cs="Times New Roman"/>
          <w:color w:val="auto"/>
          <w:szCs w:val="22"/>
        </w:rPr>
        <w:t>e</w:t>
      </w:r>
      <w:r w:rsidRPr="00735CCC">
        <w:rPr>
          <w:rFonts w:cs="Times New Roman"/>
          <w:color w:val="auto"/>
          <w:szCs w:val="22"/>
        </w:rPr>
        <w:t>) Each dot [diamond: sample with deletion (Del), square: schizophrenia (SCZ), and triangle: controls (CONT)] represents the relative expression value of each sample calculated by the 2</w:t>
      </w:r>
      <w:r w:rsidRPr="00735CCC">
        <w:rPr>
          <w:rFonts w:cs="Times New Roman" w:hint="eastAsia"/>
          <w:color w:val="auto"/>
          <w:szCs w:val="22"/>
          <w:vertAlign w:val="superscript"/>
        </w:rPr>
        <w:t>-</w:t>
      </w:r>
      <w:r w:rsidRPr="00735CCC">
        <w:rPr>
          <w:rFonts w:ascii="Symbol" w:hAnsi="Symbol" w:cs="Times New Roman"/>
          <w:color w:val="auto"/>
          <w:szCs w:val="22"/>
          <w:vertAlign w:val="superscript"/>
        </w:rPr>
        <w:t></w:t>
      </w:r>
      <w:r w:rsidRPr="00735CCC">
        <w:rPr>
          <w:rFonts w:ascii="Symbol" w:hAnsi="Symbol" w:cs="Times New Roman"/>
          <w:color w:val="auto"/>
          <w:szCs w:val="22"/>
          <w:vertAlign w:val="superscript"/>
        </w:rPr>
        <w:t></w:t>
      </w:r>
      <w:r w:rsidRPr="00735CCC">
        <w:rPr>
          <w:rFonts w:cs="Times New Roman" w:hint="eastAsia"/>
          <w:color w:val="auto"/>
          <w:szCs w:val="22"/>
          <w:vertAlign w:val="superscript"/>
        </w:rPr>
        <w:t>C</w:t>
      </w:r>
      <w:r w:rsidRPr="00735CCC">
        <w:rPr>
          <w:rFonts w:cs="Times New Roman"/>
          <w:color w:val="auto"/>
          <w:szCs w:val="22"/>
          <w:vertAlign w:val="superscript"/>
        </w:rPr>
        <w:t>T</w:t>
      </w:r>
      <w:r w:rsidRPr="00735CCC">
        <w:rPr>
          <w:rFonts w:cs="Times New Roman"/>
          <w:color w:val="auto"/>
          <w:szCs w:val="22"/>
        </w:rPr>
        <w:t xml:space="preserve"> method. The gray dots represent outlier values. (</w:t>
      </w:r>
      <w:r>
        <w:rPr>
          <w:rFonts w:cs="Times New Roman"/>
          <w:color w:val="auto"/>
          <w:szCs w:val="22"/>
        </w:rPr>
        <w:t>f</w:t>
      </w:r>
      <w:r w:rsidRPr="00735CCC">
        <w:rPr>
          <w:rFonts w:cs="Times New Roman"/>
          <w:color w:val="auto"/>
          <w:szCs w:val="22"/>
        </w:rPr>
        <w:t>) Results for statistical tests. Abbreviations: CONT, control; Del, deletion; SCZ, schizophrenia</w:t>
      </w:r>
      <w:r>
        <w:rPr>
          <w:rFonts w:cs="Times New Roman"/>
          <w:color w:val="auto"/>
          <w:szCs w:val="22"/>
        </w:rPr>
        <w:t>.</w:t>
      </w:r>
    </w:p>
    <w:p w14:paraId="5B719A11" w14:textId="77777777" w:rsidR="001F43DD" w:rsidRPr="00735CCC" w:rsidRDefault="001F43DD" w:rsidP="001F43DD">
      <w:pPr>
        <w:spacing w:line="360" w:lineRule="auto"/>
        <w:rPr>
          <w:rFonts w:cs="Times New Roman"/>
          <w:color w:val="auto"/>
          <w:szCs w:val="22"/>
        </w:rPr>
      </w:pPr>
      <w:r w:rsidRPr="00735CCC">
        <w:rPr>
          <w:rFonts w:cs="Times New Roman"/>
          <w:color w:val="auto"/>
          <w:szCs w:val="22"/>
        </w:rPr>
        <w:t>Abbreviations: CONT, Control</w:t>
      </w:r>
    </w:p>
    <w:p w14:paraId="30306CC5" w14:textId="77777777" w:rsidR="001F43DD" w:rsidRPr="00735CCC" w:rsidRDefault="001F43DD" w:rsidP="001F43DD">
      <w:pPr>
        <w:spacing w:line="360" w:lineRule="auto"/>
        <w:rPr>
          <w:rFonts w:cs="Times New Roman"/>
          <w:color w:val="auto"/>
          <w:szCs w:val="22"/>
        </w:rPr>
      </w:pPr>
    </w:p>
    <w:p w14:paraId="4CC99F4D" w14:textId="77777777" w:rsidR="001F43DD" w:rsidRPr="00735CCC" w:rsidRDefault="001F43DD" w:rsidP="001F43DD">
      <w:pPr>
        <w:spacing w:line="360" w:lineRule="auto"/>
        <w:rPr>
          <w:rFonts w:cs="Times New Roman"/>
          <w:b/>
          <w:color w:val="auto"/>
          <w:szCs w:val="22"/>
        </w:rPr>
      </w:pPr>
      <w:r w:rsidRPr="00735CCC">
        <w:rPr>
          <w:rFonts w:cs="Times New Roman" w:hint="eastAsia"/>
          <w:b/>
          <w:color w:val="auto"/>
          <w:szCs w:val="22"/>
        </w:rPr>
        <w:t xml:space="preserve">Supplementary Figure </w:t>
      </w:r>
      <w:r>
        <w:rPr>
          <w:rFonts w:cs="Times New Roman"/>
          <w:b/>
          <w:color w:val="auto"/>
          <w:szCs w:val="22"/>
        </w:rPr>
        <w:t>2</w:t>
      </w:r>
      <w:r w:rsidRPr="00735CCC">
        <w:rPr>
          <w:rFonts w:cs="Times New Roman"/>
          <w:b/>
          <w:color w:val="auto"/>
          <w:szCs w:val="22"/>
        </w:rPr>
        <w:t xml:space="preserve">. Generation of </w:t>
      </w:r>
      <w:r w:rsidRPr="00735CCC">
        <w:rPr>
          <w:rFonts w:cs="Times New Roman"/>
          <w:b/>
          <w:i/>
          <w:color w:val="auto"/>
          <w:szCs w:val="22"/>
        </w:rPr>
        <w:t>Arhgap10-FLAG</w:t>
      </w:r>
      <w:r w:rsidRPr="00735CCC">
        <w:rPr>
          <w:rFonts w:cs="Times New Roman"/>
          <w:b/>
          <w:color w:val="auto"/>
          <w:szCs w:val="22"/>
        </w:rPr>
        <w:t xml:space="preserve"> knock-in mouse</w:t>
      </w:r>
    </w:p>
    <w:p w14:paraId="6DF12FBA" w14:textId="77777777" w:rsidR="001F43DD" w:rsidRPr="00735CCC" w:rsidRDefault="001F43DD" w:rsidP="001F43DD">
      <w:pPr>
        <w:spacing w:line="360" w:lineRule="auto"/>
        <w:rPr>
          <w:rFonts w:cs="Times New Roman"/>
          <w:color w:val="auto"/>
          <w:szCs w:val="22"/>
        </w:rPr>
      </w:pPr>
      <w:r w:rsidRPr="00735CCC">
        <w:rPr>
          <w:rFonts w:cs="Times New Roman"/>
          <w:color w:val="auto"/>
          <w:szCs w:val="22"/>
        </w:rPr>
        <w:t xml:space="preserve">(a) Strategy of </w:t>
      </w:r>
      <w:r w:rsidRPr="00735CCC">
        <w:rPr>
          <w:rFonts w:cs="Times New Roman"/>
          <w:i/>
          <w:color w:val="auto"/>
          <w:szCs w:val="22"/>
        </w:rPr>
        <w:t>Arhgap10-FLAG</w:t>
      </w:r>
      <w:r w:rsidRPr="00735CCC">
        <w:rPr>
          <w:rFonts w:cs="Times New Roman"/>
          <w:color w:val="auto"/>
          <w:szCs w:val="22"/>
        </w:rPr>
        <w:t xml:space="preserve"> reporter mice by CRISPR/Cas9 method. The guide RNA for targeted Cas9 cleavage was identical to </w:t>
      </w:r>
      <w:r w:rsidRPr="00735CCC">
        <w:rPr>
          <w:rFonts w:cs="Times New Roman"/>
          <w:i/>
          <w:color w:val="auto"/>
          <w:szCs w:val="22"/>
        </w:rPr>
        <w:t xml:space="preserve">Arhgap10-3pV5-mCherry </w:t>
      </w:r>
      <w:r w:rsidRPr="00735CCC">
        <w:rPr>
          <w:rFonts w:cs="Times New Roman"/>
          <w:color w:val="auto"/>
          <w:szCs w:val="22"/>
        </w:rPr>
        <w:t xml:space="preserve">in Supplementary Figure 4. Donor ssDNA coding FLAG tag was coinjected with Cas9/crRNA/tracrRNA mixture into nucleus of fertilized eggs. (b) PCR genotyping of </w:t>
      </w:r>
      <w:r w:rsidRPr="00735CCC">
        <w:rPr>
          <w:rFonts w:cs="Times New Roman" w:hint="eastAsia"/>
          <w:i/>
          <w:color w:val="auto"/>
          <w:szCs w:val="22"/>
        </w:rPr>
        <w:t>Ar</w:t>
      </w:r>
      <w:r w:rsidRPr="00735CCC">
        <w:rPr>
          <w:rFonts w:cs="Times New Roman"/>
          <w:i/>
          <w:color w:val="auto"/>
          <w:szCs w:val="22"/>
        </w:rPr>
        <w:t>h</w:t>
      </w:r>
      <w:r w:rsidRPr="00735CCC">
        <w:rPr>
          <w:rFonts w:cs="Times New Roman" w:hint="eastAsia"/>
          <w:i/>
          <w:color w:val="auto"/>
          <w:szCs w:val="22"/>
        </w:rPr>
        <w:t>gap10-</w:t>
      </w:r>
      <w:r w:rsidRPr="00735CCC">
        <w:rPr>
          <w:rFonts w:cs="Times New Roman"/>
          <w:i/>
          <w:color w:val="auto"/>
          <w:szCs w:val="22"/>
        </w:rPr>
        <w:t>FLAG</w:t>
      </w:r>
      <w:r w:rsidRPr="00735CCC">
        <w:rPr>
          <w:rFonts w:cs="Times New Roman" w:hint="eastAsia"/>
          <w:color w:val="auto"/>
          <w:szCs w:val="22"/>
        </w:rPr>
        <w:t xml:space="preserve"> reporter mice</w:t>
      </w:r>
      <w:r w:rsidRPr="00735CCC">
        <w:rPr>
          <w:rFonts w:cs="Times New Roman"/>
          <w:color w:val="auto"/>
          <w:szCs w:val="22"/>
        </w:rPr>
        <w:t>. PCR primers for genotyping are shown in Supplementary Figure 3e. (c,d) Immunoblot analysis for detection of ARHGAP10 protein with FLAG tag using antibodies against (c) FLAG or (d) ARHGAP10 in brains from P28</w:t>
      </w:r>
      <w:r w:rsidRPr="00735CCC">
        <w:rPr>
          <w:rFonts w:cs="Times New Roman" w:hint="eastAsia"/>
          <w:i/>
          <w:color w:val="auto"/>
          <w:szCs w:val="22"/>
        </w:rPr>
        <w:t xml:space="preserve"> Ar</w:t>
      </w:r>
      <w:r w:rsidRPr="00735CCC">
        <w:rPr>
          <w:rFonts w:cs="Times New Roman"/>
          <w:i/>
          <w:color w:val="auto"/>
          <w:szCs w:val="22"/>
        </w:rPr>
        <w:t>h</w:t>
      </w:r>
      <w:r w:rsidRPr="00735CCC">
        <w:rPr>
          <w:rFonts w:cs="Times New Roman" w:hint="eastAsia"/>
          <w:i/>
          <w:color w:val="auto"/>
          <w:szCs w:val="22"/>
        </w:rPr>
        <w:t>gap10-</w:t>
      </w:r>
      <w:r w:rsidRPr="00735CCC">
        <w:rPr>
          <w:rFonts w:cs="Times New Roman"/>
          <w:i/>
          <w:color w:val="auto"/>
          <w:szCs w:val="22"/>
        </w:rPr>
        <w:t>FLAG</w:t>
      </w:r>
      <w:r w:rsidRPr="00735CCC">
        <w:rPr>
          <w:rFonts w:cs="Times New Roman" w:hint="eastAsia"/>
          <w:color w:val="auto"/>
          <w:szCs w:val="22"/>
        </w:rPr>
        <w:t xml:space="preserve"> reporter mice</w:t>
      </w:r>
      <w:r w:rsidRPr="00735CCC">
        <w:rPr>
          <w:rFonts w:cs="Times New Roman"/>
          <w:color w:val="auto"/>
          <w:szCs w:val="22"/>
        </w:rPr>
        <w:t>. Predicted size of ARHGAP10-FLAG protein was 90 kDa. Brains were lysed in ice-cold buffer containing 20 mM HEPES-NaOH pH 7.5, 150 mM NaCl, 1% Triton-X100, 5 mM MgCl</w:t>
      </w:r>
      <w:r w:rsidRPr="00735CCC">
        <w:rPr>
          <w:rFonts w:cs="Times New Roman"/>
          <w:color w:val="auto"/>
          <w:szCs w:val="22"/>
          <w:vertAlign w:val="subscript"/>
        </w:rPr>
        <w:t>2</w:t>
      </w:r>
      <w:r w:rsidRPr="00735CCC">
        <w:rPr>
          <w:rFonts w:cs="Times New Roman"/>
          <w:color w:val="auto"/>
          <w:szCs w:val="22"/>
        </w:rPr>
        <w:t>, 1 mM DTT, and a protease inhibitor cocktail (Roche). Then the lysates were immunoprecipited with anti-FLAG (M2, Sigma Aldrich). (e) PCR primers for genotyping in this study.</w:t>
      </w:r>
    </w:p>
    <w:p w14:paraId="58C0DBD8" w14:textId="77777777" w:rsidR="001F43DD" w:rsidRPr="00735CCC" w:rsidRDefault="001F43DD" w:rsidP="001F43DD">
      <w:pPr>
        <w:spacing w:line="360" w:lineRule="auto"/>
        <w:rPr>
          <w:rFonts w:cs="Times New Roman"/>
          <w:color w:val="auto"/>
          <w:szCs w:val="22"/>
        </w:rPr>
      </w:pPr>
    </w:p>
    <w:p w14:paraId="79BECF3F" w14:textId="77777777" w:rsidR="001F43DD" w:rsidRPr="00735CCC" w:rsidRDefault="001F43DD" w:rsidP="001F43DD">
      <w:pPr>
        <w:spacing w:line="360" w:lineRule="auto"/>
        <w:rPr>
          <w:rFonts w:cs="Times New Roman"/>
          <w:b/>
          <w:color w:val="auto"/>
          <w:szCs w:val="22"/>
        </w:rPr>
      </w:pPr>
      <w:r w:rsidRPr="00735CCC">
        <w:rPr>
          <w:rFonts w:cs="Times New Roman" w:hint="eastAsia"/>
          <w:b/>
          <w:color w:val="auto"/>
          <w:szCs w:val="22"/>
        </w:rPr>
        <w:t xml:space="preserve">Supplementary Figure </w:t>
      </w:r>
      <w:r>
        <w:rPr>
          <w:rFonts w:cs="Times New Roman"/>
          <w:b/>
          <w:color w:val="auto"/>
          <w:szCs w:val="22"/>
        </w:rPr>
        <w:t>3</w:t>
      </w:r>
      <w:r w:rsidRPr="00735CCC">
        <w:rPr>
          <w:rFonts w:cs="Times New Roman"/>
          <w:b/>
          <w:color w:val="auto"/>
          <w:szCs w:val="22"/>
        </w:rPr>
        <w:t xml:space="preserve">. </w:t>
      </w:r>
      <w:r w:rsidRPr="00735CCC">
        <w:rPr>
          <w:rFonts w:cs="Times New Roman"/>
          <w:b/>
          <w:i/>
          <w:color w:val="auto"/>
          <w:szCs w:val="22"/>
        </w:rPr>
        <w:t xml:space="preserve">Arhgap10-3pV5-mCherry </w:t>
      </w:r>
      <w:r w:rsidRPr="00735CCC">
        <w:rPr>
          <w:rFonts w:cs="Times New Roman"/>
          <w:b/>
          <w:color w:val="auto"/>
          <w:szCs w:val="22"/>
        </w:rPr>
        <w:t>knockin mice</w:t>
      </w:r>
    </w:p>
    <w:p w14:paraId="2821A5AA" w14:textId="77777777" w:rsidR="001F43DD" w:rsidRPr="00735CCC" w:rsidRDefault="001F43DD" w:rsidP="001F43DD">
      <w:pPr>
        <w:spacing w:line="360" w:lineRule="auto"/>
        <w:rPr>
          <w:rFonts w:cs="Times New Roman"/>
          <w:color w:val="auto"/>
          <w:szCs w:val="22"/>
        </w:rPr>
      </w:pPr>
      <w:r w:rsidRPr="00735CCC">
        <w:rPr>
          <w:color w:val="auto"/>
        </w:rPr>
        <w:t xml:space="preserve">(a) The strategy of generating </w:t>
      </w:r>
      <w:r w:rsidRPr="00735CCC">
        <w:rPr>
          <w:i/>
          <w:color w:val="auto"/>
        </w:rPr>
        <w:t>Arhgap10-3pV5-mCherry</w:t>
      </w:r>
      <w:r w:rsidRPr="00735CCC">
        <w:rPr>
          <w:color w:val="auto"/>
        </w:rPr>
        <w:t xml:space="preserve"> reporter knock-in mice by the CRISPR/Cas9 method. The guide RNA for targeted Cas9 cleavage was experimentally optimized on exon 23 (NP_084389.2) around the coding sequence junction and the 3'-UTR region. Donor dsDNA coding the </w:t>
      </w:r>
      <w:r w:rsidRPr="00735CCC">
        <w:rPr>
          <w:i/>
          <w:color w:val="auto"/>
        </w:rPr>
        <w:t>3pV5-mCherry</w:t>
      </w:r>
      <w:r w:rsidRPr="00735CCC">
        <w:rPr>
          <w:color w:val="auto"/>
        </w:rPr>
        <w:t xml:space="preserve"> gene cassette </w:t>
      </w:r>
      <w:r w:rsidRPr="00735CCC">
        <w:rPr>
          <w:color w:val="auto"/>
        </w:rPr>
        <w:lastRenderedPageBreak/>
        <w:t xml:space="preserve">was co-injected with the Cas9/crRNA/tracrRNA mixture into the nucleus of a fertilized egg. (b) PCR genotyping of </w:t>
      </w:r>
      <w:r w:rsidRPr="00735CCC">
        <w:rPr>
          <w:i/>
          <w:color w:val="auto"/>
        </w:rPr>
        <w:t>Arhgap10-3pV5-mCherry</w:t>
      </w:r>
      <w:r w:rsidRPr="00735CCC">
        <w:rPr>
          <w:color w:val="auto"/>
        </w:rPr>
        <w:t xml:space="preserve"> reporter mice. The PCR primers for genotyping are shown in Supplementary Figure 3e. </w:t>
      </w:r>
      <w:r w:rsidRPr="00735CCC">
        <w:rPr>
          <w:rFonts w:cs="Times New Roman"/>
          <w:color w:val="auto"/>
          <w:szCs w:val="22"/>
        </w:rPr>
        <w:t xml:space="preserve">(c) For generation of </w:t>
      </w:r>
      <w:r w:rsidRPr="00735CCC">
        <w:rPr>
          <w:rFonts w:cs="Times New Roman"/>
          <w:i/>
          <w:color w:val="auto"/>
          <w:szCs w:val="22"/>
        </w:rPr>
        <w:t xml:space="preserve">Arhgap10-3pV5-mCherry </w:t>
      </w:r>
      <w:r w:rsidRPr="00735CCC">
        <w:rPr>
          <w:rFonts w:cs="Times New Roman"/>
          <w:color w:val="auto"/>
          <w:szCs w:val="22"/>
        </w:rPr>
        <w:t xml:space="preserve">reporter mice, we synthesized artificial genes encoding three tandem V5 tags and mCherry fluorescent protein (Eurofin, Japan). Both ends of this casette connect homologous regions of 300 bp to the 5' side and 80 bp to the 3' side, respectively. </w:t>
      </w:r>
      <w:r w:rsidRPr="00735CCC">
        <w:rPr>
          <w:color w:val="auto"/>
        </w:rPr>
        <w:t xml:space="preserve">(d) Immunoblot analysis for V5 detection in various organs from postnatal day 28 (P28) </w:t>
      </w:r>
      <w:r w:rsidRPr="00735CCC">
        <w:rPr>
          <w:i/>
          <w:color w:val="auto"/>
        </w:rPr>
        <w:t>Arhgap10-3pV5-mCherry</w:t>
      </w:r>
      <w:r w:rsidRPr="00735CCC">
        <w:rPr>
          <w:color w:val="auto"/>
        </w:rPr>
        <w:t xml:space="preserve"> reporter mice. The predicted size of the ARHGAP10-3pV5-mCherry protein was 120 kDa. The GAPDH signal was used as an internal control. (e, f)</w:t>
      </w:r>
      <w:r w:rsidRPr="00735CCC">
        <w:rPr>
          <w:i/>
          <w:color w:val="auto"/>
        </w:rPr>
        <w:t xml:space="preserve"> Arhgap10-3pV5-mCherry</w:t>
      </w:r>
      <w:r w:rsidRPr="00735CCC">
        <w:rPr>
          <w:color w:val="auto"/>
        </w:rPr>
        <w:t xml:space="preserve"> reporter knock-in mouse brain lysate was concentrated with V5-tag antibody conjugated agarose beads. The pull-down products, including the V5-tagged ARHGAP10 protein, were analyzed and confirmed by immunoblot using the (e) V5 antibody or (f) ARHGAP10 antibody. GAPDH was used as an internal control and could not be detected in pull-down lysates.</w:t>
      </w:r>
      <w:r w:rsidRPr="00735CCC">
        <w:rPr>
          <w:rFonts w:cs="Times New Roman"/>
          <w:color w:val="auto"/>
          <w:szCs w:val="22"/>
        </w:rPr>
        <w:t xml:space="preserve"> (g-k) Immunoblot for detecting ARHGAP10-3pV5-mCherry protein in brain lysate. (g) Immunoblot analysis for V5 detection in various organs from P28 </w:t>
      </w:r>
      <w:r w:rsidRPr="00735CCC">
        <w:rPr>
          <w:rFonts w:cs="Times New Roman" w:hint="eastAsia"/>
          <w:i/>
          <w:color w:val="auto"/>
          <w:szCs w:val="22"/>
        </w:rPr>
        <w:t>Ar</w:t>
      </w:r>
      <w:r w:rsidRPr="00735CCC">
        <w:rPr>
          <w:rFonts w:cs="Times New Roman"/>
          <w:i/>
          <w:color w:val="auto"/>
          <w:szCs w:val="22"/>
        </w:rPr>
        <w:t>h</w:t>
      </w:r>
      <w:r w:rsidRPr="00735CCC">
        <w:rPr>
          <w:rFonts w:cs="Times New Roman" w:hint="eastAsia"/>
          <w:i/>
          <w:color w:val="auto"/>
          <w:szCs w:val="22"/>
        </w:rPr>
        <w:t>gap10-3pV5-mCherry</w:t>
      </w:r>
      <w:r w:rsidRPr="00735CCC">
        <w:rPr>
          <w:rFonts w:cs="Times New Roman" w:hint="eastAsia"/>
          <w:color w:val="auto"/>
          <w:szCs w:val="22"/>
        </w:rPr>
        <w:t xml:space="preserve"> reporter mice</w:t>
      </w:r>
      <w:r w:rsidRPr="00735CCC">
        <w:rPr>
          <w:rFonts w:cs="Times New Roman"/>
          <w:color w:val="auto"/>
          <w:szCs w:val="22"/>
        </w:rPr>
        <w:t xml:space="preserve">. Predicted size of ARHGAP10-3pV5-mCherry protein is 120 kDa. GAPDH signal was used for internal control. Since the signals of the reporter protein were dependent of copy number of knockin allele, the expression of this reporter mice was proved to be specific enough. </w:t>
      </w:r>
      <w:r w:rsidRPr="00735CCC">
        <w:rPr>
          <w:color w:val="auto"/>
          <w:lang w:val="en-GB"/>
        </w:rPr>
        <w:t xml:space="preserve">(h) Immunoblot analysis for V5 detection </w:t>
      </w:r>
      <w:r w:rsidRPr="00735CCC">
        <w:rPr>
          <w:rFonts w:cs="Times New Roman"/>
          <w:color w:val="auto"/>
          <w:szCs w:val="22"/>
          <w:lang w:val="en-GB"/>
        </w:rPr>
        <w:t>on</w:t>
      </w:r>
      <w:r w:rsidRPr="00735CCC">
        <w:rPr>
          <w:color w:val="auto"/>
          <w:lang w:val="en-GB"/>
        </w:rPr>
        <w:t xml:space="preserve"> embryonic day 15 (E15), P0 or P28 whole brain lysates. </w:t>
      </w:r>
      <w:r w:rsidRPr="00735CCC">
        <w:rPr>
          <w:rFonts w:cs="Times New Roman"/>
          <w:color w:val="auto"/>
          <w:szCs w:val="22"/>
          <w:lang w:val="en-GB"/>
        </w:rPr>
        <w:t>The asterisk</w:t>
      </w:r>
      <w:r w:rsidRPr="00735CCC">
        <w:rPr>
          <w:color w:val="auto"/>
          <w:lang w:val="en-GB"/>
        </w:rPr>
        <w:t xml:space="preserve"> indicates </w:t>
      </w:r>
      <w:r w:rsidRPr="00735CCC">
        <w:rPr>
          <w:rFonts w:cs="Times New Roman"/>
          <w:color w:val="auto"/>
          <w:szCs w:val="22"/>
          <w:lang w:val="en-GB"/>
        </w:rPr>
        <w:t xml:space="preserve">an </w:t>
      </w:r>
      <w:r w:rsidRPr="00735CCC">
        <w:rPr>
          <w:color w:val="auto"/>
          <w:lang w:val="en-GB"/>
        </w:rPr>
        <w:t>unknown short isoform specific for developmental stage. (i) Immunocytochemistry of primary neurites</w:t>
      </w:r>
      <w:r w:rsidRPr="00735CCC">
        <w:rPr>
          <w:rFonts w:cs="Times New Roman"/>
          <w:color w:val="auto"/>
          <w:szCs w:val="22"/>
          <w:lang w:val="en-GB"/>
        </w:rPr>
        <w:t>,</w:t>
      </w:r>
      <w:r w:rsidRPr="00735CCC">
        <w:rPr>
          <w:color w:val="auto"/>
          <w:lang w:val="en-GB"/>
        </w:rPr>
        <w:t xml:space="preserve"> prepared from</w:t>
      </w:r>
      <w:r w:rsidRPr="00735CCC">
        <w:rPr>
          <w:rFonts w:hint="eastAsia"/>
          <w:color w:val="auto"/>
          <w:lang w:val="en-GB"/>
        </w:rPr>
        <w:t xml:space="preserve"> </w:t>
      </w:r>
      <w:r w:rsidRPr="00735CCC">
        <w:rPr>
          <w:rFonts w:hint="eastAsia"/>
          <w:i/>
          <w:color w:val="auto"/>
          <w:lang w:val="en-GB"/>
        </w:rPr>
        <w:t>Ar</w:t>
      </w:r>
      <w:r w:rsidRPr="00735CCC">
        <w:rPr>
          <w:i/>
          <w:color w:val="auto"/>
          <w:lang w:val="en-GB"/>
        </w:rPr>
        <w:t>h</w:t>
      </w:r>
      <w:r w:rsidRPr="00735CCC">
        <w:rPr>
          <w:rFonts w:hint="eastAsia"/>
          <w:i/>
          <w:color w:val="auto"/>
          <w:lang w:val="en-GB"/>
        </w:rPr>
        <w:t>gap10-3pV5-mCherry</w:t>
      </w:r>
      <w:r w:rsidRPr="00735CCC">
        <w:rPr>
          <w:rFonts w:hint="eastAsia"/>
          <w:color w:val="auto"/>
          <w:lang w:val="en-GB"/>
        </w:rPr>
        <w:t xml:space="preserve"> reporter mice</w:t>
      </w:r>
      <w:r w:rsidRPr="00735CCC">
        <w:rPr>
          <w:rFonts w:cs="Times New Roman"/>
          <w:color w:val="auto"/>
          <w:szCs w:val="22"/>
          <w:lang w:val="en-GB"/>
        </w:rPr>
        <w:t>,</w:t>
      </w:r>
      <w:r w:rsidRPr="00735CCC">
        <w:rPr>
          <w:color w:val="auto"/>
          <w:lang w:val="en-GB"/>
        </w:rPr>
        <w:t xml:space="preserve"> for co-expressions of Tuj1, V5-mCherry and </w:t>
      </w:r>
      <w:r w:rsidRPr="00735CCC">
        <w:rPr>
          <w:rFonts w:cs="Times New Roman"/>
          <w:color w:val="auto"/>
          <w:szCs w:val="22"/>
          <w:lang w:val="en-GB"/>
        </w:rPr>
        <w:t>tyrosine</w:t>
      </w:r>
      <w:r w:rsidRPr="00735CCC">
        <w:rPr>
          <w:color w:val="auto"/>
          <w:lang w:val="en-GB"/>
        </w:rPr>
        <w:t xml:space="preserve"> hydroxylase (TH). (j,k) Immonoblot analysis for V5 detection in DIV+3 and DIV+14 culture </w:t>
      </w:r>
      <w:r w:rsidRPr="00735CCC">
        <w:rPr>
          <w:rFonts w:cs="Times New Roman"/>
          <w:color w:val="auto"/>
          <w:szCs w:val="22"/>
          <w:lang w:val="en-GB"/>
        </w:rPr>
        <w:t>neurones.</w:t>
      </w:r>
      <w:r w:rsidRPr="00735CCC">
        <w:rPr>
          <w:color w:val="auto"/>
          <w:lang w:val="en-GB"/>
        </w:rPr>
        <w:t xml:space="preserve"> Relative intensities of </w:t>
      </w:r>
      <w:r w:rsidRPr="00735CCC">
        <w:rPr>
          <w:rFonts w:cs="Times New Roman"/>
          <w:color w:val="auto"/>
          <w:szCs w:val="22"/>
          <w:lang w:val="en-GB"/>
        </w:rPr>
        <w:t xml:space="preserve">the </w:t>
      </w:r>
      <w:r w:rsidRPr="00735CCC">
        <w:rPr>
          <w:color w:val="auto"/>
          <w:lang w:val="en-GB"/>
        </w:rPr>
        <w:t xml:space="preserve">expression level of </w:t>
      </w:r>
      <w:r w:rsidRPr="00735CCC">
        <w:rPr>
          <w:rFonts w:cs="Times New Roman"/>
          <w:color w:val="auto"/>
          <w:szCs w:val="22"/>
          <w:lang w:val="en-GB"/>
        </w:rPr>
        <w:t xml:space="preserve">the </w:t>
      </w:r>
      <w:r w:rsidRPr="00735CCC">
        <w:rPr>
          <w:rFonts w:hint="eastAsia"/>
          <w:i/>
          <w:color w:val="auto"/>
          <w:lang w:val="en-GB"/>
        </w:rPr>
        <w:t>Arfgap10-3pV5-mCherry</w:t>
      </w:r>
      <w:r w:rsidRPr="00735CCC">
        <w:rPr>
          <w:rFonts w:hint="eastAsia"/>
          <w:color w:val="auto"/>
          <w:lang w:val="en-GB"/>
        </w:rPr>
        <w:t xml:space="preserve"> reporter</w:t>
      </w:r>
      <w:r w:rsidRPr="00735CCC">
        <w:rPr>
          <w:color w:val="auto"/>
          <w:lang w:val="en-GB"/>
        </w:rPr>
        <w:t>. TH or GAPDH were used as internal controls.</w:t>
      </w:r>
    </w:p>
    <w:p w14:paraId="2DDD3550" w14:textId="77777777" w:rsidR="001F43DD" w:rsidRPr="00735CCC" w:rsidRDefault="001F43DD" w:rsidP="001F43DD">
      <w:pPr>
        <w:spacing w:line="360" w:lineRule="auto"/>
        <w:rPr>
          <w:rFonts w:cs="Times New Roman"/>
          <w:color w:val="auto"/>
          <w:szCs w:val="22"/>
        </w:rPr>
      </w:pPr>
    </w:p>
    <w:p w14:paraId="1A530DA4" w14:textId="77777777" w:rsidR="001F43DD" w:rsidRPr="00735CCC" w:rsidRDefault="001F43DD" w:rsidP="001F43DD">
      <w:pPr>
        <w:spacing w:line="360" w:lineRule="auto"/>
        <w:rPr>
          <w:rFonts w:cs="Times New Roman"/>
          <w:b/>
          <w:color w:val="auto"/>
          <w:szCs w:val="22"/>
          <w:lang w:val="en-GB"/>
        </w:rPr>
      </w:pPr>
      <w:r w:rsidRPr="00735CCC">
        <w:rPr>
          <w:rFonts w:cs="Times New Roman" w:hint="eastAsia"/>
          <w:b/>
          <w:color w:val="auto"/>
          <w:szCs w:val="22"/>
        </w:rPr>
        <w:t xml:space="preserve">Supplementary Figure </w:t>
      </w:r>
      <w:r>
        <w:rPr>
          <w:rFonts w:cs="Times New Roman"/>
          <w:b/>
          <w:color w:val="auto"/>
          <w:szCs w:val="22"/>
        </w:rPr>
        <w:t>4</w:t>
      </w:r>
      <w:r w:rsidRPr="00735CCC">
        <w:rPr>
          <w:rFonts w:cs="Times New Roman"/>
          <w:b/>
          <w:color w:val="auto"/>
          <w:szCs w:val="22"/>
        </w:rPr>
        <w:t>.</w:t>
      </w:r>
      <w:r w:rsidRPr="00735CCC">
        <w:rPr>
          <w:rFonts w:cs="Times New Roman"/>
          <w:b/>
          <w:color w:val="auto"/>
          <w:szCs w:val="22"/>
          <w:lang w:val="en-GB"/>
        </w:rPr>
        <w:t xml:space="preserve"> Generating model mice mimicking Case#5 (</w:t>
      </w:r>
      <w:r w:rsidRPr="00735CCC">
        <w:rPr>
          <w:rFonts w:cs="Times New Roman"/>
          <w:b/>
          <w:i/>
          <w:color w:val="auto"/>
          <w:szCs w:val="22"/>
          <w:lang w:val="en-GB"/>
        </w:rPr>
        <w:t>Arhgap10</w:t>
      </w:r>
      <w:r w:rsidRPr="00735CCC">
        <w:rPr>
          <w:rFonts w:cs="Times New Roman"/>
          <w:b/>
          <w:color w:val="auto"/>
          <w:szCs w:val="22"/>
          <w:lang w:val="en-GB"/>
        </w:rPr>
        <w:t xml:space="preserve"> S490P/NHEJ).</w:t>
      </w:r>
    </w:p>
    <w:p w14:paraId="7F3EFC4E" w14:textId="77777777" w:rsidR="001F43DD" w:rsidRPr="00735CCC" w:rsidRDefault="001F43DD" w:rsidP="001F43DD">
      <w:pPr>
        <w:spacing w:line="360" w:lineRule="auto"/>
        <w:rPr>
          <w:rFonts w:cs="Times New Roman"/>
          <w:color w:val="auto"/>
          <w:szCs w:val="22"/>
          <w:lang w:val="en-GB"/>
        </w:rPr>
      </w:pPr>
      <w:r w:rsidRPr="00735CCC">
        <w:rPr>
          <w:rFonts w:cs="Times New Roman"/>
          <w:color w:val="auto"/>
          <w:szCs w:val="22"/>
          <w:lang w:val="en-GB"/>
        </w:rPr>
        <w:lastRenderedPageBreak/>
        <w:t xml:space="preserve">(a) Exon 17 of the </w:t>
      </w:r>
      <w:r w:rsidRPr="00735CCC">
        <w:rPr>
          <w:rFonts w:cs="Times New Roman"/>
          <w:i/>
          <w:color w:val="auto"/>
          <w:szCs w:val="22"/>
          <w:lang w:val="en-GB"/>
        </w:rPr>
        <w:t>Arhgap10</w:t>
      </w:r>
      <w:r w:rsidRPr="00735CCC">
        <w:rPr>
          <w:rFonts w:cs="Times New Roman"/>
          <w:color w:val="auto"/>
          <w:szCs w:val="22"/>
          <w:lang w:val="en-GB"/>
        </w:rPr>
        <w:t xml:space="preserve"> gene was targeted by TALEN (NM_030113). Sequences of S490P knock-in allele and the NHEJ allele of Case #5 model mice. The green letters indicate the target p. S490P</w:t>
      </w:r>
      <w:r w:rsidRPr="00735CCC" w:rsidDel="00081AA1">
        <w:rPr>
          <w:rFonts w:cs="Times New Roman"/>
          <w:color w:val="auto"/>
          <w:szCs w:val="22"/>
          <w:lang w:val="en-GB"/>
        </w:rPr>
        <w:t xml:space="preserve"> </w:t>
      </w:r>
      <w:r w:rsidRPr="00735CCC">
        <w:rPr>
          <w:rFonts w:cs="Times New Roman"/>
          <w:color w:val="auto"/>
          <w:szCs w:val="22"/>
          <w:lang w:val="en-GB"/>
        </w:rPr>
        <w:t xml:space="preserve">substitution. Ten base pairs were deleted in the NHEJ allele, resulting in a frameshift mutation. PCR primers for genotyping are shown in Supplementary Figure </w:t>
      </w:r>
      <w:r>
        <w:rPr>
          <w:rFonts w:cs="Times New Roman"/>
          <w:color w:val="auto"/>
          <w:szCs w:val="22"/>
          <w:lang w:val="en-GB"/>
        </w:rPr>
        <w:t>2</w:t>
      </w:r>
      <w:r w:rsidRPr="00735CCC">
        <w:rPr>
          <w:rFonts w:cs="Times New Roman"/>
          <w:color w:val="auto"/>
          <w:szCs w:val="22"/>
          <w:lang w:val="en-GB"/>
        </w:rPr>
        <w:t>e. (b) Statistical analysis of neurite elongation and branch number in Case #5 model mouse. Primary cultured neuron from wildtype and S490P/NHEJ mutant embryos were plated and time-lapsed every 30 minutes for 3 days. Statistical processing of multiple t-test was performed using Prism 8 software. See also Figure 2. (c) Comparison of behavioral changes between WT and ARHGAP10 S490P/NHEJ (Case #5 model) in each test.</w:t>
      </w:r>
    </w:p>
    <w:p w14:paraId="2E62313A" w14:textId="77777777" w:rsidR="001F43DD" w:rsidRPr="00735CCC" w:rsidRDefault="001F43DD" w:rsidP="001F43DD">
      <w:pPr>
        <w:spacing w:line="360" w:lineRule="auto"/>
        <w:rPr>
          <w:rFonts w:cs="Times New Roman"/>
          <w:color w:val="auto"/>
          <w:szCs w:val="22"/>
        </w:rPr>
      </w:pPr>
    </w:p>
    <w:p w14:paraId="08073F56" w14:textId="77777777" w:rsidR="001F43DD" w:rsidRPr="00735CCC" w:rsidRDefault="001F43DD" w:rsidP="001F43DD">
      <w:pPr>
        <w:spacing w:line="360" w:lineRule="auto"/>
        <w:rPr>
          <w:rFonts w:cs="Times New Roman"/>
          <w:b/>
          <w:color w:val="auto"/>
          <w:szCs w:val="22"/>
        </w:rPr>
      </w:pPr>
      <w:r w:rsidRPr="00735CCC">
        <w:rPr>
          <w:rFonts w:cs="Times New Roman"/>
          <w:b/>
          <w:color w:val="auto"/>
          <w:szCs w:val="22"/>
        </w:rPr>
        <w:t xml:space="preserve">Supplementary Figure </w:t>
      </w:r>
      <w:r>
        <w:rPr>
          <w:rFonts w:cs="Times New Roman"/>
          <w:b/>
          <w:color w:val="auto"/>
          <w:szCs w:val="22"/>
        </w:rPr>
        <w:t>5</w:t>
      </w:r>
      <w:r w:rsidRPr="00735CCC">
        <w:rPr>
          <w:rFonts w:cs="Times New Roman"/>
          <w:b/>
          <w:color w:val="auto"/>
          <w:szCs w:val="22"/>
        </w:rPr>
        <w:t>. Behavior analysis of Case#5 model mouse</w:t>
      </w:r>
    </w:p>
    <w:p w14:paraId="191581BD" w14:textId="77777777" w:rsidR="001F43DD" w:rsidRPr="00735CCC" w:rsidRDefault="001F43DD" w:rsidP="001F43DD">
      <w:pPr>
        <w:spacing w:line="360" w:lineRule="auto"/>
        <w:rPr>
          <w:rFonts w:cs="Times New Roman"/>
          <w:bCs/>
          <w:color w:val="auto"/>
          <w:szCs w:val="22"/>
        </w:rPr>
      </w:pPr>
      <w:r w:rsidRPr="00735CCC">
        <w:rPr>
          <w:rFonts w:cs="Times New Roman"/>
          <w:bCs/>
          <w:color w:val="auto"/>
          <w:szCs w:val="22"/>
        </w:rPr>
        <w:t xml:space="preserve">Performance of </w:t>
      </w:r>
      <w:r w:rsidRPr="00735CCC">
        <w:rPr>
          <w:rFonts w:cs="Times New Roman"/>
          <w:i/>
          <w:color w:val="auto"/>
          <w:szCs w:val="22"/>
        </w:rPr>
        <w:t>Arhgap10</w:t>
      </w:r>
      <w:r w:rsidRPr="00735CCC">
        <w:rPr>
          <w:rFonts w:cs="Times New Roman"/>
          <w:color w:val="auto"/>
          <w:szCs w:val="22"/>
        </w:rPr>
        <w:t xml:space="preserve"> S490P/NHEJ mice</w:t>
      </w:r>
      <w:r w:rsidRPr="00735CCC">
        <w:rPr>
          <w:rFonts w:cs="Times New Roman"/>
          <w:bCs/>
          <w:color w:val="auto"/>
          <w:szCs w:val="22"/>
        </w:rPr>
        <w:t xml:space="preserve"> in </w:t>
      </w:r>
      <w:r w:rsidRPr="00735CCC">
        <w:rPr>
          <w:rFonts w:cs="Times New Roman"/>
          <w:color w:val="auto"/>
          <w:szCs w:val="22"/>
        </w:rPr>
        <w:t xml:space="preserve">open field test (a), locomotor test (b), novel object recognition test (c,d) and Y-maze test (e,f), light and dark box test (g,h), fear conditioning test (i,k), social interaction test (l-n), rotarod test (o,p), METH-induced hyperlocomotion test (2 mg/kg) (q,r). </w:t>
      </w:r>
      <w:r w:rsidRPr="00735CCC">
        <w:rPr>
          <w:rFonts w:cs="Times New Roman"/>
          <w:bCs/>
          <w:color w:val="auto"/>
          <w:szCs w:val="22"/>
        </w:rPr>
        <w:t>Data are represented as mean ± SEM (</w:t>
      </w:r>
      <w:r w:rsidRPr="00735CCC">
        <w:rPr>
          <w:rFonts w:cs="Times New Roman"/>
          <w:color w:val="auto"/>
          <w:szCs w:val="22"/>
        </w:rPr>
        <w:t xml:space="preserve">WT male (n = 18), WT female (n = 20), </w:t>
      </w:r>
      <w:r w:rsidRPr="00735CCC">
        <w:rPr>
          <w:rFonts w:cs="Times New Roman"/>
          <w:i/>
          <w:color w:val="auto"/>
          <w:szCs w:val="22"/>
        </w:rPr>
        <w:t>Arhgap10</w:t>
      </w:r>
      <w:r w:rsidRPr="00735CCC">
        <w:rPr>
          <w:rFonts w:cs="Times New Roman"/>
          <w:color w:val="auto"/>
          <w:szCs w:val="22"/>
        </w:rPr>
        <w:t xml:space="preserve"> S490P/NHEJ male (n = 21) and </w:t>
      </w:r>
      <w:r w:rsidRPr="00735CCC">
        <w:rPr>
          <w:rFonts w:cs="Times New Roman"/>
          <w:i/>
          <w:color w:val="auto"/>
          <w:szCs w:val="22"/>
        </w:rPr>
        <w:t>Arhgap10</w:t>
      </w:r>
      <w:r w:rsidRPr="00735CCC">
        <w:rPr>
          <w:rFonts w:cs="Times New Roman"/>
          <w:color w:val="auto"/>
          <w:szCs w:val="22"/>
        </w:rPr>
        <w:t xml:space="preserve"> S490P/NHEJ female (n = 21)</w:t>
      </w:r>
      <w:r w:rsidRPr="00735CCC">
        <w:rPr>
          <w:rFonts w:cs="Times New Roman"/>
          <w:bCs/>
          <w:color w:val="auto"/>
          <w:szCs w:val="22"/>
        </w:rPr>
        <w:t xml:space="preserve"> in Fig S6a-d, i-n, q and r; </w:t>
      </w:r>
      <w:r w:rsidRPr="00735CCC">
        <w:rPr>
          <w:rFonts w:cs="Times New Roman"/>
          <w:color w:val="auto"/>
          <w:szCs w:val="22"/>
        </w:rPr>
        <w:t xml:space="preserve">WT male (n = 16), WT female (n = 20), </w:t>
      </w:r>
      <w:r w:rsidRPr="00735CCC">
        <w:rPr>
          <w:rFonts w:cs="Times New Roman"/>
          <w:i/>
          <w:color w:val="auto"/>
          <w:szCs w:val="22"/>
        </w:rPr>
        <w:t>Arhgap10</w:t>
      </w:r>
      <w:r w:rsidRPr="00735CCC">
        <w:rPr>
          <w:rFonts w:cs="Times New Roman"/>
          <w:color w:val="auto"/>
          <w:szCs w:val="22"/>
        </w:rPr>
        <w:t xml:space="preserve"> S490P/NHEJ male (n = 20) and </w:t>
      </w:r>
      <w:r w:rsidRPr="00735CCC">
        <w:rPr>
          <w:rFonts w:cs="Times New Roman"/>
          <w:i/>
          <w:color w:val="auto"/>
          <w:szCs w:val="22"/>
        </w:rPr>
        <w:t>Arhgap10</w:t>
      </w:r>
      <w:r w:rsidRPr="00735CCC">
        <w:rPr>
          <w:rFonts w:cs="Times New Roman"/>
          <w:color w:val="auto"/>
          <w:szCs w:val="22"/>
        </w:rPr>
        <w:t xml:space="preserve"> S490P/NHEJ female (n = 20)</w:t>
      </w:r>
      <w:r w:rsidRPr="00735CCC">
        <w:rPr>
          <w:rFonts w:cs="Times New Roman"/>
          <w:bCs/>
          <w:color w:val="auto"/>
          <w:szCs w:val="22"/>
        </w:rPr>
        <w:t xml:space="preserve"> in Fig S6e, f</w:t>
      </w:r>
      <w:r w:rsidRPr="00735CCC">
        <w:rPr>
          <w:rFonts w:cs="Times New Roman"/>
          <w:color w:val="auto"/>
          <w:szCs w:val="22"/>
        </w:rPr>
        <w:t xml:space="preserve">; WT male (n = 14), WT female (n = 15), </w:t>
      </w:r>
      <w:r w:rsidRPr="00735CCC">
        <w:rPr>
          <w:rFonts w:cs="Times New Roman"/>
          <w:i/>
          <w:color w:val="auto"/>
          <w:szCs w:val="22"/>
        </w:rPr>
        <w:t>Arhgap10</w:t>
      </w:r>
      <w:r w:rsidRPr="00735CCC">
        <w:rPr>
          <w:rFonts w:cs="Times New Roman"/>
          <w:color w:val="auto"/>
          <w:szCs w:val="22"/>
        </w:rPr>
        <w:t xml:space="preserve"> S490P/NHEJ male (n = 16) and </w:t>
      </w:r>
      <w:r w:rsidRPr="00735CCC">
        <w:rPr>
          <w:rFonts w:cs="Times New Roman"/>
          <w:i/>
          <w:color w:val="auto"/>
          <w:szCs w:val="22"/>
        </w:rPr>
        <w:t>Arhgap10</w:t>
      </w:r>
      <w:r w:rsidRPr="00735CCC">
        <w:rPr>
          <w:rFonts w:cs="Times New Roman"/>
          <w:color w:val="auto"/>
          <w:szCs w:val="22"/>
        </w:rPr>
        <w:t xml:space="preserve"> S490P/NHEJ female (n = 15)</w:t>
      </w:r>
      <w:r w:rsidRPr="00735CCC">
        <w:rPr>
          <w:rFonts w:cs="Times New Roman"/>
          <w:bCs/>
          <w:color w:val="auto"/>
          <w:szCs w:val="22"/>
        </w:rPr>
        <w:t xml:space="preserve"> in Fig S6g, H); </w:t>
      </w:r>
      <w:r w:rsidRPr="00735CCC">
        <w:rPr>
          <w:rFonts w:cs="Times New Roman"/>
          <w:color w:val="auto"/>
          <w:szCs w:val="22"/>
        </w:rPr>
        <w:t xml:space="preserve">WT male (n = 14), WT female (n = 15), </w:t>
      </w:r>
      <w:r w:rsidRPr="00735CCC">
        <w:rPr>
          <w:rFonts w:cs="Times New Roman"/>
          <w:i/>
          <w:color w:val="auto"/>
          <w:szCs w:val="22"/>
        </w:rPr>
        <w:t>Arhgap10</w:t>
      </w:r>
      <w:r w:rsidRPr="00735CCC">
        <w:rPr>
          <w:rFonts w:cs="Times New Roman"/>
          <w:color w:val="auto"/>
          <w:szCs w:val="22"/>
        </w:rPr>
        <w:t xml:space="preserve"> S490P/NHEJ male (n = 15) and </w:t>
      </w:r>
      <w:r w:rsidRPr="00735CCC">
        <w:rPr>
          <w:rFonts w:cs="Times New Roman"/>
          <w:i/>
          <w:color w:val="auto"/>
          <w:szCs w:val="22"/>
        </w:rPr>
        <w:t>Arhgap10</w:t>
      </w:r>
      <w:r w:rsidRPr="00735CCC">
        <w:rPr>
          <w:rFonts w:cs="Times New Roman"/>
          <w:color w:val="auto"/>
          <w:szCs w:val="22"/>
        </w:rPr>
        <w:t xml:space="preserve"> S490P/NHEJ female (n = 15)</w:t>
      </w:r>
      <w:r w:rsidRPr="00735CCC">
        <w:rPr>
          <w:rFonts w:cs="Times New Roman"/>
          <w:bCs/>
          <w:color w:val="auto"/>
          <w:szCs w:val="22"/>
        </w:rPr>
        <w:t xml:space="preserve"> in Fig S6o, p; </w:t>
      </w:r>
      <w:r w:rsidRPr="00735CCC">
        <w:rPr>
          <w:rFonts w:cs="Times New Roman"/>
          <w:color w:val="auto"/>
          <w:szCs w:val="22"/>
        </w:rPr>
        <w:t xml:space="preserve">WT male (n = 12), WT female (n = 12), </w:t>
      </w:r>
      <w:r w:rsidRPr="00735CCC">
        <w:rPr>
          <w:rFonts w:cs="Times New Roman"/>
          <w:i/>
          <w:color w:val="auto"/>
          <w:szCs w:val="22"/>
        </w:rPr>
        <w:t>Arhgap10</w:t>
      </w:r>
      <w:r w:rsidRPr="00735CCC">
        <w:rPr>
          <w:rFonts w:cs="Times New Roman"/>
          <w:color w:val="auto"/>
          <w:szCs w:val="22"/>
        </w:rPr>
        <w:t xml:space="preserve"> S490P/NHEJ male (n = 12) and </w:t>
      </w:r>
      <w:r w:rsidRPr="00735CCC">
        <w:rPr>
          <w:rFonts w:cs="Times New Roman"/>
          <w:i/>
          <w:color w:val="auto"/>
          <w:szCs w:val="22"/>
        </w:rPr>
        <w:t>Arhgap10</w:t>
      </w:r>
      <w:r w:rsidRPr="00735CCC">
        <w:rPr>
          <w:rFonts w:cs="Times New Roman"/>
          <w:color w:val="auto"/>
          <w:szCs w:val="22"/>
        </w:rPr>
        <w:t xml:space="preserve"> S490P/NHEJ female (n = 11)</w:t>
      </w:r>
      <w:r w:rsidRPr="00735CCC">
        <w:rPr>
          <w:rFonts w:cs="Times New Roman"/>
          <w:bCs/>
          <w:color w:val="auto"/>
          <w:szCs w:val="22"/>
        </w:rPr>
        <w:t xml:space="preserve"> in Fig S6s).</w:t>
      </w:r>
    </w:p>
    <w:p w14:paraId="691EEBAD" w14:textId="77777777" w:rsidR="001F43DD" w:rsidRPr="00735CCC" w:rsidRDefault="001F43DD" w:rsidP="001F43DD">
      <w:pPr>
        <w:spacing w:line="360" w:lineRule="auto"/>
        <w:rPr>
          <w:rFonts w:cs="Times New Roman"/>
          <w:color w:val="auto"/>
          <w:szCs w:val="22"/>
        </w:rPr>
      </w:pPr>
    </w:p>
    <w:p w14:paraId="624438A4" w14:textId="77777777" w:rsidR="001F43DD" w:rsidRPr="00735CCC" w:rsidRDefault="001F43DD" w:rsidP="001F43DD">
      <w:pPr>
        <w:spacing w:line="360" w:lineRule="auto"/>
        <w:rPr>
          <w:rFonts w:cs="Times New Roman"/>
          <w:b/>
          <w:color w:val="auto"/>
          <w:szCs w:val="22"/>
        </w:rPr>
      </w:pPr>
      <w:r w:rsidRPr="00735CCC">
        <w:rPr>
          <w:rFonts w:cs="Times New Roman" w:hint="eastAsia"/>
          <w:b/>
          <w:color w:val="auto"/>
          <w:szCs w:val="22"/>
        </w:rPr>
        <w:t xml:space="preserve">Supplementary Figure </w:t>
      </w:r>
      <w:r>
        <w:rPr>
          <w:rFonts w:cs="Times New Roman"/>
          <w:b/>
          <w:color w:val="auto"/>
          <w:szCs w:val="22"/>
        </w:rPr>
        <w:t>6</w:t>
      </w:r>
      <w:r w:rsidRPr="00735CCC">
        <w:rPr>
          <w:rFonts w:cs="Times New Roman"/>
          <w:b/>
          <w:color w:val="auto"/>
          <w:szCs w:val="22"/>
        </w:rPr>
        <w:t>. Histological analysis of Case#5 ARHGAP10 model mouse</w:t>
      </w:r>
    </w:p>
    <w:p w14:paraId="6E3DE1E3" w14:textId="77777777" w:rsidR="001F43DD" w:rsidRPr="00735CCC" w:rsidRDefault="001F43DD" w:rsidP="001F43DD">
      <w:pPr>
        <w:widowControl/>
        <w:spacing w:line="360" w:lineRule="auto"/>
        <w:jc w:val="left"/>
        <w:rPr>
          <w:rFonts w:cs="Times New Roman"/>
          <w:color w:val="auto"/>
          <w:szCs w:val="22"/>
        </w:rPr>
      </w:pPr>
      <w:r w:rsidRPr="00735CCC">
        <w:rPr>
          <w:rFonts w:cs="Times New Roman"/>
          <w:color w:val="auto"/>
          <w:szCs w:val="22"/>
        </w:rPr>
        <w:lastRenderedPageBreak/>
        <w:t xml:space="preserve">Nissl-stained brain sections of WT and </w:t>
      </w:r>
      <w:r w:rsidRPr="00735CCC">
        <w:rPr>
          <w:rFonts w:cs="Times New Roman"/>
          <w:i/>
          <w:color w:val="auto"/>
          <w:szCs w:val="22"/>
        </w:rPr>
        <w:t>Arhgap10</w:t>
      </w:r>
      <w:r w:rsidRPr="00735CCC">
        <w:rPr>
          <w:rFonts w:cs="Times New Roman"/>
          <w:color w:val="auto"/>
          <w:szCs w:val="22"/>
        </w:rPr>
        <w:t xml:space="preserve"> S490P/NHEJ showed no deﬁcit in the development of the each region. (A: WT, B: </w:t>
      </w:r>
      <w:r w:rsidRPr="00735CCC">
        <w:rPr>
          <w:rFonts w:cs="Times New Roman"/>
          <w:i/>
          <w:color w:val="auto"/>
          <w:szCs w:val="22"/>
        </w:rPr>
        <w:t>Arhgap10</w:t>
      </w:r>
      <w:r w:rsidRPr="00735CCC">
        <w:rPr>
          <w:rFonts w:cs="Times New Roman"/>
          <w:color w:val="auto"/>
          <w:szCs w:val="22"/>
        </w:rPr>
        <w:t xml:space="preserve"> S490P/NHEJ). Nissl-stained brain sections of WT (C-1, C-2) and </w:t>
      </w:r>
      <w:r w:rsidRPr="00735CCC">
        <w:rPr>
          <w:rFonts w:cs="Times New Roman"/>
          <w:i/>
          <w:color w:val="auto"/>
          <w:szCs w:val="22"/>
        </w:rPr>
        <w:t>Arhgap10</w:t>
      </w:r>
      <w:r w:rsidRPr="00735CCC">
        <w:rPr>
          <w:rFonts w:cs="Times New Roman"/>
          <w:color w:val="auto"/>
          <w:szCs w:val="22"/>
        </w:rPr>
        <w:t xml:space="preserve"> S490P/NHEJ (D-1, D-2) showed no deﬁcit in the development of the medial prefrontal cortex.</w:t>
      </w:r>
    </w:p>
    <w:p w14:paraId="570FBA66" w14:textId="77777777" w:rsidR="001F43DD" w:rsidRPr="00735CCC" w:rsidRDefault="001F43DD" w:rsidP="001F43DD">
      <w:pPr>
        <w:widowControl/>
        <w:spacing w:line="360" w:lineRule="auto"/>
        <w:jc w:val="left"/>
        <w:rPr>
          <w:rFonts w:cs="Times New Roman"/>
          <w:color w:val="auto"/>
          <w:szCs w:val="22"/>
        </w:rPr>
      </w:pPr>
      <w:r w:rsidRPr="00735CCC">
        <w:rPr>
          <w:rFonts w:cs="Times New Roman"/>
          <w:color w:val="auto"/>
          <w:szCs w:val="22"/>
        </w:rPr>
        <w:tab/>
        <w:t xml:space="preserve">Immuno-stained brain sections of WT (E-G) and </w:t>
      </w:r>
      <w:r w:rsidRPr="00735CCC">
        <w:rPr>
          <w:rFonts w:cs="Times New Roman"/>
          <w:i/>
          <w:color w:val="auto"/>
          <w:szCs w:val="22"/>
        </w:rPr>
        <w:t>Arhgap10</w:t>
      </w:r>
      <w:r w:rsidRPr="00735CCC">
        <w:rPr>
          <w:rFonts w:cs="Times New Roman"/>
          <w:color w:val="auto"/>
          <w:szCs w:val="22"/>
        </w:rPr>
        <w:t xml:space="preserve"> S490P/NHEJ (H-J) showed no deﬁcit in the </w:t>
      </w:r>
      <w:r w:rsidRPr="00735CCC">
        <w:rPr>
          <w:rFonts w:cs="Times New Roman"/>
          <w:color w:val="auto"/>
          <w:szCs w:val="22"/>
          <w:shd w:val="clear" w:color="auto" w:fill="FFFFFF"/>
        </w:rPr>
        <w:t>glia cells and neurons</w:t>
      </w:r>
      <w:r w:rsidRPr="00735CCC">
        <w:rPr>
          <w:rFonts w:cs="Times New Roman"/>
          <w:color w:val="auto"/>
          <w:szCs w:val="22"/>
        </w:rPr>
        <w:t xml:space="preserve"> of the medial prefrontal cortex, which was stained with anti-GFAP (E and H), anti-Iba1 (F and I) and anti-NeuN (G and J).</w:t>
      </w:r>
    </w:p>
    <w:p w14:paraId="116EBB7E" w14:textId="77777777" w:rsidR="001F43DD" w:rsidRPr="00735CCC" w:rsidRDefault="001F43DD" w:rsidP="001F43DD">
      <w:pPr>
        <w:widowControl/>
        <w:spacing w:line="360" w:lineRule="auto"/>
        <w:jc w:val="left"/>
        <w:rPr>
          <w:rFonts w:cs="Times New Roman"/>
          <w:color w:val="auto"/>
          <w:szCs w:val="22"/>
        </w:rPr>
      </w:pPr>
      <w:r w:rsidRPr="00735CCC">
        <w:rPr>
          <w:rFonts w:cs="Times New Roman"/>
          <w:color w:val="auto"/>
          <w:szCs w:val="22"/>
        </w:rPr>
        <w:tab/>
        <w:t xml:space="preserve">Nissl-stained brain sections of WT (K-1, K-2) and </w:t>
      </w:r>
      <w:r w:rsidRPr="00735CCC">
        <w:rPr>
          <w:rFonts w:cs="Times New Roman"/>
          <w:i/>
          <w:color w:val="auto"/>
          <w:szCs w:val="22"/>
        </w:rPr>
        <w:t>Arhgap10</w:t>
      </w:r>
      <w:r w:rsidRPr="00735CCC">
        <w:rPr>
          <w:rFonts w:cs="Times New Roman"/>
          <w:color w:val="auto"/>
          <w:szCs w:val="22"/>
        </w:rPr>
        <w:t xml:space="preserve"> S490P/NHEJ (L-1, L-2) showed no deﬁcit in the development of the hippocampus.</w:t>
      </w:r>
    </w:p>
    <w:p w14:paraId="601B7B7B" w14:textId="77777777" w:rsidR="001F43DD" w:rsidRPr="00735CCC" w:rsidRDefault="001F43DD" w:rsidP="001F43DD">
      <w:pPr>
        <w:widowControl/>
        <w:spacing w:line="360" w:lineRule="auto"/>
        <w:jc w:val="left"/>
        <w:rPr>
          <w:rFonts w:cs="Times New Roman"/>
          <w:color w:val="auto"/>
          <w:szCs w:val="22"/>
        </w:rPr>
      </w:pPr>
      <w:r w:rsidRPr="00735CCC">
        <w:rPr>
          <w:rFonts w:cs="Times New Roman"/>
          <w:color w:val="auto"/>
          <w:szCs w:val="22"/>
        </w:rPr>
        <w:tab/>
        <w:t xml:space="preserve">Immuno-stained brain sections of WT (M-O) and </w:t>
      </w:r>
      <w:r w:rsidRPr="00735CCC">
        <w:rPr>
          <w:rFonts w:cs="Times New Roman"/>
          <w:i/>
          <w:color w:val="auto"/>
          <w:szCs w:val="22"/>
        </w:rPr>
        <w:t>Arhgap10</w:t>
      </w:r>
      <w:r w:rsidRPr="00735CCC">
        <w:rPr>
          <w:rFonts w:cs="Times New Roman"/>
          <w:color w:val="auto"/>
          <w:szCs w:val="22"/>
        </w:rPr>
        <w:t xml:space="preserve"> S490P/NHEJ (P-R) showed no deﬁcit in the </w:t>
      </w:r>
      <w:r w:rsidRPr="00735CCC">
        <w:rPr>
          <w:rFonts w:cs="Times New Roman"/>
          <w:color w:val="auto"/>
          <w:szCs w:val="22"/>
          <w:shd w:val="clear" w:color="auto" w:fill="FFFFFF"/>
        </w:rPr>
        <w:t>glia cells and neurons</w:t>
      </w:r>
      <w:r w:rsidRPr="00735CCC">
        <w:rPr>
          <w:rFonts w:cs="Times New Roman"/>
          <w:color w:val="auto"/>
          <w:szCs w:val="22"/>
        </w:rPr>
        <w:t xml:space="preserve"> of the hippocampus, which was stained with anti-GFAP (M and P), anti-Iba1 (N and Q) and anti-NeuN (O and R).</w:t>
      </w:r>
    </w:p>
    <w:p w14:paraId="195D0C0E" w14:textId="77777777" w:rsidR="001F43DD" w:rsidRPr="00735CCC" w:rsidRDefault="001F43DD" w:rsidP="001F43DD">
      <w:pPr>
        <w:widowControl/>
        <w:spacing w:line="360" w:lineRule="auto"/>
        <w:jc w:val="left"/>
        <w:rPr>
          <w:rFonts w:cs="Times New Roman"/>
          <w:color w:val="auto"/>
          <w:szCs w:val="22"/>
        </w:rPr>
      </w:pPr>
      <w:r w:rsidRPr="00735CCC">
        <w:rPr>
          <w:rFonts w:cs="Times New Roman"/>
          <w:color w:val="auto"/>
          <w:szCs w:val="22"/>
        </w:rPr>
        <w:tab/>
        <w:t xml:space="preserve">Nissl-stained brain sections of WT (S-1, S-2) and </w:t>
      </w:r>
      <w:r w:rsidRPr="00735CCC">
        <w:rPr>
          <w:rFonts w:cs="Times New Roman"/>
          <w:i/>
          <w:color w:val="auto"/>
          <w:szCs w:val="22"/>
        </w:rPr>
        <w:t>Arhgap10</w:t>
      </w:r>
      <w:r w:rsidRPr="00735CCC">
        <w:rPr>
          <w:rFonts w:cs="Times New Roman"/>
          <w:color w:val="auto"/>
          <w:szCs w:val="22"/>
        </w:rPr>
        <w:t xml:space="preserve"> S490P/NHEJ (T-1, T-2) showed no deﬁcit in the development of the striatum.</w:t>
      </w:r>
    </w:p>
    <w:p w14:paraId="21A43DEB" w14:textId="77777777" w:rsidR="001F43DD" w:rsidRPr="00735CCC" w:rsidRDefault="001F43DD" w:rsidP="001F43DD">
      <w:pPr>
        <w:widowControl/>
        <w:spacing w:line="360" w:lineRule="auto"/>
        <w:rPr>
          <w:rFonts w:cs="Times New Roman"/>
          <w:bCs/>
          <w:color w:val="auto"/>
          <w:szCs w:val="22"/>
        </w:rPr>
      </w:pPr>
      <w:r w:rsidRPr="00735CCC">
        <w:rPr>
          <w:rFonts w:cs="Times New Roman"/>
          <w:color w:val="auto"/>
          <w:szCs w:val="22"/>
        </w:rPr>
        <w:tab/>
        <w:t xml:space="preserve">Immuno-stained brain sections of WT (U-W) and </w:t>
      </w:r>
      <w:r w:rsidRPr="00735CCC">
        <w:rPr>
          <w:rFonts w:cs="Times New Roman"/>
          <w:i/>
          <w:color w:val="auto"/>
          <w:szCs w:val="22"/>
        </w:rPr>
        <w:t>Arhgap10</w:t>
      </w:r>
      <w:r w:rsidRPr="00735CCC">
        <w:rPr>
          <w:rFonts w:cs="Times New Roman"/>
          <w:color w:val="auto"/>
          <w:szCs w:val="22"/>
        </w:rPr>
        <w:t xml:space="preserve"> S490P/NHEJ (X-Z) showed no deﬁcit in the </w:t>
      </w:r>
      <w:r w:rsidRPr="00735CCC">
        <w:rPr>
          <w:rFonts w:cs="Times New Roman"/>
          <w:color w:val="auto"/>
          <w:szCs w:val="22"/>
          <w:shd w:val="clear" w:color="auto" w:fill="FFFFFF"/>
        </w:rPr>
        <w:t>glia cells and neurons</w:t>
      </w:r>
      <w:r w:rsidRPr="00735CCC">
        <w:rPr>
          <w:rFonts w:cs="Times New Roman"/>
          <w:color w:val="auto"/>
          <w:szCs w:val="22"/>
        </w:rPr>
        <w:t xml:space="preserve"> of the striatum, which was stained with anti-GFAP (U and X), anti-Iba1 (V and Y) and anti-NeuN (W and Z).</w:t>
      </w:r>
    </w:p>
    <w:p w14:paraId="34E82921" w14:textId="77777777" w:rsidR="001F43DD" w:rsidRPr="00735CCC" w:rsidRDefault="001F43DD" w:rsidP="001F43DD">
      <w:pPr>
        <w:spacing w:line="360" w:lineRule="auto"/>
        <w:rPr>
          <w:rFonts w:cs="Times New Roman"/>
          <w:b/>
          <w:color w:val="auto"/>
          <w:szCs w:val="22"/>
        </w:rPr>
      </w:pPr>
    </w:p>
    <w:p w14:paraId="497E98C6" w14:textId="77777777" w:rsidR="001F43DD" w:rsidRPr="00735CCC" w:rsidRDefault="001F43DD" w:rsidP="001F43DD">
      <w:pPr>
        <w:rPr>
          <w:rFonts w:cs="Times New Roman"/>
          <w:b/>
          <w:i/>
          <w:color w:val="auto"/>
        </w:rPr>
      </w:pPr>
      <w:r w:rsidRPr="00735CCC">
        <w:rPr>
          <w:rFonts w:cs="Times New Roman"/>
          <w:b/>
          <w:color w:val="auto"/>
          <w:szCs w:val="22"/>
        </w:rPr>
        <w:t xml:space="preserve">Supplementary Figure </w:t>
      </w:r>
      <w:r>
        <w:rPr>
          <w:rFonts w:cs="Times New Roman"/>
          <w:b/>
          <w:color w:val="auto"/>
          <w:szCs w:val="22"/>
        </w:rPr>
        <w:t>7</w:t>
      </w:r>
      <w:r w:rsidRPr="00735CCC">
        <w:rPr>
          <w:rFonts w:cs="Times New Roman"/>
          <w:b/>
          <w:color w:val="auto"/>
          <w:szCs w:val="22"/>
        </w:rPr>
        <w:t xml:space="preserve">. </w:t>
      </w:r>
      <w:r w:rsidRPr="00735CCC">
        <w:rPr>
          <w:rFonts w:cs="Times New Roman"/>
          <w:b/>
          <w:color w:val="auto"/>
        </w:rPr>
        <w:t xml:space="preserve">Generated iPSCs can differentiate into three germ layers </w:t>
      </w:r>
      <w:r w:rsidRPr="00735CCC">
        <w:rPr>
          <w:rFonts w:cs="Times New Roman"/>
          <w:b/>
          <w:i/>
          <w:color w:val="auto"/>
        </w:rPr>
        <w:t>in vitro</w:t>
      </w:r>
    </w:p>
    <w:p w14:paraId="18B7D034" w14:textId="77777777" w:rsidR="001F43DD" w:rsidRPr="00735CCC" w:rsidRDefault="001F43DD" w:rsidP="001F43DD">
      <w:pPr>
        <w:spacing w:line="360" w:lineRule="auto"/>
        <w:rPr>
          <w:rFonts w:cs="Times New Roman"/>
          <w:color w:val="auto"/>
        </w:rPr>
      </w:pPr>
      <w:r w:rsidRPr="00735CCC">
        <w:rPr>
          <w:color w:val="auto"/>
        </w:rPr>
        <w:t xml:space="preserve">(a) </w:t>
      </w:r>
      <w:r w:rsidRPr="00735CCC">
        <w:rPr>
          <w:rFonts w:hint="eastAsia"/>
          <w:color w:val="auto"/>
        </w:rPr>
        <w:t xml:space="preserve">Evaluation of the capacity to differentiate into all three germ layers by SOX17 staining (endodermal marker), </w:t>
      </w:r>
      <w:r w:rsidRPr="00735CCC">
        <w:rPr>
          <w:rFonts w:cs="Times New Roman"/>
          <w:color w:val="auto"/>
        </w:rPr>
        <w:t>αS</w:t>
      </w:r>
      <w:r w:rsidRPr="00735CCC">
        <w:rPr>
          <w:rFonts w:hint="eastAsia"/>
          <w:color w:val="auto"/>
        </w:rPr>
        <w:t>MA</w:t>
      </w:r>
      <w:r w:rsidRPr="00735CCC">
        <w:rPr>
          <w:color w:val="auto"/>
        </w:rPr>
        <w:t xml:space="preserve"> staining (mesodermal marker), and </w:t>
      </w:r>
      <w:r w:rsidRPr="00735CCC">
        <w:rPr>
          <w:rFonts w:cs="Times New Roman"/>
          <w:color w:val="auto"/>
        </w:rPr>
        <w:t>βIII-tubulin (ectodermal marker). Bars represent 100 μ</w:t>
      </w:r>
      <w:r w:rsidRPr="00735CCC">
        <w:rPr>
          <w:rFonts w:cs="Times New Roman" w:hint="eastAsia"/>
          <w:color w:val="auto"/>
        </w:rPr>
        <w:t>m.</w:t>
      </w:r>
      <w:r w:rsidRPr="00735CCC">
        <w:rPr>
          <w:rFonts w:cs="Times New Roman"/>
          <w:color w:val="auto"/>
        </w:rPr>
        <w:t xml:space="preserve"> (b)</w:t>
      </w:r>
      <w:r w:rsidRPr="00735CCC">
        <w:t xml:space="preserve"> </w:t>
      </w:r>
      <w:r w:rsidRPr="00735CCC">
        <w:rPr>
          <w:rFonts w:cs="Times New Roman"/>
          <w:color w:val="auto"/>
        </w:rPr>
        <w:t xml:space="preserve">Statistical analysis of neurite elongation from Case #5 iPS cells. Two clones from the control and two clones derived from case #5 were time-lapsed and measured every 12 hours for 60 hours. For the two clones of Case #5, the neurite length was compared at each time when Y-27528 was not added and when 1 </w:t>
      </w:r>
      <w:r w:rsidRPr="00735CCC">
        <w:rPr>
          <w:rFonts w:ascii="Symbol" w:hAnsi="Symbol" w:cs="Times New Roman"/>
          <w:color w:val="auto"/>
        </w:rPr>
        <w:t></w:t>
      </w:r>
      <w:r w:rsidRPr="00735CCC">
        <w:rPr>
          <w:rFonts w:cs="Times New Roman"/>
          <w:color w:val="auto"/>
        </w:rPr>
        <w:t>M or 10</w:t>
      </w:r>
      <w:r w:rsidRPr="00735CCC">
        <w:rPr>
          <w:rFonts w:ascii="Symbol" w:hAnsi="Symbol" w:cs="Times New Roman"/>
          <w:color w:val="auto"/>
        </w:rPr>
        <w:t></w:t>
      </w:r>
      <w:r w:rsidRPr="00735CCC">
        <w:rPr>
          <w:rFonts w:cs="Times New Roman"/>
          <w:color w:val="auto"/>
        </w:rPr>
        <w:t xml:space="preserve">M was </w:t>
      </w:r>
      <w:r w:rsidRPr="00735CCC">
        <w:rPr>
          <w:rFonts w:cs="Times New Roman"/>
          <w:color w:val="auto"/>
        </w:rPr>
        <w:lastRenderedPageBreak/>
        <w:t>added. Statistical processing of multiple t-test was performed using Prism8 software.</w:t>
      </w:r>
    </w:p>
    <w:p w14:paraId="4A86FEF5" w14:textId="243F4E58" w:rsidR="006A6FF5" w:rsidRPr="001F43DD" w:rsidRDefault="006A6FF5" w:rsidP="009D42AF">
      <w:pPr>
        <w:spacing w:line="360" w:lineRule="auto"/>
        <w:rPr>
          <w:rFonts w:cs="Times New Roman"/>
          <w:color w:val="auto"/>
          <w:szCs w:val="22"/>
        </w:rPr>
      </w:pPr>
    </w:p>
    <w:sectPr w:rsidR="006A6FF5" w:rsidRPr="001F43DD" w:rsidSect="00D37F31">
      <w:pgSz w:w="11900" w:h="16840"/>
      <w:pgMar w:top="1440" w:right="1080" w:bottom="1440" w:left="1080" w:header="850" w:footer="994" w:gutter="0"/>
      <w:lnNumType w:countBy="1" w:restart="continuous"/>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Ｐゴシック">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本文のフォント - コンプレ">
    <w:altName w:val="ＭＳ 明朝"/>
    <w:panose1 w:val="02020503050405090304"/>
    <w:charset w:val="00"/>
    <w:family w:val="roman"/>
    <w:pitch w:val="variable"/>
    <w:sig w:usb0="E0000AFF" w:usb1="00007843" w:usb2="00000001" w:usb3="00000000" w:csb0="000001B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F71CEB"/>
    <w:multiLevelType w:val="hybridMultilevel"/>
    <w:tmpl w:val="C51C44A8"/>
    <w:lvl w:ilvl="0" w:tplc="AB44CFFE">
      <w:start w:val="6"/>
      <w:numFmt w:val="bullet"/>
      <w:lvlText w:val="・"/>
      <w:lvlJc w:val="left"/>
      <w:pPr>
        <w:ind w:left="1200" w:hanging="360"/>
      </w:pPr>
      <w:rPr>
        <w:rFonts w:ascii="ＭＳ Ｐゴシック" w:eastAsia="ＭＳ Ｐゴシック" w:hAnsi="ＭＳ Ｐゴシック" w:cstheme="minorBidi" w:hint="eastAsia"/>
      </w:rPr>
    </w:lvl>
    <w:lvl w:ilvl="1" w:tplc="0409000B" w:tentative="1">
      <w:start w:val="1"/>
      <w:numFmt w:val="bullet"/>
      <w:lvlText w:val=""/>
      <w:lvlJc w:val="left"/>
      <w:pPr>
        <w:ind w:left="1800" w:hanging="480"/>
      </w:pPr>
      <w:rPr>
        <w:rFonts w:ascii="Wingdings" w:hAnsi="Wingdings" w:hint="default"/>
      </w:rPr>
    </w:lvl>
    <w:lvl w:ilvl="2" w:tplc="0409000D"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B" w:tentative="1">
      <w:start w:val="1"/>
      <w:numFmt w:val="bullet"/>
      <w:lvlText w:val=""/>
      <w:lvlJc w:val="left"/>
      <w:pPr>
        <w:ind w:left="3240" w:hanging="480"/>
      </w:pPr>
      <w:rPr>
        <w:rFonts w:ascii="Wingdings" w:hAnsi="Wingdings" w:hint="default"/>
      </w:rPr>
    </w:lvl>
    <w:lvl w:ilvl="5" w:tplc="0409000D"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B" w:tentative="1">
      <w:start w:val="1"/>
      <w:numFmt w:val="bullet"/>
      <w:lvlText w:val=""/>
      <w:lvlJc w:val="left"/>
      <w:pPr>
        <w:ind w:left="4680" w:hanging="480"/>
      </w:pPr>
      <w:rPr>
        <w:rFonts w:ascii="Wingdings" w:hAnsi="Wingdings" w:hint="default"/>
      </w:rPr>
    </w:lvl>
    <w:lvl w:ilvl="8" w:tplc="0409000D" w:tentative="1">
      <w:start w:val="1"/>
      <w:numFmt w:val="bullet"/>
      <w:lvlText w:val=""/>
      <w:lvlJc w:val="left"/>
      <w:pPr>
        <w:ind w:left="516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bordersDoNotSurroundHeader/>
  <w:bordersDoNotSurroundFooter/>
  <w:defaultTabStop w:val="960"/>
  <w:drawingGridHorizontalSpacing w:val="11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zpezpvo2sf5bep2ra5w2vsww5d9rfdp0fp&quot;&gt;ARHGAP10-B6 paper 180302-Converted&lt;record-ids&gt;&lt;item&gt;25&lt;/item&gt;&lt;item&gt;43&lt;/item&gt;&lt;item&gt;44&lt;/item&gt;&lt;item&gt;45&lt;/item&gt;&lt;item&gt;46&lt;/item&gt;&lt;item&gt;49&lt;/item&gt;&lt;item&gt;50&lt;/item&gt;&lt;item&gt;51&lt;/item&gt;&lt;item&gt;52&lt;/item&gt;&lt;item&gt;53&lt;/item&gt;&lt;item&gt;54&lt;/item&gt;&lt;item&gt;55&lt;/item&gt;&lt;item&gt;56&lt;/item&gt;&lt;item&gt;57&lt;/item&gt;&lt;item&gt;83&lt;/item&gt;&lt;item&gt;84&lt;/item&gt;&lt;item&gt;88&lt;/item&gt;&lt;item&gt;116&lt;/item&gt;&lt;item&gt;120&lt;/item&gt;&lt;/record-ids&gt;&lt;/item&gt;&lt;/Libraries&gt;"/>
  </w:docVars>
  <w:rsids>
    <w:rsidRoot w:val="00CF1698"/>
    <w:rsid w:val="000034A7"/>
    <w:rsid w:val="00010036"/>
    <w:rsid w:val="000228E3"/>
    <w:rsid w:val="0002334B"/>
    <w:rsid w:val="00037534"/>
    <w:rsid w:val="00044688"/>
    <w:rsid w:val="000532FB"/>
    <w:rsid w:val="00071BA2"/>
    <w:rsid w:val="000744A5"/>
    <w:rsid w:val="00074B03"/>
    <w:rsid w:val="00077E7E"/>
    <w:rsid w:val="000859C8"/>
    <w:rsid w:val="000872B4"/>
    <w:rsid w:val="000875A6"/>
    <w:rsid w:val="00090AD9"/>
    <w:rsid w:val="000A0E0C"/>
    <w:rsid w:val="000A3B0F"/>
    <w:rsid w:val="000A587D"/>
    <w:rsid w:val="000B0ACA"/>
    <w:rsid w:val="000B2E76"/>
    <w:rsid w:val="000B482E"/>
    <w:rsid w:val="000B5A58"/>
    <w:rsid w:val="000C0648"/>
    <w:rsid w:val="000C09EB"/>
    <w:rsid w:val="000C0F3A"/>
    <w:rsid w:val="000C4D2D"/>
    <w:rsid w:val="000C5CCC"/>
    <w:rsid w:val="000D54A8"/>
    <w:rsid w:val="000D75DD"/>
    <w:rsid w:val="000D7D97"/>
    <w:rsid w:val="000E06D7"/>
    <w:rsid w:val="001127F5"/>
    <w:rsid w:val="001211AA"/>
    <w:rsid w:val="00124CBE"/>
    <w:rsid w:val="00125A6E"/>
    <w:rsid w:val="001320B3"/>
    <w:rsid w:val="00137B99"/>
    <w:rsid w:val="00145C49"/>
    <w:rsid w:val="00151B85"/>
    <w:rsid w:val="00167E5F"/>
    <w:rsid w:val="00167EB2"/>
    <w:rsid w:val="001722FD"/>
    <w:rsid w:val="00181895"/>
    <w:rsid w:val="00191678"/>
    <w:rsid w:val="001A0A3E"/>
    <w:rsid w:val="001A6697"/>
    <w:rsid w:val="001B1312"/>
    <w:rsid w:val="001B59B3"/>
    <w:rsid w:val="001C096B"/>
    <w:rsid w:val="001C53E9"/>
    <w:rsid w:val="001D4927"/>
    <w:rsid w:val="001D5AF5"/>
    <w:rsid w:val="001D6519"/>
    <w:rsid w:val="001E1D06"/>
    <w:rsid w:val="001E58E2"/>
    <w:rsid w:val="001F43DD"/>
    <w:rsid w:val="002016B6"/>
    <w:rsid w:val="00204B6D"/>
    <w:rsid w:val="00205419"/>
    <w:rsid w:val="00213C2D"/>
    <w:rsid w:val="00221B42"/>
    <w:rsid w:val="002226E7"/>
    <w:rsid w:val="00226A50"/>
    <w:rsid w:val="00234A4B"/>
    <w:rsid w:val="002350B3"/>
    <w:rsid w:val="00237059"/>
    <w:rsid w:val="00240F30"/>
    <w:rsid w:val="00247512"/>
    <w:rsid w:val="00257502"/>
    <w:rsid w:val="00261353"/>
    <w:rsid w:val="00261D08"/>
    <w:rsid w:val="00270A77"/>
    <w:rsid w:val="002737A9"/>
    <w:rsid w:val="00273FFB"/>
    <w:rsid w:val="002753A4"/>
    <w:rsid w:val="002774D5"/>
    <w:rsid w:val="002867B5"/>
    <w:rsid w:val="00286AA7"/>
    <w:rsid w:val="00295826"/>
    <w:rsid w:val="002A0DEE"/>
    <w:rsid w:val="002A3666"/>
    <w:rsid w:val="002A7FCA"/>
    <w:rsid w:val="002B7250"/>
    <w:rsid w:val="002C037F"/>
    <w:rsid w:val="002C322D"/>
    <w:rsid w:val="002C3C14"/>
    <w:rsid w:val="002D47BB"/>
    <w:rsid w:val="002E32F0"/>
    <w:rsid w:val="002E3718"/>
    <w:rsid w:val="00314B6F"/>
    <w:rsid w:val="00314E6C"/>
    <w:rsid w:val="00315FD1"/>
    <w:rsid w:val="0034048B"/>
    <w:rsid w:val="003413FB"/>
    <w:rsid w:val="003418FF"/>
    <w:rsid w:val="0034301A"/>
    <w:rsid w:val="0034519C"/>
    <w:rsid w:val="0034567F"/>
    <w:rsid w:val="00351424"/>
    <w:rsid w:val="00353DD4"/>
    <w:rsid w:val="00361DB5"/>
    <w:rsid w:val="0036240D"/>
    <w:rsid w:val="00363773"/>
    <w:rsid w:val="00367536"/>
    <w:rsid w:val="00367AE9"/>
    <w:rsid w:val="00371F8C"/>
    <w:rsid w:val="003800E1"/>
    <w:rsid w:val="00383806"/>
    <w:rsid w:val="00394015"/>
    <w:rsid w:val="003A0180"/>
    <w:rsid w:val="003A6C4B"/>
    <w:rsid w:val="003B6702"/>
    <w:rsid w:val="003C108D"/>
    <w:rsid w:val="003D1429"/>
    <w:rsid w:val="003D58BC"/>
    <w:rsid w:val="003D701A"/>
    <w:rsid w:val="003D7D7B"/>
    <w:rsid w:val="003E0980"/>
    <w:rsid w:val="003E4456"/>
    <w:rsid w:val="003E47DE"/>
    <w:rsid w:val="003E683D"/>
    <w:rsid w:val="003F2D8F"/>
    <w:rsid w:val="00407CFB"/>
    <w:rsid w:val="004108C6"/>
    <w:rsid w:val="0041197A"/>
    <w:rsid w:val="00424C4E"/>
    <w:rsid w:val="00425346"/>
    <w:rsid w:val="00427AC1"/>
    <w:rsid w:val="0043249D"/>
    <w:rsid w:val="00435CDB"/>
    <w:rsid w:val="004476CB"/>
    <w:rsid w:val="004512C4"/>
    <w:rsid w:val="00470E4B"/>
    <w:rsid w:val="00470E59"/>
    <w:rsid w:val="00472E67"/>
    <w:rsid w:val="0047750E"/>
    <w:rsid w:val="00493996"/>
    <w:rsid w:val="004A2ACE"/>
    <w:rsid w:val="004A411E"/>
    <w:rsid w:val="004A5628"/>
    <w:rsid w:val="004A7773"/>
    <w:rsid w:val="004C0C12"/>
    <w:rsid w:val="004C2BE2"/>
    <w:rsid w:val="004C4260"/>
    <w:rsid w:val="004C66A1"/>
    <w:rsid w:val="004D549A"/>
    <w:rsid w:val="004F1DE6"/>
    <w:rsid w:val="004F1EF3"/>
    <w:rsid w:val="004F4360"/>
    <w:rsid w:val="004F68F7"/>
    <w:rsid w:val="005200C9"/>
    <w:rsid w:val="00523448"/>
    <w:rsid w:val="00527106"/>
    <w:rsid w:val="00541ECA"/>
    <w:rsid w:val="00541ECC"/>
    <w:rsid w:val="00543E6D"/>
    <w:rsid w:val="005633EE"/>
    <w:rsid w:val="0056505D"/>
    <w:rsid w:val="00565AA1"/>
    <w:rsid w:val="005718C4"/>
    <w:rsid w:val="00573867"/>
    <w:rsid w:val="00576E5A"/>
    <w:rsid w:val="005858FD"/>
    <w:rsid w:val="0059280E"/>
    <w:rsid w:val="00594EC5"/>
    <w:rsid w:val="005A0600"/>
    <w:rsid w:val="005A6797"/>
    <w:rsid w:val="005B3AB8"/>
    <w:rsid w:val="005C237B"/>
    <w:rsid w:val="005E457A"/>
    <w:rsid w:val="005E721E"/>
    <w:rsid w:val="005F6299"/>
    <w:rsid w:val="00601BAD"/>
    <w:rsid w:val="00601F24"/>
    <w:rsid w:val="00605278"/>
    <w:rsid w:val="006105DB"/>
    <w:rsid w:val="00621733"/>
    <w:rsid w:val="00622A7B"/>
    <w:rsid w:val="00633C9B"/>
    <w:rsid w:val="00650DCD"/>
    <w:rsid w:val="00657758"/>
    <w:rsid w:val="00672F1A"/>
    <w:rsid w:val="00677D02"/>
    <w:rsid w:val="00677D2E"/>
    <w:rsid w:val="006876FC"/>
    <w:rsid w:val="00687B47"/>
    <w:rsid w:val="00687C40"/>
    <w:rsid w:val="00693B88"/>
    <w:rsid w:val="006A420D"/>
    <w:rsid w:val="006A5313"/>
    <w:rsid w:val="006A6104"/>
    <w:rsid w:val="006A6FF5"/>
    <w:rsid w:val="006B560C"/>
    <w:rsid w:val="006C552C"/>
    <w:rsid w:val="006C6442"/>
    <w:rsid w:val="006C734F"/>
    <w:rsid w:val="006D1CA1"/>
    <w:rsid w:val="006D4A5B"/>
    <w:rsid w:val="006E600E"/>
    <w:rsid w:val="006E6CA5"/>
    <w:rsid w:val="006F2EEC"/>
    <w:rsid w:val="006F6DDA"/>
    <w:rsid w:val="007048CA"/>
    <w:rsid w:val="0070529B"/>
    <w:rsid w:val="0070566C"/>
    <w:rsid w:val="00716017"/>
    <w:rsid w:val="007178F4"/>
    <w:rsid w:val="00721B3B"/>
    <w:rsid w:val="007257F8"/>
    <w:rsid w:val="007265D2"/>
    <w:rsid w:val="00735CCC"/>
    <w:rsid w:val="00737250"/>
    <w:rsid w:val="00742959"/>
    <w:rsid w:val="00743405"/>
    <w:rsid w:val="00750309"/>
    <w:rsid w:val="007506B7"/>
    <w:rsid w:val="00751B23"/>
    <w:rsid w:val="0075369F"/>
    <w:rsid w:val="00755049"/>
    <w:rsid w:val="00760648"/>
    <w:rsid w:val="007643E1"/>
    <w:rsid w:val="00770EA4"/>
    <w:rsid w:val="00781806"/>
    <w:rsid w:val="00782F42"/>
    <w:rsid w:val="007844C2"/>
    <w:rsid w:val="007851E1"/>
    <w:rsid w:val="007913FD"/>
    <w:rsid w:val="00794039"/>
    <w:rsid w:val="00794C62"/>
    <w:rsid w:val="00795DED"/>
    <w:rsid w:val="007A50B1"/>
    <w:rsid w:val="007A65A0"/>
    <w:rsid w:val="007A6F44"/>
    <w:rsid w:val="007B09B8"/>
    <w:rsid w:val="007B1D26"/>
    <w:rsid w:val="007B78EB"/>
    <w:rsid w:val="007C29C9"/>
    <w:rsid w:val="007C768E"/>
    <w:rsid w:val="007D1B6C"/>
    <w:rsid w:val="007D405D"/>
    <w:rsid w:val="007D43F7"/>
    <w:rsid w:val="007D4C21"/>
    <w:rsid w:val="007E07F0"/>
    <w:rsid w:val="007E7371"/>
    <w:rsid w:val="007F0DC0"/>
    <w:rsid w:val="007F4FC6"/>
    <w:rsid w:val="007F74ED"/>
    <w:rsid w:val="00801EFB"/>
    <w:rsid w:val="00802277"/>
    <w:rsid w:val="00803285"/>
    <w:rsid w:val="008138D1"/>
    <w:rsid w:val="008307E7"/>
    <w:rsid w:val="00834D19"/>
    <w:rsid w:val="008371DD"/>
    <w:rsid w:val="00870DD3"/>
    <w:rsid w:val="00874379"/>
    <w:rsid w:val="00874ED2"/>
    <w:rsid w:val="0087754D"/>
    <w:rsid w:val="00881176"/>
    <w:rsid w:val="00890EF3"/>
    <w:rsid w:val="008A6F63"/>
    <w:rsid w:val="008C438F"/>
    <w:rsid w:val="008C5386"/>
    <w:rsid w:val="008D5425"/>
    <w:rsid w:val="008D5686"/>
    <w:rsid w:val="008E5828"/>
    <w:rsid w:val="00902F1B"/>
    <w:rsid w:val="009052D7"/>
    <w:rsid w:val="00907E67"/>
    <w:rsid w:val="00916174"/>
    <w:rsid w:val="00916934"/>
    <w:rsid w:val="00921BD8"/>
    <w:rsid w:val="00930F68"/>
    <w:rsid w:val="009335A7"/>
    <w:rsid w:val="00947327"/>
    <w:rsid w:val="00953D50"/>
    <w:rsid w:val="00961277"/>
    <w:rsid w:val="009722F0"/>
    <w:rsid w:val="00975748"/>
    <w:rsid w:val="009764D8"/>
    <w:rsid w:val="00983D13"/>
    <w:rsid w:val="00995238"/>
    <w:rsid w:val="009A140B"/>
    <w:rsid w:val="009A6F82"/>
    <w:rsid w:val="009A7C2B"/>
    <w:rsid w:val="009C1443"/>
    <w:rsid w:val="009D15CC"/>
    <w:rsid w:val="009D417D"/>
    <w:rsid w:val="009D42AF"/>
    <w:rsid w:val="009D4C8C"/>
    <w:rsid w:val="009E1E4B"/>
    <w:rsid w:val="009E70F9"/>
    <w:rsid w:val="009F1256"/>
    <w:rsid w:val="009F385F"/>
    <w:rsid w:val="009F56BA"/>
    <w:rsid w:val="00A000AF"/>
    <w:rsid w:val="00A02099"/>
    <w:rsid w:val="00A06BDA"/>
    <w:rsid w:val="00A108AA"/>
    <w:rsid w:val="00A1284B"/>
    <w:rsid w:val="00A16500"/>
    <w:rsid w:val="00A201C7"/>
    <w:rsid w:val="00A25387"/>
    <w:rsid w:val="00A302EA"/>
    <w:rsid w:val="00A40D53"/>
    <w:rsid w:val="00A5433E"/>
    <w:rsid w:val="00A71DA8"/>
    <w:rsid w:val="00A72CA8"/>
    <w:rsid w:val="00A736F3"/>
    <w:rsid w:val="00A829D5"/>
    <w:rsid w:val="00A9008E"/>
    <w:rsid w:val="00A939D2"/>
    <w:rsid w:val="00AA4A26"/>
    <w:rsid w:val="00AB4B42"/>
    <w:rsid w:val="00AB61E1"/>
    <w:rsid w:val="00AB67BC"/>
    <w:rsid w:val="00AC5885"/>
    <w:rsid w:val="00AD240C"/>
    <w:rsid w:val="00AE377D"/>
    <w:rsid w:val="00AE5645"/>
    <w:rsid w:val="00AE7EC0"/>
    <w:rsid w:val="00AF23A0"/>
    <w:rsid w:val="00AF3CEC"/>
    <w:rsid w:val="00B00455"/>
    <w:rsid w:val="00B00F90"/>
    <w:rsid w:val="00B036EE"/>
    <w:rsid w:val="00B10724"/>
    <w:rsid w:val="00B12574"/>
    <w:rsid w:val="00B1280B"/>
    <w:rsid w:val="00B14974"/>
    <w:rsid w:val="00B216A5"/>
    <w:rsid w:val="00B21836"/>
    <w:rsid w:val="00B279B8"/>
    <w:rsid w:val="00B33969"/>
    <w:rsid w:val="00B3775F"/>
    <w:rsid w:val="00B415F8"/>
    <w:rsid w:val="00B4433A"/>
    <w:rsid w:val="00B471EF"/>
    <w:rsid w:val="00B5102F"/>
    <w:rsid w:val="00B516FB"/>
    <w:rsid w:val="00B53D32"/>
    <w:rsid w:val="00B77D99"/>
    <w:rsid w:val="00B84AAC"/>
    <w:rsid w:val="00B861C6"/>
    <w:rsid w:val="00B93294"/>
    <w:rsid w:val="00BB598E"/>
    <w:rsid w:val="00BC3BE1"/>
    <w:rsid w:val="00BD0A0A"/>
    <w:rsid w:val="00BD11D6"/>
    <w:rsid w:val="00BD14D7"/>
    <w:rsid w:val="00BE1EE9"/>
    <w:rsid w:val="00BE5D5C"/>
    <w:rsid w:val="00BF0E39"/>
    <w:rsid w:val="00BF4955"/>
    <w:rsid w:val="00C01476"/>
    <w:rsid w:val="00C024C1"/>
    <w:rsid w:val="00C038B2"/>
    <w:rsid w:val="00C05B9E"/>
    <w:rsid w:val="00C05D7D"/>
    <w:rsid w:val="00C0795B"/>
    <w:rsid w:val="00C17BA4"/>
    <w:rsid w:val="00C34A83"/>
    <w:rsid w:val="00C476A0"/>
    <w:rsid w:val="00C54F79"/>
    <w:rsid w:val="00C649C5"/>
    <w:rsid w:val="00C71247"/>
    <w:rsid w:val="00C72654"/>
    <w:rsid w:val="00C75B29"/>
    <w:rsid w:val="00C80024"/>
    <w:rsid w:val="00C81BB0"/>
    <w:rsid w:val="00C82557"/>
    <w:rsid w:val="00C86224"/>
    <w:rsid w:val="00C912E9"/>
    <w:rsid w:val="00C9701A"/>
    <w:rsid w:val="00CA2ADC"/>
    <w:rsid w:val="00CB5AEA"/>
    <w:rsid w:val="00CC20EF"/>
    <w:rsid w:val="00CC56C3"/>
    <w:rsid w:val="00CD2CC7"/>
    <w:rsid w:val="00CD3041"/>
    <w:rsid w:val="00CD74C0"/>
    <w:rsid w:val="00CD790A"/>
    <w:rsid w:val="00CE321D"/>
    <w:rsid w:val="00CE40EF"/>
    <w:rsid w:val="00CF018B"/>
    <w:rsid w:val="00CF1698"/>
    <w:rsid w:val="00CF4C23"/>
    <w:rsid w:val="00D02E90"/>
    <w:rsid w:val="00D04C4A"/>
    <w:rsid w:val="00D236D9"/>
    <w:rsid w:val="00D31109"/>
    <w:rsid w:val="00D33D5B"/>
    <w:rsid w:val="00D37F31"/>
    <w:rsid w:val="00D418D1"/>
    <w:rsid w:val="00D45289"/>
    <w:rsid w:val="00D50040"/>
    <w:rsid w:val="00D50E54"/>
    <w:rsid w:val="00D55E06"/>
    <w:rsid w:val="00D625CE"/>
    <w:rsid w:val="00D75614"/>
    <w:rsid w:val="00D756E4"/>
    <w:rsid w:val="00D80916"/>
    <w:rsid w:val="00D85151"/>
    <w:rsid w:val="00D85B00"/>
    <w:rsid w:val="00D92A52"/>
    <w:rsid w:val="00DA7A89"/>
    <w:rsid w:val="00DB171C"/>
    <w:rsid w:val="00DB2A52"/>
    <w:rsid w:val="00DB54AA"/>
    <w:rsid w:val="00DB57F8"/>
    <w:rsid w:val="00DC37B4"/>
    <w:rsid w:val="00DC76D1"/>
    <w:rsid w:val="00E002D2"/>
    <w:rsid w:val="00E06567"/>
    <w:rsid w:val="00E23CE5"/>
    <w:rsid w:val="00E3708A"/>
    <w:rsid w:val="00E45D59"/>
    <w:rsid w:val="00E52EA7"/>
    <w:rsid w:val="00E552BB"/>
    <w:rsid w:val="00E62A89"/>
    <w:rsid w:val="00E633FE"/>
    <w:rsid w:val="00E63A48"/>
    <w:rsid w:val="00E67D50"/>
    <w:rsid w:val="00E87261"/>
    <w:rsid w:val="00E94603"/>
    <w:rsid w:val="00E94B94"/>
    <w:rsid w:val="00E95DC9"/>
    <w:rsid w:val="00E97BCB"/>
    <w:rsid w:val="00EA392D"/>
    <w:rsid w:val="00EA4062"/>
    <w:rsid w:val="00EA4810"/>
    <w:rsid w:val="00EA7780"/>
    <w:rsid w:val="00EB463D"/>
    <w:rsid w:val="00EB6159"/>
    <w:rsid w:val="00EB63ED"/>
    <w:rsid w:val="00EB7BD3"/>
    <w:rsid w:val="00EC2C82"/>
    <w:rsid w:val="00ED57D6"/>
    <w:rsid w:val="00EE14A7"/>
    <w:rsid w:val="00EE27DF"/>
    <w:rsid w:val="00EE4E3A"/>
    <w:rsid w:val="00EF28B3"/>
    <w:rsid w:val="00EF3742"/>
    <w:rsid w:val="00EF3970"/>
    <w:rsid w:val="00F01445"/>
    <w:rsid w:val="00F05B14"/>
    <w:rsid w:val="00F077BB"/>
    <w:rsid w:val="00F12E85"/>
    <w:rsid w:val="00F14964"/>
    <w:rsid w:val="00F20044"/>
    <w:rsid w:val="00F203FE"/>
    <w:rsid w:val="00F21077"/>
    <w:rsid w:val="00F2690A"/>
    <w:rsid w:val="00F26AFB"/>
    <w:rsid w:val="00F34D34"/>
    <w:rsid w:val="00F350A0"/>
    <w:rsid w:val="00F363E7"/>
    <w:rsid w:val="00F36F2E"/>
    <w:rsid w:val="00F41064"/>
    <w:rsid w:val="00F50C55"/>
    <w:rsid w:val="00F53DFB"/>
    <w:rsid w:val="00F5700F"/>
    <w:rsid w:val="00F60FC0"/>
    <w:rsid w:val="00F71E33"/>
    <w:rsid w:val="00F72E5E"/>
    <w:rsid w:val="00F85536"/>
    <w:rsid w:val="00F8715F"/>
    <w:rsid w:val="00F93ADE"/>
    <w:rsid w:val="00FA34DA"/>
    <w:rsid w:val="00FA40F0"/>
    <w:rsid w:val="00FA53BE"/>
    <w:rsid w:val="00FA6F3D"/>
    <w:rsid w:val="00FB5930"/>
    <w:rsid w:val="00FD3302"/>
    <w:rsid w:val="00FD71FC"/>
    <w:rsid w:val="00FD7CD8"/>
    <w:rsid w:val="00FE7258"/>
    <w:rsid w:val="00FF1A94"/>
    <w:rsid w:val="00FF31F8"/>
    <w:rsid w:val="00FF32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48FA41"/>
  <w14:defaultImageDpi w14:val="32767"/>
  <w15:docId w15:val="{D6835B26-B9AB-4D4C-8886-E463DA936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7F31"/>
    <w:pPr>
      <w:widowControl w:val="0"/>
      <w:jc w:val="both"/>
    </w:pPr>
    <w:rPr>
      <w:rFonts w:ascii="Times New Roman" w:hAnsi="Times New Roman" w:cs="Times New Roman (本文のフォント - コンプレ"/>
      <w:color w:val="000000" w:themeColor="text1"/>
      <w:sz w:val="22"/>
    </w:rPr>
  </w:style>
  <w:style w:type="paragraph" w:styleId="1">
    <w:name w:val="heading 1"/>
    <w:basedOn w:val="a"/>
    <w:next w:val="a"/>
    <w:link w:val="10"/>
    <w:uiPriority w:val="9"/>
    <w:qFormat/>
    <w:rsid w:val="005E457A"/>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D37F31"/>
  </w:style>
  <w:style w:type="character" w:styleId="a4">
    <w:name w:val="annotation reference"/>
    <w:basedOn w:val="a0"/>
    <w:uiPriority w:val="99"/>
    <w:semiHidden/>
    <w:unhideWhenUsed/>
    <w:rsid w:val="007C768E"/>
    <w:rPr>
      <w:sz w:val="18"/>
      <w:szCs w:val="18"/>
    </w:rPr>
  </w:style>
  <w:style w:type="paragraph" w:styleId="a5">
    <w:name w:val="annotation text"/>
    <w:basedOn w:val="a"/>
    <w:link w:val="a6"/>
    <w:uiPriority w:val="99"/>
    <w:unhideWhenUsed/>
    <w:rsid w:val="007C768E"/>
    <w:pPr>
      <w:widowControl/>
      <w:spacing w:line="480" w:lineRule="auto"/>
      <w:ind w:firstLineChars="400" w:firstLine="400"/>
      <w:jc w:val="left"/>
    </w:pPr>
    <w:rPr>
      <w:rFonts w:asciiTheme="minorHAnsi" w:hAnsiTheme="minorHAnsi" w:cstheme="minorBidi"/>
      <w:color w:val="auto"/>
      <w:sz w:val="21"/>
      <w:szCs w:val="22"/>
    </w:rPr>
  </w:style>
  <w:style w:type="character" w:customStyle="1" w:styleId="a6">
    <w:name w:val="コメント文字列 (文字)"/>
    <w:basedOn w:val="a0"/>
    <w:link w:val="a5"/>
    <w:uiPriority w:val="99"/>
    <w:rsid w:val="007C768E"/>
    <w:rPr>
      <w:sz w:val="21"/>
      <w:szCs w:val="22"/>
    </w:rPr>
  </w:style>
  <w:style w:type="paragraph" w:styleId="a7">
    <w:name w:val="Balloon Text"/>
    <w:basedOn w:val="a"/>
    <w:link w:val="a8"/>
    <w:uiPriority w:val="99"/>
    <w:semiHidden/>
    <w:unhideWhenUsed/>
    <w:rsid w:val="007C768E"/>
    <w:rPr>
      <w:rFonts w:ascii="ＭＳ 明朝" w:eastAsia="ＭＳ 明朝"/>
      <w:sz w:val="18"/>
      <w:szCs w:val="18"/>
    </w:rPr>
  </w:style>
  <w:style w:type="character" w:customStyle="1" w:styleId="a8">
    <w:name w:val="吹き出し (文字)"/>
    <w:basedOn w:val="a0"/>
    <w:link w:val="a7"/>
    <w:uiPriority w:val="99"/>
    <w:semiHidden/>
    <w:rsid w:val="007C768E"/>
    <w:rPr>
      <w:rFonts w:ascii="ＭＳ 明朝" w:eastAsia="ＭＳ 明朝" w:hAnsi="Times New Roman" w:cs="Times New Roman (本文のフォント - コンプレ"/>
      <w:color w:val="000000" w:themeColor="text1"/>
      <w:sz w:val="18"/>
      <w:szCs w:val="18"/>
    </w:rPr>
  </w:style>
  <w:style w:type="character" w:customStyle="1" w:styleId="10">
    <w:name w:val="見出し 1 (文字)"/>
    <w:basedOn w:val="a0"/>
    <w:link w:val="1"/>
    <w:uiPriority w:val="9"/>
    <w:rsid w:val="005E457A"/>
    <w:rPr>
      <w:rFonts w:asciiTheme="majorHAnsi" w:eastAsiaTheme="majorEastAsia" w:hAnsiTheme="majorHAnsi" w:cstheme="majorBidi"/>
      <w:color w:val="000000" w:themeColor="text1"/>
    </w:rPr>
  </w:style>
  <w:style w:type="paragraph" w:customStyle="1" w:styleId="EndNoteBibliographyTitle">
    <w:name w:val="EndNote Bibliography Title"/>
    <w:basedOn w:val="a"/>
    <w:link w:val="EndNoteBibliographyTitle0"/>
    <w:rsid w:val="00E87261"/>
    <w:pPr>
      <w:jc w:val="center"/>
    </w:pPr>
    <w:rPr>
      <w:rFonts w:cs="Times New Roman"/>
    </w:rPr>
  </w:style>
  <w:style w:type="character" w:customStyle="1" w:styleId="EndNoteBibliographyTitle0">
    <w:name w:val="EndNote Bibliography Title (文字)"/>
    <w:basedOn w:val="a0"/>
    <w:link w:val="EndNoteBibliographyTitle"/>
    <w:rsid w:val="00E87261"/>
    <w:rPr>
      <w:rFonts w:ascii="Times New Roman" w:hAnsi="Times New Roman" w:cs="Times New Roman"/>
      <w:color w:val="000000" w:themeColor="text1"/>
      <w:sz w:val="22"/>
    </w:rPr>
  </w:style>
  <w:style w:type="paragraph" w:customStyle="1" w:styleId="EndNoteBibliography">
    <w:name w:val="EndNote Bibliography"/>
    <w:basedOn w:val="a"/>
    <w:link w:val="EndNoteBibliography0"/>
    <w:rsid w:val="00E87261"/>
    <w:rPr>
      <w:rFonts w:cs="Times New Roman"/>
    </w:rPr>
  </w:style>
  <w:style w:type="character" w:customStyle="1" w:styleId="EndNoteBibliography0">
    <w:name w:val="EndNote Bibliography (文字)"/>
    <w:basedOn w:val="a0"/>
    <w:link w:val="EndNoteBibliography"/>
    <w:rsid w:val="00E87261"/>
    <w:rPr>
      <w:rFonts w:ascii="Times New Roman" w:hAnsi="Times New Roman" w:cs="Times New Roman"/>
      <w:color w:val="000000" w:themeColor="text1"/>
      <w:sz w:val="22"/>
    </w:rPr>
  </w:style>
  <w:style w:type="paragraph" w:styleId="a9">
    <w:name w:val="annotation subject"/>
    <w:basedOn w:val="a5"/>
    <w:next w:val="a5"/>
    <w:link w:val="aa"/>
    <w:uiPriority w:val="99"/>
    <w:semiHidden/>
    <w:unhideWhenUsed/>
    <w:rsid w:val="004A411E"/>
    <w:pPr>
      <w:widowControl w:val="0"/>
      <w:spacing w:line="240" w:lineRule="auto"/>
      <w:ind w:firstLineChars="0" w:firstLine="0"/>
    </w:pPr>
    <w:rPr>
      <w:rFonts w:ascii="Times New Roman" w:hAnsi="Times New Roman" w:cs="Times New Roman (本文のフォント - コンプレ"/>
      <w:b/>
      <w:bCs/>
      <w:color w:val="000000" w:themeColor="text1"/>
      <w:sz w:val="22"/>
      <w:szCs w:val="24"/>
    </w:rPr>
  </w:style>
  <w:style w:type="character" w:customStyle="1" w:styleId="aa">
    <w:name w:val="コメント内容 (文字)"/>
    <w:basedOn w:val="a6"/>
    <w:link w:val="a9"/>
    <w:uiPriority w:val="99"/>
    <w:semiHidden/>
    <w:rsid w:val="004A411E"/>
    <w:rPr>
      <w:rFonts w:ascii="Times New Roman" w:hAnsi="Times New Roman" w:cs="Times New Roman (本文のフォント - コンプレ"/>
      <w:b/>
      <w:bCs/>
      <w:color w:val="000000" w:themeColor="text1"/>
      <w:sz w:val="22"/>
      <w:szCs w:val="22"/>
    </w:rPr>
  </w:style>
  <w:style w:type="paragraph" w:styleId="ab">
    <w:name w:val="Revision"/>
    <w:hidden/>
    <w:uiPriority w:val="99"/>
    <w:semiHidden/>
    <w:rsid w:val="00EA392D"/>
    <w:rPr>
      <w:rFonts w:ascii="Times New Roman" w:hAnsi="Times New Roman" w:cs="Times New Roman (本文のフォント - コンプレ"/>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276109">
      <w:bodyDiv w:val="1"/>
      <w:marLeft w:val="0"/>
      <w:marRight w:val="0"/>
      <w:marTop w:val="0"/>
      <w:marBottom w:val="0"/>
      <w:divBdr>
        <w:top w:val="none" w:sz="0" w:space="0" w:color="auto"/>
        <w:left w:val="none" w:sz="0" w:space="0" w:color="auto"/>
        <w:bottom w:val="none" w:sz="0" w:space="0" w:color="auto"/>
        <w:right w:val="none" w:sz="0" w:space="0" w:color="auto"/>
      </w:divBdr>
    </w:div>
    <w:div w:id="386531970">
      <w:bodyDiv w:val="1"/>
      <w:marLeft w:val="0"/>
      <w:marRight w:val="0"/>
      <w:marTop w:val="0"/>
      <w:marBottom w:val="0"/>
      <w:divBdr>
        <w:top w:val="none" w:sz="0" w:space="0" w:color="auto"/>
        <w:left w:val="none" w:sz="0" w:space="0" w:color="auto"/>
        <w:bottom w:val="none" w:sz="0" w:space="0" w:color="auto"/>
        <w:right w:val="none" w:sz="0" w:space="0" w:color="auto"/>
      </w:divBdr>
    </w:div>
    <w:div w:id="948005283">
      <w:bodyDiv w:val="1"/>
      <w:marLeft w:val="0"/>
      <w:marRight w:val="0"/>
      <w:marTop w:val="0"/>
      <w:marBottom w:val="0"/>
      <w:divBdr>
        <w:top w:val="none" w:sz="0" w:space="0" w:color="auto"/>
        <w:left w:val="none" w:sz="0" w:space="0" w:color="auto"/>
        <w:bottom w:val="none" w:sz="0" w:space="0" w:color="auto"/>
        <w:right w:val="none" w:sz="0" w:space="0" w:color="auto"/>
      </w:divBdr>
    </w:div>
    <w:div w:id="986087268">
      <w:bodyDiv w:val="1"/>
      <w:marLeft w:val="0"/>
      <w:marRight w:val="0"/>
      <w:marTop w:val="0"/>
      <w:marBottom w:val="0"/>
      <w:divBdr>
        <w:top w:val="none" w:sz="0" w:space="0" w:color="auto"/>
        <w:left w:val="none" w:sz="0" w:space="0" w:color="auto"/>
        <w:bottom w:val="none" w:sz="0" w:space="0" w:color="auto"/>
        <w:right w:val="none" w:sz="0" w:space="0" w:color="auto"/>
      </w:divBdr>
      <w:divsChild>
        <w:div w:id="729504182">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82B8A-7183-6F42-9B5B-EC8D1F46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6760</Words>
  <Characters>38538</Characters>
  <Application>Microsoft Office Word</Application>
  <DocSecurity>0</DocSecurity>
  <Lines>321</Lines>
  <Paragraphs>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Daisuke Mori</dc:creator>
  <cp:keywords/>
  <dc:description/>
  <cp:lastModifiedBy>Daisuke Mori</cp:lastModifiedBy>
  <cp:revision>3</cp:revision>
  <cp:lastPrinted>2019-01-28T08:07:00Z</cp:lastPrinted>
  <dcterms:created xsi:type="dcterms:W3CDTF">2020-06-12T10:47:00Z</dcterms:created>
  <dcterms:modified xsi:type="dcterms:W3CDTF">2020-06-12T10:51:00Z</dcterms:modified>
</cp:coreProperties>
</file>