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89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11"/>
        <w:gridCol w:w="724"/>
        <w:gridCol w:w="870"/>
        <w:gridCol w:w="1930"/>
        <w:gridCol w:w="724"/>
        <w:gridCol w:w="990"/>
        <w:gridCol w:w="1910"/>
        <w:gridCol w:w="1384"/>
        <w:gridCol w:w="837"/>
        <w:gridCol w:w="837"/>
        <w:gridCol w:w="1175"/>
      </w:tblGrid>
      <w:tr w:rsidR="0042082C" w:rsidRPr="0042082C" w:rsidTr="0042082C">
        <w:trPr>
          <w:trHeight w:val="345"/>
        </w:trPr>
        <w:tc>
          <w:tcPr>
            <w:tcW w:w="13892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Table 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S3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. Factors of psychiatric disorders stratified by variables listed in the table by using Fine &amp; Gray's competing risk model</w:t>
            </w:r>
          </w:p>
        </w:tc>
      </w:tr>
      <w:tr w:rsidR="0042082C" w:rsidRPr="0042082C" w:rsidTr="0042082C">
        <w:trPr>
          <w:trHeight w:val="345"/>
        </w:trPr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SARS</w:t>
            </w:r>
          </w:p>
        </w:tc>
        <w:tc>
          <w:tcPr>
            <w:tcW w:w="35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With</w:t>
            </w:r>
          </w:p>
        </w:tc>
        <w:tc>
          <w:tcPr>
            <w:tcW w:w="36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Without </w:t>
            </w:r>
            <w:r w:rsidRPr="0042082C">
              <w:rPr>
                <w:rFonts w:ascii="Times New Roman" w:eastAsia="新細明體" w:hAnsi="Times New Roman" w:cs="Times New Roman"/>
                <w:i/>
                <w:iCs/>
                <w:kern w:val="0"/>
                <w:sz w:val="20"/>
                <w:szCs w:val="20"/>
              </w:rPr>
              <w:t>(Reference)</w:t>
            </w:r>
          </w:p>
        </w:tc>
        <w:tc>
          <w:tcPr>
            <w:tcW w:w="423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Competing risk in the model</w:t>
            </w:r>
          </w:p>
        </w:tc>
      </w:tr>
      <w:tr w:rsidR="0042082C" w:rsidRPr="0042082C" w:rsidTr="009C122E">
        <w:trPr>
          <w:trHeight w:val="375"/>
        </w:trPr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Stratified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Events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PYs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Rate (per 10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5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 PYs)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Events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PYs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Rate (per 10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 xml:space="preserve">5 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PYs)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Adjusted </w:t>
            </w:r>
            <w:r w:rsidR="00B506B6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HR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Total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79 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1,951.87 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4,047.41 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340 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22,145.19 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1,535.32 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2.805 </w:t>
            </w:r>
          </w:p>
        </w:tc>
        <w:tc>
          <w:tcPr>
            <w:tcW w:w="8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2.182 </w:t>
            </w:r>
          </w:p>
        </w:tc>
        <w:tc>
          <w:tcPr>
            <w:tcW w:w="8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3.605 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2E0893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Sex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808.18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4,083.25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171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7,470.53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2,288.99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1.897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1.475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2.456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46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1,143.69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4,022.07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169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14,674.66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1,151.65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3.715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2.875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4.781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Age groups (y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0"/>
                <w:szCs w:val="20"/>
              </w:rPr>
              <w:t>e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a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rs)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18-44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43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997.72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4,309.82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134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7,491.18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1,788.77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2.562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1.994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3.284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45-64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489.77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4,287.69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120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7,368.05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1,628.65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2.800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2.178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3.587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30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≧</w:t>
            </w:r>
            <w:r w:rsidRPr="0042082C"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15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464.37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3,230.17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86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7,285.97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1,180.35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2.913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2.265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3.705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Insured premium (NT$)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&lt;18,000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78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1,884.35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4,139.36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336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21,531.15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1,560.53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2.825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2.198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3.685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18,000-34,999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43.65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2,291.01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493.05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608.46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3.989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3.111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5.101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30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≧</w:t>
            </w:r>
            <w:r w:rsidRPr="0042082C"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  <w:t>35,000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23.87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120.99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826.51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0.992 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Without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48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876.66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5,475.34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212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10,419.88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2,034.57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2.862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2.222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3.665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With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31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1,075.21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2,883.16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128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11,725.32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1,091.66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2.808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2.181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3.621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Education levels (y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0"/>
                <w:szCs w:val="20"/>
              </w:rPr>
              <w:t>e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a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rs)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&lt;12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44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993.89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4,427.06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214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11,305.77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1,892.84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2.485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1.935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3.198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30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≧</w:t>
            </w:r>
            <w:r w:rsidRPr="0042082C"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35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957.98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3,653.52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126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10,839.43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1,162.42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3.342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2.603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4.284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CCI_R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785.73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3,436.31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198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12,368.21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1,600.88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2.284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1.774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2.936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18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354.90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5,071.91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69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4,119.62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1,674.91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3.221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2.506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4.101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30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≧</w:t>
            </w:r>
            <w:r w:rsidRPr="0042082C">
              <w:rPr>
                <w:rFonts w:ascii="Times New Roman" w:eastAsia="細明體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811.25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4,191.08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73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5,657.36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1,290.35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3.452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2.687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4.345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Urbanization level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 (The highest)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672.17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3,273.00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73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6,816.26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1,070.97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3.251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2.525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4.178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782.12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4,219.31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150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10,081.21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1,487.92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3.008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2.342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3.872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164.11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4,265.39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1,736.39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1,958.08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2.317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1.802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2.988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4 (The lowest)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333.47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5,097.90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83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3,511.34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2,363.77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2.287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1.785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2.945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Level of care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Hospital center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24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620.60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3,867.24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94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7,331.24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1,282.18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3.201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2.485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4.123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15"/>
        </w:trPr>
        <w:tc>
          <w:tcPr>
            <w:tcW w:w="2511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Regional hospital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36 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922.71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3,901.53 </w:t>
            </w:r>
          </w:p>
        </w:tc>
        <w:tc>
          <w:tcPr>
            <w:tcW w:w="72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143 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9,399.66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1,521.33 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2.735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2.106 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3.602 </w:t>
            </w:r>
          </w:p>
        </w:tc>
        <w:tc>
          <w:tcPr>
            <w:tcW w:w="1175" w:type="dxa"/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9C122E">
        <w:trPr>
          <w:trHeight w:val="330"/>
        </w:trPr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Local hospital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408.56 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4,650.52 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103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5,414.29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1,902.37 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2.607 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2.011 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3.375 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2082C" w:rsidRPr="0042082C" w:rsidTr="0042082C">
        <w:trPr>
          <w:trHeight w:val="345"/>
        </w:trPr>
        <w:tc>
          <w:tcPr>
            <w:tcW w:w="13892" w:type="dxa"/>
            <w:gridSpan w:val="11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82C" w:rsidRPr="0042082C" w:rsidRDefault="0042082C" w:rsidP="0042082C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SARS 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= 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Severe Adult Respiratory Syndrome; NT$ = New Taiwan Dollars; 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PYs = Person-years; Adjusted </w:t>
            </w:r>
            <w:r w:rsidR="00B506B6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</w:t>
            </w:r>
            <w:bookmarkStart w:id="0" w:name="_GoBack"/>
            <w:bookmarkEnd w:id="0"/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HR = Adjusted </w:t>
            </w:r>
            <w:r w:rsidR="00B506B6"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0"/>
                <w:szCs w:val="20"/>
              </w:rPr>
              <w:t>S</w:t>
            </w:r>
            <w:r w:rsidR="00B506B6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ubdistribution 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 xml:space="preserve">Hazard ratio: Adjusted for the variables listed in Table 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0"/>
                <w:szCs w:val="20"/>
              </w:rPr>
              <w:t>1</w:t>
            </w:r>
            <w:r w:rsidRPr="0042082C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.; CI = confidence interval</w:t>
            </w:r>
          </w:p>
        </w:tc>
      </w:tr>
    </w:tbl>
    <w:p w:rsidR="0042082C" w:rsidRPr="0042082C" w:rsidRDefault="0042082C">
      <w:pPr>
        <w:rPr>
          <w:rFonts w:ascii="Times New Roman" w:hAnsi="Times New Roman" w:cs="Times New Roman"/>
          <w:sz w:val="20"/>
          <w:szCs w:val="20"/>
        </w:rPr>
      </w:pPr>
    </w:p>
    <w:sectPr w:rsidR="0042082C" w:rsidRPr="0042082C" w:rsidSect="0042082C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2C"/>
    <w:rsid w:val="002E0893"/>
    <w:rsid w:val="0042082C"/>
    <w:rsid w:val="009C122E"/>
    <w:rsid w:val="00B5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1AE4E"/>
  <w15:chartTrackingRefBased/>
  <w15:docId w15:val="{D86BEA78-D06B-452C-A471-45FCAF85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4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念生 曾</dc:creator>
  <cp:keywords/>
  <dc:description/>
  <cp:lastModifiedBy>念生 曾</cp:lastModifiedBy>
  <cp:revision>4</cp:revision>
  <dcterms:created xsi:type="dcterms:W3CDTF">2020-05-27T10:26:00Z</dcterms:created>
  <dcterms:modified xsi:type="dcterms:W3CDTF">2020-09-11T01:12:00Z</dcterms:modified>
</cp:coreProperties>
</file>