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7F233" w14:textId="5463F256" w:rsidR="0035409A" w:rsidRDefault="00E04579" w:rsidP="0035409A">
      <w:pPr>
        <w:spacing w:line="360" w:lineRule="auto"/>
        <w:jc w:val="both"/>
        <w:rPr>
          <w:rFonts w:eastAsiaTheme="minorEastAsia"/>
          <w:iCs/>
          <w:sz w:val="22"/>
          <w:szCs w:val="22"/>
          <w:lang w:eastAsia="zh-CN"/>
        </w:rPr>
      </w:pPr>
      <w:r>
        <w:rPr>
          <w:rFonts w:eastAsiaTheme="minorEastAsia"/>
          <w:iCs/>
          <w:sz w:val="22"/>
          <w:szCs w:val="22"/>
          <w:lang w:eastAsia="zh-CN"/>
        </w:rPr>
        <w:t>Image analysis</w:t>
      </w:r>
    </w:p>
    <w:p w14:paraId="4D156948" w14:textId="5CDC85AC" w:rsidR="00945CF1" w:rsidRPr="008924D4" w:rsidRDefault="00945CF1" w:rsidP="0035409A">
      <w:pPr>
        <w:spacing w:line="360" w:lineRule="auto"/>
        <w:jc w:val="both"/>
        <w:rPr>
          <w:rFonts w:eastAsiaTheme="minorEastAsia"/>
          <w:i/>
          <w:iCs/>
          <w:sz w:val="22"/>
          <w:szCs w:val="22"/>
          <w:lang w:eastAsia="zh-CN"/>
        </w:rPr>
      </w:pPr>
      <w:r>
        <w:rPr>
          <w:rFonts w:eastAsiaTheme="minorEastAsia"/>
          <w:i/>
          <w:iCs/>
          <w:sz w:val="22"/>
          <w:szCs w:val="22"/>
          <w:lang w:eastAsia="zh-CN"/>
        </w:rPr>
        <w:t>Additional analysis for DBS ROI</w:t>
      </w:r>
    </w:p>
    <w:p w14:paraId="6E7373C1" w14:textId="77C57B8C" w:rsidR="0035409A" w:rsidRPr="0035409A" w:rsidRDefault="0035409A" w:rsidP="0035409A">
      <w:pPr>
        <w:spacing w:line="360" w:lineRule="auto"/>
        <w:jc w:val="both"/>
        <w:rPr>
          <w:rFonts w:eastAsiaTheme="minorEastAsia"/>
          <w:sz w:val="22"/>
          <w:szCs w:val="22"/>
          <w:lang w:eastAsia="zh-CN"/>
        </w:rPr>
      </w:pPr>
      <w:r w:rsidRPr="0035409A">
        <w:rPr>
          <w:rFonts w:eastAsiaTheme="minorEastAsia"/>
          <w:sz w:val="22"/>
          <w:szCs w:val="22"/>
          <w:lang w:eastAsia="zh-CN"/>
        </w:rPr>
        <w:t xml:space="preserve">Test-retest reliability for analyzing brainstem ROIs was previously found to be improved </w:t>
      </w:r>
      <w:r w:rsidR="00FB486F">
        <w:rPr>
          <w:rFonts w:eastAsiaTheme="minorEastAsia"/>
          <w:sz w:val="22"/>
          <w:szCs w:val="22"/>
          <w:lang w:eastAsia="zh-CN"/>
        </w:rPr>
        <w:fldChar w:fldCharType="begin"/>
      </w:r>
      <w:r>
        <w:rPr>
          <w:rFonts w:eastAsiaTheme="minorEastAsia"/>
          <w:sz w:val="22"/>
          <w:szCs w:val="22"/>
          <w:lang w:eastAsia="zh-CN"/>
        </w:rPr>
        <w:instrText xml:space="preserve"> ADDIN EN.CITE &lt;EndNote&gt;&lt;Cite&gt;&lt;Author&gt;Nord&lt;/Author&gt;&lt;Year&gt;2014&lt;/Year&gt;&lt;RecNum&gt;352&lt;/RecNum&gt;&lt;DisplayText&gt;(1)&lt;/DisplayText&gt;&lt;record&gt;&lt;rec-number&gt;352&lt;/rec-number&gt;&lt;foreign-keys&gt;&lt;key app="EN" db-id="5ff2vwzemwsve8edf24xarr5tprzv50092x2" timestamp="1392823776"&gt;352&lt;/key&gt;&lt;/foreign-keys&gt;&lt;ref-type name="Journal Article"&gt;17&lt;/ref-type&gt;&lt;contributors&gt;&lt;authors&gt;&lt;author&gt;Nord, M.&lt;/author&gt;&lt;author&gt;Finnema, S. J.&lt;/author&gt;&lt;author&gt;Schain, M.&lt;/author&gt;&lt;author&gt;Halldin, C.&lt;/author&gt;&lt;author&gt;Farde, L.&lt;/author&gt;&lt;/authors&gt;&lt;/contributors&gt;&lt;auth-address&gt;Department of Clinical Neuroscience, Karolinska Institutet, Center for Psychiatric Research, R5:00, Karolinska University Hospital, SE-17176, Stockholm, Sweden, Magdalena.Nord@ki.se.&lt;/auth-address&gt;&lt;titles&gt;&lt;title&gt;Test-retest reliability of [(11)C]AZ10419369 binding to 5-HT 1B receptors in human brain&lt;/title&gt;&lt;secondary-title&gt;Eur J Nucl Med Mol Imaging&lt;/secondary-title&gt;&lt;/titles&gt;&lt;periodical&gt;&lt;full-title&gt;Eur J Nucl Med Mol Imaging&lt;/full-title&gt;&lt;/periodical&gt;&lt;pages&gt;301-7&lt;/pages&gt;&lt;volume&gt;41&lt;/volume&gt;&lt;number&gt;2&lt;/number&gt;&lt;edition&gt;2013/09/06&lt;/edition&gt;&lt;dates&gt;&lt;year&gt;2014&lt;/year&gt;&lt;pub-dates&gt;&lt;date&gt;Feb&lt;/date&gt;&lt;/pub-dates&gt;&lt;/dates&gt;&lt;isbn&gt;1619-7089 (Electronic)&amp;#xD;1619-7070 (Linking)&lt;/isbn&gt;&lt;accession-num&gt;24006152&lt;/accession-num&gt;&lt;urls&gt;&lt;related-urls&gt;&lt;url&gt;http://www.ncbi.nlm.nih.gov/entrez/query.fcgi?cmd=Retrieve&amp;amp;db=PubMed&amp;amp;dopt=Citation&amp;amp;list_uids=24006152&lt;/url&gt;&lt;/related-urls&gt;&lt;/urls&gt;&lt;electronic-resource-num&gt;10.1007/s00259-013-2529-1&lt;/electronic-resource-num&gt;&lt;language&gt;eng&lt;/language&gt;&lt;/record&gt;&lt;/Cite&gt;&lt;/EndNote&gt;</w:instrText>
      </w:r>
      <w:r w:rsidR="00FB486F">
        <w:rPr>
          <w:rFonts w:eastAsiaTheme="minorEastAsia"/>
          <w:sz w:val="22"/>
          <w:szCs w:val="22"/>
          <w:lang w:eastAsia="zh-CN"/>
        </w:rPr>
        <w:fldChar w:fldCharType="separate"/>
      </w:r>
      <w:r>
        <w:rPr>
          <w:rFonts w:eastAsiaTheme="minorEastAsia"/>
          <w:noProof/>
          <w:sz w:val="22"/>
          <w:szCs w:val="22"/>
          <w:lang w:eastAsia="zh-CN"/>
        </w:rPr>
        <w:t>(1)</w:t>
      </w:r>
      <w:r w:rsidR="00FB486F">
        <w:rPr>
          <w:rFonts w:eastAsiaTheme="minorEastAsia"/>
          <w:sz w:val="22"/>
          <w:szCs w:val="22"/>
          <w:lang w:eastAsia="zh-CN"/>
        </w:rPr>
        <w:fldChar w:fldCharType="end"/>
      </w:r>
      <w:r w:rsidRPr="0035409A">
        <w:rPr>
          <w:rFonts w:eastAsiaTheme="minorEastAsia"/>
          <w:sz w:val="22"/>
          <w:szCs w:val="22"/>
          <w:lang w:eastAsia="zh-CN"/>
        </w:rPr>
        <w:t xml:space="preserve"> when using a wavelet-aided parametric imaging (WAPI) algorithm </w:t>
      </w:r>
      <w:r w:rsidR="00FB486F">
        <w:rPr>
          <w:rFonts w:eastAsiaTheme="minorEastAsia"/>
          <w:sz w:val="22"/>
          <w:szCs w:val="22"/>
          <w:lang w:eastAsia="zh-CN"/>
        </w:rPr>
        <w:fldChar w:fldCharType="begin">
          <w:fldData xml:space="preserve">PEVuZE5vdGU+PENpdGU+PEF1dGhvcj5Dc2VsZW55aTwvQXV0aG9yPjxZZWFyPjIwMDY8L1llYXI+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</w:fldData>
        </w:fldChar>
      </w:r>
      <w:r>
        <w:rPr>
          <w:rFonts w:eastAsiaTheme="minorEastAsia"/>
          <w:sz w:val="22"/>
          <w:szCs w:val="22"/>
          <w:lang w:eastAsia="zh-CN"/>
        </w:rPr>
        <w:instrText xml:space="preserve"> ADDIN EN.CITE </w:instrText>
      </w:r>
      <w:r w:rsidR="00FB486F">
        <w:rPr>
          <w:rFonts w:eastAsiaTheme="minorEastAsia"/>
          <w:sz w:val="22"/>
          <w:szCs w:val="22"/>
          <w:lang w:eastAsia="zh-CN"/>
        </w:rPr>
        <w:fldChar w:fldCharType="begin">
          <w:fldData xml:space="preserve">PEVuZE5vdGU+PENpdGU+PEF1dGhvcj5Dc2VsZW55aTwvQXV0aG9yPjxZZWFyPjIwMDY8L1llYXI+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</w:fldData>
        </w:fldChar>
      </w:r>
      <w:r>
        <w:rPr>
          <w:rFonts w:eastAsiaTheme="minorEastAsia"/>
          <w:sz w:val="22"/>
          <w:szCs w:val="22"/>
          <w:lang w:eastAsia="zh-CN"/>
        </w:rPr>
        <w:instrText xml:space="preserve"> ADDIN EN.CITE.DATA </w:instrText>
      </w:r>
      <w:r w:rsidR="00FB486F">
        <w:rPr>
          <w:rFonts w:eastAsiaTheme="minorEastAsia"/>
          <w:sz w:val="22"/>
          <w:szCs w:val="22"/>
          <w:lang w:eastAsia="zh-CN"/>
        </w:rPr>
      </w:r>
      <w:r w:rsidR="00FB486F">
        <w:rPr>
          <w:rFonts w:eastAsiaTheme="minorEastAsia"/>
          <w:sz w:val="22"/>
          <w:szCs w:val="22"/>
          <w:lang w:eastAsia="zh-CN"/>
        </w:rPr>
        <w:fldChar w:fldCharType="end"/>
      </w:r>
      <w:r w:rsidR="00FB486F">
        <w:rPr>
          <w:rFonts w:eastAsiaTheme="minorEastAsia"/>
          <w:sz w:val="22"/>
          <w:szCs w:val="22"/>
          <w:lang w:eastAsia="zh-CN"/>
        </w:rPr>
      </w:r>
      <w:r w:rsidR="00FB486F">
        <w:rPr>
          <w:rFonts w:eastAsiaTheme="minorEastAsia"/>
          <w:sz w:val="22"/>
          <w:szCs w:val="22"/>
          <w:lang w:eastAsia="zh-CN"/>
        </w:rPr>
        <w:fldChar w:fldCharType="separate"/>
      </w:r>
      <w:r>
        <w:rPr>
          <w:rFonts w:eastAsiaTheme="minorEastAsia"/>
          <w:noProof/>
          <w:sz w:val="22"/>
          <w:szCs w:val="22"/>
          <w:lang w:eastAsia="zh-CN"/>
        </w:rPr>
        <w:t>(2)</w:t>
      </w:r>
      <w:r w:rsidR="00FB486F">
        <w:rPr>
          <w:rFonts w:eastAsiaTheme="minorEastAsia"/>
          <w:sz w:val="22"/>
          <w:szCs w:val="22"/>
          <w:lang w:eastAsia="zh-CN"/>
        </w:rPr>
        <w:fldChar w:fldCharType="end"/>
      </w:r>
      <w:r w:rsidRPr="0035409A">
        <w:rPr>
          <w:rFonts w:eastAsiaTheme="minorEastAsia"/>
          <w:sz w:val="22"/>
          <w:szCs w:val="22"/>
          <w:lang w:eastAsia="zh-CN"/>
        </w:rPr>
        <w:t xml:space="preserve"> to create parametric BP</w:t>
      </w:r>
      <w:r w:rsidRPr="0035409A">
        <w:rPr>
          <w:rFonts w:eastAsiaTheme="minorEastAsia"/>
          <w:sz w:val="22"/>
          <w:szCs w:val="22"/>
          <w:vertAlign w:val="subscript"/>
          <w:lang w:eastAsia="zh-CN"/>
        </w:rPr>
        <w:t>ND</w:t>
      </w:r>
      <w:r w:rsidRPr="0035409A">
        <w:rPr>
          <w:rFonts w:eastAsiaTheme="minorEastAsia"/>
          <w:sz w:val="22"/>
          <w:szCs w:val="22"/>
          <w:lang w:eastAsia="zh-CN"/>
        </w:rPr>
        <w:t xml:space="preserve"> images. Therefore, BP</w:t>
      </w:r>
      <w:r w:rsidRPr="0035409A">
        <w:rPr>
          <w:rFonts w:eastAsiaTheme="minorEastAsia"/>
          <w:sz w:val="22"/>
          <w:szCs w:val="22"/>
          <w:vertAlign w:val="subscript"/>
          <w:lang w:eastAsia="zh-CN"/>
        </w:rPr>
        <w:t>ND</w:t>
      </w:r>
      <w:r w:rsidRPr="0035409A">
        <w:rPr>
          <w:rFonts w:eastAsiaTheme="minorEastAsia"/>
          <w:sz w:val="22"/>
          <w:szCs w:val="22"/>
          <w:lang w:eastAsia="zh-CN"/>
        </w:rPr>
        <w:t xml:space="preserve"> in the dorsal brainstem was </w:t>
      </w:r>
      <w:r w:rsidR="00945CF1">
        <w:rPr>
          <w:rFonts w:eastAsiaTheme="minorEastAsia"/>
          <w:sz w:val="22"/>
          <w:szCs w:val="22"/>
          <w:lang w:eastAsia="zh-CN"/>
        </w:rPr>
        <w:t xml:space="preserve">also </w:t>
      </w:r>
      <w:r w:rsidRPr="0035409A">
        <w:rPr>
          <w:rFonts w:eastAsiaTheme="minorEastAsia"/>
          <w:sz w:val="22"/>
          <w:szCs w:val="22"/>
          <w:lang w:eastAsia="zh-CN"/>
        </w:rPr>
        <w:t>calculated using this method</w:t>
      </w:r>
      <w:r w:rsidR="00945CF1">
        <w:rPr>
          <w:rFonts w:eastAsiaTheme="minorEastAsia"/>
          <w:sz w:val="22"/>
          <w:szCs w:val="22"/>
          <w:lang w:eastAsia="zh-CN"/>
        </w:rPr>
        <w:t>,</w:t>
      </w:r>
      <w:r w:rsidR="00F577B9">
        <w:rPr>
          <w:rFonts w:eastAsiaTheme="minorEastAsia"/>
          <w:sz w:val="22"/>
          <w:szCs w:val="22"/>
          <w:lang w:eastAsia="zh-CN"/>
        </w:rPr>
        <w:t xml:space="preserve"> in addition to SRTM</w:t>
      </w:r>
      <w:r w:rsidRPr="0035409A">
        <w:rPr>
          <w:rFonts w:eastAsiaTheme="minorEastAsia"/>
          <w:sz w:val="22"/>
          <w:szCs w:val="22"/>
          <w:lang w:eastAsia="zh-CN"/>
        </w:rPr>
        <w:t xml:space="preserve">. </w:t>
      </w:r>
      <w:r w:rsidR="00627FF6">
        <w:rPr>
          <w:rFonts w:eastAsiaTheme="minorEastAsia"/>
          <w:sz w:val="22"/>
          <w:szCs w:val="22"/>
          <w:lang w:eastAsia="zh-CN"/>
        </w:rPr>
        <w:t>In t</w:t>
      </w:r>
      <w:r w:rsidRPr="0035409A">
        <w:rPr>
          <w:rFonts w:eastAsiaTheme="minorEastAsia"/>
          <w:sz w:val="22"/>
          <w:szCs w:val="22"/>
          <w:lang w:eastAsia="zh-CN"/>
        </w:rPr>
        <w:t xml:space="preserve">his approach a reiterative wavelet-based denoising method </w:t>
      </w:r>
      <w:r w:rsidR="00236BDD">
        <w:rPr>
          <w:rFonts w:eastAsiaTheme="minorEastAsia"/>
          <w:sz w:val="22"/>
          <w:szCs w:val="22"/>
          <w:lang w:eastAsia="zh-CN"/>
        </w:rPr>
        <w:t>was</w:t>
      </w:r>
      <w:r w:rsidR="00627FF6">
        <w:rPr>
          <w:rFonts w:eastAsiaTheme="minorEastAsia"/>
          <w:sz w:val="22"/>
          <w:szCs w:val="22"/>
          <w:lang w:eastAsia="zh-CN"/>
        </w:rPr>
        <w:t xml:space="preserve"> applied before </w:t>
      </w:r>
      <w:r w:rsidR="003B2D23" w:rsidRPr="007B3021">
        <w:rPr>
          <w:rFonts w:eastAsiaTheme="minorEastAsia"/>
          <w:sz w:val="22"/>
          <w:szCs w:val="22"/>
          <w:lang w:eastAsia="zh-CN"/>
        </w:rPr>
        <w:t>performing a multiple regression analysis based on the non-invasive Logan method</w:t>
      </w:r>
      <w:r w:rsidR="003B2D23" w:rsidDel="003B2D23">
        <w:rPr>
          <w:rFonts w:eastAsiaTheme="minorEastAsia"/>
          <w:sz w:val="22"/>
          <w:szCs w:val="22"/>
          <w:lang w:eastAsia="zh-CN"/>
        </w:rPr>
        <w:t xml:space="preserve"> </w:t>
      </w:r>
      <w:r w:rsidRPr="0035409A">
        <w:rPr>
          <w:rFonts w:eastAsiaTheme="minorEastAsia"/>
          <w:sz w:val="22"/>
          <w:szCs w:val="22"/>
          <w:lang w:eastAsia="zh-CN"/>
        </w:rPr>
        <w:t xml:space="preserve">(here: t*=18) </w:t>
      </w:r>
      <w:r w:rsidR="00236BDD">
        <w:rPr>
          <w:rFonts w:eastAsiaTheme="minorEastAsia"/>
          <w:sz w:val="22"/>
          <w:szCs w:val="22"/>
          <w:lang w:eastAsia="zh-CN"/>
        </w:rPr>
        <w:t>for</w:t>
      </w:r>
      <w:r w:rsidR="00236BDD" w:rsidRPr="0035409A">
        <w:rPr>
          <w:rFonts w:eastAsiaTheme="minorEastAsia"/>
          <w:sz w:val="22"/>
          <w:szCs w:val="22"/>
          <w:lang w:eastAsia="zh-CN"/>
        </w:rPr>
        <w:t xml:space="preserve"> </w:t>
      </w:r>
      <w:r w:rsidRPr="0035409A">
        <w:rPr>
          <w:rFonts w:eastAsiaTheme="minorEastAsia"/>
          <w:sz w:val="22"/>
          <w:szCs w:val="22"/>
          <w:lang w:eastAsia="zh-CN"/>
        </w:rPr>
        <w:t>calculat</w:t>
      </w:r>
      <w:r w:rsidR="00236BDD">
        <w:rPr>
          <w:rFonts w:eastAsiaTheme="minorEastAsia"/>
          <w:sz w:val="22"/>
          <w:szCs w:val="22"/>
          <w:lang w:eastAsia="zh-CN"/>
        </w:rPr>
        <w:t>ion of</w:t>
      </w:r>
      <w:r w:rsidRPr="0035409A">
        <w:rPr>
          <w:rFonts w:eastAsiaTheme="minorEastAsia"/>
          <w:sz w:val="22"/>
          <w:szCs w:val="22"/>
          <w:lang w:eastAsia="zh-CN"/>
        </w:rPr>
        <w:t xml:space="preserve"> BP</w:t>
      </w:r>
      <w:r w:rsidRPr="0035409A">
        <w:rPr>
          <w:rFonts w:eastAsiaTheme="minorEastAsia"/>
          <w:sz w:val="22"/>
          <w:szCs w:val="22"/>
          <w:vertAlign w:val="subscript"/>
          <w:lang w:eastAsia="zh-CN"/>
        </w:rPr>
        <w:t>ND</w:t>
      </w:r>
      <w:r w:rsidRPr="0035409A">
        <w:rPr>
          <w:rFonts w:eastAsiaTheme="minorEastAsia"/>
          <w:sz w:val="22"/>
          <w:szCs w:val="22"/>
          <w:lang w:eastAsia="zh-CN"/>
        </w:rPr>
        <w:t xml:space="preserve"> in each voxel. </w:t>
      </w:r>
    </w:p>
    <w:p w14:paraId="5E2C9C29" w14:textId="77777777" w:rsidR="0035409A" w:rsidRPr="0035409A" w:rsidRDefault="0035409A" w:rsidP="0035409A">
      <w:pPr>
        <w:spacing w:line="360" w:lineRule="auto"/>
        <w:jc w:val="both"/>
        <w:rPr>
          <w:rFonts w:eastAsiaTheme="minorEastAsia"/>
          <w:sz w:val="22"/>
          <w:szCs w:val="22"/>
          <w:lang w:eastAsia="zh-CN"/>
        </w:rPr>
      </w:pPr>
    </w:p>
    <w:p w14:paraId="5C87E4F1" w14:textId="1DC68D44" w:rsidR="00853817" w:rsidRDefault="00853817" w:rsidP="00DB758C">
      <w:pPr>
        <w:spacing w:line="360" w:lineRule="auto"/>
        <w:jc w:val="both"/>
        <w:rPr>
          <w:rFonts w:eastAsiaTheme="minorEastAsia"/>
          <w:i/>
          <w:sz w:val="22"/>
          <w:szCs w:val="22"/>
          <w:lang w:eastAsia="zh-CN"/>
        </w:rPr>
      </w:pPr>
      <w:r>
        <w:rPr>
          <w:rFonts w:eastAsiaTheme="minorEastAsia"/>
          <w:i/>
          <w:sz w:val="22"/>
          <w:szCs w:val="22"/>
          <w:lang w:eastAsia="zh-CN"/>
        </w:rPr>
        <w:t>Motion correction</w:t>
      </w:r>
    </w:p>
    <w:p w14:paraId="706FC435" w14:textId="1C762F04" w:rsidR="0035409A" w:rsidRDefault="00853817" w:rsidP="00DB758C">
      <w:pPr>
        <w:spacing w:line="360" w:lineRule="auto"/>
        <w:jc w:val="both"/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Motion correction was applied when head movement ex</w:t>
      </w:r>
      <w:bookmarkStart w:id="0" w:name="_GoBack"/>
      <w:bookmarkEnd w:id="0"/>
      <w:r>
        <w:rPr>
          <w:rFonts w:eastAsiaTheme="minorEastAsia"/>
          <w:sz w:val="22"/>
          <w:szCs w:val="22"/>
          <w:lang w:eastAsia="zh-CN"/>
        </w:rPr>
        <w:t xml:space="preserve">ceeded </w:t>
      </w:r>
      <w:r w:rsidR="00A81CF7">
        <w:rPr>
          <w:rFonts w:eastAsiaTheme="minorEastAsia"/>
          <w:sz w:val="22"/>
          <w:szCs w:val="22"/>
          <w:lang w:eastAsia="zh-CN"/>
        </w:rPr>
        <w:t xml:space="preserve">(and persisted) </w:t>
      </w:r>
      <w:r>
        <w:rPr>
          <w:rFonts w:eastAsiaTheme="minorEastAsia"/>
          <w:sz w:val="22"/>
          <w:szCs w:val="22"/>
          <w:lang w:eastAsia="zh-CN"/>
        </w:rPr>
        <w:t>a predefined limit of 3 mm in the z-direction.</w:t>
      </w:r>
      <w:r w:rsidR="008924D4">
        <w:rPr>
          <w:rFonts w:eastAsiaTheme="minorEastAsia"/>
          <w:sz w:val="22"/>
          <w:szCs w:val="22"/>
          <w:lang w:eastAsia="zh-CN"/>
        </w:rPr>
        <w:t xml:space="preserve"> </w:t>
      </w:r>
      <w:r w:rsidR="00627FF6">
        <w:rPr>
          <w:rFonts w:eastAsiaTheme="minorEastAsia"/>
          <w:sz w:val="22"/>
          <w:szCs w:val="22"/>
          <w:lang w:eastAsia="zh-CN"/>
        </w:rPr>
        <w:t>This</w:t>
      </w:r>
      <w:r w:rsidR="00627FF6" w:rsidRPr="0035409A">
        <w:rPr>
          <w:rFonts w:eastAsiaTheme="minorEastAsia"/>
          <w:sz w:val="22"/>
          <w:szCs w:val="22"/>
          <w:lang w:eastAsia="zh-CN"/>
        </w:rPr>
        <w:t xml:space="preserve"> </w:t>
      </w:r>
      <w:r w:rsidR="0035409A" w:rsidRPr="0035409A">
        <w:rPr>
          <w:rFonts w:eastAsiaTheme="minorEastAsia"/>
          <w:sz w:val="22"/>
          <w:szCs w:val="22"/>
          <w:lang w:eastAsia="zh-CN"/>
        </w:rPr>
        <w:t xml:space="preserve">was the case for 9 PET </w:t>
      </w:r>
      <w:r w:rsidR="00A81CF7">
        <w:rPr>
          <w:rFonts w:eastAsiaTheme="minorEastAsia"/>
          <w:sz w:val="22"/>
          <w:szCs w:val="22"/>
          <w:lang w:eastAsia="zh-CN"/>
        </w:rPr>
        <w:t>occasions</w:t>
      </w:r>
      <w:r w:rsidR="0035409A" w:rsidRPr="0035409A">
        <w:rPr>
          <w:rFonts w:eastAsiaTheme="minorEastAsia"/>
          <w:sz w:val="22"/>
          <w:szCs w:val="22"/>
          <w:lang w:eastAsia="zh-CN"/>
        </w:rPr>
        <w:t xml:space="preserve">. In </w:t>
      </w:r>
      <w:r w:rsidR="00236BDD">
        <w:rPr>
          <w:rFonts w:eastAsiaTheme="minorEastAsia"/>
          <w:sz w:val="22"/>
          <w:szCs w:val="22"/>
          <w:lang w:eastAsia="zh-CN"/>
        </w:rPr>
        <w:t xml:space="preserve">the </w:t>
      </w:r>
      <w:r w:rsidR="0035409A" w:rsidRPr="0035409A">
        <w:rPr>
          <w:rFonts w:eastAsiaTheme="minorEastAsia"/>
          <w:sz w:val="22"/>
          <w:szCs w:val="22"/>
          <w:lang w:eastAsia="zh-CN"/>
        </w:rPr>
        <w:t xml:space="preserve">examinations of four subjects (2 </w:t>
      </w:r>
      <w:r w:rsidR="00236BDD">
        <w:rPr>
          <w:rFonts w:eastAsiaTheme="minorEastAsia"/>
          <w:sz w:val="22"/>
          <w:szCs w:val="22"/>
          <w:lang w:eastAsia="zh-CN"/>
        </w:rPr>
        <w:t>placebo</w:t>
      </w:r>
      <w:r w:rsidR="00236BDD" w:rsidRPr="0035409A">
        <w:rPr>
          <w:rFonts w:eastAsiaTheme="minorEastAsia"/>
          <w:sz w:val="22"/>
          <w:szCs w:val="22"/>
          <w:lang w:eastAsia="zh-CN"/>
        </w:rPr>
        <w:t xml:space="preserve"> </w:t>
      </w:r>
      <w:r w:rsidR="0035409A" w:rsidRPr="0035409A">
        <w:rPr>
          <w:rFonts w:eastAsiaTheme="minorEastAsia"/>
          <w:sz w:val="22"/>
          <w:szCs w:val="22"/>
          <w:lang w:eastAsia="zh-CN"/>
        </w:rPr>
        <w:t xml:space="preserve">and 2 </w:t>
      </w:r>
      <w:r w:rsidR="00236BDD">
        <w:rPr>
          <w:rFonts w:eastAsiaTheme="minorEastAsia"/>
          <w:sz w:val="22"/>
          <w:szCs w:val="22"/>
          <w:lang w:eastAsia="zh-CN"/>
        </w:rPr>
        <w:t xml:space="preserve">ketamine </w:t>
      </w:r>
      <w:r w:rsidR="0035409A" w:rsidRPr="0035409A">
        <w:rPr>
          <w:rFonts w:eastAsiaTheme="minorEastAsia"/>
          <w:sz w:val="22"/>
          <w:szCs w:val="22"/>
          <w:lang w:eastAsia="zh-CN"/>
        </w:rPr>
        <w:t>treated subjects), movement exceeded a predefined limit in the last three frames</w:t>
      </w:r>
      <w:r w:rsidR="00627FF6">
        <w:rPr>
          <w:rFonts w:eastAsiaTheme="minorEastAsia"/>
          <w:sz w:val="22"/>
          <w:szCs w:val="22"/>
          <w:lang w:eastAsia="zh-CN"/>
        </w:rPr>
        <w:t xml:space="preserve">. These frames were </w:t>
      </w:r>
      <w:r w:rsidR="0035409A" w:rsidRPr="0035409A">
        <w:rPr>
          <w:rFonts w:eastAsiaTheme="minorEastAsia"/>
          <w:sz w:val="22"/>
          <w:szCs w:val="22"/>
          <w:lang w:eastAsia="zh-CN"/>
        </w:rPr>
        <w:t xml:space="preserve">therefore excluded </w:t>
      </w:r>
      <w:r w:rsidR="00236BDD">
        <w:rPr>
          <w:rFonts w:eastAsiaTheme="minorEastAsia"/>
          <w:sz w:val="22"/>
          <w:szCs w:val="22"/>
          <w:lang w:eastAsia="zh-CN"/>
        </w:rPr>
        <w:t>from the analysis of both PET1 and PET2 data</w:t>
      </w:r>
      <w:r w:rsidR="0035409A" w:rsidRPr="0035409A">
        <w:rPr>
          <w:rFonts w:eastAsiaTheme="minorEastAsia"/>
          <w:sz w:val="22"/>
          <w:szCs w:val="22"/>
          <w:lang w:eastAsia="zh-CN"/>
        </w:rPr>
        <w:t>. Another subject showed excess movement in middle frames</w:t>
      </w:r>
      <w:r w:rsidR="00236BDD">
        <w:rPr>
          <w:rFonts w:eastAsiaTheme="minorEastAsia"/>
          <w:sz w:val="22"/>
          <w:szCs w:val="22"/>
          <w:lang w:eastAsia="zh-CN"/>
        </w:rPr>
        <w:t>. These frames</w:t>
      </w:r>
      <w:r w:rsidR="0035409A" w:rsidRPr="0035409A">
        <w:rPr>
          <w:rFonts w:eastAsiaTheme="minorEastAsia"/>
          <w:sz w:val="22"/>
          <w:szCs w:val="22"/>
          <w:lang w:eastAsia="zh-CN"/>
        </w:rPr>
        <w:t xml:space="preserve"> were therefore removed. Excluding this subject did not alter the results. </w:t>
      </w:r>
      <w:r w:rsidR="00A81CF7">
        <w:rPr>
          <w:rFonts w:eastAsiaTheme="minorEastAsia"/>
          <w:sz w:val="22"/>
          <w:szCs w:val="22"/>
          <w:lang w:eastAsia="zh-CN"/>
        </w:rPr>
        <w:t>Excessive head movement was seen in both ketamine and placebo treated groups, both pre and post intervention.</w:t>
      </w:r>
    </w:p>
    <w:p w14:paraId="0AC71400" w14:textId="77777777" w:rsidR="00DB758C" w:rsidRPr="0035409A" w:rsidRDefault="00DB758C" w:rsidP="00DB758C">
      <w:pPr>
        <w:spacing w:line="360" w:lineRule="auto"/>
        <w:jc w:val="both"/>
        <w:rPr>
          <w:rFonts w:eastAsia="SimSun"/>
          <w:b/>
          <w:sz w:val="22"/>
          <w:szCs w:val="22"/>
          <w:lang w:eastAsia="zh-CN"/>
        </w:rPr>
      </w:pPr>
    </w:p>
    <w:p w14:paraId="12570976" w14:textId="77777777" w:rsidR="0035409A" w:rsidRPr="0035409A" w:rsidRDefault="0035409A" w:rsidP="0035409A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SimSun"/>
          <w:b/>
          <w:sz w:val="22"/>
          <w:szCs w:val="22"/>
          <w:lang w:eastAsia="zh-CN"/>
        </w:rPr>
      </w:pPr>
      <w:r w:rsidRPr="0035409A">
        <w:rPr>
          <w:rFonts w:eastAsia="SimSun"/>
          <w:b/>
          <w:sz w:val="22"/>
          <w:szCs w:val="22"/>
          <w:lang w:eastAsia="zh-CN"/>
        </w:rPr>
        <w:t>References</w:t>
      </w:r>
    </w:p>
    <w:p w14:paraId="0FA1C170" w14:textId="77777777" w:rsidR="008924D4" w:rsidRPr="008924D4" w:rsidRDefault="00FB486F" w:rsidP="008924D4">
      <w:pPr>
        <w:pStyle w:val="EndNoteBibliography"/>
      </w:pPr>
      <w:r w:rsidRPr="0035409A">
        <w:rPr>
          <w:sz w:val="22"/>
          <w:szCs w:val="22"/>
        </w:rPr>
        <w:fldChar w:fldCharType="begin"/>
      </w:r>
      <w:r w:rsidR="0035409A" w:rsidRPr="00853817">
        <w:rPr>
          <w:sz w:val="22"/>
          <w:szCs w:val="22"/>
        </w:rPr>
        <w:instrText xml:space="preserve"> ADDIN EN.REFLIST </w:instrText>
      </w:r>
      <w:r w:rsidRPr="0035409A">
        <w:rPr>
          <w:sz w:val="22"/>
          <w:szCs w:val="22"/>
        </w:rPr>
        <w:fldChar w:fldCharType="separate"/>
      </w:r>
      <w:r w:rsidR="008924D4" w:rsidRPr="008924D4">
        <w:t>1.  Nord M, Finnema SJ, Schain M, Halldin C, Farde L. Test-retest reliability of [(11)C]AZ10419369 binding to 5-HT 1B receptors in human brain. Eur J Nucl Med Mol Imaging. 2014;41:301-307.</w:t>
      </w:r>
    </w:p>
    <w:p w14:paraId="21E5B86E" w14:textId="77777777" w:rsidR="008924D4" w:rsidRPr="008924D4" w:rsidRDefault="008924D4" w:rsidP="008924D4">
      <w:pPr>
        <w:pStyle w:val="EndNoteBibliography"/>
      </w:pPr>
      <w:r w:rsidRPr="008924D4">
        <w:t>2.  Cselenyi Z, Olsson H, Halldin C, Gulyas B, Farde L. A comparison of recent parametric neuroreceptor mapping approaches based on measurements with the high affinity PET radioligands [11C]FLB 457 and [11C]WAY 100635. NeuroImage. 2006;32:1690-1708.</w:t>
      </w:r>
    </w:p>
    <w:p w14:paraId="4D3D5819" w14:textId="051C1887" w:rsidR="00C1216E" w:rsidRPr="0035409A" w:rsidRDefault="00FB486F" w:rsidP="0035409A">
      <w:pPr>
        <w:rPr>
          <w:sz w:val="22"/>
          <w:szCs w:val="22"/>
        </w:rPr>
      </w:pPr>
      <w:r w:rsidRPr="0035409A">
        <w:rPr>
          <w:sz w:val="22"/>
          <w:szCs w:val="22"/>
        </w:rPr>
        <w:fldChar w:fldCharType="end"/>
      </w:r>
    </w:p>
    <w:sectPr w:rsidR="00C1216E" w:rsidRPr="0035409A" w:rsidSect="00FB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f2vwzemwsve8edf24xarr5tprzv50092x2&quot;&gt;PETMT&lt;record-ids&gt;&lt;item&gt;113&lt;/item&gt;&lt;item&gt;352&lt;/item&gt;&lt;/record-ids&gt;&lt;/item&gt;&lt;/Libraries&gt;"/>
  </w:docVars>
  <w:rsids>
    <w:rsidRoot w:val="0035409A"/>
    <w:rsid w:val="000E04F0"/>
    <w:rsid w:val="00154E6C"/>
    <w:rsid w:val="00191619"/>
    <w:rsid w:val="00236BDD"/>
    <w:rsid w:val="0029661D"/>
    <w:rsid w:val="002C6342"/>
    <w:rsid w:val="0035409A"/>
    <w:rsid w:val="003B2D23"/>
    <w:rsid w:val="005858DB"/>
    <w:rsid w:val="005E6457"/>
    <w:rsid w:val="00627FF6"/>
    <w:rsid w:val="00631696"/>
    <w:rsid w:val="00641688"/>
    <w:rsid w:val="00777635"/>
    <w:rsid w:val="00842EE3"/>
    <w:rsid w:val="00853817"/>
    <w:rsid w:val="008924D4"/>
    <w:rsid w:val="00945CF1"/>
    <w:rsid w:val="00A81CF7"/>
    <w:rsid w:val="00C1216E"/>
    <w:rsid w:val="00D31504"/>
    <w:rsid w:val="00D717C3"/>
    <w:rsid w:val="00DB758C"/>
    <w:rsid w:val="00E04579"/>
    <w:rsid w:val="00EA490D"/>
    <w:rsid w:val="00F577B9"/>
    <w:rsid w:val="00F66888"/>
    <w:rsid w:val="00FB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3513"/>
  <w15:docId w15:val="{0EB371CB-4773-7841-B6B9-7E390C47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unhideWhenUsed/>
    <w:rsid w:val="0035409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5409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5409A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5409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409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5409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35409A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5409A"/>
    <w:rPr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35409A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E04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E04F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Tiger</dc:creator>
  <cp:lastModifiedBy>Mikael Tiger</cp:lastModifiedBy>
  <cp:revision>3</cp:revision>
  <dcterms:created xsi:type="dcterms:W3CDTF">2020-04-03T12:42:00Z</dcterms:created>
  <dcterms:modified xsi:type="dcterms:W3CDTF">2020-04-03T12:45:00Z</dcterms:modified>
</cp:coreProperties>
</file>