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80EEC" w:rsidRDefault="00885FE0">
      <w:pPr>
        <w:spacing w:line="240" w:lineRule="auto"/>
        <w:rPr>
          <w:rFonts w:ascii="Times New Roman" w:hAnsi="Times New Roman" w:cs="Times New Roman"/>
          <w:b/>
          <w:sz w:val="24"/>
        </w:rPr>
      </w:pPr>
      <w:bookmarkStart w:id="0" w:name="OLE_LINK358"/>
      <w:bookmarkStart w:id="1" w:name="OLE_LINK359"/>
      <w:r>
        <w:rPr>
          <w:rFonts w:ascii="Times New Roman" w:hAnsi="Times New Roman" w:cs="Times New Roman" w:hint="eastAsia"/>
          <w:b/>
          <w:sz w:val="24"/>
        </w:rPr>
        <w:t>Ef</w:t>
      </w:r>
      <w:r>
        <w:rPr>
          <w:rFonts w:ascii="Times New Roman" w:hAnsi="Times New Roman" w:cs="Times New Roman"/>
          <w:b/>
          <w:sz w:val="24"/>
        </w:rPr>
        <w:t xml:space="preserve">fects </w:t>
      </w:r>
      <w:r>
        <w:rPr>
          <w:rFonts w:ascii="Times New Roman" w:hAnsi="Times New Roman" w:cs="Times New Roman" w:hint="eastAsia"/>
          <w:b/>
          <w:sz w:val="24"/>
        </w:rPr>
        <w:t>of</w:t>
      </w:r>
      <w:r>
        <w:rPr>
          <w:rFonts w:ascii="Times New Roman" w:hAnsi="Times New Roman" w:cs="Times New Roman"/>
          <w:b/>
          <w:sz w:val="24"/>
        </w:rPr>
        <w:t xml:space="preserve"> Neuroactive Metabolites of the Tryptophan Pathway on Working Memory and Cortical Thickness in Schizophrenia</w:t>
      </w:r>
      <w:bookmarkEnd w:id="0"/>
      <w:bookmarkEnd w:id="1"/>
    </w:p>
    <w:p w:rsidR="00302FC7" w:rsidRDefault="00302FC7" w:rsidP="00302FC7">
      <w:pPr>
        <w:pStyle w:val="ac"/>
        <w:spacing w:line="480" w:lineRule="auto"/>
        <w:jc w:val="both"/>
        <w:rPr>
          <w:rFonts w:ascii="Times New Roman" w:hAnsi="Times New Roman" w:cs="Times New Roman"/>
          <w:b/>
        </w:rPr>
      </w:pPr>
      <w:r>
        <w:rPr>
          <w:rFonts w:ascii="Times New Roman" w:hAnsi="Times New Roman" w:cs="Times New Roman"/>
          <w:b/>
        </w:rPr>
        <w:t xml:space="preserve">Supplementary material </w:t>
      </w:r>
      <w:r w:rsidR="00B2494F">
        <w:rPr>
          <w:rFonts w:ascii="Times New Roman" w:hAnsi="Times New Roman" w:cs="Times New Roman"/>
          <w:b/>
        </w:rPr>
        <w:t>1</w:t>
      </w:r>
      <w:r>
        <w:rPr>
          <w:rFonts w:ascii="Times New Roman" w:hAnsi="Times New Roman" w:cs="Times New Roman"/>
          <w:b/>
        </w:rPr>
        <w:t xml:space="preserve">. </w:t>
      </w:r>
      <w:bookmarkStart w:id="2" w:name="OLE_LINK42"/>
      <w:bookmarkStart w:id="3" w:name="OLE_LINK43"/>
      <w:r>
        <w:rPr>
          <w:rFonts w:ascii="Times New Roman" w:hAnsi="Times New Roman" w:cs="Times New Roman"/>
          <w:b/>
        </w:rPr>
        <w:t>LC-MS/MS assay for the quantification of 5-HI</w:t>
      </w:r>
      <w:bookmarkEnd w:id="2"/>
      <w:bookmarkEnd w:id="3"/>
    </w:p>
    <w:p w:rsidR="00302FC7" w:rsidRDefault="00B2494F" w:rsidP="00302FC7">
      <w:pPr>
        <w:pStyle w:val="ac"/>
        <w:spacing w:line="480" w:lineRule="auto"/>
        <w:jc w:val="both"/>
        <w:rPr>
          <w:rFonts w:ascii="Times New Roman" w:hAnsi="Times New Roman" w:cs="Times New Roman"/>
          <w:color w:val="000000" w:themeColor="text1"/>
        </w:rPr>
      </w:pPr>
      <w:r>
        <w:rPr>
          <w:rFonts w:ascii="Times New Roman" w:eastAsia="仿宋" w:hAnsi="Times New Roman" w:cs="Times New Roman"/>
          <w:b/>
        </w:rPr>
        <w:t>1</w:t>
      </w:r>
      <w:r w:rsidR="00302FC7">
        <w:rPr>
          <w:rFonts w:ascii="Times New Roman" w:eastAsia="仿宋" w:hAnsi="Times New Roman" w:cs="Times New Roman"/>
          <w:b/>
        </w:rPr>
        <w:t>.1 Materials and Methods</w:t>
      </w:r>
    </w:p>
    <w:p w:rsidR="00302FC7" w:rsidRDefault="00B2494F" w:rsidP="00302FC7">
      <w:pPr>
        <w:spacing w:line="480" w:lineRule="auto"/>
        <w:rPr>
          <w:rFonts w:ascii="Times New Roman" w:eastAsia="仿宋" w:hAnsi="Times New Roman" w:cs="Times New Roman"/>
          <w:b/>
          <w:sz w:val="24"/>
        </w:rPr>
      </w:pPr>
      <w:r>
        <w:rPr>
          <w:rFonts w:ascii="Times New Roman" w:eastAsia="仿宋" w:hAnsi="Times New Roman" w:cs="Times New Roman"/>
          <w:b/>
          <w:sz w:val="24"/>
        </w:rPr>
        <w:t>1</w:t>
      </w:r>
      <w:r w:rsidR="00302FC7">
        <w:rPr>
          <w:rFonts w:ascii="Times New Roman" w:eastAsia="仿宋" w:hAnsi="Times New Roman" w:cs="Times New Roman"/>
          <w:b/>
          <w:sz w:val="24"/>
        </w:rPr>
        <w:t>.1.1 Chemicals and reagents</w:t>
      </w:r>
    </w:p>
    <w:p w:rsidR="00302FC7" w:rsidRDefault="00302FC7" w:rsidP="00302FC7">
      <w:pPr>
        <w:spacing w:line="480" w:lineRule="auto"/>
        <w:ind w:firstLineChars="100" w:firstLine="240"/>
        <w:rPr>
          <w:rFonts w:ascii="Times New Roman" w:eastAsia="仿宋" w:hAnsi="Times New Roman" w:cs="Times New Roman"/>
          <w:sz w:val="24"/>
        </w:rPr>
      </w:pPr>
      <w:r>
        <w:rPr>
          <w:rFonts w:ascii="Times New Roman" w:eastAsia="仿宋" w:hAnsi="Times New Roman" w:cs="Times New Roman"/>
          <w:sz w:val="24"/>
        </w:rPr>
        <w:t>5-hydroxyindole (5-HI, purity 98.5%) was obtained from the Macklin reagent company (Shanghai, China). 5-hydroxytryptamine-d4 HCl (5-HT-d4, purity &gt;98%) was purchased from ISOREAG standards (Shanghai, China). Formic acid and methanol were acquired from Merck (Darmstadt, Germany). Purified water was obtained from A.S. Watson Group (Hongkong, China).</w:t>
      </w:r>
    </w:p>
    <w:p w:rsidR="00302FC7" w:rsidRDefault="00B2494F" w:rsidP="00302FC7">
      <w:pPr>
        <w:spacing w:line="480" w:lineRule="auto"/>
        <w:rPr>
          <w:rFonts w:ascii="Times New Roman" w:eastAsia="仿宋" w:hAnsi="Times New Roman" w:cs="Times New Roman"/>
          <w:b/>
          <w:sz w:val="24"/>
        </w:rPr>
      </w:pPr>
      <w:r>
        <w:rPr>
          <w:rFonts w:ascii="Times New Roman" w:eastAsia="仿宋" w:hAnsi="Times New Roman" w:cs="Times New Roman"/>
          <w:b/>
          <w:sz w:val="24"/>
        </w:rPr>
        <w:t>1</w:t>
      </w:r>
      <w:r w:rsidR="00302FC7">
        <w:rPr>
          <w:rFonts w:ascii="Times New Roman" w:eastAsia="仿宋" w:hAnsi="Times New Roman" w:cs="Times New Roman"/>
          <w:b/>
          <w:sz w:val="24"/>
        </w:rPr>
        <w:t>.1.2 Chromatographic and mass spectrometric conditions</w:t>
      </w:r>
    </w:p>
    <w:p w:rsidR="00302FC7" w:rsidRDefault="00302FC7" w:rsidP="00302FC7">
      <w:pPr>
        <w:spacing w:line="480" w:lineRule="auto"/>
        <w:ind w:firstLineChars="100" w:firstLine="240"/>
        <w:rPr>
          <w:rFonts w:ascii="Times New Roman" w:eastAsia="仿宋" w:hAnsi="Times New Roman" w:cs="Times New Roman"/>
          <w:sz w:val="24"/>
        </w:rPr>
      </w:pPr>
      <w:bookmarkStart w:id="4" w:name="OLE_LINK41"/>
      <w:bookmarkStart w:id="5" w:name="OLE_LINK40"/>
      <w:r>
        <w:rPr>
          <w:rFonts w:ascii="Times New Roman" w:eastAsia="仿宋" w:hAnsi="Times New Roman" w:cs="Times New Roman"/>
          <w:sz w:val="24"/>
        </w:rPr>
        <w:t xml:space="preserve">A Waters </w:t>
      </w:r>
      <w:proofErr w:type="spellStart"/>
      <w:r>
        <w:rPr>
          <w:rFonts w:ascii="Times New Roman" w:eastAsia="仿宋" w:hAnsi="Times New Roman" w:cs="Times New Roman"/>
          <w:sz w:val="24"/>
        </w:rPr>
        <w:t>Acquity</w:t>
      </w:r>
      <w:proofErr w:type="spellEnd"/>
      <w:r>
        <w:rPr>
          <w:rFonts w:ascii="Times New Roman" w:eastAsia="仿宋" w:hAnsi="Times New Roman" w:cs="Times New Roman"/>
          <w:sz w:val="24"/>
        </w:rPr>
        <w:t xml:space="preserve"> UPLC I-class system (Waters, Shanghai) equipped with Waters </w:t>
      </w:r>
      <w:proofErr w:type="spellStart"/>
      <w:r>
        <w:rPr>
          <w:rFonts w:ascii="Times New Roman" w:eastAsia="仿宋" w:hAnsi="Times New Roman" w:cs="Times New Roman"/>
          <w:sz w:val="24"/>
        </w:rPr>
        <w:t>Xevo</w:t>
      </w:r>
      <w:proofErr w:type="spellEnd"/>
      <w:r>
        <w:rPr>
          <w:rFonts w:ascii="Times New Roman" w:eastAsia="仿宋" w:hAnsi="Times New Roman" w:cs="Times New Roman"/>
          <w:sz w:val="24"/>
        </w:rPr>
        <w:t xml:space="preserve"> TQS IVD system (Waters, Shanghai) with ESI source was used. The chromatographic separation was achieved on a Waters </w:t>
      </w:r>
      <w:proofErr w:type="spellStart"/>
      <w:r>
        <w:rPr>
          <w:rFonts w:ascii="Times New Roman" w:eastAsia="仿宋" w:hAnsi="Times New Roman" w:cs="Times New Roman"/>
          <w:sz w:val="24"/>
        </w:rPr>
        <w:t>Acquity</w:t>
      </w:r>
      <w:proofErr w:type="spellEnd"/>
      <w:r>
        <w:rPr>
          <w:rFonts w:ascii="Times New Roman" w:eastAsia="仿宋" w:hAnsi="Times New Roman" w:cs="Times New Roman"/>
          <w:sz w:val="24"/>
        </w:rPr>
        <w:t xml:space="preserve"> UPLC HSS T3 (2.1 × 50 mm, 1.8 </w:t>
      </w:r>
      <w:proofErr w:type="spellStart"/>
      <w:r>
        <w:rPr>
          <w:rFonts w:ascii="Times New Roman" w:eastAsia="仿宋" w:hAnsi="Times New Roman" w:cs="Times New Roman"/>
          <w:sz w:val="24"/>
        </w:rPr>
        <w:t>μm</w:t>
      </w:r>
      <w:proofErr w:type="spellEnd"/>
      <w:r>
        <w:rPr>
          <w:rFonts w:ascii="Times New Roman" w:eastAsia="仿宋" w:hAnsi="Times New Roman" w:cs="Times New Roman"/>
          <w:sz w:val="24"/>
        </w:rPr>
        <w:t>) column with a column temperature of 40</w:t>
      </w:r>
      <w:r>
        <w:rPr>
          <w:rFonts w:ascii="Times New Roman" w:eastAsia="宋体" w:hAnsi="Times New Roman" w:cs="Times New Roman"/>
          <w:sz w:val="24"/>
        </w:rPr>
        <w:t>℃</w:t>
      </w:r>
      <w:r>
        <w:rPr>
          <w:rFonts w:ascii="Times New Roman" w:eastAsia="仿宋" w:hAnsi="Times New Roman" w:cs="Times New Roman"/>
          <w:sz w:val="24"/>
        </w:rPr>
        <w:t>. A gradient elution with a flow rate of 0.3 mL/min using 0.1% formic acid (FA) in water as solvent A and 0.1% formic acid (FA) in methanol as solvent B was performed. The elution program was set as follows: 0-0.5 min 5% B, 0.5-1 min 5%-80% B, 1-2 min 80% B, 2-2.5 min 80%-5% B, 2.5-3.5 min 5% B. The sampler chamber temperature kept at 10</w:t>
      </w:r>
      <w:r>
        <w:rPr>
          <w:rFonts w:ascii="Times New Roman" w:eastAsia="宋体" w:hAnsi="Times New Roman" w:cs="Times New Roman"/>
          <w:sz w:val="24"/>
        </w:rPr>
        <w:t>℃</w:t>
      </w:r>
      <w:r>
        <w:rPr>
          <w:rFonts w:ascii="Times New Roman" w:eastAsia="仿宋" w:hAnsi="Times New Roman" w:cs="Times New Roman"/>
          <w:sz w:val="24"/>
        </w:rPr>
        <w:t xml:space="preserve">. </w:t>
      </w:r>
    </w:p>
    <w:bookmarkEnd w:id="4"/>
    <w:bookmarkEnd w:id="5"/>
    <w:p w:rsidR="00302FC7" w:rsidRDefault="00B2494F" w:rsidP="00302FC7">
      <w:pPr>
        <w:spacing w:line="480" w:lineRule="auto"/>
        <w:rPr>
          <w:rFonts w:ascii="Times New Roman" w:eastAsia="仿宋" w:hAnsi="Times New Roman" w:cs="Times New Roman"/>
          <w:b/>
          <w:sz w:val="24"/>
        </w:rPr>
      </w:pPr>
      <w:r>
        <w:rPr>
          <w:rFonts w:ascii="Times New Roman" w:eastAsia="仿宋" w:hAnsi="Times New Roman" w:cs="Times New Roman"/>
          <w:b/>
          <w:sz w:val="24"/>
        </w:rPr>
        <w:t>1</w:t>
      </w:r>
      <w:r w:rsidR="00302FC7">
        <w:rPr>
          <w:rFonts w:ascii="Times New Roman" w:eastAsia="仿宋" w:hAnsi="Times New Roman" w:cs="Times New Roman"/>
          <w:b/>
          <w:sz w:val="24"/>
        </w:rPr>
        <w:t>.1.3 Mass Spectrometric parameters</w:t>
      </w:r>
    </w:p>
    <w:p w:rsidR="00302FC7" w:rsidRDefault="00302FC7" w:rsidP="00302FC7">
      <w:pPr>
        <w:spacing w:line="480" w:lineRule="auto"/>
        <w:ind w:firstLineChars="100" w:firstLine="240"/>
        <w:rPr>
          <w:rFonts w:ascii="Times New Roman" w:eastAsia="仿宋" w:hAnsi="Times New Roman" w:cs="Times New Roman"/>
          <w:sz w:val="24"/>
        </w:rPr>
      </w:pPr>
      <w:r>
        <w:rPr>
          <w:rFonts w:ascii="Times New Roman" w:eastAsia="仿宋" w:hAnsi="Times New Roman" w:cs="Times New Roman"/>
          <w:sz w:val="24"/>
        </w:rPr>
        <w:lastRenderedPageBreak/>
        <w:t>The mass detection and quantification were performed in a positive ion mode. The mass spectrometer working parameters were optimized as follows: capillary voltage of 3.5 kV, ion source temperature of 150℃, desolvation temperature of 550</w:t>
      </w:r>
      <w:r>
        <w:rPr>
          <w:rFonts w:ascii="Times New Roman" w:eastAsia="宋体" w:hAnsi="Times New Roman" w:cs="Times New Roman"/>
          <w:sz w:val="24"/>
        </w:rPr>
        <w:t>℃</w:t>
      </w:r>
      <w:r>
        <w:rPr>
          <w:rFonts w:ascii="Times New Roman" w:eastAsia="仿宋" w:hAnsi="Times New Roman" w:cs="Times New Roman"/>
          <w:sz w:val="24"/>
        </w:rPr>
        <w:t>, desolvation gas flow of 800 L/</w:t>
      </w:r>
      <w:proofErr w:type="spellStart"/>
      <w:r>
        <w:rPr>
          <w:rFonts w:ascii="Times New Roman" w:eastAsia="仿宋" w:hAnsi="Times New Roman" w:cs="Times New Roman"/>
          <w:sz w:val="24"/>
        </w:rPr>
        <w:t>Hr</w:t>
      </w:r>
      <w:proofErr w:type="spellEnd"/>
      <w:r>
        <w:rPr>
          <w:rFonts w:ascii="Times New Roman" w:eastAsia="仿宋" w:hAnsi="Times New Roman" w:cs="Times New Roman"/>
          <w:sz w:val="24"/>
        </w:rPr>
        <w:t xml:space="preserve"> and cone gas flow of 150 L/Hr. Multipole reaction monitoring (MRM) mode was used for the analysis with </w:t>
      </w:r>
      <w:bookmarkStart w:id="6" w:name="OLE_LINK170"/>
      <w:r>
        <w:rPr>
          <w:rFonts w:ascii="Times New Roman" w:eastAsia="仿宋" w:hAnsi="Times New Roman" w:cs="Times New Roman"/>
          <w:sz w:val="24"/>
        </w:rPr>
        <w:t>mass transition parameters</w:t>
      </w:r>
      <w:bookmarkEnd w:id="6"/>
      <w:r>
        <w:rPr>
          <w:rFonts w:ascii="Times New Roman" w:eastAsia="仿宋" w:hAnsi="Times New Roman" w:cs="Times New Roman"/>
          <w:sz w:val="24"/>
        </w:rPr>
        <w:t xml:space="preserve"> as follows:</w:t>
      </w:r>
    </w:p>
    <w:p w:rsidR="00302FC7" w:rsidRDefault="00302FC7" w:rsidP="00302FC7">
      <w:pPr>
        <w:spacing w:line="360" w:lineRule="auto"/>
        <w:ind w:firstLineChars="600" w:firstLine="1446"/>
        <w:rPr>
          <w:rFonts w:ascii="Times New Roman" w:eastAsia="仿宋" w:hAnsi="Times New Roman" w:cs="Times New Roman"/>
          <w:sz w:val="24"/>
        </w:rPr>
      </w:pPr>
      <w:r>
        <w:rPr>
          <w:rFonts w:ascii="Times New Roman" w:eastAsia="仿宋" w:hAnsi="Times New Roman" w:cs="Times New Roman"/>
          <w:b/>
          <w:sz w:val="24"/>
        </w:rPr>
        <w:t xml:space="preserve">Supplementary table </w:t>
      </w:r>
      <w:r w:rsidR="00B2494F">
        <w:rPr>
          <w:rFonts w:ascii="Times New Roman" w:eastAsia="仿宋" w:hAnsi="Times New Roman" w:cs="Times New Roman"/>
          <w:b/>
          <w:sz w:val="24"/>
        </w:rPr>
        <w:t>1</w:t>
      </w:r>
      <w:r>
        <w:rPr>
          <w:rFonts w:ascii="Times New Roman" w:eastAsia="仿宋" w:hAnsi="Times New Roman" w:cs="Times New Roman"/>
          <w:b/>
          <w:sz w:val="24"/>
        </w:rPr>
        <w:t xml:space="preserve">.1. Mass transition parameters </w:t>
      </w:r>
    </w:p>
    <w:tbl>
      <w:tblPr>
        <w:tblStyle w:val="af"/>
        <w:tblW w:w="843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4"/>
        <w:gridCol w:w="1227"/>
        <w:gridCol w:w="1536"/>
        <w:gridCol w:w="958"/>
        <w:gridCol w:w="925"/>
        <w:gridCol w:w="1267"/>
      </w:tblGrid>
      <w:tr w:rsidR="00302FC7" w:rsidTr="00DD3DAC">
        <w:trPr>
          <w:trHeight w:val="330"/>
        </w:trPr>
        <w:tc>
          <w:tcPr>
            <w:tcW w:w="2524" w:type="dxa"/>
            <w:tcBorders>
              <w:top w:val="single" w:sz="4" w:space="0" w:color="auto"/>
              <w:bottom w:val="single" w:sz="4" w:space="0" w:color="auto"/>
            </w:tcBorders>
          </w:tcPr>
          <w:p w:rsidR="00302FC7" w:rsidRDefault="00302FC7" w:rsidP="00DD3DAC">
            <w:pPr>
              <w:widowControl/>
              <w:spacing w:line="240" w:lineRule="auto"/>
              <w:jc w:val="center"/>
              <w:rPr>
                <w:rFonts w:ascii="Times New Roman" w:eastAsia="宋体" w:hAnsi="Times New Roman" w:cs="Times New Roman"/>
                <w:b/>
                <w:color w:val="000000"/>
                <w:kern w:val="0"/>
                <w:sz w:val="20"/>
                <w:szCs w:val="20"/>
              </w:rPr>
            </w:pPr>
            <w:r>
              <w:rPr>
                <w:rFonts w:ascii="Times New Roman" w:eastAsia="宋体" w:hAnsi="Times New Roman" w:cs="Times New Roman"/>
                <w:b/>
                <w:color w:val="000000"/>
                <w:kern w:val="0"/>
                <w:sz w:val="20"/>
                <w:szCs w:val="20"/>
              </w:rPr>
              <w:t>Analytes</w:t>
            </w:r>
          </w:p>
        </w:tc>
        <w:tc>
          <w:tcPr>
            <w:tcW w:w="1227" w:type="dxa"/>
            <w:tcBorders>
              <w:top w:val="single" w:sz="4" w:space="0" w:color="auto"/>
              <w:bottom w:val="single" w:sz="4" w:space="0" w:color="auto"/>
            </w:tcBorders>
          </w:tcPr>
          <w:p w:rsidR="00302FC7" w:rsidRDefault="00302FC7" w:rsidP="00DD3DAC">
            <w:pPr>
              <w:widowControl/>
              <w:spacing w:line="240" w:lineRule="auto"/>
              <w:jc w:val="center"/>
              <w:rPr>
                <w:rFonts w:ascii="Times New Roman" w:eastAsia="宋体" w:hAnsi="Times New Roman" w:cs="Times New Roman"/>
                <w:b/>
                <w:color w:val="000000"/>
                <w:kern w:val="0"/>
                <w:sz w:val="20"/>
                <w:szCs w:val="20"/>
              </w:rPr>
            </w:pPr>
            <w:r>
              <w:rPr>
                <w:rFonts w:ascii="Times New Roman" w:eastAsia="宋体" w:hAnsi="Times New Roman" w:cs="Times New Roman"/>
                <w:b/>
                <w:color w:val="000000"/>
                <w:kern w:val="0"/>
                <w:sz w:val="20"/>
                <w:szCs w:val="20"/>
              </w:rPr>
              <w:t>parent(m/z)</w:t>
            </w:r>
          </w:p>
        </w:tc>
        <w:tc>
          <w:tcPr>
            <w:tcW w:w="1536" w:type="dxa"/>
            <w:tcBorders>
              <w:top w:val="single" w:sz="4" w:space="0" w:color="auto"/>
              <w:bottom w:val="single" w:sz="4" w:space="0" w:color="auto"/>
            </w:tcBorders>
          </w:tcPr>
          <w:p w:rsidR="00302FC7" w:rsidRDefault="00302FC7" w:rsidP="00DD3DAC">
            <w:pPr>
              <w:widowControl/>
              <w:spacing w:line="240" w:lineRule="auto"/>
              <w:jc w:val="center"/>
              <w:rPr>
                <w:rFonts w:ascii="Times New Roman" w:eastAsia="宋体" w:hAnsi="Times New Roman" w:cs="Times New Roman"/>
                <w:b/>
                <w:color w:val="000000"/>
                <w:kern w:val="0"/>
                <w:sz w:val="20"/>
                <w:szCs w:val="20"/>
              </w:rPr>
            </w:pPr>
            <w:r>
              <w:rPr>
                <w:rFonts w:ascii="Times New Roman" w:eastAsia="宋体" w:hAnsi="Times New Roman" w:cs="Times New Roman"/>
                <w:b/>
                <w:color w:val="000000"/>
                <w:kern w:val="0"/>
                <w:sz w:val="20"/>
                <w:szCs w:val="20"/>
              </w:rPr>
              <w:t>daughter(m/z)</w:t>
            </w:r>
          </w:p>
        </w:tc>
        <w:tc>
          <w:tcPr>
            <w:tcW w:w="958" w:type="dxa"/>
            <w:tcBorders>
              <w:top w:val="single" w:sz="4" w:space="0" w:color="auto"/>
              <w:bottom w:val="single" w:sz="4" w:space="0" w:color="auto"/>
            </w:tcBorders>
          </w:tcPr>
          <w:p w:rsidR="00302FC7" w:rsidRDefault="00302FC7" w:rsidP="00DD3DAC">
            <w:pPr>
              <w:widowControl/>
              <w:spacing w:line="240" w:lineRule="auto"/>
              <w:jc w:val="center"/>
              <w:rPr>
                <w:rFonts w:ascii="Times New Roman" w:eastAsia="宋体" w:hAnsi="Times New Roman" w:cs="Times New Roman"/>
                <w:b/>
                <w:color w:val="000000"/>
                <w:kern w:val="0"/>
                <w:sz w:val="20"/>
                <w:szCs w:val="20"/>
              </w:rPr>
            </w:pPr>
            <w:r>
              <w:rPr>
                <w:rFonts w:ascii="Times New Roman" w:eastAsia="宋体" w:hAnsi="Times New Roman" w:cs="Times New Roman"/>
                <w:b/>
                <w:color w:val="000000"/>
                <w:kern w:val="0"/>
                <w:sz w:val="20"/>
                <w:szCs w:val="20"/>
              </w:rPr>
              <w:t>Dwell(s)</w:t>
            </w:r>
          </w:p>
        </w:tc>
        <w:tc>
          <w:tcPr>
            <w:tcW w:w="925" w:type="dxa"/>
            <w:tcBorders>
              <w:top w:val="single" w:sz="4" w:space="0" w:color="auto"/>
              <w:bottom w:val="single" w:sz="4" w:space="0" w:color="auto"/>
            </w:tcBorders>
          </w:tcPr>
          <w:p w:rsidR="00302FC7" w:rsidRDefault="00302FC7" w:rsidP="00DD3DAC">
            <w:pPr>
              <w:widowControl/>
              <w:spacing w:line="240" w:lineRule="auto"/>
              <w:jc w:val="center"/>
              <w:rPr>
                <w:rFonts w:ascii="Times New Roman" w:eastAsia="宋体" w:hAnsi="Times New Roman" w:cs="Times New Roman"/>
                <w:b/>
                <w:color w:val="000000"/>
                <w:kern w:val="0"/>
                <w:sz w:val="20"/>
                <w:szCs w:val="20"/>
              </w:rPr>
            </w:pPr>
            <w:r>
              <w:rPr>
                <w:rFonts w:ascii="Times New Roman" w:eastAsia="宋体" w:hAnsi="Times New Roman" w:cs="Times New Roman"/>
                <w:b/>
                <w:color w:val="000000"/>
                <w:kern w:val="0"/>
                <w:sz w:val="20"/>
                <w:szCs w:val="20"/>
              </w:rPr>
              <w:t>cone(V)</w:t>
            </w:r>
          </w:p>
        </w:tc>
        <w:tc>
          <w:tcPr>
            <w:tcW w:w="1267" w:type="dxa"/>
            <w:tcBorders>
              <w:top w:val="single" w:sz="4" w:space="0" w:color="auto"/>
              <w:bottom w:val="single" w:sz="4" w:space="0" w:color="auto"/>
            </w:tcBorders>
          </w:tcPr>
          <w:p w:rsidR="00302FC7" w:rsidRDefault="00302FC7" w:rsidP="00DD3DAC">
            <w:pPr>
              <w:widowControl/>
              <w:spacing w:line="240" w:lineRule="auto"/>
              <w:jc w:val="center"/>
              <w:rPr>
                <w:rFonts w:ascii="Times New Roman" w:eastAsia="宋体" w:hAnsi="Times New Roman" w:cs="Times New Roman"/>
                <w:b/>
                <w:color w:val="000000"/>
                <w:kern w:val="0"/>
                <w:sz w:val="20"/>
                <w:szCs w:val="20"/>
              </w:rPr>
            </w:pPr>
            <w:r>
              <w:rPr>
                <w:rFonts w:ascii="Times New Roman" w:eastAsia="宋体" w:hAnsi="Times New Roman" w:cs="Times New Roman"/>
                <w:b/>
                <w:color w:val="000000"/>
                <w:kern w:val="0"/>
                <w:sz w:val="20"/>
                <w:szCs w:val="20"/>
              </w:rPr>
              <w:t>collision(V)</w:t>
            </w:r>
          </w:p>
        </w:tc>
      </w:tr>
      <w:tr w:rsidR="00302FC7" w:rsidTr="00DD3DAC">
        <w:trPr>
          <w:trHeight w:val="270"/>
        </w:trPr>
        <w:tc>
          <w:tcPr>
            <w:tcW w:w="2524" w:type="dxa"/>
            <w:tcBorders>
              <w:top w:val="single" w:sz="4" w:space="0" w:color="auto"/>
            </w:tcBorders>
          </w:tcPr>
          <w:p w:rsidR="00302FC7" w:rsidRDefault="00302FC7" w:rsidP="00DD3DAC">
            <w:pPr>
              <w:widowControl/>
              <w:spacing w:line="240" w:lineRule="auto"/>
              <w:jc w:val="center"/>
              <w:rPr>
                <w:rFonts w:ascii="Times New Roman" w:eastAsia="宋体" w:hAnsi="Times New Roman" w:cs="Times New Roman"/>
                <w:b/>
                <w:color w:val="000000"/>
                <w:kern w:val="0"/>
                <w:sz w:val="20"/>
                <w:szCs w:val="20"/>
              </w:rPr>
            </w:pPr>
            <w:r>
              <w:rPr>
                <w:rFonts w:ascii="Times New Roman" w:eastAsia="宋体" w:hAnsi="Times New Roman" w:cs="Times New Roman"/>
                <w:b/>
                <w:color w:val="000000"/>
                <w:kern w:val="0"/>
                <w:sz w:val="20"/>
                <w:szCs w:val="20"/>
              </w:rPr>
              <w:t>5-HI</w:t>
            </w:r>
          </w:p>
          <w:p w:rsidR="00302FC7" w:rsidRDefault="00302FC7" w:rsidP="00DD3DAC">
            <w:pPr>
              <w:widowControl/>
              <w:spacing w:line="240" w:lineRule="auto"/>
              <w:jc w:val="center"/>
              <w:rPr>
                <w:rFonts w:ascii="Times New Roman" w:eastAsia="宋体" w:hAnsi="Times New Roman" w:cs="Times New Roman"/>
                <w:b/>
                <w:color w:val="000000"/>
                <w:kern w:val="0"/>
                <w:sz w:val="20"/>
                <w:szCs w:val="20"/>
              </w:rPr>
            </w:pPr>
            <w:r>
              <w:rPr>
                <w:rFonts w:ascii="Times New Roman" w:eastAsia="宋体" w:hAnsi="Times New Roman" w:cs="Times New Roman" w:hint="eastAsia"/>
                <w:b/>
                <w:color w:val="000000"/>
                <w:kern w:val="0"/>
                <w:sz w:val="20"/>
                <w:szCs w:val="20"/>
              </w:rPr>
              <w:t>(</w:t>
            </w:r>
            <w:r>
              <w:rPr>
                <w:rFonts w:ascii="Times New Roman" w:eastAsia="宋体" w:hAnsi="Times New Roman" w:cs="Times New Roman"/>
                <w:b/>
                <w:color w:val="000000"/>
                <w:kern w:val="0"/>
                <w:sz w:val="20"/>
                <w:szCs w:val="20"/>
              </w:rPr>
              <w:t>Q</w:t>
            </w:r>
            <w:r>
              <w:rPr>
                <w:rFonts w:ascii="Times New Roman" w:eastAsia="宋体" w:hAnsi="Times New Roman" w:cs="Times New Roman" w:hint="eastAsia"/>
                <w:b/>
                <w:color w:val="000000"/>
                <w:kern w:val="0"/>
                <w:sz w:val="20"/>
                <w:szCs w:val="20"/>
              </w:rPr>
              <w:t>u</w:t>
            </w:r>
            <w:r>
              <w:rPr>
                <w:rFonts w:ascii="Times New Roman" w:eastAsia="宋体" w:hAnsi="Times New Roman" w:cs="Times New Roman"/>
                <w:b/>
                <w:color w:val="000000"/>
                <w:kern w:val="0"/>
                <w:sz w:val="20"/>
                <w:szCs w:val="20"/>
              </w:rPr>
              <w:t>ali</w:t>
            </w:r>
            <w:r>
              <w:rPr>
                <w:rFonts w:ascii="Times New Roman" w:eastAsia="宋体" w:hAnsi="Times New Roman" w:cs="Times New Roman" w:hint="eastAsia"/>
                <w:b/>
                <w:color w:val="000000"/>
                <w:kern w:val="0"/>
                <w:sz w:val="20"/>
                <w:szCs w:val="20"/>
              </w:rPr>
              <w:t>t</w:t>
            </w:r>
            <w:r>
              <w:rPr>
                <w:rFonts w:ascii="Times New Roman" w:eastAsia="宋体" w:hAnsi="Times New Roman" w:cs="Times New Roman"/>
                <w:b/>
                <w:color w:val="000000"/>
                <w:kern w:val="0"/>
                <w:sz w:val="20"/>
                <w:szCs w:val="20"/>
              </w:rPr>
              <w:t>ative analysis)</w:t>
            </w:r>
          </w:p>
        </w:tc>
        <w:tc>
          <w:tcPr>
            <w:tcW w:w="1227" w:type="dxa"/>
            <w:tcBorders>
              <w:top w:val="single" w:sz="4" w:space="0" w:color="auto"/>
            </w:tcBorders>
          </w:tcPr>
          <w:p w:rsidR="00302FC7" w:rsidRDefault="00302FC7" w:rsidP="00DD3DAC">
            <w:pPr>
              <w:widowControl/>
              <w:spacing w:line="24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134.16</w:t>
            </w:r>
          </w:p>
        </w:tc>
        <w:tc>
          <w:tcPr>
            <w:tcW w:w="1536" w:type="dxa"/>
            <w:tcBorders>
              <w:top w:val="single" w:sz="4" w:space="0" w:color="auto"/>
            </w:tcBorders>
          </w:tcPr>
          <w:p w:rsidR="00302FC7" w:rsidRDefault="00302FC7" w:rsidP="00DD3DAC">
            <w:pPr>
              <w:widowControl/>
              <w:spacing w:line="24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106.41</w:t>
            </w:r>
          </w:p>
        </w:tc>
        <w:tc>
          <w:tcPr>
            <w:tcW w:w="958" w:type="dxa"/>
            <w:tcBorders>
              <w:top w:val="single" w:sz="4" w:space="0" w:color="auto"/>
            </w:tcBorders>
          </w:tcPr>
          <w:p w:rsidR="00302FC7" w:rsidRDefault="00302FC7" w:rsidP="00DD3DAC">
            <w:pPr>
              <w:widowControl/>
              <w:spacing w:line="24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0.025</w:t>
            </w:r>
          </w:p>
        </w:tc>
        <w:tc>
          <w:tcPr>
            <w:tcW w:w="925" w:type="dxa"/>
            <w:tcBorders>
              <w:top w:val="single" w:sz="4" w:space="0" w:color="auto"/>
            </w:tcBorders>
          </w:tcPr>
          <w:p w:rsidR="00302FC7" w:rsidRDefault="00302FC7" w:rsidP="00DD3DAC">
            <w:pPr>
              <w:widowControl/>
              <w:spacing w:line="24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20</w:t>
            </w:r>
          </w:p>
        </w:tc>
        <w:tc>
          <w:tcPr>
            <w:tcW w:w="1267" w:type="dxa"/>
            <w:tcBorders>
              <w:top w:val="single" w:sz="4" w:space="0" w:color="auto"/>
            </w:tcBorders>
          </w:tcPr>
          <w:p w:rsidR="00302FC7" w:rsidRDefault="00302FC7" w:rsidP="00DD3DAC">
            <w:pPr>
              <w:widowControl/>
              <w:spacing w:line="24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16</w:t>
            </w:r>
          </w:p>
        </w:tc>
      </w:tr>
      <w:tr w:rsidR="00302FC7" w:rsidTr="00DD3DAC">
        <w:trPr>
          <w:trHeight w:val="270"/>
        </w:trPr>
        <w:tc>
          <w:tcPr>
            <w:tcW w:w="2524" w:type="dxa"/>
          </w:tcPr>
          <w:p w:rsidR="00302FC7" w:rsidRDefault="00302FC7" w:rsidP="00DD3DAC">
            <w:pPr>
              <w:widowControl/>
              <w:spacing w:line="240" w:lineRule="auto"/>
              <w:jc w:val="center"/>
              <w:rPr>
                <w:rFonts w:ascii="Times New Roman" w:eastAsia="宋体" w:hAnsi="Times New Roman" w:cs="Times New Roman"/>
                <w:b/>
                <w:color w:val="000000"/>
                <w:kern w:val="0"/>
                <w:sz w:val="20"/>
                <w:szCs w:val="20"/>
              </w:rPr>
            </w:pPr>
            <w:r>
              <w:rPr>
                <w:rFonts w:ascii="Times New Roman" w:eastAsia="宋体" w:hAnsi="Times New Roman" w:cs="Times New Roman"/>
                <w:b/>
                <w:color w:val="000000"/>
                <w:kern w:val="0"/>
                <w:sz w:val="20"/>
                <w:szCs w:val="20"/>
              </w:rPr>
              <w:t>5-HI</w:t>
            </w:r>
          </w:p>
          <w:p w:rsidR="00302FC7" w:rsidRDefault="00302FC7" w:rsidP="00DD3DAC">
            <w:pPr>
              <w:widowControl/>
              <w:spacing w:line="240" w:lineRule="auto"/>
              <w:jc w:val="center"/>
              <w:rPr>
                <w:rFonts w:ascii="Times New Roman" w:eastAsia="宋体" w:hAnsi="Times New Roman" w:cs="Times New Roman"/>
                <w:b/>
                <w:color w:val="000000"/>
                <w:kern w:val="0"/>
                <w:sz w:val="20"/>
                <w:szCs w:val="20"/>
              </w:rPr>
            </w:pPr>
            <w:r>
              <w:rPr>
                <w:rFonts w:ascii="Times New Roman" w:eastAsia="宋体" w:hAnsi="Times New Roman" w:cs="Times New Roman" w:hint="eastAsia"/>
                <w:b/>
                <w:color w:val="000000"/>
                <w:kern w:val="0"/>
                <w:sz w:val="20"/>
                <w:szCs w:val="20"/>
              </w:rPr>
              <w:t>（</w:t>
            </w:r>
            <w:r>
              <w:rPr>
                <w:rFonts w:ascii="Times New Roman" w:eastAsia="宋体" w:hAnsi="Times New Roman" w:cs="Times New Roman" w:hint="eastAsia"/>
                <w:b/>
                <w:color w:val="000000"/>
                <w:kern w:val="0"/>
                <w:sz w:val="20"/>
                <w:szCs w:val="20"/>
              </w:rPr>
              <w:t>Quant</w:t>
            </w:r>
            <w:r>
              <w:rPr>
                <w:rFonts w:ascii="Times New Roman" w:eastAsia="宋体" w:hAnsi="Times New Roman" w:cs="Times New Roman"/>
                <w:b/>
                <w:color w:val="000000"/>
                <w:kern w:val="0"/>
                <w:sz w:val="20"/>
                <w:szCs w:val="20"/>
              </w:rPr>
              <w:t>itative analysis</w:t>
            </w:r>
            <w:r>
              <w:rPr>
                <w:rFonts w:ascii="Times New Roman" w:eastAsia="宋体" w:hAnsi="Times New Roman" w:cs="Times New Roman" w:hint="eastAsia"/>
                <w:b/>
                <w:color w:val="000000"/>
                <w:kern w:val="0"/>
                <w:sz w:val="20"/>
                <w:szCs w:val="20"/>
              </w:rPr>
              <w:t>）</w:t>
            </w:r>
          </w:p>
        </w:tc>
        <w:tc>
          <w:tcPr>
            <w:tcW w:w="1227" w:type="dxa"/>
          </w:tcPr>
          <w:p w:rsidR="00302FC7" w:rsidRDefault="00302FC7" w:rsidP="00DD3DAC">
            <w:pPr>
              <w:widowControl/>
              <w:spacing w:line="24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134.16</w:t>
            </w:r>
          </w:p>
        </w:tc>
        <w:tc>
          <w:tcPr>
            <w:tcW w:w="1536" w:type="dxa"/>
          </w:tcPr>
          <w:p w:rsidR="00302FC7" w:rsidRDefault="00302FC7" w:rsidP="00DD3DAC">
            <w:pPr>
              <w:widowControl/>
              <w:spacing w:line="24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116.18</w:t>
            </w:r>
          </w:p>
        </w:tc>
        <w:tc>
          <w:tcPr>
            <w:tcW w:w="958" w:type="dxa"/>
          </w:tcPr>
          <w:p w:rsidR="00302FC7" w:rsidRDefault="00302FC7" w:rsidP="00DD3DAC">
            <w:pPr>
              <w:widowControl/>
              <w:spacing w:line="24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0.025</w:t>
            </w:r>
          </w:p>
        </w:tc>
        <w:tc>
          <w:tcPr>
            <w:tcW w:w="925" w:type="dxa"/>
          </w:tcPr>
          <w:p w:rsidR="00302FC7" w:rsidRDefault="00302FC7" w:rsidP="00DD3DAC">
            <w:pPr>
              <w:widowControl/>
              <w:spacing w:line="24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20</w:t>
            </w:r>
          </w:p>
        </w:tc>
        <w:tc>
          <w:tcPr>
            <w:tcW w:w="1267" w:type="dxa"/>
          </w:tcPr>
          <w:p w:rsidR="00302FC7" w:rsidRDefault="00302FC7" w:rsidP="00DD3DAC">
            <w:pPr>
              <w:widowControl/>
              <w:spacing w:line="24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16</w:t>
            </w:r>
          </w:p>
        </w:tc>
      </w:tr>
      <w:tr w:rsidR="00302FC7" w:rsidTr="00DD3DAC">
        <w:trPr>
          <w:trHeight w:val="270"/>
        </w:trPr>
        <w:tc>
          <w:tcPr>
            <w:tcW w:w="2524" w:type="dxa"/>
            <w:tcBorders>
              <w:bottom w:val="single" w:sz="4" w:space="0" w:color="auto"/>
            </w:tcBorders>
          </w:tcPr>
          <w:p w:rsidR="00302FC7" w:rsidRDefault="00302FC7" w:rsidP="00DD3DAC">
            <w:pPr>
              <w:widowControl/>
              <w:spacing w:line="240" w:lineRule="auto"/>
              <w:jc w:val="center"/>
              <w:rPr>
                <w:rFonts w:ascii="Times New Roman" w:eastAsia="宋体" w:hAnsi="Times New Roman" w:cs="Times New Roman"/>
                <w:b/>
                <w:color w:val="000000"/>
                <w:kern w:val="0"/>
                <w:sz w:val="20"/>
                <w:szCs w:val="20"/>
              </w:rPr>
            </w:pPr>
            <w:r>
              <w:rPr>
                <w:rFonts w:ascii="Times New Roman" w:eastAsia="宋体" w:hAnsi="Times New Roman" w:cs="Times New Roman"/>
                <w:b/>
                <w:color w:val="000000"/>
                <w:kern w:val="0"/>
                <w:sz w:val="20"/>
                <w:szCs w:val="20"/>
              </w:rPr>
              <w:t>5-HT-d4</w:t>
            </w:r>
          </w:p>
        </w:tc>
        <w:tc>
          <w:tcPr>
            <w:tcW w:w="1227" w:type="dxa"/>
            <w:tcBorders>
              <w:bottom w:val="single" w:sz="4" w:space="0" w:color="auto"/>
            </w:tcBorders>
          </w:tcPr>
          <w:p w:rsidR="00302FC7" w:rsidRDefault="00302FC7" w:rsidP="00DD3DAC">
            <w:pPr>
              <w:widowControl/>
              <w:spacing w:line="24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181.16</w:t>
            </w:r>
          </w:p>
        </w:tc>
        <w:tc>
          <w:tcPr>
            <w:tcW w:w="1536" w:type="dxa"/>
            <w:tcBorders>
              <w:bottom w:val="single" w:sz="4" w:space="0" w:color="auto"/>
            </w:tcBorders>
          </w:tcPr>
          <w:p w:rsidR="00302FC7" w:rsidRDefault="00302FC7" w:rsidP="00DD3DAC">
            <w:pPr>
              <w:widowControl/>
              <w:spacing w:line="24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163.96</w:t>
            </w:r>
          </w:p>
        </w:tc>
        <w:tc>
          <w:tcPr>
            <w:tcW w:w="958" w:type="dxa"/>
            <w:tcBorders>
              <w:bottom w:val="single" w:sz="4" w:space="0" w:color="auto"/>
            </w:tcBorders>
          </w:tcPr>
          <w:p w:rsidR="00302FC7" w:rsidRDefault="00302FC7" w:rsidP="00DD3DAC">
            <w:pPr>
              <w:widowControl/>
              <w:spacing w:line="24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0.025</w:t>
            </w:r>
          </w:p>
        </w:tc>
        <w:tc>
          <w:tcPr>
            <w:tcW w:w="925" w:type="dxa"/>
            <w:tcBorders>
              <w:bottom w:val="single" w:sz="4" w:space="0" w:color="auto"/>
            </w:tcBorders>
          </w:tcPr>
          <w:p w:rsidR="00302FC7" w:rsidRDefault="00302FC7" w:rsidP="00DD3DAC">
            <w:pPr>
              <w:widowControl/>
              <w:spacing w:line="24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10</w:t>
            </w:r>
          </w:p>
        </w:tc>
        <w:tc>
          <w:tcPr>
            <w:tcW w:w="1267" w:type="dxa"/>
            <w:tcBorders>
              <w:bottom w:val="single" w:sz="4" w:space="0" w:color="auto"/>
            </w:tcBorders>
          </w:tcPr>
          <w:p w:rsidR="00302FC7" w:rsidRDefault="00302FC7" w:rsidP="00DD3DAC">
            <w:pPr>
              <w:widowControl/>
              <w:spacing w:line="24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8</w:t>
            </w:r>
          </w:p>
        </w:tc>
      </w:tr>
    </w:tbl>
    <w:p w:rsidR="00302FC7" w:rsidRDefault="00B2494F" w:rsidP="00302FC7">
      <w:pPr>
        <w:spacing w:line="480" w:lineRule="auto"/>
        <w:rPr>
          <w:rFonts w:ascii="Times New Roman" w:eastAsia="仿宋" w:hAnsi="Times New Roman" w:cs="Times New Roman"/>
          <w:b/>
          <w:sz w:val="24"/>
        </w:rPr>
      </w:pPr>
      <w:r>
        <w:rPr>
          <w:rFonts w:ascii="Times New Roman" w:eastAsia="仿宋" w:hAnsi="Times New Roman" w:cs="Times New Roman"/>
          <w:b/>
          <w:sz w:val="24"/>
        </w:rPr>
        <w:t>1</w:t>
      </w:r>
      <w:r w:rsidR="00302FC7">
        <w:rPr>
          <w:rFonts w:ascii="Times New Roman" w:eastAsia="仿宋" w:hAnsi="Times New Roman" w:cs="Times New Roman"/>
          <w:b/>
          <w:sz w:val="24"/>
        </w:rPr>
        <w:t>.1.4 Calibrators and quality controls</w:t>
      </w:r>
    </w:p>
    <w:p w:rsidR="00302FC7" w:rsidRDefault="00302FC7" w:rsidP="00302FC7">
      <w:pPr>
        <w:spacing w:line="480" w:lineRule="auto"/>
        <w:ind w:firstLineChars="100" w:firstLine="240"/>
        <w:rPr>
          <w:rFonts w:ascii="Times New Roman" w:eastAsia="仿宋" w:hAnsi="Times New Roman" w:cs="Times New Roman"/>
          <w:sz w:val="24"/>
        </w:rPr>
      </w:pPr>
      <w:r>
        <w:rPr>
          <w:rFonts w:ascii="Times New Roman" w:eastAsia="仿宋" w:hAnsi="Times New Roman" w:cs="Times New Roman"/>
          <w:sz w:val="24"/>
        </w:rPr>
        <w:t xml:space="preserve">Standard stock solution of 5-HI and 5-HT-d4 at a concentration of 1.0 mg/ml was separately prepared in 60% methanol with 4 mg/mL ascorbic acid as protective agent. The working solutions were prepared by a series of dilution with 80% methanol. All solutions were stored at –20°C. </w:t>
      </w:r>
    </w:p>
    <w:p w:rsidR="00302FC7" w:rsidRDefault="00302FC7" w:rsidP="00302FC7">
      <w:pPr>
        <w:spacing w:line="480" w:lineRule="auto"/>
        <w:ind w:firstLineChars="100" w:firstLine="240"/>
        <w:rPr>
          <w:rFonts w:ascii="Times New Roman" w:eastAsia="仿宋" w:hAnsi="Times New Roman" w:cs="Times New Roman"/>
          <w:sz w:val="24"/>
        </w:rPr>
      </w:pPr>
      <w:r>
        <w:rPr>
          <w:rFonts w:ascii="Times New Roman" w:eastAsia="仿宋" w:hAnsi="Times New Roman" w:cs="Times New Roman"/>
          <w:sz w:val="24"/>
        </w:rPr>
        <w:t xml:space="preserve">An aliquot of 10 µL different working solutions was spiked with 90 µL 50% methanol/water aliquot separately and vortexed for 1 min to prepare calibration standard samples at different concentration levels. The calibrator concentrations were 11.13, 27.825, 55.65, 111.3, 278.25, 556.5, 1113 ng/mL for 5-HI. The QC samples </w:t>
      </w:r>
      <w:r>
        <w:rPr>
          <w:rFonts w:ascii="Times New Roman" w:eastAsia="仿宋" w:hAnsi="Times New Roman" w:cs="Times New Roman"/>
          <w:sz w:val="24"/>
        </w:rPr>
        <w:lastRenderedPageBreak/>
        <w:t>were prepared as the same procedures to give different concentrations of 5-HI at 111.3, 278.25, 556.5 ng/</w:t>
      </w:r>
      <w:proofErr w:type="spellStart"/>
      <w:r>
        <w:rPr>
          <w:rFonts w:ascii="Times New Roman" w:eastAsia="仿宋" w:hAnsi="Times New Roman" w:cs="Times New Roman"/>
          <w:sz w:val="24"/>
        </w:rPr>
        <w:t>mL.</w:t>
      </w:r>
      <w:proofErr w:type="spellEnd"/>
    </w:p>
    <w:p w:rsidR="00302FC7" w:rsidRDefault="00B2494F" w:rsidP="00302FC7">
      <w:pPr>
        <w:spacing w:line="480" w:lineRule="auto"/>
        <w:rPr>
          <w:rFonts w:ascii="Times New Roman" w:eastAsia="仿宋" w:hAnsi="Times New Roman" w:cs="Times New Roman"/>
          <w:b/>
          <w:sz w:val="24"/>
        </w:rPr>
      </w:pPr>
      <w:r>
        <w:rPr>
          <w:rFonts w:ascii="Times New Roman" w:eastAsia="仿宋" w:hAnsi="Times New Roman" w:cs="Times New Roman"/>
          <w:b/>
          <w:sz w:val="24"/>
        </w:rPr>
        <w:t>1</w:t>
      </w:r>
      <w:r w:rsidR="00302FC7">
        <w:rPr>
          <w:rFonts w:ascii="Times New Roman" w:eastAsia="仿宋" w:hAnsi="Times New Roman" w:cs="Times New Roman"/>
          <w:b/>
          <w:sz w:val="24"/>
        </w:rPr>
        <w:t>.1.5 Preparation of samples</w:t>
      </w:r>
    </w:p>
    <w:p w:rsidR="00302FC7" w:rsidRDefault="00302FC7" w:rsidP="00302FC7">
      <w:pPr>
        <w:spacing w:line="480" w:lineRule="auto"/>
        <w:ind w:firstLineChars="100" w:firstLine="240"/>
        <w:rPr>
          <w:rFonts w:ascii="Times New Roman" w:eastAsia="仿宋" w:hAnsi="Times New Roman" w:cs="Times New Roman"/>
          <w:sz w:val="24"/>
        </w:rPr>
      </w:pPr>
      <w:r>
        <w:rPr>
          <w:rFonts w:ascii="Times New Roman" w:eastAsia="仿宋" w:hAnsi="Times New Roman" w:cs="Times New Roman"/>
          <w:sz w:val="24"/>
        </w:rPr>
        <w:t xml:space="preserve">An aliquot of 300 </w:t>
      </w:r>
      <w:proofErr w:type="spellStart"/>
      <w:r>
        <w:rPr>
          <w:rFonts w:ascii="Times New Roman" w:eastAsia="仿宋" w:hAnsi="Times New Roman" w:cs="Times New Roman"/>
          <w:sz w:val="24"/>
        </w:rPr>
        <w:t>μL</w:t>
      </w:r>
      <w:proofErr w:type="spellEnd"/>
      <w:r>
        <w:rPr>
          <w:rFonts w:ascii="Times New Roman" w:eastAsia="仿宋" w:hAnsi="Times New Roman" w:cs="Times New Roman"/>
          <w:sz w:val="24"/>
        </w:rPr>
        <w:t xml:space="preserve"> internal standard (IS) solution (50 ng/mL 5-HT-d4 in methanol) was added to 100 </w:t>
      </w:r>
      <w:proofErr w:type="spellStart"/>
      <w:r>
        <w:rPr>
          <w:rFonts w:ascii="Times New Roman" w:eastAsia="仿宋" w:hAnsi="Times New Roman" w:cs="Times New Roman"/>
          <w:sz w:val="24"/>
        </w:rPr>
        <w:t>μL</w:t>
      </w:r>
      <w:proofErr w:type="spellEnd"/>
      <w:r>
        <w:rPr>
          <w:rFonts w:ascii="Times New Roman" w:eastAsia="仿宋" w:hAnsi="Times New Roman" w:cs="Times New Roman"/>
          <w:sz w:val="24"/>
        </w:rPr>
        <w:t xml:space="preserve"> sample and vortexed for 3 min. The mixture was then centrifuged at 4</w:t>
      </w:r>
      <w:r>
        <w:rPr>
          <w:rFonts w:ascii="Times New Roman" w:eastAsia="宋体" w:hAnsi="Times New Roman" w:cs="Times New Roman"/>
          <w:sz w:val="24"/>
        </w:rPr>
        <w:t>℃</w:t>
      </w:r>
      <w:r>
        <w:rPr>
          <w:rFonts w:ascii="Times New Roman" w:eastAsia="仿宋" w:hAnsi="Times New Roman" w:cs="Times New Roman"/>
          <w:sz w:val="24"/>
        </w:rPr>
        <w:t xml:space="preserve"> and 15000 rpm for 10 min. 100 </w:t>
      </w:r>
      <w:proofErr w:type="spellStart"/>
      <w:r>
        <w:rPr>
          <w:rFonts w:ascii="Times New Roman" w:eastAsia="仿宋" w:hAnsi="Times New Roman" w:cs="Times New Roman"/>
          <w:sz w:val="24"/>
        </w:rPr>
        <w:t>μL</w:t>
      </w:r>
      <w:proofErr w:type="spellEnd"/>
      <w:r>
        <w:rPr>
          <w:rFonts w:ascii="Times New Roman" w:eastAsia="仿宋" w:hAnsi="Times New Roman" w:cs="Times New Roman"/>
          <w:sz w:val="24"/>
        </w:rPr>
        <w:t xml:space="preserve"> supernatant was then transferred to a clean vial with the addition of 100 </w:t>
      </w:r>
      <w:proofErr w:type="spellStart"/>
      <w:r>
        <w:rPr>
          <w:rFonts w:ascii="Times New Roman" w:eastAsia="仿宋" w:hAnsi="Times New Roman" w:cs="Times New Roman"/>
          <w:sz w:val="24"/>
        </w:rPr>
        <w:t>μL</w:t>
      </w:r>
      <w:proofErr w:type="spellEnd"/>
      <w:r>
        <w:rPr>
          <w:rFonts w:ascii="Times New Roman" w:eastAsia="仿宋" w:hAnsi="Times New Roman" w:cs="Times New Roman"/>
          <w:sz w:val="24"/>
        </w:rPr>
        <w:t xml:space="preserve"> pure water and vortexed for 1 min. The mixture was then followed by centrifugation at 4</w:t>
      </w:r>
      <w:r>
        <w:rPr>
          <w:rFonts w:ascii="Times New Roman" w:eastAsia="宋体" w:hAnsi="Times New Roman" w:cs="Times New Roman"/>
          <w:sz w:val="24"/>
        </w:rPr>
        <w:t>℃</w:t>
      </w:r>
      <w:r>
        <w:rPr>
          <w:rFonts w:ascii="Times New Roman" w:eastAsia="仿宋" w:hAnsi="Times New Roman" w:cs="Times New Roman"/>
          <w:sz w:val="24"/>
        </w:rPr>
        <w:t xml:space="preserve"> and 15000 rpm for 5 min. The 100 </w:t>
      </w:r>
      <w:proofErr w:type="spellStart"/>
      <w:r>
        <w:rPr>
          <w:rFonts w:ascii="Times New Roman" w:eastAsia="仿宋" w:hAnsi="Times New Roman" w:cs="Times New Roman"/>
          <w:sz w:val="24"/>
        </w:rPr>
        <w:t>μL</w:t>
      </w:r>
      <w:proofErr w:type="spellEnd"/>
      <w:r>
        <w:rPr>
          <w:rFonts w:ascii="Times New Roman" w:eastAsia="仿宋" w:hAnsi="Times New Roman" w:cs="Times New Roman"/>
          <w:sz w:val="24"/>
        </w:rPr>
        <w:t xml:space="preserve"> supernatant was finally injected into the LC-MS/MS system.</w:t>
      </w:r>
    </w:p>
    <w:p w:rsidR="00302FC7" w:rsidRDefault="00B2494F" w:rsidP="00302FC7">
      <w:pPr>
        <w:spacing w:line="480" w:lineRule="auto"/>
        <w:rPr>
          <w:rFonts w:ascii="Times New Roman" w:eastAsia="仿宋" w:hAnsi="Times New Roman" w:cs="Times New Roman"/>
          <w:b/>
          <w:sz w:val="24"/>
        </w:rPr>
      </w:pPr>
      <w:r>
        <w:rPr>
          <w:rFonts w:ascii="Times New Roman" w:eastAsia="仿宋" w:hAnsi="Times New Roman" w:cs="Times New Roman"/>
          <w:b/>
          <w:sz w:val="24"/>
        </w:rPr>
        <w:t>1</w:t>
      </w:r>
      <w:r w:rsidR="00302FC7">
        <w:rPr>
          <w:rFonts w:ascii="Times New Roman" w:eastAsia="仿宋" w:hAnsi="Times New Roman" w:cs="Times New Roman"/>
          <w:b/>
          <w:sz w:val="24"/>
        </w:rPr>
        <w:t>.1.6 Validation of the methods</w:t>
      </w:r>
    </w:p>
    <w:p w:rsidR="00302FC7" w:rsidRDefault="00302FC7" w:rsidP="00302FC7">
      <w:pPr>
        <w:spacing w:line="480" w:lineRule="auto"/>
        <w:ind w:firstLineChars="100" w:firstLine="240"/>
        <w:rPr>
          <w:rFonts w:ascii="Times New Roman" w:eastAsia="仿宋" w:hAnsi="Times New Roman" w:cs="Times New Roman"/>
          <w:sz w:val="24"/>
        </w:rPr>
      </w:pPr>
      <w:r>
        <w:rPr>
          <w:rFonts w:ascii="Times New Roman" w:eastAsia="仿宋" w:hAnsi="Times New Roman" w:cs="Times New Roman"/>
          <w:sz w:val="24"/>
        </w:rPr>
        <w:t>The established method was validated for specificity, linearity, accuracy and precision.</w:t>
      </w:r>
    </w:p>
    <w:p w:rsidR="00302FC7" w:rsidRDefault="00B2494F" w:rsidP="00302FC7">
      <w:pPr>
        <w:spacing w:line="480" w:lineRule="auto"/>
        <w:rPr>
          <w:rFonts w:ascii="Times New Roman" w:eastAsia="仿宋" w:hAnsi="Times New Roman" w:cs="Times New Roman"/>
          <w:sz w:val="24"/>
        </w:rPr>
      </w:pPr>
      <w:r>
        <w:rPr>
          <w:rFonts w:ascii="Times New Roman" w:eastAsia="仿宋" w:hAnsi="Times New Roman" w:cs="Times New Roman"/>
          <w:sz w:val="24"/>
        </w:rPr>
        <w:t>1</w:t>
      </w:r>
      <w:r w:rsidR="00302FC7">
        <w:rPr>
          <w:rFonts w:ascii="Times New Roman" w:eastAsia="仿宋" w:hAnsi="Times New Roman" w:cs="Times New Roman"/>
          <w:sz w:val="24"/>
        </w:rPr>
        <w:t>.1.6.1 Selectivity.</w:t>
      </w:r>
    </w:p>
    <w:p w:rsidR="00302FC7" w:rsidRDefault="00302FC7" w:rsidP="00302FC7">
      <w:pPr>
        <w:spacing w:line="480" w:lineRule="auto"/>
        <w:ind w:firstLineChars="100" w:firstLine="240"/>
        <w:rPr>
          <w:rFonts w:ascii="Times New Roman" w:eastAsia="仿宋" w:hAnsi="Times New Roman" w:cs="Times New Roman"/>
          <w:sz w:val="24"/>
        </w:rPr>
      </w:pPr>
      <w:r>
        <w:rPr>
          <w:rFonts w:ascii="Times New Roman" w:eastAsia="仿宋" w:hAnsi="Times New Roman" w:cs="Times New Roman"/>
          <w:sz w:val="24"/>
        </w:rPr>
        <w:t xml:space="preserve">Selectivity of the method was assessed by observing the interference at the retention time of analysts and IS in plasma sample. </w:t>
      </w:r>
    </w:p>
    <w:p w:rsidR="00302FC7" w:rsidRDefault="00B2494F" w:rsidP="00302FC7">
      <w:pPr>
        <w:spacing w:line="480" w:lineRule="auto"/>
        <w:rPr>
          <w:rFonts w:ascii="Times New Roman" w:eastAsia="仿宋" w:hAnsi="Times New Roman" w:cs="Times New Roman"/>
          <w:sz w:val="24"/>
        </w:rPr>
      </w:pPr>
      <w:r>
        <w:rPr>
          <w:rFonts w:ascii="Times New Roman" w:eastAsia="仿宋" w:hAnsi="Times New Roman" w:cs="Times New Roman"/>
          <w:sz w:val="24"/>
        </w:rPr>
        <w:t>1</w:t>
      </w:r>
      <w:r w:rsidR="00302FC7">
        <w:rPr>
          <w:rFonts w:ascii="Times New Roman" w:eastAsia="仿宋" w:hAnsi="Times New Roman" w:cs="Times New Roman"/>
          <w:sz w:val="24"/>
        </w:rPr>
        <w:t xml:space="preserve">.1.6.2 Calibration curve linearity. </w:t>
      </w:r>
    </w:p>
    <w:p w:rsidR="00302FC7" w:rsidRDefault="00302FC7" w:rsidP="00302FC7">
      <w:pPr>
        <w:spacing w:line="480" w:lineRule="auto"/>
        <w:ind w:firstLineChars="100" w:firstLine="240"/>
        <w:rPr>
          <w:rFonts w:ascii="Times New Roman" w:eastAsia="仿宋" w:hAnsi="Times New Roman" w:cs="Times New Roman"/>
          <w:sz w:val="24"/>
        </w:rPr>
      </w:pPr>
      <w:r>
        <w:rPr>
          <w:rFonts w:ascii="Times New Roman" w:eastAsia="仿宋" w:hAnsi="Times New Roman" w:cs="Times New Roman"/>
          <w:sz w:val="24"/>
        </w:rPr>
        <w:t xml:space="preserve">The calibration curve was constructed by plotting the peak area ratios of each analyte/IS versus its nominal concentrations, using a linear regression. </w:t>
      </w:r>
    </w:p>
    <w:p w:rsidR="00302FC7" w:rsidRDefault="00B2494F" w:rsidP="00302FC7">
      <w:pPr>
        <w:spacing w:line="480" w:lineRule="auto"/>
        <w:rPr>
          <w:rFonts w:ascii="Times New Roman" w:eastAsia="仿宋" w:hAnsi="Times New Roman" w:cs="Times New Roman"/>
          <w:sz w:val="24"/>
        </w:rPr>
      </w:pPr>
      <w:r>
        <w:rPr>
          <w:rFonts w:ascii="Times New Roman" w:eastAsia="仿宋" w:hAnsi="Times New Roman" w:cs="Times New Roman"/>
          <w:sz w:val="24"/>
        </w:rPr>
        <w:t>1</w:t>
      </w:r>
      <w:r w:rsidR="00302FC7">
        <w:rPr>
          <w:rFonts w:ascii="Times New Roman" w:eastAsia="仿宋" w:hAnsi="Times New Roman" w:cs="Times New Roman"/>
          <w:sz w:val="24"/>
        </w:rPr>
        <w:t xml:space="preserve">.1.6.3 Accuracy and precision. </w:t>
      </w:r>
    </w:p>
    <w:p w:rsidR="00302FC7" w:rsidRDefault="00302FC7" w:rsidP="00302FC7">
      <w:pPr>
        <w:spacing w:line="480" w:lineRule="auto"/>
        <w:ind w:firstLineChars="100" w:firstLine="240"/>
        <w:rPr>
          <w:rFonts w:ascii="Times New Roman" w:eastAsia="仿宋" w:hAnsi="Times New Roman" w:cs="Times New Roman"/>
          <w:sz w:val="24"/>
        </w:rPr>
      </w:pPr>
      <w:r>
        <w:rPr>
          <w:rFonts w:ascii="Times New Roman" w:eastAsia="仿宋" w:hAnsi="Times New Roman" w:cs="Times New Roman"/>
          <w:sz w:val="24"/>
        </w:rPr>
        <w:lastRenderedPageBreak/>
        <w:t>The replicates (n=5) of QC samples were analyzed to determine the precision and accuracy of the method. The precision is expressed by CV between the replicate measurements. Accuracy is defined as relative error (RE) which is calculated using the formula RE% = [(measured value−theoretical value)/ theoretical value] ×100%.</w:t>
      </w:r>
    </w:p>
    <w:p w:rsidR="00302FC7" w:rsidRDefault="00B2494F" w:rsidP="00302FC7">
      <w:pPr>
        <w:spacing w:line="480" w:lineRule="auto"/>
        <w:rPr>
          <w:rFonts w:ascii="Times New Roman" w:eastAsia="仿宋" w:hAnsi="Times New Roman" w:cs="Times New Roman"/>
          <w:b/>
          <w:sz w:val="24"/>
        </w:rPr>
      </w:pPr>
      <w:r>
        <w:rPr>
          <w:rFonts w:ascii="Times New Roman" w:eastAsia="仿宋" w:hAnsi="Times New Roman" w:cs="Times New Roman"/>
          <w:b/>
          <w:sz w:val="24"/>
        </w:rPr>
        <w:t>1</w:t>
      </w:r>
      <w:r w:rsidR="00302FC7">
        <w:rPr>
          <w:rFonts w:ascii="Times New Roman" w:eastAsia="仿宋" w:hAnsi="Times New Roman" w:cs="Times New Roman"/>
          <w:b/>
          <w:sz w:val="24"/>
        </w:rPr>
        <w:t xml:space="preserve">.2 Results </w:t>
      </w:r>
    </w:p>
    <w:p w:rsidR="00302FC7" w:rsidRDefault="00B2494F" w:rsidP="00302FC7">
      <w:pPr>
        <w:spacing w:line="480" w:lineRule="auto"/>
        <w:rPr>
          <w:rFonts w:ascii="Times New Roman" w:eastAsia="仿宋" w:hAnsi="Times New Roman" w:cs="Times New Roman"/>
          <w:b/>
          <w:sz w:val="24"/>
        </w:rPr>
      </w:pPr>
      <w:r>
        <w:rPr>
          <w:rFonts w:ascii="Times New Roman" w:eastAsia="仿宋" w:hAnsi="Times New Roman" w:cs="Times New Roman"/>
          <w:b/>
          <w:sz w:val="24"/>
        </w:rPr>
        <w:t>1</w:t>
      </w:r>
      <w:r w:rsidR="00302FC7">
        <w:rPr>
          <w:rFonts w:ascii="Times New Roman" w:eastAsia="仿宋" w:hAnsi="Times New Roman" w:cs="Times New Roman"/>
          <w:b/>
          <w:sz w:val="24"/>
        </w:rPr>
        <w:t>.2.1 Selectivity</w:t>
      </w:r>
    </w:p>
    <w:p w:rsidR="00302FC7" w:rsidRDefault="00302FC7" w:rsidP="00302FC7">
      <w:pPr>
        <w:spacing w:line="480" w:lineRule="auto"/>
        <w:ind w:firstLineChars="100" w:firstLine="240"/>
        <w:rPr>
          <w:rFonts w:ascii="Times New Roman" w:eastAsia="仿宋" w:hAnsi="Times New Roman" w:cs="Times New Roman"/>
          <w:sz w:val="24"/>
        </w:rPr>
      </w:pPr>
      <w:r>
        <w:rPr>
          <w:rFonts w:ascii="Times New Roman" w:eastAsia="仿宋" w:hAnsi="Times New Roman" w:cs="Times New Roman"/>
          <w:sz w:val="24"/>
        </w:rPr>
        <w:t xml:space="preserve">The MRM chromatograms of analytes were presented in Figure </w:t>
      </w:r>
      <w:r w:rsidR="00B2494F">
        <w:rPr>
          <w:rFonts w:ascii="Times New Roman" w:eastAsia="仿宋" w:hAnsi="Times New Roman" w:cs="Times New Roman"/>
          <w:sz w:val="24"/>
        </w:rPr>
        <w:t>1</w:t>
      </w:r>
      <w:r>
        <w:rPr>
          <w:rFonts w:ascii="Times New Roman" w:eastAsia="仿宋" w:hAnsi="Times New Roman" w:cs="Times New Roman"/>
          <w:sz w:val="24"/>
        </w:rPr>
        <w:t xml:space="preserve">.1. The peak shapes of all the analytes were of good quality for assay. The total ion chromatography of plasma sample, the blank 50% methanol solution and QC sample were shown in Figure </w:t>
      </w:r>
      <w:r w:rsidR="00B2494F">
        <w:rPr>
          <w:rFonts w:ascii="Times New Roman" w:eastAsia="仿宋" w:hAnsi="Times New Roman" w:cs="Times New Roman"/>
          <w:sz w:val="24"/>
        </w:rPr>
        <w:t>1</w:t>
      </w:r>
      <w:r>
        <w:rPr>
          <w:rFonts w:ascii="Times New Roman" w:eastAsia="仿宋" w:hAnsi="Times New Roman" w:cs="Times New Roman"/>
          <w:sz w:val="24"/>
        </w:rPr>
        <w:t>.1. No significant chromatographic peak area interference was observed either at the retention time of analytes or IS in blank 50% methanol solution.</w:t>
      </w:r>
    </w:p>
    <w:p w:rsidR="00302FC7" w:rsidRDefault="00302FC7" w:rsidP="00302FC7">
      <w:pPr>
        <w:spacing w:line="360" w:lineRule="auto"/>
        <w:jc w:val="left"/>
        <w:rPr>
          <w:rFonts w:ascii="Times New Roman" w:eastAsia="仿宋" w:hAnsi="Times New Roman" w:cs="Times New Roman"/>
          <w:b/>
          <w:sz w:val="24"/>
        </w:rPr>
      </w:pPr>
      <w:r>
        <w:rPr>
          <w:rFonts w:ascii="Times New Roman" w:eastAsia="仿宋" w:hAnsi="Times New Roman" w:cs="Times New Roman"/>
          <w:b/>
          <w:sz w:val="24"/>
        </w:rPr>
        <w:t xml:space="preserve">Supplementary figure </w:t>
      </w:r>
      <w:r w:rsidR="00B2494F">
        <w:rPr>
          <w:rFonts w:ascii="Times New Roman" w:eastAsia="仿宋" w:hAnsi="Times New Roman" w:cs="Times New Roman"/>
          <w:b/>
          <w:sz w:val="24"/>
        </w:rPr>
        <w:t>1</w:t>
      </w:r>
      <w:r>
        <w:rPr>
          <w:rFonts w:ascii="Times New Roman" w:eastAsia="仿宋" w:hAnsi="Times New Roman" w:cs="Times New Roman"/>
          <w:b/>
          <w:sz w:val="24"/>
        </w:rPr>
        <w:t>.1. The MRM chromatograms of 5-HI in the blank 50% methanol solution (A), QC sample (B) and serum sample(C).</w:t>
      </w:r>
    </w:p>
    <w:p w:rsidR="00302FC7" w:rsidRDefault="00302FC7" w:rsidP="00302FC7">
      <w:pPr>
        <w:spacing w:line="360" w:lineRule="auto"/>
        <w:jc w:val="left"/>
        <w:rPr>
          <w:rFonts w:ascii="Times New Roman" w:eastAsia="仿宋" w:hAnsi="Times New Roman" w:cs="Times New Roman"/>
          <w:sz w:val="22"/>
          <w:szCs w:val="22"/>
        </w:rPr>
      </w:pPr>
      <w:r>
        <w:rPr>
          <w:noProof/>
        </w:rPr>
        <w:drawing>
          <wp:inline distT="0" distB="0" distL="0" distR="0" wp14:anchorId="31577387" wp14:editId="02F7CD46">
            <wp:extent cx="5274310" cy="1535430"/>
            <wp:effectExtent l="0" t="0" r="254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1535430"/>
                    </a:xfrm>
                    <a:prstGeom prst="rect">
                      <a:avLst/>
                    </a:prstGeom>
                  </pic:spPr>
                </pic:pic>
              </a:graphicData>
            </a:graphic>
          </wp:inline>
        </w:drawing>
      </w:r>
    </w:p>
    <w:p w:rsidR="00302FC7" w:rsidRDefault="00302FC7" w:rsidP="00302FC7">
      <w:pPr>
        <w:spacing w:line="360" w:lineRule="auto"/>
        <w:rPr>
          <w:rFonts w:ascii="Times New Roman" w:eastAsia="仿宋" w:hAnsi="Times New Roman" w:cs="Times New Roman"/>
          <w:sz w:val="22"/>
          <w:szCs w:val="22"/>
        </w:rPr>
      </w:pPr>
      <w:r>
        <w:rPr>
          <w:noProof/>
        </w:rPr>
        <w:lastRenderedPageBreak/>
        <w:drawing>
          <wp:inline distT="0" distB="0" distL="0" distR="0" wp14:anchorId="778AB7FD" wp14:editId="1FC162A5">
            <wp:extent cx="5274310" cy="174561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1745615"/>
                    </a:xfrm>
                    <a:prstGeom prst="rect">
                      <a:avLst/>
                    </a:prstGeom>
                  </pic:spPr>
                </pic:pic>
              </a:graphicData>
            </a:graphic>
          </wp:inline>
        </w:drawing>
      </w:r>
    </w:p>
    <w:p w:rsidR="00302FC7" w:rsidRDefault="00302FC7" w:rsidP="00302FC7">
      <w:pPr>
        <w:spacing w:line="360" w:lineRule="auto"/>
        <w:rPr>
          <w:rFonts w:ascii="Times New Roman" w:eastAsia="仿宋" w:hAnsi="Times New Roman" w:cs="Times New Roman"/>
          <w:sz w:val="22"/>
          <w:szCs w:val="22"/>
        </w:rPr>
      </w:pPr>
      <w:r>
        <w:rPr>
          <w:noProof/>
        </w:rPr>
        <w:drawing>
          <wp:inline distT="0" distB="0" distL="0" distR="0" wp14:anchorId="58F2168D" wp14:editId="5A580B6B">
            <wp:extent cx="5274310" cy="16637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663700"/>
                    </a:xfrm>
                    <a:prstGeom prst="rect">
                      <a:avLst/>
                    </a:prstGeom>
                  </pic:spPr>
                </pic:pic>
              </a:graphicData>
            </a:graphic>
          </wp:inline>
        </w:drawing>
      </w:r>
    </w:p>
    <w:p w:rsidR="00302FC7" w:rsidRDefault="00B2494F" w:rsidP="00302FC7">
      <w:pPr>
        <w:spacing w:line="480" w:lineRule="auto"/>
        <w:rPr>
          <w:rFonts w:ascii="Times New Roman" w:eastAsia="仿宋" w:hAnsi="Times New Roman" w:cs="Times New Roman"/>
          <w:b/>
          <w:sz w:val="24"/>
        </w:rPr>
      </w:pPr>
      <w:r>
        <w:rPr>
          <w:rFonts w:ascii="Times New Roman" w:eastAsia="仿宋" w:hAnsi="Times New Roman" w:cs="Times New Roman"/>
          <w:b/>
          <w:sz w:val="24"/>
        </w:rPr>
        <w:t>1</w:t>
      </w:r>
      <w:r w:rsidR="00302FC7">
        <w:rPr>
          <w:rFonts w:ascii="Times New Roman" w:eastAsia="仿宋" w:hAnsi="Times New Roman" w:cs="Times New Roman"/>
          <w:b/>
          <w:sz w:val="24"/>
        </w:rPr>
        <w:t>.2.2 Calibration curve linearity.</w:t>
      </w:r>
    </w:p>
    <w:p w:rsidR="00302FC7" w:rsidRDefault="00302FC7" w:rsidP="00302FC7">
      <w:pPr>
        <w:spacing w:line="480" w:lineRule="auto"/>
        <w:ind w:firstLineChars="100" w:firstLine="240"/>
        <w:rPr>
          <w:rFonts w:ascii="Times New Roman" w:eastAsia="仿宋" w:hAnsi="Times New Roman" w:cs="Times New Roman"/>
          <w:sz w:val="24"/>
        </w:rPr>
      </w:pPr>
      <w:r>
        <w:rPr>
          <w:rFonts w:ascii="Times New Roman" w:eastAsia="仿宋" w:hAnsi="Times New Roman" w:cs="Times New Roman"/>
          <w:sz w:val="24"/>
        </w:rPr>
        <w:t xml:space="preserve">The calibration curves are showed in Figure </w:t>
      </w:r>
      <w:r w:rsidR="00B2494F">
        <w:rPr>
          <w:rFonts w:ascii="Times New Roman" w:eastAsia="仿宋" w:hAnsi="Times New Roman" w:cs="Times New Roman"/>
          <w:sz w:val="24"/>
        </w:rPr>
        <w:t>1</w:t>
      </w:r>
      <w:r>
        <w:rPr>
          <w:rFonts w:ascii="Times New Roman" w:eastAsia="仿宋" w:hAnsi="Times New Roman" w:cs="Times New Roman"/>
          <w:sz w:val="24"/>
        </w:rPr>
        <w:t>.2. all calibration curves exhibited good linearity with correlation coefficient (r</w:t>
      </w:r>
      <w:r>
        <w:rPr>
          <w:rFonts w:ascii="Times New Roman" w:eastAsia="仿宋" w:hAnsi="Times New Roman" w:cs="Times New Roman"/>
          <w:sz w:val="24"/>
          <w:vertAlign w:val="superscript"/>
        </w:rPr>
        <w:t>2</w:t>
      </w:r>
      <w:r>
        <w:rPr>
          <w:rFonts w:ascii="Times New Roman" w:eastAsia="仿宋" w:hAnsi="Times New Roman" w:cs="Times New Roman"/>
          <w:sz w:val="24"/>
        </w:rPr>
        <w:t>) within the range of 0.9902–0.9998.</w:t>
      </w:r>
    </w:p>
    <w:p w:rsidR="00302FC7" w:rsidRDefault="00302FC7" w:rsidP="00302FC7">
      <w:pPr>
        <w:pStyle w:val="af0"/>
        <w:spacing w:line="360" w:lineRule="auto"/>
        <w:ind w:left="360" w:firstLineChars="250" w:firstLine="602"/>
        <w:rPr>
          <w:rFonts w:ascii="Times New Roman" w:eastAsia="仿宋" w:hAnsi="Times New Roman" w:cs="Times New Roman"/>
          <w:b/>
          <w:sz w:val="24"/>
        </w:rPr>
      </w:pPr>
      <w:r>
        <w:rPr>
          <w:rFonts w:ascii="Times New Roman" w:eastAsia="仿宋" w:hAnsi="Times New Roman" w:cs="Times New Roman"/>
          <w:b/>
          <w:sz w:val="24"/>
        </w:rPr>
        <w:t xml:space="preserve">Supplementary figure </w:t>
      </w:r>
      <w:r w:rsidR="00B2494F">
        <w:rPr>
          <w:rFonts w:ascii="Times New Roman" w:eastAsia="仿宋" w:hAnsi="Times New Roman" w:cs="Times New Roman"/>
          <w:b/>
          <w:sz w:val="24"/>
        </w:rPr>
        <w:t>1</w:t>
      </w:r>
      <w:r>
        <w:rPr>
          <w:rFonts w:ascii="Times New Roman" w:eastAsia="仿宋" w:hAnsi="Times New Roman" w:cs="Times New Roman"/>
          <w:b/>
          <w:sz w:val="24"/>
        </w:rPr>
        <w:t>.2. The calibration curve for 5-HI.</w:t>
      </w:r>
    </w:p>
    <w:p w:rsidR="00302FC7" w:rsidRDefault="00302FC7" w:rsidP="00302FC7">
      <w:pPr>
        <w:ind w:firstLineChars="250" w:firstLine="550"/>
        <w:rPr>
          <w:rFonts w:ascii="Times New Roman" w:hAnsi="Times New Roman" w:cs="Times New Roman"/>
          <w:b/>
          <w:sz w:val="22"/>
          <w:szCs w:val="22"/>
        </w:rPr>
      </w:pPr>
      <w:r>
        <w:rPr>
          <w:rFonts w:ascii="Times New Roman" w:hAnsi="Times New Roman" w:cs="Times New Roman"/>
          <w:sz w:val="22"/>
          <w:szCs w:val="22"/>
        </w:rPr>
        <w:t xml:space="preserve"> </w:t>
      </w:r>
      <w:r>
        <w:rPr>
          <w:rFonts w:ascii="Times New Roman" w:hAnsi="Times New Roman" w:cs="Times New Roman"/>
          <w:noProof/>
          <w:sz w:val="22"/>
          <w:szCs w:val="22"/>
        </w:rPr>
        <w:drawing>
          <wp:inline distT="0" distB="0" distL="0" distR="0" wp14:anchorId="7EBAECCC" wp14:editId="641B41A6">
            <wp:extent cx="3479800" cy="23749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79800" cy="2374900"/>
                    </a:xfrm>
                    <a:prstGeom prst="rect">
                      <a:avLst/>
                    </a:prstGeom>
                  </pic:spPr>
                </pic:pic>
              </a:graphicData>
            </a:graphic>
          </wp:inline>
        </w:drawing>
      </w:r>
      <w:r>
        <w:rPr>
          <w:rFonts w:ascii="Times New Roman" w:hAnsi="Times New Roman" w:cs="Times New Roman"/>
          <w:b/>
          <w:sz w:val="22"/>
          <w:szCs w:val="22"/>
        </w:rPr>
        <w:t xml:space="preserve">                                </w:t>
      </w:r>
    </w:p>
    <w:p w:rsidR="00302FC7" w:rsidRDefault="00B2494F" w:rsidP="00302FC7">
      <w:pPr>
        <w:rPr>
          <w:rFonts w:ascii="Times New Roman" w:hAnsi="Times New Roman" w:cs="Times New Roman"/>
          <w:b/>
          <w:sz w:val="22"/>
          <w:szCs w:val="22"/>
        </w:rPr>
      </w:pPr>
      <w:r>
        <w:rPr>
          <w:rFonts w:ascii="Times New Roman" w:eastAsia="仿宋" w:hAnsi="Times New Roman" w:cs="Times New Roman"/>
          <w:b/>
          <w:sz w:val="24"/>
        </w:rPr>
        <w:t>1</w:t>
      </w:r>
      <w:r w:rsidR="00302FC7">
        <w:rPr>
          <w:rFonts w:ascii="Times New Roman" w:eastAsia="仿宋" w:hAnsi="Times New Roman" w:cs="Times New Roman"/>
          <w:b/>
          <w:sz w:val="24"/>
        </w:rPr>
        <w:t xml:space="preserve">.2.3 Accuracy and precision. </w:t>
      </w:r>
    </w:p>
    <w:p w:rsidR="00302FC7" w:rsidRDefault="00302FC7" w:rsidP="00302FC7">
      <w:pPr>
        <w:spacing w:line="480" w:lineRule="auto"/>
        <w:ind w:firstLineChars="100" w:firstLine="240"/>
        <w:rPr>
          <w:rFonts w:ascii="Times New Roman" w:eastAsia="仿宋" w:hAnsi="Times New Roman" w:cs="Times New Roman"/>
          <w:sz w:val="24"/>
        </w:rPr>
      </w:pPr>
      <w:r>
        <w:rPr>
          <w:rFonts w:ascii="Times New Roman" w:eastAsia="仿宋" w:hAnsi="Times New Roman" w:cs="Times New Roman"/>
          <w:sz w:val="24"/>
        </w:rPr>
        <w:t xml:space="preserve">As presented in the Table </w:t>
      </w:r>
      <w:r w:rsidR="00B2494F">
        <w:rPr>
          <w:rFonts w:ascii="Times New Roman" w:eastAsia="仿宋" w:hAnsi="Times New Roman" w:cs="Times New Roman"/>
          <w:sz w:val="24"/>
        </w:rPr>
        <w:t>1</w:t>
      </w:r>
      <w:r>
        <w:rPr>
          <w:rFonts w:ascii="Times New Roman" w:eastAsia="仿宋" w:hAnsi="Times New Roman" w:cs="Times New Roman"/>
          <w:sz w:val="24"/>
        </w:rPr>
        <w:t xml:space="preserve">.2, the precision (CV) ranged between 1.16% and </w:t>
      </w:r>
      <w:r>
        <w:rPr>
          <w:rFonts w:ascii="Times New Roman" w:eastAsia="仿宋" w:hAnsi="Times New Roman" w:cs="Times New Roman"/>
          <w:sz w:val="24"/>
        </w:rPr>
        <w:lastRenderedPageBreak/>
        <w:t>2.71 %, and accuracy (RE) ranged between 0.35% and 6.79 %, which were acceptable for biological analysis.</w:t>
      </w:r>
    </w:p>
    <w:p w:rsidR="00302FC7" w:rsidRDefault="00302FC7" w:rsidP="00302FC7">
      <w:pPr>
        <w:pStyle w:val="af0"/>
        <w:spacing w:line="360" w:lineRule="auto"/>
        <w:ind w:left="360" w:firstLineChars="150" w:firstLine="361"/>
        <w:rPr>
          <w:rFonts w:ascii="Times New Roman" w:eastAsia="仿宋" w:hAnsi="Times New Roman" w:cs="Times New Roman"/>
          <w:b/>
          <w:sz w:val="24"/>
        </w:rPr>
      </w:pPr>
      <w:r>
        <w:rPr>
          <w:rFonts w:ascii="Times New Roman" w:eastAsia="仿宋" w:hAnsi="Times New Roman" w:cs="Times New Roman"/>
          <w:b/>
          <w:sz w:val="24"/>
        </w:rPr>
        <w:t xml:space="preserve">Supplementary table </w:t>
      </w:r>
      <w:r w:rsidR="00B2494F">
        <w:rPr>
          <w:rFonts w:ascii="Times New Roman" w:eastAsia="仿宋" w:hAnsi="Times New Roman" w:cs="Times New Roman"/>
          <w:b/>
          <w:sz w:val="24"/>
        </w:rPr>
        <w:t>1</w:t>
      </w:r>
      <w:r>
        <w:rPr>
          <w:rFonts w:ascii="Times New Roman" w:eastAsia="仿宋" w:hAnsi="Times New Roman" w:cs="Times New Roman"/>
          <w:b/>
          <w:sz w:val="24"/>
        </w:rPr>
        <w:t>.2. The precision and accuracy of the method.</w:t>
      </w:r>
    </w:p>
    <w:tbl>
      <w:tblPr>
        <w:tblStyle w:val="af"/>
        <w:tblW w:w="65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0"/>
        <w:gridCol w:w="1546"/>
        <w:gridCol w:w="1820"/>
        <w:gridCol w:w="1335"/>
      </w:tblGrid>
      <w:tr w:rsidR="00302FC7" w:rsidTr="00DD3DAC">
        <w:trPr>
          <w:trHeight w:val="330"/>
          <w:jc w:val="center"/>
        </w:trPr>
        <w:tc>
          <w:tcPr>
            <w:tcW w:w="1820" w:type="dxa"/>
            <w:tcBorders>
              <w:top w:val="single" w:sz="4" w:space="0" w:color="auto"/>
              <w:bottom w:val="single" w:sz="4" w:space="0" w:color="auto"/>
            </w:tcBorders>
          </w:tcPr>
          <w:p w:rsidR="00302FC7" w:rsidRDefault="00302FC7" w:rsidP="00DD3DAC">
            <w:pPr>
              <w:widowControl/>
              <w:spacing w:line="240" w:lineRule="auto"/>
              <w:jc w:val="center"/>
              <w:rPr>
                <w:rFonts w:ascii="Times New Roman" w:eastAsia="宋体" w:hAnsi="Times New Roman" w:cs="Times New Roman"/>
                <w:b/>
                <w:color w:val="000000"/>
                <w:kern w:val="0"/>
                <w:sz w:val="22"/>
                <w:szCs w:val="22"/>
              </w:rPr>
            </w:pPr>
            <w:r>
              <w:rPr>
                <w:rFonts w:ascii="Times New Roman" w:eastAsia="宋体" w:hAnsi="Times New Roman" w:cs="Times New Roman"/>
                <w:b/>
                <w:color w:val="000000"/>
                <w:kern w:val="0"/>
                <w:sz w:val="22"/>
                <w:szCs w:val="22"/>
              </w:rPr>
              <w:t>Analytes</w:t>
            </w:r>
          </w:p>
        </w:tc>
        <w:tc>
          <w:tcPr>
            <w:tcW w:w="1546" w:type="dxa"/>
            <w:tcBorders>
              <w:top w:val="single" w:sz="4" w:space="0" w:color="auto"/>
              <w:bottom w:val="single" w:sz="4" w:space="0" w:color="auto"/>
            </w:tcBorders>
          </w:tcPr>
          <w:p w:rsidR="00302FC7" w:rsidRDefault="00302FC7" w:rsidP="00DD3DAC">
            <w:pPr>
              <w:widowControl/>
              <w:spacing w:line="240" w:lineRule="auto"/>
              <w:jc w:val="center"/>
              <w:rPr>
                <w:rFonts w:ascii="Times New Roman" w:eastAsia="宋体" w:hAnsi="Times New Roman" w:cs="Times New Roman"/>
                <w:b/>
                <w:color w:val="000000"/>
                <w:kern w:val="0"/>
                <w:sz w:val="22"/>
                <w:szCs w:val="22"/>
              </w:rPr>
            </w:pPr>
            <w:r>
              <w:rPr>
                <w:rFonts w:ascii="Times New Roman" w:eastAsia="宋体" w:hAnsi="Times New Roman" w:cs="Times New Roman"/>
                <w:b/>
                <w:color w:val="000000"/>
                <w:kern w:val="0"/>
                <w:sz w:val="22"/>
                <w:szCs w:val="22"/>
              </w:rPr>
              <w:t>Nominal Conc (ng/mL)</w:t>
            </w:r>
          </w:p>
        </w:tc>
        <w:tc>
          <w:tcPr>
            <w:tcW w:w="1820" w:type="dxa"/>
            <w:tcBorders>
              <w:top w:val="single" w:sz="4" w:space="0" w:color="auto"/>
              <w:bottom w:val="single" w:sz="4" w:space="0" w:color="auto"/>
            </w:tcBorders>
          </w:tcPr>
          <w:p w:rsidR="00302FC7" w:rsidRDefault="00302FC7" w:rsidP="00DD3DAC">
            <w:pPr>
              <w:widowControl/>
              <w:spacing w:line="240" w:lineRule="auto"/>
              <w:jc w:val="center"/>
              <w:rPr>
                <w:rFonts w:ascii="Times New Roman" w:eastAsia="宋体" w:hAnsi="Times New Roman" w:cs="Times New Roman"/>
                <w:b/>
                <w:color w:val="000000"/>
                <w:kern w:val="0"/>
                <w:sz w:val="22"/>
                <w:szCs w:val="22"/>
              </w:rPr>
            </w:pPr>
            <w:r>
              <w:rPr>
                <w:rFonts w:ascii="Times New Roman" w:eastAsia="宋体" w:hAnsi="Times New Roman" w:cs="Times New Roman"/>
                <w:b/>
                <w:color w:val="000000"/>
                <w:kern w:val="0"/>
                <w:sz w:val="22"/>
                <w:szCs w:val="22"/>
              </w:rPr>
              <w:t>CV</w:t>
            </w:r>
            <w:r>
              <w:rPr>
                <w:rFonts w:ascii="Times New Roman" w:eastAsia="宋体" w:hAnsi="Times New Roman" w:cs="Times New Roman"/>
                <w:b/>
                <w:color w:val="000000"/>
                <w:kern w:val="0"/>
                <w:sz w:val="22"/>
                <w:szCs w:val="22"/>
              </w:rPr>
              <w:t>（</w:t>
            </w:r>
            <w:r>
              <w:rPr>
                <w:rFonts w:ascii="Times New Roman" w:eastAsia="宋体" w:hAnsi="Times New Roman" w:cs="Times New Roman"/>
                <w:b/>
                <w:color w:val="000000"/>
                <w:kern w:val="0"/>
                <w:sz w:val="22"/>
                <w:szCs w:val="22"/>
              </w:rPr>
              <w:t>%</w:t>
            </w:r>
            <w:r>
              <w:rPr>
                <w:rFonts w:ascii="Times New Roman" w:eastAsia="宋体" w:hAnsi="Times New Roman" w:cs="Times New Roman"/>
                <w:b/>
                <w:color w:val="000000"/>
                <w:kern w:val="0"/>
                <w:sz w:val="22"/>
                <w:szCs w:val="22"/>
              </w:rPr>
              <w:t>）</w:t>
            </w:r>
          </w:p>
        </w:tc>
        <w:tc>
          <w:tcPr>
            <w:tcW w:w="1335" w:type="dxa"/>
            <w:tcBorders>
              <w:top w:val="single" w:sz="4" w:space="0" w:color="auto"/>
              <w:bottom w:val="single" w:sz="4" w:space="0" w:color="auto"/>
            </w:tcBorders>
          </w:tcPr>
          <w:p w:rsidR="00302FC7" w:rsidRDefault="00302FC7" w:rsidP="00DD3DAC">
            <w:pPr>
              <w:widowControl/>
              <w:spacing w:line="240" w:lineRule="auto"/>
              <w:jc w:val="center"/>
              <w:rPr>
                <w:rFonts w:ascii="Times New Roman" w:eastAsia="宋体" w:hAnsi="Times New Roman" w:cs="Times New Roman"/>
                <w:b/>
                <w:color w:val="000000"/>
                <w:kern w:val="0"/>
                <w:sz w:val="22"/>
                <w:szCs w:val="22"/>
              </w:rPr>
            </w:pPr>
            <w:r>
              <w:rPr>
                <w:rFonts w:ascii="Times New Roman" w:eastAsia="宋体" w:hAnsi="Times New Roman" w:cs="Times New Roman"/>
                <w:b/>
                <w:color w:val="000000"/>
                <w:kern w:val="0"/>
                <w:sz w:val="22"/>
                <w:szCs w:val="22"/>
              </w:rPr>
              <w:t>RE</w:t>
            </w:r>
            <w:r>
              <w:rPr>
                <w:rFonts w:ascii="Times New Roman" w:eastAsia="宋体" w:hAnsi="Times New Roman" w:cs="Times New Roman"/>
                <w:b/>
                <w:color w:val="000000"/>
                <w:kern w:val="0"/>
                <w:sz w:val="22"/>
                <w:szCs w:val="22"/>
              </w:rPr>
              <w:t>（</w:t>
            </w:r>
            <w:r>
              <w:rPr>
                <w:rFonts w:ascii="Times New Roman" w:eastAsia="宋体" w:hAnsi="Times New Roman" w:cs="Times New Roman"/>
                <w:b/>
                <w:color w:val="000000"/>
                <w:kern w:val="0"/>
                <w:sz w:val="22"/>
                <w:szCs w:val="22"/>
              </w:rPr>
              <w:t>%</w:t>
            </w:r>
            <w:r>
              <w:rPr>
                <w:rFonts w:ascii="Times New Roman" w:eastAsia="宋体" w:hAnsi="Times New Roman" w:cs="Times New Roman"/>
                <w:b/>
                <w:color w:val="000000"/>
                <w:kern w:val="0"/>
                <w:sz w:val="22"/>
                <w:szCs w:val="22"/>
              </w:rPr>
              <w:t>）</w:t>
            </w:r>
          </w:p>
        </w:tc>
      </w:tr>
      <w:tr w:rsidR="00302FC7" w:rsidTr="00DD3DAC">
        <w:trPr>
          <w:trHeight w:val="270"/>
          <w:jc w:val="center"/>
        </w:trPr>
        <w:tc>
          <w:tcPr>
            <w:tcW w:w="1820" w:type="dxa"/>
          </w:tcPr>
          <w:p w:rsidR="00302FC7" w:rsidRDefault="00302FC7" w:rsidP="00DD3DAC">
            <w:pPr>
              <w:widowControl/>
              <w:spacing w:line="240" w:lineRule="auto"/>
              <w:jc w:val="center"/>
              <w:rPr>
                <w:rFonts w:ascii="Times New Roman" w:eastAsia="宋体" w:hAnsi="Times New Roman" w:cs="Times New Roman"/>
                <w:b/>
                <w:color w:val="000000"/>
                <w:kern w:val="0"/>
                <w:sz w:val="22"/>
                <w:szCs w:val="22"/>
              </w:rPr>
            </w:pPr>
            <w:r>
              <w:rPr>
                <w:rFonts w:ascii="Times New Roman" w:eastAsia="宋体" w:hAnsi="Times New Roman" w:cs="Times New Roman"/>
                <w:b/>
                <w:color w:val="000000"/>
                <w:kern w:val="0"/>
                <w:sz w:val="22"/>
                <w:szCs w:val="22"/>
              </w:rPr>
              <w:t>5-HI</w:t>
            </w:r>
          </w:p>
        </w:tc>
        <w:tc>
          <w:tcPr>
            <w:tcW w:w="1546" w:type="dxa"/>
          </w:tcPr>
          <w:p w:rsidR="00302FC7" w:rsidRDefault="00302FC7" w:rsidP="00DD3DAC">
            <w:pPr>
              <w:spacing w:line="240" w:lineRule="auto"/>
              <w:jc w:val="center"/>
              <w:rPr>
                <w:rFonts w:ascii="Times New Roman" w:hAnsi="Times New Roman" w:cs="Times New Roman"/>
                <w:sz w:val="22"/>
                <w:szCs w:val="22"/>
              </w:rPr>
            </w:pPr>
            <w:r>
              <w:rPr>
                <w:rFonts w:ascii="Times New Roman" w:hAnsi="Times New Roman" w:cs="Times New Roman"/>
                <w:sz w:val="22"/>
                <w:szCs w:val="22"/>
              </w:rPr>
              <w:t>111.3</w:t>
            </w:r>
          </w:p>
        </w:tc>
        <w:tc>
          <w:tcPr>
            <w:tcW w:w="1820" w:type="dxa"/>
          </w:tcPr>
          <w:p w:rsidR="00302FC7" w:rsidRDefault="00302FC7" w:rsidP="00DD3DAC">
            <w:pPr>
              <w:spacing w:line="240" w:lineRule="auto"/>
              <w:jc w:val="center"/>
              <w:rPr>
                <w:rFonts w:ascii="Times New Roman" w:hAnsi="Times New Roman" w:cs="Times New Roman"/>
                <w:sz w:val="22"/>
                <w:szCs w:val="22"/>
              </w:rPr>
            </w:pPr>
            <w:r>
              <w:rPr>
                <w:rFonts w:ascii="Times New Roman" w:hAnsi="Times New Roman" w:cs="Times New Roman"/>
                <w:sz w:val="22"/>
                <w:szCs w:val="22"/>
              </w:rPr>
              <w:t>1.45</w:t>
            </w:r>
          </w:p>
        </w:tc>
        <w:tc>
          <w:tcPr>
            <w:tcW w:w="1335" w:type="dxa"/>
          </w:tcPr>
          <w:p w:rsidR="00302FC7" w:rsidRDefault="00302FC7" w:rsidP="00DD3DAC">
            <w:pPr>
              <w:spacing w:line="240" w:lineRule="auto"/>
              <w:jc w:val="center"/>
              <w:rPr>
                <w:rFonts w:ascii="Times New Roman" w:hAnsi="Times New Roman" w:cs="Times New Roman"/>
                <w:sz w:val="22"/>
                <w:szCs w:val="22"/>
              </w:rPr>
            </w:pPr>
            <w:r>
              <w:rPr>
                <w:rFonts w:ascii="Times New Roman" w:hAnsi="Times New Roman" w:cs="Times New Roman"/>
                <w:sz w:val="22"/>
                <w:szCs w:val="22"/>
              </w:rPr>
              <w:t>3.66</w:t>
            </w:r>
          </w:p>
        </w:tc>
      </w:tr>
      <w:tr w:rsidR="00302FC7" w:rsidTr="00DD3DAC">
        <w:trPr>
          <w:trHeight w:val="270"/>
          <w:jc w:val="center"/>
        </w:trPr>
        <w:tc>
          <w:tcPr>
            <w:tcW w:w="1820" w:type="dxa"/>
          </w:tcPr>
          <w:p w:rsidR="00302FC7" w:rsidRDefault="00302FC7" w:rsidP="00DD3DAC">
            <w:pPr>
              <w:widowControl/>
              <w:spacing w:line="240" w:lineRule="auto"/>
              <w:jc w:val="center"/>
              <w:rPr>
                <w:rFonts w:ascii="Times New Roman" w:eastAsia="宋体" w:hAnsi="Times New Roman" w:cs="Times New Roman"/>
                <w:b/>
                <w:color w:val="000000"/>
                <w:kern w:val="0"/>
                <w:sz w:val="22"/>
                <w:szCs w:val="22"/>
              </w:rPr>
            </w:pPr>
          </w:p>
        </w:tc>
        <w:tc>
          <w:tcPr>
            <w:tcW w:w="1546" w:type="dxa"/>
          </w:tcPr>
          <w:p w:rsidR="00302FC7" w:rsidRDefault="00302FC7" w:rsidP="00DD3DAC">
            <w:pPr>
              <w:spacing w:line="240" w:lineRule="auto"/>
              <w:jc w:val="center"/>
              <w:rPr>
                <w:rFonts w:ascii="Times New Roman" w:hAnsi="Times New Roman" w:cs="Times New Roman"/>
                <w:sz w:val="22"/>
                <w:szCs w:val="22"/>
              </w:rPr>
            </w:pPr>
            <w:r>
              <w:rPr>
                <w:rFonts w:ascii="Times New Roman" w:hAnsi="Times New Roman" w:cs="Times New Roman"/>
                <w:sz w:val="22"/>
                <w:szCs w:val="22"/>
              </w:rPr>
              <w:t>278.3</w:t>
            </w:r>
          </w:p>
        </w:tc>
        <w:tc>
          <w:tcPr>
            <w:tcW w:w="1820" w:type="dxa"/>
          </w:tcPr>
          <w:p w:rsidR="00302FC7" w:rsidRDefault="00302FC7" w:rsidP="00DD3DAC">
            <w:pPr>
              <w:spacing w:line="240" w:lineRule="auto"/>
              <w:jc w:val="center"/>
              <w:rPr>
                <w:rFonts w:ascii="Times New Roman" w:hAnsi="Times New Roman" w:cs="Times New Roman"/>
                <w:sz w:val="22"/>
                <w:szCs w:val="22"/>
              </w:rPr>
            </w:pPr>
            <w:r>
              <w:rPr>
                <w:rFonts w:ascii="Times New Roman" w:hAnsi="Times New Roman" w:cs="Times New Roman"/>
                <w:sz w:val="22"/>
                <w:szCs w:val="22"/>
              </w:rPr>
              <w:t>2.71</w:t>
            </w:r>
          </w:p>
        </w:tc>
        <w:tc>
          <w:tcPr>
            <w:tcW w:w="1335" w:type="dxa"/>
          </w:tcPr>
          <w:p w:rsidR="00302FC7" w:rsidRDefault="00302FC7" w:rsidP="00DD3DAC">
            <w:pPr>
              <w:spacing w:line="240" w:lineRule="auto"/>
              <w:jc w:val="center"/>
              <w:rPr>
                <w:rFonts w:ascii="Times New Roman" w:hAnsi="Times New Roman" w:cs="Times New Roman"/>
                <w:sz w:val="22"/>
                <w:szCs w:val="22"/>
              </w:rPr>
            </w:pPr>
            <w:r>
              <w:rPr>
                <w:rFonts w:ascii="Times New Roman" w:hAnsi="Times New Roman" w:cs="Times New Roman"/>
                <w:sz w:val="22"/>
                <w:szCs w:val="22"/>
              </w:rPr>
              <w:t>0.35</w:t>
            </w:r>
          </w:p>
        </w:tc>
      </w:tr>
      <w:tr w:rsidR="00302FC7" w:rsidTr="00DD3DAC">
        <w:trPr>
          <w:trHeight w:val="270"/>
          <w:jc w:val="center"/>
        </w:trPr>
        <w:tc>
          <w:tcPr>
            <w:tcW w:w="1820" w:type="dxa"/>
            <w:tcBorders>
              <w:bottom w:val="single" w:sz="4" w:space="0" w:color="auto"/>
            </w:tcBorders>
          </w:tcPr>
          <w:p w:rsidR="00302FC7" w:rsidRDefault="00302FC7" w:rsidP="00DD3DAC">
            <w:pPr>
              <w:widowControl/>
              <w:spacing w:line="240" w:lineRule="auto"/>
              <w:jc w:val="center"/>
              <w:rPr>
                <w:rFonts w:ascii="Times New Roman" w:eastAsia="宋体" w:hAnsi="Times New Roman" w:cs="Times New Roman"/>
                <w:b/>
                <w:color w:val="000000"/>
                <w:kern w:val="0"/>
                <w:sz w:val="22"/>
                <w:szCs w:val="22"/>
              </w:rPr>
            </w:pPr>
          </w:p>
        </w:tc>
        <w:tc>
          <w:tcPr>
            <w:tcW w:w="1546" w:type="dxa"/>
            <w:tcBorders>
              <w:bottom w:val="single" w:sz="4" w:space="0" w:color="auto"/>
            </w:tcBorders>
          </w:tcPr>
          <w:p w:rsidR="00302FC7" w:rsidRDefault="00302FC7" w:rsidP="00DD3DAC">
            <w:pPr>
              <w:spacing w:line="240" w:lineRule="auto"/>
              <w:jc w:val="center"/>
              <w:rPr>
                <w:rFonts w:ascii="Times New Roman" w:hAnsi="Times New Roman" w:cs="Times New Roman"/>
                <w:sz w:val="22"/>
                <w:szCs w:val="22"/>
              </w:rPr>
            </w:pPr>
            <w:r>
              <w:rPr>
                <w:rFonts w:ascii="Times New Roman" w:hAnsi="Times New Roman" w:cs="Times New Roman"/>
                <w:sz w:val="22"/>
                <w:szCs w:val="22"/>
              </w:rPr>
              <w:t>565.5</w:t>
            </w:r>
          </w:p>
        </w:tc>
        <w:tc>
          <w:tcPr>
            <w:tcW w:w="1820" w:type="dxa"/>
            <w:tcBorders>
              <w:bottom w:val="single" w:sz="4" w:space="0" w:color="auto"/>
            </w:tcBorders>
          </w:tcPr>
          <w:p w:rsidR="00302FC7" w:rsidRDefault="00302FC7" w:rsidP="00DD3DAC">
            <w:pPr>
              <w:spacing w:line="240" w:lineRule="auto"/>
              <w:jc w:val="center"/>
              <w:rPr>
                <w:rFonts w:ascii="Times New Roman" w:hAnsi="Times New Roman" w:cs="Times New Roman"/>
                <w:sz w:val="22"/>
                <w:szCs w:val="22"/>
              </w:rPr>
            </w:pPr>
            <w:r>
              <w:rPr>
                <w:rFonts w:ascii="Times New Roman" w:hAnsi="Times New Roman" w:cs="Times New Roman"/>
                <w:sz w:val="22"/>
                <w:szCs w:val="22"/>
              </w:rPr>
              <w:t>1.16</w:t>
            </w:r>
          </w:p>
        </w:tc>
        <w:tc>
          <w:tcPr>
            <w:tcW w:w="1335" w:type="dxa"/>
            <w:tcBorders>
              <w:bottom w:val="single" w:sz="4" w:space="0" w:color="auto"/>
            </w:tcBorders>
          </w:tcPr>
          <w:p w:rsidR="00302FC7" w:rsidRDefault="00302FC7" w:rsidP="00DD3DAC">
            <w:pPr>
              <w:spacing w:line="240" w:lineRule="auto"/>
              <w:jc w:val="center"/>
              <w:rPr>
                <w:rFonts w:ascii="Times New Roman" w:hAnsi="Times New Roman" w:cs="Times New Roman"/>
                <w:sz w:val="22"/>
                <w:szCs w:val="22"/>
              </w:rPr>
            </w:pPr>
            <w:r>
              <w:rPr>
                <w:rFonts w:ascii="Times New Roman" w:hAnsi="Times New Roman" w:cs="Times New Roman"/>
                <w:sz w:val="22"/>
                <w:szCs w:val="22"/>
              </w:rPr>
              <w:t>6.79</w:t>
            </w:r>
          </w:p>
        </w:tc>
      </w:tr>
    </w:tbl>
    <w:p w:rsidR="00302FC7" w:rsidRDefault="00302FC7" w:rsidP="00302FC7">
      <w:pPr>
        <w:pStyle w:val="ac"/>
        <w:spacing w:line="360" w:lineRule="auto"/>
        <w:jc w:val="both"/>
        <w:rPr>
          <w:rFonts w:ascii="Times New Roman" w:hAnsi="Times New Roman" w:cs="Times New Roman"/>
          <w:color w:val="000000" w:themeColor="text1"/>
          <w:sz w:val="22"/>
          <w:szCs w:val="22"/>
        </w:rPr>
      </w:pPr>
    </w:p>
    <w:p w:rsidR="00302FC7" w:rsidRDefault="00302FC7">
      <w:pPr>
        <w:spacing w:line="240" w:lineRule="auto"/>
        <w:rPr>
          <w:rFonts w:ascii="Times New Roman" w:hAnsi="Times New Roman" w:cs="Times New Roman"/>
          <w:b/>
          <w:sz w:val="24"/>
        </w:rPr>
        <w:sectPr w:rsidR="00302FC7">
          <w:pgSz w:w="11900" w:h="16840"/>
          <w:pgMar w:top="1440" w:right="1800" w:bottom="1440" w:left="1800" w:header="851" w:footer="992" w:gutter="0"/>
          <w:cols w:space="425"/>
          <w:docGrid w:type="lines" w:linePitch="312"/>
        </w:sectPr>
      </w:pPr>
    </w:p>
    <w:p w:rsidR="00180EEC" w:rsidRDefault="00885FE0">
      <w:pPr>
        <w:spacing w:line="240" w:lineRule="auto"/>
        <w:rPr>
          <w:rFonts w:ascii="Times New Roman" w:eastAsia="宋体" w:hAnsi="Times New Roman" w:cs="Times New Roman"/>
          <w:b/>
          <w:kern w:val="0"/>
          <w:sz w:val="24"/>
        </w:rPr>
      </w:pPr>
      <w:r>
        <w:rPr>
          <w:rFonts w:ascii="Times New Roman" w:eastAsia="宋体" w:hAnsi="Times New Roman" w:cs="Times New Roman"/>
          <w:b/>
          <w:kern w:val="0"/>
          <w:sz w:val="24"/>
        </w:rPr>
        <w:lastRenderedPageBreak/>
        <w:t xml:space="preserve">Supplementary table </w:t>
      </w:r>
      <w:r w:rsidR="008B6444">
        <w:rPr>
          <w:rFonts w:ascii="Times New Roman" w:eastAsia="宋体" w:hAnsi="Times New Roman" w:cs="Times New Roman"/>
          <w:b/>
          <w:kern w:val="0"/>
          <w:sz w:val="24"/>
        </w:rPr>
        <w:t>2</w:t>
      </w:r>
      <w:r>
        <w:rPr>
          <w:rFonts w:ascii="Times New Roman" w:eastAsia="宋体" w:hAnsi="Times New Roman" w:cs="Times New Roman"/>
          <w:b/>
          <w:kern w:val="0"/>
          <w:sz w:val="24"/>
        </w:rPr>
        <w:t xml:space="preserve">. </w:t>
      </w:r>
      <w:bookmarkStart w:id="7" w:name="OLE_LINK455"/>
      <w:bookmarkStart w:id="8" w:name="OLE_LINK454"/>
      <w:r>
        <w:rPr>
          <w:rFonts w:ascii="Times New Roman" w:eastAsia="宋体" w:hAnsi="Times New Roman" w:cs="Times New Roman"/>
          <w:b/>
          <w:kern w:val="0"/>
          <w:sz w:val="24"/>
        </w:rPr>
        <w:t>Multiple regression analysis results</w:t>
      </w:r>
      <w:r>
        <w:rPr>
          <w:rFonts w:ascii="Times New Roman" w:eastAsia="宋体" w:hAnsi="Times New Roman" w:cs="Times New Roman" w:hint="eastAsia"/>
          <w:b/>
          <w:kern w:val="0"/>
          <w:sz w:val="24"/>
        </w:rPr>
        <w:t xml:space="preserve"> of </w:t>
      </w:r>
      <w:r>
        <w:rPr>
          <w:rFonts w:ascii="Times New Roman" w:eastAsia="宋体" w:hAnsi="Times New Roman" w:cs="Times New Roman"/>
          <w:b/>
          <w:kern w:val="0"/>
          <w:sz w:val="24"/>
        </w:rPr>
        <w:t xml:space="preserve">serum levels of 5-HI, KYNA and QUIN </w:t>
      </w:r>
      <w:r>
        <w:rPr>
          <w:rFonts w:ascii="Times New Roman" w:eastAsia="宋体" w:hAnsi="Times New Roman" w:cs="Times New Roman" w:hint="eastAsia"/>
          <w:b/>
          <w:kern w:val="0"/>
          <w:sz w:val="24"/>
        </w:rPr>
        <w:t xml:space="preserve">on </w:t>
      </w:r>
      <w:r>
        <w:rPr>
          <w:rFonts w:ascii="Times New Roman" w:eastAsia="宋体" w:hAnsi="Times New Roman" w:cs="Times New Roman"/>
          <w:b/>
          <w:kern w:val="0"/>
          <w:sz w:val="24"/>
        </w:rPr>
        <w:t>MCCB scores.</w:t>
      </w:r>
      <w:bookmarkStart w:id="9" w:name="OLE_LINK84"/>
      <w:bookmarkStart w:id="10" w:name="OLE_LINK85"/>
      <w:bookmarkEnd w:id="7"/>
      <w:bookmarkEnd w:id="8"/>
    </w:p>
    <w:bookmarkEnd w:id="9"/>
    <w:bookmarkEnd w:id="10"/>
    <w:tbl>
      <w:tblPr>
        <w:tblStyle w:val="af"/>
        <w:tblW w:w="9214" w:type="dxa"/>
        <w:tblInd w:w="-3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1"/>
        <w:gridCol w:w="2783"/>
        <w:gridCol w:w="848"/>
        <w:gridCol w:w="841"/>
        <w:gridCol w:w="848"/>
        <w:gridCol w:w="844"/>
        <w:gridCol w:w="842"/>
        <w:gridCol w:w="847"/>
      </w:tblGrid>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180EEC">
            <w:pPr>
              <w:spacing w:line="240" w:lineRule="auto"/>
              <w:rPr>
                <w:rFonts w:ascii="Times New Roman" w:hAnsi="Times New Roman" w:cs="Times New Roman"/>
                <w:sz w:val="20"/>
                <w:szCs w:val="20"/>
              </w:rPr>
            </w:pPr>
          </w:p>
        </w:tc>
        <w:tc>
          <w:tcPr>
            <w:tcW w:w="848" w:type="dxa"/>
            <w:tcBorders>
              <w:top w:val="single" w:sz="4" w:space="0" w:color="auto"/>
              <w:bottom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Model</w:t>
            </w:r>
          </w:p>
        </w:tc>
        <w:tc>
          <w:tcPr>
            <w:tcW w:w="841" w:type="dxa"/>
            <w:tcBorders>
              <w:top w:val="single" w:sz="4" w:space="0" w:color="auto"/>
              <w:bottom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5-HI</w:t>
            </w:r>
          </w:p>
        </w:tc>
        <w:tc>
          <w:tcPr>
            <w:tcW w:w="848" w:type="dxa"/>
            <w:tcBorders>
              <w:top w:val="single" w:sz="4" w:space="0" w:color="auto"/>
              <w:bottom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KYNA</w:t>
            </w:r>
          </w:p>
        </w:tc>
        <w:tc>
          <w:tcPr>
            <w:tcW w:w="844" w:type="dxa"/>
            <w:tcBorders>
              <w:top w:val="single" w:sz="4" w:space="0" w:color="auto"/>
              <w:bottom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QUIN</w:t>
            </w:r>
          </w:p>
        </w:tc>
        <w:tc>
          <w:tcPr>
            <w:tcW w:w="842" w:type="dxa"/>
            <w:tcBorders>
              <w:top w:val="single" w:sz="4" w:space="0" w:color="auto"/>
              <w:bottom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Sex</w:t>
            </w:r>
          </w:p>
        </w:tc>
        <w:tc>
          <w:tcPr>
            <w:tcW w:w="847" w:type="dxa"/>
            <w:tcBorders>
              <w:top w:val="single" w:sz="4" w:space="0" w:color="auto"/>
              <w:bottom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Age</w:t>
            </w:r>
          </w:p>
        </w:tc>
      </w:tr>
      <w:tr w:rsidR="00180EEC">
        <w:tc>
          <w:tcPr>
            <w:tcW w:w="1361" w:type="dxa"/>
            <w:tcBorders>
              <w:bottom w:val="nil"/>
            </w:tcBorders>
          </w:tcPr>
          <w:p w:rsidR="00180EEC" w:rsidRDefault="00180EEC">
            <w:pPr>
              <w:spacing w:line="240" w:lineRule="auto"/>
              <w:rPr>
                <w:rFonts w:ascii="Times New Roman" w:hAnsi="Times New Roman" w:cs="Times New Roman"/>
                <w:sz w:val="20"/>
                <w:szCs w:val="20"/>
              </w:rPr>
            </w:pPr>
          </w:p>
        </w:tc>
        <w:tc>
          <w:tcPr>
            <w:tcW w:w="2783" w:type="dxa"/>
            <w:tcBorders>
              <w:bottom w:val="nil"/>
            </w:tcBorders>
          </w:tcPr>
          <w:p w:rsidR="00180EEC" w:rsidRDefault="00180EEC">
            <w:pPr>
              <w:spacing w:line="240" w:lineRule="auto"/>
              <w:rPr>
                <w:rFonts w:ascii="Times New Roman" w:hAnsi="Times New Roman" w:cs="Times New Roman"/>
                <w:sz w:val="20"/>
                <w:szCs w:val="20"/>
              </w:rPr>
            </w:pPr>
          </w:p>
        </w:tc>
        <w:tc>
          <w:tcPr>
            <w:tcW w:w="848" w:type="dxa"/>
            <w:tcBorders>
              <w:top w:val="single" w:sz="4" w:space="0" w:color="auto"/>
              <w:bottom w:val="nil"/>
            </w:tcBorders>
          </w:tcPr>
          <w:p w:rsidR="00180EEC" w:rsidRDefault="00885FE0">
            <w:pPr>
              <w:spacing w:before="60" w:after="60" w:line="240" w:lineRule="auto"/>
              <w:jc w:val="left"/>
              <w:rPr>
                <w:rFonts w:ascii="Times New Roman" w:hAnsi="Times New Roman" w:cs="Times New Roman"/>
                <w:color w:val="000000"/>
                <w:sz w:val="20"/>
                <w:szCs w:val="20"/>
              </w:rPr>
            </w:pPr>
            <w:r>
              <w:rPr>
                <w:rFonts w:ascii="Times New Roman" w:hAnsi="Times New Roman" w:cs="Times New Roman"/>
                <w:i/>
                <w:color w:val="000000"/>
                <w:sz w:val="20"/>
                <w:szCs w:val="20"/>
              </w:rPr>
              <w:t>F</w:t>
            </w:r>
            <w:r>
              <w:rPr>
                <w:rFonts w:ascii="Times New Roman" w:hAnsi="Times New Roman" w:cs="Times New Roman"/>
                <w:sz w:val="20"/>
                <w:szCs w:val="20"/>
              </w:rPr>
              <w:t xml:space="preserve"> Value</w:t>
            </w:r>
          </w:p>
        </w:tc>
        <w:tc>
          <w:tcPr>
            <w:tcW w:w="841" w:type="dxa"/>
            <w:tcBorders>
              <w:top w:val="single" w:sz="4" w:space="0" w:color="auto"/>
              <w:bottom w:val="nil"/>
            </w:tcBorders>
            <w:vAlign w:val="center"/>
          </w:tcPr>
          <w:p w:rsidR="00180EEC" w:rsidRDefault="00885FE0">
            <w:pPr>
              <w:spacing w:before="60" w:after="60" w:line="240" w:lineRule="auto"/>
              <w:jc w:val="center"/>
              <w:rPr>
                <w:rFonts w:ascii="Times New Roman" w:hAnsi="Times New Roman" w:cs="Times New Roman"/>
                <w:color w:val="000000"/>
                <w:sz w:val="20"/>
                <w:szCs w:val="20"/>
              </w:rPr>
            </w:pPr>
            <w:r>
              <w:rPr>
                <w:rFonts w:ascii="Times New Roman" w:hAnsi="Times New Roman" w:cs="Times New Roman"/>
                <w:i/>
                <w:color w:val="000000"/>
                <w:sz w:val="20"/>
                <w:szCs w:val="20"/>
              </w:rPr>
              <w:t>t</w:t>
            </w:r>
            <w:r>
              <w:rPr>
                <w:rFonts w:ascii="Times New Roman" w:hAnsi="Times New Roman" w:cs="Times New Roman"/>
                <w:sz w:val="20"/>
                <w:szCs w:val="20"/>
              </w:rPr>
              <w:t xml:space="preserve"> Value</w:t>
            </w:r>
          </w:p>
        </w:tc>
        <w:tc>
          <w:tcPr>
            <w:tcW w:w="848" w:type="dxa"/>
            <w:tcBorders>
              <w:top w:val="single" w:sz="4" w:space="0" w:color="auto"/>
              <w:bottom w:val="nil"/>
            </w:tcBorders>
            <w:vAlign w:val="center"/>
          </w:tcPr>
          <w:p w:rsidR="00180EEC" w:rsidRDefault="00885FE0">
            <w:pPr>
              <w:spacing w:before="60" w:after="60" w:line="240" w:lineRule="auto"/>
              <w:jc w:val="center"/>
              <w:rPr>
                <w:rFonts w:ascii="Times New Roman" w:hAnsi="Times New Roman" w:cs="Times New Roman"/>
                <w:color w:val="000000"/>
                <w:sz w:val="20"/>
                <w:szCs w:val="20"/>
              </w:rPr>
            </w:pPr>
            <w:r>
              <w:rPr>
                <w:rFonts w:ascii="Times New Roman" w:hAnsi="Times New Roman" w:cs="Times New Roman"/>
                <w:i/>
                <w:color w:val="000000"/>
                <w:sz w:val="20"/>
                <w:szCs w:val="20"/>
              </w:rPr>
              <w:t>t</w:t>
            </w:r>
            <w:r>
              <w:rPr>
                <w:rFonts w:ascii="Times New Roman" w:hAnsi="Times New Roman" w:cs="Times New Roman"/>
                <w:sz w:val="20"/>
                <w:szCs w:val="20"/>
              </w:rPr>
              <w:t xml:space="preserve"> Value</w:t>
            </w:r>
          </w:p>
        </w:tc>
        <w:tc>
          <w:tcPr>
            <w:tcW w:w="844" w:type="dxa"/>
            <w:tcBorders>
              <w:top w:val="single" w:sz="4" w:space="0" w:color="auto"/>
              <w:bottom w:val="nil"/>
            </w:tcBorders>
            <w:vAlign w:val="center"/>
          </w:tcPr>
          <w:p w:rsidR="00180EEC" w:rsidRDefault="00885FE0">
            <w:pPr>
              <w:spacing w:before="60" w:after="60" w:line="240" w:lineRule="auto"/>
              <w:jc w:val="center"/>
              <w:rPr>
                <w:rFonts w:ascii="Times New Roman" w:hAnsi="Times New Roman" w:cs="Times New Roman"/>
                <w:color w:val="000000"/>
                <w:sz w:val="20"/>
                <w:szCs w:val="20"/>
              </w:rPr>
            </w:pPr>
            <w:r>
              <w:rPr>
                <w:rFonts w:ascii="Times New Roman" w:hAnsi="Times New Roman" w:cs="Times New Roman"/>
                <w:i/>
                <w:color w:val="000000"/>
                <w:sz w:val="20"/>
                <w:szCs w:val="20"/>
              </w:rPr>
              <w:t>t</w:t>
            </w:r>
            <w:r>
              <w:rPr>
                <w:rFonts w:ascii="Times New Roman" w:hAnsi="Times New Roman" w:cs="Times New Roman"/>
                <w:sz w:val="20"/>
                <w:szCs w:val="20"/>
              </w:rPr>
              <w:t xml:space="preserve"> Value</w:t>
            </w:r>
          </w:p>
        </w:tc>
        <w:tc>
          <w:tcPr>
            <w:tcW w:w="842" w:type="dxa"/>
            <w:tcBorders>
              <w:top w:val="single" w:sz="4" w:space="0" w:color="auto"/>
              <w:bottom w:val="nil"/>
            </w:tcBorders>
            <w:vAlign w:val="center"/>
          </w:tcPr>
          <w:p w:rsidR="00180EEC" w:rsidRDefault="00885FE0">
            <w:pPr>
              <w:spacing w:before="60" w:after="60" w:line="240" w:lineRule="auto"/>
              <w:jc w:val="center"/>
              <w:rPr>
                <w:rFonts w:ascii="Times New Roman" w:hAnsi="Times New Roman" w:cs="Times New Roman"/>
                <w:color w:val="000000"/>
                <w:sz w:val="20"/>
                <w:szCs w:val="20"/>
              </w:rPr>
            </w:pPr>
            <w:r>
              <w:rPr>
                <w:rFonts w:ascii="Times New Roman" w:hAnsi="Times New Roman" w:cs="Times New Roman"/>
                <w:i/>
                <w:color w:val="000000"/>
                <w:sz w:val="20"/>
                <w:szCs w:val="20"/>
              </w:rPr>
              <w:t>t</w:t>
            </w:r>
            <w:r>
              <w:rPr>
                <w:rFonts w:ascii="Times New Roman" w:hAnsi="Times New Roman" w:cs="Times New Roman"/>
                <w:i/>
                <w:sz w:val="20"/>
                <w:szCs w:val="20"/>
              </w:rPr>
              <w:t xml:space="preserve"> </w:t>
            </w:r>
            <w:r>
              <w:rPr>
                <w:rFonts w:ascii="Times New Roman" w:hAnsi="Times New Roman" w:cs="Times New Roman"/>
                <w:sz w:val="20"/>
                <w:szCs w:val="20"/>
              </w:rPr>
              <w:t>Value</w:t>
            </w:r>
          </w:p>
        </w:tc>
        <w:tc>
          <w:tcPr>
            <w:tcW w:w="847" w:type="dxa"/>
            <w:tcBorders>
              <w:top w:val="single" w:sz="4" w:space="0" w:color="auto"/>
              <w:bottom w:val="nil"/>
            </w:tcBorders>
            <w:vAlign w:val="center"/>
          </w:tcPr>
          <w:p w:rsidR="00180EEC" w:rsidRDefault="00885FE0">
            <w:pPr>
              <w:spacing w:before="60" w:after="60" w:line="240" w:lineRule="auto"/>
              <w:jc w:val="center"/>
              <w:rPr>
                <w:rFonts w:ascii="Times New Roman" w:hAnsi="Times New Roman" w:cs="Times New Roman"/>
                <w:color w:val="000000"/>
                <w:sz w:val="20"/>
                <w:szCs w:val="20"/>
              </w:rPr>
            </w:pPr>
            <w:r>
              <w:rPr>
                <w:rFonts w:ascii="Times New Roman" w:hAnsi="Times New Roman" w:cs="Times New Roman"/>
                <w:i/>
                <w:color w:val="000000"/>
                <w:sz w:val="20"/>
                <w:szCs w:val="20"/>
              </w:rPr>
              <w:t>t</w:t>
            </w:r>
            <w:r>
              <w:rPr>
                <w:rFonts w:ascii="Times New Roman" w:hAnsi="Times New Roman" w:cs="Times New Roman"/>
                <w:i/>
                <w:sz w:val="20"/>
                <w:szCs w:val="20"/>
              </w:rPr>
              <w:t xml:space="preserve"> </w:t>
            </w:r>
            <w:r>
              <w:rPr>
                <w:rFonts w:ascii="Times New Roman" w:hAnsi="Times New Roman" w:cs="Times New Roman"/>
                <w:sz w:val="20"/>
                <w:szCs w:val="20"/>
              </w:rPr>
              <w:t>Value</w:t>
            </w:r>
          </w:p>
        </w:tc>
      </w:tr>
      <w:tr w:rsidR="00180EEC">
        <w:tc>
          <w:tcPr>
            <w:tcW w:w="1361" w:type="dxa"/>
            <w:tcBorders>
              <w:top w:val="nil"/>
              <w:bottom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Group</w:t>
            </w:r>
          </w:p>
        </w:tc>
        <w:tc>
          <w:tcPr>
            <w:tcW w:w="2783" w:type="dxa"/>
            <w:tcBorders>
              <w:top w:val="nil"/>
              <w:bottom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Domain</w:t>
            </w:r>
          </w:p>
        </w:tc>
        <w:tc>
          <w:tcPr>
            <w:tcW w:w="848" w:type="dxa"/>
            <w:tcBorders>
              <w:top w:val="nil"/>
              <w:bottom w:val="single" w:sz="4" w:space="0" w:color="auto"/>
            </w:tcBorders>
          </w:tcPr>
          <w:p w:rsidR="00180EEC" w:rsidRDefault="00885FE0">
            <w:pPr>
              <w:spacing w:before="60" w:after="60" w:line="240" w:lineRule="auto"/>
              <w:jc w:val="left"/>
              <w:rPr>
                <w:rFonts w:ascii="Times New Roman" w:hAnsi="Times New Roman" w:cs="Times New Roman"/>
                <w:i/>
                <w:color w:val="000000"/>
                <w:sz w:val="20"/>
                <w:szCs w:val="20"/>
              </w:rPr>
            </w:pPr>
            <w:r>
              <w:rPr>
                <w:rFonts w:ascii="Times New Roman" w:hAnsi="Times New Roman" w:cs="Times New Roman"/>
                <w:i/>
                <w:sz w:val="20"/>
                <w:szCs w:val="20"/>
              </w:rPr>
              <w:t>p</w:t>
            </w:r>
            <w:r>
              <w:rPr>
                <w:rFonts w:ascii="Times New Roman" w:hAnsi="Times New Roman" w:cs="Times New Roman"/>
                <w:sz w:val="20"/>
                <w:szCs w:val="20"/>
              </w:rPr>
              <w:t xml:space="preserve"> Value</w:t>
            </w:r>
          </w:p>
        </w:tc>
        <w:tc>
          <w:tcPr>
            <w:tcW w:w="841" w:type="dxa"/>
            <w:tcBorders>
              <w:top w:val="nil"/>
              <w:bottom w:val="single" w:sz="4" w:space="0" w:color="auto"/>
            </w:tcBorders>
            <w:vAlign w:val="center"/>
          </w:tcPr>
          <w:p w:rsidR="00180EEC" w:rsidRDefault="00885FE0">
            <w:pPr>
              <w:spacing w:before="60" w:after="60" w:line="240" w:lineRule="auto"/>
              <w:jc w:val="center"/>
              <w:rPr>
                <w:rFonts w:ascii="Times New Roman" w:hAnsi="Times New Roman" w:cs="Times New Roman"/>
                <w:color w:val="000000"/>
                <w:sz w:val="20"/>
                <w:szCs w:val="20"/>
              </w:rPr>
            </w:pPr>
            <w:r>
              <w:rPr>
                <w:rFonts w:ascii="Times New Roman" w:hAnsi="Times New Roman" w:cs="Times New Roman"/>
                <w:i/>
                <w:sz w:val="20"/>
                <w:szCs w:val="20"/>
              </w:rPr>
              <w:t>p</w:t>
            </w:r>
            <w:r>
              <w:rPr>
                <w:rFonts w:ascii="Times New Roman" w:hAnsi="Times New Roman" w:cs="Times New Roman"/>
                <w:sz w:val="20"/>
                <w:szCs w:val="20"/>
              </w:rPr>
              <w:t xml:space="preserve"> Value</w:t>
            </w:r>
          </w:p>
        </w:tc>
        <w:tc>
          <w:tcPr>
            <w:tcW w:w="848" w:type="dxa"/>
            <w:tcBorders>
              <w:top w:val="nil"/>
              <w:bottom w:val="single" w:sz="4" w:space="0" w:color="auto"/>
            </w:tcBorders>
            <w:vAlign w:val="center"/>
          </w:tcPr>
          <w:p w:rsidR="00180EEC" w:rsidRDefault="00885FE0">
            <w:pPr>
              <w:spacing w:before="60" w:after="60" w:line="240" w:lineRule="auto"/>
              <w:jc w:val="center"/>
              <w:rPr>
                <w:rFonts w:ascii="Times New Roman" w:hAnsi="Times New Roman" w:cs="Times New Roman"/>
                <w:color w:val="000000"/>
                <w:sz w:val="20"/>
                <w:szCs w:val="20"/>
              </w:rPr>
            </w:pPr>
            <w:r>
              <w:rPr>
                <w:rFonts w:ascii="Times New Roman" w:hAnsi="Times New Roman" w:cs="Times New Roman"/>
                <w:i/>
                <w:sz w:val="20"/>
                <w:szCs w:val="20"/>
              </w:rPr>
              <w:t>p</w:t>
            </w:r>
            <w:r>
              <w:rPr>
                <w:rFonts w:ascii="Times New Roman" w:hAnsi="Times New Roman" w:cs="Times New Roman"/>
                <w:sz w:val="20"/>
                <w:szCs w:val="20"/>
              </w:rPr>
              <w:t xml:space="preserve"> Value</w:t>
            </w:r>
          </w:p>
        </w:tc>
        <w:tc>
          <w:tcPr>
            <w:tcW w:w="844" w:type="dxa"/>
            <w:tcBorders>
              <w:top w:val="nil"/>
              <w:bottom w:val="single" w:sz="4" w:space="0" w:color="auto"/>
            </w:tcBorders>
            <w:vAlign w:val="center"/>
          </w:tcPr>
          <w:p w:rsidR="00180EEC" w:rsidRDefault="00885FE0">
            <w:pPr>
              <w:spacing w:before="60" w:after="60" w:line="240" w:lineRule="auto"/>
              <w:jc w:val="center"/>
              <w:rPr>
                <w:rFonts w:ascii="Times New Roman" w:hAnsi="Times New Roman" w:cs="Times New Roman"/>
                <w:color w:val="000000"/>
                <w:sz w:val="20"/>
                <w:szCs w:val="20"/>
              </w:rPr>
            </w:pPr>
            <w:r>
              <w:rPr>
                <w:rFonts w:ascii="Times New Roman" w:hAnsi="Times New Roman" w:cs="Times New Roman"/>
                <w:i/>
                <w:sz w:val="20"/>
                <w:szCs w:val="20"/>
              </w:rPr>
              <w:t>p</w:t>
            </w:r>
            <w:r>
              <w:rPr>
                <w:rFonts w:ascii="Times New Roman" w:hAnsi="Times New Roman" w:cs="Times New Roman"/>
                <w:sz w:val="20"/>
                <w:szCs w:val="20"/>
              </w:rPr>
              <w:t xml:space="preserve"> Value</w:t>
            </w:r>
          </w:p>
        </w:tc>
        <w:tc>
          <w:tcPr>
            <w:tcW w:w="842" w:type="dxa"/>
            <w:tcBorders>
              <w:top w:val="nil"/>
              <w:bottom w:val="single" w:sz="4" w:space="0" w:color="auto"/>
            </w:tcBorders>
            <w:vAlign w:val="center"/>
          </w:tcPr>
          <w:p w:rsidR="00180EEC" w:rsidRDefault="00885FE0">
            <w:pPr>
              <w:spacing w:before="60" w:after="60" w:line="240" w:lineRule="auto"/>
              <w:jc w:val="center"/>
              <w:rPr>
                <w:rFonts w:ascii="Times New Roman" w:hAnsi="Times New Roman" w:cs="Times New Roman"/>
                <w:color w:val="000000"/>
                <w:sz w:val="20"/>
                <w:szCs w:val="20"/>
              </w:rPr>
            </w:pPr>
            <w:r>
              <w:rPr>
                <w:rFonts w:ascii="Times New Roman" w:hAnsi="Times New Roman" w:cs="Times New Roman"/>
                <w:i/>
                <w:sz w:val="20"/>
                <w:szCs w:val="20"/>
              </w:rPr>
              <w:t>p</w:t>
            </w:r>
            <w:r>
              <w:rPr>
                <w:rFonts w:ascii="Times New Roman" w:hAnsi="Times New Roman" w:cs="Times New Roman"/>
                <w:sz w:val="20"/>
                <w:szCs w:val="20"/>
              </w:rPr>
              <w:t xml:space="preserve"> Value</w:t>
            </w:r>
          </w:p>
        </w:tc>
        <w:tc>
          <w:tcPr>
            <w:tcW w:w="847" w:type="dxa"/>
            <w:tcBorders>
              <w:top w:val="nil"/>
              <w:bottom w:val="single" w:sz="4" w:space="0" w:color="auto"/>
            </w:tcBorders>
            <w:vAlign w:val="center"/>
          </w:tcPr>
          <w:p w:rsidR="00180EEC" w:rsidRDefault="00885FE0">
            <w:pPr>
              <w:spacing w:before="60" w:after="60" w:line="240" w:lineRule="auto"/>
              <w:jc w:val="center"/>
              <w:rPr>
                <w:rFonts w:ascii="Times New Roman" w:hAnsi="Times New Roman" w:cs="Times New Roman"/>
                <w:color w:val="000000"/>
                <w:sz w:val="20"/>
                <w:szCs w:val="20"/>
              </w:rPr>
            </w:pPr>
            <w:r>
              <w:rPr>
                <w:rFonts w:ascii="Times New Roman" w:hAnsi="Times New Roman" w:cs="Times New Roman"/>
                <w:i/>
                <w:color w:val="000000"/>
                <w:sz w:val="20"/>
                <w:szCs w:val="20"/>
              </w:rPr>
              <w:t>P</w:t>
            </w:r>
            <w:r>
              <w:rPr>
                <w:rFonts w:ascii="Times New Roman" w:hAnsi="Times New Roman" w:cs="Times New Roman"/>
                <w:sz w:val="20"/>
                <w:szCs w:val="20"/>
              </w:rPr>
              <w:t xml:space="preserve"> Value</w:t>
            </w:r>
          </w:p>
        </w:tc>
      </w:tr>
      <w:tr w:rsidR="00180EEC">
        <w:tc>
          <w:tcPr>
            <w:tcW w:w="1361"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Schizophrenia</w:t>
            </w:r>
          </w:p>
        </w:tc>
        <w:tc>
          <w:tcPr>
            <w:tcW w:w="2783"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 xml:space="preserve">Working memory </w:t>
            </w:r>
          </w:p>
        </w:tc>
        <w:tc>
          <w:tcPr>
            <w:tcW w:w="848"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.18</w:t>
            </w:r>
          </w:p>
        </w:tc>
        <w:tc>
          <w:tcPr>
            <w:tcW w:w="841"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.10</w:t>
            </w:r>
          </w:p>
        </w:tc>
        <w:tc>
          <w:tcPr>
            <w:tcW w:w="848"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2.01</w:t>
            </w:r>
          </w:p>
        </w:tc>
        <w:tc>
          <w:tcPr>
            <w:tcW w:w="844"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.68</w:t>
            </w:r>
          </w:p>
        </w:tc>
        <w:tc>
          <w:tcPr>
            <w:tcW w:w="842"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.04</w:t>
            </w:r>
          </w:p>
        </w:tc>
        <w:tc>
          <w:tcPr>
            <w:tcW w:w="847"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0.26</w:t>
            </w:r>
          </w:p>
        </w:tc>
      </w:tr>
      <w:tr w:rsidR="00180EEC">
        <w:tc>
          <w:tcPr>
            <w:tcW w:w="1361" w:type="dxa"/>
            <w:tcBorders>
              <w:top w:val="nil"/>
            </w:tcBorders>
          </w:tcPr>
          <w:p w:rsidR="00180EEC" w:rsidRDefault="00180EEC">
            <w:pPr>
              <w:spacing w:line="240" w:lineRule="auto"/>
              <w:rPr>
                <w:rFonts w:ascii="Times New Roman" w:hAnsi="Times New Roman" w:cs="Times New Roman"/>
                <w:sz w:val="20"/>
                <w:szCs w:val="20"/>
              </w:rPr>
            </w:pPr>
          </w:p>
        </w:tc>
        <w:tc>
          <w:tcPr>
            <w:tcW w:w="2783" w:type="dxa"/>
            <w:tcBorders>
              <w:top w:val="nil"/>
            </w:tcBorders>
          </w:tcPr>
          <w:p w:rsidR="00180EEC" w:rsidRDefault="00180EEC">
            <w:pPr>
              <w:spacing w:line="240" w:lineRule="auto"/>
              <w:rPr>
                <w:rFonts w:ascii="Times New Roman" w:hAnsi="Times New Roman" w:cs="Times New Roman"/>
                <w:sz w:val="20"/>
                <w:szCs w:val="20"/>
              </w:rPr>
            </w:pPr>
          </w:p>
        </w:tc>
        <w:tc>
          <w:tcPr>
            <w:tcW w:w="848" w:type="dxa"/>
            <w:tcBorders>
              <w:top w:val="nil"/>
            </w:tcBorders>
          </w:tcPr>
          <w:p w:rsidR="00180EEC" w:rsidRDefault="00885FE0">
            <w:pPr>
              <w:spacing w:line="240" w:lineRule="auto"/>
              <w:rPr>
                <w:rFonts w:ascii="Times New Roman" w:hAnsi="Times New Roman" w:cs="Times New Roman"/>
                <w:b/>
                <w:sz w:val="20"/>
                <w:szCs w:val="20"/>
              </w:rPr>
            </w:pPr>
            <w:r>
              <w:rPr>
                <w:rFonts w:ascii="Times New Roman" w:hAnsi="Times New Roman" w:cs="Times New Roman" w:hint="eastAsia"/>
                <w:b/>
                <w:sz w:val="20"/>
                <w:szCs w:val="20"/>
              </w:rPr>
              <w:t>0</w:t>
            </w:r>
            <w:r>
              <w:rPr>
                <w:rFonts w:ascii="Times New Roman" w:hAnsi="Times New Roman" w:cs="Times New Roman"/>
                <w:b/>
                <w:sz w:val="20"/>
                <w:szCs w:val="20"/>
              </w:rPr>
              <w:t>.01</w:t>
            </w:r>
          </w:p>
        </w:tc>
        <w:tc>
          <w:tcPr>
            <w:tcW w:w="841" w:type="dxa"/>
            <w:tcBorders>
              <w:top w:val="nil"/>
            </w:tcBorders>
          </w:tcPr>
          <w:p w:rsidR="00180EEC" w:rsidRDefault="00885FE0">
            <w:pPr>
              <w:spacing w:line="240" w:lineRule="auto"/>
              <w:rPr>
                <w:rFonts w:ascii="Times New Roman" w:hAnsi="Times New Roman" w:cs="Times New Roman"/>
                <w:b/>
                <w:sz w:val="20"/>
                <w:szCs w:val="20"/>
              </w:rPr>
            </w:pPr>
            <w:r>
              <w:rPr>
                <w:rFonts w:ascii="Times New Roman" w:hAnsi="Times New Roman" w:cs="Times New Roman" w:hint="eastAsia"/>
                <w:b/>
                <w:sz w:val="20"/>
                <w:szCs w:val="20"/>
              </w:rPr>
              <w:t>0</w:t>
            </w:r>
            <w:r>
              <w:rPr>
                <w:rFonts w:ascii="Times New Roman" w:hAnsi="Times New Roman" w:cs="Times New Roman"/>
                <w:b/>
                <w:sz w:val="20"/>
                <w:szCs w:val="20"/>
              </w:rPr>
              <w:t>.04</w:t>
            </w:r>
          </w:p>
        </w:tc>
        <w:tc>
          <w:tcPr>
            <w:tcW w:w="848" w:type="dxa"/>
            <w:tcBorders>
              <w:top w:val="nil"/>
            </w:tcBorders>
          </w:tcPr>
          <w:p w:rsidR="00180EEC" w:rsidRDefault="00885FE0">
            <w:pPr>
              <w:spacing w:line="240" w:lineRule="auto"/>
              <w:rPr>
                <w:rFonts w:ascii="Times New Roman" w:hAnsi="Times New Roman" w:cs="Times New Roman"/>
                <w:b/>
                <w:sz w:val="20"/>
                <w:szCs w:val="20"/>
              </w:rPr>
            </w:pPr>
            <w:r>
              <w:rPr>
                <w:rFonts w:ascii="Times New Roman" w:hAnsi="Times New Roman" w:cs="Times New Roman" w:hint="eastAsia"/>
                <w:b/>
                <w:sz w:val="20"/>
                <w:szCs w:val="20"/>
              </w:rPr>
              <w:t>0</w:t>
            </w:r>
            <w:r>
              <w:rPr>
                <w:rFonts w:ascii="Times New Roman" w:hAnsi="Times New Roman" w:cs="Times New Roman"/>
                <w:b/>
                <w:sz w:val="20"/>
                <w:szCs w:val="20"/>
              </w:rPr>
              <w:t>.05</w:t>
            </w:r>
          </w:p>
        </w:tc>
        <w:tc>
          <w:tcPr>
            <w:tcW w:w="844" w:type="dxa"/>
            <w:tcBorders>
              <w:top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.49</w:t>
            </w:r>
          </w:p>
        </w:tc>
        <w:tc>
          <w:tcPr>
            <w:tcW w:w="842" w:type="dxa"/>
            <w:tcBorders>
              <w:top w:val="nil"/>
            </w:tcBorders>
          </w:tcPr>
          <w:p w:rsidR="00180EEC" w:rsidRDefault="00885FE0">
            <w:pPr>
              <w:spacing w:line="240" w:lineRule="auto"/>
              <w:rPr>
                <w:rFonts w:ascii="Times New Roman" w:hAnsi="Times New Roman" w:cs="Times New Roman"/>
                <w:b/>
                <w:sz w:val="20"/>
                <w:szCs w:val="20"/>
              </w:rPr>
            </w:pPr>
            <w:r>
              <w:rPr>
                <w:rFonts w:ascii="Times New Roman" w:hAnsi="Times New Roman" w:cs="Times New Roman" w:hint="eastAsia"/>
                <w:b/>
                <w:sz w:val="20"/>
                <w:szCs w:val="20"/>
              </w:rPr>
              <w:t>0</w:t>
            </w:r>
            <w:r>
              <w:rPr>
                <w:rFonts w:ascii="Times New Roman" w:hAnsi="Times New Roman" w:cs="Times New Roman"/>
                <w:b/>
                <w:sz w:val="20"/>
                <w:szCs w:val="20"/>
              </w:rPr>
              <w:t>.04</w:t>
            </w:r>
          </w:p>
        </w:tc>
        <w:tc>
          <w:tcPr>
            <w:tcW w:w="847" w:type="dxa"/>
            <w:tcBorders>
              <w:top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.80</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Processing speed</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.28</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0.25</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0.01</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.85</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.83</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0.23</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180EEC">
            <w:pPr>
              <w:spacing w:line="240" w:lineRule="auto"/>
              <w:rPr>
                <w:rFonts w:ascii="Times New Roman" w:hAnsi="Times New Roman" w:cs="Times New Roman"/>
                <w:sz w:val="20"/>
                <w:szCs w:val="20"/>
              </w:rPr>
            </w:pP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.92</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.80</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.00</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.40</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.41</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.82</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Attention/vigilance</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.31</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.08</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.03</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.49</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.02</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.97</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180EEC">
            <w:pPr>
              <w:spacing w:line="240" w:lineRule="auto"/>
              <w:rPr>
                <w:rFonts w:ascii="Times New Roman" w:hAnsi="Times New Roman" w:cs="Times New Roman"/>
                <w:sz w:val="20"/>
                <w:szCs w:val="20"/>
              </w:rPr>
            </w:pP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.26</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.28</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.98</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.63</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.31</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.05</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Verbal learning</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.98</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.60</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0.38</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0.16</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.08</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.63</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180EEC">
            <w:pPr>
              <w:spacing w:line="240" w:lineRule="auto"/>
              <w:rPr>
                <w:rFonts w:ascii="Times New Roman" w:hAnsi="Times New Roman" w:cs="Times New Roman"/>
                <w:sz w:val="20"/>
                <w:szCs w:val="20"/>
              </w:rPr>
            </w:pP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.08</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.11</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.71</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.87</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.04</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.10</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Visual learning</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.28</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0.04</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.33</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.22</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.10</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1.08</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180EEC">
            <w:pPr>
              <w:spacing w:line="240" w:lineRule="auto"/>
              <w:rPr>
                <w:rFonts w:ascii="Times New Roman" w:hAnsi="Times New Roman" w:cs="Times New Roman"/>
                <w:sz w:val="20"/>
                <w:szCs w:val="20"/>
              </w:rPr>
            </w:pPr>
          </w:p>
        </w:tc>
        <w:tc>
          <w:tcPr>
            <w:tcW w:w="848" w:type="dxa"/>
          </w:tcPr>
          <w:p w:rsidR="00180EEC" w:rsidRDefault="00885FE0">
            <w:pPr>
              <w:spacing w:before="100" w:beforeAutospacing="1" w:after="100" w:afterAutospacing="1" w:line="240" w:lineRule="auto"/>
              <w:outlineLvl w:val="0"/>
              <w:rPr>
                <w:rFonts w:ascii="Times New Roman" w:hAnsi="Times New Roman" w:cs="Times New Roman"/>
                <w:b/>
                <w:sz w:val="20"/>
                <w:szCs w:val="20"/>
              </w:rPr>
            </w:pPr>
            <w:r>
              <w:rPr>
                <w:rFonts w:ascii="Times New Roman" w:hAnsi="Times New Roman" w:cs="Times New Roman"/>
                <w:b/>
                <w:sz w:val="20"/>
                <w:szCs w:val="20"/>
              </w:rPr>
              <w:t>0.05</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.97</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.74</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.22</w:t>
            </w:r>
          </w:p>
        </w:tc>
        <w:tc>
          <w:tcPr>
            <w:tcW w:w="842" w:type="dxa"/>
          </w:tcPr>
          <w:p w:rsidR="00180EEC" w:rsidRDefault="00885FE0">
            <w:pPr>
              <w:spacing w:before="100" w:beforeAutospacing="1" w:after="100" w:afterAutospacing="1" w:line="240" w:lineRule="auto"/>
              <w:outlineLvl w:val="0"/>
              <w:rPr>
                <w:rFonts w:ascii="Times New Roman" w:hAnsi="Times New Roman" w:cs="Times New Roman"/>
                <w:b/>
                <w:sz w:val="20"/>
                <w:szCs w:val="20"/>
              </w:rPr>
            </w:pPr>
            <w:r>
              <w:rPr>
                <w:rFonts w:ascii="Times New Roman" w:hAnsi="Times New Roman" w:cs="Times New Roman"/>
                <w:b/>
                <w:sz w:val="20"/>
                <w:szCs w:val="20"/>
              </w:rPr>
              <w:t>0.002</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.28</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885FE0">
            <w:pPr>
              <w:spacing w:line="240" w:lineRule="auto"/>
              <w:jc w:val="left"/>
              <w:rPr>
                <w:rFonts w:ascii="Times New Roman" w:hAnsi="Times New Roman" w:cs="Times New Roman"/>
                <w:sz w:val="20"/>
                <w:szCs w:val="20"/>
              </w:rPr>
            </w:pPr>
            <w:r>
              <w:rPr>
                <w:rFonts w:ascii="Times New Roman" w:hAnsi="Times New Roman" w:cs="Times New Roman"/>
                <w:sz w:val="20"/>
                <w:szCs w:val="20"/>
              </w:rPr>
              <w:t>Reasoning and problem solving</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5</w:t>
            </w:r>
            <w:r>
              <w:rPr>
                <w:rFonts w:ascii="Times New Roman" w:hAnsi="Times New Roman" w:cs="Times New Roman"/>
                <w:sz w:val="20"/>
                <w:szCs w:val="20"/>
              </w:rPr>
              <w:t>.78</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.91</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.61</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.78</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5.10</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180EEC">
            <w:pPr>
              <w:spacing w:line="240" w:lineRule="auto"/>
              <w:jc w:val="left"/>
              <w:rPr>
                <w:rFonts w:ascii="Times New Roman" w:hAnsi="Times New Roman" w:cs="Times New Roman"/>
                <w:sz w:val="20"/>
                <w:szCs w:val="20"/>
              </w:rPr>
            </w:pPr>
          </w:p>
        </w:tc>
        <w:tc>
          <w:tcPr>
            <w:tcW w:w="848" w:type="dxa"/>
          </w:tcPr>
          <w:p w:rsidR="00180EEC" w:rsidRDefault="00885FE0">
            <w:pPr>
              <w:spacing w:before="100" w:beforeAutospacing="1" w:after="100" w:afterAutospacing="1" w:line="240" w:lineRule="auto"/>
              <w:outlineLvl w:val="0"/>
              <w:rPr>
                <w:rFonts w:ascii="Times New Roman" w:hAnsi="Times New Roman" w:cs="Times New Roman"/>
                <w:b/>
                <w:sz w:val="20"/>
                <w:szCs w:val="20"/>
              </w:rPr>
            </w:pPr>
            <w:r>
              <w:rPr>
                <w:rFonts w:ascii="Times New Roman" w:hAnsi="Times New Roman" w:cs="Times New Roman"/>
                <w:b/>
                <w:sz w:val="20"/>
                <w:szCs w:val="20"/>
              </w:rPr>
              <w:t>&lt;0.001</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.37</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.91</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.54</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.43</w:t>
            </w:r>
          </w:p>
        </w:tc>
        <w:tc>
          <w:tcPr>
            <w:tcW w:w="847" w:type="dxa"/>
          </w:tcPr>
          <w:p w:rsidR="00180EEC" w:rsidRDefault="00885FE0">
            <w:pPr>
              <w:spacing w:before="100" w:beforeAutospacing="1" w:after="100" w:afterAutospacing="1" w:line="240" w:lineRule="auto"/>
              <w:outlineLvl w:val="0"/>
              <w:rPr>
                <w:rFonts w:ascii="Times New Roman" w:hAnsi="Times New Roman" w:cs="Times New Roman"/>
                <w:b/>
                <w:sz w:val="20"/>
                <w:szCs w:val="20"/>
              </w:rPr>
            </w:pPr>
            <w:r>
              <w:rPr>
                <w:rFonts w:ascii="Times New Roman" w:hAnsi="Times New Roman" w:cs="Times New Roman"/>
                <w:b/>
                <w:sz w:val="20"/>
                <w:szCs w:val="20"/>
              </w:rPr>
              <w:t>&lt;0.001</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Social cognition</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.77</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0.01</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0.24</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.48</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.28</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1.41</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180EEC">
            <w:pPr>
              <w:spacing w:line="240" w:lineRule="auto"/>
              <w:rPr>
                <w:rFonts w:ascii="Times New Roman" w:hAnsi="Times New Roman" w:cs="Times New Roman"/>
                <w:sz w:val="20"/>
                <w:szCs w:val="20"/>
              </w:rPr>
            </w:pP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.57</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.00</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.81</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.64</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.20</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.16</w:t>
            </w:r>
          </w:p>
        </w:tc>
      </w:tr>
      <w:tr w:rsidR="00180EEC">
        <w:tc>
          <w:tcPr>
            <w:tcW w:w="1361" w:type="dxa"/>
            <w:tcBorders>
              <w:bottom w:val="nil"/>
            </w:tcBorders>
          </w:tcPr>
          <w:p w:rsidR="00180EEC" w:rsidRDefault="00180EEC">
            <w:pPr>
              <w:spacing w:line="240" w:lineRule="auto"/>
              <w:rPr>
                <w:rFonts w:ascii="Times New Roman" w:hAnsi="Times New Roman" w:cs="Times New Roman"/>
                <w:sz w:val="20"/>
                <w:szCs w:val="20"/>
              </w:rPr>
            </w:pPr>
          </w:p>
        </w:tc>
        <w:tc>
          <w:tcPr>
            <w:tcW w:w="2783" w:type="dxa"/>
            <w:tcBorders>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MCCB total score</w:t>
            </w:r>
          </w:p>
        </w:tc>
        <w:tc>
          <w:tcPr>
            <w:tcW w:w="848" w:type="dxa"/>
            <w:tcBorders>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.79</w:t>
            </w:r>
          </w:p>
        </w:tc>
        <w:tc>
          <w:tcPr>
            <w:tcW w:w="841" w:type="dxa"/>
            <w:tcBorders>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.30</w:t>
            </w:r>
          </w:p>
        </w:tc>
        <w:tc>
          <w:tcPr>
            <w:tcW w:w="848" w:type="dxa"/>
            <w:tcBorders>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1.11</w:t>
            </w:r>
          </w:p>
        </w:tc>
        <w:tc>
          <w:tcPr>
            <w:tcW w:w="844" w:type="dxa"/>
            <w:tcBorders>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.97</w:t>
            </w:r>
          </w:p>
        </w:tc>
        <w:tc>
          <w:tcPr>
            <w:tcW w:w="842" w:type="dxa"/>
            <w:tcBorders>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.95</w:t>
            </w:r>
          </w:p>
        </w:tc>
        <w:tc>
          <w:tcPr>
            <w:tcW w:w="847" w:type="dxa"/>
            <w:tcBorders>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0.77</w:t>
            </w:r>
          </w:p>
        </w:tc>
      </w:tr>
      <w:tr w:rsidR="00180EEC">
        <w:tc>
          <w:tcPr>
            <w:tcW w:w="1361" w:type="dxa"/>
            <w:tcBorders>
              <w:top w:val="nil"/>
              <w:bottom w:val="single" w:sz="4" w:space="0" w:color="auto"/>
            </w:tcBorders>
          </w:tcPr>
          <w:p w:rsidR="00180EEC" w:rsidRDefault="00180EEC">
            <w:pPr>
              <w:spacing w:line="240" w:lineRule="auto"/>
              <w:rPr>
                <w:rFonts w:ascii="Times New Roman" w:hAnsi="Times New Roman" w:cs="Times New Roman"/>
                <w:sz w:val="20"/>
                <w:szCs w:val="20"/>
              </w:rPr>
            </w:pPr>
          </w:p>
        </w:tc>
        <w:tc>
          <w:tcPr>
            <w:tcW w:w="2783" w:type="dxa"/>
            <w:tcBorders>
              <w:top w:val="nil"/>
              <w:bottom w:val="single" w:sz="4" w:space="0" w:color="auto"/>
            </w:tcBorders>
          </w:tcPr>
          <w:p w:rsidR="00180EEC" w:rsidRDefault="00180EEC">
            <w:pPr>
              <w:spacing w:line="240" w:lineRule="auto"/>
              <w:rPr>
                <w:rFonts w:ascii="Times New Roman" w:hAnsi="Times New Roman" w:cs="Times New Roman"/>
                <w:sz w:val="20"/>
                <w:szCs w:val="20"/>
              </w:rPr>
            </w:pPr>
          </w:p>
        </w:tc>
        <w:tc>
          <w:tcPr>
            <w:tcW w:w="848" w:type="dxa"/>
            <w:tcBorders>
              <w:top w:val="nil"/>
              <w:bottom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.12</w:t>
            </w:r>
          </w:p>
        </w:tc>
        <w:tc>
          <w:tcPr>
            <w:tcW w:w="841" w:type="dxa"/>
            <w:tcBorders>
              <w:top w:val="nil"/>
              <w:bottom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.20</w:t>
            </w:r>
          </w:p>
        </w:tc>
        <w:tc>
          <w:tcPr>
            <w:tcW w:w="848" w:type="dxa"/>
            <w:tcBorders>
              <w:top w:val="nil"/>
              <w:bottom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.27</w:t>
            </w:r>
          </w:p>
        </w:tc>
        <w:tc>
          <w:tcPr>
            <w:tcW w:w="844" w:type="dxa"/>
            <w:tcBorders>
              <w:top w:val="nil"/>
              <w:bottom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.33</w:t>
            </w:r>
          </w:p>
        </w:tc>
        <w:tc>
          <w:tcPr>
            <w:tcW w:w="842" w:type="dxa"/>
            <w:tcBorders>
              <w:top w:val="nil"/>
              <w:bottom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.05</w:t>
            </w:r>
          </w:p>
        </w:tc>
        <w:tc>
          <w:tcPr>
            <w:tcW w:w="847" w:type="dxa"/>
            <w:tcBorders>
              <w:top w:val="nil"/>
              <w:bottom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.44</w:t>
            </w:r>
          </w:p>
        </w:tc>
      </w:tr>
      <w:tr w:rsidR="00180EEC">
        <w:tc>
          <w:tcPr>
            <w:tcW w:w="1361" w:type="dxa"/>
            <w:vMerge w:val="restart"/>
            <w:tcBorders>
              <w:top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Healthy controls</w:t>
            </w:r>
          </w:p>
        </w:tc>
        <w:tc>
          <w:tcPr>
            <w:tcW w:w="2783"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 xml:space="preserve">Working memory </w:t>
            </w:r>
          </w:p>
        </w:tc>
        <w:tc>
          <w:tcPr>
            <w:tcW w:w="848"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.42</w:t>
            </w:r>
          </w:p>
        </w:tc>
        <w:tc>
          <w:tcPr>
            <w:tcW w:w="841"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0.19</w:t>
            </w:r>
          </w:p>
        </w:tc>
        <w:tc>
          <w:tcPr>
            <w:tcW w:w="848"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0.14</w:t>
            </w:r>
          </w:p>
        </w:tc>
        <w:tc>
          <w:tcPr>
            <w:tcW w:w="844"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.75</w:t>
            </w:r>
          </w:p>
        </w:tc>
        <w:tc>
          <w:tcPr>
            <w:tcW w:w="842"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.18</w:t>
            </w:r>
          </w:p>
        </w:tc>
        <w:tc>
          <w:tcPr>
            <w:tcW w:w="847"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w:t>
            </w:r>
          </w:p>
        </w:tc>
      </w:tr>
      <w:tr w:rsidR="00180EEC">
        <w:tc>
          <w:tcPr>
            <w:tcW w:w="1361" w:type="dxa"/>
            <w:vMerge/>
          </w:tcPr>
          <w:p w:rsidR="00180EEC" w:rsidRDefault="00180EEC">
            <w:pPr>
              <w:spacing w:line="240" w:lineRule="auto"/>
              <w:rPr>
                <w:rFonts w:ascii="Times New Roman" w:hAnsi="Times New Roman" w:cs="Times New Roman"/>
                <w:sz w:val="20"/>
                <w:szCs w:val="20"/>
              </w:rPr>
            </w:pPr>
          </w:p>
        </w:tc>
        <w:tc>
          <w:tcPr>
            <w:tcW w:w="2783" w:type="dxa"/>
            <w:tcBorders>
              <w:top w:val="nil"/>
            </w:tcBorders>
          </w:tcPr>
          <w:p w:rsidR="00180EEC" w:rsidRDefault="00180EEC">
            <w:pPr>
              <w:spacing w:line="240" w:lineRule="auto"/>
              <w:rPr>
                <w:rFonts w:ascii="Times New Roman" w:hAnsi="Times New Roman" w:cs="Times New Roman"/>
                <w:sz w:val="20"/>
                <w:szCs w:val="20"/>
              </w:rPr>
            </w:pPr>
          </w:p>
        </w:tc>
        <w:tc>
          <w:tcPr>
            <w:tcW w:w="848" w:type="dxa"/>
            <w:tcBorders>
              <w:top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.83</w:t>
            </w:r>
          </w:p>
        </w:tc>
        <w:tc>
          <w:tcPr>
            <w:tcW w:w="841" w:type="dxa"/>
            <w:tcBorders>
              <w:top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.85</w:t>
            </w:r>
          </w:p>
        </w:tc>
        <w:tc>
          <w:tcPr>
            <w:tcW w:w="848" w:type="dxa"/>
            <w:tcBorders>
              <w:top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.89</w:t>
            </w:r>
          </w:p>
        </w:tc>
        <w:tc>
          <w:tcPr>
            <w:tcW w:w="844" w:type="dxa"/>
            <w:tcBorders>
              <w:top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.46</w:t>
            </w:r>
          </w:p>
        </w:tc>
        <w:tc>
          <w:tcPr>
            <w:tcW w:w="842" w:type="dxa"/>
            <w:tcBorders>
              <w:top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.24</w:t>
            </w:r>
          </w:p>
        </w:tc>
        <w:tc>
          <w:tcPr>
            <w:tcW w:w="847" w:type="dxa"/>
            <w:tcBorders>
              <w:top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.92</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Processing speed</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.32</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0.41</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1.02</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.64</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0.59</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.35</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180EEC">
            <w:pPr>
              <w:spacing w:line="240" w:lineRule="auto"/>
              <w:rPr>
                <w:rFonts w:ascii="Times New Roman" w:hAnsi="Times New Roman" w:cs="Times New Roman"/>
                <w:sz w:val="20"/>
                <w:szCs w:val="20"/>
              </w:rPr>
            </w:pP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.90</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.68</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.31</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.52</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.56</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.73</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Attention/vigilance</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.53</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.18</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1.10</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.30</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0.30</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.62</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180EEC">
            <w:pPr>
              <w:spacing w:line="240" w:lineRule="auto"/>
              <w:rPr>
                <w:rFonts w:ascii="Times New Roman" w:hAnsi="Times New Roman" w:cs="Times New Roman"/>
                <w:sz w:val="20"/>
                <w:szCs w:val="20"/>
              </w:rPr>
            </w:pP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.75</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.86</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.28</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.20</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.76</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.54</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Verbal learning</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.19</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2.13</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.76</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.31</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.61</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.11</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180EEC">
            <w:pPr>
              <w:spacing w:line="240" w:lineRule="auto"/>
              <w:rPr>
                <w:rFonts w:ascii="Times New Roman" w:hAnsi="Times New Roman" w:cs="Times New Roman"/>
                <w:sz w:val="20"/>
                <w:szCs w:val="20"/>
              </w:rPr>
            </w:pP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.32</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.04</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.45</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.75</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.55</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.92</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Visual learning</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.45</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.55</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0.56</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.10</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0.29</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1.00</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180EEC">
            <w:pPr>
              <w:spacing w:line="240" w:lineRule="auto"/>
              <w:rPr>
                <w:rFonts w:ascii="Times New Roman" w:hAnsi="Times New Roman" w:cs="Times New Roman"/>
                <w:sz w:val="20"/>
                <w:szCs w:val="20"/>
              </w:rPr>
            </w:pP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.81</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.59</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.58</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.93</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.77</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.32</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885FE0">
            <w:pPr>
              <w:spacing w:line="240" w:lineRule="auto"/>
              <w:jc w:val="left"/>
              <w:rPr>
                <w:rFonts w:ascii="Times New Roman" w:hAnsi="Times New Roman" w:cs="Times New Roman"/>
                <w:sz w:val="20"/>
                <w:szCs w:val="20"/>
              </w:rPr>
            </w:pPr>
            <w:r>
              <w:rPr>
                <w:rFonts w:ascii="Times New Roman" w:hAnsi="Times New Roman" w:cs="Times New Roman"/>
                <w:sz w:val="20"/>
                <w:szCs w:val="20"/>
              </w:rPr>
              <w:t>Reasoning and problem solving</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.73</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0.01</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1.66</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.57</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.002</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0.52</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180EEC">
            <w:pPr>
              <w:spacing w:line="240" w:lineRule="auto"/>
              <w:jc w:val="left"/>
              <w:rPr>
                <w:rFonts w:ascii="Times New Roman" w:hAnsi="Times New Roman" w:cs="Times New Roman"/>
                <w:sz w:val="20"/>
                <w:szCs w:val="20"/>
              </w:rPr>
            </w:pP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.60</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.99</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.10</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.57</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.00</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.60</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Social cognition</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.03</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1.03</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.77</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1.15</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1.37</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0.26</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180EEC">
            <w:pPr>
              <w:spacing w:line="240" w:lineRule="auto"/>
              <w:rPr>
                <w:rFonts w:ascii="Times New Roman" w:hAnsi="Times New Roman" w:cs="Times New Roman"/>
                <w:sz w:val="20"/>
                <w:szCs w:val="20"/>
              </w:rPr>
            </w:pP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.41</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.31</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.45</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.26</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.18</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.80</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MCCB total score</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.11</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0.28</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0.59</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.26</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0.48</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783" w:type="dxa"/>
          </w:tcPr>
          <w:p w:rsidR="00180EEC" w:rsidRDefault="00180EEC">
            <w:pPr>
              <w:spacing w:line="240" w:lineRule="auto"/>
              <w:rPr>
                <w:rFonts w:ascii="Times New Roman" w:hAnsi="Times New Roman" w:cs="Times New Roman"/>
                <w:sz w:val="20"/>
                <w:szCs w:val="20"/>
              </w:rPr>
            </w:pP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.99</w:t>
            </w:r>
          </w:p>
        </w:tc>
        <w:tc>
          <w:tcPr>
            <w:tcW w:w="84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.78</w:t>
            </w:r>
          </w:p>
        </w:tc>
        <w:tc>
          <w:tcPr>
            <w:tcW w:w="84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.56</w:t>
            </w:r>
          </w:p>
        </w:tc>
        <w:tc>
          <w:tcPr>
            <w:tcW w:w="844"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.80</w:t>
            </w:r>
          </w:p>
        </w:tc>
        <w:tc>
          <w:tcPr>
            <w:tcW w:w="84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.64</w:t>
            </w:r>
          </w:p>
        </w:tc>
        <w:tc>
          <w:tcPr>
            <w:tcW w:w="84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.94</w:t>
            </w:r>
          </w:p>
        </w:tc>
      </w:tr>
    </w:tbl>
    <w:p w:rsidR="00180EEC" w:rsidRDefault="00885FE0">
      <w:pPr>
        <w:spacing w:line="480" w:lineRule="auto"/>
        <w:rPr>
          <w:rFonts w:ascii="Times New Roman" w:eastAsia="宋体" w:hAnsi="Times New Roman" w:cs="Times New Roman"/>
          <w:b/>
          <w:kern w:val="0"/>
          <w:sz w:val="22"/>
          <w:szCs w:val="22"/>
        </w:rPr>
      </w:pPr>
      <w:r>
        <w:rPr>
          <w:rFonts w:ascii="Times New Roman" w:hAnsi="Times New Roman" w:cs="Times New Roman"/>
          <w:sz w:val="20"/>
          <w:szCs w:val="20"/>
        </w:rPr>
        <w:t>Abbreviations: 5-HI: 5-hydroxyindole; KYNA: Kynurenic acid; QUIN: Q</w:t>
      </w:r>
      <w:r>
        <w:rPr>
          <w:rFonts w:ascii="Times New Roman" w:hAnsi="Times New Roman" w:cs="Times New Roman" w:hint="eastAsia"/>
          <w:sz w:val="20"/>
          <w:szCs w:val="20"/>
        </w:rPr>
        <w:t>uinolinic</w:t>
      </w:r>
      <w:r>
        <w:rPr>
          <w:rFonts w:ascii="Times New Roman" w:hAnsi="Times New Roman" w:cs="Times New Roman"/>
          <w:sz w:val="20"/>
          <w:szCs w:val="20"/>
        </w:rPr>
        <w:t xml:space="preserve"> </w:t>
      </w:r>
      <w:r>
        <w:rPr>
          <w:rFonts w:ascii="Times New Roman" w:hAnsi="Times New Roman" w:cs="Times New Roman"/>
          <w:kern w:val="0"/>
          <w:sz w:val="20"/>
          <w:szCs w:val="20"/>
        </w:rPr>
        <w:t>acid</w:t>
      </w:r>
      <w:r>
        <w:rPr>
          <w:rFonts w:ascii="Times New Roman" w:hAnsi="Times New Roman" w:cs="Times New Roman"/>
          <w:sz w:val="20"/>
          <w:szCs w:val="20"/>
        </w:rPr>
        <w:t>.</w:t>
      </w:r>
    </w:p>
    <w:p w:rsidR="00180EEC" w:rsidRDefault="00180EEC">
      <w:pPr>
        <w:rPr>
          <w:rFonts w:ascii="Times New Roman" w:hAnsi="Times New Roman" w:cs="Times New Roman"/>
          <w:sz w:val="20"/>
          <w:szCs w:val="20"/>
        </w:rPr>
      </w:pPr>
    </w:p>
    <w:p w:rsidR="00180EEC" w:rsidRDefault="00180EEC">
      <w:pPr>
        <w:rPr>
          <w:rFonts w:ascii="Times New Roman" w:eastAsia="宋体" w:hAnsi="Times New Roman" w:cs="Times New Roman"/>
          <w:b/>
          <w:kern w:val="0"/>
          <w:sz w:val="22"/>
          <w:szCs w:val="22"/>
        </w:rPr>
        <w:sectPr w:rsidR="00180EEC">
          <w:pgSz w:w="11900" w:h="16840"/>
          <w:pgMar w:top="1440" w:right="1800" w:bottom="1440" w:left="1800" w:header="851" w:footer="992" w:gutter="0"/>
          <w:cols w:space="425"/>
          <w:docGrid w:type="lines" w:linePitch="312"/>
        </w:sectPr>
      </w:pPr>
    </w:p>
    <w:p w:rsidR="00180EEC" w:rsidRDefault="00885FE0">
      <w:pPr>
        <w:spacing w:line="240" w:lineRule="auto"/>
        <w:rPr>
          <w:rFonts w:ascii="Times New Roman" w:hAnsi="Times New Roman" w:cs="Times New Roman"/>
          <w:sz w:val="24"/>
        </w:rPr>
      </w:pPr>
      <w:r>
        <w:rPr>
          <w:rFonts w:ascii="Times New Roman" w:hAnsi="Times New Roman" w:cs="Times New Roman"/>
          <w:b/>
          <w:sz w:val="24"/>
        </w:rPr>
        <w:lastRenderedPageBreak/>
        <w:t xml:space="preserve">Supplementary table </w:t>
      </w:r>
      <w:r w:rsidR="00C75E2A">
        <w:rPr>
          <w:rFonts w:ascii="Times New Roman" w:hAnsi="Times New Roman" w:cs="Times New Roman"/>
          <w:b/>
          <w:sz w:val="24"/>
        </w:rPr>
        <w:t>3</w:t>
      </w:r>
      <w:r>
        <w:rPr>
          <w:rFonts w:ascii="Times New Roman" w:hAnsi="Times New Roman" w:cs="Times New Roman"/>
          <w:b/>
          <w:sz w:val="24"/>
        </w:rPr>
        <w:t>.</w:t>
      </w:r>
      <w:r>
        <w:rPr>
          <w:rFonts w:ascii="Times New Roman" w:hAnsi="Times New Roman" w:cs="Times New Roman"/>
          <w:sz w:val="24"/>
        </w:rPr>
        <w:t xml:space="preserve"> </w:t>
      </w:r>
      <w:bookmarkStart w:id="11" w:name="OLE_LINK482"/>
      <w:bookmarkStart w:id="12" w:name="OLE_LINK483"/>
      <w:r>
        <w:rPr>
          <w:rFonts w:ascii="Times New Roman" w:hAnsi="Times New Roman" w:cs="Times New Roman"/>
          <w:b/>
          <w:sz w:val="24"/>
        </w:rPr>
        <w:t xml:space="preserve">A </w:t>
      </w:r>
      <w:r>
        <w:rPr>
          <w:rFonts w:ascii="Times New Roman" w:hAnsi="Times New Roman" w:cs="Times New Roman" w:hint="eastAsia"/>
          <w:b/>
          <w:sz w:val="24"/>
        </w:rPr>
        <w:t>comparison</w:t>
      </w:r>
      <w:r>
        <w:rPr>
          <w:rFonts w:ascii="Times New Roman" w:hAnsi="Times New Roman" w:cs="Times New Roman"/>
          <w:b/>
          <w:sz w:val="24"/>
        </w:rPr>
        <w:t xml:space="preserve"> </w:t>
      </w:r>
      <w:r>
        <w:rPr>
          <w:rFonts w:ascii="Times New Roman" w:hAnsi="Times New Roman" w:cs="Times New Roman" w:hint="eastAsia"/>
          <w:b/>
          <w:sz w:val="24"/>
        </w:rPr>
        <w:t>of</w:t>
      </w:r>
      <w:r>
        <w:rPr>
          <w:rFonts w:ascii="Times New Roman" w:eastAsia="宋体" w:hAnsi="Times New Roman" w:cs="Times New Roman"/>
          <w:b/>
          <w:kern w:val="0"/>
          <w:sz w:val="24"/>
        </w:rPr>
        <w:t xml:space="preserve"> cortical thicknesses between schizophrenia patients and health</w:t>
      </w:r>
      <w:r>
        <w:rPr>
          <w:rFonts w:ascii="Times New Roman" w:eastAsia="宋体" w:hAnsi="Times New Roman" w:cs="Times New Roman" w:hint="eastAsia"/>
          <w:b/>
          <w:kern w:val="0"/>
          <w:sz w:val="24"/>
        </w:rPr>
        <w:t>y</w:t>
      </w:r>
      <w:r>
        <w:rPr>
          <w:rFonts w:ascii="Times New Roman" w:eastAsia="宋体" w:hAnsi="Times New Roman" w:cs="Times New Roman"/>
          <w:b/>
          <w:kern w:val="0"/>
          <w:sz w:val="24"/>
        </w:rPr>
        <w:t xml:space="preserve"> controls adjusting for sex and age</w:t>
      </w:r>
      <w:bookmarkEnd w:id="11"/>
      <w:bookmarkEnd w:id="12"/>
    </w:p>
    <w:tbl>
      <w:tblPr>
        <w:tblStyle w:val="af"/>
        <w:tblW w:w="830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55"/>
        <w:gridCol w:w="1670"/>
        <w:gridCol w:w="1677"/>
        <w:gridCol w:w="1062"/>
        <w:gridCol w:w="1036"/>
      </w:tblGrid>
      <w:tr w:rsidR="00180EEC">
        <w:tc>
          <w:tcPr>
            <w:tcW w:w="2855" w:type="dxa"/>
            <w:tcBorders>
              <w:top w:val="single" w:sz="4" w:space="0" w:color="auto"/>
              <w:bottom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Region</w:t>
            </w:r>
            <w:r>
              <w:rPr>
                <w:rFonts w:ascii="Times New Roman" w:eastAsia="宋体" w:hAnsi="Times New Roman" w:cs="Times New Roman" w:hint="eastAsia"/>
                <w:kern w:val="0"/>
                <w:sz w:val="20"/>
                <w:szCs w:val="20"/>
              </w:rPr>
              <w:t>s</w:t>
            </w:r>
          </w:p>
        </w:tc>
        <w:tc>
          <w:tcPr>
            <w:tcW w:w="1670" w:type="dxa"/>
            <w:tcBorders>
              <w:top w:val="single" w:sz="4" w:space="0" w:color="auto"/>
              <w:bottom w:val="single" w:sz="4" w:space="0" w:color="auto"/>
            </w:tcBorders>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Schizophrenia</w:t>
            </w:r>
          </w:p>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(n=153)</w:t>
            </w:r>
          </w:p>
        </w:tc>
        <w:tc>
          <w:tcPr>
            <w:tcW w:w="1677" w:type="dxa"/>
            <w:tcBorders>
              <w:top w:val="single" w:sz="4" w:space="0" w:color="auto"/>
              <w:bottom w:val="single" w:sz="4" w:space="0" w:color="auto"/>
            </w:tcBorders>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Healthy controls</w:t>
            </w:r>
          </w:p>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n=65)</w:t>
            </w:r>
          </w:p>
        </w:tc>
        <w:tc>
          <w:tcPr>
            <w:tcW w:w="1062" w:type="dxa"/>
            <w:tcBorders>
              <w:top w:val="single" w:sz="4" w:space="0" w:color="auto"/>
              <w:bottom w:val="single" w:sz="4" w:space="0" w:color="auto"/>
            </w:tcBorders>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i/>
                <w:kern w:val="0"/>
                <w:sz w:val="20"/>
                <w:szCs w:val="20"/>
              </w:rPr>
              <w:t>F</w:t>
            </w:r>
            <w:r>
              <w:rPr>
                <w:rFonts w:ascii="Times New Roman" w:eastAsia="宋体" w:hAnsi="Times New Roman" w:cs="Times New Roman"/>
                <w:kern w:val="0"/>
                <w:sz w:val="20"/>
                <w:szCs w:val="20"/>
              </w:rPr>
              <w:t xml:space="preserve"> Value</w:t>
            </w:r>
          </w:p>
        </w:tc>
        <w:tc>
          <w:tcPr>
            <w:tcW w:w="1036" w:type="dxa"/>
            <w:tcBorders>
              <w:top w:val="single" w:sz="4" w:space="0" w:color="auto"/>
              <w:bottom w:val="single" w:sz="4" w:space="0" w:color="auto"/>
            </w:tcBorders>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i/>
                <w:kern w:val="0"/>
                <w:sz w:val="20"/>
                <w:szCs w:val="20"/>
              </w:rPr>
              <w:t>p</w:t>
            </w:r>
            <w:r>
              <w:rPr>
                <w:rFonts w:ascii="Times New Roman" w:eastAsia="宋体" w:hAnsi="Times New Roman" w:cs="Times New Roman"/>
                <w:kern w:val="0"/>
                <w:sz w:val="20"/>
                <w:szCs w:val="20"/>
              </w:rPr>
              <w:t xml:space="preserve"> Value</w:t>
            </w:r>
          </w:p>
        </w:tc>
      </w:tr>
      <w:tr w:rsidR="00180EEC">
        <w:tc>
          <w:tcPr>
            <w:tcW w:w="2855" w:type="dxa"/>
            <w:tcBorders>
              <w:top w:val="single" w:sz="4" w:space="0" w:color="auto"/>
              <w:bottom w:val="nil"/>
            </w:tcBorders>
            <w:vAlign w:val="center"/>
          </w:tcPr>
          <w:p w:rsidR="00180EEC" w:rsidRDefault="00885FE0">
            <w:pPr>
              <w:widowControl/>
              <w:spacing w:line="240" w:lineRule="auto"/>
              <w:jc w:val="left"/>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L_bankssts</w:t>
            </w:r>
            <w:proofErr w:type="spellEnd"/>
          </w:p>
        </w:tc>
        <w:tc>
          <w:tcPr>
            <w:tcW w:w="1670" w:type="dxa"/>
            <w:tcBorders>
              <w:top w:val="single" w:sz="4" w:space="0" w:color="auto"/>
              <w:bottom w:val="nil"/>
            </w:tcBorders>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.55(0.02)</w:t>
            </w:r>
          </w:p>
        </w:tc>
        <w:tc>
          <w:tcPr>
            <w:tcW w:w="1677" w:type="dxa"/>
            <w:tcBorders>
              <w:top w:val="single" w:sz="4" w:space="0" w:color="auto"/>
              <w:bottom w:val="nil"/>
            </w:tcBorders>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.61(0.13)</w:t>
            </w:r>
          </w:p>
        </w:tc>
        <w:tc>
          <w:tcPr>
            <w:tcW w:w="1062" w:type="dxa"/>
            <w:tcBorders>
              <w:top w:val="single" w:sz="4" w:space="0" w:color="auto"/>
              <w:bottom w:val="nil"/>
            </w:tcBorders>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6.17</w:t>
            </w:r>
          </w:p>
        </w:tc>
        <w:tc>
          <w:tcPr>
            <w:tcW w:w="1036" w:type="dxa"/>
            <w:tcBorders>
              <w:top w:val="single" w:sz="4" w:space="0" w:color="auto"/>
              <w:bottom w:val="nil"/>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tcBorders>
              <w:top w:val="nil"/>
            </w:tcBorders>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L_caudalanteriorcingulate</w:t>
            </w:r>
            <w:proofErr w:type="spellEnd"/>
          </w:p>
        </w:tc>
        <w:tc>
          <w:tcPr>
            <w:tcW w:w="1670" w:type="dxa"/>
            <w:tcBorders>
              <w:top w:val="nil"/>
            </w:tcBorders>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.68(0.25)</w:t>
            </w:r>
          </w:p>
        </w:tc>
        <w:tc>
          <w:tcPr>
            <w:tcW w:w="1677" w:type="dxa"/>
            <w:tcBorders>
              <w:top w:val="nil"/>
            </w:tcBorders>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.78(0.24)</w:t>
            </w:r>
          </w:p>
        </w:tc>
        <w:tc>
          <w:tcPr>
            <w:tcW w:w="1062" w:type="dxa"/>
            <w:tcBorders>
              <w:top w:val="nil"/>
            </w:tcBorders>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5.00</w:t>
            </w:r>
          </w:p>
        </w:tc>
        <w:tc>
          <w:tcPr>
            <w:tcW w:w="1036" w:type="dxa"/>
            <w:tcBorders>
              <w:top w:val="nil"/>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L_caudalmiddlefrontal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.62(0.12)</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.65(0.11)</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.12</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.08</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L_cuneus</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.90(0.13)</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.88(0.12)</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.20</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.66</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L_entorhinal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.47(0.26)</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.52(0.22)</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.48</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.23</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L_fusiform</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.79(0.12)</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.85(0.09)</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0.88</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L_inferiorparietal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.49(0.13)</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.57(0.09)</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5.38</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L_inferiortemporal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.85(0.14)</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.92(0.11)</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0.36</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L_isthmuscingulate</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.35(0.21)</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.40(0.15)</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4</w:t>
            </w:r>
            <w:r>
              <w:rPr>
                <w:rFonts w:ascii="Times New Roman" w:eastAsia="宋体" w:hAnsi="Times New Roman" w:cs="Times New Roman"/>
                <w:kern w:val="0"/>
                <w:sz w:val="20"/>
                <w:szCs w:val="20"/>
              </w:rPr>
              <w:t>.81</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.03</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L_lateraloccipital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.20(0.13)</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.29(0.11)</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8.97</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FF0000"/>
                <w:sz w:val="20"/>
                <w:szCs w:val="20"/>
              </w:rPr>
            </w:pPr>
            <w:proofErr w:type="spellStart"/>
            <w:r>
              <w:rPr>
                <w:rFonts w:ascii="Times New Roman" w:eastAsia="DengXian" w:hAnsi="Times New Roman" w:cs="Times New Roman"/>
                <w:color w:val="000000" w:themeColor="text1"/>
                <w:sz w:val="20"/>
                <w:szCs w:val="20"/>
              </w:rPr>
              <w:t>L_lateralorbitofrontal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.67(0.15)</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.69(0.11)</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4</w:t>
            </w:r>
            <w:r>
              <w:rPr>
                <w:rFonts w:ascii="Times New Roman" w:eastAsia="宋体" w:hAnsi="Times New Roman" w:cs="Times New Roman"/>
                <w:kern w:val="0"/>
                <w:sz w:val="20"/>
                <w:szCs w:val="20"/>
              </w:rPr>
              <w:t>.52</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.04</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L_lingual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.02(0.14)</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.97(0.12)</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.32</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.13</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L_medialorbitofrontal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.54(0.15)</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.58(0.10)</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0.03</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.002</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L_middletemporal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.90(0.15)</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.96(0.10)</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8.54</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L_parahippocampal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.64(0.29)</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.67(0.24)</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.53</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.22</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L_paracentral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.54(0.13)</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.55</w:t>
            </w: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0.13)</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.09</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.30</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L_parsopercularis</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.62(0.14)</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.67(0.11)</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3.58</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L_parsorbitalis</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.69(0.19)</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.73(0.16)</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6</w:t>
            </w:r>
            <w:r>
              <w:rPr>
                <w:rFonts w:ascii="Times New Roman" w:eastAsia="宋体" w:hAnsi="Times New Roman" w:cs="Times New Roman"/>
                <w:kern w:val="0"/>
                <w:sz w:val="20"/>
                <w:szCs w:val="20"/>
              </w:rPr>
              <w:t>.38</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L_parstriangularis</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.49(0.13)</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.51(0.11)</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.81</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.05</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L_pericalcarine</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.63(0.15)</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.59(0.14)</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.65</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.20</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L_postcentral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.15(0.11)</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.20(0.14)</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9</w:t>
            </w:r>
            <w:r>
              <w:rPr>
                <w:rFonts w:ascii="Times New Roman" w:eastAsia="宋体" w:hAnsi="Times New Roman" w:cs="Times New Roman"/>
                <w:kern w:val="0"/>
                <w:sz w:val="20"/>
                <w:szCs w:val="20"/>
              </w:rPr>
              <w:t>.26</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.003</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L_posteriorcingulate</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.52(0.17)</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.55(0.14)</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5</w:t>
            </w:r>
            <w:r>
              <w:rPr>
                <w:rFonts w:ascii="Times New Roman" w:eastAsia="宋体" w:hAnsi="Times New Roman" w:cs="Times New Roman"/>
                <w:kern w:val="0"/>
                <w:sz w:val="20"/>
                <w:szCs w:val="20"/>
              </w:rPr>
              <w:t>.88</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.02</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L_precentral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.68(0.13)</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.70(0.13)</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.01</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.08</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lastRenderedPageBreak/>
              <w:t>L_precuneus</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.44(0.11)</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.47(0.10)</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7</w:t>
            </w:r>
            <w:r>
              <w:rPr>
                <w:rFonts w:ascii="Times New Roman" w:eastAsia="宋体" w:hAnsi="Times New Roman" w:cs="Times New Roman"/>
                <w:kern w:val="0"/>
                <w:sz w:val="20"/>
                <w:szCs w:val="20"/>
              </w:rPr>
              <w:t>.72</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.006</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L_rostralanteriorcingulate</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.83(0.22)</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.91(0.20)</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5.47</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L_rostralmiddlefrontal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.42(0.11)</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.44(0.09)</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6</w:t>
            </w:r>
            <w:r>
              <w:rPr>
                <w:rFonts w:ascii="Times New Roman" w:eastAsia="宋体" w:hAnsi="Times New Roman" w:cs="Times New Roman"/>
                <w:kern w:val="0"/>
                <w:sz w:val="20"/>
                <w:szCs w:val="20"/>
              </w:rPr>
              <w:t>.45</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L_superiorfrontal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.77(0.13)</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.82(0.11)</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9.59</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L_superiorparietal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.27(0.13)</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.35(0.09)</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9.78</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L_superiortemporal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.80(0.15)</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.87(0.12)</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5.81</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L_supramarginal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.56(0.13)</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.65(0.11)</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6.73</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FF0000"/>
                <w:sz w:val="20"/>
                <w:szCs w:val="20"/>
              </w:rPr>
            </w:pPr>
            <w:proofErr w:type="spellStart"/>
            <w:r>
              <w:rPr>
                <w:rFonts w:ascii="Times New Roman" w:eastAsia="DengXian" w:hAnsi="Times New Roman" w:cs="Times New Roman"/>
                <w:color w:val="000000" w:themeColor="text1"/>
                <w:sz w:val="20"/>
                <w:szCs w:val="20"/>
              </w:rPr>
              <w:t>L_frontalpole</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.82(0.24)</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.84(0.19)</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.77</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.18</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L_temporalpole</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.66(0.27)</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.73(0.28)</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.93</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.05</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L_transversetemporal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.42(0.21)</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.41(0.18)</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.54</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.46</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L_insula</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.0(0.21)</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.98(0.17)</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.64</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.43</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R_bankssts</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.63(0.15)</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.65(0.16)</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.30</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.07</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R_caudalanteriorcingulate</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.56(0.22)</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.67(0.21)</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6.80</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R_caudalmiddlefrontal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.58(0.12)</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.63(0.11)</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2.83</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R_cuneus</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.96(0.13)</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.95(0.12)</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.0</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R_entorhinal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.60(0.31)</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.66(0.27)</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.74</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.19</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R_fusiform</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.80(0.13)</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.87(0.10)</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5.50</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R_inferiorparietal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.50(0.14)</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.60(0.10)</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3.80</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R_inferiortemporal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.82(0.13)</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.89(0.09)</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8.22</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R_isthmuscingulate</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.31(0.19)</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.35(0.16)</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6</w:t>
            </w:r>
            <w:r>
              <w:rPr>
                <w:rFonts w:ascii="Times New Roman" w:eastAsia="宋体" w:hAnsi="Times New Roman" w:cs="Times New Roman"/>
                <w:kern w:val="0"/>
                <w:sz w:val="20"/>
                <w:szCs w:val="20"/>
              </w:rPr>
              <w:t>.44</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R_lateraloccipital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.26(0.13)</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.34(0.12)</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5.00</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FF0000"/>
                <w:sz w:val="20"/>
                <w:szCs w:val="20"/>
              </w:rPr>
            </w:pPr>
            <w:proofErr w:type="spellStart"/>
            <w:r>
              <w:rPr>
                <w:rFonts w:ascii="Times New Roman" w:eastAsia="DengXian" w:hAnsi="Times New Roman" w:cs="Times New Roman"/>
                <w:color w:val="000000" w:themeColor="text1"/>
                <w:sz w:val="20"/>
                <w:szCs w:val="20"/>
              </w:rPr>
              <w:t>R_lateralorbitofrontal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.65(0.16)</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.67(0.11)</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6</w:t>
            </w:r>
            <w:r>
              <w:rPr>
                <w:rFonts w:ascii="Times New Roman" w:eastAsia="宋体" w:hAnsi="Times New Roman" w:cs="Times New Roman"/>
                <w:kern w:val="0"/>
                <w:sz w:val="20"/>
                <w:szCs w:val="20"/>
              </w:rPr>
              <w:t>.16</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R_lingual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.04(0.13)</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.01(0.12)</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.79</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.38</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R_medialorbitofrontal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.53(0.15)</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.56(0.12)</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5</w:t>
            </w:r>
            <w:r>
              <w:rPr>
                <w:rFonts w:ascii="Times New Roman" w:eastAsia="宋体" w:hAnsi="Times New Roman" w:cs="Times New Roman"/>
                <w:kern w:val="0"/>
                <w:sz w:val="20"/>
                <w:szCs w:val="20"/>
              </w:rPr>
              <w:t>.58</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.02</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R_middletemporal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.91(0.14)</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.97(0.10)</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8.61</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R_parahippocampal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.63(0.24)</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.71(0.22)</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9</w:t>
            </w:r>
            <w:r>
              <w:rPr>
                <w:rFonts w:ascii="Times New Roman" w:eastAsia="宋体" w:hAnsi="Times New Roman" w:cs="Times New Roman"/>
                <w:kern w:val="0"/>
                <w:sz w:val="20"/>
                <w:szCs w:val="20"/>
              </w:rPr>
              <w:t>.83</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.002</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R_paracentral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.57(0.14)</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.60(0.13)</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.12</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.08</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lastRenderedPageBreak/>
              <w:t>R_parsopercularis</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.62(0.15)</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.67(0.11)</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6.41</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R_parsorbitalis</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.71(0.19)</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.73(0.15)</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.92</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.05</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R_parstriangularis</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.49(0.14)</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.54(0.13)</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6.19</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R_pericalcarine</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.65(0.14)</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.59(0.14)</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7</w:t>
            </w:r>
            <w:r>
              <w:rPr>
                <w:rFonts w:ascii="Times New Roman" w:eastAsia="宋体" w:hAnsi="Times New Roman" w:cs="Times New Roman"/>
                <w:kern w:val="0"/>
                <w:sz w:val="20"/>
                <w:szCs w:val="20"/>
              </w:rPr>
              <w:t>.67</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.006</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R_postcentral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.15(0.11)</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.18(0.09)</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5</w:t>
            </w:r>
            <w:r>
              <w:rPr>
                <w:rFonts w:ascii="Times New Roman" w:eastAsia="宋体" w:hAnsi="Times New Roman" w:cs="Times New Roman"/>
                <w:kern w:val="0"/>
                <w:sz w:val="20"/>
                <w:szCs w:val="20"/>
              </w:rPr>
              <w:t>.25</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.02</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R_posteriorcingulate</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.48(0.16)</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.51(0.16)</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5</w:t>
            </w:r>
            <w:r>
              <w:rPr>
                <w:rFonts w:ascii="Times New Roman" w:eastAsia="宋体" w:hAnsi="Times New Roman" w:cs="Times New Roman"/>
                <w:kern w:val="0"/>
                <w:sz w:val="20"/>
                <w:szCs w:val="20"/>
              </w:rPr>
              <w:t>.93</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.02</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R_precentral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.63(0.13)</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.66(0.12)</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4</w:t>
            </w:r>
            <w:r>
              <w:rPr>
                <w:rFonts w:ascii="Times New Roman" w:eastAsia="宋体" w:hAnsi="Times New Roman" w:cs="Times New Roman"/>
                <w:kern w:val="0"/>
                <w:sz w:val="20"/>
                <w:szCs w:val="20"/>
              </w:rPr>
              <w:t>.58</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.03</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R_precuneus</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.44(0.11)</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.51(0.09)</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4.97</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R_rostralanteriorcingulate</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.90(0.21)</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.92(0.20)</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.33</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.07</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R_rostralmiddlefrontal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.39(0.12)</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.40(0.09)</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.41</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.12</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R_superiorfrontal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.74(0.13)</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.80(0.11)</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9.62</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R_superiorparietal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.24(0.14)</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.34(0.10)</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4.22</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R_superiortemporal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.84(0.15)</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.90(0.13)</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1.71</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R_supramarginal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.54(0.13)</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.64(0.11)</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7.11</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&lt;</w:t>
            </w:r>
            <w:r>
              <w:rPr>
                <w:rFonts w:ascii="Times New Roman" w:eastAsia="宋体" w:hAnsi="Times New Roman" w:cs="Times New Roman"/>
                <w:kern w:val="0"/>
                <w:sz w:val="20"/>
                <w:szCs w:val="20"/>
              </w:rPr>
              <w:t>0.001</w:t>
            </w:r>
          </w:p>
        </w:tc>
      </w:tr>
      <w:tr w:rsidR="00180EEC">
        <w:tc>
          <w:tcPr>
            <w:tcW w:w="2855" w:type="dxa"/>
            <w:vAlign w:val="center"/>
          </w:tcPr>
          <w:p w:rsidR="00180EEC" w:rsidRDefault="00885FE0">
            <w:pPr>
              <w:spacing w:line="240" w:lineRule="auto"/>
              <w:rPr>
                <w:rFonts w:ascii="Times New Roman" w:eastAsia="DengXian" w:hAnsi="Times New Roman" w:cs="Times New Roman"/>
                <w:color w:val="FF0000"/>
                <w:sz w:val="20"/>
                <w:szCs w:val="20"/>
              </w:rPr>
            </w:pPr>
            <w:proofErr w:type="spellStart"/>
            <w:r>
              <w:rPr>
                <w:rFonts w:ascii="Times New Roman" w:eastAsia="DengXian" w:hAnsi="Times New Roman" w:cs="Times New Roman"/>
                <w:color w:val="000000" w:themeColor="text1"/>
                <w:sz w:val="20"/>
                <w:szCs w:val="20"/>
              </w:rPr>
              <w:t>R_frontalpole</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.76(0.23)</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.80(0.20)</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.72</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.06</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R_temporalpole</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.75(0.32)</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.79(0.29)</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.81</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.18</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R_transversetemporal</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.47(0.19)</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.50(0.21)</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.18</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.08</w:t>
            </w:r>
          </w:p>
        </w:tc>
      </w:tr>
      <w:tr w:rsidR="00180EEC">
        <w:tc>
          <w:tcPr>
            <w:tcW w:w="2855"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R_insula</w:t>
            </w:r>
            <w:proofErr w:type="spellEnd"/>
          </w:p>
        </w:tc>
        <w:tc>
          <w:tcPr>
            <w:tcW w:w="1670"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.99(0.18)</w:t>
            </w:r>
          </w:p>
        </w:tc>
        <w:tc>
          <w:tcPr>
            <w:tcW w:w="1677"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3</w:t>
            </w:r>
            <w:r>
              <w:rPr>
                <w:rFonts w:ascii="Times New Roman" w:eastAsia="宋体" w:hAnsi="Times New Roman" w:cs="Times New Roman"/>
                <w:kern w:val="0"/>
                <w:sz w:val="20"/>
                <w:szCs w:val="20"/>
              </w:rPr>
              <w:t>.03(0.15)</w:t>
            </w:r>
          </w:p>
        </w:tc>
        <w:tc>
          <w:tcPr>
            <w:tcW w:w="1062" w:type="dxa"/>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9</w:t>
            </w:r>
            <w:r>
              <w:rPr>
                <w:rFonts w:ascii="Times New Roman" w:eastAsia="宋体" w:hAnsi="Times New Roman" w:cs="Times New Roman"/>
                <w:kern w:val="0"/>
                <w:sz w:val="20"/>
                <w:szCs w:val="20"/>
              </w:rPr>
              <w:t>.87</w:t>
            </w:r>
          </w:p>
        </w:tc>
        <w:tc>
          <w:tcPr>
            <w:tcW w:w="103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.002</w:t>
            </w:r>
          </w:p>
        </w:tc>
      </w:tr>
    </w:tbl>
    <w:p w:rsidR="00180EEC" w:rsidRDefault="00885FE0">
      <w:pPr>
        <w:spacing w:line="360" w:lineRule="auto"/>
        <w:rPr>
          <w:rFonts w:ascii="Arial" w:hAnsi="Arial" w:cs="Arial"/>
        </w:rPr>
      </w:pPr>
      <w:r>
        <w:rPr>
          <w:rFonts w:ascii="Times New Roman" w:hAnsi="Times New Roman" w:cs="Times New Roman"/>
          <w:szCs w:val="21"/>
        </w:rPr>
        <w:t xml:space="preserve">Variance reported as </w:t>
      </w:r>
      <w:r>
        <w:rPr>
          <w:rFonts w:ascii="Times New Roman" w:hAnsi="Times New Roman" w:cs="Times New Roman" w:hint="eastAsia"/>
          <w:szCs w:val="21"/>
        </w:rPr>
        <w:t>mean</w:t>
      </w:r>
      <w:r>
        <w:rPr>
          <w:rFonts w:ascii="Times New Roman" w:hAnsi="Times New Roman" w:cs="Times New Roman"/>
          <w:szCs w:val="21"/>
        </w:rPr>
        <w:t xml:space="preserve"> (standard deviation)</w:t>
      </w:r>
      <w:r>
        <w:rPr>
          <w:rFonts w:ascii="Times New Roman" w:hAnsi="Times New Roman" w:cs="Times New Roman" w:hint="eastAsia"/>
          <w:szCs w:val="21"/>
        </w:rPr>
        <w:t>.</w:t>
      </w:r>
      <w:r>
        <w:rPr>
          <w:rFonts w:ascii="Times New Roman" w:hAnsi="Times New Roman" w:cs="Times New Roman"/>
          <w:szCs w:val="21"/>
        </w:rPr>
        <w:t xml:space="preserve"> Abbreviations: 5-HI: 5-hydroxyindole; KYNA:  Kynurenic acid; QUIN: Q</w:t>
      </w:r>
      <w:r>
        <w:rPr>
          <w:rFonts w:ascii="Times New Roman" w:hAnsi="Times New Roman" w:cs="Times New Roman" w:hint="eastAsia"/>
          <w:szCs w:val="21"/>
        </w:rPr>
        <w:t>uinolinic</w:t>
      </w:r>
      <w:r>
        <w:rPr>
          <w:rFonts w:ascii="Times New Roman" w:hAnsi="Times New Roman" w:cs="Times New Roman"/>
          <w:szCs w:val="21"/>
        </w:rPr>
        <w:t xml:space="preserve"> </w:t>
      </w:r>
      <w:r>
        <w:rPr>
          <w:rFonts w:ascii="Times New Roman" w:hAnsi="Times New Roman" w:cs="Times New Roman"/>
          <w:kern w:val="0"/>
          <w:szCs w:val="21"/>
        </w:rPr>
        <w:t>acid</w:t>
      </w:r>
      <w:r>
        <w:rPr>
          <w:rFonts w:ascii="Times New Roman" w:hAnsi="Times New Roman" w:cs="Times New Roman"/>
          <w:szCs w:val="21"/>
        </w:rPr>
        <w:t>; L: left; R: right.</w:t>
      </w:r>
      <w:r>
        <w:rPr>
          <w:rFonts w:ascii="Arial" w:hAnsi="Arial" w:cs="Arial"/>
        </w:rPr>
        <w:t xml:space="preserve"> </w:t>
      </w:r>
    </w:p>
    <w:p w:rsidR="00180EEC" w:rsidRDefault="00180EEC">
      <w:pPr>
        <w:pStyle w:val="ac"/>
        <w:spacing w:line="360" w:lineRule="auto"/>
        <w:jc w:val="both"/>
        <w:rPr>
          <w:rFonts w:ascii="Times New Roman" w:hAnsi="Times New Roman" w:cs="Times New Roman"/>
          <w:color w:val="000000" w:themeColor="text1"/>
          <w:sz w:val="22"/>
          <w:szCs w:val="22"/>
        </w:rPr>
        <w:sectPr w:rsidR="00180EEC">
          <w:pgSz w:w="11900" w:h="16840"/>
          <w:pgMar w:top="1440" w:right="1800" w:bottom="1440" w:left="1800" w:header="851" w:footer="992" w:gutter="0"/>
          <w:cols w:space="425"/>
          <w:docGrid w:type="lines" w:linePitch="312"/>
        </w:sectPr>
      </w:pPr>
    </w:p>
    <w:p w:rsidR="00180EEC" w:rsidRDefault="00885FE0">
      <w:pPr>
        <w:spacing w:line="240" w:lineRule="auto"/>
        <w:rPr>
          <w:rFonts w:ascii="Times New Roman" w:eastAsia="宋体" w:hAnsi="Times New Roman" w:cs="Times New Roman"/>
          <w:b/>
          <w:kern w:val="0"/>
          <w:sz w:val="24"/>
        </w:rPr>
      </w:pPr>
      <w:r>
        <w:rPr>
          <w:rFonts w:ascii="Times New Roman" w:eastAsia="宋体" w:hAnsi="Times New Roman" w:cs="Times New Roman"/>
          <w:b/>
          <w:kern w:val="0"/>
          <w:sz w:val="24"/>
        </w:rPr>
        <w:lastRenderedPageBreak/>
        <w:t>S</w:t>
      </w:r>
      <w:r>
        <w:rPr>
          <w:rFonts w:ascii="Times New Roman" w:eastAsia="宋体" w:hAnsi="Times New Roman" w:cs="Times New Roman" w:hint="eastAsia"/>
          <w:b/>
          <w:kern w:val="0"/>
          <w:sz w:val="24"/>
        </w:rPr>
        <w:t>up</w:t>
      </w:r>
      <w:r>
        <w:rPr>
          <w:rFonts w:ascii="Times New Roman" w:eastAsia="宋体" w:hAnsi="Times New Roman" w:cs="Times New Roman"/>
          <w:b/>
          <w:kern w:val="0"/>
          <w:sz w:val="24"/>
        </w:rPr>
        <w:t xml:space="preserve">plementary table </w:t>
      </w:r>
      <w:r w:rsidR="001A07B7">
        <w:rPr>
          <w:rFonts w:ascii="Times New Roman" w:eastAsia="宋体" w:hAnsi="Times New Roman" w:cs="Times New Roman"/>
          <w:b/>
          <w:kern w:val="0"/>
          <w:sz w:val="24"/>
        </w:rPr>
        <w:t>4</w:t>
      </w:r>
      <w:r>
        <w:rPr>
          <w:rFonts w:ascii="Times New Roman" w:eastAsia="宋体" w:hAnsi="Times New Roman" w:cs="Times New Roman"/>
          <w:b/>
          <w:kern w:val="0"/>
          <w:sz w:val="24"/>
        </w:rPr>
        <w:t>. Multiple regression analysis results</w:t>
      </w:r>
      <w:r>
        <w:rPr>
          <w:rFonts w:ascii="Times New Roman" w:eastAsia="宋体" w:hAnsi="Times New Roman" w:cs="Times New Roman" w:hint="eastAsia"/>
          <w:b/>
          <w:kern w:val="0"/>
          <w:sz w:val="24"/>
        </w:rPr>
        <w:t xml:space="preserve"> of </w:t>
      </w:r>
      <w:r>
        <w:rPr>
          <w:rFonts w:ascii="Times New Roman" w:eastAsia="宋体" w:hAnsi="Times New Roman" w:cs="Times New Roman"/>
          <w:b/>
          <w:kern w:val="0"/>
          <w:sz w:val="24"/>
        </w:rPr>
        <w:t xml:space="preserve">serum levels of 5-HI, KYNA and QUIN </w:t>
      </w:r>
      <w:r>
        <w:rPr>
          <w:rFonts w:ascii="Times New Roman" w:eastAsia="宋体" w:hAnsi="Times New Roman" w:cs="Times New Roman" w:hint="eastAsia"/>
          <w:b/>
          <w:kern w:val="0"/>
          <w:sz w:val="24"/>
        </w:rPr>
        <w:t>on</w:t>
      </w:r>
      <w:r>
        <w:rPr>
          <w:rFonts w:ascii="Times New Roman" w:eastAsia="宋体" w:hAnsi="Times New Roman" w:cs="Times New Roman"/>
          <w:b/>
          <w:kern w:val="0"/>
          <w:sz w:val="24"/>
        </w:rPr>
        <w:t xml:space="preserve"> </w:t>
      </w:r>
      <w:bookmarkStart w:id="13" w:name="OLE_LINK168"/>
      <w:bookmarkStart w:id="14" w:name="OLE_LINK167"/>
      <w:r>
        <w:rPr>
          <w:rFonts w:ascii="Times New Roman" w:eastAsia="宋体" w:hAnsi="Times New Roman" w:cs="Times New Roman"/>
          <w:b/>
          <w:kern w:val="0"/>
          <w:sz w:val="24"/>
        </w:rPr>
        <w:t>cortical thickness</w:t>
      </w:r>
      <w:bookmarkEnd w:id="13"/>
      <w:bookmarkEnd w:id="14"/>
      <w:r>
        <w:rPr>
          <w:rFonts w:ascii="Times New Roman" w:eastAsia="宋体" w:hAnsi="Times New Roman" w:cs="Times New Roman"/>
          <w:b/>
          <w:kern w:val="0"/>
          <w:sz w:val="24"/>
        </w:rPr>
        <w:t xml:space="preserve"> controlled for sex and age</w:t>
      </w:r>
      <w:bookmarkStart w:id="15" w:name="OLE_LINK88"/>
      <w:bookmarkStart w:id="16" w:name="OLE_LINK89"/>
    </w:p>
    <w:tbl>
      <w:tblPr>
        <w:tblStyle w:val="af"/>
        <w:tblW w:w="927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27"/>
        <w:gridCol w:w="1372"/>
        <w:gridCol w:w="1116"/>
        <w:gridCol w:w="1116"/>
        <w:gridCol w:w="1116"/>
        <w:gridCol w:w="1116"/>
        <w:gridCol w:w="1116"/>
      </w:tblGrid>
      <w:tr w:rsidR="00180EEC">
        <w:tc>
          <w:tcPr>
            <w:tcW w:w="2327" w:type="dxa"/>
            <w:tcBorders>
              <w:bottom w:val="nil"/>
            </w:tcBorders>
          </w:tcPr>
          <w:p w:rsidR="00180EEC" w:rsidRDefault="00180EEC">
            <w:pPr>
              <w:spacing w:line="240" w:lineRule="auto"/>
              <w:jc w:val="center"/>
              <w:rPr>
                <w:rFonts w:ascii="Times New Roman" w:eastAsia="宋体" w:hAnsi="Times New Roman" w:cs="Times New Roman"/>
                <w:kern w:val="0"/>
                <w:sz w:val="20"/>
                <w:szCs w:val="20"/>
              </w:rPr>
            </w:pPr>
            <w:bookmarkStart w:id="17" w:name="OLE_LINK1"/>
            <w:bookmarkStart w:id="18" w:name="OLE_LINK2"/>
            <w:bookmarkEnd w:id="15"/>
            <w:bookmarkEnd w:id="16"/>
          </w:p>
        </w:tc>
        <w:tc>
          <w:tcPr>
            <w:tcW w:w="3604" w:type="dxa"/>
            <w:gridSpan w:val="3"/>
            <w:tcBorders>
              <w:top w:val="single" w:sz="4" w:space="0" w:color="auto"/>
              <w:bottom w:val="single" w:sz="4" w:space="0" w:color="auto"/>
              <w:right w:val="single" w:sz="4" w:space="0" w:color="auto"/>
            </w:tcBorders>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Schizophrenia</w:t>
            </w:r>
          </w:p>
        </w:tc>
        <w:tc>
          <w:tcPr>
            <w:tcW w:w="3348" w:type="dxa"/>
            <w:gridSpan w:val="3"/>
            <w:tcBorders>
              <w:top w:val="single" w:sz="4" w:space="0" w:color="auto"/>
              <w:left w:val="single" w:sz="4" w:space="0" w:color="auto"/>
              <w:bottom w:val="single" w:sz="4" w:space="0" w:color="auto"/>
            </w:tcBorders>
          </w:tcPr>
          <w:p w:rsidR="00180EEC" w:rsidRDefault="00885FE0">
            <w:pPr>
              <w:spacing w:line="240" w:lineRule="auto"/>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Health</w:t>
            </w:r>
            <w:r>
              <w:rPr>
                <w:rFonts w:ascii="Times New Roman" w:eastAsia="宋体" w:hAnsi="Times New Roman" w:cs="Times New Roman" w:hint="eastAsia"/>
                <w:kern w:val="0"/>
                <w:sz w:val="20"/>
                <w:szCs w:val="20"/>
              </w:rPr>
              <w:t>y</w:t>
            </w:r>
            <w:r>
              <w:rPr>
                <w:rFonts w:ascii="Times New Roman" w:eastAsia="宋体" w:hAnsi="Times New Roman" w:cs="Times New Roman"/>
                <w:kern w:val="0"/>
                <w:sz w:val="20"/>
                <w:szCs w:val="20"/>
              </w:rPr>
              <w:t xml:space="preserve"> controls</w:t>
            </w:r>
          </w:p>
        </w:tc>
      </w:tr>
      <w:tr w:rsidR="00180EEC">
        <w:tc>
          <w:tcPr>
            <w:tcW w:w="2327" w:type="dxa"/>
            <w:tcBorders>
              <w:top w:val="nil"/>
              <w:bottom w:val="single" w:sz="4" w:space="0" w:color="auto"/>
            </w:tcBorders>
          </w:tcPr>
          <w:p w:rsidR="00180EEC" w:rsidRDefault="00885FE0">
            <w:pPr>
              <w:spacing w:line="240" w:lineRule="auto"/>
              <w:rPr>
                <w:rFonts w:ascii="Times New Roman" w:eastAsia="宋体" w:hAnsi="Times New Roman" w:cs="Times New Roman"/>
                <w:kern w:val="0"/>
                <w:sz w:val="20"/>
                <w:szCs w:val="20"/>
              </w:rPr>
            </w:pPr>
            <w:bookmarkStart w:id="19" w:name="_Hlk20489139"/>
            <w:r>
              <w:rPr>
                <w:rFonts w:ascii="Times New Roman" w:eastAsia="宋体" w:hAnsi="Times New Roman" w:cs="Times New Roman"/>
                <w:kern w:val="0"/>
                <w:sz w:val="20"/>
                <w:szCs w:val="20"/>
              </w:rPr>
              <w:t>Region</w:t>
            </w:r>
            <w:r>
              <w:rPr>
                <w:rFonts w:ascii="Times New Roman" w:eastAsia="宋体" w:hAnsi="Times New Roman" w:cs="Times New Roman" w:hint="eastAsia"/>
                <w:kern w:val="0"/>
                <w:sz w:val="20"/>
                <w:szCs w:val="20"/>
              </w:rPr>
              <w:t>s</w:t>
            </w:r>
          </w:p>
        </w:tc>
        <w:tc>
          <w:tcPr>
            <w:tcW w:w="1372" w:type="dxa"/>
            <w:tcBorders>
              <w:top w:val="single" w:sz="4" w:space="0" w:color="auto"/>
              <w:bottom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 xml:space="preserve">5-HI </w:t>
            </w:r>
          </w:p>
        </w:tc>
        <w:tc>
          <w:tcPr>
            <w:tcW w:w="1116" w:type="dxa"/>
            <w:tcBorders>
              <w:top w:val="single" w:sz="4" w:space="0" w:color="auto"/>
              <w:bottom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KYNA</w:t>
            </w:r>
          </w:p>
        </w:tc>
        <w:tc>
          <w:tcPr>
            <w:tcW w:w="1116" w:type="dxa"/>
            <w:tcBorders>
              <w:top w:val="single" w:sz="4" w:space="0" w:color="auto"/>
              <w:bottom w:val="single" w:sz="4" w:space="0" w:color="auto"/>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QUIN</w:t>
            </w:r>
          </w:p>
        </w:tc>
        <w:tc>
          <w:tcPr>
            <w:tcW w:w="1116" w:type="dxa"/>
            <w:tcBorders>
              <w:top w:val="single" w:sz="4" w:space="0" w:color="auto"/>
              <w:left w:val="single" w:sz="4" w:space="0" w:color="auto"/>
              <w:bottom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 xml:space="preserve">5-HI </w:t>
            </w:r>
          </w:p>
        </w:tc>
        <w:tc>
          <w:tcPr>
            <w:tcW w:w="1116" w:type="dxa"/>
            <w:tcBorders>
              <w:top w:val="single" w:sz="4" w:space="0" w:color="auto"/>
              <w:bottom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KYNA</w:t>
            </w:r>
          </w:p>
        </w:tc>
        <w:tc>
          <w:tcPr>
            <w:tcW w:w="1116" w:type="dxa"/>
            <w:tcBorders>
              <w:top w:val="single" w:sz="4" w:space="0" w:color="auto"/>
              <w:bottom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QUIN</w:t>
            </w:r>
          </w:p>
        </w:tc>
      </w:tr>
      <w:tr w:rsidR="00180EEC">
        <w:tc>
          <w:tcPr>
            <w:tcW w:w="2327" w:type="dxa"/>
            <w:tcBorders>
              <w:top w:val="single" w:sz="4" w:space="0" w:color="auto"/>
              <w:bottom w:val="nil"/>
            </w:tcBorders>
            <w:vAlign w:val="center"/>
          </w:tcPr>
          <w:p w:rsidR="00180EEC" w:rsidRDefault="00885FE0">
            <w:pPr>
              <w:widowControl/>
              <w:spacing w:line="240" w:lineRule="auto"/>
              <w:jc w:val="left"/>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L_bankssts</w:t>
            </w:r>
            <w:proofErr w:type="spellEnd"/>
          </w:p>
        </w:tc>
        <w:tc>
          <w:tcPr>
            <w:tcW w:w="1372" w:type="dxa"/>
            <w:tcBorders>
              <w:top w:val="single" w:sz="4" w:space="0" w:color="auto"/>
              <w:bottom w:val="nil"/>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0.21(0.84)</w:t>
            </w:r>
          </w:p>
        </w:tc>
        <w:tc>
          <w:tcPr>
            <w:tcW w:w="1116" w:type="dxa"/>
            <w:tcBorders>
              <w:top w:val="single" w:sz="4" w:space="0" w:color="auto"/>
              <w:bottom w:val="nil"/>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0.94(0.35)</w:t>
            </w:r>
          </w:p>
        </w:tc>
        <w:tc>
          <w:tcPr>
            <w:tcW w:w="1116" w:type="dxa"/>
            <w:tcBorders>
              <w:top w:val="single" w:sz="4" w:space="0" w:color="auto"/>
              <w:bottom w:val="nil"/>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.95</w:t>
            </w:r>
            <w:r>
              <w:rPr>
                <w:rFonts w:ascii="Times New Roman" w:eastAsia="宋体" w:hAnsi="Times New Roman" w:cs="Times New Roman" w:hint="eastAsia"/>
                <w:kern w:val="0"/>
                <w:sz w:val="20"/>
                <w:szCs w:val="20"/>
              </w:rPr>
              <w:t>)</w:t>
            </w:r>
          </w:p>
        </w:tc>
        <w:tc>
          <w:tcPr>
            <w:tcW w:w="1116" w:type="dxa"/>
            <w:tcBorders>
              <w:top w:val="single" w:sz="4" w:space="0" w:color="auto"/>
              <w:left w:val="single" w:sz="4" w:space="0" w:color="auto"/>
              <w:bottom w:val="nil"/>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.98</w:t>
            </w:r>
            <w:r>
              <w:rPr>
                <w:rFonts w:ascii="Times New Roman" w:eastAsia="宋体" w:hAnsi="Times New Roman" w:cs="Times New Roman" w:hint="eastAsia"/>
                <w:kern w:val="0"/>
                <w:sz w:val="20"/>
                <w:szCs w:val="20"/>
              </w:rPr>
              <w:t>)</w:t>
            </w:r>
          </w:p>
        </w:tc>
        <w:tc>
          <w:tcPr>
            <w:tcW w:w="1116" w:type="dxa"/>
            <w:tcBorders>
              <w:top w:val="single" w:sz="4" w:space="0" w:color="auto"/>
              <w:bottom w:val="nil"/>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0.53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.60</w:t>
            </w:r>
            <w:r>
              <w:rPr>
                <w:rFonts w:ascii="Times New Roman" w:eastAsia="宋体" w:hAnsi="Times New Roman" w:cs="Times New Roman" w:hint="eastAsia"/>
                <w:kern w:val="0"/>
                <w:sz w:val="20"/>
                <w:szCs w:val="20"/>
              </w:rPr>
              <w:t>)</w:t>
            </w:r>
          </w:p>
        </w:tc>
        <w:tc>
          <w:tcPr>
            <w:tcW w:w="1116" w:type="dxa"/>
            <w:tcBorders>
              <w:top w:val="single" w:sz="4" w:space="0" w:color="auto"/>
              <w:bottom w:val="nil"/>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.33</w:t>
            </w:r>
            <w:r>
              <w:rPr>
                <w:rFonts w:ascii="Times New Roman" w:eastAsia="宋体" w:hAnsi="Times New Roman" w:cs="Times New Roman" w:hint="eastAsia"/>
                <w:kern w:val="0"/>
                <w:sz w:val="20"/>
                <w:szCs w:val="20"/>
              </w:rPr>
              <w:t>)</w:t>
            </w:r>
          </w:p>
        </w:tc>
      </w:tr>
      <w:tr w:rsidR="00180EEC">
        <w:tc>
          <w:tcPr>
            <w:tcW w:w="2327" w:type="dxa"/>
            <w:tcBorders>
              <w:top w:val="nil"/>
            </w:tcBorders>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L_caudalanteriorcingulate</w:t>
            </w:r>
            <w:proofErr w:type="spellEnd"/>
          </w:p>
        </w:tc>
        <w:tc>
          <w:tcPr>
            <w:tcW w:w="1372" w:type="dxa"/>
            <w:tcBorders>
              <w:top w:val="nil"/>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-0.33(0.74)</w:t>
            </w:r>
          </w:p>
        </w:tc>
        <w:tc>
          <w:tcPr>
            <w:tcW w:w="1116" w:type="dxa"/>
            <w:tcBorders>
              <w:top w:val="nil"/>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.22(0.23)</w:t>
            </w:r>
          </w:p>
        </w:tc>
        <w:tc>
          <w:tcPr>
            <w:tcW w:w="1116" w:type="dxa"/>
            <w:tcBorders>
              <w:top w:val="nil"/>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0.02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.98</w:t>
            </w:r>
            <w:r>
              <w:rPr>
                <w:rFonts w:ascii="Times New Roman" w:eastAsia="宋体" w:hAnsi="Times New Roman" w:cs="Times New Roman" w:hint="eastAsia"/>
                <w:kern w:val="0"/>
                <w:sz w:val="20"/>
                <w:szCs w:val="20"/>
              </w:rPr>
              <w:t>)</w:t>
            </w:r>
          </w:p>
        </w:tc>
        <w:tc>
          <w:tcPr>
            <w:tcW w:w="1116" w:type="dxa"/>
            <w:tcBorders>
              <w:top w:val="nil"/>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0.08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.94</w:t>
            </w:r>
            <w:r>
              <w:rPr>
                <w:rFonts w:ascii="Times New Roman" w:eastAsia="宋体" w:hAnsi="Times New Roman" w:cs="Times New Roman" w:hint="eastAsia"/>
                <w:kern w:val="0"/>
                <w:sz w:val="20"/>
                <w:szCs w:val="20"/>
              </w:rPr>
              <w:t>)</w:t>
            </w:r>
          </w:p>
        </w:tc>
        <w:tc>
          <w:tcPr>
            <w:tcW w:w="1116" w:type="dxa"/>
            <w:tcBorders>
              <w:top w:val="nil"/>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.47</w:t>
            </w:r>
            <w:r>
              <w:rPr>
                <w:rFonts w:ascii="Times New Roman" w:eastAsia="宋体" w:hAnsi="Times New Roman" w:cs="Times New Roman" w:hint="eastAsia"/>
                <w:kern w:val="0"/>
                <w:sz w:val="20"/>
                <w:szCs w:val="20"/>
              </w:rPr>
              <w:t>)</w:t>
            </w:r>
          </w:p>
        </w:tc>
        <w:tc>
          <w:tcPr>
            <w:tcW w:w="1116" w:type="dxa"/>
            <w:tcBorders>
              <w:top w:val="nil"/>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0.38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.70</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L_caudalmiddlefrontal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1.38(0.17)</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.97</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1.20</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.23</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.66</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0.47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.64</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1.14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.16</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L_cuneus</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1.10(0.27)</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.81</w:t>
            </w:r>
            <w:r>
              <w:rPr>
                <w:rFonts w:ascii="Times New Roman" w:eastAsia="宋体" w:hAnsi="Times New Roman" w:cs="Times New Roman" w:hint="eastAsia"/>
                <w:kern w:val="0"/>
                <w:sz w:val="20"/>
                <w:szCs w:val="20"/>
              </w:rPr>
              <w:t>(0.0</w:t>
            </w:r>
            <w:r>
              <w:rPr>
                <w:rFonts w:ascii="Times New Roman" w:eastAsia="宋体" w:hAnsi="Times New Roman" w:cs="Times New Roman"/>
                <w:kern w:val="0"/>
                <w:sz w:val="20"/>
                <w:szCs w:val="20"/>
              </w:rPr>
              <w:t>7</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0.66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.51</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0.85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.40</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.84</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.70</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.49</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L_entorhinal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1.23(0.22)</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0.38(0.71)</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1.20</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.23</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0.95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.35</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.65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.11</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1.51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.14</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L_fusiform</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1.11(0.27)</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0.55(0.58)</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.94</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.53</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.80</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0.11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.91</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L_inferiorparietal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-1.19(0.24)</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.94(0.05)</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0.94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.35</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.34</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0.68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.50</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.75</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L_inferiortemporal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1.08(0.28)</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0.28(0.78)</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0.28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.78</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.82</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0.43(0.67)</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.58</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L_isthmuscingulate</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-0.25(0.80)</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.31(0.76)</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1.04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.30</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.40</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.69</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0.47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.64</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0.48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.63</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L_lateraloccipital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-1.33(0.19)</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.96(0.34)</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.53</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0.11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.91</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1.31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.20</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.46</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FF0000"/>
                <w:sz w:val="20"/>
                <w:szCs w:val="20"/>
              </w:rPr>
            </w:pPr>
            <w:proofErr w:type="spellStart"/>
            <w:r>
              <w:rPr>
                <w:rFonts w:ascii="Times New Roman" w:eastAsia="DengXian" w:hAnsi="Times New Roman" w:cs="Times New Roman"/>
                <w:color w:val="000000" w:themeColor="text1"/>
                <w:sz w:val="20"/>
                <w:szCs w:val="20"/>
              </w:rPr>
              <w:t>L_lateralorbitofrontal</w:t>
            </w:r>
            <w:proofErr w:type="spellEnd"/>
          </w:p>
        </w:tc>
        <w:tc>
          <w:tcPr>
            <w:tcW w:w="1372" w:type="dxa"/>
          </w:tcPr>
          <w:p w:rsidR="00180EEC" w:rsidRDefault="00885FE0">
            <w:pPr>
              <w:spacing w:line="240" w:lineRule="auto"/>
              <w:rPr>
                <w:rFonts w:ascii="Times New Roman" w:eastAsia="宋体" w:hAnsi="Times New Roman" w:cs="Times New Roman"/>
                <w:b/>
                <w:kern w:val="0"/>
                <w:sz w:val="20"/>
                <w:szCs w:val="20"/>
              </w:rPr>
            </w:pPr>
            <w:r>
              <w:rPr>
                <w:rFonts w:ascii="Times New Roman" w:eastAsia="宋体" w:hAnsi="Times New Roman" w:cs="Times New Roman"/>
                <w:b/>
                <w:kern w:val="0"/>
                <w:sz w:val="20"/>
                <w:szCs w:val="20"/>
              </w:rPr>
              <w:t>3.71(2.9</w:t>
            </w:r>
            <w:bookmarkStart w:id="20" w:name="OLE_LINK458"/>
            <w:bookmarkStart w:id="21" w:name="OLE_LINK459"/>
            <w:r>
              <w:rPr>
                <w:rFonts w:ascii="Times New Roman" w:eastAsia="宋体" w:hAnsi="Times New Roman" w:cs="Times New Roman"/>
                <w:b/>
                <w:kern w:val="0"/>
                <w:sz w:val="20"/>
                <w:szCs w:val="20"/>
              </w:rPr>
              <w:t>×</w:t>
            </w:r>
            <w:bookmarkEnd w:id="20"/>
            <w:bookmarkEnd w:id="21"/>
            <w:r>
              <w:rPr>
                <w:rFonts w:ascii="Times New Roman" w:eastAsia="宋体" w:hAnsi="Times New Roman" w:cs="Times New Roman"/>
                <w:b/>
                <w:kern w:val="0"/>
                <w:sz w:val="20"/>
                <w:szCs w:val="20"/>
              </w:rPr>
              <w:t>10</w:t>
            </w:r>
            <w:r>
              <w:rPr>
                <w:rFonts w:ascii="Times New Roman" w:eastAsia="宋体" w:hAnsi="Times New Roman" w:cs="Times New Roman"/>
                <w:b/>
                <w:kern w:val="0"/>
                <w:sz w:val="20"/>
                <w:szCs w:val="20"/>
                <w:vertAlign w:val="superscript"/>
              </w:rPr>
              <w:t>-4</w:t>
            </w:r>
            <w:r>
              <w:rPr>
                <w:rFonts w:ascii="Times New Roman" w:eastAsia="宋体" w:hAnsi="Times New Roman" w:cs="Times New Roman"/>
                <w:b/>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0.89(0.38)</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0.62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.54</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.37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.18</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0.78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.44</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0.69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.49</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L_lingual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1.40(0.17)</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.57(0.57)</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1.15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.25</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.35</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0.36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.72</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.96</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lastRenderedPageBreak/>
              <w:t>L_medialorbitofrontal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1.60(0.11)</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1.09(0.28)</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0.39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.70</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0.48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.64</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0.30</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.77</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1.98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.05</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L_middletemporal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0.48(0.63)</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.76(0.45)</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0.92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.36</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.23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.22</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0.69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.49</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0.10</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.92</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L_parahippocampal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-1.36(0.18)</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.05(0.30)</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.91</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.08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.28</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.82</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0.55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.59</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L_paracentral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-0.62(0.54)</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0.06(0.95)</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1.03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.30</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.36</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0.86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.40</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0.82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.42</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L_parsopercularis</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0.92(0.36)</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0.73(0.47)</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.72</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.20</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.84</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1.01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.32</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.95</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L_parsorbitalis</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1.65(0.10)</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.13(0.90)</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0.56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.58</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0.67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.51</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0.02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.99</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.93</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L_parstriangularis</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1.35(0.18)</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.09(0.93)</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.84</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0.58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.57</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.55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.13</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1.30</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.20</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L_pericalcarine</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-0.58(0.57)</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.59(0.55)</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0.84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.40</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.08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.28</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.35</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0.15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.88</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L_postcentral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-1.61(0.11)</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0.89(0.37)</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.46</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0.24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.82</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0.35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.73</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.56</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L_posteriorcingulate</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-0.003(1.0)</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1.99(0.05)</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.60</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.44</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1.14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.26</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0.22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.83</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L_precentral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0.50(0.62)</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.22(0.82)</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1.75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.08</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.51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.14</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0.01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.99</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1.87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.07</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L_precuneus</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-0.11(0.91)</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.30(0.76)</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0.17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.87</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.63</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0.89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.38</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.83</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L_rostralanteriorcingulate</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1.51(0.13)</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0.93(0.35)</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0.93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.35</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1.73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.09</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.78</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0.67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.51</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L_rostralmiddlefrontal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1.24(0.22)</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.68(0.50)</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0.32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.75</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0.20</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.84</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0.25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.80</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.94</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L_superiorfrontal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1.28(0.20)</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.87(0.38)</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0.49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.62</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.28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.21</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0.74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.46</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1.30</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.20</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lastRenderedPageBreak/>
              <w:t>L_superiorparietal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-1.33(0.18)</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.95(0.34)</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0.66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.51</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0.02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.99</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1.47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.15</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.47</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L_superiortemporal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0.58(0.56)</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.54(0.59)</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1.52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.13</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.80</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0.60</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.55</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.68</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L_supramarginal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-0.82(0.42)</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0.42(0.67)</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0.26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.80</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.63</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0.53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.60</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.80</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FF0000"/>
                <w:sz w:val="20"/>
                <w:szCs w:val="20"/>
              </w:rPr>
            </w:pPr>
            <w:proofErr w:type="spellStart"/>
            <w:r>
              <w:rPr>
                <w:rFonts w:ascii="Times New Roman" w:eastAsia="DengXian" w:hAnsi="Times New Roman" w:cs="Times New Roman"/>
                <w:color w:val="000000" w:themeColor="text1"/>
                <w:sz w:val="20"/>
                <w:szCs w:val="20"/>
              </w:rPr>
              <w:t>L_frontalpole</w:t>
            </w:r>
            <w:proofErr w:type="spellEnd"/>
          </w:p>
        </w:tc>
        <w:tc>
          <w:tcPr>
            <w:tcW w:w="1372" w:type="dxa"/>
          </w:tcPr>
          <w:p w:rsidR="00180EEC" w:rsidRDefault="00885FE0">
            <w:pPr>
              <w:spacing w:line="240" w:lineRule="auto"/>
              <w:rPr>
                <w:rFonts w:ascii="Times New Roman" w:eastAsia="宋体" w:hAnsi="Times New Roman" w:cs="Times New Roman"/>
                <w:b/>
                <w:kern w:val="0"/>
                <w:sz w:val="20"/>
                <w:szCs w:val="20"/>
              </w:rPr>
            </w:pPr>
            <w:r>
              <w:rPr>
                <w:rFonts w:ascii="Times New Roman" w:eastAsia="宋体" w:hAnsi="Times New Roman" w:cs="Times New Roman"/>
                <w:b/>
                <w:color w:val="000000" w:themeColor="text1"/>
                <w:kern w:val="0"/>
                <w:sz w:val="20"/>
                <w:szCs w:val="20"/>
              </w:rPr>
              <w:t>2.30(0.02)</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.75(0.08)</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b/>
                <w:kern w:val="0"/>
                <w:sz w:val="20"/>
                <w:szCs w:val="20"/>
              </w:rPr>
            </w:pPr>
            <w:r>
              <w:rPr>
                <w:rFonts w:ascii="Times New Roman" w:eastAsia="宋体" w:hAnsi="Times New Roman" w:cs="Times New Roman" w:hint="eastAsia"/>
                <w:b/>
                <w:kern w:val="0"/>
                <w:sz w:val="20"/>
                <w:szCs w:val="20"/>
              </w:rPr>
              <w:t>-</w:t>
            </w:r>
            <w:r>
              <w:rPr>
                <w:rFonts w:ascii="Times New Roman" w:eastAsia="宋体" w:hAnsi="Times New Roman" w:cs="Times New Roman"/>
                <w:b/>
                <w:kern w:val="0"/>
                <w:sz w:val="20"/>
                <w:szCs w:val="20"/>
              </w:rPr>
              <w:t>2.21</w:t>
            </w:r>
            <w:r>
              <w:rPr>
                <w:rFonts w:ascii="Times New Roman" w:eastAsia="宋体" w:hAnsi="Times New Roman" w:cs="Times New Roman" w:hint="eastAsia"/>
                <w:b/>
                <w:kern w:val="0"/>
                <w:sz w:val="20"/>
                <w:szCs w:val="20"/>
              </w:rPr>
              <w:t>(0</w:t>
            </w:r>
            <w:r>
              <w:rPr>
                <w:rFonts w:ascii="Times New Roman" w:eastAsia="宋体" w:hAnsi="Times New Roman" w:cs="Times New Roman"/>
                <w:b/>
                <w:kern w:val="0"/>
                <w:sz w:val="20"/>
                <w:szCs w:val="20"/>
              </w:rPr>
              <w:t>.03</w:t>
            </w:r>
            <w:r>
              <w:rPr>
                <w:rFonts w:ascii="Times New Roman" w:eastAsia="宋体" w:hAnsi="Times New Roman" w:cs="Times New Roman" w:hint="eastAsia"/>
                <w:b/>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.01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.32</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1.03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.31</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1.76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.08</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L_temporalpole</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0.22(0.82)</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.45(0.65)</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1.36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.18</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.47</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0.79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.44</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0.26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.80</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L_transversetemporal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-0.04(0.97)</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0.48(0.63)</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1.29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.20</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.47</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.66</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1.67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.10</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L_insula</w:t>
            </w:r>
            <w:proofErr w:type="spellEnd"/>
          </w:p>
        </w:tc>
        <w:tc>
          <w:tcPr>
            <w:tcW w:w="1372" w:type="dxa"/>
          </w:tcPr>
          <w:p w:rsidR="00180EEC" w:rsidRDefault="00885FE0">
            <w:pPr>
              <w:spacing w:line="240" w:lineRule="auto"/>
              <w:rPr>
                <w:rFonts w:ascii="Times New Roman" w:eastAsia="宋体" w:hAnsi="Times New Roman" w:cs="Times New Roman"/>
                <w:b/>
                <w:kern w:val="0"/>
                <w:sz w:val="20"/>
                <w:szCs w:val="20"/>
              </w:rPr>
            </w:pPr>
            <w:r>
              <w:rPr>
                <w:rFonts w:ascii="Times New Roman" w:eastAsia="宋体" w:hAnsi="Times New Roman" w:cs="Times New Roman"/>
                <w:b/>
                <w:kern w:val="0"/>
                <w:sz w:val="20"/>
                <w:szCs w:val="20"/>
              </w:rPr>
              <w:t>2.75(0.007)</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0.09(0.93)</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1.65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.10</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.75</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.81</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1.48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.15</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R_bankssts</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-0.36(0.72)</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1.93(0.06)</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0.02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.98</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.01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.32</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1.14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.26</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.07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.29</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R_caudalanteriorcingulate</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0.23(0.81)</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.31(0.19)</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.47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.15</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.84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.07</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.90</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0.52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.61</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R_caudalmiddlefrontal</w:t>
            </w:r>
            <w:proofErr w:type="spellEnd"/>
          </w:p>
        </w:tc>
        <w:tc>
          <w:tcPr>
            <w:tcW w:w="1372" w:type="dxa"/>
          </w:tcPr>
          <w:p w:rsidR="00180EEC" w:rsidRDefault="00885FE0">
            <w:pPr>
              <w:spacing w:line="240" w:lineRule="auto"/>
              <w:rPr>
                <w:rFonts w:ascii="Times New Roman" w:eastAsia="宋体" w:hAnsi="Times New Roman" w:cs="Times New Roman"/>
                <w:b/>
                <w:kern w:val="0"/>
                <w:sz w:val="20"/>
                <w:szCs w:val="20"/>
              </w:rPr>
            </w:pPr>
            <w:r>
              <w:rPr>
                <w:rFonts w:ascii="Times New Roman" w:eastAsia="宋体" w:hAnsi="Times New Roman" w:cs="Times New Roman"/>
                <w:b/>
                <w:kern w:val="0"/>
                <w:sz w:val="20"/>
                <w:szCs w:val="20"/>
              </w:rPr>
              <w:t>2.16(0.03)</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.05(0.30)</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1.62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.11</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.54</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.65</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0.96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.34</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R_cuneus</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1.21(0.22)</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.77(0.44)</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0.37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.71</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1.57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.12</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1.15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.26</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.37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.18</w:t>
            </w:r>
            <w:r>
              <w:rPr>
                <w:rFonts w:ascii="Times New Roman" w:eastAsia="宋体" w:hAnsi="Times New Roman" w:cs="Times New Roman" w:hint="eastAsia"/>
                <w:kern w:val="0"/>
                <w:sz w:val="20"/>
                <w:szCs w:val="20"/>
              </w:rPr>
              <w:t>)</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R_entorhinal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1.79(0.08)</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.72(0.47)</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1.06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.29</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0.51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.61</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0.04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.97</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.15(0.88)</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R_fusiform</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1.15(0.25)</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.03(0.98)</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1.15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.25</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0.03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.98</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.54</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0.57(0.57)</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R_inferiorparietal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-1.78(0.08)</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.37(0.71)</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.76</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.46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.15</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0.49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.63</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.67(0.50)</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R_inferiortemporal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1.86(0.07)</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0.24(0.81)</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.98</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.54</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0.99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.32</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.68(0.10)</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lastRenderedPageBreak/>
              <w:t>R_isthmuscingulate</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-0.04(0.97)</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.32(0.19)</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1.01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.32</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.91</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.15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.26</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0.86(0.39)</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R_lateraloccipital</w:t>
            </w:r>
            <w:proofErr w:type="spellEnd"/>
          </w:p>
        </w:tc>
        <w:tc>
          <w:tcPr>
            <w:tcW w:w="1372" w:type="dxa"/>
          </w:tcPr>
          <w:p w:rsidR="00180EEC" w:rsidRDefault="00885FE0">
            <w:pPr>
              <w:spacing w:line="240" w:lineRule="auto"/>
              <w:rPr>
                <w:rFonts w:ascii="Times New Roman" w:eastAsia="宋体" w:hAnsi="Times New Roman" w:cs="Times New Roman"/>
                <w:b/>
                <w:kern w:val="0"/>
                <w:sz w:val="20"/>
                <w:szCs w:val="20"/>
              </w:rPr>
            </w:pPr>
            <w:r>
              <w:rPr>
                <w:rFonts w:ascii="Times New Roman" w:eastAsia="宋体" w:hAnsi="Times New Roman" w:cs="Times New Roman"/>
                <w:b/>
                <w:kern w:val="0"/>
                <w:sz w:val="20"/>
                <w:szCs w:val="20"/>
              </w:rPr>
              <w:t>-2.01(0.05)</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.84(0.40)</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.60</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.45</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0.60</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.55</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.45(0.65)</w:t>
            </w:r>
          </w:p>
        </w:tc>
      </w:tr>
      <w:tr w:rsidR="00180EEC">
        <w:tc>
          <w:tcPr>
            <w:tcW w:w="2327" w:type="dxa"/>
            <w:vAlign w:val="center"/>
          </w:tcPr>
          <w:p w:rsidR="00180EEC" w:rsidRDefault="00885FE0">
            <w:pPr>
              <w:spacing w:line="240" w:lineRule="auto"/>
              <w:rPr>
                <w:rFonts w:ascii="Times New Roman" w:eastAsia="DengXian" w:hAnsi="Times New Roman" w:cs="Times New Roman"/>
                <w:color w:val="FF0000"/>
                <w:sz w:val="20"/>
                <w:szCs w:val="20"/>
              </w:rPr>
            </w:pPr>
            <w:proofErr w:type="spellStart"/>
            <w:r>
              <w:rPr>
                <w:rFonts w:ascii="Times New Roman" w:eastAsia="DengXian" w:hAnsi="Times New Roman" w:cs="Times New Roman"/>
                <w:color w:val="000000" w:themeColor="text1"/>
                <w:sz w:val="20"/>
                <w:szCs w:val="20"/>
              </w:rPr>
              <w:t>R_lateralorbitofrontal</w:t>
            </w:r>
            <w:proofErr w:type="spellEnd"/>
          </w:p>
        </w:tc>
        <w:tc>
          <w:tcPr>
            <w:tcW w:w="1372" w:type="dxa"/>
          </w:tcPr>
          <w:p w:rsidR="00180EEC" w:rsidRDefault="00885FE0">
            <w:pPr>
              <w:spacing w:line="240" w:lineRule="auto"/>
              <w:rPr>
                <w:rFonts w:ascii="Times New Roman" w:eastAsia="宋体" w:hAnsi="Times New Roman" w:cs="Times New Roman"/>
                <w:b/>
                <w:kern w:val="0"/>
                <w:sz w:val="20"/>
                <w:szCs w:val="20"/>
              </w:rPr>
            </w:pPr>
            <w:r>
              <w:rPr>
                <w:rFonts w:ascii="Times New Roman" w:eastAsia="宋体" w:hAnsi="Times New Roman" w:cs="Times New Roman"/>
                <w:b/>
                <w:kern w:val="0"/>
                <w:sz w:val="20"/>
                <w:szCs w:val="20"/>
              </w:rPr>
              <w:t>2.89(0.004)</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0.14(0.89)</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1.18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.24</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.36</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.34</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b/>
                <w:kern w:val="0"/>
                <w:sz w:val="20"/>
                <w:szCs w:val="20"/>
              </w:rPr>
            </w:pPr>
            <w:r>
              <w:rPr>
                <w:rFonts w:ascii="Times New Roman" w:eastAsia="宋体" w:hAnsi="Times New Roman" w:cs="Times New Roman" w:hint="eastAsia"/>
                <w:b/>
                <w:kern w:val="0"/>
                <w:sz w:val="20"/>
                <w:szCs w:val="20"/>
              </w:rPr>
              <w:t>-</w:t>
            </w:r>
            <w:r>
              <w:rPr>
                <w:rFonts w:ascii="Times New Roman" w:eastAsia="宋体" w:hAnsi="Times New Roman" w:cs="Times New Roman"/>
                <w:b/>
                <w:kern w:val="0"/>
                <w:sz w:val="20"/>
                <w:szCs w:val="20"/>
              </w:rPr>
              <w:t>2.20(0.03)</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R_lingual</w:t>
            </w:r>
            <w:proofErr w:type="spellEnd"/>
          </w:p>
        </w:tc>
        <w:tc>
          <w:tcPr>
            <w:tcW w:w="1372" w:type="dxa"/>
          </w:tcPr>
          <w:p w:rsidR="00180EEC" w:rsidRDefault="00885FE0">
            <w:pPr>
              <w:spacing w:line="240" w:lineRule="auto"/>
              <w:rPr>
                <w:rFonts w:ascii="Times New Roman" w:eastAsia="宋体" w:hAnsi="Times New Roman" w:cs="Times New Roman"/>
                <w:b/>
                <w:kern w:val="0"/>
                <w:sz w:val="20"/>
                <w:szCs w:val="20"/>
              </w:rPr>
            </w:pPr>
            <w:r>
              <w:rPr>
                <w:rFonts w:ascii="Times New Roman" w:eastAsia="宋体" w:hAnsi="Times New Roman" w:cs="Times New Roman"/>
                <w:b/>
                <w:kern w:val="0"/>
                <w:sz w:val="20"/>
                <w:szCs w:val="20"/>
              </w:rPr>
              <w:t>2.35(0.02)</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.36(0.72)</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0.82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.41</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0.003</w:t>
            </w: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.0</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0.16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.88</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.52(0.61)</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R_medialorbitofrontal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1.78(0.08)</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.38(0.70)</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1.46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.15</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.45</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.52</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0.12(0.91)</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R_middletemporal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0.83(0.41)</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.86</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0.62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.53</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.15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.26</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0.95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.35</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.05(0.96)</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R_parahippocampal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-0.13(0.90)</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.68</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0.14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.89</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.36</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.93</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.13(0.90)</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R_paracentral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0.49(0.62)</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.34</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1.85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.07</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.56</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.97</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0.74(0.46)</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R_parsopercularis</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0.36(0.72)</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.47</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0.43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.67</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.89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.06</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.49</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1.12(0.27)</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R_parsorbitalis</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1.67(0.10)</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.54</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0.004</w:t>
            </w: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.0</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.73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.09</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.82</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0.23(0.82)</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R_parstriangularis</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0.76(0.45)</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.74</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0.69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.50</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0.13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.90</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.85</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.05(0.96)</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R_pericalcarine</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0.76(0.45)</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.48</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1.84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.07</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0.83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.41</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.36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.18</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2.60(0.01)</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R_postcentral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-1.53(0.13)</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.97</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0.05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.96</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.40</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.17</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1.63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.11</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.04(0.30)</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R_posteriorcingulate</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-0.57(0.57)</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.52</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0.39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.70</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.43</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.95</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1.33(0.19)</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R_precentral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0.50(0.62)</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0.33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.75</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1.06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.29</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.30</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.76</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.94</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1.12(0.27)</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lastRenderedPageBreak/>
              <w:t>R_precuneus</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0.54(0.59)</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.59</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0.30</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.76</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0.27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.79</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1.39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.17</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.49(0.14)</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R_rostralanteriorcingulate</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1.92(0.06)</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0.73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.47</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.75</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.39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.17</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.97</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1.56(0.13)</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R_rostralmiddlefrontal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0.79(0.43)</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.03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.31</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1.25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.21</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.70</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0.71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.48</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0.44(0.66)</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R_superiorfrontal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1.13(0.26)</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.43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.16</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0.79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.43</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.94</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.30</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.77</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1.04(0.30)</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R_superiorparietal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-1.45(0.15)</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.61</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.54</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0.09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.93</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0.29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.77</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1.63</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.11</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.83(0.07)</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R_superiortemporal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1.76(0.08)</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.81</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1.40</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.17</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.40</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0.68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.50</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0.32(0.75)</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R_supramarginal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-1.27(0.21)</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0.72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.47</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.71</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.05</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.96</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0.56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.58</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.46(0.65)</w:t>
            </w:r>
          </w:p>
        </w:tc>
      </w:tr>
      <w:tr w:rsidR="00180EEC">
        <w:tc>
          <w:tcPr>
            <w:tcW w:w="2327" w:type="dxa"/>
            <w:vAlign w:val="center"/>
          </w:tcPr>
          <w:p w:rsidR="00180EEC" w:rsidRDefault="00885FE0">
            <w:pPr>
              <w:spacing w:line="240" w:lineRule="auto"/>
              <w:rPr>
                <w:rFonts w:ascii="Times New Roman" w:eastAsia="DengXian" w:hAnsi="Times New Roman" w:cs="Times New Roman"/>
                <w:color w:val="FF0000"/>
                <w:sz w:val="20"/>
                <w:szCs w:val="20"/>
              </w:rPr>
            </w:pPr>
            <w:proofErr w:type="spellStart"/>
            <w:r>
              <w:rPr>
                <w:rFonts w:ascii="Times New Roman" w:eastAsia="DengXian" w:hAnsi="Times New Roman" w:cs="Times New Roman"/>
                <w:color w:val="000000" w:themeColor="text1"/>
                <w:sz w:val="20"/>
                <w:szCs w:val="20"/>
              </w:rPr>
              <w:t>R_frontalpole</w:t>
            </w:r>
            <w:proofErr w:type="spellEnd"/>
          </w:p>
        </w:tc>
        <w:tc>
          <w:tcPr>
            <w:tcW w:w="1372" w:type="dxa"/>
          </w:tcPr>
          <w:p w:rsidR="00180EEC" w:rsidRDefault="00885FE0">
            <w:pPr>
              <w:spacing w:line="240" w:lineRule="auto"/>
              <w:rPr>
                <w:rFonts w:ascii="Times New Roman" w:eastAsia="宋体" w:hAnsi="Times New Roman" w:cs="Times New Roman"/>
                <w:b/>
                <w:kern w:val="0"/>
                <w:sz w:val="20"/>
                <w:szCs w:val="20"/>
              </w:rPr>
            </w:pPr>
            <w:r>
              <w:rPr>
                <w:rFonts w:ascii="Times New Roman" w:eastAsia="宋体" w:hAnsi="Times New Roman" w:cs="Times New Roman"/>
                <w:b/>
                <w:kern w:val="0"/>
                <w:sz w:val="20"/>
                <w:szCs w:val="20"/>
              </w:rPr>
              <w:t>2.24(0.03)</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.27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.21</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0.79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.43</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2</w:t>
            </w:r>
            <w:r>
              <w:rPr>
                <w:rFonts w:ascii="Times New Roman" w:eastAsia="宋体" w:hAnsi="Times New Roman" w:cs="Times New Roman"/>
                <w:kern w:val="0"/>
                <w:sz w:val="20"/>
                <w:szCs w:val="20"/>
              </w:rPr>
              <w:t>.18</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.03</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0.006</w:t>
            </w: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.0</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0.99(0.33)</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R_temporalpole</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1.24(0.22)</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Pr>
                <w:rFonts w:ascii="Times New Roman" w:eastAsia="宋体" w:hAnsi="Times New Roman" w:cs="Times New Roman"/>
                <w:kern w:val="0"/>
                <w:sz w:val="20"/>
                <w:szCs w:val="20"/>
              </w:rPr>
              <w:t>.06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.29</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1.42</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.16</w:t>
            </w:r>
            <w:r>
              <w:rPr>
                <w:rFonts w:ascii="Times New Roman" w:eastAsia="宋体" w:hAnsi="Times New Roman" w:cs="Times New Roman" w:hint="eastAsia"/>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.17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.86</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0.46</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.65</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.02(0.99)</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R_transversetemporal</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0.41(0.68)</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1.07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.28</w:t>
            </w:r>
            <w:r>
              <w:rPr>
                <w:rFonts w:ascii="Times New Roman" w:eastAsia="宋体" w:hAnsi="Times New Roman" w:cs="Times New Roman" w:hint="eastAsia"/>
                <w:kern w:val="0"/>
                <w:sz w:val="20"/>
                <w:szCs w:val="20"/>
              </w:rPr>
              <w:t>)</w:t>
            </w:r>
          </w:p>
        </w:tc>
        <w:tc>
          <w:tcPr>
            <w:tcW w:w="1116" w:type="dxa"/>
            <w:tcBorders>
              <w:right w:val="single" w:sz="4" w:space="0" w:color="auto"/>
            </w:tcBorders>
          </w:tcPr>
          <w:p w:rsidR="00180EEC" w:rsidRDefault="00885FE0">
            <w:pPr>
              <w:spacing w:line="240" w:lineRule="auto"/>
              <w:rPr>
                <w:rFonts w:ascii="Times New Roman" w:eastAsia="宋体" w:hAnsi="Times New Roman" w:cs="Times New Roman"/>
                <w:b/>
                <w:kern w:val="0"/>
                <w:sz w:val="20"/>
                <w:szCs w:val="20"/>
              </w:rPr>
            </w:pPr>
            <w:r>
              <w:rPr>
                <w:rFonts w:ascii="Times New Roman" w:eastAsia="宋体" w:hAnsi="Times New Roman" w:cs="Times New Roman" w:hint="eastAsia"/>
                <w:b/>
                <w:kern w:val="0"/>
                <w:sz w:val="20"/>
                <w:szCs w:val="20"/>
              </w:rPr>
              <w:t>-</w:t>
            </w:r>
            <w:r>
              <w:rPr>
                <w:rFonts w:ascii="Times New Roman" w:eastAsia="宋体" w:hAnsi="Times New Roman" w:cs="Times New Roman"/>
                <w:b/>
                <w:kern w:val="0"/>
                <w:sz w:val="20"/>
                <w:szCs w:val="20"/>
              </w:rPr>
              <w:t>2.48</w:t>
            </w:r>
            <w:r>
              <w:rPr>
                <w:rFonts w:ascii="Times New Roman" w:eastAsia="宋体" w:hAnsi="Times New Roman" w:cs="Times New Roman" w:hint="eastAsia"/>
                <w:b/>
                <w:kern w:val="0"/>
                <w:sz w:val="20"/>
                <w:szCs w:val="20"/>
              </w:rPr>
              <w:t>(0</w:t>
            </w:r>
            <w:r>
              <w:rPr>
                <w:rFonts w:ascii="Times New Roman" w:eastAsia="宋体" w:hAnsi="Times New Roman" w:cs="Times New Roman"/>
                <w:b/>
                <w:kern w:val="0"/>
                <w:sz w:val="20"/>
                <w:szCs w:val="20"/>
              </w:rPr>
              <w:t>.01</w:t>
            </w:r>
            <w:r>
              <w:rPr>
                <w:rFonts w:ascii="Times New Roman" w:eastAsia="宋体" w:hAnsi="Times New Roman" w:cs="Times New Roman" w:hint="eastAsia"/>
                <w:b/>
                <w:kern w:val="0"/>
                <w:sz w:val="20"/>
                <w:szCs w:val="20"/>
              </w:rPr>
              <w:t>)</w:t>
            </w:r>
          </w:p>
        </w:tc>
        <w:tc>
          <w:tcPr>
            <w:tcW w:w="1116" w:type="dxa"/>
            <w:tcBorders>
              <w:lef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1.14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.26</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b/>
                <w:kern w:val="0"/>
                <w:sz w:val="20"/>
                <w:szCs w:val="20"/>
              </w:rPr>
            </w:pPr>
            <w:r>
              <w:rPr>
                <w:rFonts w:ascii="Times New Roman" w:eastAsia="宋体" w:hAnsi="Times New Roman" w:cs="Times New Roman" w:hint="eastAsia"/>
                <w:b/>
                <w:kern w:val="0"/>
                <w:sz w:val="20"/>
                <w:szCs w:val="20"/>
              </w:rPr>
              <w:t>-</w:t>
            </w:r>
            <w:r>
              <w:rPr>
                <w:rFonts w:ascii="Times New Roman" w:eastAsia="宋体" w:hAnsi="Times New Roman" w:cs="Times New Roman"/>
                <w:b/>
                <w:kern w:val="0"/>
                <w:sz w:val="20"/>
                <w:szCs w:val="20"/>
              </w:rPr>
              <w:t>2.27</w:t>
            </w:r>
            <w:r>
              <w:rPr>
                <w:rFonts w:ascii="Times New Roman" w:eastAsia="宋体" w:hAnsi="Times New Roman" w:cs="Times New Roman" w:hint="eastAsia"/>
                <w:b/>
                <w:kern w:val="0"/>
                <w:sz w:val="20"/>
                <w:szCs w:val="20"/>
              </w:rPr>
              <w:t>(0</w:t>
            </w:r>
            <w:r>
              <w:rPr>
                <w:rFonts w:ascii="Times New Roman" w:eastAsia="宋体" w:hAnsi="Times New Roman" w:cs="Times New Roman"/>
                <w:b/>
                <w:kern w:val="0"/>
                <w:sz w:val="20"/>
                <w:szCs w:val="20"/>
              </w:rPr>
              <w:t>.03</w:t>
            </w:r>
            <w:r>
              <w:rPr>
                <w:rFonts w:ascii="Times New Roman" w:eastAsia="宋体" w:hAnsi="Times New Roman" w:cs="Times New Roman" w:hint="eastAsia"/>
                <w:b/>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0.18(0.86)</w:t>
            </w:r>
          </w:p>
        </w:tc>
      </w:tr>
      <w:tr w:rsidR="00180EEC">
        <w:tc>
          <w:tcPr>
            <w:tcW w:w="2327" w:type="dxa"/>
            <w:vAlign w:val="center"/>
          </w:tcPr>
          <w:p w:rsidR="00180EEC" w:rsidRDefault="00885FE0">
            <w:pPr>
              <w:spacing w:line="240" w:lineRule="auto"/>
              <w:rPr>
                <w:rFonts w:ascii="Times New Roman" w:eastAsia="DengXian" w:hAnsi="Times New Roman" w:cs="Times New Roman"/>
                <w:color w:val="000000"/>
                <w:sz w:val="20"/>
                <w:szCs w:val="20"/>
              </w:rPr>
            </w:pPr>
            <w:proofErr w:type="spellStart"/>
            <w:r>
              <w:rPr>
                <w:rFonts w:ascii="Times New Roman" w:eastAsia="DengXian" w:hAnsi="Times New Roman" w:cs="Times New Roman"/>
                <w:color w:val="000000"/>
                <w:sz w:val="20"/>
                <w:szCs w:val="20"/>
              </w:rPr>
              <w:t>R_insula</w:t>
            </w:r>
            <w:proofErr w:type="spellEnd"/>
          </w:p>
        </w:tc>
        <w:tc>
          <w:tcPr>
            <w:tcW w:w="1372"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rPr>
              <w:t>0.85(0.40)</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.39</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.70</w:t>
            </w:r>
            <w:r>
              <w:rPr>
                <w:rFonts w:ascii="Times New Roman" w:eastAsia="宋体" w:hAnsi="Times New Roman" w:cs="Times New Roman" w:hint="eastAsia"/>
                <w:kern w:val="0"/>
                <w:sz w:val="20"/>
                <w:szCs w:val="20"/>
              </w:rPr>
              <w:t>)</w:t>
            </w:r>
          </w:p>
        </w:tc>
        <w:tc>
          <w:tcPr>
            <w:tcW w:w="1116" w:type="dxa"/>
            <w:tcBorders>
              <w:bottom w:val="single" w:sz="4" w:space="0" w:color="auto"/>
              <w:right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1.70</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.29</w:t>
            </w:r>
            <w:r>
              <w:rPr>
                <w:rFonts w:ascii="Times New Roman" w:eastAsia="宋体" w:hAnsi="Times New Roman" w:cs="Times New Roman" w:hint="eastAsia"/>
                <w:kern w:val="0"/>
                <w:sz w:val="20"/>
                <w:szCs w:val="20"/>
              </w:rPr>
              <w:t>)</w:t>
            </w:r>
          </w:p>
        </w:tc>
        <w:tc>
          <w:tcPr>
            <w:tcW w:w="1116" w:type="dxa"/>
            <w:tcBorders>
              <w:left w:val="single" w:sz="4" w:space="0" w:color="auto"/>
              <w:bottom w:val="single" w:sz="4" w:space="0" w:color="auto"/>
            </w:tcBorders>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.37</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.71</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.44</w:t>
            </w:r>
            <w:r>
              <w:rPr>
                <w:rFonts w:ascii="Times New Roman" w:eastAsia="宋体" w:hAnsi="Times New Roman" w:cs="Times New Roman" w:hint="eastAsia"/>
                <w:kern w:val="0"/>
                <w:sz w:val="20"/>
                <w:szCs w:val="20"/>
              </w:rPr>
              <w:t>(0</w:t>
            </w:r>
            <w:r>
              <w:rPr>
                <w:rFonts w:ascii="Times New Roman" w:eastAsia="宋体" w:hAnsi="Times New Roman" w:cs="Times New Roman"/>
                <w:kern w:val="0"/>
                <w:sz w:val="20"/>
                <w:szCs w:val="20"/>
              </w:rPr>
              <w:t>.66</w:t>
            </w:r>
            <w:r>
              <w:rPr>
                <w:rFonts w:ascii="Times New Roman" w:eastAsia="宋体" w:hAnsi="Times New Roman" w:cs="Times New Roman" w:hint="eastAsia"/>
                <w:kern w:val="0"/>
                <w:sz w:val="20"/>
                <w:szCs w:val="20"/>
              </w:rPr>
              <w:t>)</w:t>
            </w:r>
          </w:p>
        </w:tc>
        <w:tc>
          <w:tcPr>
            <w:tcW w:w="1116" w:type="dxa"/>
          </w:tcPr>
          <w:p w:rsidR="00180EEC" w:rsidRDefault="00885FE0">
            <w:pPr>
              <w:spacing w:line="240" w:lineRule="auto"/>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t>
            </w:r>
            <w:r>
              <w:rPr>
                <w:rFonts w:ascii="Times New Roman" w:eastAsia="宋体" w:hAnsi="Times New Roman" w:cs="Times New Roman"/>
                <w:kern w:val="0"/>
                <w:sz w:val="20"/>
                <w:szCs w:val="20"/>
              </w:rPr>
              <w:t>1.10(0.27)</w:t>
            </w:r>
          </w:p>
        </w:tc>
      </w:tr>
    </w:tbl>
    <w:bookmarkEnd w:id="17"/>
    <w:bookmarkEnd w:id="18"/>
    <w:bookmarkEnd w:id="19"/>
    <w:p w:rsidR="00180EEC" w:rsidRDefault="00885FE0">
      <w:pPr>
        <w:spacing w:line="360" w:lineRule="auto"/>
        <w:rPr>
          <w:rFonts w:ascii="Times New Roman" w:hAnsi="Times New Roman" w:cs="Times New Roman"/>
          <w:szCs w:val="21"/>
        </w:rPr>
        <w:sectPr w:rsidR="00180EEC">
          <w:pgSz w:w="16840" w:h="11900" w:orient="landscape"/>
          <w:pgMar w:top="1803" w:right="1440" w:bottom="1803" w:left="1440" w:header="851" w:footer="992" w:gutter="0"/>
          <w:cols w:space="0"/>
          <w:docGrid w:type="lines" w:linePitch="319"/>
        </w:sectPr>
      </w:pPr>
      <w:r>
        <w:rPr>
          <w:rFonts w:ascii="Times New Roman" w:hAnsi="Times New Roman" w:cs="Times New Roman"/>
          <w:szCs w:val="21"/>
        </w:rPr>
        <w:t>Variance reported as</w:t>
      </w:r>
      <w:r>
        <w:rPr>
          <w:rFonts w:ascii="Times New Roman" w:hAnsi="Times New Roman" w:cs="Times New Roman"/>
          <w:i/>
          <w:szCs w:val="21"/>
        </w:rPr>
        <w:t xml:space="preserve"> </w:t>
      </w:r>
      <w:r>
        <w:rPr>
          <w:rFonts w:ascii="Times New Roman" w:hAnsi="Times New Roman" w:cs="Times New Roman" w:hint="eastAsia"/>
          <w:i/>
          <w:szCs w:val="21"/>
        </w:rPr>
        <w:t>t</w:t>
      </w:r>
      <w:r>
        <w:rPr>
          <w:rFonts w:ascii="Times New Roman" w:hAnsi="Times New Roman" w:cs="Times New Roman"/>
          <w:i/>
          <w:szCs w:val="21"/>
        </w:rPr>
        <w:t xml:space="preserve"> </w:t>
      </w:r>
      <w:r>
        <w:rPr>
          <w:rFonts w:ascii="Times New Roman" w:hAnsi="Times New Roman" w:cs="Times New Roman"/>
          <w:szCs w:val="21"/>
        </w:rPr>
        <w:t>value (</w:t>
      </w:r>
      <w:r>
        <w:rPr>
          <w:rFonts w:ascii="Times New Roman" w:hAnsi="Times New Roman" w:cs="Times New Roman"/>
          <w:i/>
          <w:szCs w:val="21"/>
        </w:rPr>
        <w:t>p</w:t>
      </w:r>
      <w:r>
        <w:rPr>
          <w:rFonts w:ascii="Times New Roman" w:hAnsi="Times New Roman" w:cs="Times New Roman"/>
          <w:szCs w:val="21"/>
        </w:rPr>
        <w:t xml:space="preserve"> value)</w:t>
      </w:r>
      <w:r>
        <w:rPr>
          <w:rFonts w:ascii="Times New Roman" w:hAnsi="Times New Roman" w:cs="Times New Roman" w:hint="eastAsia"/>
          <w:szCs w:val="21"/>
        </w:rPr>
        <w:t>.</w:t>
      </w:r>
      <w:r>
        <w:rPr>
          <w:rFonts w:ascii="Times New Roman" w:hAnsi="Times New Roman" w:cs="Times New Roman"/>
          <w:szCs w:val="21"/>
        </w:rPr>
        <w:t xml:space="preserve"> Abbreviations: 5-HI: 5-hydroxyindole; KYNA: Kynurenic acid; QUIN: Q</w:t>
      </w:r>
      <w:r>
        <w:rPr>
          <w:rFonts w:ascii="Times New Roman" w:hAnsi="Times New Roman" w:cs="Times New Roman" w:hint="eastAsia"/>
          <w:szCs w:val="21"/>
        </w:rPr>
        <w:t>uinolinic</w:t>
      </w:r>
      <w:r>
        <w:rPr>
          <w:rFonts w:ascii="Times New Roman" w:hAnsi="Times New Roman" w:cs="Times New Roman"/>
          <w:szCs w:val="21"/>
        </w:rPr>
        <w:t xml:space="preserve"> </w:t>
      </w:r>
      <w:r>
        <w:rPr>
          <w:rFonts w:ascii="Times New Roman" w:hAnsi="Times New Roman" w:cs="Times New Roman"/>
          <w:kern w:val="0"/>
          <w:szCs w:val="21"/>
        </w:rPr>
        <w:t>acid</w:t>
      </w:r>
      <w:r>
        <w:rPr>
          <w:rFonts w:ascii="Times New Roman" w:hAnsi="Times New Roman" w:cs="Times New Roman"/>
          <w:szCs w:val="21"/>
        </w:rPr>
        <w:t>; L: left; R: right.</w:t>
      </w:r>
    </w:p>
    <w:p w:rsidR="00180EEC" w:rsidRDefault="00885FE0">
      <w:pPr>
        <w:pStyle w:val="ac"/>
        <w:spacing w:line="240" w:lineRule="auto"/>
        <w:jc w:val="both"/>
        <w:rPr>
          <w:rFonts w:ascii="Times New Roman" w:hAnsi="Times New Roman" w:cs="Times New Roman"/>
          <w:b/>
        </w:rPr>
      </w:pPr>
      <w:r>
        <w:rPr>
          <w:rFonts w:ascii="Times New Roman" w:hAnsi="Times New Roman" w:cs="Times New Roman"/>
          <w:b/>
        </w:rPr>
        <w:lastRenderedPageBreak/>
        <w:t xml:space="preserve">Supplementary table </w:t>
      </w:r>
      <w:r w:rsidR="001A07B7">
        <w:rPr>
          <w:rFonts w:ascii="Times New Roman" w:hAnsi="Times New Roman" w:cs="Times New Roman"/>
          <w:b/>
        </w:rPr>
        <w:t>5</w:t>
      </w:r>
      <w:r>
        <w:rPr>
          <w:rFonts w:ascii="Times New Roman" w:hAnsi="Times New Roman" w:cs="Times New Roman"/>
          <w:b/>
        </w:rPr>
        <w:t>. Multiple regression analysis results</w:t>
      </w:r>
      <w:r>
        <w:rPr>
          <w:rFonts w:ascii="Times New Roman" w:hAnsi="Times New Roman" w:cs="Times New Roman" w:hint="eastAsia"/>
          <w:b/>
        </w:rPr>
        <w:t xml:space="preserve"> of </w:t>
      </w:r>
      <w:r>
        <w:rPr>
          <w:rFonts w:ascii="Times New Roman" w:hAnsi="Times New Roman" w:cs="Times New Roman"/>
          <w:b/>
        </w:rPr>
        <w:t>left</w:t>
      </w:r>
      <w:r>
        <w:rPr>
          <w:rFonts w:ascii="Times New Roman" w:hAnsi="Times New Roman" w:cs="Times New Roman"/>
        </w:rPr>
        <w:t xml:space="preserve"> </w:t>
      </w:r>
      <w:r>
        <w:rPr>
          <w:rFonts w:ascii="Times New Roman" w:hAnsi="Times New Roman" w:cs="Times New Roman"/>
          <w:b/>
        </w:rPr>
        <w:t>lateral orbitofrontal cort</w:t>
      </w:r>
      <w:r>
        <w:rPr>
          <w:rFonts w:ascii="Times New Roman" w:hAnsi="Times New Roman" w:cs="Times New Roman"/>
          <w:b/>
          <w:color w:val="000000" w:themeColor="text1"/>
        </w:rPr>
        <w:t>ex</w:t>
      </w:r>
      <w:r>
        <w:rPr>
          <w:rFonts w:ascii="Times New Roman" w:hAnsi="Times New Roman" w:cs="Times New Roman"/>
          <w:b/>
        </w:rPr>
        <w:t xml:space="preserve"> </w:t>
      </w:r>
      <w:r>
        <w:rPr>
          <w:rFonts w:ascii="Times New Roman" w:hAnsi="Times New Roman" w:cs="Times New Roman" w:hint="eastAsia"/>
          <w:b/>
        </w:rPr>
        <w:t xml:space="preserve">on </w:t>
      </w:r>
      <w:r>
        <w:rPr>
          <w:rFonts w:ascii="Times New Roman" w:hAnsi="Times New Roman" w:cs="Times New Roman"/>
          <w:b/>
        </w:rPr>
        <w:t>working memory and other MCCB scores adjusting for sex and age</w:t>
      </w:r>
    </w:p>
    <w:tbl>
      <w:tblPr>
        <w:tblStyle w:val="af"/>
        <w:tblW w:w="8114" w:type="dxa"/>
        <w:tblInd w:w="-3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1"/>
        <w:gridCol w:w="2557"/>
        <w:gridCol w:w="1078"/>
        <w:gridCol w:w="1275"/>
        <w:gridCol w:w="851"/>
        <w:gridCol w:w="992"/>
      </w:tblGrid>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180EEC">
            <w:pPr>
              <w:spacing w:line="240" w:lineRule="auto"/>
              <w:rPr>
                <w:rFonts w:ascii="Times New Roman" w:hAnsi="Times New Roman" w:cs="Times New Roman"/>
                <w:sz w:val="20"/>
                <w:szCs w:val="20"/>
              </w:rPr>
            </w:pPr>
          </w:p>
        </w:tc>
        <w:tc>
          <w:tcPr>
            <w:tcW w:w="1078" w:type="dxa"/>
            <w:tcBorders>
              <w:top w:val="single" w:sz="4" w:space="0" w:color="auto"/>
              <w:bottom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Model</w:t>
            </w:r>
          </w:p>
        </w:tc>
        <w:tc>
          <w:tcPr>
            <w:tcW w:w="1275" w:type="dxa"/>
            <w:tcBorders>
              <w:top w:val="single" w:sz="4" w:space="0" w:color="auto"/>
              <w:bottom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Left LOFC</w:t>
            </w:r>
          </w:p>
        </w:tc>
        <w:tc>
          <w:tcPr>
            <w:tcW w:w="851" w:type="dxa"/>
            <w:tcBorders>
              <w:top w:val="single" w:sz="4" w:space="0" w:color="auto"/>
              <w:bottom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Sex</w:t>
            </w:r>
          </w:p>
        </w:tc>
        <w:tc>
          <w:tcPr>
            <w:tcW w:w="992" w:type="dxa"/>
            <w:tcBorders>
              <w:top w:val="single" w:sz="4" w:space="0" w:color="auto"/>
              <w:bottom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Age</w:t>
            </w:r>
          </w:p>
        </w:tc>
      </w:tr>
      <w:tr w:rsidR="00180EEC">
        <w:tc>
          <w:tcPr>
            <w:tcW w:w="1361" w:type="dxa"/>
            <w:tcBorders>
              <w:bottom w:val="nil"/>
            </w:tcBorders>
          </w:tcPr>
          <w:p w:rsidR="00180EEC" w:rsidRDefault="00180EEC">
            <w:pPr>
              <w:spacing w:line="240" w:lineRule="auto"/>
              <w:rPr>
                <w:rFonts w:ascii="Times New Roman" w:hAnsi="Times New Roman" w:cs="Times New Roman"/>
                <w:sz w:val="20"/>
                <w:szCs w:val="20"/>
              </w:rPr>
            </w:pPr>
          </w:p>
        </w:tc>
        <w:tc>
          <w:tcPr>
            <w:tcW w:w="2557" w:type="dxa"/>
            <w:tcBorders>
              <w:bottom w:val="nil"/>
            </w:tcBorders>
          </w:tcPr>
          <w:p w:rsidR="00180EEC" w:rsidRDefault="00180EEC">
            <w:pPr>
              <w:spacing w:line="240" w:lineRule="auto"/>
              <w:rPr>
                <w:rFonts w:ascii="Times New Roman" w:hAnsi="Times New Roman" w:cs="Times New Roman"/>
                <w:sz w:val="20"/>
                <w:szCs w:val="20"/>
              </w:rPr>
            </w:pPr>
          </w:p>
        </w:tc>
        <w:tc>
          <w:tcPr>
            <w:tcW w:w="1078" w:type="dxa"/>
            <w:tcBorders>
              <w:top w:val="single" w:sz="4" w:space="0" w:color="auto"/>
              <w:bottom w:val="nil"/>
            </w:tcBorders>
          </w:tcPr>
          <w:p w:rsidR="00180EEC" w:rsidRDefault="00885FE0">
            <w:pPr>
              <w:spacing w:before="60" w:after="60" w:line="240" w:lineRule="auto"/>
              <w:jc w:val="left"/>
              <w:rPr>
                <w:rFonts w:ascii="Times New Roman" w:hAnsi="Times New Roman" w:cs="Times New Roman"/>
                <w:color w:val="000000"/>
                <w:sz w:val="20"/>
                <w:szCs w:val="20"/>
              </w:rPr>
            </w:pPr>
            <w:r>
              <w:rPr>
                <w:rFonts w:ascii="Times New Roman" w:hAnsi="Times New Roman" w:cs="Times New Roman"/>
                <w:i/>
                <w:color w:val="000000"/>
                <w:sz w:val="20"/>
                <w:szCs w:val="20"/>
              </w:rPr>
              <w:t>F</w:t>
            </w:r>
            <w:r>
              <w:rPr>
                <w:rFonts w:ascii="Times New Roman" w:hAnsi="Times New Roman" w:cs="Times New Roman"/>
                <w:sz w:val="20"/>
                <w:szCs w:val="20"/>
              </w:rPr>
              <w:t xml:space="preserve"> Value</w:t>
            </w:r>
          </w:p>
        </w:tc>
        <w:tc>
          <w:tcPr>
            <w:tcW w:w="1275" w:type="dxa"/>
            <w:tcBorders>
              <w:top w:val="single" w:sz="4" w:space="0" w:color="auto"/>
              <w:bottom w:val="nil"/>
            </w:tcBorders>
            <w:vAlign w:val="center"/>
          </w:tcPr>
          <w:p w:rsidR="00180EEC" w:rsidRDefault="00885FE0">
            <w:pPr>
              <w:spacing w:before="60" w:after="60" w:line="240" w:lineRule="auto"/>
              <w:jc w:val="center"/>
              <w:rPr>
                <w:rFonts w:ascii="Times New Roman" w:hAnsi="Times New Roman" w:cs="Times New Roman"/>
                <w:color w:val="000000"/>
                <w:sz w:val="20"/>
                <w:szCs w:val="20"/>
              </w:rPr>
            </w:pPr>
            <w:r>
              <w:rPr>
                <w:rFonts w:ascii="Times New Roman" w:hAnsi="Times New Roman" w:cs="Times New Roman"/>
                <w:i/>
                <w:color w:val="000000"/>
                <w:sz w:val="20"/>
                <w:szCs w:val="20"/>
              </w:rPr>
              <w:t>t</w:t>
            </w:r>
            <w:r>
              <w:rPr>
                <w:rFonts w:ascii="Times New Roman" w:hAnsi="Times New Roman" w:cs="Times New Roman"/>
                <w:sz w:val="20"/>
                <w:szCs w:val="20"/>
              </w:rPr>
              <w:t xml:space="preserve"> Value</w:t>
            </w:r>
          </w:p>
        </w:tc>
        <w:tc>
          <w:tcPr>
            <w:tcW w:w="851" w:type="dxa"/>
            <w:tcBorders>
              <w:top w:val="single" w:sz="4" w:space="0" w:color="auto"/>
              <w:bottom w:val="nil"/>
            </w:tcBorders>
            <w:vAlign w:val="center"/>
          </w:tcPr>
          <w:p w:rsidR="00180EEC" w:rsidRDefault="00885FE0">
            <w:pPr>
              <w:spacing w:before="60" w:after="60" w:line="240" w:lineRule="auto"/>
              <w:jc w:val="center"/>
              <w:rPr>
                <w:rFonts w:ascii="Times New Roman" w:hAnsi="Times New Roman" w:cs="Times New Roman"/>
                <w:color w:val="000000"/>
                <w:sz w:val="20"/>
                <w:szCs w:val="20"/>
              </w:rPr>
            </w:pPr>
            <w:r>
              <w:rPr>
                <w:rFonts w:ascii="Times New Roman" w:hAnsi="Times New Roman" w:cs="Times New Roman"/>
                <w:i/>
                <w:color w:val="000000"/>
                <w:sz w:val="20"/>
                <w:szCs w:val="20"/>
              </w:rPr>
              <w:t>t</w:t>
            </w:r>
            <w:r>
              <w:rPr>
                <w:rFonts w:ascii="Times New Roman" w:hAnsi="Times New Roman" w:cs="Times New Roman"/>
                <w:i/>
                <w:sz w:val="20"/>
                <w:szCs w:val="20"/>
              </w:rPr>
              <w:t xml:space="preserve"> </w:t>
            </w:r>
            <w:r>
              <w:rPr>
                <w:rFonts w:ascii="Times New Roman" w:hAnsi="Times New Roman" w:cs="Times New Roman"/>
                <w:sz w:val="20"/>
                <w:szCs w:val="20"/>
              </w:rPr>
              <w:t>Value</w:t>
            </w:r>
          </w:p>
        </w:tc>
        <w:tc>
          <w:tcPr>
            <w:tcW w:w="992" w:type="dxa"/>
            <w:tcBorders>
              <w:top w:val="single" w:sz="4" w:space="0" w:color="auto"/>
              <w:bottom w:val="nil"/>
            </w:tcBorders>
            <w:vAlign w:val="center"/>
          </w:tcPr>
          <w:p w:rsidR="00180EEC" w:rsidRDefault="00885FE0">
            <w:pPr>
              <w:spacing w:before="60" w:after="60" w:line="240" w:lineRule="auto"/>
              <w:jc w:val="center"/>
              <w:rPr>
                <w:rFonts w:ascii="Times New Roman" w:hAnsi="Times New Roman" w:cs="Times New Roman"/>
                <w:color w:val="000000"/>
                <w:sz w:val="20"/>
                <w:szCs w:val="20"/>
              </w:rPr>
            </w:pPr>
            <w:r>
              <w:rPr>
                <w:rFonts w:ascii="Times New Roman" w:hAnsi="Times New Roman" w:cs="Times New Roman"/>
                <w:i/>
                <w:color w:val="000000"/>
                <w:sz w:val="20"/>
                <w:szCs w:val="20"/>
              </w:rPr>
              <w:t>t</w:t>
            </w:r>
            <w:r>
              <w:rPr>
                <w:rFonts w:ascii="Times New Roman" w:hAnsi="Times New Roman" w:cs="Times New Roman"/>
                <w:i/>
                <w:sz w:val="20"/>
                <w:szCs w:val="20"/>
              </w:rPr>
              <w:t xml:space="preserve"> </w:t>
            </w:r>
            <w:r>
              <w:rPr>
                <w:rFonts w:ascii="Times New Roman" w:hAnsi="Times New Roman" w:cs="Times New Roman"/>
                <w:sz w:val="20"/>
                <w:szCs w:val="20"/>
              </w:rPr>
              <w:t>Value</w:t>
            </w:r>
          </w:p>
        </w:tc>
      </w:tr>
      <w:tr w:rsidR="00180EEC">
        <w:tc>
          <w:tcPr>
            <w:tcW w:w="1361" w:type="dxa"/>
            <w:tcBorders>
              <w:top w:val="nil"/>
              <w:bottom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Group</w:t>
            </w:r>
          </w:p>
        </w:tc>
        <w:tc>
          <w:tcPr>
            <w:tcW w:w="2557" w:type="dxa"/>
            <w:tcBorders>
              <w:top w:val="nil"/>
              <w:bottom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Domain</w:t>
            </w:r>
          </w:p>
        </w:tc>
        <w:tc>
          <w:tcPr>
            <w:tcW w:w="1078" w:type="dxa"/>
            <w:tcBorders>
              <w:top w:val="nil"/>
              <w:bottom w:val="single" w:sz="4" w:space="0" w:color="auto"/>
            </w:tcBorders>
          </w:tcPr>
          <w:p w:rsidR="00180EEC" w:rsidRDefault="00885FE0">
            <w:pPr>
              <w:spacing w:before="60" w:after="60" w:line="240" w:lineRule="auto"/>
              <w:jc w:val="left"/>
              <w:rPr>
                <w:rFonts w:ascii="Times New Roman" w:hAnsi="Times New Roman" w:cs="Times New Roman"/>
                <w:i/>
                <w:color w:val="000000"/>
                <w:sz w:val="20"/>
                <w:szCs w:val="20"/>
              </w:rPr>
            </w:pPr>
            <w:r>
              <w:rPr>
                <w:rFonts w:ascii="Times New Roman" w:hAnsi="Times New Roman" w:cs="Times New Roman"/>
                <w:i/>
                <w:sz w:val="20"/>
                <w:szCs w:val="20"/>
              </w:rPr>
              <w:t>p</w:t>
            </w:r>
            <w:r>
              <w:rPr>
                <w:rFonts w:ascii="Times New Roman" w:hAnsi="Times New Roman" w:cs="Times New Roman"/>
                <w:sz w:val="20"/>
                <w:szCs w:val="20"/>
              </w:rPr>
              <w:t xml:space="preserve"> Value</w:t>
            </w:r>
          </w:p>
        </w:tc>
        <w:tc>
          <w:tcPr>
            <w:tcW w:w="1275" w:type="dxa"/>
            <w:tcBorders>
              <w:top w:val="nil"/>
              <w:bottom w:val="single" w:sz="4" w:space="0" w:color="auto"/>
            </w:tcBorders>
            <w:vAlign w:val="center"/>
          </w:tcPr>
          <w:p w:rsidR="00180EEC" w:rsidRDefault="00885FE0">
            <w:pPr>
              <w:spacing w:before="60" w:after="60" w:line="240" w:lineRule="auto"/>
              <w:jc w:val="center"/>
              <w:rPr>
                <w:rFonts w:ascii="Times New Roman" w:hAnsi="Times New Roman" w:cs="Times New Roman"/>
                <w:color w:val="000000"/>
                <w:sz w:val="20"/>
                <w:szCs w:val="20"/>
              </w:rPr>
            </w:pPr>
            <w:r>
              <w:rPr>
                <w:rFonts w:ascii="Times New Roman" w:hAnsi="Times New Roman" w:cs="Times New Roman"/>
                <w:i/>
                <w:sz w:val="20"/>
                <w:szCs w:val="20"/>
              </w:rPr>
              <w:t>p</w:t>
            </w:r>
            <w:r>
              <w:rPr>
                <w:rFonts w:ascii="Times New Roman" w:hAnsi="Times New Roman" w:cs="Times New Roman"/>
                <w:sz w:val="20"/>
                <w:szCs w:val="20"/>
              </w:rPr>
              <w:t xml:space="preserve"> Value</w:t>
            </w:r>
          </w:p>
        </w:tc>
        <w:tc>
          <w:tcPr>
            <w:tcW w:w="851" w:type="dxa"/>
            <w:tcBorders>
              <w:top w:val="nil"/>
              <w:bottom w:val="single" w:sz="4" w:space="0" w:color="auto"/>
            </w:tcBorders>
            <w:vAlign w:val="center"/>
          </w:tcPr>
          <w:p w:rsidR="00180EEC" w:rsidRDefault="00885FE0">
            <w:pPr>
              <w:spacing w:before="60" w:after="60" w:line="240" w:lineRule="auto"/>
              <w:jc w:val="center"/>
              <w:rPr>
                <w:rFonts w:ascii="Times New Roman" w:hAnsi="Times New Roman" w:cs="Times New Roman"/>
                <w:color w:val="000000"/>
                <w:sz w:val="20"/>
                <w:szCs w:val="20"/>
              </w:rPr>
            </w:pPr>
            <w:r>
              <w:rPr>
                <w:rFonts w:ascii="Times New Roman" w:hAnsi="Times New Roman" w:cs="Times New Roman"/>
                <w:i/>
                <w:sz w:val="20"/>
                <w:szCs w:val="20"/>
              </w:rPr>
              <w:t>p</w:t>
            </w:r>
            <w:r>
              <w:rPr>
                <w:rFonts w:ascii="Times New Roman" w:hAnsi="Times New Roman" w:cs="Times New Roman"/>
                <w:sz w:val="20"/>
                <w:szCs w:val="20"/>
              </w:rPr>
              <w:t xml:space="preserve"> Value</w:t>
            </w:r>
          </w:p>
        </w:tc>
        <w:tc>
          <w:tcPr>
            <w:tcW w:w="992" w:type="dxa"/>
            <w:tcBorders>
              <w:top w:val="nil"/>
              <w:bottom w:val="single" w:sz="4" w:space="0" w:color="auto"/>
            </w:tcBorders>
            <w:vAlign w:val="center"/>
          </w:tcPr>
          <w:p w:rsidR="00180EEC" w:rsidRDefault="00885FE0">
            <w:pPr>
              <w:spacing w:before="60" w:after="60" w:line="240" w:lineRule="auto"/>
              <w:jc w:val="center"/>
              <w:rPr>
                <w:rFonts w:ascii="Times New Roman" w:hAnsi="Times New Roman" w:cs="Times New Roman"/>
                <w:color w:val="000000"/>
                <w:sz w:val="20"/>
                <w:szCs w:val="20"/>
              </w:rPr>
            </w:pPr>
            <w:r>
              <w:rPr>
                <w:rFonts w:ascii="Times New Roman" w:hAnsi="Times New Roman" w:cs="Times New Roman"/>
                <w:i/>
                <w:color w:val="000000"/>
                <w:sz w:val="20"/>
                <w:szCs w:val="20"/>
              </w:rPr>
              <w:t>P</w:t>
            </w:r>
            <w:r>
              <w:rPr>
                <w:rFonts w:ascii="Times New Roman" w:hAnsi="Times New Roman" w:cs="Times New Roman"/>
                <w:sz w:val="20"/>
                <w:szCs w:val="20"/>
              </w:rPr>
              <w:t xml:space="preserve"> Value</w:t>
            </w:r>
          </w:p>
        </w:tc>
      </w:tr>
      <w:tr w:rsidR="00180EEC">
        <w:tc>
          <w:tcPr>
            <w:tcW w:w="1361"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Schizophrenia</w:t>
            </w:r>
          </w:p>
        </w:tc>
        <w:tc>
          <w:tcPr>
            <w:tcW w:w="2557"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 xml:space="preserve">Working memory </w:t>
            </w:r>
          </w:p>
        </w:tc>
        <w:tc>
          <w:tcPr>
            <w:tcW w:w="1078" w:type="dxa"/>
            <w:tcBorders>
              <w:top w:val="single" w:sz="4" w:space="0" w:color="auto"/>
              <w:bottom w:val="nil"/>
            </w:tcBorders>
          </w:tcPr>
          <w:p w:rsidR="00180EEC" w:rsidRDefault="00885FE0">
            <w:pPr>
              <w:spacing w:line="240" w:lineRule="auto"/>
              <w:rPr>
                <w:rFonts w:ascii="Times New Roman" w:hAnsi="Times New Roman" w:cs="Times New Roman"/>
                <w:b/>
                <w:sz w:val="20"/>
                <w:szCs w:val="20"/>
              </w:rPr>
            </w:pPr>
            <w:r>
              <w:rPr>
                <w:rFonts w:ascii="Times New Roman" w:hAnsi="Times New Roman" w:cs="Times New Roman" w:hint="eastAsia"/>
                <w:b/>
                <w:sz w:val="20"/>
                <w:szCs w:val="20"/>
              </w:rPr>
              <w:t>4</w:t>
            </w:r>
            <w:r>
              <w:rPr>
                <w:rFonts w:ascii="Times New Roman" w:hAnsi="Times New Roman" w:cs="Times New Roman"/>
                <w:b/>
                <w:sz w:val="20"/>
                <w:szCs w:val="20"/>
              </w:rPr>
              <w:t>.17</w:t>
            </w:r>
          </w:p>
        </w:tc>
        <w:tc>
          <w:tcPr>
            <w:tcW w:w="1275" w:type="dxa"/>
            <w:tcBorders>
              <w:top w:val="single" w:sz="4" w:space="0" w:color="auto"/>
              <w:bottom w:val="nil"/>
            </w:tcBorders>
          </w:tcPr>
          <w:p w:rsidR="00180EEC" w:rsidRDefault="00885FE0">
            <w:pPr>
              <w:spacing w:line="240" w:lineRule="auto"/>
              <w:rPr>
                <w:rFonts w:ascii="Times New Roman" w:hAnsi="Times New Roman" w:cs="Times New Roman"/>
                <w:b/>
                <w:sz w:val="20"/>
                <w:szCs w:val="20"/>
              </w:rPr>
            </w:pPr>
            <w:r>
              <w:rPr>
                <w:rFonts w:ascii="Times New Roman" w:hAnsi="Times New Roman" w:cs="Times New Roman" w:hint="eastAsia"/>
                <w:b/>
                <w:sz w:val="20"/>
                <w:szCs w:val="20"/>
              </w:rPr>
              <w:t>2</w:t>
            </w:r>
            <w:r>
              <w:rPr>
                <w:rFonts w:ascii="Times New Roman" w:hAnsi="Times New Roman" w:cs="Times New Roman"/>
                <w:b/>
                <w:sz w:val="20"/>
                <w:szCs w:val="20"/>
              </w:rPr>
              <w:t>.68</w:t>
            </w:r>
          </w:p>
        </w:tc>
        <w:tc>
          <w:tcPr>
            <w:tcW w:w="851"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.62</w:t>
            </w:r>
          </w:p>
        </w:tc>
        <w:tc>
          <w:tcPr>
            <w:tcW w:w="992"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0.01</w:t>
            </w:r>
          </w:p>
        </w:tc>
      </w:tr>
      <w:tr w:rsidR="00180EEC">
        <w:tc>
          <w:tcPr>
            <w:tcW w:w="1361" w:type="dxa"/>
            <w:tcBorders>
              <w:top w:val="nil"/>
            </w:tcBorders>
          </w:tcPr>
          <w:p w:rsidR="00180EEC" w:rsidRDefault="00180EEC">
            <w:pPr>
              <w:spacing w:line="240" w:lineRule="auto"/>
              <w:rPr>
                <w:rFonts w:ascii="Times New Roman" w:hAnsi="Times New Roman" w:cs="Times New Roman"/>
                <w:sz w:val="20"/>
                <w:szCs w:val="20"/>
              </w:rPr>
            </w:pPr>
          </w:p>
        </w:tc>
        <w:tc>
          <w:tcPr>
            <w:tcW w:w="2557" w:type="dxa"/>
            <w:tcBorders>
              <w:top w:val="nil"/>
            </w:tcBorders>
          </w:tcPr>
          <w:p w:rsidR="00180EEC" w:rsidRDefault="00180EEC">
            <w:pPr>
              <w:spacing w:line="240" w:lineRule="auto"/>
              <w:rPr>
                <w:rFonts w:ascii="Times New Roman" w:hAnsi="Times New Roman" w:cs="Times New Roman"/>
                <w:sz w:val="20"/>
                <w:szCs w:val="20"/>
              </w:rPr>
            </w:pPr>
          </w:p>
        </w:tc>
        <w:tc>
          <w:tcPr>
            <w:tcW w:w="1078" w:type="dxa"/>
            <w:tcBorders>
              <w:top w:val="nil"/>
            </w:tcBorders>
          </w:tcPr>
          <w:p w:rsidR="00180EEC" w:rsidRDefault="00885FE0">
            <w:pPr>
              <w:spacing w:line="240" w:lineRule="auto"/>
              <w:rPr>
                <w:rFonts w:ascii="Times New Roman" w:hAnsi="Times New Roman" w:cs="Times New Roman"/>
                <w:b/>
                <w:sz w:val="20"/>
                <w:szCs w:val="20"/>
              </w:rPr>
            </w:pPr>
            <w:r>
              <w:rPr>
                <w:rFonts w:ascii="Times New Roman" w:hAnsi="Times New Roman" w:cs="Times New Roman" w:hint="eastAsia"/>
                <w:b/>
                <w:sz w:val="20"/>
                <w:szCs w:val="20"/>
              </w:rPr>
              <w:t>0</w:t>
            </w:r>
            <w:r>
              <w:rPr>
                <w:rFonts w:ascii="Times New Roman" w:hAnsi="Times New Roman" w:cs="Times New Roman"/>
                <w:b/>
                <w:sz w:val="20"/>
                <w:szCs w:val="20"/>
              </w:rPr>
              <w:t>.007</w:t>
            </w:r>
          </w:p>
        </w:tc>
        <w:tc>
          <w:tcPr>
            <w:tcW w:w="1275" w:type="dxa"/>
            <w:tcBorders>
              <w:top w:val="nil"/>
            </w:tcBorders>
          </w:tcPr>
          <w:p w:rsidR="00180EEC" w:rsidRDefault="00885FE0">
            <w:pPr>
              <w:spacing w:line="240" w:lineRule="auto"/>
              <w:rPr>
                <w:rFonts w:ascii="Times New Roman" w:hAnsi="Times New Roman" w:cs="Times New Roman"/>
                <w:b/>
                <w:sz w:val="20"/>
                <w:szCs w:val="20"/>
              </w:rPr>
            </w:pPr>
            <w:r>
              <w:rPr>
                <w:rFonts w:ascii="Times New Roman" w:hAnsi="Times New Roman" w:cs="Times New Roman" w:hint="eastAsia"/>
                <w:b/>
                <w:sz w:val="20"/>
                <w:szCs w:val="20"/>
              </w:rPr>
              <w:t>0</w:t>
            </w:r>
            <w:r>
              <w:rPr>
                <w:rFonts w:ascii="Times New Roman" w:hAnsi="Times New Roman" w:cs="Times New Roman"/>
                <w:b/>
                <w:sz w:val="20"/>
                <w:szCs w:val="20"/>
              </w:rPr>
              <w:t>.008</w:t>
            </w:r>
          </w:p>
        </w:tc>
        <w:tc>
          <w:tcPr>
            <w:tcW w:w="851" w:type="dxa"/>
            <w:tcBorders>
              <w:top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.01</w:t>
            </w:r>
          </w:p>
        </w:tc>
        <w:tc>
          <w:tcPr>
            <w:tcW w:w="992" w:type="dxa"/>
            <w:tcBorders>
              <w:top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.18</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Processing speed</w:t>
            </w:r>
          </w:p>
        </w:tc>
        <w:tc>
          <w:tcPr>
            <w:tcW w:w="107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.45</w:t>
            </w:r>
          </w:p>
        </w:tc>
        <w:tc>
          <w:tcPr>
            <w:tcW w:w="1275"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.02</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.65</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.46</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180EEC">
            <w:pPr>
              <w:spacing w:line="240" w:lineRule="auto"/>
              <w:rPr>
                <w:rFonts w:ascii="Times New Roman" w:hAnsi="Times New Roman" w:cs="Times New Roman"/>
                <w:sz w:val="20"/>
                <w:szCs w:val="20"/>
              </w:rPr>
            </w:pPr>
          </w:p>
        </w:tc>
        <w:tc>
          <w:tcPr>
            <w:tcW w:w="107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.72</w:t>
            </w:r>
          </w:p>
        </w:tc>
        <w:tc>
          <w:tcPr>
            <w:tcW w:w="1275"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.31</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.52</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.65</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Attention/vigilance</w:t>
            </w:r>
          </w:p>
        </w:tc>
        <w:tc>
          <w:tcPr>
            <w:tcW w:w="107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.15</w:t>
            </w:r>
          </w:p>
        </w:tc>
        <w:tc>
          <w:tcPr>
            <w:tcW w:w="1275"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.80</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.28</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.40</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180EEC">
            <w:pPr>
              <w:spacing w:line="240" w:lineRule="auto"/>
              <w:rPr>
                <w:rFonts w:ascii="Times New Roman" w:hAnsi="Times New Roman" w:cs="Times New Roman"/>
                <w:sz w:val="20"/>
                <w:szCs w:val="20"/>
              </w:rPr>
            </w:pPr>
          </w:p>
        </w:tc>
        <w:tc>
          <w:tcPr>
            <w:tcW w:w="107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.10</w:t>
            </w:r>
          </w:p>
        </w:tc>
        <w:tc>
          <w:tcPr>
            <w:tcW w:w="1275"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.43</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.78</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.02</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Verbal learning</w:t>
            </w:r>
          </w:p>
        </w:tc>
        <w:tc>
          <w:tcPr>
            <w:tcW w:w="1078" w:type="dxa"/>
          </w:tcPr>
          <w:p w:rsidR="00180EEC" w:rsidRDefault="00885FE0">
            <w:pPr>
              <w:spacing w:line="240" w:lineRule="auto"/>
              <w:rPr>
                <w:rFonts w:ascii="Times New Roman" w:hAnsi="Times New Roman" w:cs="Times New Roman"/>
                <w:b/>
                <w:sz w:val="20"/>
                <w:szCs w:val="20"/>
              </w:rPr>
            </w:pPr>
            <w:r>
              <w:rPr>
                <w:rFonts w:ascii="Times New Roman" w:hAnsi="Times New Roman" w:cs="Times New Roman" w:hint="eastAsia"/>
                <w:b/>
                <w:sz w:val="20"/>
                <w:szCs w:val="20"/>
              </w:rPr>
              <w:t>6</w:t>
            </w:r>
            <w:r>
              <w:rPr>
                <w:rFonts w:ascii="Times New Roman" w:hAnsi="Times New Roman" w:cs="Times New Roman"/>
                <w:b/>
                <w:sz w:val="20"/>
                <w:szCs w:val="20"/>
              </w:rPr>
              <w:t>.88</w:t>
            </w:r>
          </w:p>
        </w:tc>
        <w:tc>
          <w:tcPr>
            <w:tcW w:w="1275" w:type="dxa"/>
          </w:tcPr>
          <w:p w:rsidR="00180EEC" w:rsidRDefault="00885FE0">
            <w:pPr>
              <w:spacing w:line="240" w:lineRule="auto"/>
              <w:rPr>
                <w:rFonts w:ascii="Times New Roman" w:hAnsi="Times New Roman" w:cs="Times New Roman"/>
                <w:b/>
                <w:sz w:val="20"/>
                <w:szCs w:val="20"/>
              </w:rPr>
            </w:pPr>
            <w:r>
              <w:rPr>
                <w:rFonts w:ascii="Times New Roman" w:hAnsi="Times New Roman" w:cs="Times New Roman" w:hint="eastAsia"/>
                <w:b/>
                <w:sz w:val="20"/>
                <w:szCs w:val="20"/>
              </w:rPr>
              <w:t>4</w:t>
            </w:r>
            <w:r>
              <w:rPr>
                <w:rFonts w:ascii="Times New Roman" w:hAnsi="Times New Roman" w:cs="Times New Roman"/>
                <w:b/>
                <w:sz w:val="20"/>
                <w:szCs w:val="20"/>
              </w:rPr>
              <w:t>.17</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2</w:t>
            </w:r>
            <w:r>
              <w:rPr>
                <w:rFonts w:ascii="Times New Roman" w:hAnsi="Times New Roman" w:cs="Times New Roman"/>
                <w:sz w:val="20"/>
                <w:szCs w:val="20"/>
              </w:rPr>
              <w:t>.13</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.36</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180EEC">
            <w:pPr>
              <w:spacing w:line="240" w:lineRule="auto"/>
              <w:rPr>
                <w:rFonts w:ascii="Times New Roman" w:hAnsi="Times New Roman" w:cs="Times New Roman"/>
                <w:sz w:val="20"/>
                <w:szCs w:val="20"/>
              </w:rPr>
            </w:pPr>
          </w:p>
        </w:tc>
        <w:tc>
          <w:tcPr>
            <w:tcW w:w="1078" w:type="dxa"/>
          </w:tcPr>
          <w:p w:rsidR="00180EEC" w:rsidRDefault="00885FE0">
            <w:pPr>
              <w:spacing w:line="240" w:lineRule="auto"/>
              <w:rPr>
                <w:rFonts w:ascii="Times New Roman" w:hAnsi="Times New Roman" w:cs="Times New Roman"/>
                <w:b/>
                <w:sz w:val="20"/>
                <w:szCs w:val="20"/>
              </w:rPr>
            </w:pPr>
            <w:r>
              <w:rPr>
                <w:rFonts w:ascii="Times New Roman" w:hAnsi="Times New Roman" w:cs="Times New Roman" w:hint="eastAsia"/>
                <w:b/>
                <w:sz w:val="20"/>
                <w:szCs w:val="20"/>
              </w:rPr>
              <w:t>&lt;</w:t>
            </w:r>
            <w:r>
              <w:rPr>
                <w:rFonts w:ascii="Times New Roman" w:hAnsi="Times New Roman" w:cs="Times New Roman"/>
                <w:b/>
                <w:sz w:val="20"/>
                <w:szCs w:val="20"/>
              </w:rPr>
              <w:t>0.001</w:t>
            </w:r>
          </w:p>
        </w:tc>
        <w:tc>
          <w:tcPr>
            <w:tcW w:w="1275" w:type="dxa"/>
          </w:tcPr>
          <w:p w:rsidR="00180EEC" w:rsidRDefault="00885FE0">
            <w:pPr>
              <w:spacing w:line="240" w:lineRule="auto"/>
              <w:rPr>
                <w:rFonts w:ascii="Times New Roman" w:hAnsi="Times New Roman" w:cs="Times New Roman"/>
                <w:b/>
                <w:sz w:val="20"/>
                <w:szCs w:val="20"/>
              </w:rPr>
            </w:pPr>
            <w:r>
              <w:rPr>
                <w:rFonts w:ascii="Times New Roman" w:hAnsi="Times New Roman" w:cs="Times New Roman" w:hint="eastAsia"/>
                <w:b/>
                <w:sz w:val="20"/>
                <w:szCs w:val="20"/>
              </w:rPr>
              <w:t>&lt;</w:t>
            </w:r>
            <w:r>
              <w:rPr>
                <w:rFonts w:ascii="Times New Roman" w:hAnsi="Times New Roman" w:cs="Times New Roman"/>
                <w:b/>
                <w:sz w:val="20"/>
                <w:szCs w:val="20"/>
              </w:rPr>
              <w:t>0.001</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.04</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.001</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Visual learning</w:t>
            </w:r>
          </w:p>
        </w:tc>
        <w:tc>
          <w:tcPr>
            <w:tcW w:w="107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4</w:t>
            </w:r>
            <w:r>
              <w:rPr>
                <w:rFonts w:ascii="Times New Roman" w:hAnsi="Times New Roman" w:cs="Times New Roman"/>
                <w:sz w:val="20"/>
                <w:szCs w:val="20"/>
              </w:rPr>
              <w:t>.82</w:t>
            </w:r>
          </w:p>
        </w:tc>
        <w:tc>
          <w:tcPr>
            <w:tcW w:w="1275"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.49</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.57</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.38</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180EEC">
            <w:pPr>
              <w:spacing w:line="240" w:lineRule="auto"/>
              <w:rPr>
                <w:rFonts w:ascii="Times New Roman" w:hAnsi="Times New Roman" w:cs="Times New Roman"/>
                <w:sz w:val="20"/>
                <w:szCs w:val="20"/>
              </w:rPr>
            </w:pPr>
          </w:p>
        </w:tc>
        <w:tc>
          <w:tcPr>
            <w:tcW w:w="1078" w:type="dxa"/>
          </w:tcPr>
          <w:p w:rsidR="00180EEC" w:rsidRDefault="00885FE0">
            <w:pPr>
              <w:spacing w:before="100" w:beforeAutospacing="1" w:after="100" w:afterAutospacing="1" w:line="240" w:lineRule="auto"/>
              <w:outlineLvl w:val="0"/>
              <w:rPr>
                <w:rFonts w:ascii="Times New Roman" w:hAnsi="Times New Roman" w:cs="Times New Roman"/>
                <w:sz w:val="20"/>
                <w:szCs w:val="20"/>
              </w:rPr>
            </w:pPr>
            <w:r>
              <w:rPr>
                <w:rFonts w:ascii="Times New Roman" w:hAnsi="Times New Roman" w:cs="Times New Roman"/>
                <w:sz w:val="20"/>
                <w:szCs w:val="20"/>
              </w:rPr>
              <w:t>0.003</w:t>
            </w:r>
          </w:p>
        </w:tc>
        <w:tc>
          <w:tcPr>
            <w:tcW w:w="1275"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.14</w:t>
            </w:r>
          </w:p>
        </w:tc>
        <w:tc>
          <w:tcPr>
            <w:tcW w:w="851" w:type="dxa"/>
          </w:tcPr>
          <w:p w:rsidR="00180EEC" w:rsidRDefault="00885FE0">
            <w:pPr>
              <w:spacing w:before="100" w:beforeAutospacing="1" w:after="100" w:afterAutospacing="1" w:line="240" w:lineRule="auto"/>
              <w:outlineLvl w:val="0"/>
              <w:rPr>
                <w:rFonts w:ascii="Times New Roman" w:hAnsi="Times New Roman" w:cs="Times New Roman"/>
                <w:sz w:val="20"/>
                <w:szCs w:val="20"/>
              </w:rPr>
            </w:pPr>
            <w:r>
              <w:rPr>
                <w:rFonts w:ascii="Times New Roman" w:hAnsi="Times New Roman" w:cs="Times New Roman"/>
                <w:sz w:val="20"/>
                <w:szCs w:val="20"/>
              </w:rPr>
              <w:t>&lt;0.001</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.71</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885FE0">
            <w:pPr>
              <w:spacing w:line="240" w:lineRule="auto"/>
              <w:jc w:val="left"/>
              <w:rPr>
                <w:rFonts w:ascii="Times New Roman" w:hAnsi="Times New Roman" w:cs="Times New Roman"/>
                <w:sz w:val="20"/>
                <w:szCs w:val="20"/>
              </w:rPr>
            </w:pPr>
            <w:r>
              <w:rPr>
                <w:rFonts w:ascii="Times New Roman" w:hAnsi="Times New Roman" w:cs="Times New Roman"/>
                <w:sz w:val="20"/>
                <w:szCs w:val="20"/>
              </w:rPr>
              <w:t>Reasoning and problem solving</w:t>
            </w:r>
          </w:p>
        </w:tc>
        <w:tc>
          <w:tcPr>
            <w:tcW w:w="1078" w:type="dxa"/>
          </w:tcPr>
          <w:p w:rsidR="00180EEC" w:rsidRDefault="00885FE0">
            <w:pPr>
              <w:spacing w:line="240" w:lineRule="auto"/>
              <w:rPr>
                <w:rFonts w:ascii="Times New Roman" w:hAnsi="Times New Roman" w:cs="Times New Roman"/>
                <w:b/>
                <w:sz w:val="20"/>
                <w:szCs w:val="20"/>
              </w:rPr>
            </w:pPr>
            <w:r>
              <w:rPr>
                <w:rFonts w:ascii="Times New Roman" w:hAnsi="Times New Roman" w:cs="Times New Roman" w:hint="eastAsia"/>
                <w:b/>
                <w:sz w:val="20"/>
                <w:szCs w:val="20"/>
              </w:rPr>
              <w:t>1</w:t>
            </w:r>
            <w:r>
              <w:rPr>
                <w:rFonts w:ascii="Times New Roman" w:hAnsi="Times New Roman" w:cs="Times New Roman"/>
                <w:b/>
                <w:sz w:val="20"/>
                <w:szCs w:val="20"/>
              </w:rPr>
              <w:t>1.81</w:t>
            </w:r>
          </w:p>
        </w:tc>
        <w:tc>
          <w:tcPr>
            <w:tcW w:w="1275" w:type="dxa"/>
          </w:tcPr>
          <w:p w:rsidR="00180EEC" w:rsidRDefault="00885FE0">
            <w:pPr>
              <w:spacing w:line="240" w:lineRule="auto"/>
              <w:rPr>
                <w:rFonts w:ascii="Times New Roman" w:hAnsi="Times New Roman" w:cs="Times New Roman"/>
                <w:b/>
                <w:sz w:val="20"/>
                <w:szCs w:val="20"/>
              </w:rPr>
            </w:pPr>
            <w:r>
              <w:rPr>
                <w:rFonts w:ascii="Times New Roman" w:hAnsi="Times New Roman" w:cs="Times New Roman" w:hint="eastAsia"/>
                <w:b/>
                <w:sz w:val="20"/>
                <w:szCs w:val="20"/>
              </w:rPr>
              <w:t>2</w:t>
            </w:r>
            <w:r>
              <w:rPr>
                <w:rFonts w:ascii="Times New Roman" w:hAnsi="Times New Roman" w:cs="Times New Roman"/>
                <w:b/>
                <w:sz w:val="20"/>
                <w:szCs w:val="20"/>
              </w:rPr>
              <w:t>.47</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.10</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2.72</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180EEC">
            <w:pPr>
              <w:spacing w:line="240" w:lineRule="auto"/>
              <w:jc w:val="left"/>
              <w:rPr>
                <w:rFonts w:ascii="Times New Roman" w:hAnsi="Times New Roman" w:cs="Times New Roman"/>
                <w:sz w:val="20"/>
                <w:szCs w:val="20"/>
              </w:rPr>
            </w:pPr>
          </w:p>
        </w:tc>
        <w:tc>
          <w:tcPr>
            <w:tcW w:w="1078" w:type="dxa"/>
          </w:tcPr>
          <w:p w:rsidR="00180EEC" w:rsidRDefault="00885FE0">
            <w:pPr>
              <w:spacing w:before="100" w:beforeAutospacing="1" w:after="100" w:afterAutospacing="1" w:line="240" w:lineRule="auto"/>
              <w:outlineLvl w:val="0"/>
              <w:rPr>
                <w:rFonts w:ascii="Times New Roman" w:hAnsi="Times New Roman" w:cs="Times New Roman"/>
                <w:b/>
                <w:sz w:val="20"/>
                <w:szCs w:val="20"/>
              </w:rPr>
            </w:pPr>
            <w:r>
              <w:rPr>
                <w:rFonts w:ascii="Times New Roman" w:hAnsi="Times New Roman" w:cs="Times New Roman"/>
                <w:b/>
                <w:sz w:val="20"/>
                <w:szCs w:val="20"/>
              </w:rPr>
              <w:t>&lt;0.001</w:t>
            </w:r>
          </w:p>
        </w:tc>
        <w:tc>
          <w:tcPr>
            <w:tcW w:w="1275" w:type="dxa"/>
          </w:tcPr>
          <w:p w:rsidR="00180EEC" w:rsidRDefault="00885FE0">
            <w:pPr>
              <w:spacing w:line="240" w:lineRule="auto"/>
              <w:rPr>
                <w:rFonts w:ascii="Times New Roman" w:hAnsi="Times New Roman" w:cs="Times New Roman"/>
                <w:b/>
                <w:sz w:val="20"/>
                <w:szCs w:val="20"/>
              </w:rPr>
            </w:pPr>
            <w:r>
              <w:rPr>
                <w:rFonts w:ascii="Times New Roman" w:hAnsi="Times New Roman" w:cs="Times New Roman" w:hint="eastAsia"/>
                <w:b/>
                <w:sz w:val="20"/>
                <w:szCs w:val="20"/>
              </w:rPr>
              <w:t>0</w:t>
            </w:r>
            <w:r>
              <w:rPr>
                <w:rFonts w:ascii="Times New Roman" w:hAnsi="Times New Roman" w:cs="Times New Roman"/>
                <w:b/>
                <w:sz w:val="20"/>
                <w:szCs w:val="20"/>
              </w:rPr>
              <w:t>.02</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.29</w:t>
            </w:r>
          </w:p>
        </w:tc>
        <w:tc>
          <w:tcPr>
            <w:tcW w:w="992" w:type="dxa"/>
          </w:tcPr>
          <w:p w:rsidR="00180EEC" w:rsidRDefault="00885FE0">
            <w:pPr>
              <w:spacing w:before="100" w:beforeAutospacing="1" w:after="100" w:afterAutospacing="1" w:line="240" w:lineRule="auto"/>
              <w:outlineLvl w:val="0"/>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.007</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Social cognition</w:t>
            </w:r>
          </w:p>
        </w:tc>
        <w:tc>
          <w:tcPr>
            <w:tcW w:w="1078" w:type="dxa"/>
          </w:tcPr>
          <w:p w:rsidR="00180EEC" w:rsidRDefault="00885FE0">
            <w:pPr>
              <w:spacing w:line="240" w:lineRule="auto"/>
              <w:rPr>
                <w:rFonts w:ascii="Times New Roman" w:hAnsi="Times New Roman" w:cs="Times New Roman"/>
                <w:b/>
                <w:sz w:val="20"/>
                <w:szCs w:val="20"/>
              </w:rPr>
            </w:pPr>
            <w:r>
              <w:rPr>
                <w:rFonts w:ascii="Times New Roman" w:hAnsi="Times New Roman" w:cs="Times New Roman" w:hint="eastAsia"/>
                <w:b/>
                <w:sz w:val="20"/>
                <w:szCs w:val="20"/>
              </w:rPr>
              <w:t>4</w:t>
            </w:r>
            <w:r>
              <w:rPr>
                <w:rFonts w:ascii="Times New Roman" w:hAnsi="Times New Roman" w:cs="Times New Roman"/>
                <w:b/>
                <w:sz w:val="20"/>
                <w:szCs w:val="20"/>
              </w:rPr>
              <w:t>.44</w:t>
            </w:r>
          </w:p>
        </w:tc>
        <w:tc>
          <w:tcPr>
            <w:tcW w:w="1275" w:type="dxa"/>
          </w:tcPr>
          <w:p w:rsidR="00180EEC" w:rsidRDefault="00885FE0">
            <w:pPr>
              <w:spacing w:line="240" w:lineRule="auto"/>
              <w:rPr>
                <w:rFonts w:ascii="Times New Roman" w:hAnsi="Times New Roman" w:cs="Times New Roman"/>
                <w:b/>
                <w:sz w:val="20"/>
                <w:szCs w:val="20"/>
              </w:rPr>
            </w:pPr>
            <w:r>
              <w:rPr>
                <w:rFonts w:ascii="Times New Roman" w:hAnsi="Times New Roman" w:cs="Times New Roman" w:hint="eastAsia"/>
                <w:b/>
                <w:sz w:val="20"/>
                <w:szCs w:val="20"/>
              </w:rPr>
              <w:t>3</w:t>
            </w:r>
            <w:r>
              <w:rPr>
                <w:rFonts w:ascii="Times New Roman" w:hAnsi="Times New Roman" w:cs="Times New Roman"/>
                <w:b/>
                <w:sz w:val="20"/>
                <w:szCs w:val="20"/>
              </w:rPr>
              <w:t>.05</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.03</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.38</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180EEC">
            <w:pPr>
              <w:spacing w:line="240" w:lineRule="auto"/>
              <w:rPr>
                <w:rFonts w:ascii="Times New Roman" w:hAnsi="Times New Roman" w:cs="Times New Roman"/>
                <w:sz w:val="20"/>
                <w:szCs w:val="20"/>
              </w:rPr>
            </w:pPr>
          </w:p>
        </w:tc>
        <w:tc>
          <w:tcPr>
            <w:tcW w:w="1078" w:type="dxa"/>
          </w:tcPr>
          <w:p w:rsidR="00180EEC" w:rsidRDefault="00885FE0">
            <w:pPr>
              <w:spacing w:line="240" w:lineRule="auto"/>
              <w:rPr>
                <w:rFonts w:ascii="Times New Roman" w:hAnsi="Times New Roman" w:cs="Times New Roman"/>
                <w:b/>
                <w:sz w:val="20"/>
                <w:szCs w:val="20"/>
              </w:rPr>
            </w:pPr>
            <w:r>
              <w:rPr>
                <w:rFonts w:ascii="Times New Roman" w:hAnsi="Times New Roman" w:cs="Times New Roman" w:hint="eastAsia"/>
                <w:b/>
                <w:sz w:val="20"/>
                <w:szCs w:val="20"/>
              </w:rPr>
              <w:t>0</w:t>
            </w:r>
            <w:r>
              <w:rPr>
                <w:rFonts w:ascii="Times New Roman" w:hAnsi="Times New Roman" w:cs="Times New Roman"/>
                <w:b/>
                <w:sz w:val="20"/>
                <w:szCs w:val="20"/>
              </w:rPr>
              <w:t>.005</w:t>
            </w:r>
          </w:p>
        </w:tc>
        <w:tc>
          <w:tcPr>
            <w:tcW w:w="1275" w:type="dxa"/>
          </w:tcPr>
          <w:p w:rsidR="00180EEC" w:rsidRDefault="00885FE0">
            <w:pPr>
              <w:spacing w:line="240" w:lineRule="auto"/>
              <w:rPr>
                <w:rFonts w:ascii="Times New Roman" w:hAnsi="Times New Roman" w:cs="Times New Roman"/>
                <w:b/>
                <w:sz w:val="20"/>
                <w:szCs w:val="20"/>
              </w:rPr>
            </w:pPr>
            <w:r>
              <w:rPr>
                <w:rFonts w:ascii="Times New Roman" w:hAnsi="Times New Roman" w:cs="Times New Roman" w:hint="eastAsia"/>
                <w:b/>
                <w:sz w:val="20"/>
                <w:szCs w:val="20"/>
              </w:rPr>
              <w:t>0</w:t>
            </w:r>
            <w:r>
              <w:rPr>
                <w:rFonts w:ascii="Times New Roman" w:hAnsi="Times New Roman" w:cs="Times New Roman"/>
                <w:b/>
                <w:sz w:val="20"/>
                <w:szCs w:val="20"/>
              </w:rPr>
              <w:t>.003</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.31</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.71</w:t>
            </w:r>
          </w:p>
        </w:tc>
      </w:tr>
      <w:tr w:rsidR="00180EEC">
        <w:tc>
          <w:tcPr>
            <w:tcW w:w="1361" w:type="dxa"/>
            <w:vMerge w:val="restart"/>
            <w:tcBorders>
              <w:top w:val="single" w:sz="4" w:space="0" w:color="auto"/>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Healthy controls</w:t>
            </w:r>
          </w:p>
        </w:tc>
        <w:tc>
          <w:tcPr>
            <w:tcW w:w="2557"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 xml:space="preserve">Working memory </w:t>
            </w:r>
          </w:p>
        </w:tc>
        <w:tc>
          <w:tcPr>
            <w:tcW w:w="1078"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.78</w:t>
            </w:r>
          </w:p>
        </w:tc>
        <w:tc>
          <w:tcPr>
            <w:tcW w:w="1275"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.11</w:t>
            </w:r>
          </w:p>
        </w:tc>
        <w:tc>
          <w:tcPr>
            <w:tcW w:w="851"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.53</w:t>
            </w:r>
          </w:p>
        </w:tc>
        <w:tc>
          <w:tcPr>
            <w:tcW w:w="992" w:type="dxa"/>
            <w:tcBorders>
              <w:top w:val="single" w:sz="4" w:space="0" w:color="auto"/>
              <w:bottom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.01</w:t>
            </w:r>
          </w:p>
        </w:tc>
      </w:tr>
      <w:tr w:rsidR="00180EEC">
        <w:tc>
          <w:tcPr>
            <w:tcW w:w="1361" w:type="dxa"/>
            <w:vMerge/>
          </w:tcPr>
          <w:p w:rsidR="00180EEC" w:rsidRDefault="00180EEC">
            <w:pPr>
              <w:spacing w:line="240" w:lineRule="auto"/>
              <w:rPr>
                <w:rFonts w:ascii="Times New Roman" w:hAnsi="Times New Roman" w:cs="Times New Roman"/>
                <w:sz w:val="20"/>
                <w:szCs w:val="20"/>
              </w:rPr>
            </w:pPr>
          </w:p>
        </w:tc>
        <w:tc>
          <w:tcPr>
            <w:tcW w:w="2557" w:type="dxa"/>
            <w:tcBorders>
              <w:top w:val="nil"/>
            </w:tcBorders>
          </w:tcPr>
          <w:p w:rsidR="00180EEC" w:rsidRDefault="00180EEC">
            <w:pPr>
              <w:spacing w:line="240" w:lineRule="auto"/>
              <w:rPr>
                <w:rFonts w:ascii="Times New Roman" w:hAnsi="Times New Roman" w:cs="Times New Roman"/>
                <w:sz w:val="20"/>
                <w:szCs w:val="20"/>
              </w:rPr>
            </w:pPr>
          </w:p>
        </w:tc>
        <w:tc>
          <w:tcPr>
            <w:tcW w:w="1078" w:type="dxa"/>
            <w:tcBorders>
              <w:top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.51</w:t>
            </w:r>
          </w:p>
        </w:tc>
        <w:tc>
          <w:tcPr>
            <w:tcW w:w="1275" w:type="dxa"/>
            <w:tcBorders>
              <w:top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.92</w:t>
            </w:r>
          </w:p>
        </w:tc>
        <w:tc>
          <w:tcPr>
            <w:tcW w:w="851" w:type="dxa"/>
            <w:tcBorders>
              <w:top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.13</w:t>
            </w:r>
          </w:p>
        </w:tc>
        <w:tc>
          <w:tcPr>
            <w:tcW w:w="992" w:type="dxa"/>
            <w:tcBorders>
              <w:top w:val="nil"/>
            </w:tcBorders>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.99</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Processing speed</w:t>
            </w:r>
          </w:p>
        </w:tc>
        <w:tc>
          <w:tcPr>
            <w:tcW w:w="107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.09</w:t>
            </w:r>
          </w:p>
        </w:tc>
        <w:tc>
          <w:tcPr>
            <w:tcW w:w="1275"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.25</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.01</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.50</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180EEC">
            <w:pPr>
              <w:spacing w:line="240" w:lineRule="auto"/>
              <w:rPr>
                <w:rFonts w:ascii="Times New Roman" w:hAnsi="Times New Roman" w:cs="Times New Roman"/>
                <w:sz w:val="20"/>
                <w:szCs w:val="20"/>
              </w:rPr>
            </w:pPr>
          </w:p>
        </w:tc>
        <w:tc>
          <w:tcPr>
            <w:tcW w:w="107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.97</w:t>
            </w:r>
          </w:p>
        </w:tc>
        <w:tc>
          <w:tcPr>
            <w:tcW w:w="1275"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.80</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.99</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.62</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Attention/vigilance</w:t>
            </w:r>
          </w:p>
        </w:tc>
        <w:tc>
          <w:tcPr>
            <w:tcW w:w="107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.31</w:t>
            </w:r>
          </w:p>
        </w:tc>
        <w:tc>
          <w:tcPr>
            <w:tcW w:w="1275"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0.23</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.59</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.62</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180EEC">
            <w:pPr>
              <w:spacing w:line="240" w:lineRule="auto"/>
              <w:rPr>
                <w:rFonts w:ascii="Times New Roman" w:hAnsi="Times New Roman" w:cs="Times New Roman"/>
                <w:sz w:val="20"/>
                <w:szCs w:val="20"/>
              </w:rPr>
            </w:pPr>
          </w:p>
        </w:tc>
        <w:tc>
          <w:tcPr>
            <w:tcW w:w="107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.82</w:t>
            </w:r>
          </w:p>
        </w:tc>
        <w:tc>
          <w:tcPr>
            <w:tcW w:w="1275"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.82</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.56</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.54</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Verbal learning</w:t>
            </w:r>
          </w:p>
        </w:tc>
        <w:tc>
          <w:tcPr>
            <w:tcW w:w="107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.33</w:t>
            </w:r>
          </w:p>
        </w:tc>
        <w:tc>
          <w:tcPr>
            <w:tcW w:w="1275"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2.23</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.33</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.81</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180EEC">
            <w:pPr>
              <w:spacing w:line="240" w:lineRule="auto"/>
              <w:rPr>
                <w:rFonts w:ascii="Times New Roman" w:hAnsi="Times New Roman" w:cs="Times New Roman"/>
                <w:sz w:val="20"/>
                <w:szCs w:val="20"/>
              </w:rPr>
            </w:pPr>
          </w:p>
        </w:tc>
        <w:tc>
          <w:tcPr>
            <w:tcW w:w="107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.81</w:t>
            </w:r>
          </w:p>
        </w:tc>
        <w:tc>
          <w:tcPr>
            <w:tcW w:w="1275"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.82</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.74</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.42</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Visual learning</w:t>
            </w:r>
          </w:p>
        </w:tc>
        <w:tc>
          <w:tcPr>
            <w:tcW w:w="107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.28</w:t>
            </w:r>
          </w:p>
        </w:tc>
        <w:tc>
          <w:tcPr>
            <w:tcW w:w="1275"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.73</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.19</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1.59</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180EEC">
            <w:pPr>
              <w:spacing w:line="240" w:lineRule="auto"/>
              <w:rPr>
                <w:rFonts w:ascii="Times New Roman" w:hAnsi="Times New Roman" w:cs="Times New Roman"/>
                <w:sz w:val="20"/>
                <w:szCs w:val="20"/>
              </w:rPr>
            </w:pPr>
          </w:p>
        </w:tc>
        <w:tc>
          <w:tcPr>
            <w:tcW w:w="107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.29</w:t>
            </w:r>
          </w:p>
        </w:tc>
        <w:tc>
          <w:tcPr>
            <w:tcW w:w="1275"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.47</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.85</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.12</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885FE0">
            <w:pPr>
              <w:spacing w:line="240" w:lineRule="auto"/>
              <w:jc w:val="left"/>
              <w:rPr>
                <w:rFonts w:ascii="Times New Roman" w:hAnsi="Times New Roman" w:cs="Times New Roman"/>
                <w:sz w:val="20"/>
                <w:szCs w:val="20"/>
              </w:rPr>
            </w:pPr>
            <w:r>
              <w:rPr>
                <w:rFonts w:ascii="Times New Roman" w:hAnsi="Times New Roman" w:cs="Times New Roman"/>
                <w:sz w:val="20"/>
                <w:szCs w:val="20"/>
              </w:rPr>
              <w:t>Reasoning and problem solving</w:t>
            </w:r>
          </w:p>
        </w:tc>
        <w:tc>
          <w:tcPr>
            <w:tcW w:w="107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.24</w:t>
            </w:r>
          </w:p>
        </w:tc>
        <w:tc>
          <w:tcPr>
            <w:tcW w:w="1275"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.52</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.82</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0.63</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180EEC">
            <w:pPr>
              <w:spacing w:line="240" w:lineRule="auto"/>
              <w:jc w:val="left"/>
              <w:rPr>
                <w:rFonts w:ascii="Times New Roman" w:hAnsi="Times New Roman" w:cs="Times New Roman"/>
                <w:sz w:val="20"/>
                <w:szCs w:val="20"/>
              </w:rPr>
            </w:pPr>
          </w:p>
        </w:tc>
        <w:tc>
          <w:tcPr>
            <w:tcW w:w="107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.30</w:t>
            </w:r>
          </w:p>
        </w:tc>
        <w:tc>
          <w:tcPr>
            <w:tcW w:w="1275"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.13</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.41</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.53</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sz w:val="20"/>
                <w:szCs w:val="20"/>
              </w:rPr>
              <w:t>Social cognition</w:t>
            </w:r>
          </w:p>
        </w:tc>
        <w:tc>
          <w:tcPr>
            <w:tcW w:w="107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.03</w:t>
            </w:r>
          </w:p>
        </w:tc>
        <w:tc>
          <w:tcPr>
            <w:tcW w:w="1275"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1</w:t>
            </w:r>
            <w:r>
              <w:rPr>
                <w:rFonts w:ascii="Times New Roman" w:hAnsi="Times New Roman" w:cs="Times New Roman"/>
                <w:sz w:val="20"/>
                <w:szCs w:val="20"/>
              </w:rPr>
              <w:t>.20</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1.86</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0.35</w:t>
            </w:r>
          </w:p>
        </w:tc>
      </w:tr>
      <w:tr w:rsidR="00180EEC">
        <w:tc>
          <w:tcPr>
            <w:tcW w:w="1361" w:type="dxa"/>
          </w:tcPr>
          <w:p w:rsidR="00180EEC" w:rsidRDefault="00180EEC">
            <w:pPr>
              <w:spacing w:line="240" w:lineRule="auto"/>
              <w:rPr>
                <w:rFonts w:ascii="Times New Roman" w:hAnsi="Times New Roman" w:cs="Times New Roman"/>
                <w:sz w:val="20"/>
                <w:szCs w:val="20"/>
              </w:rPr>
            </w:pPr>
          </w:p>
        </w:tc>
        <w:tc>
          <w:tcPr>
            <w:tcW w:w="2557" w:type="dxa"/>
          </w:tcPr>
          <w:p w:rsidR="00180EEC" w:rsidRDefault="00180EEC">
            <w:pPr>
              <w:spacing w:line="240" w:lineRule="auto"/>
              <w:rPr>
                <w:rFonts w:ascii="Times New Roman" w:hAnsi="Times New Roman" w:cs="Times New Roman"/>
                <w:sz w:val="20"/>
                <w:szCs w:val="20"/>
              </w:rPr>
            </w:pPr>
          </w:p>
        </w:tc>
        <w:tc>
          <w:tcPr>
            <w:tcW w:w="1078"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.41</w:t>
            </w:r>
          </w:p>
        </w:tc>
        <w:tc>
          <w:tcPr>
            <w:tcW w:w="1275"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.23</w:t>
            </w:r>
          </w:p>
        </w:tc>
        <w:tc>
          <w:tcPr>
            <w:tcW w:w="851"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.07</w:t>
            </w:r>
          </w:p>
        </w:tc>
        <w:tc>
          <w:tcPr>
            <w:tcW w:w="992" w:type="dxa"/>
          </w:tcPr>
          <w:p w:rsidR="00180EEC" w:rsidRDefault="00885FE0">
            <w:pPr>
              <w:spacing w:line="240" w:lineRule="auto"/>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.73</w:t>
            </w:r>
          </w:p>
        </w:tc>
      </w:tr>
    </w:tbl>
    <w:p w:rsidR="00180EEC" w:rsidRDefault="00180EEC">
      <w:pPr>
        <w:pStyle w:val="ac"/>
        <w:spacing w:line="360" w:lineRule="auto"/>
        <w:jc w:val="both"/>
        <w:rPr>
          <w:rFonts w:ascii="Times New Roman" w:hAnsi="Times New Roman" w:cs="Times New Roman"/>
          <w:color w:val="000000" w:themeColor="text1"/>
          <w:sz w:val="22"/>
          <w:szCs w:val="22"/>
        </w:rPr>
      </w:pPr>
      <w:bookmarkStart w:id="22" w:name="OLE_LINK44"/>
      <w:bookmarkStart w:id="23" w:name="OLE_LINK45"/>
    </w:p>
    <w:bookmarkEnd w:id="22"/>
    <w:bookmarkEnd w:id="23"/>
    <w:p w:rsidR="00767382" w:rsidRDefault="00767382">
      <w:pPr>
        <w:pStyle w:val="ac"/>
        <w:spacing w:line="360" w:lineRule="auto"/>
        <w:jc w:val="both"/>
        <w:rPr>
          <w:rFonts w:ascii="Times New Roman" w:hAnsi="Times New Roman" w:cs="Times New Roman"/>
          <w:color w:val="000000" w:themeColor="text1"/>
          <w:sz w:val="22"/>
          <w:szCs w:val="22"/>
        </w:rPr>
        <w:sectPr w:rsidR="00767382">
          <w:pgSz w:w="11900" w:h="16840"/>
          <w:pgMar w:top="1440" w:right="1803" w:bottom="1440" w:left="1803" w:header="851" w:footer="992" w:gutter="0"/>
          <w:cols w:space="0"/>
          <w:docGrid w:type="lines" w:linePitch="319"/>
        </w:sectPr>
      </w:pPr>
    </w:p>
    <w:p w:rsidR="00767382" w:rsidRPr="009A7F40" w:rsidRDefault="00767382" w:rsidP="00767382">
      <w:pPr>
        <w:pStyle w:val="ac"/>
        <w:spacing w:line="480" w:lineRule="auto"/>
        <w:jc w:val="both"/>
        <w:rPr>
          <w:rFonts w:ascii="Times New Roman" w:hAnsi="Times New Roman" w:cs="Times New Roman"/>
          <w:b/>
          <w:bCs/>
          <w:color w:val="000000" w:themeColor="text1"/>
        </w:rPr>
      </w:pPr>
      <w:r w:rsidRPr="009A7F40">
        <w:rPr>
          <w:rFonts w:ascii="Times New Roman" w:eastAsia="仿宋" w:hAnsi="Times New Roman" w:cs="Times New Roman"/>
          <w:b/>
          <w:color w:val="000000" w:themeColor="text1"/>
        </w:rPr>
        <w:lastRenderedPageBreak/>
        <w:t xml:space="preserve">Supplementary material </w:t>
      </w:r>
      <w:r>
        <w:rPr>
          <w:rFonts w:ascii="Times New Roman" w:eastAsia="仿宋" w:hAnsi="Times New Roman" w:cs="Times New Roman"/>
          <w:b/>
          <w:color w:val="000000" w:themeColor="text1"/>
        </w:rPr>
        <w:t>6</w:t>
      </w:r>
      <w:r w:rsidRPr="009A7F40">
        <w:rPr>
          <w:rFonts w:ascii="Times New Roman" w:eastAsia="仿宋" w:hAnsi="Times New Roman" w:cs="Times New Roman"/>
          <w:b/>
          <w:color w:val="000000" w:themeColor="text1"/>
        </w:rPr>
        <w:t xml:space="preserve">. </w:t>
      </w:r>
      <w:r w:rsidRPr="009A7F40">
        <w:rPr>
          <w:rFonts w:ascii="Times New Roman" w:hAnsi="Times New Roman" w:cs="Times New Roman"/>
          <w:b/>
          <w:bCs/>
          <w:color w:val="000000" w:themeColor="text1"/>
        </w:rPr>
        <w:t xml:space="preserve">The relationship between </w:t>
      </w:r>
      <w:r w:rsidRPr="009A7F40">
        <w:rPr>
          <w:rFonts w:ascii="TimesNewRomanPSMT" w:hAnsi="TimesNewRomanPSMT"/>
          <w:b/>
          <w:bCs/>
          <w:color w:val="000000" w:themeColor="text1"/>
        </w:rPr>
        <w:t>subcortical regions</w:t>
      </w:r>
      <w:r w:rsidRPr="009A7F40">
        <w:rPr>
          <w:rFonts w:ascii="Times New Roman" w:hAnsi="Times New Roman" w:cs="Times New Roman"/>
          <w:b/>
          <w:bCs/>
          <w:color w:val="000000" w:themeColor="text1"/>
        </w:rPr>
        <w:t xml:space="preserve"> volume with serum levels of KYNA and QUIN/KYNA.</w:t>
      </w:r>
    </w:p>
    <w:p w:rsidR="00767382" w:rsidRPr="009A7F40" w:rsidRDefault="00363389" w:rsidP="00767382">
      <w:pPr>
        <w:snapToGrid w:val="0"/>
        <w:spacing w:before="240" w:after="240" w:line="480" w:lineRule="auto"/>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6</w:t>
      </w:r>
      <w:r w:rsidR="00767382" w:rsidRPr="009A7F40">
        <w:rPr>
          <w:rFonts w:ascii="Times New Roman" w:hAnsi="Times New Roman" w:cs="Times New Roman"/>
          <w:b/>
          <w:bCs/>
          <w:color w:val="000000" w:themeColor="text1"/>
          <w:sz w:val="24"/>
        </w:rPr>
        <w:t xml:space="preserve">.1 </w:t>
      </w:r>
      <w:bookmarkStart w:id="24" w:name="OLE_LINK104"/>
      <w:bookmarkStart w:id="25" w:name="OLE_LINK105"/>
      <w:r w:rsidR="00767382" w:rsidRPr="009A7F40">
        <w:rPr>
          <w:rFonts w:ascii="Times New Roman" w:hAnsi="Times New Roman" w:cs="Times New Roman"/>
          <w:b/>
          <w:bCs/>
          <w:color w:val="000000" w:themeColor="text1"/>
          <w:sz w:val="24"/>
        </w:rPr>
        <w:t xml:space="preserve">MRI protocol </w:t>
      </w:r>
      <w:bookmarkEnd w:id="24"/>
      <w:bookmarkEnd w:id="25"/>
    </w:p>
    <w:p w:rsidR="00767382" w:rsidRPr="009A7F40" w:rsidRDefault="00767382" w:rsidP="00767382">
      <w:pPr>
        <w:snapToGrid w:val="0"/>
        <w:spacing w:before="240" w:after="240" w:line="480" w:lineRule="auto"/>
        <w:rPr>
          <w:rFonts w:ascii="Times New Roman" w:hAnsi="Times New Roman" w:cs="Times New Roman"/>
          <w:b/>
          <w:bCs/>
          <w:color w:val="000000" w:themeColor="text1"/>
          <w:sz w:val="24"/>
        </w:rPr>
      </w:pPr>
      <w:r w:rsidRPr="009A7F40">
        <w:rPr>
          <w:rFonts w:ascii="Times New Roman" w:hAnsi="Times New Roman" w:cs="Times New Roman"/>
          <w:color w:val="000000" w:themeColor="text1"/>
          <w:sz w:val="24"/>
        </w:rPr>
        <w:t>Following the ENIGMA protocol (</w:t>
      </w:r>
      <w:hyperlink r:id="rId10" w:history="1">
        <w:r w:rsidRPr="009A7F40">
          <w:rPr>
            <w:rFonts w:ascii="Times New Roman" w:hAnsi="Times New Roman" w:cs="Times New Roman"/>
            <w:color w:val="000000" w:themeColor="text1"/>
            <w:sz w:val="24"/>
          </w:rPr>
          <w:t>http://enigma.ini.usc.edu/</w:t>
        </w:r>
      </w:hyperlink>
      <w:r w:rsidRPr="009A7F40">
        <w:rPr>
          <w:rFonts w:ascii="Times New Roman" w:hAnsi="Times New Roman" w:cs="Times New Roman"/>
          <w:color w:val="000000" w:themeColor="text1"/>
          <w:sz w:val="24"/>
        </w:rPr>
        <w:t xml:space="preserve">), Hippocampus, Amygdala, Pallidum, Putamen, Caudate, Lateral ventricle, Thalamus volume were obtained with </w:t>
      </w:r>
      <w:proofErr w:type="spellStart"/>
      <w:r w:rsidRPr="009A7F40">
        <w:rPr>
          <w:rFonts w:ascii="Times New Roman" w:hAnsi="Times New Roman" w:cs="Times New Roman"/>
          <w:color w:val="000000" w:themeColor="text1"/>
          <w:sz w:val="24"/>
        </w:rPr>
        <w:t>FreeSurfer</w:t>
      </w:r>
      <w:proofErr w:type="spellEnd"/>
      <w:r w:rsidRPr="009A7F40">
        <w:rPr>
          <w:rFonts w:ascii="Times New Roman" w:hAnsi="Times New Roman" w:cs="Times New Roman"/>
          <w:color w:val="000000" w:themeColor="text1"/>
          <w:sz w:val="24"/>
        </w:rPr>
        <w:t xml:space="preserve"> </w:t>
      </w:r>
      <w:r w:rsidRPr="009A7F40">
        <w:rPr>
          <w:rFonts w:ascii="Times New Roman" w:hAnsi="Times New Roman" w:cs="Times New Roman"/>
          <w:color w:val="000000" w:themeColor="text1"/>
          <w:sz w:val="24"/>
        </w:rPr>
        <w:fldChar w:fldCharType="begin">
          <w:fldData xml:space="preserve">PEVuZE5vdGU+PENpdGU+PEF1dGhvcj5GaXNjaGw8L0F1dGhvcj48WWVhcj4yMDEyPC9ZZWFyPjxS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</w:fldData>
        </w:fldChar>
      </w:r>
      <w:r w:rsidR="00363389">
        <w:rPr>
          <w:rFonts w:ascii="Times New Roman" w:hAnsi="Times New Roman" w:cs="Times New Roman"/>
          <w:color w:val="000000" w:themeColor="text1"/>
          <w:sz w:val="24"/>
        </w:rPr>
        <w:instrText xml:space="preserve"> ADDIN EN.CITE </w:instrText>
      </w:r>
      <w:r w:rsidR="00363389">
        <w:rPr>
          <w:rFonts w:ascii="Times New Roman" w:hAnsi="Times New Roman" w:cs="Times New Roman"/>
          <w:color w:val="000000" w:themeColor="text1"/>
          <w:sz w:val="24"/>
        </w:rPr>
        <w:fldChar w:fldCharType="begin">
          <w:fldData xml:space="preserve">PEVuZE5vdGU+PENpdGU+PEF1dGhvcj5GaXNjaGw8L0F1dGhvcj48WWVhcj4yMDEyPC9ZZWFyPjxS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</w:fldData>
        </w:fldChar>
      </w:r>
      <w:r w:rsidR="00363389">
        <w:rPr>
          <w:rFonts w:ascii="Times New Roman" w:hAnsi="Times New Roman" w:cs="Times New Roman"/>
          <w:color w:val="000000" w:themeColor="text1"/>
          <w:sz w:val="24"/>
        </w:rPr>
        <w:instrText xml:space="preserve"> ADDIN EN.CITE.DATA </w:instrText>
      </w:r>
      <w:r w:rsidR="00363389">
        <w:rPr>
          <w:rFonts w:ascii="Times New Roman" w:hAnsi="Times New Roman" w:cs="Times New Roman"/>
          <w:color w:val="000000" w:themeColor="text1"/>
          <w:sz w:val="24"/>
        </w:rPr>
      </w:r>
      <w:r w:rsidR="00363389">
        <w:rPr>
          <w:rFonts w:ascii="Times New Roman" w:hAnsi="Times New Roman" w:cs="Times New Roman"/>
          <w:color w:val="000000" w:themeColor="text1"/>
          <w:sz w:val="24"/>
        </w:rPr>
        <w:fldChar w:fldCharType="end"/>
      </w:r>
      <w:r w:rsidRPr="009A7F40">
        <w:rPr>
          <w:rFonts w:ascii="Times New Roman" w:hAnsi="Times New Roman" w:cs="Times New Roman"/>
          <w:color w:val="000000" w:themeColor="text1"/>
          <w:sz w:val="24"/>
        </w:rPr>
        <w:fldChar w:fldCharType="separate"/>
      </w:r>
      <w:r w:rsidR="00363389" w:rsidRPr="00363389">
        <w:rPr>
          <w:rFonts w:ascii="Times New Roman" w:hAnsi="Times New Roman" w:cs="Times New Roman"/>
          <w:noProof/>
          <w:color w:val="000000" w:themeColor="text1"/>
          <w:sz w:val="24"/>
          <w:vertAlign w:val="superscript"/>
        </w:rPr>
        <w:t>1, 2</w:t>
      </w:r>
      <w:r w:rsidRPr="009A7F40">
        <w:rPr>
          <w:rFonts w:ascii="Times New Roman" w:hAnsi="Times New Roman" w:cs="Times New Roman"/>
          <w:color w:val="000000" w:themeColor="text1"/>
          <w:sz w:val="24"/>
        </w:rPr>
        <w:fldChar w:fldCharType="end"/>
      </w:r>
      <w:r w:rsidRPr="009A7F40">
        <w:rPr>
          <w:rFonts w:ascii="Times New Roman" w:hAnsi="Times New Roman" w:cs="Times New Roman"/>
          <w:color w:val="000000" w:themeColor="text1"/>
          <w:sz w:val="24"/>
        </w:rPr>
        <w:t xml:space="preserve"> (</w:t>
      </w:r>
      <w:r w:rsidRPr="009A7F40">
        <w:rPr>
          <w:rStyle w:val="ae"/>
          <w:rFonts w:ascii="Times New Roman" w:hAnsi="Times New Roman" w:cs="Times New Roman"/>
          <w:color w:val="000000" w:themeColor="text1"/>
          <w:sz w:val="24"/>
        </w:rPr>
        <w:t>http://surfer.nmr.mgh.harvard.edu</w:t>
      </w:r>
      <w:r w:rsidRPr="009A7F40">
        <w:rPr>
          <w:rFonts w:ascii="Times New Roman" w:hAnsi="Times New Roman" w:cs="Times New Roman"/>
          <w:color w:val="000000" w:themeColor="text1"/>
          <w:sz w:val="24"/>
        </w:rPr>
        <w:t>).</w:t>
      </w:r>
    </w:p>
    <w:p w:rsidR="00767382" w:rsidRPr="009A7F40" w:rsidRDefault="00363389" w:rsidP="00767382">
      <w:pPr>
        <w:pStyle w:val="ac"/>
        <w:spacing w:line="48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6</w:t>
      </w:r>
      <w:r w:rsidR="00767382" w:rsidRPr="009A7F40">
        <w:rPr>
          <w:rFonts w:ascii="Times New Roman" w:hAnsi="Times New Roman" w:cs="Times New Roman"/>
          <w:b/>
          <w:bCs/>
          <w:color w:val="000000" w:themeColor="text1"/>
        </w:rPr>
        <w:t>.2 Results</w:t>
      </w:r>
    </w:p>
    <w:p w:rsidR="00767382" w:rsidRPr="009A7F40" w:rsidRDefault="00767382" w:rsidP="00767382">
      <w:pPr>
        <w:spacing w:line="480" w:lineRule="auto"/>
        <w:ind w:firstLineChars="50" w:firstLine="120"/>
        <w:rPr>
          <w:rFonts w:ascii="Times New Roman" w:hAnsi="Times New Roman" w:cs="Times New Roman"/>
          <w:color w:val="000000" w:themeColor="text1"/>
          <w:sz w:val="24"/>
        </w:rPr>
      </w:pPr>
      <w:bookmarkStart w:id="26" w:name="OLE_LINK475"/>
      <w:r w:rsidRPr="009A7F40">
        <w:rPr>
          <w:rFonts w:ascii="Times New Roman" w:eastAsia="宋体" w:hAnsi="Times New Roman" w:cs="Times New Roman"/>
          <w:color w:val="000000" w:themeColor="text1"/>
          <w:kern w:val="0"/>
          <w:sz w:val="24"/>
        </w:rPr>
        <w:t>Multiple subcortical segmentations showed significantly reduced cortical thickness in patients compared to controls (</w:t>
      </w:r>
      <w:r w:rsidRPr="009A7F40">
        <w:rPr>
          <w:rFonts w:ascii="Times New Roman" w:eastAsia="宋体" w:hAnsi="Times New Roman" w:cs="Times New Roman"/>
          <w:b/>
          <w:color w:val="000000" w:themeColor="text1"/>
          <w:kern w:val="0"/>
          <w:sz w:val="24"/>
        </w:rPr>
        <w:t xml:space="preserve">Supplementary table </w:t>
      </w:r>
      <w:r w:rsidR="00363389">
        <w:rPr>
          <w:rFonts w:ascii="Times New Roman" w:eastAsia="宋体" w:hAnsi="Times New Roman" w:cs="Times New Roman"/>
          <w:b/>
          <w:color w:val="000000" w:themeColor="text1"/>
          <w:kern w:val="0"/>
          <w:sz w:val="24"/>
        </w:rPr>
        <w:t>6</w:t>
      </w:r>
      <w:r w:rsidRPr="009A7F40">
        <w:rPr>
          <w:rFonts w:ascii="Times New Roman" w:eastAsia="宋体" w:hAnsi="Times New Roman" w:cs="Times New Roman"/>
          <w:b/>
          <w:color w:val="000000" w:themeColor="text1"/>
          <w:kern w:val="0"/>
          <w:sz w:val="24"/>
        </w:rPr>
        <w:t>.1</w:t>
      </w:r>
      <w:r w:rsidRPr="009A7F40">
        <w:rPr>
          <w:rFonts w:ascii="Times New Roman" w:eastAsia="宋体" w:hAnsi="Times New Roman" w:cs="Times New Roman"/>
          <w:color w:val="000000" w:themeColor="text1"/>
          <w:kern w:val="0"/>
          <w:sz w:val="24"/>
        </w:rPr>
        <w:t>).</w:t>
      </w:r>
      <w:r w:rsidRPr="009A7F40">
        <w:rPr>
          <w:rFonts w:ascii="Times New Roman" w:eastAsia="宋体" w:hAnsi="Times New Roman" w:cs="Times New Roman" w:hint="eastAsia"/>
          <w:color w:val="000000" w:themeColor="text1"/>
          <w:kern w:val="0"/>
          <w:sz w:val="24"/>
        </w:rPr>
        <w:t xml:space="preserve"> </w:t>
      </w:r>
      <w:r w:rsidRPr="009A7F40">
        <w:rPr>
          <w:rFonts w:ascii="Times New Roman" w:hAnsi="Times New Roman" w:cs="Times New Roman"/>
          <w:color w:val="000000" w:themeColor="text1"/>
          <w:sz w:val="24"/>
        </w:rPr>
        <w:t xml:space="preserve">We further </w:t>
      </w:r>
      <w:r w:rsidRPr="009A7F40">
        <w:rPr>
          <w:rFonts w:ascii="Times New Roman" w:hAnsi="Times New Roman" w:cs="Times New Roman" w:hint="eastAsia"/>
          <w:color w:val="000000" w:themeColor="text1"/>
          <w:sz w:val="24"/>
        </w:rPr>
        <w:t>investigate</w:t>
      </w:r>
      <w:r w:rsidRPr="009A7F40">
        <w:rPr>
          <w:rFonts w:ascii="Times New Roman" w:hAnsi="Times New Roman" w:cs="Times New Roman"/>
          <w:color w:val="000000" w:themeColor="text1"/>
          <w:sz w:val="24"/>
        </w:rPr>
        <w:t xml:space="preserve"> the relationship</w:t>
      </w:r>
      <w:r w:rsidRPr="009A7F40">
        <w:rPr>
          <w:rFonts w:ascii="TimesNewRomanPSMT" w:hAnsi="TimesNewRomanPSMT"/>
          <w:color w:val="000000" w:themeColor="text1"/>
          <w:sz w:val="24"/>
        </w:rPr>
        <w:t xml:space="preserve"> between </w:t>
      </w:r>
      <w:bookmarkStart w:id="27" w:name="OLE_LINK291"/>
      <w:bookmarkStart w:id="28" w:name="OLE_LINK290"/>
      <w:r w:rsidRPr="009A7F40">
        <w:rPr>
          <w:rFonts w:ascii="TimesNewRomanPSMT" w:hAnsi="TimesNewRomanPSMT"/>
          <w:color w:val="000000" w:themeColor="text1"/>
          <w:sz w:val="24"/>
        </w:rPr>
        <w:t>subcortical segmentations</w:t>
      </w:r>
      <w:bookmarkEnd w:id="27"/>
      <w:bookmarkEnd w:id="28"/>
      <w:r w:rsidRPr="009A7F40">
        <w:rPr>
          <w:rFonts w:ascii="Times New Roman" w:hAnsi="Times New Roman" w:cs="Times New Roman"/>
          <w:color w:val="000000" w:themeColor="text1"/>
          <w:sz w:val="24"/>
        </w:rPr>
        <w:t xml:space="preserve"> and KYNA levels, and KYNA/QUIN respectively. </w:t>
      </w:r>
      <w:bookmarkStart w:id="29" w:name="OLE_LINK469"/>
      <w:bookmarkStart w:id="30" w:name="OLE_LINK468"/>
      <w:r w:rsidRPr="009A7F40">
        <w:rPr>
          <w:rFonts w:ascii="Times New Roman" w:hAnsi="Times New Roman" w:cs="Times New Roman"/>
          <w:color w:val="000000" w:themeColor="text1"/>
          <w:sz w:val="24"/>
        </w:rPr>
        <w:t>However, there was no significant results in patients or healthy controls</w:t>
      </w:r>
      <w:bookmarkEnd w:id="29"/>
      <w:bookmarkEnd w:id="30"/>
      <w:r w:rsidRPr="009A7F40">
        <w:rPr>
          <w:rFonts w:ascii="Times New Roman" w:hAnsi="Times New Roman" w:cs="Times New Roman"/>
          <w:color w:val="000000" w:themeColor="text1"/>
          <w:sz w:val="24"/>
        </w:rPr>
        <w:t xml:space="preserve"> (all p’s&gt;0.05)</w:t>
      </w:r>
      <w:r w:rsidRPr="009A7F40">
        <w:rPr>
          <w:rFonts w:ascii="Times New Roman" w:hAnsi="Times New Roman" w:cs="Times New Roman" w:hint="eastAsia"/>
          <w:color w:val="000000" w:themeColor="text1"/>
          <w:sz w:val="24"/>
        </w:rPr>
        <w:t xml:space="preserve"> </w:t>
      </w:r>
      <w:r w:rsidRPr="009A7F40">
        <w:rPr>
          <w:rFonts w:ascii="Times New Roman" w:hAnsi="Times New Roman" w:cs="Times New Roman"/>
          <w:color w:val="000000" w:themeColor="text1"/>
          <w:sz w:val="24"/>
        </w:rPr>
        <w:t>(</w:t>
      </w:r>
      <w:r w:rsidRPr="009A7F40">
        <w:rPr>
          <w:rFonts w:ascii="Times New Roman" w:hAnsi="Times New Roman" w:cs="Times New Roman"/>
          <w:b/>
          <w:color w:val="000000" w:themeColor="text1"/>
          <w:sz w:val="24"/>
        </w:rPr>
        <w:t xml:space="preserve">Supplementary table </w:t>
      </w:r>
      <w:r w:rsidR="00363389">
        <w:rPr>
          <w:rFonts w:ascii="Times New Roman" w:hAnsi="Times New Roman" w:cs="Times New Roman"/>
          <w:b/>
          <w:color w:val="000000" w:themeColor="text1"/>
          <w:sz w:val="24"/>
        </w:rPr>
        <w:t>6</w:t>
      </w:r>
      <w:r w:rsidRPr="009A7F40">
        <w:rPr>
          <w:rFonts w:ascii="Times New Roman" w:hAnsi="Times New Roman" w:cs="Times New Roman"/>
          <w:b/>
          <w:color w:val="000000" w:themeColor="text1"/>
          <w:sz w:val="24"/>
        </w:rPr>
        <w:t>.2</w:t>
      </w:r>
      <w:r w:rsidRPr="009A7F40">
        <w:rPr>
          <w:rFonts w:ascii="Times New Roman" w:hAnsi="Times New Roman" w:cs="Times New Roman"/>
          <w:color w:val="000000" w:themeColor="text1"/>
          <w:sz w:val="24"/>
        </w:rPr>
        <w:t>).</w:t>
      </w:r>
      <w:bookmarkEnd w:id="26"/>
    </w:p>
    <w:p w:rsidR="00767382" w:rsidRPr="009A7F40" w:rsidRDefault="00767382" w:rsidP="00767382">
      <w:pPr>
        <w:spacing w:line="480" w:lineRule="auto"/>
        <w:ind w:left="120" w:hangingChars="50" w:hanging="120"/>
        <w:rPr>
          <w:rFonts w:ascii="Times New Roman" w:hAnsi="Times New Roman" w:cs="Times New Roman"/>
          <w:color w:val="000000" w:themeColor="text1"/>
          <w:sz w:val="24"/>
        </w:rPr>
      </w:pPr>
    </w:p>
    <w:p w:rsidR="00767382" w:rsidRPr="009A7F40" w:rsidRDefault="00767382" w:rsidP="00767382">
      <w:pPr>
        <w:spacing w:line="480" w:lineRule="auto"/>
        <w:ind w:left="120" w:hangingChars="50" w:hanging="120"/>
        <w:rPr>
          <w:rFonts w:ascii="Times New Roman" w:hAnsi="Times New Roman" w:cs="Times New Roman"/>
          <w:color w:val="000000" w:themeColor="text1"/>
          <w:sz w:val="24"/>
        </w:rPr>
      </w:pPr>
    </w:p>
    <w:p w:rsidR="00767382" w:rsidRPr="009A7F40" w:rsidRDefault="00767382" w:rsidP="00767382">
      <w:pPr>
        <w:spacing w:line="480" w:lineRule="auto"/>
        <w:ind w:left="120" w:hangingChars="50" w:hanging="120"/>
        <w:rPr>
          <w:rFonts w:ascii="Times New Roman" w:hAnsi="Times New Roman" w:cs="Times New Roman"/>
          <w:color w:val="000000" w:themeColor="text1"/>
          <w:sz w:val="24"/>
        </w:rPr>
      </w:pPr>
    </w:p>
    <w:p w:rsidR="00767382" w:rsidRPr="009A7F40" w:rsidRDefault="00767382" w:rsidP="00767382">
      <w:pPr>
        <w:spacing w:line="480" w:lineRule="auto"/>
        <w:ind w:left="120" w:hangingChars="50" w:hanging="120"/>
        <w:rPr>
          <w:rFonts w:ascii="Times New Roman" w:hAnsi="Times New Roman" w:cs="Times New Roman"/>
          <w:color w:val="000000" w:themeColor="text1"/>
          <w:sz w:val="24"/>
        </w:rPr>
      </w:pPr>
    </w:p>
    <w:p w:rsidR="00767382" w:rsidRPr="009A7F40" w:rsidRDefault="00767382" w:rsidP="00767382">
      <w:pPr>
        <w:spacing w:line="480" w:lineRule="auto"/>
        <w:ind w:left="120" w:hangingChars="50" w:hanging="120"/>
        <w:rPr>
          <w:rFonts w:ascii="Times New Roman" w:hAnsi="Times New Roman" w:cs="Times New Roman"/>
          <w:color w:val="000000" w:themeColor="text1"/>
          <w:sz w:val="24"/>
        </w:rPr>
      </w:pPr>
    </w:p>
    <w:p w:rsidR="00767382" w:rsidRPr="009A7F40" w:rsidRDefault="00767382" w:rsidP="00767382">
      <w:pPr>
        <w:spacing w:line="480" w:lineRule="auto"/>
        <w:ind w:left="120" w:hangingChars="50" w:hanging="120"/>
        <w:rPr>
          <w:rFonts w:ascii="Times New Roman" w:hAnsi="Times New Roman" w:cs="Times New Roman"/>
          <w:color w:val="000000" w:themeColor="text1"/>
          <w:sz w:val="24"/>
        </w:rPr>
      </w:pPr>
    </w:p>
    <w:p w:rsidR="00767382" w:rsidRPr="009A7F40" w:rsidRDefault="00767382" w:rsidP="00767382">
      <w:pPr>
        <w:spacing w:line="480" w:lineRule="auto"/>
        <w:rPr>
          <w:rFonts w:ascii="Times New Roman" w:hAnsi="Times New Roman" w:cs="Times New Roman"/>
          <w:b/>
          <w:bCs/>
          <w:color w:val="000000" w:themeColor="text1"/>
          <w:sz w:val="24"/>
        </w:rPr>
      </w:pPr>
      <w:r w:rsidRPr="009A7F40">
        <w:rPr>
          <w:rFonts w:ascii="Times New Roman" w:hAnsi="Times New Roman" w:cs="Times New Roman"/>
          <w:b/>
          <w:bCs/>
          <w:color w:val="000000" w:themeColor="text1"/>
          <w:sz w:val="24"/>
        </w:rPr>
        <w:lastRenderedPageBreak/>
        <w:t>Supplementary t</w:t>
      </w:r>
      <w:r w:rsidRPr="009A7F40">
        <w:rPr>
          <w:rFonts w:ascii="Times New Roman" w:hAnsi="Times New Roman" w:cs="Times New Roman" w:hint="eastAsia"/>
          <w:b/>
          <w:bCs/>
          <w:color w:val="000000" w:themeColor="text1"/>
          <w:sz w:val="24"/>
        </w:rPr>
        <w:t xml:space="preserve">able </w:t>
      </w:r>
      <w:r w:rsidR="00363389">
        <w:rPr>
          <w:rFonts w:ascii="Times New Roman" w:hAnsi="Times New Roman" w:cs="Times New Roman"/>
          <w:b/>
          <w:bCs/>
          <w:color w:val="000000" w:themeColor="text1"/>
          <w:sz w:val="24"/>
        </w:rPr>
        <w:t>6</w:t>
      </w:r>
      <w:r w:rsidRPr="009A7F40">
        <w:rPr>
          <w:rFonts w:ascii="Times New Roman" w:hAnsi="Times New Roman" w:cs="Times New Roman"/>
          <w:b/>
          <w:bCs/>
          <w:color w:val="000000" w:themeColor="text1"/>
          <w:sz w:val="24"/>
        </w:rPr>
        <w:t xml:space="preserve">.1 </w:t>
      </w:r>
      <w:r w:rsidRPr="009A7F40">
        <w:rPr>
          <w:rFonts w:ascii="Times New Roman" w:hAnsi="Times New Roman" w:cs="Times New Roman"/>
          <w:b/>
          <w:color w:val="000000" w:themeColor="text1"/>
          <w:sz w:val="24"/>
        </w:rPr>
        <w:t xml:space="preserve">A </w:t>
      </w:r>
      <w:r w:rsidRPr="009A7F40">
        <w:rPr>
          <w:rFonts w:ascii="Times New Roman" w:hAnsi="Times New Roman" w:cs="Times New Roman" w:hint="eastAsia"/>
          <w:b/>
          <w:color w:val="000000" w:themeColor="text1"/>
          <w:sz w:val="24"/>
        </w:rPr>
        <w:t>comparison</w:t>
      </w:r>
      <w:r w:rsidRPr="009A7F40">
        <w:rPr>
          <w:rFonts w:ascii="Times New Roman" w:hAnsi="Times New Roman" w:cs="Times New Roman"/>
          <w:b/>
          <w:color w:val="000000" w:themeColor="text1"/>
          <w:sz w:val="24"/>
        </w:rPr>
        <w:t xml:space="preserve"> </w:t>
      </w:r>
      <w:r w:rsidRPr="009A7F40">
        <w:rPr>
          <w:rFonts w:ascii="Times New Roman" w:hAnsi="Times New Roman" w:cs="Times New Roman" w:hint="eastAsia"/>
          <w:b/>
          <w:color w:val="000000" w:themeColor="text1"/>
          <w:sz w:val="24"/>
        </w:rPr>
        <w:t>of</w:t>
      </w:r>
      <w:r w:rsidRPr="009A7F40">
        <w:rPr>
          <w:rFonts w:ascii="Times New Roman" w:eastAsia="宋体" w:hAnsi="Times New Roman" w:cs="Times New Roman"/>
          <w:b/>
          <w:color w:val="000000" w:themeColor="text1"/>
          <w:kern w:val="0"/>
          <w:sz w:val="24"/>
        </w:rPr>
        <w:t xml:space="preserve"> subcortical volume between schizophrenia patients and health</w:t>
      </w:r>
      <w:r w:rsidRPr="009A7F40">
        <w:rPr>
          <w:rFonts w:ascii="Times New Roman" w:eastAsia="宋体" w:hAnsi="Times New Roman" w:cs="Times New Roman" w:hint="eastAsia"/>
          <w:b/>
          <w:color w:val="000000" w:themeColor="text1"/>
          <w:kern w:val="0"/>
          <w:sz w:val="24"/>
        </w:rPr>
        <w:t>y</w:t>
      </w:r>
      <w:r w:rsidRPr="009A7F40">
        <w:rPr>
          <w:rFonts w:ascii="Times New Roman" w:eastAsia="宋体" w:hAnsi="Times New Roman" w:cs="Times New Roman"/>
          <w:b/>
          <w:color w:val="000000" w:themeColor="text1"/>
          <w:kern w:val="0"/>
          <w:sz w:val="24"/>
        </w:rPr>
        <w:t xml:space="preserve"> controls by ANOVA</w:t>
      </w:r>
    </w:p>
    <w:tbl>
      <w:tblPr>
        <w:tblStyle w:val="af"/>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327"/>
        <w:gridCol w:w="1443"/>
        <w:gridCol w:w="739"/>
        <w:gridCol w:w="1443"/>
        <w:gridCol w:w="739"/>
        <w:gridCol w:w="912"/>
        <w:gridCol w:w="907"/>
      </w:tblGrid>
      <w:tr w:rsidR="00767382" w:rsidRPr="009A7F40" w:rsidTr="00DD3DAC">
        <w:tc>
          <w:tcPr>
            <w:tcW w:w="1367" w:type="pct"/>
            <w:tcBorders>
              <w:bottom w:val="nil"/>
            </w:tcBorders>
          </w:tcPr>
          <w:p w:rsidR="00767382" w:rsidRPr="009A7F40" w:rsidRDefault="00767382" w:rsidP="00DD3DAC">
            <w:pPr>
              <w:spacing w:line="240" w:lineRule="auto"/>
              <w:rPr>
                <w:rFonts w:ascii="Times New Roman" w:hAnsi="Times New Roman" w:cs="Times New Roman"/>
                <w:color w:val="000000" w:themeColor="text1"/>
                <w:szCs w:val="21"/>
              </w:rPr>
            </w:pPr>
          </w:p>
        </w:tc>
        <w:tc>
          <w:tcPr>
            <w:tcW w:w="1282" w:type="pct"/>
            <w:gridSpan w:val="2"/>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Healthy controls</w:t>
            </w:r>
          </w:p>
        </w:tc>
        <w:tc>
          <w:tcPr>
            <w:tcW w:w="1282" w:type="pct"/>
            <w:gridSpan w:val="2"/>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Schizophrenia</w:t>
            </w:r>
          </w:p>
        </w:tc>
        <w:tc>
          <w:tcPr>
            <w:tcW w:w="536" w:type="pct"/>
            <w:vMerge w:val="restart"/>
          </w:tcPr>
          <w:p w:rsidR="00767382" w:rsidRPr="009A7F40" w:rsidRDefault="00767382" w:rsidP="00DD3DAC">
            <w:pPr>
              <w:spacing w:line="480" w:lineRule="auto"/>
              <w:rPr>
                <w:rFonts w:ascii="Times New Roman" w:hAnsi="Times New Roman" w:cs="Times New Roman"/>
                <w:color w:val="000000" w:themeColor="text1"/>
                <w:szCs w:val="21"/>
              </w:rPr>
            </w:pPr>
            <w:r w:rsidRPr="009A7F40">
              <w:rPr>
                <w:rFonts w:ascii="Times New Roman" w:hAnsi="Times New Roman" w:cs="Times New Roman" w:hint="eastAsia"/>
                <w:i/>
                <w:iCs/>
                <w:color w:val="000000" w:themeColor="text1"/>
                <w:szCs w:val="21"/>
              </w:rPr>
              <w:t>F</w:t>
            </w:r>
            <w:r w:rsidRPr="009A7F40">
              <w:rPr>
                <w:rFonts w:ascii="Times New Roman" w:hAnsi="Times New Roman" w:cs="Times New Roman"/>
                <w:color w:val="000000" w:themeColor="text1"/>
                <w:szCs w:val="21"/>
              </w:rPr>
              <w:t xml:space="preserve"> value</w:t>
            </w:r>
          </w:p>
        </w:tc>
        <w:tc>
          <w:tcPr>
            <w:tcW w:w="534" w:type="pct"/>
            <w:vMerge w:val="restart"/>
          </w:tcPr>
          <w:p w:rsidR="00767382" w:rsidRPr="009A7F40" w:rsidRDefault="00767382" w:rsidP="00DD3DAC">
            <w:pPr>
              <w:spacing w:line="480" w:lineRule="auto"/>
              <w:rPr>
                <w:rFonts w:ascii="Times New Roman" w:hAnsi="Times New Roman" w:cs="Times New Roman"/>
                <w:color w:val="000000" w:themeColor="text1"/>
                <w:szCs w:val="21"/>
              </w:rPr>
            </w:pPr>
            <w:r w:rsidRPr="009A7F40">
              <w:rPr>
                <w:rFonts w:ascii="Times New Roman" w:hAnsi="Times New Roman" w:cs="Times New Roman"/>
                <w:i/>
                <w:iCs/>
                <w:color w:val="000000" w:themeColor="text1"/>
                <w:szCs w:val="21"/>
              </w:rPr>
              <w:t xml:space="preserve">P </w:t>
            </w:r>
            <w:r w:rsidRPr="009A7F40">
              <w:rPr>
                <w:rFonts w:ascii="Times New Roman" w:hAnsi="Times New Roman" w:cs="Times New Roman"/>
                <w:color w:val="000000" w:themeColor="text1"/>
                <w:szCs w:val="21"/>
              </w:rPr>
              <w:t>value</w:t>
            </w:r>
          </w:p>
        </w:tc>
      </w:tr>
      <w:tr w:rsidR="00767382" w:rsidRPr="009A7F40" w:rsidTr="00DD3DAC">
        <w:tc>
          <w:tcPr>
            <w:tcW w:w="1367" w:type="pct"/>
            <w:tcBorders>
              <w:top w:val="nil"/>
              <w:bottom w:val="single" w:sz="4" w:space="0" w:color="auto"/>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Subcortical regions</w:t>
            </w:r>
          </w:p>
        </w:tc>
        <w:tc>
          <w:tcPr>
            <w:tcW w:w="848" w:type="pct"/>
            <w:tcBorders>
              <w:bottom w:val="single" w:sz="4" w:space="0" w:color="auto"/>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M</w:t>
            </w:r>
            <w:r w:rsidRPr="009A7F40">
              <w:rPr>
                <w:rFonts w:ascii="Times New Roman" w:hAnsi="Times New Roman" w:cs="Times New Roman" w:hint="eastAsia"/>
                <w:color w:val="000000" w:themeColor="text1"/>
                <w:szCs w:val="21"/>
              </w:rPr>
              <w:t>ean</w:t>
            </w:r>
            <w:r w:rsidRPr="009A7F40">
              <w:rPr>
                <w:rFonts w:ascii="Times New Roman" w:hAnsi="Times New Roman" w:cs="Times New Roman" w:hint="eastAsia"/>
                <w:color w:val="000000" w:themeColor="text1"/>
                <w:szCs w:val="21"/>
              </w:rPr>
              <w:t>（</w:t>
            </w:r>
            <w:r w:rsidRPr="009A7F40">
              <w:rPr>
                <w:rFonts w:ascii="Times New Roman" w:hAnsi="Times New Roman" w:cs="Times New Roman" w:hint="eastAsia"/>
                <w:color w:val="000000" w:themeColor="text1"/>
                <w:szCs w:val="21"/>
              </w:rPr>
              <w:t>m</w:t>
            </w:r>
            <w:r w:rsidRPr="009A7F40">
              <w:rPr>
                <w:rFonts w:ascii="Times New Roman" w:hAnsi="Times New Roman" w:cs="Times New Roman"/>
                <w:color w:val="000000" w:themeColor="text1"/>
                <w:szCs w:val="21"/>
                <w:vertAlign w:val="superscript"/>
              </w:rPr>
              <w:t>3</w:t>
            </w:r>
            <w:r w:rsidRPr="009A7F40">
              <w:rPr>
                <w:rFonts w:ascii="Times New Roman" w:hAnsi="Times New Roman" w:cs="Times New Roman" w:hint="eastAsia"/>
                <w:color w:val="000000" w:themeColor="text1"/>
                <w:szCs w:val="21"/>
              </w:rPr>
              <w:t>）</w:t>
            </w:r>
          </w:p>
        </w:tc>
        <w:tc>
          <w:tcPr>
            <w:tcW w:w="434" w:type="pct"/>
            <w:tcBorders>
              <w:bottom w:val="single" w:sz="4" w:space="0" w:color="auto"/>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SEM</w:t>
            </w:r>
          </w:p>
        </w:tc>
        <w:tc>
          <w:tcPr>
            <w:tcW w:w="848" w:type="pct"/>
            <w:tcBorders>
              <w:bottom w:val="single" w:sz="4" w:space="0" w:color="auto"/>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M</w:t>
            </w:r>
            <w:r w:rsidRPr="009A7F40">
              <w:rPr>
                <w:rFonts w:ascii="Times New Roman" w:hAnsi="Times New Roman" w:cs="Times New Roman" w:hint="eastAsia"/>
                <w:color w:val="000000" w:themeColor="text1"/>
                <w:szCs w:val="21"/>
              </w:rPr>
              <w:t>ean</w:t>
            </w:r>
            <w:r w:rsidRPr="009A7F40">
              <w:rPr>
                <w:rFonts w:ascii="Times New Roman" w:hAnsi="Times New Roman" w:cs="Times New Roman" w:hint="eastAsia"/>
                <w:color w:val="000000" w:themeColor="text1"/>
                <w:szCs w:val="21"/>
              </w:rPr>
              <w:t>（</w:t>
            </w:r>
            <w:r w:rsidRPr="009A7F40">
              <w:rPr>
                <w:rFonts w:ascii="Times New Roman" w:hAnsi="Times New Roman" w:cs="Times New Roman" w:hint="eastAsia"/>
                <w:color w:val="000000" w:themeColor="text1"/>
                <w:szCs w:val="21"/>
              </w:rPr>
              <w:t>m</w:t>
            </w:r>
            <w:r w:rsidRPr="009A7F40">
              <w:rPr>
                <w:rFonts w:ascii="Times New Roman" w:hAnsi="Times New Roman" w:cs="Times New Roman"/>
                <w:color w:val="000000" w:themeColor="text1"/>
                <w:szCs w:val="21"/>
                <w:vertAlign w:val="superscript"/>
              </w:rPr>
              <w:t>3</w:t>
            </w:r>
            <w:r w:rsidRPr="009A7F40">
              <w:rPr>
                <w:rFonts w:ascii="Times New Roman" w:hAnsi="Times New Roman" w:cs="Times New Roman" w:hint="eastAsia"/>
                <w:color w:val="000000" w:themeColor="text1"/>
                <w:szCs w:val="21"/>
              </w:rPr>
              <w:t>）</w:t>
            </w:r>
          </w:p>
        </w:tc>
        <w:tc>
          <w:tcPr>
            <w:tcW w:w="434" w:type="pct"/>
            <w:tcBorders>
              <w:bottom w:val="single" w:sz="4" w:space="0" w:color="auto"/>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SEM</w:t>
            </w:r>
          </w:p>
        </w:tc>
        <w:tc>
          <w:tcPr>
            <w:tcW w:w="536" w:type="pct"/>
            <w:vMerge/>
            <w:tcBorders>
              <w:bottom w:val="single" w:sz="4" w:space="0" w:color="auto"/>
            </w:tcBorders>
          </w:tcPr>
          <w:p w:rsidR="00767382" w:rsidRPr="009A7F40" w:rsidRDefault="00767382" w:rsidP="00DD3DAC">
            <w:pPr>
              <w:spacing w:line="240" w:lineRule="auto"/>
              <w:rPr>
                <w:rFonts w:ascii="Times New Roman" w:hAnsi="Times New Roman" w:cs="Times New Roman"/>
                <w:color w:val="000000" w:themeColor="text1"/>
                <w:szCs w:val="21"/>
              </w:rPr>
            </w:pPr>
          </w:p>
        </w:tc>
        <w:tc>
          <w:tcPr>
            <w:tcW w:w="534" w:type="pct"/>
            <w:vMerge/>
            <w:tcBorders>
              <w:bottom w:val="single" w:sz="4" w:space="0" w:color="auto"/>
            </w:tcBorders>
          </w:tcPr>
          <w:p w:rsidR="00767382" w:rsidRPr="009A7F40" w:rsidRDefault="00767382" w:rsidP="00DD3DAC">
            <w:pPr>
              <w:spacing w:line="240" w:lineRule="auto"/>
              <w:rPr>
                <w:rFonts w:ascii="Times New Roman" w:hAnsi="Times New Roman" w:cs="Times New Roman"/>
                <w:color w:val="000000" w:themeColor="text1"/>
                <w:szCs w:val="21"/>
              </w:rPr>
            </w:pPr>
          </w:p>
        </w:tc>
      </w:tr>
      <w:tr w:rsidR="00767382" w:rsidRPr="009A7F40" w:rsidTr="00DD3DAC">
        <w:tc>
          <w:tcPr>
            <w:tcW w:w="1367" w:type="pct"/>
            <w:tcBorders>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Left Hippocampus</w:t>
            </w:r>
          </w:p>
        </w:tc>
        <w:tc>
          <w:tcPr>
            <w:tcW w:w="848" w:type="pct"/>
            <w:tcBorders>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3</w:t>
            </w:r>
            <w:r w:rsidRPr="009A7F40">
              <w:rPr>
                <w:rFonts w:ascii="Times New Roman" w:hAnsi="Times New Roman" w:cs="Times New Roman"/>
                <w:color w:val="000000" w:themeColor="text1"/>
                <w:szCs w:val="21"/>
              </w:rPr>
              <w:t>966.7</w:t>
            </w:r>
          </w:p>
        </w:tc>
        <w:tc>
          <w:tcPr>
            <w:tcW w:w="434" w:type="pct"/>
            <w:tcBorders>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4</w:t>
            </w:r>
            <w:r w:rsidRPr="009A7F40">
              <w:rPr>
                <w:rFonts w:ascii="Times New Roman" w:hAnsi="Times New Roman" w:cs="Times New Roman"/>
                <w:color w:val="000000" w:themeColor="text1"/>
                <w:szCs w:val="21"/>
              </w:rPr>
              <w:t>0.4</w:t>
            </w:r>
          </w:p>
        </w:tc>
        <w:tc>
          <w:tcPr>
            <w:tcW w:w="848" w:type="pct"/>
            <w:tcBorders>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3</w:t>
            </w:r>
            <w:r w:rsidRPr="009A7F40">
              <w:rPr>
                <w:rFonts w:ascii="Times New Roman" w:hAnsi="Times New Roman" w:cs="Times New Roman"/>
                <w:color w:val="000000" w:themeColor="text1"/>
                <w:szCs w:val="21"/>
              </w:rPr>
              <w:t>880.4</w:t>
            </w:r>
          </w:p>
        </w:tc>
        <w:tc>
          <w:tcPr>
            <w:tcW w:w="434" w:type="pct"/>
            <w:tcBorders>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3</w:t>
            </w:r>
            <w:r w:rsidRPr="009A7F40">
              <w:rPr>
                <w:rFonts w:ascii="Times New Roman" w:hAnsi="Times New Roman" w:cs="Times New Roman"/>
                <w:color w:val="000000" w:themeColor="text1"/>
                <w:szCs w:val="21"/>
              </w:rPr>
              <w:t>1.7</w:t>
            </w:r>
          </w:p>
        </w:tc>
        <w:tc>
          <w:tcPr>
            <w:tcW w:w="536" w:type="pct"/>
            <w:tcBorders>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2</w:t>
            </w:r>
            <w:r w:rsidRPr="009A7F40">
              <w:rPr>
                <w:rFonts w:ascii="Times New Roman" w:hAnsi="Times New Roman" w:cs="Times New Roman"/>
                <w:color w:val="000000" w:themeColor="text1"/>
                <w:szCs w:val="21"/>
              </w:rPr>
              <w:t>.33</w:t>
            </w:r>
          </w:p>
        </w:tc>
        <w:tc>
          <w:tcPr>
            <w:tcW w:w="534" w:type="pct"/>
            <w:tcBorders>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0</w:t>
            </w:r>
            <w:r w:rsidRPr="009A7F40">
              <w:rPr>
                <w:rFonts w:ascii="Times New Roman" w:hAnsi="Times New Roman" w:cs="Times New Roman"/>
                <w:color w:val="000000" w:themeColor="text1"/>
                <w:szCs w:val="21"/>
              </w:rPr>
              <w:t>.13</w:t>
            </w:r>
          </w:p>
        </w:tc>
      </w:tr>
      <w:tr w:rsidR="00767382" w:rsidRPr="009A7F40" w:rsidTr="00DD3DAC">
        <w:tc>
          <w:tcPr>
            <w:tcW w:w="1367" w:type="pct"/>
            <w:tcBorders>
              <w:top w:val="nil"/>
              <w:bottom w:val="nil"/>
            </w:tcBorders>
            <w:vAlign w:val="center"/>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Right Hippocampus</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4</w:t>
            </w:r>
            <w:r w:rsidRPr="009A7F40">
              <w:rPr>
                <w:rFonts w:ascii="Times New Roman" w:hAnsi="Times New Roman" w:cs="Times New Roman"/>
                <w:color w:val="000000" w:themeColor="text1"/>
                <w:szCs w:val="21"/>
              </w:rPr>
              <w:t>176.6</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4</w:t>
            </w:r>
            <w:r w:rsidRPr="009A7F40">
              <w:rPr>
                <w:rFonts w:ascii="Times New Roman" w:hAnsi="Times New Roman" w:cs="Times New Roman"/>
                <w:color w:val="000000" w:themeColor="text1"/>
                <w:szCs w:val="21"/>
              </w:rPr>
              <w:t>1.0</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4</w:t>
            </w:r>
            <w:r w:rsidRPr="009A7F40">
              <w:rPr>
                <w:rFonts w:ascii="Times New Roman" w:hAnsi="Times New Roman" w:cs="Times New Roman"/>
                <w:color w:val="000000" w:themeColor="text1"/>
                <w:szCs w:val="21"/>
              </w:rPr>
              <w:t>044.0</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3</w:t>
            </w:r>
            <w:r w:rsidRPr="009A7F40">
              <w:rPr>
                <w:rFonts w:ascii="Times New Roman" w:hAnsi="Times New Roman" w:cs="Times New Roman"/>
                <w:color w:val="000000" w:themeColor="text1"/>
                <w:szCs w:val="21"/>
              </w:rPr>
              <w:t>4.4</w:t>
            </w:r>
          </w:p>
        </w:tc>
        <w:tc>
          <w:tcPr>
            <w:tcW w:w="536"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4</w:t>
            </w:r>
            <w:r w:rsidRPr="009A7F40">
              <w:rPr>
                <w:rFonts w:ascii="Times New Roman" w:hAnsi="Times New Roman" w:cs="Times New Roman"/>
                <w:color w:val="000000" w:themeColor="text1"/>
                <w:szCs w:val="21"/>
              </w:rPr>
              <w:t>.78</w:t>
            </w:r>
          </w:p>
        </w:tc>
        <w:tc>
          <w:tcPr>
            <w:tcW w:w="5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0</w:t>
            </w:r>
            <w:r w:rsidRPr="009A7F40">
              <w:rPr>
                <w:rFonts w:ascii="Times New Roman" w:hAnsi="Times New Roman" w:cs="Times New Roman"/>
                <w:color w:val="000000" w:themeColor="text1"/>
                <w:szCs w:val="21"/>
              </w:rPr>
              <w:t>.03</w:t>
            </w:r>
          </w:p>
        </w:tc>
      </w:tr>
      <w:tr w:rsidR="00767382" w:rsidRPr="009A7F40" w:rsidTr="00DD3DAC">
        <w:tc>
          <w:tcPr>
            <w:tcW w:w="1367"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Left Amygdala</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1</w:t>
            </w:r>
            <w:r w:rsidRPr="009A7F40">
              <w:rPr>
                <w:rFonts w:ascii="Times New Roman" w:hAnsi="Times New Roman" w:cs="Times New Roman"/>
                <w:color w:val="000000" w:themeColor="text1"/>
                <w:szCs w:val="21"/>
              </w:rPr>
              <w:t>670.0</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2</w:t>
            </w:r>
            <w:r w:rsidRPr="009A7F40">
              <w:rPr>
                <w:rFonts w:ascii="Times New Roman" w:hAnsi="Times New Roman" w:cs="Times New Roman"/>
                <w:color w:val="000000" w:themeColor="text1"/>
                <w:szCs w:val="21"/>
              </w:rPr>
              <w:t>1.8</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1</w:t>
            </w:r>
            <w:r w:rsidRPr="009A7F40">
              <w:rPr>
                <w:rFonts w:ascii="Times New Roman" w:hAnsi="Times New Roman" w:cs="Times New Roman"/>
                <w:color w:val="000000" w:themeColor="text1"/>
                <w:szCs w:val="21"/>
              </w:rPr>
              <w:t>560.0</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2</w:t>
            </w:r>
            <w:r w:rsidRPr="009A7F40">
              <w:rPr>
                <w:rFonts w:ascii="Times New Roman" w:hAnsi="Times New Roman" w:cs="Times New Roman"/>
                <w:color w:val="000000" w:themeColor="text1"/>
                <w:szCs w:val="21"/>
              </w:rPr>
              <w:t>4.8</w:t>
            </w:r>
          </w:p>
        </w:tc>
        <w:tc>
          <w:tcPr>
            <w:tcW w:w="536"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1</w:t>
            </w:r>
            <w:r w:rsidRPr="009A7F40">
              <w:rPr>
                <w:rFonts w:ascii="Times New Roman" w:hAnsi="Times New Roman" w:cs="Times New Roman"/>
                <w:color w:val="000000" w:themeColor="text1"/>
                <w:szCs w:val="21"/>
              </w:rPr>
              <w:t>5.28</w:t>
            </w:r>
          </w:p>
        </w:tc>
        <w:tc>
          <w:tcPr>
            <w:tcW w:w="5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&lt;0.001</w:t>
            </w:r>
          </w:p>
        </w:tc>
      </w:tr>
      <w:tr w:rsidR="00767382" w:rsidRPr="009A7F40" w:rsidTr="00DD3DAC">
        <w:tc>
          <w:tcPr>
            <w:tcW w:w="1367" w:type="pct"/>
            <w:tcBorders>
              <w:top w:val="nil"/>
              <w:bottom w:val="nil"/>
            </w:tcBorders>
            <w:vAlign w:val="center"/>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Right Amygdala</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1</w:t>
            </w:r>
            <w:r w:rsidRPr="009A7F40">
              <w:rPr>
                <w:rFonts w:ascii="Times New Roman" w:hAnsi="Times New Roman" w:cs="Times New Roman"/>
                <w:color w:val="000000" w:themeColor="text1"/>
                <w:szCs w:val="21"/>
              </w:rPr>
              <w:t>741.2</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2</w:t>
            </w:r>
            <w:r w:rsidRPr="009A7F40">
              <w:rPr>
                <w:rFonts w:ascii="Times New Roman" w:hAnsi="Times New Roman" w:cs="Times New Roman"/>
                <w:color w:val="000000" w:themeColor="text1"/>
                <w:szCs w:val="21"/>
              </w:rPr>
              <w:t>4.8</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1</w:t>
            </w:r>
            <w:r w:rsidRPr="009A7F40">
              <w:rPr>
                <w:rFonts w:ascii="Times New Roman" w:hAnsi="Times New Roman" w:cs="Times New Roman"/>
                <w:color w:val="000000" w:themeColor="text1"/>
                <w:szCs w:val="21"/>
              </w:rPr>
              <w:t>677.5</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1</w:t>
            </w:r>
            <w:r w:rsidRPr="009A7F40">
              <w:rPr>
                <w:rFonts w:ascii="Times New Roman" w:hAnsi="Times New Roman" w:cs="Times New Roman"/>
                <w:color w:val="000000" w:themeColor="text1"/>
                <w:szCs w:val="21"/>
              </w:rPr>
              <w:t>5.3</w:t>
            </w:r>
          </w:p>
        </w:tc>
        <w:tc>
          <w:tcPr>
            <w:tcW w:w="536"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4</w:t>
            </w:r>
            <w:r w:rsidRPr="009A7F40">
              <w:rPr>
                <w:rFonts w:ascii="Times New Roman" w:hAnsi="Times New Roman" w:cs="Times New Roman"/>
                <w:color w:val="000000" w:themeColor="text1"/>
                <w:szCs w:val="21"/>
              </w:rPr>
              <w:t>.84</w:t>
            </w:r>
          </w:p>
        </w:tc>
        <w:tc>
          <w:tcPr>
            <w:tcW w:w="5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0</w:t>
            </w:r>
            <w:r w:rsidRPr="009A7F40">
              <w:rPr>
                <w:rFonts w:ascii="Times New Roman" w:hAnsi="Times New Roman" w:cs="Times New Roman"/>
                <w:color w:val="000000" w:themeColor="text1"/>
                <w:szCs w:val="21"/>
              </w:rPr>
              <w:t>.03</w:t>
            </w:r>
          </w:p>
        </w:tc>
      </w:tr>
      <w:tr w:rsidR="00767382" w:rsidRPr="009A7F40" w:rsidTr="00DD3DAC">
        <w:tc>
          <w:tcPr>
            <w:tcW w:w="1367"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Left Pallidum</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2</w:t>
            </w:r>
            <w:r w:rsidRPr="009A7F40">
              <w:rPr>
                <w:rFonts w:ascii="Times New Roman" w:hAnsi="Times New Roman" w:cs="Times New Roman"/>
                <w:color w:val="000000" w:themeColor="text1"/>
                <w:szCs w:val="21"/>
              </w:rPr>
              <w:t>065.5</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2</w:t>
            </w:r>
            <w:r w:rsidRPr="009A7F40">
              <w:rPr>
                <w:rFonts w:ascii="Times New Roman" w:hAnsi="Times New Roman" w:cs="Times New Roman"/>
                <w:color w:val="000000" w:themeColor="text1"/>
                <w:szCs w:val="21"/>
              </w:rPr>
              <w:t>6.3</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2</w:t>
            </w:r>
            <w:r w:rsidRPr="009A7F40">
              <w:rPr>
                <w:rFonts w:ascii="Times New Roman" w:hAnsi="Times New Roman" w:cs="Times New Roman"/>
                <w:color w:val="000000" w:themeColor="text1"/>
                <w:szCs w:val="21"/>
              </w:rPr>
              <w:t>145.3</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2</w:t>
            </w:r>
            <w:r w:rsidRPr="009A7F40">
              <w:rPr>
                <w:rFonts w:ascii="Times New Roman" w:hAnsi="Times New Roman" w:cs="Times New Roman"/>
                <w:color w:val="000000" w:themeColor="text1"/>
                <w:szCs w:val="21"/>
              </w:rPr>
              <w:t>3.3</w:t>
            </w:r>
          </w:p>
        </w:tc>
        <w:tc>
          <w:tcPr>
            <w:tcW w:w="536"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3</w:t>
            </w:r>
            <w:r w:rsidRPr="009A7F40">
              <w:rPr>
                <w:rFonts w:ascii="Times New Roman" w:hAnsi="Times New Roman" w:cs="Times New Roman"/>
                <w:color w:val="000000" w:themeColor="text1"/>
                <w:szCs w:val="21"/>
              </w:rPr>
              <w:t>.86</w:t>
            </w:r>
          </w:p>
        </w:tc>
        <w:tc>
          <w:tcPr>
            <w:tcW w:w="5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0</w:t>
            </w:r>
            <w:r w:rsidRPr="009A7F40">
              <w:rPr>
                <w:rFonts w:ascii="Times New Roman" w:hAnsi="Times New Roman" w:cs="Times New Roman"/>
                <w:color w:val="000000" w:themeColor="text1"/>
                <w:szCs w:val="21"/>
              </w:rPr>
              <w:t>.05</w:t>
            </w:r>
          </w:p>
        </w:tc>
      </w:tr>
      <w:tr w:rsidR="00767382" w:rsidRPr="009A7F40" w:rsidTr="00DD3DAC">
        <w:tc>
          <w:tcPr>
            <w:tcW w:w="1367" w:type="pct"/>
            <w:tcBorders>
              <w:top w:val="nil"/>
              <w:bottom w:val="nil"/>
            </w:tcBorders>
            <w:vAlign w:val="center"/>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Right Pallidum</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2</w:t>
            </w:r>
            <w:r w:rsidRPr="009A7F40">
              <w:rPr>
                <w:rFonts w:ascii="Times New Roman" w:hAnsi="Times New Roman" w:cs="Times New Roman"/>
                <w:color w:val="000000" w:themeColor="text1"/>
                <w:szCs w:val="21"/>
              </w:rPr>
              <w:t>027.6</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2</w:t>
            </w:r>
            <w:r w:rsidRPr="009A7F40">
              <w:rPr>
                <w:rFonts w:ascii="Times New Roman" w:hAnsi="Times New Roman" w:cs="Times New Roman"/>
                <w:color w:val="000000" w:themeColor="text1"/>
                <w:szCs w:val="21"/>
              </w:rPr>
              <w:t>7.6</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2</w:t>
            </w:r>
            <w:r w:rsidRPr="009A7F40">
              <w:rPr>
                <w:rFonts w:ascii="Times New Roman" w:hAnsi="Times New Roman" w:cs="Times New Roman"/>
                <w:color w:val="000000" w:themeColor="text1"/>
                <w:szCs w:val="21"/>
              </w:rPr>
              <w:t>102.7</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2</w:t>
            </w:r>
            <w:r w:rsidRPr="009A7F40">
              <w:rPr>
                <w:rFonts w:ascii="Times New Roman" w:hAnsi="Times New Roman" w:cs="Times New Roman"/>
                <w:color w:val="000000" w:themeColor="text1"/>
                <w:szCs w:val="21"/>
              </w:rPr>
              <w:t>1.1</w:t>
            </w:r>
          </w:p>
        </w:tc>
        <w:tc>
          <w:tcPr>
            <w:tcW w:w="536"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3</w:t>
            </w:r>
            <w:r w:rsidRPr="009A7F40">
              <w:rPr>
                <w:rFonts w:ascii="Times New Roman" w:hAnsi="Times New Roman" w:cs="Times New Roman"/>
                <w:color w:val="000000" w:themeColor="text1"/>
                <w:szCs w:val="21"/>
              </w:rPr>
              <w:t>.93</w:t>
            </w:r>
          </w:p>
        </w:tc>
        <w:tc>
          <w:tcPr>
            <w:tcW w:w="5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0</w:t>
            </w:r>
            <w:r w:rsidRPr="009A7F40">
              <w:rPr>
                <w:rFonts w:ascii="Times New Roman" w:hAnsi="Times New Roman" w:cs="Times New Roman"/>
                <w:color w:val="000000" w:themeColor="text1"/>
                <w:szCs w:val="21"/>
              </w:rPr>
              <w:t>.05</w:t>
            </w:r>
          </w:p>
        </w:tc>
      </w:tr>
      <w:tr w:rsidR="00767382" w:rsidRPr="009A7F40" w:rsidTr="00DD3DAC">
        <w:tc>
          <w:tcPr>
            <w:tcW w:w="1367"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Left Putamen</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4</w:t>
            </w:r>
            <w:r w:rsidRPr="009A7F40">
              <w:rPr>
                <w:rFonts w:ascii="Times New Roman" w:hAnsi="Times New Roman" w:cs="Times New Roman"/>
                <w:color w:val="000000" w:themeColor="text1"/>
                <w:szCs w:val="21"/>
              </w:rPr>
              <w:t>981.3</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7</w:t>
            </w:r>
            <w:r w:rsidRPr="009A7F40">
              <w:rPr>
                <w:rFonts w:ascii="Times New Roman" w:hAnsi="Times New Roman" w:cs="Times New Roman"/>
                <w:color w:val="000000" w:themeColor="text1"/>
                <w:szCs w:val="21"/>
              </w:rPr>
              <w:t>2.7</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5</w:t>
            </w:r>
            <w:r w:rsidRPr="009A7F40">
              <w:rPr>
                <w:rFonts w:ascii="Times New Roman" w:hAnsi="Times New Roman" w:cs="Times New Roman"/>
                <w:color w:val="000000" w:themeColor="text1"/>
                <w:szCs w:val="21"/>
              </w:rPr>
              <w:t>061.2</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5</w:t>
            </w:r>
            <w:r w:rsidRPr="009A7F40">
              <w:rPr>
                <w:rFonts w:ascii="Times New Roman" w:hAnsi="Times New Roman" w:cs="Times New Roman"/>
                <w:color w:val="000000" w:themeColor="text1"/>
                <w:szCs w:val="21"/>
              </w:rPr>
              <w:t>8.1</w:t>
            </w:r>
          </w:p>
        </w:tc>
        <w:tc>
          <w:tcPr>
            <w:tcW w:w="536"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0</w:t>
            </w:r>
            <w:r w:rsidRPr="009A7F40">
              <w:rPr>
                <w:rFonts w:ascii="Times New Roman" w:hAnsi="Times New Roman" w:cs="Times New Roman"/>
                <w:color w:val="000000" w:themeColor="text1"/>
                <w:szCs w:val="21"/>
              </w:rPr>
              <w:t>.60</w:t>
            </w:r>
          </w:p>
        </w:tc>
        <w:tc>
          <w:tcPr>
            <w:tcW w:w="5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0</w:t>
            </w:r>
            <w:r w:rsidRPr="009A7F40">
              <w:rPr>
                <w:rFonts w:ascii="Times New Roman" w:hAnsi="Times New Roman" w:cs="Times New Roman"/>
                <w:color w:val="000000" w:themeColor="text1"/>
                <w:szCs w:val="21"/>
              </w:rPr>
              <w:t>.44</w:t>
            </w:r>
          </w:p>
        </w:tc>
      </w:tr>
      <w:tr w:rsidR="00767382" w:rsidRPr="009A7F40" w:rsidTr="00DD3DAC">
        <w:tc>
          <w:tcPr>
            <w:tcW w:w="1367" w:type="pct"/>
            <w:tcBorders>
              <w:top w:val="nil"/>
              <w:bottom w:val="nil"/>
            </w:tcBorders>
            <w:vAlign w:val="center"/>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Right Putamen</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5</w:t>
            </w:r>
            <w:r w:rsidRPr="009A7F40">
              <w:rPr>
                <w:rFonts w:ascii="Times New Roman" w:hAnsi="Times New Roman" w:cs="Times New Roman"/>
                <w:color w:val="000000" w:themeColor="text1"/>
                <w:szCs w:val="21"/>
              </w:rPr>
              <w:t>081.8</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7</w:t>
            </w:r>
            <w:r w:rsidRPr="009A7F40">
              <w:rPr>
                <w:rFonts w:ascii="Times New Roman" w:hAnsi="Times New Roman" w:cs="Times New Roman"/>
                <w:color w:val="000000" w:themeColor="text1"/>
                <w:szCs w:val="21"/>
              </w:rPr>
              <w:t>2.4</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5</w:t>
            </w:r>
            <w:r w:rsidRPr="009A7F40">
              <w:rPr>
                <w:rFonts w:ascii="Times New Roman" w:hAnsi="Times New Roman" w:cs="Times New Roman"/>
                <w:color w:val="000000" w:themeColor="text1"/>
                <w:szCs w:val="21"/>
              </w:rPr>
              <w:t>097.3</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5</w:t>
            </w:r>
            <w:r w:rsidRPr="009A7F40">
              <w:rPr>
                <w:rFonts w:ascii="Times New Roman" w:hAnsi="Times New Roman" w:cs="Times New Roman"/>
                <w:color w:val="000000" w:themeColor="text1"/>
                <w:szCs w:val="21"/>
              </w:rPr>
              <w:t>4.7</w:t>
            </w:r>
          </w:p>
        </w:tc>
        <w:tc>
          <w:tcPr>
            <w:tcW w:w="536"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0</w:t>
            </w:r>
            <w:r w:rsidRPr="009A7F40">
              <w:rPr>
                <w:rFonts w:ascii="Times New Roman" w:hAnsi="Times New Roman" w:cs="Times New Roman"/>
                <w:color w:val="000000" w:themeColor="text1"/>
                <w:szCs w:val="21"/>
              </w:rPr>
              <w:t>.03</w:t>
            </w:r>
          </w:p>
        </w:tc>
        <w:tc>
          <w:tcPr>
            <w:tcW w:w="5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0</w:t>
            </w:r>
            <w:r w:rsidRPr="009A7F40">
              <w:rPr>
                <w:rFonts w:ascii="Times New Roman" w:hAnsi="Times New Roman" w:cs="Times New Roman"/>
                <w:color w:val="000000" w:themeColor="text1"/>
                <w:szCs w:val="21"/>
              </w:rPr>
              <w:t>.88</w:t>
            </w:r>
          </w:p>
        </w:tc>
      </w:tr>
      <w:tr w:rsidR="00767382" w:rsidRPr="009A7F40" w:rsidTr="00DD3DAC">
        <w:tc>
          <w:tcPr>
            <w:tcW w:w="1367"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Left Caudate</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3</w:t>
            </w:r>
            <w:r w:rsidRPr="009A7F40">
              <w:rPr>
                <w:rFonts w:ascii="Times New Roman" w:hAnsi="Times New Roman" w:cs="Times New Roman"/>
                <w:color w:val="000000" w:themeColor="text1"/>
                <w:szCs w:val="21"/>
              </w:rPr>
              <w:t>383.8</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5</w:t>
            </w:r>
            <w:r w:rsidRPr="009A7F40">
              <w:rPr>
                <w:rFonts w:ascii="Times New Roman" w:hAnsi="Times New Roman" w:cs="Times New Roman"/>
                <w:color w:val="000000" w:themeColor="text1"/>
                <w:szCs w:val="21"/>
              </w:rPr>
              <w:t>3.6</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3</w:t>
            </w:r>
            <w:r w:rsidRPr="009A7F40">
              <w:rPr>
                <w:rFonts w:ascii="Times New Roman" w:hAnsi="Times New Roman" w:cs="Times New Roman"/>
                <w:color w:val="000000" w:themeColor="text1"/>
                <w:szCs w:val="21"/>
              </w:rPr>
              <w:t>568.6</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3</w:t>
            </w:r>
            <w:r w:rsidRPr="009A7F40">
              <w:rPr>
                <w:rFonts w:ascii="Times New Roman" w:hAnsi="Times New Roman" w:cs="Times New Roman"/>
                <w:color w:val="000000" w:themeColor="text1"/>
                <w:szCs w:val="21"/>
              </w:rPr>
              <w:t>8.9</w:t>
            </w:r>
          </w:p>
        </w:tc>
        <w:tc>
          <w:tcPr>
            <w:tcW w:w="536"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6</w:t>
            </w:r>
            <w:r w:rsidRPr="009A7F40">
              <w:rPr>
                <w:rFonts w:ascii="Times New Roman" w:hAnsi="Times New Roman" w:cs="Times New Roman"/>
                <w:color w:val="000000" w:themeColor="text1"/>
                <w:szCs w:val="21"/>
              </w:rPr>
              <w:t>.85</w:t>
            </w:r>
          </w:p>
        </w:tc>
        <w:tc>
          <w:tcPr>
            <w:tcW w:w="5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0</w:t>
            </w:r>
            <w:r w:rsidRPr="009A7F40">
              <w:rPr>
                <w:rFonts w:ascii="Times New Roman" w:hAnsi="Times New Roman" w:cs="Times New Roman"/>
                <w:color w:val="000000" w:themeColor="text1"/>
                <w:szCs w:val="21"/>
              </w:rPr>
              <w:t>.01</w:t>
            </w:r>
          </w:p>
        </w:tc>
      </w:tr>
      <w:tr w:rsidR="00767382" w:rsidRPr="009A7F40" w:rsidTr="00DD3DAC">
        <w:tc>
          <w:tcPr>
            <w:tcW w:w="1367" w:type="pct"/>
            <w:tcBorders>
              <w:top w:val="nil"/>
              <w:bottom w:val="nil"/>
            </w:tcBorders>
            <w:vAlign w:val="center"/>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Right Caudate</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3</w:t>
            </w:r>
            <w:r w:rsidRPr="009A7F40">
              <w:rPr>
                <w:rFonts w:ascii="Times New Roman" w:hAnsi="Times New Roman" w:cs="Times New Roman"/>
                <w:color w:val="000000" w:themeColor="text1"/>
                <w:szCs w:val="21"/>
              </w:rPr>
              <w:t>425.7</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5</w:t>
            </w:r>
            <w:r w:rsidRPr="009A7F40">
              <w:rPr>
                <w:rFonts w:ascii="Times New Roman" w:hAnsi="Times New Roman" w:cs="Times New Roman"/>
                <w:color w:val="000000" w:themeColor="text1"/>
                <w:szCs w:val="21"/>
              </w:rPr>
              <w:t>3.1</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3</w:t>
            </w:r>
            <w:r w:rsidRPr="009A7F40">
              <w:rPr>
                <w:rFonts w:ascii="Times New Roman" w:hAnsi="Times New Roman" w:cs="Times New Roman"/>
                <w:color w:val="000000" w:themeColor="text1"/>
                <w:szCs w:val="21"/>
              </w:rPr>
              <w:t>599.8</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4</w:t>
            </w:r>
            <w:r w:rsidRPr="009A7F40">
              <w:rPr>
                <w:rFonts w:ascii="Times New Roman" w:hAnsi="Times New Roman" w:cs="Times New Roman"/>
                <w:color w:val="000000" w:themeColor="text1"/>
                <w:szCs w:val="21"/>
              </w:rPr>
              <w:t>1.9</w:t>
            </w:r>
          </w:p>
        </w:tc>
        <w:tc>
          <w:tcPr>
            <w:tcW w:w="536"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5</w:t>
            </w:r>
            <w:r w:rsidRPr="009A7F40">
              <w:rPr>
                <w:rFonts w:ascii="Times New Roman" w:hAnsi="Times New Roman" w:cs="Times New Roman"/>
                <w:color w:val="000000" w:themeColor="text1"/>
                <w:szCs w:val="21"/>
              </w:rPr>
              <w:t>.43</w:t>
            </w:r>
          </w:p>
        </w:tc>
        <w:tc>
          <w:tcPr>
            <w:tcW w:w="5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0</w:t>
            </w:r>
            <w:r w:rsidRPr="009A7F40">
              <w:rPr>
                <w:rFonts w:ascii="Times New Roman" w:hAnsi="Times New Roman" w:cs="Times New Roman"/>
                <w:color w:val="000000" w:themeColor="text1"/>
                <w:szCs w:val="21"/>
              </w:rPr>
              <w:t>.02</w:t>
            </w:r>
          </w:p>
        </w:tc>
      </w:tr>
      <w:tr w:rsidR="00767382" w:rsidRPr="009A7F40" w:rsidTr="00DD3DAC">
        <w:tc>
          <w:tcPr>
            <w:tcW w:w="1367"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Left Lateral Ventricle</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7</w:t>
            </w:r>
            <w:r w:rsidRPr="009A7F40">
              <w:rPr>
                <w:rFonts w:ascii="Times New Roman" w:hAnsi="Times New Roman" w:cs="Times New Roman"/>
                <w:color w:val="000000" w:themeColor="text1"/>
                <w:szCs w:val="21"/>
              </w:rPr>
              <w:t>782.6</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6</w:t>
            </w:r>
            <w:r w:rsidRPr="009A7F40">
              <w:rPr>
                <w:rFonts w:ascii="Times New Roman" w:hAnsi="Times New Roman" w:cs="Times New Roman"/>
                <w:color w:val="000000" w:themeColor="text1"/>
                <w:szCs w:val="21"/>
              </w:rPr>
              <w:t>05.5</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9</w:t>
            </w:r>
            <w:r w:rsidRPr="009A7F40">
              <w:rPr>
                <w:rFonts w:ascii="Times New Roman" w:hAnsi="Times New Roman" w:cs="Times New Roman"/>
                <w:color w:val="000000" w:themeColor="text1"/>
                <w:szCs w:val="21"/>
              </w:rPr>
              <w:t>874.4</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3</w:t>
            </w:r>
            <w:r w:rsidRPr="009A7F40">
              <w:rPr>
                <w:rFonts w:ascii="Times New Roman" w:hAnsi="Times New Roman" w:cs="Times New Roman"/>
                <w:color w:val="000000" w:themeColor="text1"/>
                <w:szCs w:val="21"/>
              </w:rPr>
              <w:t>98.9</w:t>
            </w:r>
          </w:p>
        </w:tc>
        <w:tc>
          <w:tcPr>
            <w:tcW w:w="536"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8</w:t>
            </w:r>
            <w:r w:rsidRPr="009A7F40">
              <w:rPr>
                <w:rFonts w:ascii="Times New Roman" w:hAnsi="Times New Roman" w:cs="Times New Roman"/>
                <w:color w:val="000000" w:themeColor="text1"/>
                <w:szCs w:val="21"/>
              </w:rPr>
              <w:t>.76</w:t>
            </w:r>
          </w:p>
        </w:tc>
        <w:tc>
          <w:tcPr>
            <w:tcW w:w="5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0</w:t>
            </w:r>
            <w:r w:rsidRPr="009A7F40">
              <w:rPr>
                <w:rFonts w:ascii="Times New Roman" w:hAnsi="Times New Roman" w:cs="Times New Roman"/>
                <w:color w:val="000000" w:themeColor="text1"/>
                <w:szCs w:val="21"/>
              </w:rPr>
              <w:t>.003</w:t>
            </w:r>
          </w:p>
        </w:tc>
      </w:tr>
      <w:tr w:rsidR="00767382" w:rsidRPr="009A7F40" w:rsidTr="00DD3DAC">
        <w:tc>
          <w:tcPr>
            <w:tcW w:w="1367" w:type="pct"/>
            <w:tcBorders>
              <w:top w:val="nil"/>
              <w:bottom w:val="nil"/>
            </w:tcBorders>
            <w:vAlign w:val="center"/>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Right Lateral Ventricle</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6</w:t>
            </w:r>
            <w:r w:rsidRPr="009A7F40">
              <w:rPr>
                <w:rFonts w:ascii="Times New Roman" w:hAnsi="Times New Roman" w:cs="Times New Roman"/>
                <w:color w:val="000000" w:themeColor="text1"/>
                <w:szCs w:val="21"/>
              </w:rPr>
              <w:t>604.3</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4</w:t>
            </w:r>
            <w:r w:rsidRPr="009A7F40">
              <w:rPr>
                <w:rFonts w:ascii="Times New Roman" w:hAnsi="Times New Roman" w:cs="Times New Roman"/>
                <w:color w:val="000000" w:themeColor="text1"/>
                <w:szCs w:val="21"/>
              </w:rPr>
              <w:t>10.1</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8</w:t>
            </w:r>
            <w:r w:rsidRPr="009A7F40">
              <w:rPr>
                <w:rFonts w:ascii="Times New Roman" w:hAnsi="Times New Roman" w:cs="Times New Roman"/>
                <w:color w:val="000000" w:themeColor="text1"/>
                <w:szCs w:val="21"/>
              </w:rPr>
              <w:t>461.4</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3</w:t>
            </w:r>
            <w:r w:rsidRPr="009A7F40">
              <w:rPr>
                <w:rFonts w:ascii="Times New Roman" w:hAnsi="Times New Roman" w:cs="Times New Roman"/>
                <w:color w:val="000000" w:themeColor="text1"/>
                <w:szCs w:val="21"/>
              </w:rPr>
              <w:t>54.0</w:t>
            </w:r>
          </w:p>
        </w:tc>
        <w:tc>
          <w:tcPr>
            <w:tcW w:w="536"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8</w:t>
            </w:r>
            <w:r w:rsidRPr="009A7F40">
              <w:rPr>
                <w:rFonts w:ascii="Times New Roman" w:hAnsi="Times New Roman" w:cs="Times New Roman"/>
                <w:color w:val="000000" w:themeColor="text1"/>
                <w:szCs w:val="21"/>
              </w:rPr>
              <w:t>.96</w:t>
            </w:r>
          </w:p>
        </w:tc>
        <w:tc>
          <w:tcPr>
            <w:tcW w:w="5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0</w:t>
            </w:r>
            <w:r w:rsidRPr="009A7F40">
              <w:rPr>
                <w:rFonts w:ascii="Times New Roman" w:hAnsi="Times New Roman" w:cs="Times New Roman"/>
                <w:color w:val="000000" w:themeColor="text1"/>
                <w:szCs w:val="21"/>
              </w:rPr>
              <w:t>.003</w:t>
            </w:r>
          </w:p>
        </w:tc>
      </w:tr>
      <w:tr w:rsidR="00767382" w:rsidRPr="009A7F40" w:rsidTr="00DD3DAC">
        <w:tc>
          <w:tcPr>
            <w:tcW w:w="1367" w:type="pct"/>
            <w:tcBorders>
              <w:top w:val="nil"/>
              <w:bottom w:val="nil"/>
            </w:tcBorders>
            <w:vAlign w:val="center"/>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Left Thalamus Proper</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7</w:t>
            </w:r>
            <w:r w:rsidRPr="009A7F40">
              <w:rPr>
                <w:rFonts w:ascii="Times New Roman" w:hAnsi="Times New Roman" w:cs="Times New Roman"/>
                <w:color w:val="000000" w:themeColor="text1"/>
                <w:szCs w:val="21"/>
              </w:rPr>
              <w:t>883.3</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1</w:t>
            </w:r>
            <w:r w:rsidRPr="009A7F40">
              <w:rPr>
                <w:rFonts w:ascii="Times New Roman" w:hAnsi="Times New Roman" w:cs="Times New Roman"/>
                <w:color w:val="000000" w:themeColor="text1"/>
                <w:szCs w:val="21"/>
              </w:rPr>
              <w:t>10.5</w:t>
            </w:r>
          </w:p>
        </w:tc>
        <w:tc>
          <w:tcPr>
            <w:tcW w:w="848"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8</w:t>
            </w:r>
            <w:r w:rsidRPr="009A7F40">
              <w:rPr>
                <w:rFonts w:ascii="Times New Roman" w:hAnsi="Times New Roman" w:cs="Times New Roman"/>
                <w:color w:val="000000" w:themeColor="text1"/>
                <w:szCs w:val="21"/>
              </w:rPr>
              <w:t>656.4</w:t>
            </w:r>
          </w:p>
        </w:tc>
        <w:tc>
          <w:tcPr>
            <w:tcW w:w="4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1</w:t>
            </w:r>
            <w:r w:rsidRPr="009A7F40">
              <w:rPr>
                <w:rFonts w:ascii="Times New Roman" w:hAnsi="Times New Roman" w:cs="Times New Roman"/>
                <w:color w:val="000000" w:themeColor="text1"/>
                <w:szCs w:val="21"/>
              </w:rPr>
              <w:t>40.5</w:t>
            </w:r>
          </w:p>
        </w:tc>
        <w:tc>
          <w:tcPr>
            <w:tcW w:w="536"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1</w:t>
            </w:r>
            <w:r w:rsidRPr="009A7F40">
              <w:rPr>
                <w:rFonts w:ascii="Times New Roman" w:hAnsi="Times New Roman" w:cs="Times New Roman"/>
                <w:color w:val="000000" w:themeColor="text1"/>
                <w:szCs w:val="21"/>
              </w:rPr>
              <w:t>0.87</w:t>
            </w:r>
          </w:p>
        </w:tc>
        <w:tc>
          <w:tcPr>
            <w:tcW w:w="534" w:type="pct"/>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0</w:t>
            </w:r>
            <w:r w:rsidRPr="009A7F40">
              <w:rPr>
                <w:rFonts w:ascii="Times New Roman" w:hAnsi="Times New Roman" w:cs="Times New Roman"/>
                <w:color w:val="000000" w:themeColor="text1"/>
                <w:szCs w:val="21"/>
              </w:rPr>
              <w:t>.001</w:t>
            </w:r>
          </w:p>
        </w:tc>
      </w:tr>
      <w:tr w:rsidR="00767382" w:rsidRPr="009A7F40" w:rsidTr="00DD3DAC">
        <w:tc>
          <w:tcPr>
            <w:tcW w:w="1367" w:type="pct"/>
            <w:tcBorders>
              <w:top w:val="nil"/>
            </w:tcBorders>
            <w:vAlign w:val="center"/>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Right Thalamus Proper</w:t>
            </w:r>
          </w:p>
        </w:tc>
        <w:tc>
          <w:tcPr>
            <w:tcW w:w="848" w:type="pct"/>
            <w:tcBorders>
              <w:top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7</w:t>
            </w:r>
            <w:r w:rsidRPr="009A7F40">
              <w:rPr>
                <w:rFonts w:ascii="Times New Roman" w:hAnsi="Times New Roman" w:cs="Times New Roman"/>
                <w:color w:val="000000" w:themeColor="text1"/>
                <w:szCs w:val="21"/>
              </w:rPr>
              <w:t>409.9</w:t>
            </w:r>
          </w:p>
        </w:tc>
        <w:tc>
          <w:tcPr>
            <w:tcW w:w="434" w:type="pct"/>
            <w:tcBorders>
              <w:top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1</w:t>
            </w:r>
            <w:r w:rsidRPr="009A7F40">
              <w:rPr>
                <w:rFonts w:ascii="Times New Roman" w:hAnsi="Times New Roman" w:cs="Times New Roman"/>
                <w:color w:val="000000" w:themeColor="text1"/>
                <w:szCs w:val="21"/>
              </w:rPr>
              <w:t>05.5</w:t>
            </w:r>
          </w:p>
        </w:tc>
        <w:tc>
          <w:tcPr>
            <w:tcW w:w="848" w:type="pct"/>
            <w:tcBorders>
              <w:top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8</w:t>
            </w:r>
            <w:r w:rsidRPr="009A7F40">
              <w:rPr>
                <w:rFonts w:ascii="Times New Roman" w:hAnsi="Times New Roman" w:cs="Times New Roman"/>
                <w:color w:val="000000" w:themeColor="text1"/>
                <w:szCs w:val="21"/>
              </w:rPr>
              <w:t>095.3</w:t>
            </w:r>
          </w:p>
        </w:tc>
        <w:tc>
          <w:tcPr>
            <w:tcW w:w="434" w:type="pct"/>
            <w:tcBorders>
              <w:top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1</w:t>
            </w:r>
            <w:r w:rsidRPr="009A7F40">
              <w:rPr>
                <w:rFonts w:ascii="Times New Roman" w:hAnsi="Times New Roman" w:cs="Times New Roman"/>
                <w:color w:val="000000" w:themeColor="text1"/>
                <w:szCs w:val="21"/>
              </w:rPr>
              <w:t>19.3</w:t>
            </w:r>
          </w:p>
        </w:tc>
        <w:tc>
          <w:tcPr>
            <w:tcW w:w="536" w:type="pct"/>
            <w:tcBorders>
              <w:top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1</w:t>
            </w:r>
            <w:r w:rsidRPr="009A7F40">
              <w:rPr>
                <w:rFonts w:ascii="Times New Roman" w:hAnsi="Times New Roman" w:cs="Times New Roman"/>
                <w:color w:val="000000" w:themeColor="text1"/>
                <w:szCs w:val="21"/>
              </w:rPr>
              <w:t>1.58</w:t>
            </w:r>
          </w:p>
        </w:tc>
        <w:tc>
          <w:tcPr>
            <w:tcW w:w="534" w:type="pct"/>
            <w:tcBorders>
              <w:top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0</w:t>
            </w:r>
            <w:r w:rsidRPr="009A7F40">
              <w:rPr>
                <w:rFonts w:ascii="Times New Roman" w:hAnsi="Times New Roman" w:cs="Times New Roman"/>
                <w:color w:val="000000" w:themeColor="text1"/>
                <w:szCs w:val="21"/>
              </w:rPr>
              <w:t>.001</w:t>
            </w:r>
          </w:p>
        </w:tc>
      </w:tr>
    </w:tbl>
    <w:p w:rsidR="00767382" w:rsidRPr="009A7F40" w:rsidRDefault="00767382" w:rsidP="00767382">
      <w:pPr>
        <w:spacing w:line="480" w:lineRule="auto"/>
        <w:rPr>
          <w:rFonts w:ascii="Times New Roman" w:hAnsi="Times New Roman" w:cs="Times New Roman"/>
          <w:b/>
          <w:bCs/>
          <w:color w:val="000000" w:themeColor="text1"/>
          <w:sz w:val="24"/>
        </w:rPr>
        <w:sectPr w:rsidR="00767382" w:rsidRPr="009A7F40">
          <w:pgSz w:w="11900" w:h="16840"/>
          <w:pgMar w:top="1440" w:right="1803" w:bottom="1440" w:left="1803" w:header="851" w:footer="992" w:gutter="0"/>
          <w:cols w:space="0"/>
          <w:docGrid w:type="lines" w:linePitch="319"/>
        </w:sectPr>
      </w:pPr>
    </w:p>
    <w:p w:rsidR="00767382" w:rsidRPr="009A7F40" w:rsidRDefault="00767382" w:rsidP="00767382">
      <w:pPr>
        <w:spacing w:line="480" w:lineRule="auto"/>
        <w:rPr>
          <w:rFonts w:ascii="Times New Roman" w:hAnsi="Times New Roman" w:cs="Times New Roman"/>
          <w:b/>
          <w:bCs/>
          <w:color w:val="000000" w:themeColor="text1"/>
          <w:sz w:val="24"/>
        </w:rPr>
      </w:pPr>
      <w:r w:rsidRPr="009A7F40">
        <w:rPr>
          <w:rFonts w:ascii="Times New Roman" w:hAnsi="Times New Roman" w:cs="Times New Roman"/>
          <w:b/>
          <w:bCs/>
          <w:color w:val="000000" w:themeColor="text1"/>
          <w:sz w:val="24"/>
        </w:rPr>
        <w:lastRenderedPageBreak/>
        <w:t>Supplementary t</w:t>
      </w:r>
      <w:r w:rsidRPr="009A7F40">
        <w:rPr>
          <w:rFonts w:ascii="Times New Roman" w:hAnsi="Times New Roman" w:cs="Times New Roman" w:hint="eastAsia"/>
          <w:b/>
          <w:bCs/>
          <w:color w:val="000000" w:themeColor="text1"/>
          <w:sz w:val="24"/>
        </w:rPr>
        <w:t xml:space="preserve">able </w:t>
      </w:r>
      <w:r w:rsidR="00363389">
        <w:rPr>
          <w:rFonts w:ascii="Times New Roman" w:hAnsi="Times New Roman" w:cs="Times New Roman"/>
          <w:b/>
          <w:bCs/>
          <w:color w:val="000000" w:themeColor="text1"/>
          <w:sz w:val="24"/>
        </w:rPr>
        <w:t>6</w:t>
      </w:r>
      <w:r w:rsidRPr="009A7F40">
        <w:rPr>
          <w:rFonts w:ascii="Times New Roman" w:hAnsi="Times New Roman" w:cs="Times New Roman"/>
          <w:b/>
          <w:bCs/>
          <w:color w:val="000000" w:themeColor="text1"/>
          <w:sz w:val="24"/>
        </w:rPr>
        <w:t>.2</w:t>
      </w:r>
      <w:r w:rsidRPr="009A7F40">
        <w:rPr>
          <w:rFonts w:ascii="Times New Roman" w:hAnsi="Times New Roman" w:cs="Times New Roman" w:hint="eastAsia"/>
          <w:b/>
          <w:bCs/>
          <w:color w:val="000000" w:themeColor="text1"/>
          <w:sz w:val="24"/>
        </w:rPr>
        <w:t xml:space="preserve"> </w:t>
      </w:r>
      <w:bookmarkStart w:id="31" w:name="OLE_LINK472"/>
      <w:bookmarkStart w:id="32" w:name="OLE_LINK473"/>
      <w:r w:rsidRPr="009A7F40">
        <w:rPr>
          <w:rFonts w:ascii="Times New Roman" w:hAnsi="Times New Roman" w:cs="Times New Roman"/>
          <w:b/>
          <w:bCs/>
          <w:color w:val="000000" w:themeColor="text1"/>
          <w:sz w:val="24"/>
        </w:rPr>
        <w:t xml:space="preserve">The relationship between </w:t>
      </w:r>
      <w:r w:rsidRPr="009A7F40">
        <w:rPr>
          <w:rFonts w:ascii="TimesNewRomanPSMT" w:hAnsi="TimesNewRomanPSMT"/>
          <w:b/>
          <w:bCs/>
          <w:color w:val="000000" w:themeColor="text1"/>
          <w:sz w:val="24"/>
        </w:rPr>
        <w:t>subcortical regions</w:t>
      </w:r>
      <w:r w:rsidRPr="009A7F40">
        <w:rPr>
          <w:rFonts w:ascii="Times New Roman" w:hAnsi="Times New Roman" w:cs="Times New Roman"/>
          <w:b/>
          <w:bCs/>
          <w:color w:val="000000" w:themeColor="text1"/>
          <w:sz w:val="24"/>
        </w:rPr>
        <w:t xml:space="preserve"> volume with serum levels of KYNA and QUIN/KYNA controlling for age and sex. </w:t>
      </w:r>
      <w:bookmarkEnd w:id="31"/>
      <w:bookmarkEnd w:id="32"/>
    </w:p>
    <w:tbl>
      <w:tblPr>
        <w:tblStyle w:val="af"/>
        <w:tblW w:w="9923" w:type="dxa"/>
        <w:tblInd w:w="-74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11"/>
        <w:gridCol w:w="1842"/>
        <w:gridCol w:w="1986"/>
        <w:gridCol w:w="1842"/>
        <w:gridCol w:w="1842"/>
      </w:tblGrid>
      <w:tr w:rsidR="00767382" w:rsidRPr="009A7F40" w:rsidTr="00DD3DAC">
        <w:tc>
          <w:tcPr>
            <w:tcW w:w="2411" w:type="dxa"/>
            <w:tcBorders>
              <w:bottom w:val="nil"/>
            </w:tcBorders>
          </w:tcPr>
          <w:p w:rsidR="00767382" w:rsidRPr="009A7F40" w:rsidRDefault="00767382" w:rsidP="00DD3DAC">
            <w:pPr>
              <w:spacing w:line="240" w:lineRule="auto"/>
              <w:rPr>
                <w:rFonts w:ascii="Times New Roman" w:hAnsi="Times New Roman" w:cs="Times New Roman"/>
                <w:color w:val="000000" w:themeColor="text1"/>
                <w:szCs w:val="21"/>
              </w:rPr>
            </w:pPr>
          </w:p>
        </w:tc>
        <w:tc>
          <w:tcPr>
            <w:tcW w:w="3828" w:type="dxa"/>
            <w:gridSpan w:val="2"/>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Healthy controls</w:t>
            </w:r>
          </w:p>
        </w:tc>
        <w:tc>
          <w:tcPr>
            <w:tcW w:w="3684" w:type="dxa"/>
            <w:gridSpan w:val="2"/>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Schizophrenia</w:t>
            </w:r>
          </w:p>
        </w:tc>
      </w:tr>
      <w:tr w:rsidR="00767382" w:rsidRPr="009A7F40" w:rsidTr="00DD3DAC">
        <w:tc>
          <w:tcPr>
            <w:tcW w:w="2411" w:type="dxa"/>
            <w:tcBorders>
              <w:top w:val="nil"/>
              <w:bottom w:val="single" w:sz="4" w:space="0" w:color="auto"/>
            </w:tcBorders>
          </w:tcPr>
          <w:p w:rsidR="00767382" w:rsidRPr="009A7F40" w:rsidRDefault="00767382" w:rsidP="00DD3DAC">
            <w:pPr>
              <w:spacing w:line="240" w:lineRule="auto"/>
              <w:rPr>
                <w:rFonts w:ascii="Times New Roman" w:hAnsi="Times New Roman" w:cs="Times New Roman"/>
                <w:color w:val="000000" w:themeColor="text1"/>
                <w:szCs w:val="21"/>
              </w:rPr>
            </w:pPr>
            <w:bookmarkStart w:id="33" w:name="_Hlk60898322"/>
            <w:r w:rsidRPr="009A7F40">
              <w:rPr>
                <w:rFonts w:ascii="Times New Roman" w:hAnsi="Times New Roman" w:cs="Times New Roman"/>
                <w:color w:val="000000" w:themeColor="text1"/>
                <w:szCs w:val="21"/>
              </w:rPr>
              <w:t>Subcortical regions</w:t>
            </w:r>
          </w:p>
        </w:tc>
        <w:tc>
          <w:tcPr>
            <w:tcW w:w="1842" w:type="dxa"/>
            <w:tcBorders>
              <w:bottom w:val="single" w:sz="4" w:space="0" w:color="auto"/>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KYNA</w:t>
            </w:r>
          </w:p>
          <w:p w:rsidR="00767382" w:rsidRPr="009A7F40" w:rsidRDefault="00767382" w:rsidP="00DD3DAC">
            <w:pPr>
              <w:spacing w:line="240" w:lineRule="auto"/>
              <w:rPr>
                <w:rFonts w:ascii="Times New Roman" w:hAnsi="Times New Roman" w:cs="Times New Roman"/>
                <w:color w:val="000000" w:themeColor="text1"/>
                <w:szCs w:val="21"/>
              </w:rPr>
            </w:pPr>
            <w:bookmarkStart w:id="34" w:name="OLE_LINK294"/>
            <w:bookmarkStart w:id="35" w:name="OLE_LINK295"/>
            <w:r w:rsidRPr="009A7F40">
              <w:rPr>
                <w:rFonts w:ascii="Times New Roman" w:hAnsi="Times New Roman" w:cs="Times New Roman"/>
                <w:i/>
                <w:iCs/>
                <w:color w:val="000000" w:themeColor="text1"/>
                <w:szCs w:val="21"/>
              </w:rPr>
              <w:t>r</w:t>
            </w:r>
            <w:r w:rsidRPr="009A7F40">
              <w:rPr>
                <w:rFonts w:ascii="Times New Roman" w:hAnsi="Times New Roman" w:cs="Times New Roman"/>
                <w:color w:val="000000" w:themeColor="text1"/>
                <w:szCs w:val="21"/>
              </w:rPr>
              <w:t xml:space="preserve"> value</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w:t>
            </w:r>
            <w:r w:rsidRPr="009A7F40">
              <w:rPr>
                <w:rFonts w:ascii="Times New Roman" w:hAnsi="Times New Roman" w:cs="Times New Roman"/>
                <w:i/>
                <w:iCs/>
                <w:color w:val="000000" w:themeColor="text1"/>
                <w:szCs w:val="21"/>
              </w:rPr>
              <w:t>p</w:t>
            </w:r>
            <w:r w:rsidRPr="009A7F40">
              <w:rPr>
                <w:rFonts w:ascii="Times New Roman" w:hAnsi="Times New Roman" w:cs="Times New Roman"/>
                <w:color w:val="000000" w:themeColor="text1"/>
                <w:szCs w:val="21"/>
              </w:rPr>
              <w:t xml:space="preserve"> value)</w:t>
            </w:r>
            <w:bookmarkEnd w:id="34"/>
            <w:bookmarkEnd w:id="35"/>
          </w:p>
        </w:tc>
        <w:tc>
          <w:tcPr>
            <w:tcW w:w="1986" w:type="dxa"/>
            <w:tcBorders>
              <w:bottom w:val="single" w:sz="4" w:space="0" w:color="auto"/>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QUIN/KYNA</w:t>
            </w:r>
          </w:p>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i/>
                <w:iCs/>
                <w:color w:val="000000" w:themeColor="text1"/>
                <w:szCs w:val="21"/>
              </w:rPr>
              <w:t>r</w:t>
            </w:r>
            <w:r w:rsidRPr="009A7F40">
              <w:rPr>
                <w:rFonts w:ascii="Times New Roman" w:hAnsi="Times New Roman" w:cs="Times New Roman"/>
                <w:color w:val="000000" w:themeColor="text1"/>
                <w:szCs w:val="21"/>
              </w:rPr>
              <w:t xml:space="preserve"> value</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w:t>
            </w:r>
            <w:r w:rsidRPr="009A7F40">
              <w:rPr>
                <w:rFonts w:ascii="Times New Roman" w:hAnsi="Times New Roman" w:cs="Times New Roman"/>
                <w:i/>
                <w:iCs/>
                <w:color w:val="000000" w:themeColor="text1"/>
                <w:szCs w:val="21"/>
              </w:rPr>
              <w:t>p</w:t>
            </w:r>
            <w:r w:rsidRPr="009A7F40">
              <w:rPr>
                <w:rFonts w:ascii="Times New Roman" w:hAnsi="Times New Roman" w:cs="Times New Roman"/>
                <w:color w:val="000000" w:themeColor="text1"/>
                <w:szCs w:val="21"/>
              </w:rPr>
              <w:t xml:space="preserve"> value)</w:t>
            </w:r>
          </w:p>
        </w:tc>
        <w:tc>
          <w:tcPr>
            <w:tcW w:w="1842" w:type="dxa"/>
            <w:tcBorders>
              <w:bottom w:val="single" w:sz="4" w:space="0" w:color="auto"/>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KYNA</w:t>
            </w:r>
          </w:p>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i/>
                <w:iCs/>
                <w:color w:val="000000" w:themeColor="text1"/>
                <w:szCs w:val="21"/>
              </w:rPr>
              <w:t>r</w:t>
            </w:r>
            <w:r w:rsidRPr="009A7F40">
              <w:rPr>
                <w:rFonts w:ascii="Times New Roman" w:hAnsi="Times New Roman" w:cs="Times New Roman"/>
                <w:color w:val="000000" w:themeColor="text1"/>
                <w:szCs w:val="21"/>
              </w:rPr>
              <w:t xml:space="preserve"> value</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w:t>
            </w:r>
            <w:r w:rsidRPr="009A7F40">
              <w:rPr>
                <w:rFonts w:ascii="Times New Roman" w:hAnsi="Times New Roman" w:cs="Times New Roman"/>
                <w:i/>
                <w:iCs/>
                <w:color w:val="000000" w:themeColor="text1"/>
                <w:szCs w:val="21"/>
              </w:rPr>
              <w:t>p</w:t>
            </w:r>
            <w:r w:rsidRPr="009A7F40">
              <w:rPr>
                <w:rFonts w:ascii="Times New Roman" w:hAnsi="Times New Roman" w:cs="Times New Roman"/>
                <w:color w:val="000000" w:themeColor="text1"/>
                <w:szCs w:val="21"/>
              </w:rPr>
              <w:t xml:space="preserve"> value)</w:t>
            </w:r>
          </w:p>
        </w:tc>
        <w:tc>
          <w:tcPr>
            <w:tcW w:w="1842" w:type="dxa"/>
            <w:tcBorders>
              <w:bottom w:val="single" w:sz="4" w:space="0" w:color="auto"/>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QUIN/KYNA</w:t>
            </w:r>
          </w:p>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i/>
                <w:iCs/>
                <w:color w:val="000000" w:themeColor="text1"/>
                <w:szCs w:val="21"/>
              </w:rPr>
              <w:t>r</w:t>
            </w:r>
            <w:r w:rsidRPr="009A7F40">
              <w:rPr>
                <w:rFonts w:ascii="Times New Roman" w:hAnsi="Times New Roman" w:cs="Times New Roman"/>
                <w:color w:val="000000" w:themeColor="text1"/>
                <w:szCs w:val="21"/>
              </w:rPr>
              <w:t xml:space="preserve"> value</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w:t>
            </w:r>
            <w:r w:rsidRPr="009A7F40">
              <w:rPr>
                <w:rFonts w:ascii="Times New Roman" w:hAnsi="Times New Roman" w:cs="Times New Roman"/>
                <w:i/>
                <w:iCs/>
                <w:color w:val="000000" w:themeColor="text1"/>
                <w:szCs w:val="21"/>
              </w:rPr>
              <w:t>p</w:t>
            </w:r>
            <w:r w:rsidRPr="009A7F40">
              <w:rPr>
                <w:rFonts w:ascii="Times New Roman" w:hAnsi="Times New Roman" w:cs="Times New Roman"/>
                <w:color w:val="000000" w:themeColor="text1"/>
                <w:szCs w:val="21"/>
              </w:rPr>
              <w:t xml:space="preserve"> value)</w:t>
            </w:r>
          </w:p>
        </w:tc>
      </w:tr>
      <w:bookmarkEnd w:id="33"/>
      <w:tr w:rsidR="00767382" w:rsidRPr="009A7F40" w:rsidTr="00DD3DAC">
        <w:tc>
          <w:tcPr>
            <w:tcW w:w="2411" w:type="dxa"/>
            <w:tcBorders>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Left Hippocampus</w:t>
            </w:r>
          </w:p>
        </w:tc>
        <w:tc>
          <w:tcPr>
            <w:tcW w:w="1842" w:type="dxa"/>
            <w:tcBorders>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hint="eastAsia"/>
                <w:color w:val="000000" w:themeColor="text1"/>
                <w:szCs w:val="21"/>
              </w:rPr>
              <w:t>-</w:t>
            </w:r>
            <w:r w:rsidRPr="009A7F40">
              <w:rPr>
                <w:rFonts w:ascii="Times New Roman" w:hAnsi="Times New Roman" w:cs="Times New Roman"/>
                <w:color w:val="000000" w:themeColor="text1"/>
                <w:szCs w:val="21"/>
              </w:rPr>
              <w:t>0.21</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0.09)</w:t>
            </w:r>
          </w:p>
        </w:tc>
        <w:tc>
          <w:tcPr>
            <w:tcW w:w="1986" w:type="dxa"/>
            <w:tcBorders>
              <w:bottom w:val="nil"/>
            </w:tcBorders>
          </w:tcPr>
          <w:p w:rsidR="00767382" w:rsidRPr="009A7F40" w:rsidRDefault="00767382" w:rsidP="00DD3DAC">
            <w:pPr>
              <w:spacing w:line="240" w:lineRule="auto"/>
              <w:rPr>
                <w:rFonts w:ascii="Times New Roman" w:hAnsi="Times New Roman" w:cs="Times New Roman"/>
                <w:color w:val="000000" w:themeColor="text1"/>
                <w:szCs w:val="21"/>
              </w:rPr>
            </w:pPr>
            <w:bookmarkStart w:id="36" w:name="OLE_LINK301"/>
            <w:bookmarkStart w:id="37" w:name="OLE_LINK302"/>
            <w:r w:rsidRPr="009A7F40">
              <w:rPr>
                <w:rFonts w:ascii="Times New Roman" w:hAnsi="Times New Roman" w:cs="Times New Roman"/>
                <w:color w:val="000000" w:themeColor="text1"/>
                <w:szCs w:val="21"/>
              </w:rPr>
              <w:t>0.22</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0.08)</w:t>
            </w:r>
            <w:bookmarkEnd w:id="36"/>
            <w:bookmarkEnd w:id="37"/>
          </w:p>
        </w:tc>
        <w:tc>
          <w:tcPr>
            <w:tcW w:w="1842" w:type="dxa"/>
            <w:tcBorders>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-0.14</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0.86)</w:t>
            </w:r>
          </w:p>
        </w:tc>
        <w:tc>
          <w:tcPr>
            <w:tcW w:w="1842" w:type="dxa"/>
            <w:tcBorders>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0.01</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0.96)</w:t>
            </w:r>
          </w:p>
        </w:tc>
      </w:tr>
      <w:tr w:rsidR="00767382" w:rsidRPr="009A7F40" w:rsidTr="00DD3DAC">
        <w:tc>
          <w:tcPr>
            <w:tcW w:w="2411" w:type="dxa"/>
            <w:tcBorders>
              <w:top w:val="nil"/>
              <w:bottom w:val="nil"/>
            </w:tcBorders>
            <w:vAlign w:val="center"/>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Right Hippocampus</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-0.12</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0.36)</w:t>
            </w:r>
          </w:p>
        </w:tc>
        <w:tc>
          <w:tcPr>
            <w:tcW w:w="1986"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0.12</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0.35)</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-0.01</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0.94)</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0.08</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0.31)</w:t>
            </w:r>
          </w:p>
        </w:tc>
      </w:tr>
      <w:tr w:rsidR="00767382" w:rsidRPr="009A7F40" w:rsidTr="00DD3DAC">
        <w:tc>
          <w:tcPr>
            <w:tcW w:w="2411"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Left Amygdala</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-0.09</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0.48)</w:t>
            </w:r>
          </w:p>
        </w:tc>
        <w:tc>
          <w:tcPr>
            <w:tcW w:w="1986"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0.12</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0.34)</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-0.05</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0.56)</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-0.03</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0.72)</w:t>
            </w:r>
          </w:p>
        </w:tc>
      </w:tr>
      <w:tr w:rsidR="00767382" w:rsidRPr="009A7F40" w:rsidTr="00DD3DAC">
        <w:tc>
          <w:tcPr>
            <w:tcW w:w="2411" w:type="dxa"/>
            <w:tcBorders>
              <w:top w:val="nil"/>
              <w:bottom w:val="nil"/>
            </w:tcBorders>
            <w:vAlign w:val="center"/>
          </w:tcPr>
          <w:p w:rsidR="00767382" w:rsidRPr="009A7F40" w:rsidRDefault="00767382" w:rsidP="00DD3DAC">
            <w:pPr>
              <w:spacing w:line="240" w:lineRule="auto"/>
              <w:rPr>
                <w:rFonts w:ascii="Times New Roman" w:hAnsi="Times New Roman" w:cs="Times New Roman"/>
                <w:color w:val="000000" w:themeColor="text1"/>
                <w:szCs w:val="21"/>
              </w:rPr>
            </w:pPr>
            <w:bookmarkStart w:id="38" w:name="OLE_LINK298"/>
            <w:r w:rsidRPr="009A7F40">
              <w:rPr>
                <w:rFonts w:ascii="Times New Roman" w:hAnsi="Times New Roman" w:cs="Times New Roman"/>
                <w:color w:val="000000" w:themeColor="text1"/>
                <w:szCs w:val="21"/>
              </w:rPr>
              <w:t>Right</w:t>
            </w:r>
            <w:bookmarkEnd w:id="38"/>
            <w:r w:rsidRPr="009A7F40">
              <w:rPr>
                <w:rFonts w:ascii="Times New Roman" w:hAnsi="Times New Roman" w:cs="Times New Roman"/>
                <w:color w:val="000000" w:themeColor="text1"/>
                <w:szCs w:val="21"/>
              </w:rPr>
              <w:t xml:space="preserve"> Amygdala</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-0.02</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0.89)</w:t>
            </w:r>
          </w:p>
        </w:tc>
        <w:tc>
          <w:tcPr>
            <w:tcW w:w="1986"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0.07</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0.57)</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-0.05</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0.53)</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0.12</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0.14)</w:t>
            </w:r>
          </w:p>
        </w:tc>
      </w:tr>
      <w:tr w:rsidR="00767382" w:rsidRPr="009A7F40" w:rsidTr="00DD3DAC">
        <w:tc>
          <w:tcPr>
            <w:tcW w:w="2411"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bookmarkStart w:id="39" w:name="OLE_LINK297"/>
            <w:r w:rsidRPr="009A7F40">
              <w:rPr>
                <w:rFonts w:ascii="Times New Roman" w:hAnsi="Times New Roman" w:cs="Times New Roman"/>
                <w:color w:val="000000" w:themeColor="text1"/>
                <w:szCs w:val="21"/>
              </w:rPr>
              <w:t>Left Pallidum</w:t>
            </w:r>
            <w:bookmarkEnd w:id="39"/>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-0.01</w:t>
            </w:r>
            <w:r w:rsidRPr="009A7F40">
              <w:rPr>
                <w:rFonts w:ascii="Times New Roman" w:hAnsi="Times New Roman" w:cs="Times New Roman" w:hint="eastAsia"/>
                <w:color w:val="000000" w:themeColor="text1"/>
                <w:szCs w:val="21"/>
              </w:rPr>
              <w:t>(</w:t>
            </w:r>
            <w:r w:rsidRPr="009A7F40">
              <w:rPr>
                <w:rFonts w:ascii="Times New Roman" w:hAnsi="Times New Roman" w:cs="Times New Roman"/>
                <w:color w:val="000000" w:themeColor="text1"/>
                <w:szCs w:val="21"/>
              </w:rPr>
              <w:t>0.96)</w:t>
            </w:r>
          </w:p>
        </w:tc>
        <w:tc>
          <w:tcPr>
            <w:tcW w:w="1986"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0.18</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0.17)</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0.02</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0.76)</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-0.02</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0.80)</w:t>
            </w:r>
          </w:p>
        </w:tc>
      </w:tr>
      <w:tr w:rsidR="00767382" w:rsidRPr="009A7F40" w:rsidTr="00DD3DAC">
        <w:tc>
          <w:tcPr>
            <w:tcW w:w="2411" w:type="dxa"/>
            <w:tcBorders>
              <w:top w:val="nil"/>
              <w:bottom w:val="nil"/>
            </w:tcBorders>
            <w:vAlign w:val="center"/>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Right Pallidum</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-0.02</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0.89)</w:t>
            </w:r>
          </w:p>
        </w:tc>
        <w:tc>
          <w:tcPr>
            <w:tcW w:w="1986"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0.19</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0.15)</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0.08</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0.33)</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-0.06</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0.45)</w:t>
            </w:r>
          </w:p>
        </w:tc>
      </w:tr>
      <w:tr w:rsidR="00767382" w:rsidRPr="009A7F40" w:rsidTr="00DD3DAC">
        <w:tc>
          <w:tcPr>
            <w:tcW w:w="2411"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Left Putamen</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0.09</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0.48)</w:t>
            </w:r>
          </w:p>
        </w:tc>
        <w:tc>
          <w:tcPr>
            <w:tcW w:w="1986"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0.07</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0.58)</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0.06</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0.42)</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0.04</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0.60)</w:t>
            </w:r>
          </w:p>
        </w:tc>
      </w:tr>
      <w:tr w:rsidR="00767382" w:rsidRPr="009A7F40" w:rsidTr="00DD3DAC">
        <w:tc>
          <w:tcPr>
            <w:tcW w:w="2411" w:type="dxa"/>
            <w:tcBorders>
              <w:top w:val="nil"/>
              <w:bottom w:val="nil"/>
            </w:tcBorders>
            <w:vAlign w:val="center"/>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Right Putamen</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0.06</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0.61)</w:t>
            </w:r>
          </w:p>
        </w:tc>
        <w:tc>
          <w:tcPr>
            <w:tcW w:w="1986"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0.06</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0.64)</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0.05</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0.51)</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0.04</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0.61)</w:t>
            </w:r>
          </w:p>
        </w:tc>
      </w:tr>
      <w:tr w:rsidR="00767382" w:rsidRPr="009A7F40" w:rsidTr="00DD3DAC">
        <w:tc>
          <w:tcPr>
            <w:tcW w:w="2411"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Left Caudate</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0.07</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0.60)</w:t>
            </w:r>
          </w:p>
        </w:tc>
        <w:tc>
          <w:tcPr>
            <w:tcW w:w="1986"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0.08</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0.56)</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0.11</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0.15)</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-0.06</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0.48)</w:t>
            </w:r>
          </w:p>
        </w:tc>
      </w:tr>
      <w:tr w:rsidR="00767382" w:rsidRPr="009A7F40" w:rsidTr="00DD3DAC">
        <w:tc>
          <w:tcPr>
            <w:tcW w:w="2411" w:type="dxa"/>
            <w:tcBorders>
              <w:top w:val="nil"/>
              <w:bottom w:val="nil"/>
            </w:tcBorders>
            <w:vAlign w:val="center"/>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Right Caudate</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0.03</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0.85)</w:t>
            </w:r>
          </w:p>
        </w:tc>
        <w:tc>
          <w:tcPr>
            <w:tcW w:w="1986"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0.09</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0.51)</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0.08</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0.30)</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-0.05</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0.52)</w:t>
            </w:r>
          </w:p>
        </w:tc>
      </w:tr>
      <w:tr w:rsidR="00767382" w:rsidRPr="009A7F40" w:rsidTr="00DD3DAC">
        <w:tc>
          <w:tcPr>
            <w:tcW w:w="2411"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Left Lateral Ventricle</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-0.02</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0.90)</w:t>
            </w:r>
          </w:p>
        </w:tc>
        <w:tc>
          <w:tcPr>
            <w:tcW w:w="1986"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-0.05</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0.68)</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0.05</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0.56)</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-0.11</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0.18)</w:t>
            </w:r>
          </w:p>
        </w:tc>
      </w:tr>
      <w:tr w:rsidR="00767382" w:rsidRPr="009A7F40" w:rsidTr="00DD3DAC">
        <w:tc>
          <w:tcPr>
            <w:tcW w:w="2411" w:type="dxa"/>
            <w:tcBorders>
              <w:top w:val="nil"/>
              <w:bottom w:val="nil"/>
            </w:tcBorders>
            <w:vAlign w:val="center"/>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Right Lateral Ventricle</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0.01</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0.96)</w:t>
            </w:r>
          </w:p>
        </w:tc>
        <w:tc>
          <w:tcPr>
            <w:tcW w:w="1986"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-0.05</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0.71)</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0.06</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0.43)</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-0.13</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0.09)</w:t>
            </w:r>
          </w:p>
        </w:tc>
      </w:tr>
      <w:tr w:rsidR="00767382" w:rsidRPr="009A7F40" w:rsidTr="00DD3DAC">
        <w:tc>
          <w:tcPr>
            <w:tcW w:w="2411" w:type="dxa"/>
            <w:tcBorders>
              <w:top w:val="nil"/>
              <w:bottom w:val="nil"/>
            </w:tcBorders>
            <w:vAlign w:val="center"/>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Left Thalamus Proper</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-0.14</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0.29)</w:t>
            </w:r>
          </w:p>
        </w:tc>
        <w:tc>
          <w:tcPr>
            <w:tcW w:w="1986"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0.10</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0.44)</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-0.11</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0.16)</w:t>
            </w:r>
          </w:p>
        </w:tc>
        <w:tc>
          <w:tcPr>
            <w:tcW w:w="1842" w:type="dxa"/>
            <w:tcBorders>
              <w:top w:val="nil"/>
              <w:bottom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0.10</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0.22)</w:t>
            </w:r>
          </w:p>
        </w:tc>
      </w:tr>
      <w:tr w:rsidR="00767382" w:rsidRPr="009A7F40" w:rsidTr="00DD3DAC">
        <w:tc>
          <w:tcPr>
            <w:tcW w:w="2411" w:type="dxa"/>
            <w:tcBorders>
              <w:top w:val="nil"/>
            </w:tcBorders>
            <w:vAlign w:val="center"/>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Right Thalamus Proper</w:t>
            </w:r>
          </w:p>
        </w:tc>
        <w:tc>
          <w:tcPr>
            <w:tcW w:w="1842" w:type="dxa"/>
            <w:tcBorders>
              <w:top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-0.16</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0.22)</w:t>
            </w:r>
          </w:p>
        </w:tc>
        <w:tc>
          <w:tcPr>
            <w:tcW w:w="1986" w:type="dxa"/>
            <w:tcBorders>
              <w:top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0.11</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0.40)</w:t>
            </w:r>
          </w:p>
        </w:tc>
        <w:tc>
          <w:tcPr>
            <w:tcW w:w="1842" w:type="dxa"/>
            <w:tcBorders>
              <w:top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-0.12</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0.14)</w:t>
            </w:r>
          </w:p>
        </w:tc>
        <w:tc>
          <w:tcPr>
            <w:tcW w:w="1842" w:type="dxa"/>
            <w:tcBorders>
              <w:top w:val="nil"/>
            </w:tcBorders>
          </w:tcPr>
          <w:p w:rsidR="00767382" w:rsidRPr="009A7F40" w:rsidRDefault="00767382" w:rsidP="00DD3DAC">
            <w:pPr>
              <w:spacing w:line="240" w:lineRule="auto"/>
              <w:rPr>
                <w:rFonts w:ascii="Times New Roman" w:hAnsi="Times New Roman" w:cs="Times New Roman"/>
                <w:color w:val="000000" w:themeColor="text1"/>
                <w:szCs w:val="21"/>
              </w:rPr>
            </w:pPr>
            <w:r w:rsidRPr="009A7F40">
              <w:rPr>
                <w:rFonts w:ascii="Times New Roman" w:hAnsi="Times New Roman" w:cs="Times New Roman"/>
                <w:color w:val="000000" w:themeColor="text1"/>
                <w:szCs w:val="21"/>
              </w:rPr>
              <w:t>0.10</w:t>
            </w:r>
            <w:r w:rsidRPr="009A7F40">
              <w:rPr>
                <w:rFonts w:ascii="Times New Roman" w:hAnsi="Times New Roman" w:cs="Times New Roman" w:hint="eastAsia"/>
                <w:color w:val="000000" w:themeColor="text1"/>
                <w:szCs w:val="21"/>
              </w:rPr>
              <w:t xml:space="preserve"> (</w:t>
            </w:r>
            <w:r w:rsidRPr="009A7F40">
              <w:rPr>
                <w:rFonts w:ascii="Times New Roman" w:hAnsi="Times New Roman" w:cs="Times New Roman"/>
                <w:color w:val="000000" w:themeColor="text1"/>
                <w:szCs w:val="21"/>
              </w:rPr>
              <w:t>0.19)</w:t>
            </w:r>
          </w:p>
        </w:tc>
      </w:tr>
    </w:tbl>
    <w:p w:rsidR="00180EEC" w:rsidRDefault="00180EEC">
      <w:pPr>
        <w:pStyle w:val="ac"/>
        <w:spacing w:line="360" w:lineRule="auto"/>
        <w:jc w:val="both"/>
        <w:rPr>
          <w:rFonts w:ascii="Times New Roman" w:hAnsi="Times New Roman" w:cs="Times New Roman"/>
          <w:color w:val="000000" w:themeColor="text1"/>
          <w:sz w:val="22"/>
          <w:szCs w:val="22"/>
        </w:rPr>
        <w:sectPr w:rsidR="00180EEC">
          <w:pgSz w:w="11900" w:h="16840"/>
          <w:pgMar w:top="1440" w:right="1803" w:bottom="1440" w:left="1803" w:header="851" w:footer="992" w:gutter="0"/>
          <w:cols w:space="0"/>
          <w:docGrid w:type="lines" w:linePitch="319"/>
        </w:sectPr>
      </w:pPr>
    </w:p>
    <w:p w:rsidR="00180EEC" w:rsidRDefault="00885FE0">
      <w:pPr>
        <w:spacing w:line="480" w:lineRule="auto"/>
        <w:rPr>
          <w:rFonts w:ascii="Times New Roman" w:eastAsia="仿宋" w:hAnsi="Times New Roman" w:cs="Times New Roman"/>
          <w:b/>
          <w:sz w:val="24"/>
        </w:rPr>
      </w:pPr>
      <w:bookmarkStart w:id="40" w:name="OLE_LINK471"/>
      <w:bookmarkStart w:id="41" w:name="OLE_LINK470"/>
      <w:r>
        <w:rPr>
          <w:rFonts w:ascii="Times New Roman" w:eastAsia="仿宋" w:hAnsi="Times New Roman" w:cs="Times New Roman"/>
          <w:b/>
          <w:sz w:val="24"/>
        </w:rPr>
        <w:lastRenderedPageBreak/>
        <w:t xml:space="preserve">Supplementary material </w:t>
      </w:r>
      <w:r w:rsidR="00363389">
        <w:rPr>
          <w:rFonts w:ascii="Times New Roman" w:eastAsia="仿宋" w:hAnsi="Times New Roman" w:cs="Times New Roman"/>
          <w:b/>
          <w:sz w:val="24"/>
        </w:rPr>
        <w:t>7</w:t>
      </w:r>
      <w:r>
        <w:rPr>
          <w:rFonts w:ascii="Times New Roman" w:eastAsia="仿宋" w:hAnsi="Times New Roman" w:cs="Times New Roman"/>
          <w:b/>
          <w:sz w:val="24"/>
        </w:rPr>
        <w:t>.</w:t>
      </w:r>
      <w:bookmarkEnd w:id="40"/>
      <w:bookmarkEnd w:id="41"/>
      <w:r>
        <w:rPr>
          <w:rFonts w:ascii="Times New Roman" w:eastAsia="仿宋" w:hAnsi="Times New Roman" w:cs="Times New Roman"/>
          <w:b/>
          <w:sz w:val="24"/>
        </w:rPr>
        <w:t xml:space="preserve"> Differentiation of 5-hydroxyindole (5-HI) and 5-hydroxyoxindole (5-HOI)</w:t>
      </w:r>
    </w:p>
    <w:p w:rsidR="00180EEC" w:rsidRDefault="00885FE0">
      <w:pPr>
        <w:widowControl/>
        <w:spacing w:line="480" w:lineRule="auto"/>
        <w:ind w:firstLineChars="100" w:firstLine="240"/>
        <w:rPr>
          <w:rFonts w:ascii="Times New Roman" w:eastAsia="仿宋" w:hAnsi="Times New Roman" w:cs="Times New Roman"/>
          <w:sz w:val="24"/>
        </w:rPr>
      </w:pPr>
      <w:r>
        <w:rPr>
          <w:rFonts w:ascii="Times New Roman" w:eastAsia="仿宋" w:hAnsi="Times New Roman" w:cs="Times New Roman" w:hint="eastAsia"/>
          <w:sz w:val="24"/>
        </w:rPr>
        <w:t>Some studies reported</w:t>
      </w:r>
      <w:r>
        <w:rPr>
          <w:rFonts w:ascii="Times New Roman" w:eastAsia="仿宋" w:hAnsi="Times New Roman" w:cs="Times New Roman"/>
          <w:sz w:val="24"/>
        </w:rPr>
        <w:t xml:space="preserve"> that 5-HI and 5-HOI</w:t>
      </w:r>
      <w:r>
        <w:rPr>
          <w:rFonts w:ascii="Times New Roman" w:eastAsia="仿宋" w:hAnsi="Times New Roman" w:cs="Times New Roman" w:hint="eastAsia"/>
          <w:sz w:val="24"/>
        </w:rPr>
        <w:t xml:space="preserve"> were</w:t>
      </w:r>
      <w:r>
        <w:rPr>
          <w:rFonts w:ascii="Times New Roman" w:eastAsia="仿宋" w:hAnsi="Times New Roman" w:cs="Times New Roman"/>
          <w:sz w:val="24"/>
        </w:rPr>
        <w:t xml:space="preserve"> two different metabolites in the pathway </w:t>
      </w:r>
      <w:r>
        <w:rPr>
          <w:rFonts w:ascii="Times New Roman" w:eastAsia="仿宋" w:hAnsi="Times New Roman" w:cs="Times New Roman" w:hint="eastAsia"/>
          <w:sz w:val="24"/>
        </w:rPr>
        <w:t xml:space="preserve">of </w:t>
      </w:r>
      <w:r>
        <w:rPr>
          <w:rFonts w:ascii="Times New Roman" w:hAnsi="Times New Roman" w:cs="Times New Roman"/>
          <w:bCs/>
          <w:sz w:val="24"/>
        </w:rPr>
        <w:t>tryptophan metabolisms</w:t>
      </w:r>
      <w:r>
        <w:rPr>
          <w:rFonts w:ascii="Times New Roman" w:hAnsi="Times New Roman" w:cs="Times New Roman" w:hint="eastAsia"/>
          <w:bCs/>
          <w:sz w:val="24"/>
        </w:rPr>
        <w:t xml:space="preserve"> </w:t>
      </w:r>
      <w:r>
        <w:rPr>
          <w:rFonts w:ascii="Times New Roman" w:eastAsia="仿宋" w:hAnsi="Times New Roman" w:cs="Times New Roman"/>
          <w:sz w:val="24"/>
        </w:rPr>
        <w:t xml:space="preserve">(Figure 1), </w:t>
      </w:r>
      <w:r>
        <w:rPr>
          <w:rFonts w:ascii="Times New Roman" w:eastAsia="仿宋" w:hAnsi="Times New Roman" w:cs="Times New Roman" w:hint="eastAsia"/>
          <w:sz w:val="24"/>
        </w:rPr>
        <w:t xml:space="preserve">and </w:t>
      </w:r>
      <w:r>
        <w:rPr>
          <w:rFonts w:ascii="Times New Roman" w:eastAsia="仿宋" w:hAnsi="Times New Roman" w:cs="Times New Roman"/>
          <w:sz w:val="24"/>
        </w:rPr>
        <w:t>ha</w:t>
      </w:r>
      <w:r>
        <w:rPr>
          <w:rFonts w:ascii="Times New Roman" w:eastAsia="仿宋" w:hAnsi="Times New Roman" w:cs="Times New Roman" w:hint="eastAsia"/>
          <w:sz w:val="24"/>
        </w:rPr>
        <w:t>d</w:t>
      </w:r>
      <w:r>
        <w:rPr>
          <w:rFonts w:ascii="Times New Roman" w:eastAsia="仿宋" w:hAnsi="Times New Roman" w:cs="Times New Roman"/>
          <w:sz w:val="24"/>
        </w:rPr>
        <w:t xml:space="preserve"> different physiological properties </w:t>
      </w:r>
      <w:r>
        <w:rPr>
          <w:rFonts w:ascii="Times New Roman" w:eastAsia="仿宋" w:hAnsi="Times New Roman" w:cs="Times New Roman"/>
          <w:sz w:val="24"/>
        </w:rPr>
        <w:fldChar w:fldCharType="begin">
          <w:fldData xml:space="preserve">PEVuZE5vdGU+PENpdGU+PEF1dGhvcj5NYW5uYWlvbmk8L0F1dGhvcj48WWVhcj4yMDAzPC9ZZWFy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=
</w:fldData>
        </w:fldChar>
      </w:r>
      <w:r w:rsidR="00363389">
        <w:rPr>
          <w:rFonts w:ascii="Times New Roman" w:eastAsia="仿宋" w:hAnsi="Times New Roman" w:cs="Times New Roman"/>
          <w:sz w:val="24"/>
        </w:rPr>
        <w:instrText xml:space="preserve"> ADDIN EN.CITE </w:instrText>
      </w:r>
      <w:r w:rsidR="00363389">
        <w:rPr>
          <w:rFonts w:ascii="Times New Roman" w:eastAsia="仿宋" w:hAnsi="Times New Roman" w:cs="Times New Roman"/>
          <w:sz w:val="24"/>
        </w:rPr>
        <w:fldChar w:fldCharType="begin">
          <w:fldData xml:space="preserve">PEVuZE5vdGU+PENpdGU+PEF1dGhvcj5NYW5uYWlvbmk8L0F1dGhvcj48WWVhcj4yMDAzPC9ZZWFy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=
</w:fldData>
        </w:fldChar>
      </w:r>
      <w:r w:rsidR="00363389">
        <w:rPr>
          <w:rFonts w:ascii="Times New Roman" w:eastAsia="仿宋" w:hAnsi="Times New Roman" w:cs="Times New Roman"/>
          <w:sz w:val="24"/>
        </w:rPr>
        <w:instrText xml:space="preserve"> ADDIN EN.CITE.DATA </w:instrText>
      </w:r>
      <w:r w:rsidR="00363389">
        <w:rPr>
          <w:rFonts w:ascii="Times New Roman" w:eastAsia="仿宋" w:hAnsi="Times New Roman" w:cs="Times New Roman"/>
          <w:sz w:val="24"/>
        </w:rPr>
      </w:r>
      <w:r w:rsidR="00363389">
        <w:rPr>
          <w:rFonts w:ascii="Times New Roman" w:eastAsia="仿宋" w:hAnsi="Times New Roman" w:cs="Times New Roman"/>
          <w:sz w:val="24"/>
        </w:rPr>
        <w:fldChar w:fldCharType="end"/>
      </w:r>
      <w:r>
        <w:rPr>
          <w:rFonts w:ascii="Times New Roman" w:eastAsia="仿宋" w:hAnsi="Times New Roman" w:cs="Times New Roman"/>
          <w:sz w:val="24"/>
        </w:rPr>
        <w:fldChar w:fldCharType="separate"/>
      </w:r>
      <w:r w:rsidR="00363389" w:rsidRPr="00363389">
        <w:rPr>
          <w:rFonts w:ascii="Times New Roman" w:eastAsia="仿宋" w:hAnsi="Times New Roman" w:cs="Times New Roman"/>
          <w:noProof/>
          <w:sz w:val="24"/>
          <w:vertAlign w:val="superscript"/>
        </w:rPr>
        <w:t>3-5</w:t>
      </w:r>
      <w:r>
        <w:rPr>
          <w:rFonts w:ascii="Times New Roman" w:eastAsia="仿宋" w:hAnsi="Times New Roman" w:cs="Times New Roman"/>
          <w:sz w:val="24"/>
        </w:rPr>
        <w:fldChar w:fldCharType="end"/>
      </w:r>
      <w:r>
        <w:rPr>
          <w:rFonts w:ascii="Times New Roman" w:eastAsia="仿宋" w:hAnsi="Times New Roman" w:cs="Times New Roman"/>
          <w:sz w:val="24"/>
        </w:rPr>
        <w:t xml:space="preserve">. However, </w:t>
      </w:r>
      <w:r>
        <w:rPr>
          <w:rFonts w:ascii="Times New Roman" w:eastAsia="仿宋" w:hAnsi="Times New Roman" w:cs="Times New Roman" w:hint="eastAsia"/>
          <w:sz w:val="24"/>
        </w:rPr>
        <w:t>one</w:t>
      </w:r>
      <w:r>
        <w:rPr>
          <w:rFonts w:ascii="Times New Roman" w:eastAsia="仿宋" w:hAnsi="Times New Roman" w:cs="Times New Roman"/>
          <w:sz w:val="24"/>
        </w:rPr>
        <w:t xml:space="preserve"> study mentioned </w:t>
      </w:r>
      <w:r>
        <w:rPr>
          <w:rFonts w:ascii="Times New Roman" w:eastAsia="仿宋" w:hAnsi="Times New Roman" w:cs="Times New Roman" w:hint="eastAsia"/>
          <w:sz w:val="24"/>
        </w:rPr>
        <w:t xml:space="preserve">that </w:t>
      </w:r>
      <w:r>
        <w:rPr>
          <w:rFonts w:ascii="Times New Roman" w:eastAsia="仿宋" w:hAnsi="Times New Roman" w:cs="Times New Roman"/>
          <w:sz w:val="24"/>
        </w:rPr>
        <w:t xml:space="preserve">5-HI was not produces via a known metabolic pathway but is produced by a synthetic modification of indole </w:t>
      </w:r>
      <w:r>
        <w:rPr>
          <w:rFonts w:ascii="Times New Roman" w:eastAsia="仿宋" w:hAnsi="Times New Roman" w:cs="Times New Roman"/>
          <w:sz w:val="24"/>
        </w:rPr>
        <w:fldChar w:fldCharType="begin">
          <w:fldData xml:space="preserve">PEVuZE5vdGU+PENpdGU+PEF1dGhvcj5QYXB5LUdhcmNpYTwvQXV0aG9yPjxZZWFyPjIwMDM8L1ll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</w:fldData>
        </w:fldChar>
      </w:r>
      <w:r w:rsidR="00363389">
        <w:rPr>
          <w:rFonts w:ascii="Times New Roman" w:eastAsia="仿宋" w:hAnsi="Times New Roman" w:cs="Times New Roman"/>
          <w:sz w:val="24"/>
        </w:rPr>
        <w:instrText xml:space="preserve"> ADDIN EN.CITE </w:instrText>
      </w:r>
      <w:r w:rsidR="00363389">
        <w:rPr>
          <w:rFonts w:ascii="Times New Roman" w:eastAsia="仿宋" w:hAnsi="Times New Roman" w:cs="Times New Roman"/>
          <w:sz w:val="24"/>
        </w:rPr>
        <w:fldChar w:fldCharType="begin">
          <w:fldData xml:space="preserve">PEVuZE5vdGU+PENpdGU+PEF1dGhvcj5QYXB5LUdhcmNpYTwvQXV0aG9yPjxZZWFyPjIwMDM8L1ll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</w:fldData>
        </w:fldChar>
      </w:r>
      <w:r w:rsidR="00363389">
        <w:rPr>
          <w:rFonts w:ascii="Times New Roman" w:eastAsia="仿宋" w:hAnsi="Times New Roman" w:cs="Times New Roman"/>
          <w:sz w:val="24"/>
        </w:rPr>
        <w:instrText xml:space="preserve"> ADDIN EN.CITE.DATA </w:instrText>
      </w:r>
      <w:r w:rsidR="00363389">
        <w:rPr>
          <w:rFonts w:ascii="Times New Roman" w:eastAsia="仿宋" w:hAnsi="Times New Roman" w:cs="Times New Roman"/>
          <w:sz w:val="24"/>
        </w:rPr>
      </w:r>
      <w:r w:rsidR="00363389">
        <w:rPr>
          <w:rFonts w:ascii="Times New Roman" w:eastAsia="仿宋" w:hAnsi="Times New Roman" w:cs="Times New Roman"/>
          <w:sz w:val="24"/>
        </w:rPr>
        <w:fldChar w:fldCharType="end"/>
      </w:r>
      <w:r>
        <w:rPr>
          <w:rFonts w:ascii="Times New Roman" w:eastAsia="仿宋" w:hAnsi="Times New Roman" w:cs="Times New Roman"/>
          <w:sz w:val="24"/>
        </w:rPr>
        <w:fldChar w:fldCharType="separate"/>
      </w:r>
      <w:r w:rsidR="00363389" w:rsidRPr="00363389">
        <w:rPr>
          <w:rFonts w:ascii="Times New Roman" w:eastAsia="仿宋" w:hAnsi="Times New Roman" w:cs="Times New Roman"/>
          <w:noProof/>
          <w:sz w:val="24"/>
          <w:vertAlign w:val="superscript"/>
        </w:rPr>
        <w:t>6</w:t>
      </w:r>
      <w:r>
        <w:rPr>
          <w:rFonts w:ascii="Times New Roman" w:eastAsia="仿宋" w:hAnsi="Times New Roman" w:cs="Times New Roman"/>
          <w:sz w:val="24"/>
        </w:rPr>
        <w:fldChar w:fldCharType="end"/>
      </w:r>
      <w:r>
        <w:rPr>
          <w:rFonts w:ascii="Times New Roman" w:eastAsia="仿宋" w:hAnsi="Times New Roman" w:cs="Times New Roman" w:hint="eastAsia"/>
          <w:sz w:val="24"/>
        </w:rPr>
        <w:t>.</w:t>
      </w:r>
      <w:r>
        <w:rPr>
          <w:rFonts w:ascii="Times New Roman" w:eastAsia="仿宋" w:hAnsi="Times New Roman" w:cs="Times New Roman"/>
          <w:sz w:val="24"/>
        </w:rPr>
        <w:t xml:space="preserve"> </w:t>
      </w:r>
      <w:r>
        <w:rPr>
          <w:rFonts w:ascii="Times New Roman" w:eastAsia="仿宋" w:hAnsi="Times New Roman" w:cs="Times New Roman" w:hint="eastAsia"/>
          <w:sz w:val="24"/>
        </w:rPr>
        <w:t>T</w:t>
      </w:r>
      <w:r>
        <w:rPr>
          <w:rFonts w:ascii="Times New Roman" w:eastAsia="仿宋" w:hAnsi="Times New Roman" w:cs="Times New Roman"/>
          <w:sz w:val="24"/>
        </w:rPr>
        <w:t xml:space="preserve">o the best of our knowledge, 5-HI and 5-HOI </w:t>
      </w:r>
      <w:r>
        <w:rPr>
          <w:rFonts w:ascii="Times New Roman" w:eastAsia="仿宋" w:hAnsi="Times New Roman" w:cs="Times New Roman" w:hint="eastAsia"/>
          <w:sz w:val="24"/>
        </w:rPr>
        <w:t>might</w:t>
      </w:r>
      <w:r>
        <w:rPr>
          <w:rFonts w:ascii="Times New Roman" w:eastAsia="仿宋" w:hAnsi="Times New Roman" w:cs="Times New Roman"/>
          <w:sz w:val="24"/>
        </w:rPr>
        <w:t xml:space="preserve"> not have been examined together in human blood samples. Thus, we test</w:t>
      </w:r>
      <w:r>
        <w:rPr>
          <w:rFonts w:ascii="Times New Roman" w:eastAsia="仿宋" w:hAnsi="Times New Roman" w:cs="Times New Roman" w:hint="eastAsia"/>
          <w:sz w:val="24"/>
        </w:rPr>
        <w:t>ed</w:t>
      </w:r>
      <w:r>
        <w:rPr>
          <w:rFonts w:ascii="Times New Roman" w:eastAsia="仿宋" w:hAnsi="Times New Roman" w:cs="Times New Roman"/>
          <w:sz w:val="24"/>
        </w:rPr>
        <w:t xml:space="preserve"> the 5-HOI 5-HI </w:t>
      </w:r>
      <w:r>
        <w:rPr>
          <w:rFonts w:ascii="Times New Roman" w:eastAsia="仿宋" w:hAnsi="Times New Roman" w:cs="Times New Roman" w:hint="eastAsia"/>
          <w:sz w:val="24"/>
        </w:rPr>
        <w:t>to</w:t>
      </w:r>
      <w:r>
        <w:rPr>
          <w:rFonts w:ascii="Times New Roman" w:eastAsia="仿宋" w:hAnsi="Times New Roman" w:cs="Times New Roman"/>
          <w:sz w:val="24"/>
        </w:rPr>
        <w:t xml:space="preserve"> provide evidences they both could be tested in the serum, and that the reported findings are associated with serum 5-HI but not 5-HOI. </w:t>
      </w:r>
    </w:p>
    <w:p w:rsidR="00180EEC" w:rsidRDefault="00885FE0">
      <w:pPr>
        <w:widowControl/>
        <w:spacing w:line="480" w:lineRule="auto"/>
        <w:ind w:firstLineChars="100" w:firstLine="240"/>
        <w:rPr>
          <w:rFonts w:ascii="Times New Roman" w:eastAsia="宋体" w:hAnsi="Times New Roman" w:cs="Times New Roman"/>
          <w:color w:val="000000"/>
          <w:kern w:val="0"/>
          <w:sz w:val="24"/>
        </w:rPr>
      </w:pPr>
      <w:r>
        <w:rPr>
          <w:rFonts w:ascii="Times New Roman" w:eastAsia="仿宋" w:hAnsi="Times New Roman" w:cs="Times New Roman"/>
          <w:sz w:val="24"/>
        </w:rPr>
        <w:t xml:space="preserve">It became clear to us that </w:t>
      </w:r>
      <w:r>
        <w:rPr>
          <w:rFonts w:ascii="Times New Roman" w:eastAsia="宋体" w:hAnsi="Times New Roman" w:cs="Times New Roman"/>
          <w:color w:val="000000"/>
          <w:kern w:val="0"/>
          <w:sz w:val="24"/>
        </w:rPr>
        <w:t xml:space="preserve">detection of serum 5-HOI using the </w:t>
      </w:r>
      <w:r>
        <w:rPr>
          <w:rFonts w:ascii="Times New Roman" w:eastAsia="宋体" w:hAnsi="Times New Roman" w:cs="Times New Roman" w:hint="eastAsia"/>
          <w:color w:val="000000"/>
          <w:kern w:val="0"/>
          <w:sz w:val="24"/>
        </w:rPr>
        <w:t xml:space="preserve">same </w:t>
      </w:r>
      <w:r>
        <w:rPr>
          <w:rFonts w:ascii="Times New Roman" w:eastAsia="宋体" w:hAnsi="Times New Roman" w:cs="Times New Roman"/>
          <w:color w:val="000000"/>
          <w:kern w:val="0"/>
          <w:sz w:val="24"/>
        </w:rPr>
        <w:t xml:space="preserve">pretreatment </w:t>
      </w:r>
      <w:r>
        <w:rPr>
          <w:rFonts w:ascii="Times New Roman" w:eastAsia="宋体" w:hAnsi="Times New Roman" w:cs="Times New Roman" w:hint="eastAsia"/>
          <w:color w:val="000000"/>
          <w:kern w:val="0"/>
          <w:sz w:val="24"/>
        </w:rPr>
        <w:t xml:space="preserve">method as </w:t>
      </w:r>
      <w:r>
        <w:rPr>
          <w:rFonts w:ascii="Times New Roman" w:eastAsia="宋体" w:hAnsi="Times New Roman" w:cs="Times New Roman"/>
          <w:color w:val="000000"/>
          <w:kern w:val="0"/>
          <w:sz w:val="24"/>
        </w:rPr>
        <w:t xml:space="preserve">5-HI is challenging </w:t>
      </w:r>
      <w:r>
        <w:rPr>
          <w:rFonts w:ascii="Times New Roman" w:eastAsia="宋体" w:hAnsi="Times New Roman" w:cs="Times New Roman" w:hint="eastAsia"/>
          <w:color w:val="000000"/>
          <w:kern w:val="0"/>
          <w:sz w:val="24"/>
        </w:rPr>
        <w:t>because</w:t>
      </w:r>
      <w:r>
        <w:rPr>
          <w:rFonts w:ascii="Times New Roman" w:eastAsia="宋体" w:hAnsi="Times New Roman" w:cs="Times New Roman"/>
          <w:color w:val="000000"/>
          <w:kern w:val="0"/>
          <w:sz w:val="24"/>
        </w:rPr>
        <w:t xml:space="preserve"> of the low levels. The proper multiple reaction monitoring (MRM) transition of 5-HOI is specified as 150.02/77.18, which is distinct from the transition 134.16/106.41 for 5-HI analysis. In order to detect the low level of 5-HOI in serum, a higher sensitivity method is needed. </w:t>
      </w:r>
    </w:p>
    <w:p w:rsidR="00180EEC" w:rsidRDefault="00885FE0">
      <w:pPr>
        <w:widowControl/>
        <w:spacing w:line="480" w:lineRule="auto"/>
        <w:ind w:firstLineChars="100" w:firstLine="240"/>
        <w:rPr>
          <w:rFonts w:ascii="Times New Roman" w:eastAsia="仿宋" w:hAnsi="Times New Roman" w:cs="Times New Roman"/>
          <w:sz w:val="24"/>
        </w:rPr>
      </w:pPr>
      <w:r>
        <w:rPr>
          <w:rFonts w:ascii="Times New Roman" w:eastAsia="宋体" w:hAnsi="Times New Roman" w:cs="Times New Roman"/>
          <w:color w:val="000000"/>
          <w:kern w:val="0"/>
          <w:sz w:val="24"/>
        </w:rPr>
        <w:t>We chose trichloroacetic acid (TCA) was used for protein precipitation</w:t>
      </w:r>
      <w:r>
        <w:rPr>
          <w:rFonts w:ascii="Times New Roman" w:eastAsia="宋体" w:hAnsi="Times New Roman" w:cs="Times New Roman" w:hint="eastAsia"/>
          <w:color w:val="000000"/>
          <w:kern w:val="0"/>
          <w:sz w:val="24"/>
        </w:rPr>
        <w:t>,</w:t>
      </w:r>
      <w:r>
        <w:rPr>
          <w:rFonts w:ascii="Times New Roman" w:eastAsia="宋体" w:hAnsi="Times New Roman" w:cs="Times New Roman"/>
          <w:color w:val="000000"/>
          <w:kern w:val="0"/>
          <w:sz w:val="24"/>
        </w:rPr>
        <w:t xml:space="preserve"> which can provide better accumulation of 5-HOI from the serum compared to the organic solvent. Note that 5-HI and 5-HOI have different molecular weight and they </w:t>
      </w:r>
      <w:r>
        <w:rPr>
          <w:rFonts w:ascii="Times New Roman" w:eastAsia="宋体" w:hAnsi="Times New Roman" w:cs="Times New Roman"/>
          <w:color w:val="000000"/>
          <w:kern w:val="0"/>
          <w:sz w:val="24"/>
          <w:shd w:val="clear" w:color="auto" w:fill="FFFFFF"/>
        </w:rPr>
        <w:t>go into different ion channels due to their different parent ions and daughter ions</w:t>
      </w:r>
      <w:r>
        <w:rPr>
          <w:rFonts w:ascii="Times New Roman" w:eastAsia="宋体" w:hAnsi="Times New Roman" w:cs="Times New Roman"/>
          <w:color w:val="000000" w:themeColor="text1"/>
          <w:kern w:val="0"/>
          <w:sz w:val="24"/>
          <w:shd w:val="clear" w:color="auto" w:fill="FFFFFF"/>
        </w:rPr>
        <w:t xml:space="preserve"> </w:t>
      </w:r>
      <w:bookmarkStart w:id="42" w:name="OLE_LINK95"/>
      <w:bookmarkStart w:id="43" w:name="OLE_LINK94"/>
      <w:r>
        <w:rPr>
          <w:rFonts w:ascii="Times New Roman" w:eastAsia="宋体" w:hAnsi="Times New Roman" w:cs="Times New Roman"/>
          <w:color w:val="000000" w:themeColor="text1"/>
          <w:kern w:val="0"/>
          <w:sz w:val="24"/>
          <w:shd w:val="clear" w:color="auto" w:fill="FFFFFF"/>
        </w:rPr>
        <w:t xml:space="preserve">(showed in supplementary figure </w:t>
      </w:r>
      <w:r w:rsidR="004D61C7">
        <w:rPr>
          <w:rFonts w:ascii="Times New Roman" w:eastAsia="宋体" w:hAnsi="Times New Roman" w:cs="Times New Roman"/>
          <w:color w:val="000000" w:themeColor="text1"/>
          <w:kern w:val="0"/>
          <w:sz w:val="24"/>
          <w:shd w:val="clear" w:color="auto" w:fill="FFFFFF"/>
        </w:rPr>
        <w:t>7</w:t>
      </w:r>
      <w:r>
        <w:rPr>
          <w:rFonts w:ascii="Times New Roman" w:eastAsia="宋体" w:hAnsi="Times New Roman" w:cs="Times New Roman"/>
          <w:color w:val="000000" w:themeColor="text1"/>
          <w:kern w:val="0"/>
          <w:sz w:val="24"/>
          <w:shd w:val="clear" w:color="auto" w:fill="FFFFFF"/>
        </w:rPr>
        <w:t>.1).</w:t>
      </w:r>
      <w:r>
        <w:rPr>
          <w:rFonts w:ascii="Times New Roman" w:eastAsia="宋体" w:hAnsi="Times New Roman" w:cs="Times New Roman"/>
          <w:color w:val="000000"/>
          <w:kern w:val="0"/>
          <w:sz w:val="24"/>
          <w:shd w:val="clear" w:color="auto" w:fill="FFFFFF"/>
        </w:rPr>
        <w:t xml:space="preserve"> </w:t>
      </w:r>
      <w:bookmarkEnd w:id="42"/>
      <w:bookmarkEnd w:id="43"/>
      <w:r>
        <w:rPr>
          <w:rFonts w:ascii="Times New Roman" w:eastAsia="宋体" w:hAnsi="Times New Roman" w:cs="Times New Roman"/>
          <w:color w:val="000000"/>
          <w:kern w:val="0"/>
          <w:sz w:val="24"/>
          <w:shd w:val="clear" w:color="auto" w:fill="FFFFFF"/>
        </w:rPr>
        <w:t>These properties can also help to distinguish them.</w:t>
      </w:r>
      <w:r>
        <w:rPr>
          <w:rFonts w:ascii="Times New Roman" w:hAnsi="Times New Roman" w:cs="Times New Roman"/>
          <w:b/>
        </w:rPr>
        <w:t xml:space="preserve"> </w:t>
      </w:r>
      <w:r>
        <w:rPr>
          <w:rFonts w:ascii="Times New Roman" w:hAnsi="Times New Roman" w:cs="Times New Roman"/>
          <w:sz w:val="24"/>
        </w:rPr>
        <w:t>We tested 5-HOI in some participants with serum sample available (</w:t>
      </w:r>
      <w:r>
        <w:rPr>
          <w:rFonts w:ascii="Times New Roman" w:hAnsi="Times New Roman" w:cs="Times New Roman"/>
          <w:i/>
          <w:sz w:val="24"/>
        </w:rPr>
        <w:t>n</w:t>
      </w:r>
      <w:r>
        <w:rPr>
          <w:rFonts w:ascii="Times New Roman" w:hAnsi="Times New Roman" w:cs="Times New Roman"/>
          <w:sz w:val="24"/>
        </w:rPr>
        <w:t>=</w:t>
      </w:r>
      <w:r>
        <w:rPr>
          <w:rFonts w:ascii="Times New Roman" w:hAnsi="Times New Roman" w:cs="Times New Roman" w:hint="eastAsia"/>
          <w:sz w:val="24"/>
        </w:rPr>
        <w:t>28</w:t>
      </w:r>
      <w:r>
        <w:rPr>
          <w:rFonts w:ascii="Times New Roman" w:hAnsi="Times New Roman" w:cs="Times New Roman"/>
          <w:sz w:val="24"/>
        </w:rPr>
        <w:t xml:space="preserve">). Methods are </w:t>
      </w:r>
      <w:r>
        <w:rPr>
          <w:rFonts w:ascii="Times New Roman" w:hAnsi="Times New Roman" w:cs="Times New Roman"/>
          <w:sz w:val="24"/>
        </w:rPr>
        <w:lastRenderedPageBreak/>
        <w:t xml:space="preserve">described below. Results showed that 5-HOI </w:t>
      </w:r>
      <w:r>
        <w:rPr>
          <w:rFonts w:ascii="Times New Roman" w:hAnsi="Times New Roman" w:cs="Times New Roman" w:hint="eastAsia"/>
          <w:sz w:val="24"/>
        </w:rPr>
        <w:t>levels</w:t>
      </w:r>
      <w:r>
        <w:rPr>
          <w:rFonts w:ascii="Times New Roman" w:hAnsi="Times New Roman" w:cs="Times New Roman"/>
          <w:sz w:val="24"/>
        </w:rPr>
        <w:t xml:space="preserve"> </w:t>
      </w:r>
      <w:r>
        <w:rPr>
          <w:rFonts w:ascii="Times New Roman" w:hAnsi="Times New Roman" w:cs="Times New Roman" w:hint="eastAsia"/>
          <w:sz w:val="24"/>
        </w:rPr>
        <w:t>were</w:t>
      </w:r>
      <w:r>
        <w:rPr>
          <w:rFonts w:ascii="Times New Roman" w:hAnsi="Times New Roman" w:cs="Times New Roman"/>
          <w:sz w:val="24"/>
        </w:rPr>
        <w:t xml:space="preserve"> insignificantly different between patients with schizophrenia (mean [SEM], 2.39 [0.61] ng/mL) and HC (mean [SEM], 3.53 [0.67] ng/mL) with Mann-Whitney test (</w:t>
      </w:r>
      <w:r>
        <w:rPr>
          <w:rFonts w:ascii="Times New Roman" w:hAnsi="Times New Roman" w:cs="Times New Roman"/>
          <w:i/>
          <w:sz w:val="24"/>
        </w:rPr>
        <w:t>Z</w:t>
      </w:r>
      <w:r>
        <w:rPr>
          <w:rFonts w:ascii="Times New Roman" w:hAnsi="Times New Roman" w:cs="Times New Roman"/>
          <w:sz w:val="24"/>
        </w:rPr>
        <w:t xml:space="preserve"> = 1.38, </w:t>
      </w:r>
      <w:r>
        <w:rPr>
          <w:rFonts w:ascii="Times New Roman" w:hAnsi="Times New Roman" w:cs="Times New Roman"/>
          <w:i/>
          <w:sz w:val="24"/>
        </w:rPr>
        <w:t>p</w:t>
      </w:r>
      <w:r>
        <w:rPr>
          <w:rFonts w:ascii="Times New Roman" w:hAnsi="Times New Roman" w:cs="Times New Roman"/>
          <w:sz w:val="24"/>
        </w:rPr>
        <w:t xml:space="preserve"> = 0.17). </w:t>
      </w:r>
      <w:r>
        <w:rPr>
          <w:rFonts w:ascii="Times New Roman" w:eastAsia="宋体" w:hAnsi="Times New Roman" w:cs="Times New Roman"/>
          <w:kern w:val="0"/>
          <w:sz w:val="24"/>
        </w:rPr>
        <w:t xml:space="preserve">No significant associations between </w:t>
      </w:r>
      <w:r>
        <w:rPr>
          <w:rFonts w:ascii="Times New Roman" w:eastAsia="宋体" w:hAnsi="Times New Roman" w:cs="Times New Roman"/>
          <w:color w:val="000000" w:themeColor="text1"/>
          <w:kern w:val="0"/>
          <w:sz w:val="24"/>
        </w:rPr>
        <w:t>5-HOI and 5-HI were found in patients (</w:t>
      </w:r>
      <w:r>
        <w:rPr>
          <w:rFonts w:ascii="Times New Roman" w:eastAsia="宋体" w:hAnsi="Times New Roman" w:cs="Times New Roman"/>
          <w:i/>
          <w:color w:val="000000" w:themeColor="text1"/>
          <w:kern w:val="0"/>
          <w:sz w:val="24"/>
        </w:rPr>
        <w:t>p</w:t>
      </w:r>
      <w:r>
        <w:rPr>
          <w:rFonts w:ascii="Times New Roman" w:eastAsia="宋体" w:hAnsi="Times New Roman" w:cs="Times New Roman"/>
          <w:color w:val="000000" w:themeColor="text1"/>
          <w:kern w:val="0"/>
          <w:sz w:val="24"/>
        </w:rPr>
        <w:t xml:space="preserve"> = 0.38), controls (</w:t>
      </w:r>
      <w:r>
        <w:rPr>
          <w:rFonts w:ascii="Times New Roman" w:eastAsia="宋体" w:hAnsi="Times New Roman" w:cs="Times New Roman"/>
          <w:i/>
          <w:color w:val="000000" w:themeColor="text1"/>
          <w:kern w:val="0"/>
          <w:sz w:val="24"/>
        </w:rPr>
        <w:t>p</w:t>
      </w:r>
      <w:r>
        <w:rPr>
          <w:rFonts w:ascii="Times New Roman" w:eastAsia="宋体" w:hAnsi="Times New Roman" w:cs="Times New Roman"/>
          <w:color w:val="000000" w:themeColor="text1"/>
          <w:kern w:val="0"/>
          <w:sz w:val="24"/>
        </w:rPr>
        <w:t xml:space="preserve"> = 0.44), or in total subjects (</w:t>
      </w:r>
      <w:r>
        <w:rPr>
          <w:rFonts w:ascii="Times New Roman" w:eastAsia="宋体" w:hAnsi="Times New Roman" w:cs="Times New Roman"/>
          <w:i/>
          <w:color w:val="000000" w:themeColor="text1"/>
          <w:kern w:val="0"/>
          <w:sz w:val="24"/>
        </w:rPr>
        <w:t>p</w:t>
      </w:r>
      <w:r>
        <w:rPr>
          <w:rFonts w:ascii="Times New Roman" w:eastAsia="宋体" w:hAnsi="Times New Roman" w:cs="Times New Roman"/>
          <w:color w:val="000000" w:themeColor="text1"/>
          <w:kern w:val="0"/>
          <w:sz w:val="24"/>
        </w:rPr>
        <w:t xml:space="preserve"> = 0.59). Therefore, we were confident that the data reported in this manuscript is 5-HI and not 5-HOI. More details of the 5-HOI assaying methods are described below.</w:t>
      </w:r>
      <w:r>
        <w:rPr>
          <w:rFonts w:ascii="Times New Roman" w:hAnsi="Times New Roman" w:cs="Times New Roman"/>
          <w:sz w:val="24"/>
        </w:rPr>
        <w:t xml:space="preserve"> (Differences pretreatment from 5-HI</w:t>
      </w:r>
      <w:r>
        <w:rPr>
          <w:rFonts w:ascii="Times New Roman" w:hAnsi="Times New Roman" w:cs="Times New Roman" w:hint="eastAsia"/>
          <w:sz w:val="24"/>
        </w:rPr>
        <w:t xml:space="preserve"> were</w:t>
      </w:r>
      <w:r>
        <w:rPr>
          <w:rFonts w:ascii="Times New Roman" w:hAnsi="Times New Roman" w:cs="Times New Roman"/>
          <w:sz w:val="24"/>
        </w:rPr>
        <w:t xml:space="preserve"> </w:t>
      </w:r>
      <w:r>
        <w:rPr>
          <w:rFonts w:ascii="Times New Roman" w:hAnsi="Times New Roman" w:cs="Times New Roman" w:hint="eastAsia"/>
          <w:sz w:val="24"/>
        </w:rPr>
        <w:t>highlighted</w:t>
      </w:r>
      <w:r>
        <w:rPr>
          <w:rFonts w:ascii="Times New Roman" w:hAnsi="Times New Roman" w:cs="Times New Roman"/>
          <w:sz w:val="24"/>
        </w:rPr>
        <w:t xml:space="preserve"> in </w:t>
      </w:r>
      <w:r>
        <w:rPr>
          <w:rFonts w:ascii="Times New Roman" w:hAnsi="Times New Roman" w:cs="Times New Roman" w:hint="eastAsia"/>
          <w:sz w:val="24"/>
        </w:rPr>
        <w:t>blue</w:t>
      </w:r>
      <w:r>
        <w:rPr>
          <w:rFonts w:ascii="Times New Roman" w:hAnsi="Times New Roman" w:cs="Times New Roman"/>
          <w:sz w:val="24"/>
        </w:rPr>
        <w:t>):</w:t>
      </w:r>
    </w:p>
    <w:p w:rsidR="00180EEC" w:rsidRDefault="004D61C7">
      <w:pPr>
        <w:pStyle w:val="ac"/>
        <w:spacing w:line="480" w:lineRule="auto"/>
        <w:jc w:val="both"/>
        <w:rPr>
          <w:rFonts w:ascii="Times New Roman" w:hAnsi="Times New Roman" w:cs="Times New Roman"/>
          <w:color w:val="000000" w:themeColor="text1"/>
        </w:rPr>
      </w:pPr>
      <w:r>
        <w:rPr>
          <w:rFonts w:ascii="Times New Roman" w:eastAsia="仿宋" w:hAnsi="Times New Roman" w:cs="Times New Roman"/>
          <w:b/>
          <w:color w:val="000000" w:themeColor="text1"/>
        </w:rPr>
        <w:t>7</w:t>
      </w:r>
      <w:r w:rsidR="00885FE0">
        <w:rPr>
          <w:rFonts w:ascii="Times New Roman" w:eastAsia="仿宋" w:hAnsi="Times New Roman" w:cs="Times New Roman"/>
          <w:b/>
          <w:color w:val="000000" w:themeColor="text1"/>
        </w:rPr>
        <w:t>.1 Materials and Methods</w:t>
      </w:r>
    </w:p>
    <w:p w:rsidR="00180EEC" w:rsidRDefault="004D61C7">
      <w:pPr>
        <w:spacing w:line="480" w:lineRule="auto"/>
        <w:rPr>
          <w:rFonts w:ascii="Times New Roman" w:eastAsia="仿宋" w:hAnsi="Times New Roman" w:cs="Times New Roman"/>
          <w:b/>
          <w:color w:val="000000" w:themeColor="text1"/>
          <w:sz w:val="24"/>
        </w:rPr>
      </w:pPr>
      <w:r>
        <w:rPr>
          <w:rFonts w:ascii="Times New Roman" w:eastAsia="仿宋" w:hAnsi="Times New Roman" w:cs="Times New Roman"/>
          <w:b/>
          <w:color w:val="000000" w:themeColor="text1"/>
          <w:sz w:val="24"/>
        </w:rPr>
        <w:t>7</w:t>
      </w:r>
      <w:r w:rsidR="00885FE0">
        <w:rPr>
          <w:rFonts w:ascii="Times New Roman" w:eastAsia="仿宋" w:hAnsi="Times New Roman" w:cs="Times New Roman"/>
          <w:b/>
          <w:color w:val="000000" w:themeColor="text1"/>
          <w:sz w:val="24"/>
        </w:rPr>
        <w:t>.1.1 Chemicals and reagents</w:t>
      </w:r>
    </w:p>
    <w:p w:rsidR="00180EEC" w:rsidRDefault="00885FE0">
      <w:pPr>
        <w:spacing w:line="480" w:lineRule="auto"/>
        <w:ind w:firstLineChars="100" w:firstLine="240"/>
        <w:rPr>
          <w:rFonts w:ascii="Times New Roman" w:eastAsia="仿宋" w:hAnsi="Times New Roman" w:cs="Times New Roman"/>
          <w:color w:val="000000" w:themeColor="text1"/>
          <w:sz w:val="24"/>
        </w:rPr>
      </w:pPr>
      <w:r>
        <w:rPr>
          <w:rFonts w:ascii="Times New Roman" w:eastAsia="仿宋" w:hAnsi="Times New Roman" w:cs="Times New Roman"/>
          <w:color w:val="000000" w:themeColor="text1"/>
          <w:sz w:val="24"/>
        </w:rPr>
        <w:t xml:space="preserve">5-hydroxyoxindole (5-HOI, purity 99%) was obtained from the Sigma </w:t>
      </w:r>
      <w:bookmarkStart w:id="44" w:name="OLE_LINK46"/>
      <w:bookmarkStart w:id="45" w:name="OLE_LINK47"/>
      <w:r>
        <w:rPr>
          <w:rFonts w:ascii="Times New Roman" w:eastAsia="仿宋" w:hAnsi="Times New Roman" w:cs="Times New Roman"/>
          <w:color w:val="000000" w:themeColor="text1"/>
          <w:sz w:val="24"/>
        </w:rPr>
        <w:t xml:space="preserve">reagent </w:t>
      </w:r>
      <w:bookmarkEnd w:id="44"/>
      <w:bookmarkEnd w:id="45"/>
      <w:r>
        <w:rPr>
          <w:rFonts w:ascii="Times New Roman" w:eastAsia="仿宋" w:hAnsi="Times New Roman" w:cs="Times New Roman"/>
          <w:color w:val="000000" w:themeColor="text1"/>
          <w:sz w:val="24"/>
        </w:rPr>
        <w:t>company (Darmstadt, Germany). 5-hydroxytryptamine-d4 HCl (5-HT-d4, purity &gt;98%) was purchased from ISOREAG standards (Shanghai, China). Formic acid and methanol were acquired from Merck (Darmstadt, Germany). Purified water was obtained from A.S. Watson Group (Hongkong, China).</w:t>
      </w:r>
    </w:p>
    <w:p w:rsidR="00180EEC" w:rsidRDefault="004D61C7">
      <w:pPr>
        <w:spacing w:line="480" w:lineRule="auto"/>
        <w:rPr>
          <w:rFonts w:ascii="Times New Roman" w:eastAsia="仿宋" w:hAnsi="Times New Roman" w:cs="Times New Roman"/>
          <w:b/>
          <w:color w:val="000000" w:themeColor="text1"/>
          <w:sz w:val="24"/>
        </w:rPr>
      </w:pPr>
      <w:r>
        <w:rPr>
          <w:rFonts w:ascii="Times New Roman" w:eastAsia="仿宋" w:hAnsi="Times New Roman" w:cs="Times New Roman"/>
          <w:b/>
          <w:color w:val="000000" w:themeColor="text1"/>
          <w:sz w:val="24"/>
        </w:rPr>
        <w:t>7</w:t>
      </w:r>
      <w:r w:rsidR="00885FE0">
        <w:rPr>
          <w:rFonts w:ascii="Times New Roman" w:eastAsia="仿宋" w:hAnsi="Times New Roman" w:cs="Times New Roman"/>
          <w:b/>
          <w:color w:val="000000" w:themeColor="text1"/>
          <w:sz w:val="24"/>
        </w:rPr>
        <w:t>.1.2 Chromatographic and mass spectrometric conditions</w:t>
      </w:r>
    </w:p>
    <w:p w:rsidR="00180EEC" w:rsidRDefault="00885FE0">
      <w:pPr>
        <w:spacing w:line="480" w:lineRule="auto"/>
        <w:ind w:firstLineChars="100" w:firstLine="240"/>
        <w:rPr>
          <w:rFonts w:ascii="Times New Roman" w:eastAsia="仿宋" w:hAnsi="Times New Roman" w:cs="Times New Roman"/>
          <w:color w:val="00B0F0"/>
          <w:sz w:val="24"/>
        </w:rPr>
      </w:pPr>
      <w:r>
        <w:rPr>
          <w:rFonts w:ascii="Times New Roman" w:eastAsia="仿宋" w:hAnsi="Times New Roman" w:cs="Times New Roman"/>
          <w:color w:val="00B0F0"/>
          <w:sz w:val="24"/>
        </w:rPr>
        <w:t xml:space="preserve">A Waters </w:t>
      </w:r>
      <w:proofErr w:type="spellStart"/>
      <w:r>
        <w:rPr>
          <w:rFonts w:ascii="Times New Roman" w:eastAsia="仿宋" w:hAnsi="Times New Roman" w:cs="Times New Roman"/>
          <w:color w:val="00B0F0"/>
          <w:sz w:val="24"/>
        </w:rPr>
        <w:t>Acquity</w:t>
      </w:r>
      <w:proofErr w:type="spellEnd"/>
      <w:r>
        <w:rPr>
          <w:rFonts w:ascii="Times New Roman" w:eastAsia="仿宋" w:hAnsi="Times New Roman" w:cs="Times New Roman"/>
          <w:color w:val="00B0F0"/>
          <w:sz w:val="24"/>
        </w:rPr>
        <w:t xml:space="preserve"> UPLC I-class system (Waters, Shanghai) equipped with Waters </w:t>
      </w:r>
      <w:proofErr w:type="spellStart"/>
      <w:r>
        <w:rPr>
          <w:rFonts w:ascii="Times New Roman" w:eastAsia="仿宋" w:hAnsi="Times New Roman" w:cs="Times New Roman"/>
          <w:color w:val="00B0F0"/>
          <w:sz w:val="24"/>
        </w:rPr>
        <w:t>Xevo</w:t>
      </w:r>
      <w:proofErr w:type="spellEnd"/>
      <w:r>
        <w:rPr>
          <w:rFonts w:ascii="Times New Roman" w:eastAsia="仿宋" w:hAnsi="Times New Roman" w:cs="Times New Roman"/>
          <w:color w:val="00B0F0"/>
          <w:sz w:val="24"/>
        </w:rPr>
        <w:t xml:space="preserve"> TQS IVD system (Waters, Shanghai) with ESI source was used. The chromatographic separation was achieved on a Waters </w:t>
      </w:r>
      <w:proofErr w:type="spellStart"/>
      <w:r>
        <w:rPr>
          <w:rFonts w:ascii="Times New Roman" w:eastAsia="仿宋" w:hAnsi="Times New Roman" w:cs="Times New Roman"/>
          <w:color w:val="00B0F0"/>
          <w:sz w:val="24"/>
        </w:rPr>
        <w:t>Acquity</w:t>
      </w:r>
      <w:proofErr w:type="spellEnd"/>
      <w:r>
        <w:rPr>
          <w:rFonts w:ascii="Times New Roman" w:eastAsia="仿宋" w:hAnsi="Times New Roman" w:cs="Times New Roman"/>
          <w:color w:val="00B0F0"/>
          <w:sz w:val="24"/>
        </w:rPr>
        <w:t xml:space="preserve"> UPLC HSS T3 (2.1 × 50 mm, 1.8 </w:t>
      </w:r>
      <w:proofErr w:type="spellStart"/>
      <w:r>
        <w:rPr>
          <w:rFonts w:ascii="Times New Roman" w:eastAsia="仿宋" w:hAnsi="Times New Roman" w:cs="Times New Roman"/>
          <w:color w:val="00B0F0"/>
          <w:sz w:val="24"/>
        </w:rPr>
        <w:t>μm</w:t>
      </w:r>
      <w:proofErr w:type="spellEnd"/>
      <w:r>
        <w:rPr>
          <w:rFonts w:ascii="Times New Roman" w:eastAsia="仿宋" w:hAnsi="Times New Roman" w:cs="Times New Roman"/>
          <w:color w:val="00B0F0"/>
          <w:sz w:val="24"/>
        </w:rPr>
        <w:t>) column with a column temperature of 35</w:t>
      </w:r>
      <w:r>
        <w:rPr>
          <w:rFonts w:ascii="Times New Roman" w:eastAsia="宋体" w:hAnsi="Times New Roman" w:cs="Times New Roman"/>
          <w:color w:val="00B0F0"/>
          <w:sz w:val="24"/>
        </w:rPr>
        <w:t>℃</w:t>
      </w:r>
      <w:r>
        <w:rPr>
          <w:rFonts w:ascii="Times New Roman" w:eastAsia="仿宋" w:hAnsi="Times New Roman" w:cs="Times New Roman"/>
          <w:color w:val="00B0F0"/>
          <w:sz w:val="24"/>
        </w:rPr>
        <w:t xml:space="preserve">. A gradient elution with a </w:t>
      </w:r>
      <w:r>
        <w:rPr>
          <w:rFonts w:ascii="Times New Roman" w:eastAsia="仿宋" w:hAnsi="Times New Roman" w:cs="Times New Roman"/>
          <w:color w:val="00B0F0"/>
          <w:sz w:val="24"/>
        </w:rPr>
        <w:lastRenderedPageBreak/>
        <w:t xml:space="preserve">flow rate of 0.3 mL/min using 0.1% Formic Acid (FA) and 2mM Ammonium </w:t>
      </w:r>
      <w:proofErr w:type="spellStart"/>
      <w:r>
        <w:rPr>
          <w:rFonts w:ascii="Times New Roman" w:eastAsia="仿宋" w:hAnsi="Times New Roman" w:cs="Times New Roman"/>
          <w:color w:val="00B0F0"/>
          <w:sz w:val="24"/>
        </w:rPr>
        <w:t>Formate</w:t>
      </w:r>
      <w:proofErr w:type="spellEnd"/>
      <w:r>
        <w:rPr>
          <w:rFonts w:ascii="Times New Roman" w:eastAsia="仿宋" w:hAnsi="Times New Roman" w:cs="Times New Roman"/>
          <w:color w:val="00B0F0"/>
          <w:sz w:val="24"/>
        </w:rPr>
        <w:t xml:space="preserve"> in water as solvent A and 0.1% FA in acetonitrile as solvent B was performed. The elution program was set as follows: 0-0.7 min 5% B, 0.7-1 min 5%-20% B, 1-1.65 min 20% B, 1.65-1.7 min 20%-5% B, 1.7-2 min 5% B. The sampler chamber temperature kept at 6</w:t>
      </w:r>
      <w:r>
        <w:rPr>
          <w:rFonts w:ascii="Times New Roman" w:eastAsia="宋体" w:hAnsi="Times New Roman" w:cs="Times New Roman"/>
          <w:color w:val="00B0F0"/>
          <w:sz w:val="24"/>
        </w:rPr>
        <w:t>℃</w:t>
      </w:r>
      <w:r>
        <w:rPr>
          <w:rFonts w:ascii="Times New Roman" w:eastAsia="仿宋" w:hAnsi="Times New Roman" w:cs="Times New Roman"/>
          <w:color w:val="00B0F0"/>
          <w:sz w:val="24"/>
        </w:rPr>
        <w:t xml:space="preserve">. </w:t>
      </w:r>
    </w:p>
    <w:p w:rsidR="00180EEC" w:rsidRDefault="004D61C7">
      <w:pPr>
        <w:spacing w:line="480" w:lineRule="auto"/>
        <w:rPr>
          <w:rFonts w:ascii="Times New Roman" w:eastAsia="仿宋" w:hAnsi="Times New Roman" w:cs="Times New Roman"/>
          <w:b/>
          <w:color w:val="000000" w:themeColor="text1"/>
          <w:sz w:val="24"/>
        </w:rPr>
      </w:pPr>
      <w:r>
        <w:rPr>
          <w:rFonts w:ascii="Times New Roman" w:eastAsia="仿宋" w:hAnsi="Times New Roman" w:cs="Times New Roman"/>
          <w:b/>
          <w:color w:val="000000" w:themeColor="text1"/>
          <w:sz w:val="24"/>
        </w:rPr>
        <w:t>7</w:t>
      </w:r>
      <w:r w:rsidR="00885FE0">
        <w:rPr>
          <w:rFonts w:ascii="Times New Roman" w:eastAsia="仿宋" w:hAnsi="Times New Roman" w:cs="Times New Roman"/>
          <w:b/>
          <w:color w:val="000000" w:themeColor="text1"/>
          <w:sz w:val="24"/>
        </w:rPr>
        <w:t>.1.3 Mass Spectrometric parameters</w:t>
      </w:r>
    </w:p>
    <w:p w:rsidR="00180EEC" w:rsidRDefault="00885FE0">
      <w:pPr>
        <w:spacing w:line="480" w:lineRule="auto"/>
        <w:ind w:firstLineChars="100" w:firstLine="240"/>
        <w:rPr>
          <w:rFonts w:ascii="Times New Roman" w:eastAsia="仿宋" w:hAnsi="Times New Roman" w:cs="Times New Roman"/>
          <w:color w:val="000000" w:themeColor="text1"/>
          <w:sz w:val="24"/>
        </w:rPr>
      </w:pPr>
      <w:r>
        <w:rPr>
          <w:rFonts w:ascii="Times New Roman" w:eastAsia="仿宋" w:hAnsi="Times New Roman" w:cs="Times New Roman"/>
          <w:color w:val="000000" w:themeColor="text1"/>
          <w:sz w:val="24"/>
        </w:rPr>
        <w:t>The mass detection and quantification were performed in a positive ion mode. The mass spectrometer working parameters were optimized as follows: capillary voltage of 3.5 kV, ion source temperature of 150℃, desolvation temperature of 550</w:t>
      </w:r>
      <w:r>
        <w:rPr>
          <w:rFonts w:ascii="Times New Roman" w:eastAsia="宋体" w:hAnsi="Times New Roman" w:cs="Times New Roman"/>
          <w:color w:val="000000" w:themeColor="text1"/>
          <w:sz w:val="24"/>
        </w:rPr>
        <w:t>℃</w:t>
      </w:r>
      <w:r>
        <w:rPr>
          <w:rFonts w:ascii="Times New Roman" w:eastAsia="仿宋" w:hAnsi="Times New Roman" w:cs="Times New Roman"/>
          <w:color w:val="000000" w:themeColor="text1"/>
          <w:sz w:val="24"/>
        </w:rPr>
        <w:t>, desolvation gas flow of 800 L/</w:t>
      </w:r>
      <w:proofErr w:type="spellStart"/>
      <w:r>
        <w:rPr>
          <w:rFonts w:ascii="Times New Roman" w:eastAsia="仿宋" w:hAnsi="Times New Roman" w:cs="Times New Roman"/>
          <w:color w:val="000000" w:themeColor="text1"/>
          <w:sz w:val="24"/>
        </w:rPr>
        <w:t>Hr</w:t>
      </w:r>
      <w:proofErr w:type="spellEnd"/>
      <w:r>
        <w:rPr>
          <w:rFonts w:ascii="Times New Roman" w:eastAsia="仿宋" w:hAnsi="Times New Roman" w:cs="Times New Roman"/>
          <w:color w:val="000000" w:themeColor="text1"/>
          <w:sz w:val="24"/>
        </w:rPr>
        <w:t xml:space="preserve"> and cone gas flow of 150 L/Hr. Multipole reaction monitoring (MRM) mode was used for the analysis with mass transition parameters as follows:</w:t>
      </w:r>
    </w:p>
    <w:p w:rsidR="00180EEC" w:rsidRDefault="00885FE0">
      <w:pPr>
        <w:pStyle w:val="af0"/>
        <w:spacing w:line="360" w:lineRule="auto"/>
        <w:ind w:left="360" w:firstLineChars="150" w:firstLine="361"/>
        <w:jc w:val="center"/>
        <w:rPr>
          <w:rFonts w:ascii="Times New Roman" w:eastAsia="仿宋" w:hAnsi="Times New Roman" w:cs="Times New Roman"/>
          <w:b/>
          <w:color w:val="000000" w:themeColor="text1"/>
          <w:sz w:val="24"/>
        </w:rPr>
      </w:pPr>
      <w:r>
        <w:rPr>
          <w:rFonts w:ascii="Times New Roman" w:eastAsia="仿宋" w:hAnsi="Times New Roman" w:cs="Times New Roman"/>
          <w:b/>
          <w:color w:val="000000" w:themeColor="text1"/>
          <w:sz w:val="24"/>
        </w:rPr>
        <w:t xml:space="preserve">Supplementary table </w:t>
      </w:r>
      <w:r w:rsidR="004D61C7">
        <w:rPr>
          <w:rFonts w:ascii="Times New Roman" w:eastAsia="仿宋" w:hAnsi="Times New Roman" w:cs="Times New Roman"/>
          <w:b/>
          <w:color w:val="000000" w:themeColor="text1"/>
          <w:sz w:val="24"/>
        </w:rPr>
        <w:t>7</w:t>
      </w:r>
      <w:r>
        <w:rPr>
          <w:rFonts w:ascii="Times New Roman" w:eastAsia="仿宋" w:hAnsi="Times New Roman" w:cs="Times New Roman"/>
          <w:b/>
          <w:color w:val="000000" w:themeColor="text1"/>
          <w:sz w:val="24"/>
        </w:rPr>
        <w:t>.1. Mass transition parameters</w:t>
      </w:r>
    </w:p>
    <w:tbl>
      <w:tblPr>
        <w:tblStyle w:val="af"/>
        <w:tblW w:w="87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45"/>
        <w:gridCol w:w="1328"/>
        <w:gridCol w:w="1561"/>
        <w:gridCol w:w="986"/>
        <w:gridCol w:w="950"/>
        <w:gridCol w:w="1292"/>
      </w:tblGrid>
      <w:tr w:rsidR="00180EEC">
        <w:trPr>
          <w:trHeight w:val="330"/>
        </w:trPr>
        <w:tc>
          <w:tcPr>
            <w:tcW w:w="2645" w:type="dxa"/>
            <w:tcBorders>
              <w:top w:val="single" w:sz="4" w:space="0" w:color="auto"/>
              <w:bottom w:val="single" w:sz="4" w:space="0" w:color="auto"/>
            </w:tcBorders>
          </w:tcPr>
          <w:p w:rsidR="00180EEC" w:rsidRDefault="00885FE0">
            <w:pPr>
              <w:widowControl/>
              <w:spacing w:line="240" w:lineRule="auto"/>
              <w:jc w:val="center"/>
              <w:rPr>
                <w:rFonts w:ascii="Times New Roman" w:eastAsia="宋体" w:hAnsi="Times New Roman" w:cs="Times New Roman"/>
                <w:b/>
                <w:color w:val="000000" w:themeColor="text1"/>
                <w:kern w:val="0"/>
                <w:sz w:val="22"/>
                <w:szCs w:val="22"/>
              </w:rPr>
            </w:pPr>
            <w:r>
              <w:rPr>
                <w:rFonts w:ascii="Times New Roman" w:eastAsia="宋体" w:hAnsi="Times New Roman" w:cs="Times New Roman"/>
                <w:b/>
                <w:color w:val="000000" w:themeColor="text1"/>
                <w:kern w:val="0"/>
                <w:sz w:val="22"/>
                <w:szCs w:val="22"/>
              </w:rPr>
              <w:t>Analytes</w:t>
            </w:r>
          </w:p>
        </w:tc>
        <w:tc>
          <w:tcPr>
            <w:tcW w:w="1328" w:type="dxa"/>
            <w:tcBorders>
              <w:top w:val="single" w:sz="4" w:space="0" w:color="auto"/>
              <w:bottom w:val="single" w:sz="4" w:space="0" w:color="auto"/>
            </w:tcBorders>
          </w:tcPr>
          <w:p w:rsidR="00180EEC" w:rsidRDefault="00885FE0">
            <w:pPr>
              <w:widowControl/>
              <w:spacing w:line="240" w:lineRule="auto"/>
              <w:jc w:val="center"/>
              <w:rPr>
                <w:rFonts w:ascii="Times New Roman" w:eastAsia="宋体" w:hAnsi="Times New Roman" w:cs="Times New Roman"/>
                <w:b/>
                <w:color w:val="000000" w:themeColor="text1"/>
                <w:kern w:val="0"/>
                <w:sz w:val="22"/>
                <w:szCs w:val="22"/>
              </w:rPr>
            </w:pPr>
            <w:r>
              <w:rPr>
                <w:rFonts w:ascii="Times New Roman" w:eastAsia="宋体" w:hAnsi="Times New Roman" w:cs="Times New Roman"/>
                <w:b/>
                <w:color w:val="000000" w:themeColor="text1"/>
                <w:kern w:val="0"/>
                <w:sz w:val="22"/>
                <w:szCs w:val="22"/>
              </w:rPr>
              <w:t>parent(m/z)</w:t>
            </w:r>
          </w:p>
        </w:tc>
        <w:tc>
          <w:tcPr>
            <w:tcW w:w="1561" w:type="dxa"/>
            <w:tcBorders>
              <w:top w:val="single" w:sz="4" w:space="0" w:color="auto"/>
              <w:bottom w:val="single" w:sz="4" w:space="0" w:color="auto"/>
            </w:tcBorders>
          </w:tcPr>
          <w:p w:rsidR="00180EEC" w:rsidRDefault="00885FE0">
            <w:pPr>
              <w:widowControl/>
              <w:spacing w:line="240" w:lineRule="auto"/>
              <w:jc w:val="center"/>
              <w:rPr>
                <w:rFonts w:ascii="Times New Roman" w:eastAsia="宋体" w:hAnsi="Times New Roman" w:cs="Times New Roman"/>
                <w:b/>
                <w:color w:val="000000" w:themeColor="text1"/>
                <w:kern w:val="0"/>
                <w:sz w:val="22"/>
                <w:szCs w:val="22"/>
              </w:rPr>
            </w:pPr>
            <w:r>
              <w:rPr>
                <w:rFonts w:ascii="Times New Roman" w:eastAsia="宋体" w:hAnsi="Times New Roman" w:cs="Times New Roman"/>
                <w:b/>
                <w:color w:val="000000" w:themeColor="text1"/>
                <w:kern w:val="0"/>
                <w:sz w:val="22"/>
                <w:szCs w:val="22"/>
              </w:rPr>
              <w:t>daughter(m/z)</w:t>
            </w:r>
          </w:p>
        </w:tc>
        <w:tc>
          <w:tcPr>
            <w:tcW w:w="986" w:type="dxa"/>
            <w:tcBorders>
              <w:top w:val="single" w:sz="4" w:space="0" w:color="auto"/>
              <w:bottom w:val="single" w:sz="4" w:space="0" w:color="auto"/>
            </w:tcBorders>
          </w:tcPr>
          <w:p w:rsidR="00180EEC" w:rsidRDefault="00885FE0">
            <w:pPr>
              <w:widowControl/>
              <w:spacing w:line="240" w:lineRule="auto"/>
              <w:jc w:val="center"/>
              <w:rPr>
                <w:rFonts w:ascii="Times New Roman" w:eastAsia="宋体" w:hAnsi="Times New Roman" w:cs="Times New Roman"/>
                <w:b/>
                <w:color w:val="000000" w:themeColor="text1"/>
                <w:kern w:val="0"/>
                <w:sz w:val="22"/>
                <w:szCs w:val="22"/>
              </w:rPr>
            </w:pPr>
            <w:r>
              <w:rPr>
                <w:rFonts w:ascii="Times New Roman" w:eastAsia="宋体" w:hAnsi="Times New Roman" w:cs="Times New Roman"/>
                <w:b/>
                <w:color w:val="000000" w:themeColor="text1"/>
                <w:kern w:val="0"/>
                <w:sz w:val="22"/>
                <w:szCs w:val="22"/>
              </w:rPr>
              <w:t>Dwell(s)</w:t>
            </w:r>
          </w:p>
        </w:tc>
        <w:tc>
          <w:tcPr>
            <w:tcW w:w="950" w:type="dxa"/>
            <w:tcBorders>
              <w:top w:val="single" w:sz="4" w:space="0" w:color="auto"/>
              <w:bottom w:val="single" w:sz="4" w:space="0" w:color="auto"/>
            </w:tcBorders>
          </w:tcPr>
          <w:p w:rsidR="00180EEC" w:rsidRDefault="00885FE0">
            <w:pPr>
              <w:widowControl/>
              <w:spacing w:line="240" w:lineRule="auto"/>
              <w:jc w:val="center"/>
              <w:rPr>
                <w:rFonts w:ascii="Times New Roman" w:eastAsia="宋体" w:hAnsi="Times New Roman" w:cs="Times New Roman"/>
                <w:b/>
                <w:color w:val="000000" w:themeColor="text1"/>
                <w:kern w:val="0"/>
                <w:sz w:val="22"/>
                <w:szCs w:val="22"/>
              </w:rPr>
            </w:pPr>
            <w:r>
              <w:rPr>
                <w:rFonts w:ascii="Times New Roman" w:eastAsia="宋体" w:hAnsi="Times New Roman" w:cs="Times New Roman"/>
                <w:b/>
                <w:color w:val="000000" w:themeColor="text1"/>
                <w:kern w:val="0"/>
                <w:sz w:val="22"/>
                <w:szCs w:val="22"/>
              </w:rPr>
              <w:t>cone(V)</w:t>
            </w:r>
          </w:p>
        </w:tc>
        <w:tc>
          <w:tcPr>
            <w:tcW w:w="1292" w:type="dxa"/>
            <w:tcBorders>
              <w:top w:val="single" w:sz="4" w:space="0" w:color="auto"/>
              <w:bottom w:val="single" w:sz="4" w:space="0" w:color="auto"/>
            </w:tcBorders>
          </w:tcPr>
          <w:p w:rsidR="00180EEC" w:rsidRDefault="00885FE0">
            <w:pPr>
              <w:widowControl/>
              <w:spacing w:line="240" w:lineRule="auto"/>
              <w:jc w:val="center"/>
              <w:rPr>
                <w:rFonts w:ascii="Times New Roman" w:eastAsia="宋体" w:hAnsi="Times New Roman" w:cs="Times New Roman"/>
                <w:b/>
                <w:color w:val="000000" w:themeColor="text1"/>
                <w:kern w:val="0"/>
                <w:sz w:val="22"/>
                <w:szCs w:val="22"/>
              </w:rPr>
            </w:pPr>
            <w:r>
              <w:rPr>
                <w:rFonts w:ascii="Times New Roman" w:eastAsia="宋体" w:hAnsi="Times New Roman" w:cs="Times New Roman"/>
                <w:b/>
                <w:color w:val="000000" w:themeColor="text1"/>
                <w:kern w:val="0"/>
                <w:sz w:val="22"/>
                <w:szCs w:val="22"/>
              </w:rPr>
              <w:t>collision(V)</w:t>
            </w:r>
          </w:p>
        </w:tc>
      </w:tr>
      <w:tr w:rsidR="00180EEC">
        <w:trPr>
          <w:trHeight w:val="270"/>
        </w:trPr>
        <w:tc>
          <w:tcPr>
            <w:tcW w:w="2645" w:type="dxa"/>
            <w:tcBorders>
              <w:top w:val="single" w:sz="4" w:space="0" w:color="auto"/>
            </w:tcBorders>
          </w:tcPr>
          <w:p w:rsidR="00180EEC" w:rsidRDefault="00885FE0">
            <w:pPr>
              <w:widowControl/>
              <w:spacing w:line="240" w:lineRule="auto"/>
              <w:jc w:val="center"/>
              <w:rPr>
                <w:rFonts w:ascii="Times New Roman" w:eastAsia="宋体" w:hAnsi="Times New Roman" w:cs="Times New Roman"/>
                <w:b/>
                <w:color w:val="000000" w:themeColor="text1"/>
                <w:kern w:val="0"/>
                <w:sz w:val="22"/>
                <w:szCs w:val="22"/>
              </w:rPr>
            </w:pPr>
            <w:r>
              <w:rPr>
                <w:rFonts w:ascii="Times New Roman" w:eastAsia="宋体" w:hAnsi="Times New Roman" w:cs="Times New Roman"/>
                <w:b/>
                <w:color w:val="000000" w:themeColor="text1"/>
                <w:kern w:val="0"/>
                <w:sz w:val="22"/>
                <w:szCs w:val="22"/>
              </w:rPr>
              <w:t>5-HOI</w:t>
            </w:r>
          </w:p>
          <w:p w:rsidR="00180EEC" w:rsidRDefault="00885FE0">
            <w:pPr>
              <w:widowControl/>
              <w:spacing w:line="240" w:lineRule="auto"/>
              <w:jc w:val="center"/>
              <w:rPr>
                <w:rFonts w:ascii="Times New Roman" w:eastAsia="宋体" w:hAnsi="Times New Roman" w:cs="Times New Roman"/>
                <w:b/>
                <w:color w:val="000000" w:themeColor="text1"/>
                <w:kern w:val="0"/>
                <w:sz w:val="22"/>
                <w:szCs w:val="22"/>
              </w:rPr>
            </w:pPr>
            <w:r>
              <w:rPr>
                <w:rFonts w:ascii="Times New Roman" w:eastAsia="宋体" w:hAnsi="Times New Roman" w:cs="Times New Roman" w:hint="eastAsia"/>
                <w:b/>
                <w:color w:val="000000" w:themeColor="text1"/>
                <w:kern w:val="0"/>
                <w:sz w:val="22"/>
                <w:szCs w:val="22"/>
              </w:rPr>
              <w:t>(</w:t>
            </w:r>
            <w:r>
              <w:rPr>
                <w:rFonts w:ascii="Times New Roman" w:eastAsia="宋体" w:hAnsi="Times New Roman" w:cs="Times New Roman"/>
                <w:b/>
                <w:color w:val="000000" w:themeColor="text1"/>
                <w:kern w:val="0"/>
                <w:sz w:val="22"/>
                <w:szCs w:val="22"/>
              </w:rPr>
              <w:t>Q</w:t>
            </w:r>
            <w:r>
              <w:rPr>
                <w:rFonts w:ascii="Times New Roman" w:eastAsia="宋体" w:hAnsi="Times New Roman" w:cs="Times New Roman" w:hint="eastAsia"/>
                <w:b/>
                <w:color w:val="000000" w:themeColor="text1"/>
                <w:kern w:val="0"/>
                <w:sz w:val="22"/>
                <w:szCs w:val="22"/>
              </w:rPr>
              <w:t>u</w:t>
            </w:r>
            <w:r>
              <w:rPr>
                <w:rFonts w:ascii="Times New Roman" w:eastAsia="宋体" w:hAnsi="Times New Roman" w:cs="Times New Roman"/>
                <w:b/>
                <w:color w:val="000000" w:themeColor="text1"/>
                <w:kern w:val="0"/>
                <w:sz w:val="22"/>
                <w:szCs w:val="22"/>
              </w:rPr>
              <w:t>ali</w:t>
            </w:r>
            <w:r>
              <w:rPr>
                <w:rFonts w:ascii="Times New Roman" w:eastAsia="宋体" w:hAnsi="Times New Roman" w:cs="Times New Roman" w:hint="eastAsia"/>
                <w:b/>
                <w:color w:val="000000" w:themeColor="text1"/>
                <w:kern w:val="0"/>
                <w:sz w:val="22"/>
                <w:szCs w:val="22"/>
              </w:rPr>
              <w:t>t</w:t>
            </w:r>
            <w:r>
              <w:rPr>
                <w:rFonts w:ascii="Times New Roman" w:eastAsia="宋体" w:hAnsi="Times New Roman" w:cs="Times New Roman"/>
                <w:b/>
                <w:color w:val="000000" w:themeColor="text1"/>
                <w:kern w:val="0"/>
                <w:sz w:val="22"/>
                <w:szCs w:val="22"/>
              </w:rPr>
              <w:t>ative analysis)</w:t>
            </w:r>
          </w:p>
        </w:tc>
        <w:tc>
          <w:tcPr>
            <w:tcW w:w="1328" w:type="dxa"/>
            <w:tcBorders>
              <w:top w:val="single" w:sz="4" w:space="0" w:color="auto"/>
            </w:tcBorders>
          </w:tcPr>
          <w:p w:rsidR="00180EEC" w:rsidRDefault="00885FE0">
            <w:pPr>
              <w:widowControl/>
              <w:spacing w:line="240" w:lineRule="auto"/>
              <w:jc w:val="center"/>
              <w:rPr>
                <w:rFonts w:ascii="Times New Roman" w:eastAsia="宋体" w:hAnsi="Times New Roman" w:cs="Times New Roman"/>
                <w:color w:val="000000" w:themeColor="text1"/>
                <w:kern w:val="0"/>
                <w:sz w:val="22"/>
                <w:szCs w:val="22"/>
              </w:rPr>
            </w:pPr>
            <w:r>
              <w:rPr>
                <w:rFonts w:ascii="Times New Roman" w:eastAsia="宋体" w:hAnsi="Times New Roman" w:cs="Times New Roman"/>
                <w:color w:val="000000" w:themeColor="text1"/>
                <w:kern w:val="0"/>
                <w:sz w:val="22"/>
                <w:szCs w:val="22"/>
              </w:rPr>
              <w:t>150.02</w:t>
            </w:r>
          </w:p>
        </w:tc>
        <w:tc>
          <w:tcPr>
            <w:tcW w:w="1561" w:type="dxa"/>
            <w:tcBorders>
              <w:top w:val="single" w:sz="4" w:space="0" w:color="auto"/>
            </w:tcBorders>
          </w:tcPr>
          <w:p w:rsidR="00180EEC" w:rsidRDefault="00885FE0">
            <w:pPr>
              <w:widowControl/>
              <w:spacing w:line="240" w:lineRule="auto"/>
              <w:jc w:val="center"/>
              <w:rPr>
                <w:rFonts w:ascii="Times New Roman" w:eastAsia="宋体" w:hAnsi="Times New Roman" w:cs="Times New Roman"/>
                <w:color w:val="000000" w:themeColor="text1"/>
                <w:kern w:val="0"/>
                <w:sz w:val="22"/>
                <w:szCs w:val="22"/>
              </w:rPr>
            </w:pPr>
            <w:r>
              <w:rPr>
                <w:rFonts w:ascii="Times New Roman" w:eastAsia="宋体" w:hAnsi="Times New Roman" w:cs="Times New Roman" w:hint="eastAsia"/>
                <w:color w:val="000000" w:themeColor="text1"/>
                <w:kern w:val="0"/>
                <w:sz w:val="22"/>
                <w:szCs w:val="22"/>
              </w:rPr>
              <w:t>7</w:t>
            </w:r>
            <w:r>
              <w:rPr>
                <w:rFonts w:ascii="Times New Roman" w:eastAsia="宋体" w:hAnsi="Times New Roman" w:cs="Times New Roman"/>
                <w:color w:val="000000" w:themeColor="text1"/>
                <w:kern w:val="0"/>
                <w:sz w:val="22"/>
                <w:szCs w:val="22"/>
              </w:rPr>
              <w:t>7.18</w:t>
            </w:r>
          </w:p>
        </w:tc>
        <w:tc>
          <w:tcPr>
            <w:tcW w:w="986" w:type="dxa"/>
            <w:tcBorders>
              <w:top w:val="single" w:sz="4" w:space="0" w:color="auto"/>
            </w:tcBorders>
          </w:tcPr>
          <w:p w:rsidR="00180EEC" w:rsidRDefault="00885FE0">
            <w:pPr>
              <w:widowControl/>
              <w:spacing w:line="240" w:lineRule="auto"/>
              <w:jc w:val="center"/>
              <w:rPr>
                <w:rFonts w:ascii="Times New Roman" w:eastAsia="宋体" w:hAnsi="Times New Roman" w:cs="Times New Roman"/>
                <w:color w:val="000000" w:themeColor="text1"/>
                <w:kern w:val="0"/>
                <w:sz w:val="22"/>
                <w:szCs w:val="22"/>
              </w:rPr>
            </w:pPr>
            <w:r>
              <w:rPr>
                <w:rFonts w:ascii="Times New Roman" w:eastAsia="宋体" w:hAnsi="Times New Roman" w:cs="Times New Roman"/>
                <w:color w:val="000000" w:themeColor="text1"/>
                <w:kern w:val="0"/>
                <w:sz w:val="22"/>
                <w:szCs w:val="22"/>
              </w:rPr>
              <w:t>0.079</w:t>
            </w:r>
          </w:p>
        </w:tc>
        <w:tc>
          <w:tcPr>
            <w:tcW w:w="950" w:type="dxa"/>
            <w:tcBorders>
              <w:top w:val="single" w:sz="4" w:space="0" w:color="auto"/>
            </w:tcBorders>
          </w:tcPr>
          <w:p w:rsidR="00180EEC" w:rsidRDefault="00885FE0">
            <w:pPr>
              <w:widowControl/>
              <w:spacing w:line="240" w:lineRule="auto"/>
              <w:jc w:val="center"/>
              <w:rPr>
                <w:rFonts w:ascii="Times New Roman" w:eastAsia="宋体" w:hAnsi="Times New Roman" w:cs="Times New Roman"/>
                <w:color w:val="000000" w:themeColor="text1"/>
                <w:kern w:val="0"/>
                <w:sz w:val="22"/>
                <w:szCs w:val="22"/>
              </w:rPr>
            </w:pPr>
            <w:r>
              <w:rPr>
                <w:rFonts w:ascii="Times New Roman" w:eastAsia="宋体" w:hAnsi="Times New Roman" w:cs="Times New Roman"/>
                <w:color w:val="000000" w:themeColor="text1"/>
                <w:kern w:val="0"/>
                <w:sz w:val="22"/>
                <w:szCs w:val="22"/>
              </w:rPr>
              <w:t>20</w:t>
            </w:r>
          </w:p>
        </w:tc>
        <w:tc>
          <w:tcPr>
            <w:tcW w:w="1292" w:type="dxa"/>
            <w:tcBorders>
              <w:top w:val="single" w:sz="4" w:space="0" w:color="auto"/>
            </w:tcBorders>
          </w:tcPr>
          <w:p w:rsidR="00180EEC" w:rsidRDefault="00885FE0">
            <w:pPr>
              <w:widowControl/>
              <w:spacing w:line="240" w:lineRule="auto"/>
              <w:jc w:val="center"/>
              <w:rPr>
                <w:rFonts w:ascii="Times New Roman" w:eastAsia="宋体" w:hAnsi="Times New Roman" w:cs="Times New Roman"/>
                <w:color w:val="000000" w:themeColor="text1"/>
                <w:kern w:val="0"/>
                <w:sz w:val="22"/>
                <w:szCs w:val="22"/>
              </w:rPr>
            </w:pPr>
            <w:r>
              <w:rPr>
                <w:rFonts w:ascii="Times New Roman" w:eastAsia="宋体" w:hAnsi="Times New Roman" w:cs="Times New Roman" w:hint="eastAsia"/>
                <w:color w:val="000000" w:themeColor="text1"/>
                <w:kern w:val="0"/>
                <w:sz w:val="22"/>
                <w:szCs w:val="22"/>
              </w:rPr>
              <w:t>2</w:t>
            </w:r>
            <w:r>
              <w:rPr>
                <w:rFonts w:ascii="Times New Roman" w:eastAsia="宋体" w:hAnsi="Times New Roman" w:cs="Times New Roman"/>
                <w:color w:val="000000" w:themeColor="text1"/>
                <w:kern w:val="0"/>
                <w:sz w:val="22"/>
                <w:szCs w:val="22"/>
              </w:rPr>
              <w:t>5</w:t>
            </w:r>
          </w:p>
        </w:tc>
      </w:tr>
      <w:tr w:rsidR="00180EEC">
        <w:trPr>
          <w:trHeight w:val="270"/>
        </w:trPr>
        <w:tc>
          <w:tcPr>
            <w:tcW w:w="2645" w:type="dxa"/>
          </w:tcPr>
          <w:p w:rsidR="00180EEC" w:rsidRDefault="00885FE0">
            <w:pPr>
              <w:widowControl/>
              <w:spacing w:line="240" w:lineRule="auto"/>
              <w:jc w:val="center"/>
              <w:rPr>
                <w:rFonts w:ascii="Times New Roman" w:eastAsia="宋体" w:hAnsi="Times New Roman" w:cs="Times New Roman"/>
                <w:b/>
                <w:color w:val="000000" w:themeColor="text1"/>
                <w:kern w:val="0"/>
                <w:sz w:val="22"/>
                <w:szCs w:val="22"/>
              </w:rPr>
            </w:pPr>
            <w:r>
              <w:rPr>
                <w:rFonts w:ascii="Times New Roman" w:eastAsia="宋体" w:hAnsi="Times New Roman" w:cs="Times New Roman"/>
                <w:b/>
                <w:color w:val="000000" w:themeColor="text1"/>
                <w:kern w:val="0"/>
                <w:sz w:val="22"/>
                <w:szCs w:val="22"/>
              </w:rPr>
              <w:t>5-HOI</w:t>
            </w:r>
          </w:p>
          <w:p w:rsidR="00180EEC" w:rsidRDefault="00885FE0">
            <w:pPr>
              <w:widowControl/>
              <w:spacing w:line="240" w:lineRule="auto"/>
              <w:jc w:val="center"/>
              <w:rPr>
                <w:rFonts w:ascii="Times New Roman" w:eastAsia="宋体" w:hAnsi="Times New Roman" w:cs="Times New Roman"/>
                <w:b/>
                <w:color w:val="000000" w:themeColor="text1"/>
                <w:kern w:val="0"/>
                <w:sz w:val="22"/>
                <w:szCs w:val="22"/>
              </w:rPr>
            </w:pPr>
            <w:r>
              <w:rPr>
                <w:rFonts w:ascii="Times New Roman" w:eastAsia="宋体" w:hAnsi="Times New Roman" w:cs="Times New Roman" w:hint="eastAsia"/>
                <w:b/>
                <w:color w:val="000000" w:themeColor="text1"/>
                <w:kern w:val="0"/>
                <w:sz w:val="22"/>
                <w:szCs w:val="22"/>
              </w:rPr>
              <w:t>（</w:t>
            </w:r>
            <w:r>
              <w:rPr>
                <w:rFonts w:ascii="Times New Roman" w:eastAsia="宋体" w:hAnsi="Times New Roman" w:cs="Times New Roman" w:hint="eastAsia"/>
                <w:b/>
                <w:color w:val="000000" w:themeColor="text1"/>
                <w:kern w:val="0"/>
                <w:sz w:val="22"/>
                <w:szCs w:val="22"/>
              </w:rPr>
              <w:t>Quant</w:t>
            </w:r>
            <w:r>
              <w:rPr>
                <w:rFonts w:ascii="Times New Roman" w:eastAsia="宋体" w:hAnsi="Times New Roman" w:cs="Times New Roman"/>
                <w:b/>
                <w:color w:val="000000" w:themeColor="text1"/>
                <w:kern w:val="0"/>
                <w:sz w:val="22"/>
                <w:szCs w:val="22"/>
              </w:rPr>
              <w:t>itative analysis</w:t>
            </w:r>
            <w:r>
              <w:rPr>
                <w:rFonts w:ascii="Times New Roman" w:eastAsia="宋体" w:hAnsi="Times New Roman" w:cs="Times New Roman" w:hint="eastAsia"/>
                <w:b/>
                <w:color w:val="000000" w:themeColor="text1"/>
                <w:kern w:val="0"/>
                <w:sz w:val="22"/>
                <w:szCs w:val="22"/>
              </w:rPr>
              <w:t>）</w:t>
            </w:r>
          </w:p>
        </w:tc>
        <w:tc>
          <w:tcPr>
            <w:tcW w:w="1328" w:type="dxa"/>
          </w:tcPr>
          <w:p w:rsidR="00180EEC" w:rsidRDefault="00885FE0">
            <w:pPr>
              <w:widowControl/>
              <w:spacing w:line="240" w:lineRule="auto"/>
              <w:jc w:val="center"/>
              <w:rPr>
                <w:rFonts w:ascii="Times New Roman" w:eastAsia="宋体" w:hAnsi="Times New Roman" w:cs="Times New Roman"/>
                <w:color w:val="000000" w:themeColor="text1"/>
                <w:kern w:val="0"/>
                <w:sz w:val="22"/>
                <w:szCs w:val="22"/>
              </w:rPr>
            </w:pPr>
            <w:r>
              <w:rPr>
                <w:rFonts w:ascii="Times New Roman" w:eastAsia="宋体" w:hAnsi="Times New Roman" w:cs="Times New Roman"/>
                <w:color w:val="000000" w:themeColor="text1"/>
                <w:kern w:val="0"/>
                <w:sz w:val="22"/>
                <w:szCs w:val="22"/>
              </w:rPr>
              <w:t>150.06</w:t>
            </w:r>
          </w:p>
        </w:tc>
        <w:tc>
          <w:tcPr>
            <w:tcW w:w="1561" w:type="dxa"/>
          </w:tcPr>
          <w:p w:rsidR="00180EEC" w:rsidRDefault="00885FE0">
            <w:pPr>
              <w:widowControl/>
              <w:spacing w:line="240" w:lineRule="auto"/>
              <w:jc w:val="center"/>
              <w:rPr>
                <w:rFonts w:ascii="Times New Roman" w:eastAsia="宋体" w:hAnsi="Times New Roman" w:cs="Times New Roman"/>
                <w:color w:val="000000" w:themeColor="text1"/>
                <w:kern w:val="0"/>
                <w:sz w:val="22"/>
                <w:szCs w:val="22"/>
              </w:rPr>
            </w:pPr>
            <w:r>
              <w:rPr>
                <w:rFonts w:ascii="Times New Roman" w:eastAsia="宋体" w:hAnsi="Times New Roman" w:cs="Times New Roman" w:hint="eastAsia"/>
                <w:color w:val="000000" w:themeColor="text1"/>
                <w:kern w:val="0"/>
                <w:sz w:val="22"/>
                <w:szCs w:val="22"/>
              </w:rPr>
              <w:t>9</w:t>
            </w:r>
            <w:r>
              <w:rPr>
                <w:rFonts w:ascii="Times New Roman" w:eastAsia="宋体" w:hAnsi="Times New Roman" w:cs="Times New Roman"/>
                <w:color w:val="000000" w:themeColor="text1"/>
                <w:kern w:val="0"/>
                <w:sz w:val="22"/>
                <w:szCs w:val="22"/>
              </w:rPr>
              <w:t>5.03</w:t>
            </w:r>
          </w:p>
        </w:tc>
        <w:tc>
          <w:tcPr>
            <w:tcW w:w="986" w:type="dxa"/>
          </w:tcPr>
          <w:p w:rsidR="00180EEC" w:rsidRDefault="00885FE0">
            <w:pPr>
              <w:widowControl/>
              <w:spacing w:line="240" w:lineRule="auto"/>
              <w:jc w:val="center"/>
              <w:rPr>
                <w:rFonts w:ascii="Times New Roman" w:eastAsia="宋体" w:hAnsi="Times New Roman" w:cs="Times New Roman"/>
                <w:color w:val="000000" w:themeColor="text1"/>
                <w:kern w:val="0"/>
                <w:sz w:val="22"/>
                <w:szCs w:val="22"/>
              </w:rPr>
            </w:pPr>
            <w:r>
              <w:rPr>
                <w:rFonts w:ascii="Times New Roman" w:eastAsia="宋体" w:hAnsi="Times New Roman" w:cs="Times New Roman"/>
                <w:color w:val="000000" w:themeColor="text1"/>
                <w:kern w:val="0"/>
                <w:sz w:val="22"/>
                <w:szCs w:val="22"/>
              </w:rPr>
              <w:t>0.079</w:t>
            </w:r>
          </w:p>
        </w:tc>
        <w:tc>
          <w:tcPr>
            <w:tcW w:w="950" w:type="dxa"/>
          </w:tcPr>
          <w:p w:rsidR="00180EEC" w:rsidRDefault="00885FE0">
            <w:pPr>
              <w:widowControl/>
              <w:spacing w:line="240" w:lineRule="auto"/>
              <w:jc w:val="center"/>
              <w:rPr>
                <w:rFonts w:ascii="Times New Roman" w:eastAsia="宋体" w:hAnsi="Times New Roman" w:cs="Times New Roman"/>
                <w:color w:val="000000" w:themeColor="text1"/>
                <w:kern w:val="0"/>
                <w:sz w:val="22"/>
                <w:szCs w:val="22"/>
              </w:rPr>
            </w:pPr>
            <w:r>
              <w:rPr>
                <w:rFonts w:ascii="Times New Roman" w:eastAsia="宋体" w:hAnsi="Times New Roman" w:cs="Times New Roman"/>
                <w:color w:val="000000" w:themeColor="text1"/>
                <w:kern w:val="0"/>
                <w:sz w:val="22"/>
                <w:szCs w:val="22"/>
              </w:rPr>
              <w:t>20</w:t>
            </w:r>
          </w:p>
        </w:tc>
        <w:tc>
          <w:tcPr>
            <w:tcW w:w="1292" w:type="dxa"/>
          </w:tcPr>
          <w:p w:rsidR="00180EEC" w:rsidRDefault="00885FE0">
            <w:pPr>
              <w:widowControl/>
              <w:spacing w:line="240" w:lineRule="auto"/>
              <w:jc w:val="center"/>
              <w:rPr>
                <w:rFonts w:ascii="Times New Roman" w:eastAsia="宋体" w:hAnsi="Times New Roman" w:cs="Times New Roman"/>
                <w:color w:val="000000" w:themeColor="text1"/>
                <w:kern w:val="0"/>
                <w:sz w:val="22"/>
                <w:szCs w:val="22"/>
              </w:rPr>
            </w:pPr>
            <w:r>
              <w:rPr>
                <w:rFonts w:ascii="Times New Roman" w:eastAsia="宋体" w:hAnsi="Times New Roman" w:cs="Times New Roman" w:hint="eastAsia"/>
                <w:color w:val="000000" w:themeColor="text1"/>
                <w:kern w:val="0"/>
                <w:sz w:val="22"/>
                <w:szCs w:val="22"/>
              </w:rPr>
              <w:t>2</w:t>
            </w:r>
            <w:r>
              <w:rPr>
                <w:rFonts w:ascii="Times New Roman" w:eastAsia="宋体" w:hAnsi="Times New Roman" w:cs="Times New Roman"/>
                <w:color w:val="000000" w:themeColor="text1"/>
                <w:kern w:val="0"/>
                <w:sz w:val="22"/>
                <w:szCs w:val="22"/>
              </w:rPr>
              <w:t>5</w:t>
            </w:r>
          </w:p>
        </w:tc>
      </w:tr>
      <w:tr w:rsidR="00180EEC">
        <w:trPr>
          <w:trHeight w:val="270"/>
        </w:trPr>
        <w:tc>
          <w:tcPr>
            <w:tcW w:w="2645" w:type="dxa"/>
            <w:tcBorders>
              <w:bottom w:val="single" w:sz="4" w:space="0" w:color="auto"/>
            </w:tcBorders>
          </w:tcPr>
          <w:p w:rsidR="00180EEC" w:rsidRDefault="00885FE0">
            <w:pPr>
              <w:widowControl/>
              <w:spacing w:line="240" w:lineRule="auto"/>
              <w:jc w:val="center"/>
              <w:rPr>
                <w:rFonts w:ascii="Times New Roman" w:eastAsia="宋体" w:hAnsi="Times New Roman" w:cs="Times New Roman"/>
                <w:b/>
                <w:color w:val="000000" w:themeColor="text1"/>
                <w:kern w:val="0"/>
                <w:sz w:val="22"/>
                <w:szCs w:val="22"/>
              </w:rPr>
            </w:pPr>
            <w:r>
              <w:rPr>
                <w:rFonts w:ascii="Times New Roman" w:eastAsia="宋体" w:hAnsi="Times New Roman" w:cs="Times New Roman"/>
                <w:b/>
                <w:color w:val="000000" w:themeColor="text1"/>
                <w:kern w:val="0"/>
                <w:sz w:val="22"/>
                <w:szCs w:val="22"/>
              </w:rPr>
              <w:t>5-HT-d4</w:t>
            </w:r>
          </w:p>
        </w:tc>
        <w:tc>
          <w:tcPr>
            <w:tcW w:w="1328" w:type="dxa"/>
            <w:tcBorders>
              <w:bottom w:val="single" w:sz="4" w:space="0" w:color="auto"/>
            </w:tcBorders>
          </w:tcPr>
          <w:p w:rsidR="00180EEC" w:rsidRDefault="00885FE0">
            <w:pPr>
              <w:widowControl/>
              <w:spacing w:line="240" w:lineRule="auto"/>
              <w:jc w:val="center"/>
              <w:rPr>
                <w:rFonts w:ascii="Times New Roman" w:eastAsia="宋体" w:hAnsi="Times New Roman" w:cs="Times New Roman"/>
                <w:color w:val="000000" w:themeColor="text1"/>
                <w:kern w:val="0"/>
                <w:sz w:val="22"/>
                <w:szCs w:val="22"/>
              </w:rPr>
            </w:pPr>
            <w:r>
              <w:rPr>
                <w:rFonts w:ascii="Times New Roman" w:eastAsia="宋体" w:hAnsi="Times New Roman" w:cs="Times New Roman"/>
                <w:color w:val="000000" w:themeColor="text1"/>
                <w:kern w:val="0"/>
                <w:sz w:val="22"/>
                <w:szCs w:val="22"/>
              </w:rPr>
              <w:t>181.16</w:t>
            </w:r>
          </w:p>
        </w:tc>
        <w:tc>
          <w:tcPr>
            <w:tcW w:w="1561" w:type="dxa"/>
            <w:tcBorders>
              <w:bottom w:val="single" w:sz="4" w:space="0" w:color="auto"/>
            </w:tcBorders>
          </w:tcPr>
          <w:p w:rsidR="00180EEC" w:rsidRDefault="00885FE0">
            <w:pPr>
              <w:widowControl/>
              <w:spacing w:line="240" w:lineRule="auto"/>
              <w:jc w:val="center"/>
              <w:rPr>
                <w:rFonts w:ascii="Times New Roman" w:eastAsia="宋体" w:hAnsi="Times New Roman" w:cs="Times New Roman"/>
                <w:color w:val="000000" w:themeColor="text1"/>
                <w:kern w:val="0"/>
                <w:sz w:val="22"/>
                <w:szCs w:val="22"/>
              </w:rPr>
            </w:pPr>
            <w:r>
              <w:rPr>
                <w:rFonts w:ascii="Times New Roman" w:eastAsia="宋体" w:hAnsi="Times New Roman" w:cs="Times New Roman"/>
                <w:color w:val="000000" w:themeColor="text1"/>
                <w:kern w:val="0"/>
                <w:sz w:val="22"/>
                <w:szCs w:val="22"/>
              </w:rPr>
              <w:t>163.96</w:t>
            </w:r>
          </w:p>
        </w:tc>
        <w:tc>
          <w:tcPr>
            <w:tcW w:w="986" w:type="dxa"/>
            <w:tcBorders>
              <w:bottom w:val="single" w:sz="4" w:space="0" w:color="auto"/>
            </w:tcBorders>
          </w:tcPr>
          <w:p w:rsidR="00180EEC" w:rsidRDefault="00885FE0">
            <w:pPr>
              <w:widowControl/>
              <w:spacing w:line="240" w:lineRule="auto"/>
              <w:jc w:val="center"/>
              <w:rPr>
                <w:rFonts w:ascii="Times New Roman" w:eastAsia="宋体" w:hAnsi="Times New Roman" w:cs="Times New Roman"/>
                <w:color w:val="000000" w:themeColor="text1"/>
                <w:kern w:val="0"/>
                <w:sz w:val="22"/>
                <w:szCs w:val="22"/>
              </w:rPr>
            </w:pPr>
            <w:r>
              <w:rPr>
                <w:rFonts w:ascii="Times New Roman" w:eastAsia="宋体" w:hAnsi="Times New Roman" w:cs="Times New Roman"/>
                <w:color w:val="000000" w:themeColor="text1"/>
                <w:kern w:val="0"/>
                <w:sz w:val="22"/>
                <w:szCs w:val="22"/>
              </w:rPr>
              <w:t>0.079</w:t>
            </w:r>
          </w:p>
        </w:tc>
        <w:tc>
          <w:tcPr>
            <w:tcW w:w="950" w:type="dxa"/>
            <w:tcBorders>
              <w:bottom w:val="single" w:sz="4" w:space="0" w:color="auto"/>
            </w:tcBorders>
          </w:tcPr>
          <w:p w:rsidR="00180EEC" w:rsidRDefault="00885FE0">
            <w:pPr>
              <w:widowControl/>
              <w:spacing w:line="240" w:lineRule="auto"/>
              <w:jc w:val="center"/>
              <w:rPr>
                <w:rFonts w:ascii="Times New Roman" w:eastAsia="宋体" w:hAnsi="Times New Roman" w:cs="Times New Roman"/>
                <w:color w:val="000000" w:themeColor="text1"/>
                <w:kern w:val="0"/>
                <w:sz w:val="22"/>
                <w:szCs w:val="22"/>
              </w:rPr>
            </w:pPr>
            <w:r>
              <w:rPr>
                <w:rFonts w:ascii="Times New Roman" w:eastAsia="宋体" w:hAnsi="Times New Roman" w:cs="Times New Roman"/>
                <w:color w:val="000000" w:themeColor="text1"/>
                <w:kern w:val="0"/>
                <w:sz w:val="22"/>
                <w:szCs w:val="22"/>
              </w:rPr>
              <w:t>10</w:t>
            </w:r>
          </w:p>
        </w:tc>
        <w:tc>
          <w:tcPr>
            <w:tcW w:w="1292" w:type="dxa"/>
            <w:tcBorders>
              <w:bottom w:val="single" w:sz="4" w:space="0" w:color="auto"/>
            </w:tcBorders>
          </w:tcPr>
          <w:p w:rsidR="00180EEC" w:rsidRDefault="00885FE0">
            <w:pPr>
              <w:widowControl/>
              <w:spacing w:line="240" w:lineRule="auto"/>
              <w:jc w:val="center"/>
              <w:rPr>
                <w:rFonts w:ascii="Times New Roman" w:eastAsia="宋体" w:hAnsi="Times New Roman" w:cs="Times New Roman"/>
                <w:color w:val="000000" w:themeColor="text1"/>
                <w:kern w:val="0"/>
                <w:sz w:val="22"/>
                <w:szCs w:val="22"/>
              </w:rPr>
            </w:pPr>
            <w:r>
              <w:rPr>
                <w:rFonts w:ascii="Times New Roman" w:eastAsia="宋体" w:hAnsi="Times New Roman" w:cs="Times New Roman"/>
                <w:color w:val="000000" w:themeColor="text1"/>
                <w:kern w:val="0"/>
                <w:sz w:val="22"/>
                <w:szCs w:val="22"/>
              </w:rPr>
              <w:t>8</w:t>
            </w:r>
          </w:p>
        </w:tc>
      </w:tr>
    </w:tbl>
    <w:p w:rsidR="00180EEC" w:rsidRDefault="004D61C7">
      <w:pPr>
        <w:spacing w:line="480" w:lineRule="auto"/>
        <w:rPr>
          <w:rFonts w:ascii="Times New Roman" w:eastAsia="仿宋" w:hAnsi="Times New Roman" w:cs="Times New Roman"/>
          <w:b/>
          <w:color w:val="000000" w:themeColor="text1"/>
          <w:sz w:val="24"/>
        </w:rPr>
      </w:pPr>
      <w:r>
        <w:rPr>
          <w:rFonts w:ascii="Times New Roman" w:eastAsia="仿宋" w:hAnsi="Times New Roman" w:cs="Times New Roman"/>
          <w:b/>
          <w:color w:val="000000" w:themeColor="text1"/>
          <w:sz w:val="24"/>
        </w:rPr>
        <w:t>7</w:t>
      </w:r>
      <w:r w:rsidR="00885FE0">
        <w:rPr>
          <w:rFonts w:ascii="Times New Roman" w:eastAsia="仿宋" w:hAnsi="Times New Roman" w:cs="Times New Roman"/>
          <w:b/>
          <w:color w:val="000000" w:themeColor="text1"/>
          <w:sz w:val="24"/>
        </w:rPr>
        <w:t>.1.4 Calibrators and quality controls</w:t>
      </w:r>
    </w:p>
    <w:p w:rsidR="00180EEC" w:rsidRDefault="00885FE0">
      <w:pPr>
        <w:spacing w:line="480" w:lineRule="auto"/>
        <w:ind w:firstLineChars="100" w:firstLine="240"/>
        <w:rPr>
          <w:rFonts w:ascii="Times New Roman" w:eastAsia="仿宋" w:hAnsi="Times New Roman" w:cs="Times New Roman"/>
          <w:color w:val="000000" w:themeColor="text1"/>
          <w:sz w:val="24"/>
        </w:rPr>
      </w:pPr>
      <w:r>
        <w:rPr>
          <w:rFonts w:ascii="Times New Roman" w:eastAsia="仿宋" w:hAnsi="Times New Roman" w:cs="Times New Roman"/>
          <w:color w:val="000000" w:themeColor="text1"/>
          <w:sz w:val="24"/>
        </w:rPr>
        <w:t xml:space="preserve">An aliquot of 10 µL different working solutions was spiked with 90 µL 50% </w:t>
      </w:r>
      <w:r>
        <w:rPr>
          <w:rFonts w:ascii="Times New Roman" w:eastAsia="仿宋" w:hAnsi="Times New Roman" w:cs="Times New Roman"/>
          <w:color w:val="000000" w:themeColor="text1"/>
          <w:sz w:val="24"/>
        </w:rPr>
        <w:lastRenderedPageBreak/>
        <w:t>methanol/water aliquot separately and vortexed for 1 min to prepare calibration standard samples at different concentration levels. The calibrator concentrations were 1, 2.5, 10, 50, 100, 500 and 1000 ng/mL for 5-HOI. The QC samples were prepared as the same procedures to give different concentrations of 5-HOI at 2.5 and 10 ng/</w:t>
      </w:r>
      <w:proofErr w:type="spellStart"/>
      <w:r>
        <w:rPr>
          <w:rFonts w:ascii="Times New Roman" w:eastAsia="仿宋" w:hAnsi="Times New Roman" w:cs="Times New Roman"/>
          <w:color w:val="000000" w:themeColor="text1"/>
          <w:sz w:val="24"/>
        </w:rPr>
        <w:t>mL.</w:t>
      </w:r>
      <w:proofErr w:type="spellEnd"/>
    </w:p>
    <w:p w:rsidR="00180EEC" w:rsidRDefault="004D61C7">
      <w:pPr>
        <w:spacing w:line="480" w:lineRule="auto"/>
        <w:rPr>
          <w:rFonts w:ascii="Times New Roman" w:eastAsia="仿宋" w:hAnsi="Times New Roman" w:cs="Times New Roman"/>
          <w:b/>
          <w:color w:val="000000" w:themeColor="text1"/>
          <w:sz w:val="24"/>
        </w:rPr>
      </w:pPr>
      <w:r>
        <w:rPr>
          <w:rFonts w:ascii="Times New Roman" w:eastAsia="仿宋" w:hAnsi="Times New Roman" w:cs="Times New Roman"/>
          <w:b/>
          <w:color w:val="000000" w:themeColor="text1"/>
          <w:sz w:val="24"/>
        </w:rPr>
        <w:t>7</w:t>
      </w:r>
      <w:r w:rsidR="00885FE0">
        <w:rPr>
          <w:rFonts w:ascii="Times New Roman" w:eastAsia="仿宋" w:hAnsi="Times New Roman" w:cs="Times New Roman"/>
          <w:b/>
          <w:color w:val="000000" w:themeColor="text1"/>
          <w:sz w:val="24"/>
        </w:rPr>
        <w:t>.1.5 Preparation of samples</w:t>
      </w:r>
    </w:p>
    <w:p w:rsidR="00180EEC" w:rsidRDefault="00885FE0">
      <w:pPr>
        <w:spacing w:line="480" w:lineRule="auto"/>
        <w:ind w:firstLineChars="100" w:firstLine="240"/>
        <w:rPr>
          <w:rFonts w:ascii="Times New Roman" w:eastAsia="仿宋" w:hAnsi="Times New Roman" w:cs="Times New Roman"/>
          <w:color w:val="00B0F0"/>
          <w:sz w:val="24"/>
        </w:rPr>
      </w:pPr>
      <w:r>
        <w:rPr>
          <w:rFonts w:ascii="Times New Roman" w:eastAsia="仿宋" w:hAnsi="Times New Roman" w:cs="Times New Roman"/>
          <w:color w:val="00B0F0"/>
          <w:sz w:val="24"/>
        </w:rPr>
        <w:t>An aliquot of 10</w:t>
      </w:r>
      <w:bookmarkStart w:id="46" w:name="OLE_LINK53"/>
      <w:bookmarkStart w:id="47" w:name="OLE_LINK48"/>
      <w:r>
        <w:rPr>
          <w:rFonts w:ascii="Times New Roman" w:eastAsia="仿宋" w:hAnsi="Times New Roman" w:cs="Times New Roman"/>
          <w:color w:val="00B0F0"/>
          <w:sz w:val="24"/>
        </w:rPr>
        <w:t xml:space="preserve"> </w:t>
      </w:r>
      <w:proofErr w:type="spellStart"/>
      <w:r>
        <w:rPr>
          <w:rFonts w:ascii="Times New Roman" w:eastAsia="仿宋" w:hAnsi="Times New Roman" w:cs="Times New Roman"/>
          <w:color w:val="00B0F0"/>
          <w:sz w:val="24"/>
        </w:rPr>
        <w:t>μL</w:t>
      </w:r>
      <w:bookmarkEnd w:id="46"/>
      <w:bookmarkEnd w:id="47"/>
      <w:proofErr w:type="spellEnd"/>
      <w:r>
        <w:rPr>
          <w:rFonts w:ascii="Times New Roman" w:eastAsia="仿宋" w:hAnsi="Times New Roman" w:cs="Times New Roman"/>
          <w:color w:val="00B0F0"/>
          <w:sz w:val="24"/>
        </w:rPr>
        <w:t xml:space="preserve"> internal standard (IS) solution (800 ng/mL 5-HT-d4 in methanol) and 150 </w:t>
      </w:r>
      <w:proofErr w:type="spellStart"/>
      <w:r>
        <w:rPr>
          <w:rFonts w:ascii="Times New Roman" w:eastAsia="仿宋" w:hAnsi="Times New Roman" w:cs="Times New Roman"/>
          <w:color w:val="00B0F0"/>
          <w:sz w:val="24"/>
        </w:rPr>
        <w:t>μL</w:t>
      </w:r>
      <w:proofErr w:type="spellEnd"/>
      <w:r>
        <w:rPr>
          <w:rFonts w:ascii="Times New Roman" w:eastAsia="仿宋" w:hAnsi="Times New Roman" w:cs="Times New Roman"/>
          <w:color w:val="00B0F0"/>
          <w:sz w:val="24"/>
        </w:rPr>
        <w:t xml:space="preserve"> TCA were added to 100 </w:t>
      </w:r>
      <w:proofErr w:type="spellStart"/>
      <w:r>
        <w:rPr>
          <w:rFonts w:ascii="Times New Roman" w:eastAsia="仿宋" w:hAnsi="Times New Roman" w:cs="Times New Roman"/>
          <w:color w:val="00B0F0"/>
          <w:sz w:val="24"/>
        </w:rPr>
        <w:t>μL</w:t>
      </w:r>
      <w:proofErr w:type="spellEnd"/>
      <w:r>
        <w:rPr>
          <w:rFonts w:ascii="Times New Roman" w:eastAsia="仿宋" w:hAnsi="Times New Roman" w:cs="Times New Roman"/>
          <w:color w:val="00B0F0"/>
          <w:sz w:val="24"/>
        </w:rPr>
        <w:t xml:space="preserve"> sample and vortexed for 3 min. The mixture was then centrifuged at 4</w:t>
      </w:r>
      <w:r>
        <w:rPr>
          <w:rFonts w:ascii="Times New Roman" w:eastAsia="宋体" w:hAnsi="Times New Roman" w:cs="Times New Roman"/>
          <w:color w:val="00B0F0"/>
          <w:sz w:val="24"/>
        </w:rPr>
        <w:t>℃</w:t>
      </w:r>
      <w:r>
        <w:rPr>
          <w:rFonts w:ascii="Times New Roman" w:eastAsia="仿宋" w:hAnsi="Times New Roman" w:cs="Times New Roman"/>
          <w:color w:val="00B0F0"/>
          <w:sz w:val="24"/>
        </w:rPr>
        <w:t xml:space="preserve"> and 15000 rpm for 10 min. 100 </w:t>
      </w:r>
      <w:proofErr w:type="spellStart"/>
      <w:r>
        <w:rPr>
          <w:rFonts w:ascii="Times New Roman" w:eastAsia="仿宋" w:hAnsi="Times New Roman" w:cs="Times New Roman"/>
          <w:color w:val="00B0F0"/>
          <w:sz w:val="24"/>
        </w:rPr>
        <w:t>μL</w:t>
      </w:r>
      <w:proofErr w:type="spellEnd"/>
      <w:r>
        <w:rPr>
          <w:rFonts w:ascii="Times New Roman" w:eastAsia="仿宋" w:hAnsi="Times New Roman" w:cs="Times New Roman"/>
          <w:color w:val="00B0F0"/>
          <w:sz w:val="24"/>
        </w:rPr>
        <w:t xml:space="preserve"> supernatant was then transferred to a clean vial with the addition of 100 </w:t>
      </w:r>
      <w:proofErr w:type="spellStart"/>
      <w:r>
        <w:rPr>
          <w:rFonts w:ascii="Times New Roman" w:eastAsia="仿宋" w:hAnsi="Times New Roman" w:cs="Times New Roman"/>
          <w:color w:val="00B0F0"/>
          <w:sz w:val="24"/>
        </w:rPr>
        <w:t>μL</w:t>
      </w:r>
      <w:proofErr w:type="spellEnd"/>
      <w:r>
        <w:rPr>
          <w:rFonts w:ascii="Times New Roman" w:eastAsia="仿宋" w:hAnsi="Times New Roman" w:cs="Times New Roman"/>
          <w:color w:val="00B0F0"/>
          <w:sz w:val="24"/>
        </w:rPr>
        <w:t xml:space="preserve"> pure water and vortexed for 1 min. The mixture was then followed by centrifugation at 4</w:t>
      </w:r>
      <w:r>
        <w:rPr>
          <w:rFonts w:ascii="Times New Roman" w:eastAsia="宋体" w:hAnsi="Times New Roman" w:cs="Times New Roman"/>
          <w:color w:val="00B0F0"/>
          <w:sz w:val="24"/>
        </w:rPr>
        <w:t>℃</w:t>
      </w:r>
      <w:r>
        <w:rPr>
          <w:rFonts w:ascii="Times New Roman" w:eastAsia="仿宋" w:hAnsi="Times New Roman" w:cs="Times New Roman"/>
          <w:color w:val="00B0F0"/>
          <w:sz w:val="24"/>
        </w:rPr>
        <w:t xml:space="preserve"> and 15000 rpm for 5 min. The 100 </w:t>
      </w:r>
      <w:proofErr w:type="spellStart"/>
      <w:r>
        <w:rPr>
          <w:rFonts w:ascii="Times New Roman" w:eastAsia="仿宋" w:hAnsi="Times New Roman" w:cs="Times New Roman"/>
          <w:color w:val="00B0F0"/>
          <w:sz w:val="24"/>
        </w:rPr>
        <w:t>μL</w:t>
      </w:r>
      <w:proofErr w:type="spellEnd"/>
      <w:r>
        <w:rPr>
          <w:rFonts w:ascii="Times New Roman" w:eastAsia="仿宋" w:hAnsi="Times New Roman" w:cs="Times New Roman"/>
          <w:color w:val="00B0F0"/>
          <w:sz w:val="24"/>
        </w:rPr>
        <w:t xml:space="preserve"> supernatant was finally injected into the LC-MS/MS system.</w:t>
      </w:r>
    </w:p>
    <w:p w:rsidR="00180EEC" w:rsidRDefault="004D61C7">
      <w:pPr>
        <w:spacing w:line="480" w:lineRule="auto"/>
        <w:rPr>
          <w:rFonts w:ascii="Times New Roman" w:eastAsia="仿宋" w:hAnsi="Times New Roman" w:cs="Times New Roman"/>
          <w:b/>
          <w:color w:val="000000" w:themeColor="text1"/>
          <w:sz w:val="24"/>
        </w:rPr>
      </w:pPr>
      <w:r>
        <w:rPr>
          <w:rFonts w:ascii="Times New Roman" w:eastAsia="仿宋" w:hAnsi="Times New Roman" w:cs="Times New Roman"/>
          <w:b/>
          <w:color w:val="000000" w:themeColor="text1"/>
          <w:sz w:val="24"/>
        </w:rPr>
        <w:t>7</w:t>
      </w:r>
      <w:r w:rsidR="00885FE0">
        <w:rPr>
          <w:rFonts w:ascii="Times New Roman" w:eastAsia="仿宋" w:hAnsi="Times New Roman" w:cs="Times New Roman"/>
          <w:b/>
          <w:color w:val="000000" w:themeColor="text1"/>
          <w:sz w:val="24"/>
        </w:rPr>
        <w:t>.1.6 Validation of the methods</w:t>
      </w:r>
    </w:p>
    <w:p w:rsidR="00180EEC" w:rsidRDefault="00885FE0">
      <w:pPr>
        <w:spacing w:line="480" w:lineRule="auto"/>
        <w:ind w:firstLineChars="100" w:firstLine="240"/>
        <w:rPr>
          <w:rFonts w:ascii="Times New Roman" w:eastAsia="仿宋" w:hAnsi="Times New Roman" w:cs="Times New Roman"/>
          <w:color w:val="000000" w:themeColor="text1"/>
          <w:sz w:val="24"/>
        </w:rPr>
      </w:pPr>
      <w:r>
        <w:rPr>
          <w:rFonts w:ascii="Times New Roman" w:eastAsia="仿宋" w:hAnsi="Times New Roman" w:cs="Times New Roman"/>
          <w:color w:val="000000" w:themeColor="text1"/>
          <w:sz w:val="24"/>
        </w:rPr>
        <w:t>The established method was validated for specificity, linearity, accuracy and precision.</w:t>
      </w:r>
    </w:p>
    <w:p w:rsidR="00180EEC" w:rsidRDefault="004D61C7">
      <w:pPr>
        <w:spacing w:line="480" w:lineRule="auto"/>
        <w:rPr>
          <w:rFonts w:ascii="Times New Roman" w:eastAsia="仿宋" w:hAnsi="Times New Roman" w:cs="Times New Roman"/>
          <w:color w:val="000000" w:themeColor="text1"/>
          <w:sz w:val="24"/>
        </w:rPr>
      </w:pPr>
      <w:r>
        <w:rPr>
          <w:rFonts w:ascii="Times New Roman" w:eastAsia="仿宋" w:hAnsi="Times New Roman" w:cs="Times New Roman"/>
          <w:color w:val="000000" w:themeColor="text1"/>
          <w:sz w:val="24"/>
        </w:rPr>
        <w:t>7</w:t>
      </w:r>
      <w:r w:rsidR="00885FE0">
        <w:rPr>
          <w:rFonts w:ascii="Times New Roman" w:eastAsia="仿宋" w:hAnsi="Times New Roman" w:cs="Times New Roman"/>
          <w:color w:val="000000" w:themeColor="text1"/>
          <w:sz w:val="24"/>
        </w:rPr>
        <w:t>.1.6.1 Selectivity.</w:t>
      </w:r>
    </w:p>
    <w:p w:rsidR="00180EEC" w:rsidRDefault="00885FE0">
      <w:pPr>
        <w:spacing w:line="480" w:lineRule="auto"/>
        <w:ind w:firstLineChars="100" w:firstLine="240"/>
        <w:rPr>
          <w:rFonts w:ascii="Times New Roman" w:eastAsia="仿宋" w:hAnsi="Times New Roman" w:cs="Times New Roman"/>
          <w:color w:val="000000" w:themeColor="text1"/>
          <w:sz w:val="24"/>
        </w:rPr>
      </w:pPr>
      <w:r>
        <w:rPr>
          <w:rFonts w:ascii="Times New Roman" w:eastAsia="仿宋" w:hAnsi="Times New Roman" w:cs="Times New Roman"/>
          <w:color w:val="000000" w:themeColor="text1"/>
          <w:sz w:val="24"/>
        </w:rPr>
        <w:t xml:space="preserve">Selectivity of the method was assessed by observing the interference at the retention time of analysts and IS in plasma sample. </w:t>
      </w:r>
    </w:p>
    <w:p w:rsidR="00180EEC" w:rsidRDefault="004D61C7">
      <w:pPr>
        <w:spacing w:line="480" w:lineRule="auto"/>
        <w:rPr>
          <w:rFonts w:ascii="Times New Roman" w:eastAsia="仿宋" w:hAnsi="Times New Roman" w:cs="Times New Roman"/>
          <w:color w:val="000000" w:themeColor="text1"/>
          <w:sz w:val="24"/>
        </w:rPr>
      </w:pPr>
      <w:r>
        <w:rPr>
          <w:rFonts w:ascii="Times New Roman" w:eastAsia="仿宋" w:hAnsi="Times New Roman" w:cs="Times New Roman"/>
          <w:color w:val="000000" w:themeColor="text1"/>
          <w:sz w:val="24"/>
        </w:rPr>
        <w:t>7</w:t>
      </w:r>
      <w:r w:rsidR="00885FE0">
        <w:rPr>
          <w:rFonts w:ascii="Times New Roman" w:eastAsia="仿宋" w:hAnsi="Times New Roman" w:cs="Times New Roman"/>
          <w:color w:val="000000" w:themeColor="text1"/>
          <w:sz w:val="24"/>
        </w:rPr>
        <w:t xml:space="preserve">.1.6.2 Calibration curve linearity. </w:t>
      </w:r>
    </w:p>
    <w:p w:rsidR="00180EEC" w:rsidRDefault="00885FE0">
      <w:pPr>
        <w:spacing w:line="480" w:lineRule="auto"/>
        <w:ind w:firstLineChars="100" w:firstLine="240"/>
        <w:rPr>
          <w:rFonts w:ascii="Times New Roman" w:eastAsia="仿宋" w:hAnsi="Times New Roman" w:cs="Times New Roman"/>
          <w:color w:val="000000" w:themeColor="text1"/>
          <w:sz w:val="24"/>
        </w:rPr>
      </w:pPr>
      <w:r>
        <w:rPr>
          <w:rFonts w:ascii="Times New Roman" w:eastAsia="仿宋" w:hAnsi="Times New Roman" w:cs="Times New Roman"/>
          <w:color w:val="000000" w:themeColor="text1"/>
          <w:sz w:val="24"/>
        </w:rPr>
        <w:lastRenderedPageBreak/>
        <w:t xml:space="preserve">The calibration curve was constructed by plotting the peak area ratios of each analyte/IS versus its nominal concentrations, using a linear regression. </w:t>
      </w:r>
    </w:p>
    <w:p w:rsidR="00180EEC" w:rsidRDefault="004D61C7">
      <w:pPr>
        <w:spacing w:line="480" w:lineRule="auto"/>
        <w:rPr>
          <w:rFonts w:ascii="Times New Roman" w:eastAsia="仿宋" w:hAnsi="Times New Roman" w:cs="Times New Roman"/>
          <w:color w:val="000000" w:themeColor="text1"/>
          <w:sz w:val="24"/>
        </w:rPr>
      </w:pPr>
      <w:r>
        <w:rPr>
          <w:rFonts w:ascii="Times New Roman" w:eastAsia="仿宋" w:hAnsi="Times New Roman" w:cs="Times New Roman"/>
          <w:color w:val="000000" w:themeColor="text1"/>
          <w:sz w:val="24"/>
        </w:rPr>
        <w:t>7</w:t>
      </w:r>
      <w:r w:rsidR="00885FE0">
        <w:rPr>
          <w:rFonts w:ascii="Times New Roman" w:eastAsia="仿宋" w:hAnsi="Times New Roman" w:cs="Times New Roman"/>
          <w:color w:val="000000" w:themeColor="text1"/>
          <w:sz w:val="24"/>
        </w:rPr>
        <w:t xml:space="preserve">.1.6.3 Accuracy and precision. </w:t>
      </w:r>
    </w:p>
    <w:p w:rsidR="00180EEC" w:rsidRDefault="00885FE0">
      <w:pPr>
        <w:spacing w:line="480" w:lineRule="auto"/>
        <w:ind w:firstLineChars="100" w:firstLine="240"/>
        <w:rPr>
          <w:rFonts w:ascii="Times New Roman" w:eastAsia="仿宋" w:hAnsi="Times New Roman" w:cs="Times New Roman"/>
          <w:color w:val="000000" w:themeColor="text1"/>
          <w:sz w:val="24"/>
        </w:rPr>
      </w:pPr>
      <w:r>
        <w:rPr>
          <w:rFonts w:ascii="Times New Roman" w:eastAsia="仿宋" w:hAnsi="Times New Roman" w:cs="Times New Roman"/>
          <w:color w:val="000000" w:themeColor="text1"/>
          <w:sz w:val="24"/>
        </w:rPr>
        <w:t>The replicates (n=5) of QC samples were analyzed to determine the precision and accuracy of the method. The precision is expressed by CV between the replicate measurements. Accuracy is defined as relative error (RE) which is calculated using the formula RE% = [(measured value−theoretical value)/ theoretical value] ×100%.</w:t>
      </w:r>
    </w:p>
    <w:p w:rsidR="00180EEC" w:rsidRDefault="004D61C7">
      <w:pPr>
        <w:spacing w:line="480" w:lineRule="auto"/>
        <w:rPr>
          <w:rFonts w:ascii="Times New Roman" w:eastAsia="仿宋" w:hAnsi="Times New Roman" w:cs="Times New Roman"/>
          <w:b/>
          <w:color w:val="000000" w:themeColor="text1"/>
          <w:sz w:val="24"/>
        </w:rPr>
      </w:pPr>
      <w:r>
        <w:rPr>
          <w:rFonts w:ascii="Times New Roman" w:eastAsia="仿宋" w:hAnsi="Times New Roman" w:cs="Times New Roman"/>
          <w:b/>
          <w:color w:val="000000" w:themeColor="text1"/>
          <w:sz w:val="24"/>
        </w:rPr>
        <w:t>7</w:t>
      </w:r>
      <w:r w:rsidR="00885FE0">
        <w:rPr>
          <w:rFonts w:ascii="Times New Roman" w:eastAsia="仿宋" w:hAnsi="Times New Roman" w:cs="Times New Roman"/>
          <w:b/>
          <w:color w:val="000000" w:themeColor="text1"/>
          <w:sz w:val="24"/>
        </w:rPr>
        <w:t xml:space="preserve">.2 Results </w:t>
      </w:r>
    </w:p>
    <w:p w:rsidR="00180EEC" w:rsidRDefault="004D61C7">
      <w:pPr>
        <w:spacing w:line="480" w:lineRule="auto"/>
        <w:rPr>
          <w:rFonts w:ascii="Times New Roman" w:eastAsia="仿宋" w:hAnsi="Times New Roman" w:cs="Times New Roman"/>
          <w:b/>
          <w:color w:val="000000" w:themeColor="text1"/>
          <w:sz w:val="24"/>
        </w:rPr>
      </w:pPr>
      <w:r>
        <w:rPr>
          <w:rFonts w:ascii="Times New Roman" w:eastAsia="仿宋" w:hAnsi="Times New Roman" w:cs="Times New Roman"/>
          <w:b/>
          <w:color w:val="000000" w:themeColor="text1"/>
          <w:sz w:val="24"/>
        </w:rPr>
        <w:t>7</w:t>
      </w:r>
      <w:r w:rsidR="00885FE0">
        <w:rPr>
          <w:rFonts w:ascii="Times New Roman" w:eastAsia="仿宋" w:hAnsi="Times New Roman" w:cs="Times New Roman"/>
          <w:b/>
          <w:color w:val="000000" w:themeColor="text1"/>
          <w:sz w:val="24"/>
        </w:rPr>
        <w:t>.2.1 Selectivity</w:t>
      </w:r>
    </w:p>
    <w:p w:rsidR="00180EEC" w:rsidRDefault="00885FE0">
      <w:pPr>
        <w:spacing w:line="480" w:lineRule="auto"/>
        <w:ind w:firstLineChars="100" w:firstLine="240"/>
        <w:rPr>
          <w:rFonts w:ascii="Times New Roman" w:eastAsia="仿宋" w:hAnsi="Times New Roman" w:cs="Times New Roman"/>
          <w:color w:val="000000" w:themeColor="text1"/>
          <w:sz w:val="24"/>
        </w:rPr>
      </w:pPr>
      <w:r>
        <w:rPr>
          <w:rFonts w:ascii="Times New Roman" w:eastAsia="仿宋" w:hAnsi="Times New Roman" w:cs="Times New Roman"/>
          <w:color w:val="000000" w:themeColor="text1"/>
          <w:sz w:val="24"/>
        </w:rPr>
        <w:t xml:space="preserve">The MRM chromatograms of analytes were presented in Figure </w:t>
      </w:r>
      <w:r w:rsidR="004D61C7">
        <w:rPr>
          <w:rFonts w:ascii="Times New Roman" w:eastAsia="仿宋" w:hAnsi="Times New Roman" w:cs="Times New Roman"/>
          <w:color w:val="000000" w:themeColor="text1"/>
          <w:sz w:val="24"/>
        </w:rPr>
        <w:t>7</w:t>
      </w:r>
      <w:r>
        <w:rPr>
          <w:rFonts w:ascii="Times New Roman" w:eastAsia="仿宋" w:hAnsi="Times New Roman" w:cs="Times New Roman"/>
          <w:color w:val="000000" w:themeColor="text1"/>
          <w:sz w:val="24"/>
        </w:rPr>
        <w:t xml:space="preserve">.1. The peak shapes of all the analytes were of good quality for assay. The total ion chromatography of plasma sample, the blank 50% methanol solution and QC sample were shown in Figure </w:t>
      </w:r>
      <w:r w:rsidR="004D61C7">
        <w:rPr>
          <w:rFonts w:ascii="Times New Roman" w:eastAsia="仿宋" w:hAnsi="Times New Roman" w:cs="Times New Roman"/>
          <w:color w:val="000000" w:themeColor="text1"/>
          <w:sz w:val="24"/>
        </w:rPr>
        <w:t>7</w:t>
      </w:r>
      <w:r>
        <w:rPr>
          <w:rFonts w:ascii="Times New Roman" w:eastAsia="仿宋" w:hAnsi="Times New Roman" w:cs="Times New Roman"/>
          <w:color w:val="000000" w:themeColor="text1"/>
          <w:sz w:val="24"/>
        </w:rPr>
        <w:t>.1. No significant chromatographic peak area interference was observed either at the retention time of analytes or IS in blank 50% methanol solution.</w:t>
      </w:r>
    </w:p>
    <w:p w:rsidR="00180EEC" w:rsidRDefault="00885FE0">
      <w:pPr>
        <w:spacing w:line="360" w:lineRule="auto"/>
        <w:jc w:val="center"/>
        <w:rPr>
          <w:rFonts w:ascii="Times New Roman" w:eastAsia="仿宋" w:hAnsi="Times New Roman" w:cs="Times New Roman"/>
          <w:b/>
          <w:color w:val="000000" w:themeColor="text1"/>
          <w:sz w:val="24"/>
        </w:rPr>
      </w:pPr>
      <w:r>
        <w:rPr>
          <w:rFonts w:ascii="Times New Roman" w:eastAsia="仿宋" w:hAnsi="Times New Roman" w:cs="Times New Roman"/>
          <w:b/>
          <w:color w:val="000000" w:themeColor="text1"/>
          <w:sz w:val="24"/>
        </w:rPr>
        <w:t xml:space="preserve">Supplementary figure </w:t>
      </w:r>
      <w:r w:rsidR="004D61C7">
        <w:rPr>
          <w:rFonts w:ascii="Times New Roman" w:eastAsia="仿宋" w:hAnsi="Times New Roman" w:cs="Times New Roman"/>
          <w:b/>
          <w:color w:val="000000" w:themeColor="text1"/>
          <w:sz w:val="24"/>
        </w:rPr>
        <w:t>7</w:t>
      </w:r>
      <w:r>
        <w:rPr>
          <w:rFonts w:ascii="Times New Roman" w:eastAsia="仿宋" w:hAnsi="Times New Roman" w:cs="Times New Roman"/>
          <w:b/>
          <w:color w:val="000000" w:themeColor="text1"/>
          <w:sz w:val="24"/>
        </w:rPr>
        <w:t>.1. The MRM chromatograms of 5-HOI in the blank 50% methanol solution (A), QC sample (B) and serum sample(C).</w:t>
      </w:r>
    </w:p>
    <w:p w:rsidR="00180EEC" w:rsidRDefault="00885FE0">
      <w:pPr>
        <w:spacing w:line="360" w:lineRule="auto"/>
        <w:rPr>
          <w:rFonts w:ascii="Times New Roman" w:eastAsia="仿宋" w:hAnsi="Times New Roman" w:cs="Times New Roman"/>
          <w:color w:val="4472C4" w:themeColor="accent1"/>
          <w:sz w:val="22"/>
          <w:szCs w:val="22"/>
        </w:rPr>
      </w:pPr>
      <w:r>
        <w:rPr>
          <w:noProof/>
        </w:rPr>
        <w:lastRenderedPageBreak/>
        <w:drawing>
          <wp:inline distT="0" distB="0" distL="0" distR="0">
            <wp:extent cx="5270500" cy="293624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0500" cy="2936240"/>
                    </a:xfrm>
                    <a:prstGeom prst="rect">
                      <a:avLst/>
                    </a:prstGeom>
                  </pic:spPr>
                </pic:pic>
              </a:graphicData>
            </a:graphic>
          </wp:inline>
        </w:drawing>
      </w:r>
      <w:r>
        <w:rPr>
          <w:noProof/>
        </w:rPr>
        <w:drawing>
          <wp:inline distT="0" distB="0" distL="0" distR="0">
            <wp:extent cx="5270500" cy="2940685"/>
            <wp:effectExtent l="0" t="0" r="0" b="571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0500" cy="2940685"/>
                    </a:xfrm>
                    <a:prstGeom prst="rect">
                      <a:avLst/>
                    </a:prstGeom>
                  </pic:spPr>
                </pic:pic>
              </a:graphicData>
            </a:graphic>
          </wp:inline>
        </w:drawing>
      </w:r>
    </w:p>
    <w:p w:rsidR="00180EEC" w:rsidRDefault="00180EEC">
      <w:pPr>
        <w:pStyle w:val="af0"/>
        <w:spacing w:line="360" w:lineRule="auto"/>
        <w:ind w:left="360" w:firstLineChars="150" w:firstLine="330"/>
        <w:rPr>
          <w:rFonts w:ascii="Times New Roman" w:eastAsia="仿宋" w:hAnsi="Times New Roman" w:cs="Times New Roman"/>
          <w:color w:val="4472C4" w:themeColor="accent1"/>
          <w:sz w:val="22"/>
          <w:szCs w:val="22"/>
        </w:rPr>
      </w:pPr>
    </w:p>
    <w:p w:rsidR="00180EEC" w:rsidRDefault="00885FE0">
      <w:pPr>
        <w:spacing w:line="360" w:lineRule="auto"/>
        <w:rPr>
          <w:rFonts w:ascii="Times New Roman" w:eastAsia="仿宋" w:hAnsi="Times New Roman" w:cs="Times New Roman"/>
          <w:color w:val="4472C4" w:themeColor="accent1"/>
          <w:sz w:val="22"/>
          <w:szCs w:val="22"/>
        </w:rPr>
      </w:pPr>
      <w:r>
        <w:rPr>
          <w:noProof/>
        </w:rPr>
        <w:lastRenderedPageBreak/>
        <w:drawing>
          <wp:inline distT="0" distB="0" distL="0" distR="0">
            <wp:extent cx="5270500" cy="3426460"/>
            <wp:effectExtent l="0" t="0" r="0" b="254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0500" cy="3426460"/>
                    </a:xfrm>
                    <a:prstGeom prst="rect">
                      <a:avLst/>
                    </a:prstGeom>
                  </pic:spPr>
                </pic:pic>
              </a:graphicData>
            </a:graphic>
          </wp:inline>
        </w:drawing>
      </w:r>
    </w:p>
    <w:p w:rsidR="00180EEC" w:rsidRDefault="00180EEC">
      <w:pPr>
        <w:pStyle w:val="af0"/>
        <w:spacing w:line="360" w:lineRule="auto"/>
        <w:ind w:left="360" w:firstLineChars="150" w:firstLine="330"/>
        <w:rPr>
          <w:rFonts w:ascii="Times New Roman" w:eastAsia="仿宋" w:hAnsi="Times New Roman" w:cs="Times New Roman"/>
          <w:color w:val="4472C4" w:themeColor="accent1"/>
          <w:sz w:val="22"/>
          <w:szCs w:val="22"/>
        </w:rPr>
      </w:pPr>
    </w:p>
    <w:p w:rsidR="00180EEC" w:rsidRDefault="004D61C7">
      <w:pPr>
        <w:spacing w:line="480" w:lineRule="auto"/>
        <w:rPr>
          <w:rFonts w:ascii="Times New Roman" w:eastAsia="仿宋" w:hAnsi="Times New Roman" w:cs="Times New Roman"/>
          <w:b/>
          <w:color w:val="000000" w:themeColor="text1"/>
          <w:sz w:val="24"/>
        </w:rPr>
      </w:pPr>
      <w:r>
        <w:rPr>
          <w:rFonts w:ascii="Times New Roman" w:eastAsia="仿宋" w:hAnsi="Times New Roman" w:cs="Times New Roman"/>
          <w:b/>
          <w:color w:val="000000" w:themeColor="text1"/>
          <w:sz w:val="24"/>
        </w:rPr>
        <w:t>7</w:t>
      </w:r>
      <w:r w:rsidR="00885FE0">
        <w:rPr>
          <w:rFonts w:ascii="Times New Roman" w:eastAsia="仿宋" w:hAnsi="Times New Roman" w:cs="Times New Roman"/>
          <w:b/>
          <w:color w:val="000000" w:themeColor="text1"/>
          <w:sz w:val="24"/>
        </w:rPr>
        <w:t>.2.2 Calibration curve linearity.</w:t>
      </w:r>
    </w:p>
    <w:p w:rsidR="00180EEC" w:rsidRDefault="00885FE0">
      <w:pPr>
        <w:spacing w:line="480" w:lineRule="auto"/>
        <w:ind w:firstLineChars="100" w:firstLine="240"/>
        <w:rPr>
          <w:rFonts w:ascii="Times New Roman" w:eastAsia="仿宋" w:hAnsi="Times New Roman" w:cs="Times New Roman"/>
          <w:color w:val="000000" w:themeColor="text1"/>
          <w:sz w:val="24"/>
        </w:rPr>
      </w:pPr>
      <w:r>
        <w:rPr>
          <w:rFonts w:ascii="Times New Roman" w:eastAsia="仿宋" w:hAnsi="Times New Roman" w:cs="Times New Roman"/>
          <w:color w:val="000000" w:themeColor="text1"/>
          <w:sz w:val="24"/>
        </w:rPr>
        <w:t xml:space="preserve">The calibration curves are showed in Figure </w:t>
      </w:r>
      <w:r w:rsidR="004D61C7">
        <w:rPr>
          <w:rFonts w:ascii="Times New Roman" w:eastAsia="仿宋" w:hAnsi="Times New Roman" w:cs="Times New Roman"/>
          <w:color w:val="000000" w:themeColor="text1"/>
          <w:sz w:val="24"/>
        </w:rPr>
        <w:t>7</w:t>
      </w:r>
      <w:r>
        <w:rPr>
          <w:rFonts w:ascii="Times New Roman" w:eastAsia="仿宋" w:hAnsi="Times New Roman" w:cs="Times New Roman"/>
          <w:color w:val="000000" w:themeColor="text1"/>
          <w:sz w:val="24"/>
        </w:rPr>
        <w:t>.2. all calibration curves exhibited good linearity with correlation coefficient (r</w:t>
      </w:r>
      <w:r>
        <w:rPr>
          <w:rFonts w:ascii="Times New Roman" w:eastAsia="仿宋" w:hAnsi="Times New Roman" w:cs="Times New Roman"/>
          <w:color w:val="000000" w:themeColor="text1"/>
          <w:sz w:val="24"/>
          <w:vertAlign w:val="superscript"/>
        </w:rPr>
        <w:t>2</w:t>
      </w:r>
      <w:r>
        <w:rPr>
          <w:rFonts w:ascii="Times New Roman" w:eastAsia="仿宋" w:hAnsi="Times New Roman" w:cs="Times New Roman"/>
          <w:color w:val="000000" w:themeColor="text1"/>
          <w:sz w:val="24"/>
        </w:rPr>
        <w:t>) within the range of 0.9902–0.9998.</w:t>
      </w:r>
    </w:p>
    <w:p w:rsidR="00180EEC" w:rsidRDefault="00885FE0">
      <w:pPr>
        <w:spacing w:line="360" w:lineRule="auto"/>
        <w:jc w:val="center"/>
        <w:rPr>
          <w:rFonts w:ascii="Times New Roman" w:eastAsia="仿宋" w:hAnsi="Times New Roman" w:cs="Times New Roman"/>
          <w:b/>
          <w:color w:val="000000" w:themeColor="text1"/>
          <w:sz w:val="24"/>
        </w:rPr>
      </w:pPr>
      <w:r>
        <w:rPr>
          <w:rFonts w:ascii="Times New Roman" w:eastAsia="仿宋" w:hAnsi="Times New Roman" w:cs="Times New Roman"/>
          <w:b/>
          <w:color w:val="000000" w:themeColor="text1"/>
          <w:sz w:val="24"/>
        </w:rPr>
        <w:t xml:space="preserve">Supplementary figure </w:t>
      </w:r>
      <w:r w:rsidR="004D61C7">
        <w:rPr>
          <w:rFonts w:ascii="Times New Roman" w:eastAsia="仿宋" w:hAnsi="Times New Roman" w:cs="Times New Roman"/>
          <w:b/>
          <w:color w:val="000000" w:themeColor="text1"/>
          <w:sz w:val="24"/>
        </w:rPr>
        <w:t>7</w:t>
      </w:r>
      <w:r>
        <w:rPr>
          <w:rFonts w:ascii="Times New Roman" w:eastAsia="仿宋" w:hAnsi="Times New Roman" w:cs="Times New Roman"/>
          <w:b/>
          <w:color w:val="000000" w:themeColor="text1"/>
          <w:sz w:val="24"/>
        </w:rPr>
        <w:t>.2 The calibration curve for 5-HOI.</w:t>
      </w:r>
    </w:p>
    <w:p w:rsidR="00180EEC" w:rsidRDefault="00885FE0">
      <w:pPr>
        <w:spacing w:line="360" w:lineRule="auto"/>
        <w:rPr>
          <w:rFonts w:ascii="Times New Roman" w:eastAsia="仿宋" w:hAnsi="Times New Roman" w:cs="Times New Roman"/>
          <w:b/>
          <w:color w:val="4472C4" w:themeColor="accent1"/>
          <w:sz w:val="24"/>
        </w:rPr>
      </w:pPr>
      <w:r>
        <w:rPr>
          <w:rFonts w:ascii="Times New Roman" w:eastAsia="仿宋" w:hAnsi="Times New Roman" w:cs="Times New Roman" w:hint="eastAsia"/>
          <w:b/>
          <w:noProof/>
          <w:color w:val="4472C4" w:themeColor="accent1"/>
          <w:sz w:val="24"/>
        </w:rPr>
        <w:lastRenderedPageBreak/>
        <w:drawing>
          <wp:inline distT="0" distB="0" distL="0" distR="0">
            <wp:extent cx="5270500" cy="3157220"/>
            <wp:effectExtent l="0" t="0" r="0" b="508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0500" cy="3157220"/>
                    </a:xfrm>
                    <a:prstGeom prst="rect">
                      <a:avLst/>
                    </a:prstGeom>
                  </pic:spPr>
                </pic:pic>
              </a:graphicData>
            </a:graphic>
          </wp:inline>
        </w:drawing>
      </w:r>
    </w:p>
    <w:p w:rsidR="00180EEC" w:rsidRDefault="00180EEC">
      <w:pPr>
        <w:rPr>
          <w:rFonts w:ascii="Times New Roman" w:hAnsi="Times New Roman" w:cs="Times New Roman"/>
          <w:color w:val="4472C4" w:themeColor="accent1"/>
          <w:sz w:val="22"/>
          <w:szCs w:val="22"/>
        </w:rPr>
      </w:pPr>
    </w:p>
    <w:p w:rsidR="00180EEC" w:rsidRDefault="00885FE0">
      <w:pPr>
        <w:rPr>
          <w:rFonts w:ascii="Times New Roman" w:hAnsi="Times New Roman" w:cs="Times New Roman"/>
          <w:b/>
          <w:color w:val="4472C4" w:themeColor="accent1"/>
          <w:sz w:val="22"/>
          <w:szCs w:val="22"/>
        </w:rPr>
      </w:pPr>
      <w:r>
        <w:rPr>
          <w:rFonts w:ascii="Times New Roman" w:hAnsi="Times New Roman" w:cs="Times New Roman"/>
          <w:b/>
          <w:color w:val="4472C4" w:themeColor="accent1"/>
          <w:sz w:val="22"/>
          <w:szCs w:val="22"/>
        </w:rPr>
        <w:t xml:space="preserve">                                  </w:t>
      </w:r>
    </w:p>
    <w:p w:rsidR="00180EEC" w:rsidRDefault="004D61C7">
      <w:pPr>
        <w:rPr>
          <w:rFonts w:ascii="Times New Roman" w:hAnsi="Times New Roman" w:cs="Times New Roman"/>
          <w:b/>
          <w:color w:val="000000" w:themeColor="text1"/>
          <w:sz w:val="22"/>
          <w:szCs w:val="22"/>
        </w:rPr>
      </w:pPr>
      <w:r>
        <w:rPr>
          <w:rFonts w:ascii="Times New Roman" w:eastAsia="仿宋" w:hAnsi="Times New Roman" w:cs="Times New Roman"/>
          <w:b/>
          <w:color w:val="000000" w:themeColor="text1"/>
          <w:sz w:val="24"/>
        </w:rPr>
        <w:t>7</w:t>
      </w:r>
      <w:r w:rsidR="00885FE0">
        <w:rPr>
          <w:rFonts w:ascii="Times New Roman" w:eastAsia="仿宋" w:hAnsi="Times New Roman" w:cs="Times New Roman"/>
          <w:b/>
          <w:color w:val="000000" w:themeColor="text1"/>
          <w:sz w:val="24"/>
        </w:rPr>
        <w:t xml:space="preserve">.2.3 Accuracy and precision. </w:t>
      </w:r>
    </w:p>
    <w:p w:rsidR="00180EEC" w:rsidRDefault="00885FE0">
      <w:pPr>
        <w:spacing w:line="480" w:lineRule="auto"/>
        <w:ind w:firstLineChars="100" w:firstLine="240"/>
        <w:rPr>
          <w:rFonts w:ascii="Times New Roman" w:eastAsia="仿宋" w:hAnsi="Times New Roman" w:cs="Times New Roman"/>
          <w:color w:val="000000" w:themeColor="text1"/>
          <w:sz w:val="24"/>
        </w:rPr>
      </w:pPr>
      <w:r>
        <w:rPr>
          <w:rFonts w:ascii="Times New Roman" w:eastAsia="仿宋" w:hAnsi="Times New Roman" w:cs="Times New Roman"/>
          <w:color w:val="000000" w:themeColor="text1"/>
          <w:sz w:val="24"/>
        </w:rPr>
        <w:t xml:space="preserve">As presented in the Table </w:t>
      </w:r>
      <w:r w:rsidR="004D61C7">
        <w:rPr>
          <w:rFonts w:ascii="Times New Roman" w:eastAsia="仿宋" w:hAnsi="Times New Roman" w:cs="Times New Roman"/>
          <w:color w:val="000000" w:themeColor="text1"/>
          <w:sz w:val="24"/>
        </w:rPr>
        <w:t>7</w:t>
      </w:r>
      <w:r>
        <w:rPr>
          <w:rFonts w:ascii="Times New Roman" w:eastAsia="仿宋" w:hAnsi="Times New Roman" w:cs="Times New Roman"/>
          <w:color w:val="000000" w:themeColor="text1"/>
          <w:sz w:val="24"/>
        </w:rPr>
        <w:t>.2, the precision (CV) ranged between -3.5 and 11.2 %, and accuracy (RE) ranged between -5.6 and -13.6 %, which were acceptable for biological analysis.</w:t>
      </w:r>
    </w:p>
    <w:p w:rsidR="00180EEC" w:rsidRDefault="00885FE0">
      <w:pPr>
        <w:pStyle w:val="af0"/>
        <w:spacing w:line="360" w:lineRule="auto"/>
        <w:ind w:left="360" w:firstLineChars="150" w:firstLine="361"/>
        <w:rPr>
          <w:rFonts w:ascii="Times New Roman" w:eastAsia="仿宋" w:hAnsi="Times New Roman" w:cs="Times New Roman"/>
          <w:b/>
          <w:color w:val="000000" w:themeColor="text1"/>
          <w:sz w:val="24"/>
        </w:rPr>
      </w:pPr>
      <w:r>
        <w:rPr>
          <w:rFonts w:ascii="Times New Roman" w:eastAsia="仿宋" w:hAnsi="Times New Roman" w:cs="Times New Roman"/>
          <w:b/>
          <w:color w:val="000000" w:themeColor="text1"/>
          <w:sz w:val="24"/>
        </w:rPr>
        <w:t xml:space="preserve">Supplementary table </w:t>
      </w:r>
      <w:r w:rsidR="004D61C7">
        <w:rPr>
          <w:rFonts w:ascii="Times New Roman" w:eastAsia="仿宋" w:hAnsi="Times New Roman" w:cs="Times New Roman"/>
          <w:b/>
          <w:color w:val="000000" w:themeColor="text1"/>
          <w:sz w:val="24"/>
        </w:rPr>
        <w:t>7</w:t>
      </w:r>
      <w:r>
        <w:rPr>
          <w:rFonts w:ascii="Times New Roman" w:eastAsia="仿宋" w:hAnsi="Times New Roman" w:cs="Times New Roman"/>
          <w:b/>
          <w:color w:val="000000" w:themeColor="text1"/>
          <w:sz w:val="24"/>
        </w:rPr>
        <w:t>.2. The precision and accuracy of the method.</w:t>
      </w:r>
    </w:p>
    <w:tbl>
      <w:tblPr>
        <w:tblStyle w:val="af"/>
        <w:tblW w:w="66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0"/>
        <w:gridCol w:w="1546"/>
        <w:gridCol w:w="1820"/>
        <w:gridCol w:w="1477"/>
      </w:tblGrid>
      <w:tr w:rsidR="00180EEC">
        <w:trPr>
          <w:trHeight w:val="330"/>
          <w:jc w:val="center"/>
        </w:trPr>
        <w:tc>
          <w:tcPr>
            <w:tcW w:w="1820" w:type="dxa"/>
            <w:tcBorders>
              <w:top w:val="single" w:sz="4" w:space="0" w:color="auto"/>
              <w:bottom w:val="single" w:sz="4" w:space="0" w:color="auto"/>
            </w:tcBorders>
          </w:tcPr>
          <w:p w:rsidR="00180EEC" w:rsidRDefault="00885FE0">
            <w:pPr>
              <w:widowControl/>
              <w:spacing w:line="240" w:lineRule="auto"/>
              <w:jc w:val="center"/>
              <w:rPr>
                <w:rFonts w:ascii="Times New Roman" w:eastAsia="宋体" w:hAnsi="Times New Roman" w:cs="Times New Roman"/>
                <w:b/>
                <w:color w:val="000000" w:themeColor="text1"/>
                <w:kern w:val="0"/>
                <w:sz w:val="22"/>
                <w:szCs w:val="22"/>
              </w:rPr>
            </w:pPr>
            <w:r>
              <w:rPr>
                <w:rFonts w:ascii="Times New Roman" w:eastAsia="宋体" w:hAnsi="Times New Roman" w:cs="Times New Roman"/>
                <w:b/>
                <w:color w:val="000000" w:themeColor="text1"/>
                <w:kern w:val="0"/>
                <w:sz w:val="22"/>
                <w:szCs w:val="22"/>
              </w:rPr>
              <w:t>Analytes</w:t>
            </w:r>
          </w:p>
        </w:tc>
        <w:tc>
          <w:tcPr>
            <w:tcW w:w="1546" w:type="dxa"/>
            <w:tcBorders>
              <w:top w:val="single" w:sz="4" w:space="0" w:color="auto"/>
              <w:bottom w:val="single" w:sz="4" w:space="0" w:color="auto"/>
            </w:tcBorders>
          </w:tcPr>
          <w:p w:rsidR="00180EEC" w:rsidRDefault="00885FE0">
            <w:pPr>
              <w:widowControl/>
              <w:spacing w:line="240" w:lineRule="auto"/>
              <w:jc w:val="center"/>
              <w:rPr>
                <w:rFonts w:ascii="Times New Roman" w:eastAsia="宋体" w:hAnsi="Times New Roman" w:cs="Times New Roman"/>
                <w:b/>
                <w:color w:val="000000" w:themeColor="text1"/>
                <w:kern w:val="0"/>
                <w:sz w:val="22"/>
                <w:szCs w:val="22"/>
              </w:rPr>
            </w:pPr>
            <w:r>
              <w:rPr>
                <w:rFonts w:ascii="Times New Roman" w:eastAsia="宋体" w:hAnsi="Times New Roman" w:cs="Times New Roman"/>
                <w:b/>
                <w:color w:val="000000" w:themeColor="text1"/>
                <w:kern w:val="0"/>
                <w:sz w:val="22"/>
                <w:szCs w:val="22"/>
              </w:rPr>
              <w:t>Nominal Conc (ng/mL)</w:t>
            </w:r>
          </w:p>
        </w:tc>
        <w:tc>
          <w:tcPr>
            <w:tcW w:w="1820" w:type="dxa"/>
            <w:tcBorders>
              <w:top w:val="single" w:sz="4" w:space="0" w:color="auto"/>
              <w:bottom w:val="single" w:sz="4" w:space="0" w:color="auto"/>
            </w:tcBorders>
          </w:tcPr>
          <w:p w:rsidR="00180EEC" w:rsidRDefault="00885FE0">
            <w:pPr>
              <w:widowControl/>
              <w:spacing w:line="240" w:lineRule="auto"/>
              <w:jc w:val="center"/>
              <w:rPr>
                <w:rFonts w:ascii="Times New Roman" w:eastAsia="宋体" w:hAnsi="Times New Roman" w:cs="Times New Roman"/>
                <w:b/>
                <w:color w:val="000000" w:themeColor="text1"/>
                <w:kern w:val="0"/>
                <w:sz w:val="22"/>
                <w:szCs w:val="22"/>
              </w:rPr>
            </w:pPr>
            <w:r>
              <w:rPr>
                <w:rFonts w:ascii="Times New Roman" w:eastAsia="宋体" w:hAnsi="Times New Roman" w:cs="Times New Roman"/>
                <w:b/>
                <w:color w:val="000000" w:themeColor="text1"/>
                <w:kern w:val="0"/>
                <w:sz w:val="22"/>
                <w:szCs w:val="22"/>
              </w:rPr>
              <w:t>CV</w:t>
            </w:r>
            <w:r>
              <w:rPr>
                <w:rFonts w:ascii="Times New Roman" w:eastAsia="宋体" w:hAnsi="Times New Roman" w:cs="Times New Roman"/>
                <w:b/>
                <w:color w:val="000000" w:themeColor="text1"/>
                <w:kern w:val="0"/>
                <w:sz w:val="22"/>
                <w:szCs w:val="22"/>
              </w:rPr>
              <w:t>（</w:t>
            </w:r>
            <w:r>
              <w:rPr>
                <w:rFonts w:ascii="Times New Roman" w:eastAsia="宋体" w:hAnsi="Times New Roman" w:cs="Times New Roman"/>
                <w:b/>
                <w:color w:val="000000" w:themeColor="text1"/>
                <w:kern w:val="0"/>
                <w:sz w:val="22"/>
                <w:szCs w:val="22"/>
              </w:rPr>
              <w:t>%</w:t>
            </w:r>
            <w:r>
              <w:rPr>
                <w:rFonts w:ascii="Times New Roman" w:eastAsia="宋体" w:hAnsi="Times New Roman" w:cs="Times New Roman"/>
                <w:b/>
                <w:color w:val="000000" w:themeColor="text1"/>
                <w:kern w:val="0"/>
                <w:sz w:val="22"/>
                <w:szCs w:val="22"/>
              </w:rPr>
              <w:t>）</w:t>
            </w:r>
          </w:p>
        </w:tc>
        <w:tc>
          <w:tcPr>
            <w:tcW w:w="1477" w:type="dxa"/>
            <w:tcBorders>
              <w:top w:val="single" w:sz="4" w:space="0" w:color="auto"/>
              <w:bottom w:val="single" w:sz="4" w:space="0" w:color="auto"/>
            </w:tcBorders>
          </w:tcPr>
          <w:p w:rsidR="00180EEC" w:rsidRDefault="00885FE0">
            <w:pPr>
              <w:widowControl/>
              <w:spacing w:line="240" w:lineRule="auto"/>
              <w:jc w:val="center"/>
              <w:rPr>
                <w:rFonts w:ascii="Times New Roman" w:eastAsia="宋体" w:hAnsi="Times New Roman" w:cs="Times New Roman"/>
                <w:b/>
                <w:color w:val="000000" w:themeColor="text1"/>
                <w:kern w:val="0"/>
                <w:sz w:val="22"/>
                <w:szCs w:val="22"/>
              </w:rPr>
            </w:pPr>
            <w:r>
              <w:rPr>
                <w:rFonts w:ascii="Times New Roman" w:eastAsia="宋体" w:hAnsi="Times New Roman" w:cs="Times New Roman"/>
                <w:b/>
                <w:color w:val="000000" w:themeColor="text1"/>
                <w:kern w:val="0"/>
                <w:sz w:val="22"/>
                <w:szCs w:val="22"/>
              </w:rPr>
              <w:t>RE</w:t>
            </w:r>
            <w:r>
              <w:rPr>
                <w:rFonts w:ascii="Times New Roman" w:eastAsia="宋体" w:hAnsi="Times New Roman" w:cs="Times New Roman"/>
                <w:b/>
                <w:color w:val="000000" w:themeColor="text1"/>
                <w:kern w:val="0"/>
                <w:sz w:val="22"/>
                <w:szCs w:val="22"/>
              </w:rPr>
              <w:t>（</w:t>
            </w:r>
            <w:r>
              <w:rPr>
                <w:rFonts w:ascii="Times New Roman" w:eastAsia="宋体" w:hAnsi="Times New Roman" w:cs="Times New Roman"/>
                <w:b/>
                <w:color w:val="000000" w:themeColor="text1"/>
                <w:kern w:val="0"/>
                <w:sz w:val="22"/>
                <w:szCs w:val="22"/>
              </w:rPr>
              <w:t>%</w:t>
            </w:r>
            <w:r>
              <w:rPr>
                <w:rFonts w:ascii="Times New Roman" w:eastAsia="宋体" w:hAnsi="Times New Roman" w:cs="Times New Roman"/>
                <w:b/>
                <w:color w:val="000000" w:themeColor="text1"/>
                <w:kern w:val="0"/>
                <w:sz w:val="22"/>
                <w:szCs w:val="22"/>
              </w:rPr>
              <w:t>）</w:t>
            </w:r>
          </w:p>
        </w:tc>
      </w:tr>
      <w:tr w:rsidR="00180EEC">
        <w:trPr>
          <w:trHeight w:val="270"/>
          <w:jc w:val="center"/>
        </w:trPr>
        <w:tc>
          <w:tcPr>
            <w:tcW w:w="1820" w:type="dxa"/>
          </w:tcPr>
          <w:p w:rsidR="00180EEC" w:rsidRDefault="00885FE0">
            <w:pPr>
              <w:widowControl/>
              <w:spacing w:line="240" w:lineRule="auto"/>
              <w:jc w:val="center"/>
              <w:rPr>
                <w:rFonts w:ascii="Times New Roman" w:eastAsia="宋体" w:hAnsi="Times New Roman" w:cs="Times New Roman"/>
                <w:b/>
                <w:color w:val="000000" w:themeColor="text1"/>
                <w:kern w:val="0"/>
                <w:sz w:val="22"/>
                <w:szCs w:val="22"/>
              </w:rPr>
            </w:pPr>
            <w:r>
              <w:rPr>
                <w:rFonts w:ascii="Times New Roman" w:eastAsia="宋体" w:hAnsi="Times New Roman" w:cs="Times New Roman"/>
                <w:b/>
                <w:color w:val="000000" w:themeColor="text1"/>
                <w:kern w:val="0"/>
                <w:sz w:val="22"/>
                <w:szCs w:val="22"/>
              </w:rPr>
              <w:t>5-HOI</w:t>
            </w:r>
          </w:p>
        </w:tc>
        <w:tc>
          <w:tcPr>
            <w:tcW w:w="1546" w:type="dxa"/>
          </w:tcPr>
          <w:p w:rsidR="00180EEC" w:rsidRDefault="00885FE0">
            <w:pPr>
              <w:spacing w:line="240" w:lineRule="auto"/>
              <w:jc w:val="center"/>
              <w:rPr>
                <w:rFonts w:ascii="Times New Roman" w:hAnsi="Times New Roman" w:cs="Times New Roman"/>
                <w:color w:val="000000" w:themeColor="text1"/>
                <w:sz w:val="22"/>
                <w:szCs w:val="22"/>
              </w:rPr>
            </w:pPr>
            <w:r>
              <w:rPr>
                <w:rFonts w:ascii="Times New Roman" w:hAnsi="Times New Roman" w:cs="Times New Roman" w:hint="eastAsia"/>
                <w:color w:val="000000" w:themeColor="text1"/>
                <w:sz w:val="22"/>
                <w:szCs w:val="22"/>
              </w:rPr>
              <w:t>2</w:t>
            </w:r>
            <w:r>
              <w:rPr>
                <w:rFonts w:ascii="Times New Roman" w:hAnsi="Times New Roman" w:cs="Times New Roman"/>
                <w:color w:val="000000" w:themeColor="text1"/>
                <w:sz w:val="22"/>
                <w:szCs w:val="22"/>
              </w:rPr>
              <w:t>.5</w:t>
            </w:r>
          </w:p>
        </w:tc>
        <w:tc>
          <w:tcPr>
            <w:tcW w:w="1820" w:type="dxa"/>
          </w:tcPr>
          <w:p w:rsidR="00180EEC" w:rsidRDefault="00885FE0">
            <w:pPr>
              <w:spacing w:line="240" w:lineRule="auto"/>
              <w:jc w:val="center"/>
              <w:rPr>
                <w:rFonts w:ascii="Times New Roman" w:hAnsi="Times New Roman" w:cs="Times New Roman"/>
                <w:color w:val="000000" w:themeColor="text1"/>
                <w:sz w:val="22"/>
                <w:szCs w:val="22"/>
              </w:rPr>
            </w:pPr>
            <w:r>
              <w:rPr>
                <w:rFonts w:ascii="Times New Roman" w:hAnsi="Times New Roman" w:cs="Times New Roman" w:hint="eastAsia"/>
                <w:color w:val="000000" w:themeColor="text1"/>
                <w:sz w:val="22"/>
                <w:szCs w:val="22"/>
              </w:rPr>
              <w:t>1</w:t>
            </w:r>
            <w:r>
              <w:rPr>
                <w:rFonts w:ascii="Times New Roman" w:hAnsi="Times New Roman" w:cs="Times New Roman"/>
                <w:color w:val="000000" w:themeColor="text1"/>
                <w:sz w:val="22"/>
                <w:szCs w:val="22"/>
              </w:rPr>
              <w:t>1.2</w:t>
            </w:r>
          </w:p>
        </w:tc>
        <w:tc>
          <w:tcPr>
            <w:tcW w:w="1477" w:type="dxa"/>
          </w:tcPr>
          <w:p w:rsidR="00180EEC" w:rsidRDefault="00885FE0">
            <w:pPr>
              <w:spacing w:line="240" w:lineRule="auto"/>
              <w:jc w:val="center"/>
              <w:rPr>
                <w:rFonts w:ascii="Times New Roman" w:hAnsi="Times New Roman" w:cs="Times New Roman"/>
                <w:color w:val="000000" w:themeColor="text1"/>
                <w:sz w:val="22"/>
                <w:szCs w:val="22"/>
              </w:rPr>
            </w:pPr>
            <w:r>
              <w:rPr>
                <w:rFonts w:ascii="Times New Roman" w:hAnsi="Times New Roman" w:cs="Times New Roman" w:hint="eastAsia"/>
                <w:color w:val="000000" w:themeColor="text1"/>
                <w:sz w:val="22"/>
                <w:szCs w:val="22"/>
              </w:rPr>
              <w:t>-</w:t>
            </w:r>
            <w:r>
              <w:rPr>
                <w:rFonts w:ascii="Times New Roman" w:hAnsi="Times New Roman" w:cs="Times New Roman"/>
                <w:color w:val="000000" w:themeColor="text1"/>
                <w:sz w:val="22"/>
                <w:szCs w:val="22"/>
              </w:rPr>
              <w:t>13.6</w:t>
            </w:r>
          </w:p>
        </w:tc>
      </w:tr>
      <w:tr w:rsidR="00180EEC">
        <w:trPr>
          <w:trHeight w:val="270"/>
          <w:jc w:val="center"/>
        </w:trPr>
        <w:tc>
          <w:tcPr>
            <w:tcW w:w="1820" w:type="dxa"/>
            <w:tcBorders>
              <w:bottom w:val="single" w:sz="4" w:space="0" w:color="auto"/>
            </w:tcBorders>
          </w:tcPr>
          <w:p w:rsidR="00180EEC" w:rsidRDefault="00180EEC">
            <w:pPr>
              <w:widowControl/>
              <w:spacing w:line="240" w:lineRule="auto"/>
              <w:jc w:val="center"/>
              <w:rPr>
                <w:rFonts w:ascii="Times New Roman" w:eastAsia="宋体" w:hAnsi="Times New Roman" w:cs="Times New Roman"/>
                <w:b/>
                <w:color w:val="000000" w:themeColor="text1"/>
                <w:kern w:val="0"/>
                <w:sz w:val="22"/>
                <w:szCs w:val="22"/>
              </w:rPr>
            </w:pPr>
          </w:p>
        </w:tc>
        <w:tc>
          <w:tcPr>
            <w:tcW w:w="1546" w:type="dxa"/>
            <w:tcBorders>
              <w:bottom w:val="single" w:sz="4" w:space="0" w:color="auto"/>
            </w:tcBorders>
          </w:tcPr>
          <w:p w:rsidR="00180EEC" w:rsidRDefault="00885FE0">
            <w:pPr>
              <w:spacing w:line="240" w:lineRule="auto"/>
              <w:jc w:val="center"/>
              <w:rPr>
                <w:rFonts w:ascii="Times New Roman" w:hAnsi="Times New Roman" w:cs="Times New Roman"/>
                <w:color w:val="000000" w:themeColor="text1"/>
                <w:sz w:val="22"/>
                <w:szCs w:val="22"/>
              </w:rPr>
            </w:pPr>
            <w:r>
              <w:rPr>
                <w:rFonts w:ascii="Times New Roman" w:hAnsi="Times New Roman" w:cs="Times New Roman" w:hint="eastAsia"/>
                <w:color w:val="000000" w:themeColor="text1"/>
                <w:sz w:val="22"/>
                <w:szCs w:val="22"/>
              </w:rPr>
              <w:t>1</w:t>
            </w:r>
            <w:r>
              <w:rPr>
                <w:rFonts w:ascii="Times New Roman" w:hAnsi="Times New Roman" w:cs="Times New Roman"/>
                <w:color w:val="000000" w:themeColor="text1"/>
                <w:sz w:val="22"/>
                <w:szCs w:val="22"/>
              </w:rPr>
              <w:t>0</w:t>
            </w:r>
          </w:p>
        </w:tc>
        <w:tc>
          <w:tcPr>
            <w:tcW w:w="1820" w:type="dxa"/>
            <w:tcBorders>
              <w:bottom w:val="single" w:sz="4" w:space="0" w:color="auto"/>
            </w:tcBorders>
          </w:tcPr>
          <w:p w:rsidR="00180EEC" w:rsidRDefault="00885FE0">
            <w:pPr>
              <w:spacing w:line="240" w:lineRule="auto"/>
              <w:jc w:val="center"/>
              <w:rPr>
                <w:rFonts w:ascii="Times New Roman" w:hAnsi="Times New Roman" w:cs="Times New Roman"/>
                <w:color w:val="000000" w:themeColor="text1"/>
                <w:sz w:val="22"/>
                <w:szCs w:val="22"/>
              </w:rPr>
            </w:pPr>
            <w:r>
              <w:rPr>
                <w:rFonts w:ascii="Times New Roman" w:hAnsi="Times New Roman" w:cs="Times New Roman" w:hint="eastAsia"/>
                <w:color w:val="000000" w:themeColor="text1"/>
                <w:sz w:val="22"/>
                <w:szCs w:val="22"/>
              </w:rPr>
              <w:t>-</w:t>
            </w:r>
            <w:r>
              <w:rPr>
                <w:rFonts w:ascii="Times New Roman" w:hAnsi="Times New Roman" w:cs="Times New Roman"/>
                <w:color w:val="000000" w:themeColor="text1"/>
                <w:sz w:val="22"/>
                <w:szCs w:val="22"/>
              </w:rPr>
              <w:t>3.5</w:t>
            </w:r>
          </w:p>
        </w:tc>
        <w:tc>
          <w:tcPr>
            <w:tcW w:w="1477" w:type="dxa"/>
            <w:tcBorders>
              <w:bottom w:val="single" w:sz="4" w:space="0" w:color="auto"/>
            </w:tcBorders>
          </w:tcPr>
          <w:p w:rsidR="00180EEC" w:rsidRDefault="00885FE0">
            <w:pPr>
              <w:spacing w:line="240" w:lineRule="auto"/>
              <w:jc w:val="center"/>
              <w:rPr>
                <w:rFonts w:ascii="Times New Roman" w:hAnsi="Times New Roman" w:cs="Times New Roman"/>
                <w:color w:val="000000" w:themeColor="text1"/>
                <w:sz w:val="22"/>
                <w:szCs w:val="22"/>
              </w:rPr>
            </w:pPr>
            <w:r>
              <w:rPr>
                <w:rFonts w:ascii="Times New Roman" w:hAnsi="Times New Roman" w:cs="Times New Roman" w:hint="eastAsia"/>
                <w:color w:val="000000" w:themeColor="text1"/>
                <w:sz w:val="22"/>
                <w:szCs w:val="22"/>
              </w:rPr>
              <w:t>-</w:t>
            </w:r>
            <w:r>
              <w:rPr>
                <w:rFonts w:ascii="Times New Roman" w:hAnsi="Times New Roman" w:cs="Times New Roman"/>
                <w:color w:val="000000" w:themeColor="text1"/>
                <w:sz w:val="22"/>
                <w:szCs w:val="22"/>
              </w:rPr>
              <w:t>5.6</w:t>
            </w:r>
          </w:p>
        </w:tc>
      </w:tr>
    </w:tbl>
    <w:p w:rsidR="00885FE0" w:rsidRPr="009A7F40" w:rsidRDefault="00885FE0" w:rsidP="005B2BCF">
      <w:pPr>
        <w:pStyle w:val="ac"/>
        <w:spacing w:line="480" w:lineRule="auto"/>
        <w:jc w:val="both"/>
        <w:rPr>
          <w:rFonts w:ascii="Times New Roman" w:hAnsi="Times New Roman" w:cs="Times New Roman"/>
          <w:b/>
          <w:bCs/>
          <w:color w:val="000000" w:themeColor="text1"/>
        </w:rPr>
        <w:sectPr w:rsidR="00885FE0" w:rsidRPr="009A7F40">
          <w:pgSz w:w="11900" w:h="16840"/>
          <w:pgMar w:top="1440" w:right="1803" w:bottom="1440" w:left="1803" w:header="851" w:footer="992" w:gutter="0"/>
          <w:cols w:space="0"/>
          <w:docGrid w:type="lines" w:linePitch="319"/>
        </w:sectPr>
      </w:pPr>
    </w:p>
    <w:p w:rsidR="004862D4" w:rsidRDefault="00885FE0" w:rsidP="004862D4">
      <w:pPr>
        <w:pStyle w:val="EndNoteBibliography"/>
        <w:spacing w:after="0"/>
        <w:ind w:left="720" w:hanging="720"/>
        <w:rPr>
          <w:rFonts w:ascii="Times New Roman" w:hAnsi="Times New Roman" w:cs="Times New Roman"/>
          <w:b/>
          <w:bCs/>
          <w:color w:val="000000" w:themeColor="text1"/>
        </w:rPr>
      </w:pPr>
      <w:r w:rsidRPr="009A7F40">
        <w:rPr>
          <w:rFonts w:ascii="Times New Roman" w:hAnsi="Times New Roman" w:cs="Times New Roman"/>
          <w:b/>
          <w:bCs/>
          <w:color w:val="000000" w:themeColor="text1"/>
        </w:rPr>
        <w:lastRenderedPageBreak/>
        <w:t>R</w:t>
      </w:r>
      <w:r w:rsidRPr="009A7F40">
        <w:rPr>
          <w:rFonts w:ascii="Times New Roman" w:hAnsi="Times New Roman" w:cs="Times New Roman" w:hint="eastAsia"/>
          <w:b/>
          <w:bCs/>
          <w:color w:val="000000" w:themeColor="text1"/>
        </w:rPr>
        <w:t>e</w:t>
      </w:r>
      <w:r w:rsidRPr="009A7F40">
        <w:rPr>
          <w:rFonts w:ascii="Times New Roman" w:hAnsi="Times New Roman" w:cs="Times New Roman"/>
          <w:b/>
          <w:bCs/>
          <w:color w:val="000000" w:themeColor="text1"/>
        </w:rPr>
        <w:t>ferences</w:t>
      </w:r>
    </w:p>
    <w:p w:rsidR="00363389" w:rsidRPr="00363389" w:rsidRDefault="00885FE0" w:rsidP="00363389">
      <w:pPr>
        <w:pStyle w:val="EndNoteBibliography"/>
        <w:ind w:left="720" w:hanging="720"/>
        <w:rPr>
          <w:noProof/>
        </w:rPr>
      </w:pPr>
      <w:r w:rsidRPr="009A7F40">
        <w:rPr>
          <w:rFonts w:ascii="Times New Roman" w:hAnsi="Times New Roman" w:cs="Times New Roman"/>
          <w:color w:val="000000" w:themeColor="text1"/>
        </w:rPr>
        <w:fldChar w:fldCharType="begin"/>
      </w:r>
      <w:r w:rsidRPr="009A7F40">
        <w:rPr>
          <w:rFonts w:ascii="Times New Roman" w:hAnsi="Times New Roman" w:cs="Times New Roman"/>
          <w:color w:val="000000" w:themeColor="text1"/>
        </w:rPr>
        <w:instrText xml:space="preserve"> ADDIN EN.REFLIST </w:instrText>
      </w:r>
      <w:r w:rsidRPr="009A7F40">
        <w:rPr>
          <w:rFonts w:ascii="Times New Roman" w:hAnsi="Times New Roman" w:cs="Times New Roman"/>
          <w:color w:val="000000" w:themeColor="text1"/>
        </w:rPr>
        <w:fldChar w:fldCharType="separate"/>
      </w:r>
      <w:r w:rsidR="00363389" w:rsidRPr="00363389">
        <w:rPr>
          <w:noProof/>
        </w:rPr>
        <w:t>1.</w:t>
      </w:r>
      <w:r w:rsidR="00363389" w:rsidRPr="00363389">
        <w:rPr>
          <w:noProof/>
        </w:rPr>
        <w:tab/>
        <w:t xml:space="preserve">Fischl B. FreeSurfer. </w:t>
      </w:r>
      <w:r w:rsidR="00363389" w:rsidRPr="00363389">
        <w:rPr>
          <w:i/>
          <w:noProof/>
        </w:rPr>
        <w:t>NeuroImage</w:t>
      </w:r>
      <w:r w:rsidR="00363389" w:rsidRPr="00363389">
        <w:rPr>
          <w:noProof/>
        </w:rPr>
        <w:t xml:space="preserve"> 2012; </w:t>
      </w:r>
      <w:r w:rsidR="00363389" w:rsidRPr="00363389">
        <w:rPr>
          <w:b/>
          <w:noProof/>
        </w:rPr>
        <w:t>62</w:t>
      </w:r>
      <w:r w:rsidR="00363389" w:rsidRPr="00363389">
        <w:rPr>
          <w:noProof/>
        </w:rPr>
        <w:t>(2)</w:t>
      </w:r>
      <w:r w:rsidR="00363389" w:rsidRPr="00363389">
        <w:rPr>
          <w:b/>
          <w:noProof/>
        </w:rPr>
        <w:t xml:space="preserve">: </w:t>
      </w:r>
      <w:r w:rsidR="00363389" w:rsidRPr="00363389">
        <w:rPr>
          <w:noProof/>
        </w:rPr>
        <w:t>774-781.</w:t>
      </w:r>
    </w:p>
    <w:p w:rsidR="00363389" w:rsidRPr="00363389" w:rsidRDefault="00363389" w:rsidP="00363389">
      <w:pPr>
        <w:pStyle w:val="EndNoteBibliography"/>
        <w:spacing w:after="0"/>
        <w:rPr>
          <w:noProof/>
        </w:rPr>
      </w:pPr>
    </w:p>
    <w:p w:rsidR="00363389" w:rsidRPr="00363389" w:rsidRDefault="00363389" w:rsidP="00363389">
      <w:pPr>
        <w:pStyle w:val="EndNoteBibliography"/>
        <w:ind w:left="720" w:hanging="720"/>
        <w:rPr>
          <w:noProof/>
        </w:rPr>
      </w:pPr>
      <w:r w:rsidRPr="00363389">
        <w:rPr>
          <w:noProof/>
        </w:rPr>
        <w:t>2.</w:t>
      </w:r>
      <w:r w:rsidRPr="00363389">
        <w:rPr>
          <w:noProof/>
        </w:rPr>
        <w:tab/>
        <w:t>Fischl B</w:t>
      </w:r>
      <w:r w:rsidRPr="00363389">
        <w:rPr>
          <w:i/>
          <w:noProof/>
        </w:rPr>
        <w:t xml:space="preserve"> et al.</w:t>
      </w:r>
      <w:r w:rsidRPr="00363389">
        <w:rPr>
          <w:noProof/>
        </w:rPr>
        <w:t xml:space="preserve"> Whole brain segmentation: automated labeling of neuroanatomical structures in the human brain. </w:t>
      </w:r>
      <w:r w:rsidRPr="00363389">
        <w:rPr>
          <w:i/>
          <w:noProof/>
        </w:rPr>
        <w:t>Neuron</w:t>
      </w:r>
      <w:r w:rsidRPr="00363389">
        <w:rPr>
          <w:noProof/>
        </w:rPr>
        <w:t xml:space="preserve"> 2002; </w:t>
      </w:r>
      <w:r w:rsidRPr="00363389">
        <w:rPr>
          <w:b/>
          <w:noProof/>
        </w:rPr>
        <w:t>33</w:t>
      </w:r>
      <w:r w:rsidRPr="00363389">
        <w:rPr>
          <w:noProof/>
        </w:rPr>
        <w:t>(3)</w:t>
      </w:r>
      <w:r w:rsidRPr="00363389">
        <w:rPr>
          <w:b/>
          <w:noProof/>
        </w:rPr>
        <w:t xml:space="preserve">: </w:t>
      </w:r>
      <w:r w:rsidRPr="00363389">
        <w:rPr>
          <w:noProof/>
        </w:rPr>
        <w:t>341-355.</w:t>
      </w:r>
    </w:p>
    <w:p w:rsidR="00363389" w:rsidRPr="00363389" w:rsidRDefault="00363389" w:rsidP="00363389">
      <w:pPr>
        <w:pStyle w:val="EndNoteBibliography"/>
        <w:spacing w:after="0"/>
        <w:rPr>
          <w:noProof/>
        </w:rPr>
      </w:pPr>
    </w:p>
    <w:p w:rsidR="00363389" w:rsidRPr="00363389" w:rsidRDefault="00363389" w:rsidP="00363389">
      <w:pPr>
        <w:pStyle w:val="EndNoteBibliography"/>
        <w:ind w:left="720" w:hanging="720"/>
        <w:rPr>
          <w:noProof/>
        </w:rPr>
      </w:pPr>
      <w:r w:rsidRPr="00363389">
        <w:rPr>
          <w:noProof/>
        </w:rPr>
        <w:t>3.</w:t>
      </w:r>
      <w:r w:rsidRPr="00363389">
        <w:rPr>
          <w:noProof/>
        </w:rPr>
        <w:tab/>
        <w:t xml:space="preserve">Mannaioni G, Carpenedo R, Moroni F. 5-hydroxyindole causes convulsions and increases transmitter release in the CA1 region of the rat hippocampus. </w:t>
      </w:r>
      <w:r w:rsidRPr="00363389">
        <w:rPr>
          <w:i/>
          <w:noProof/>
        </w:rPr>
        <w:t>British journal of pharmacology</w:t>
      </w:r>
      <w:r w:rsidRPr="00363389">
        <w:rPr>
          <w:noProof/>
        </w:rPr>
        <w:t xml:space="preserve"> 2003; </w:t>
      </w:r>
      <w:r w:rsidRPr="00363389">
        <w:rPr>
          <w:b/>
          <w:noProof/>
        </w:rPr>
        <w:t>138</w:t>
      </w:r>
      <w:r w:rsidRPr="00363389">
        <w:rPr>
          <w:noProof/>
        </w:rPr>
        <w:t>(1)</w:t>
      </w:r>
      <w:r w:rsidRPr="00363389">
        <w:rPr>
          <w:b/>
          <w:noProof/>
        </w:rPr>
        <w:t xml:space="preserve">: </w:t>
      </w:r>
      <w:r w:rsidRPr="00363389">
        <w:rPr>
          <w:noProof/>
        </w:rPr>
        <w:t>245-253.</w:t>
      </w:r>
    </w:p>
    <w:p w:rsidR="00363389" w:rsidRPr="00363389" w:rsidRDefault="00363389" w:rsidP="00363389">
      <w:pPr>
        <w:pStyle w:val="EndNoteBibliography"/>
        <w:spacing w:after="0"/>
        <w:rPr>
          <w:noProof/>
        </w:rPr>
      </w:pPr>
    </w:p>
    <w:p w:rsidR="00363389" w:rsidRPr="00363389" w:rsidRDefault="00363389" w:rsidP="00363389">
      <w:pPr>
        <w:pStyle w:val="EndNoteBibliography"/>
        <w:ind w:left="720" w:hanging="720"/>
        <w:rPr>
          <w:noProof/>
        </w:rPr>
      </w:pPr>
      <w:r w:rsidRPr="00363389">
        <w:rPr>
          <w:noProof/>
        </w:rPr>
        <w:t>4.</w:t>
      </w:r>
      <w:r w:rsidRPr="00363389">
        <w:rPr>
          <w:noProof/>
        </w:rPr>
        <w:tab/>
        <w:t xml:space="preserve">King LJ, Parke DV, Williams RT. The metabolism of [2-14C] indole in the rat. </w:t>
      </w:r>
      <w:r w:rsidRPr="00363389">
        <w:rPr>
          <w:i/>
          <w:noProof/>
        </w:rPr>
        <w:t>The Biochemical journal</w:t>
      </w:r>
      <w:r w:rsidRPr="00363389">
        <w:rPr>
          <w:noProof/>
        </w:rPr>
        <w:t xml:space="preserve"> 1966; </w:t>
      </w:r>
      <w:r w:rsidRPr="00363389">
        <w:rPr>
          <w:b/>
          <w:noProof/>
        </w:rPr>
        <w:t>98</w:t>
      </w:r>
      <w:r w:rsidRPr="00363389">
        <w:rPr>
          <w:noProof/>
        </w:rPr>
        <w:t>(1)</w:t>
      </w:r>
      <w:r w:rsidRPr="00363389">
        <w:rPr>
          <w:b/>
          <w:noProof/>
        </w:rPr>
        <w:t xml:space="preserve">: </w:t>
      </w:r>
      <w:r w:rsidRPr="00363389">
        <w:rPr>
          <w:noProof/>
        </w:rPr>
        <w:t>266-277.</w:t>
      </w:r>
    </w:p>
    <w:p w:rsidR="00363389" w:rsidRPr="00363389" w:rsidRDefault="00363389" w:rsidP="00363389">
      <w:pPr>
        <w:pStyle w:val="EndNoteBibliography"/>
        <w:spacing w:after="0"/>
        <w:rPr>
          <w:noProof/>
        </w:rPr>
      </w:pPr>
    </w:p>
    <w:p w:rsidR="00363389" w:rsidRPr="00363389" w:rsidRDefault="00363389" w:rsidP="00363389">
      <w:pPr>
        <w:pStyle w:val="EndNoteBibliography"/>
        <w:ind w:left="720" w:hanging="720"/>
        <w:rPr>
          <w:noProof/>
        </w:rPr>
      </w:pPr>
      <w:r w:rsidRPr="00363389">
        <w:rPr>
          <w:noProof/>
        </w:rPr>
        <w:t>5.</w:t>
      </w:r>
      <w:r w:rsidRPr="00363389">
        <w:rPr>
          <w:noProof/>
        </w:rPr>
        <w:tab/>
        <w:t>Moroni F</w:t>
      </w:r>
      <w:r w:rsidRPr="00363389">
        <w:rPr>
          <w:i/>
          <w:noProof/>
        </w:rPr>
        <w:t xml:space="preserve"> et al.</w:t>
      </w:r>
      <w:r w:rsidRPr="00363389">
        <w:rPr>
          <w:noProof/>
        </w:rPr>
        <w:t xml:space="preserve"> Studies on the pharmacological properties of oxindole (2-hydroxyindole) and 5-hydroxyindole: are they involved in hepatic encephalopathy? </w:t>
      </w:r>
      <w:r w:rsidRPr="00363389">
        <w:rPr>
          <w:i/>
          <w:noProof/>
        </w:rPr>
        <w:t>Advances in experimental medicine and biology</w:t>
      </w:r>
      <w:r w:rsidRPr="00363389">
        <w:rPr>
          <w:noProof/>
        </w:rPr>
        <w:t xml:space="preserve"> 1997; </w:t>
      </w:r>
      <w:r w:rsidRPr="00363389">
        <w:rPr>
          <w:b/>
          <w:noProof/>
        </w:rPr>
        <w:t xml:space="preserve">420: </w:t>
      </w:r>
      <w:r w:rsidRPr="00363389">
        <w:rPr>
          <w:noProof/>
        </w:rPr>
        <w:t>57-73.</w:t>
      </w:r>
    </w:p>
    <w:p w:rsidR="00363389" w:rsidRPr="00363389" w:rsidRDefault="00363389" w:rsidP="00363389">
      <w:pPr>
        <w:pStyle w:val="EndNoteBibliography"/>
        <w:spacing w:after="0"/>
        <w:rPr>
          <w:noProof/>
        </w:rPr>
      </w:pPr>
    </w:p>
    <w:p w:rsidR="00363389" w:rsidRPr="00363389" w:rsidRDefault="00363389" w:rsidP="00363389">
      <w:pPr>
        <w:pStyle w:val="EndNoteBibliography"/>
        <w:ind w:left="720" w:hanging="720"/>
        <w:rPr>
          <w:noProof/>
        </w:rPr>
      </w:pPr>
      <w:r w:rsidRPr="00363389">
        <w:rPr>
          <w:noProof/>
        </w:rPr>
        <w:t>6.</w:t>
      </w:r>
      <w:r w:rsidRPr="00363389">
        <w:rPr>
          <w:noProof/>
        </w:rPr>
        <w:tab/>
        <w:t>Papy-Garcia D</w:t>
      </w:r>
      <w:r w:rsidRPr="00363389">
        <w:rPr>
          <w:i/>
          <w:noProof/>
        </w:rPr>
        <w:t xml:space="preserve"> et al.</w:t>
      </w:r>
      <w:r w:rsidRPr="00363389">
        <w:rPr>
          <w:noProof/>
        </w:rPr>
        <w:t xml:space="preserve"> Detection and quantification of 5-hydroxyoxindole in mammalian sera and tissues by high performance liquid chromatography with multi-electrode electrochemical detection. </w:t>
      </w:r>
      <w:r w:rsidRPr="00363389">
        <w:rPr>
          <w:i/>
          <w:noProof/>
        </w:rPr>
        <w:t>Clinical biochemistry</w:t>
      </w:r>
      <w:r w:rsidRPr="00363389">
        <w:rPr>
          <w:noProof/>
        </w:rPr>
        <w:t xml:space="preserve"> 2003; </w:t>
      </w:r>
      <w:r w:rsidRPr="00363389">
        <w:rPr>
          <w:b/>
          <w:noProof/>
        </w:rPr>
        <w:t>36</w:t>
      </w:r>
      <w:r w:rsidRPr="00363389">
        <w:rPr>
          <w:noProof/>
        </w:rPr>
        <w:t>(3)</w:t>
      </w:r>
      <w:r w:rsidRPr="00363389">
        <w:rPr>
          <w:b/>
          <w:noProof/>
        </w:rPr>
        <w:t xml:space="preserve">: </w:t>
      </w:r>
      <w:r w:rsidRPr="00363389">
        <w:rPr>
          <w:noProof/>
        </w:rPr>
        <w:t>215-220.</w:t>
      </w:r>
    </w:p>
    <w:p w:rsidR="00363389" w:rsidRPr="00363389" w:rsidRDefault="00363389" w:rsidP="00363389">
      <w:pPr>
        <w:pStyle w:val="EndNoteBibliography"/>
        <w:rPr>
          <w:noProof/>
        </w:rPr>
      </w:pPr>
    </w:p>
    <w:p w:rsidR="005B2BCF" w:rsidRPr="009A7F40" w:rsidRDefault="00885FE0" w:rsidP="004862D4">
      <w:pPr>
        <w:pStyle w:val="EndNoteBibliography"/>
        <w:spacing w:after="0"/>
        <w:ind w:left="720" w:hanging="720"/>
        <w:rPr>
          <w:color w:val="000000" w:themeColor="text1"/>
        </w:rPr>
      </w:pPr>
      <w:r w:rsidRPr="009A7F40">
        <w:rPr>
          <w:rFonts w:ascii="Times New Roman" w:hAnsi="Times New Roman" w:cs="Times New Roman"/>
          <w:color w:val="000000" w:themeColor="text1"/>
        </w:rPr>
        <w:fldChar w:fldCharType="end"/>
      </w:r>
    </w:p>
    <w:p w:rsidR="00180EEC" w:rsidRPr="009A7F40" w:rsidRDefault="00180EEC">
      <w:pPr>
        <w:pStyle w:val="ac"/>
        <w:spacing w:line="480" w:lineRule="auto"/>
        <w:jc w:val="both"/>
        <w:rPr>
          <w:rFonts w:ascii="Times New Roman" w:hAnsi="Times New Roman" w:cs="Times New Roman"/>
          <w:color w:val="000000" w:themeColor="text1"/>
        </w:rPr>
      </w:pPr>
    </w:p>
    <w:sectPr w:rsidR="00180EEC" w:rsidRPr="009A7F40">
      <w:pgSz w:w="11900" w:h="16840"/>
      <w:pgMar w:top="1440" w:right="1803" w:bottom="1440" w:left="1803" w:header="851" w:footer="992" w:gutter="0"/>
      <w:cols w:space="0"/>
      <w:docGrid w:type="lines" w:linePitch="3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20B0604020202020204"/>
    <w:charset w:val="00"/>
    <w:family w:val="roman"/>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bordersDoNotSurroundHeader/>
  <w:bordersDoNotSurroundFooter/>
  <w:proofState w:spelling="clean" w:grammar="clean"/>
  <w:defaultTabStop w:val="420"/>
  <w:drawingGridHorizontalSpacing w:val="105"/>
  <w:drawingGridVerticalSpacing w:val="31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tp&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tafr0sf5pet5xerza8v0s23vf55txzzs290&quot;&gt;My EndNote Library-Converted&lt;record-ids&gt;&lt;item&gt;60&lt;/item&gt;&lt;item&gt;61&lt;/item&gt;&lt;item&gt;229&lt;/item&gt;&lt;item&gt;233&lt;/item&gt;&lt;item&gt;234&lt;/item&gt;&lt;item&gt;311&lt;/item&gt;&lt;/record-ids&gt;&lt;/item&gt;&lt;/Libraries&gt;"/>
  </w:docVars>
  <w:rsids>
    <w:rsidRoot w:val="00C72E76"/>
    <w:rsid w:val="000003E0"/>
    <w:rsid w:val="00000664"/>
    <w:rsid w:val="00000D71"/>
    <w:rsid w:val="00001373"/>
    <w:rsid w:val="00001B21"/>
    <w:rsid w:val="000021BC"/>
    <w:rsid w:val="00002B29"/>
    <w:rsid w:val="00002C9E"/>
    <w:rsid w:val="00002D85"/>
    <w:rsid w:val="00005C7B"/>
    <w:rsid w:val="00006959"/>
    <w:rsid w:val="0000702D"/>
    <w:rsid w:val="00007568"/>
    <w:rsid w:val="00010454"/>
    <w:rsid w:val="000110A5"/>
    <w:rsid w:val="00011659"/>
    <w:rsid w:val="00011791"/>
    <w:rsid w:val="00011954"/>
    <w:rsid w:val="00011E13"/>
    <w:rsid w:val="000121B4"/>
    <w:rsid w:val="0001241F"/>
    <w:rsid w:val="00012C58"/>
    <w:rsid w:val="00012D2F"/>
    <w:rsid w:val="0001335D"/>
    <w:rsid w:val="000137A6"/>
    <w:rsid w:val="00014379"/>
    <w:rsid w:val="00015C2C"/>
    <w:rsid w:val="00016C7E"/>
    <w:rsid w:val="000200D9"/>
    <w:rsid w:val="00021000"/>
    <w:rsid w:val="00021C29"/>
    <w:rsid w:val="00023FE0"/>
    <w:rsid w:val="00025C3D"/>
    <w:rsid w:val="000265D9"/>
    <w:rsid w:val="0003129D"/>
    <w:rsid w:val="00031948"/>
    <w:rsid w:val="0003206D"/>
    <w:rsid w:val="00033B4A"/>
    <w:rsid w:val="00033F19"/>
    <w:rsid w:val="0003405D"/>
    <w:rsid w:val="00035D68"/>
    <w:rsid w:val="000400C1"/>
    <w:rsid w:val="0004289A"/>
    <w:rsid w:val="00043281"/>
    <w:rsid w:val="00044653"/>
    <w:rsid w:val="000453D4"/>
    <w:rsid w:val="00046B35"/>
    <w:rsid w:val="00046D7E"/>
    <w:rsid w:val="00047537"/>
    <w:rsid w:val="000519F1"/>
    <w:rsid w:val="00052547"/>
    <w:rsid w:val="00052B8E"/>
    <w:rsid w:val="000539DC"/>
    <w:rsid w:val="00053A10"/>
    <w:rsid w:val="0005491D"/>
    <w:rsid w:val="00054FF2"/>
    <w:rsid w:val="0005580E"/>
    <w:rsid w:val="0005607D"/>
    <w:rsid w:val="00056721"/>
    <w:rsid w:val="0005716C"/>
    <w:rsid w:val="00060C93"/>
    <w:rsid w:val="00061A8D"/>
    <w:rsid w:val="00061D31"/>
    <w:rsid w:val="00062972"/>
    <w:rsid w:val="00063A59"/>
    <w:rsid w:val="00064261"/>
    <w:rsid w:val="0006486A"/>
    <w:rsid w:val="00065045"/>
    <w:rsid w:val="00065A32"/>
    <w:rsid w:val="00065A51"/>
    <w:rsid w:val="00065CCF"/>
    <w:rsid w:val="0007173F"/>
    <w:rsid w:val="00071AAC"/>
    <w:rsid w:val="00072575"/>
    <w:rsid w:val="0007369A"/>
    <w:rsid w:val="0007369F"/>
    <w:rsid w:val="00074106"/>
    <w:rsid w:val="000765C3"/>
    <w:rsid w:val="000801AB"/>
    <w:rsid w:val="000803DC"/>
    <w:rsid w:val="00081FA8"/>
    <w:rsid w:val="000836A1"/>
    <w:rsid w:val="00083CF0"/>
    <w:rsid w:val="000849CA"/>
    <w:rsid w:val="00086A7A"/>
    <w:rsid w:val="00087307"/>
    <w:rsid w:val="00087670"/>
    <w:rsid w:val="000879F9"/>
    <w:rsid w:val="00087A0C"/>
    <w:rsid w:val="00087A6E"/>
    <w:rsid w:val="00087E11"/>
    <w:rsid w:val="00087FAC"/>
    <w:rsid w:val="00090194"/>
    <w:rsid w:val="00090991"/>
    <w:rsid w:val="0009285B"/>
    <w:rsid w:val="00092C39"/>
    <w:rsid w:val="00093FF0"/>
    <w:rsid w:val="0009417A"/>
    <w:rsid w:val="000951B2"/>
    <w:rsid w:val="00095A71"/>
    <w:rsid w:val="00096B23"/>
    <w:rsid w:val="00096B53"/>
    <w:rsid w:val="00097F5B"/>
    <w:rsid w:val="000A0654"/>
    <w:rsid w:val="000A1201"/>
    <w:rsid w:val="000A2CB2"/>
    <w:rsid w:val="000A40F1"/>
    <w:rsid w:val="000A4208"/>
    <w:rsid w:val="000A4954"/>
    <w:rsid w:val="000A4AE2"/>
    <w:rsid w:val="000A55EB"/>
    <w:rsid w:val="000A5B3E"/>
    <w:rsid w:val="000A7113"/>
    <w:rsid w:val="000A77F8"/>
    <w:rsid w:val="000A7B80"/>
    <w:rsid w:val="000A7C1F"/>
    <w:rsid w:val="000B06DA"/>
    <w:rsid w:val="000B0D7A"/>
    <w:rsid w:val="000B15C9"/>
    <w:rsid w:val="000B235C"/>
    <w:rsid w:val="000B30B8"/>
    <w:rsid w:val="000B7A04"/>
    <w:rsid w:val="000C1D4F"/>
    <w:rsid w:val="000C2E47"/>
    <w:rsid w:val="000C461D"/>
    <w:rsid w:val="000C4F0E"/>
    <w:rsid w:val="000C7AF2"/>
    <w:rsid w:val="000D04D4"/>
    <w:rsid w:val="000D07B4"/>
    <w:rsid w:val="000D1032"/>
    <w:rsid w:val="000D271A"/>
    <w:rsid w:val="000D293A"/>
    <w:rsid w:val="000D3378"/>
    <w:rsid w:val="000D53E2"/>
    <w:rsid w:val="000D5765"/>
    <w:rsid w:val="000E06CC"/>
    <w:rsid w:val="000E0C3C"/>
    <w:rsid w:val="000E25C8"/>
    <w:rsid w:val="000E3234"/>
    <w:rsid w:val="000E346F"/>
    <w:rsid w:val="000E4089"/>
    <w:rsid w:val="000E4325"/>
    <w:rsid w:val="000E5649"/>
    <w:rsid w:val="000E573F"/>
    <w:rsid w:val="000E5DA7"/>
    <w:rsid w:val="000E6027"/>
    <w:rsid w:val="000E7438"/>
    <w:rsid w:val="000E7F57"/>
    <w:rsid w:val="000F03DE"/>
    <w:rsid w:val="000F0694"/>
    <w:rsid w:val="000F0D6A"/>
    <w:rsid w:val="000F2DF0"/>
    <w:rsid w:val="000F3B76"/>
    <w:rsid w:val="000F4F99"/>
    <w:rsid w:val="000F5B7F"/>
    <w:rsid w:val="001022DB"/>
    <w:rsid w:val="00102503"/>
    <w:rsid w:val="00103C72"/>
    <w:rsid w:val="0010407C"/>
    <w:rsid w:val="001045EA"/>
    <w:rsid w:val="001066CC"/>
    <w:rsid w:val="0010672A"/>
    <w:rsid w:val="00106A21"/>
    <w:rsid w:val="00106E82"/>
    <w:rsid w:val="00107170"/>
    <w:rsid w:val="001076CB"/>
    <w:rsid w:val="0011614E"/>
    <w:rsid w:val="00116A26"/>
    <w:rsid w:val="00116BA6"/>
    <w:rsid w:val="0011706F"/>
    <w:rsid w:val="0012197A"/>
    <w:rsid w:val="00121B2F"/>
    <w:rsid w:val="00122155"/>
    <w:rsid w:val="00122776"/>
    <w:rsid w:val="0012393E"/>
    <w:rsid w:val="00123F59"/>
    <w:rsid w:val="0012490F"/>
    <w:rsid w:val="00124D68"/>
    <w:rsid w:val="00125811"/>
    <w:rsid w:val="00125C69"/>
    <w:rsid w:val="00127609"/>
    <w:rsid w:val="001324EC"/>
    <w:rsid w:val="00132649"/>
    <w:rsid w:val="00132B0C"/>
    <w:rsid w:val="00132F9C"/>
    <w:rsid w:val="0013550D"/>
    <w:rsid w:val="001371B9"/>
    <w:rsid w:val="0013755A"/>
    <w:rsid w:val="00137A61"/>
    <w:rsid w:val="00137F3E"/>
    <w:rsid w:val="00140FEB"/>
    <w:rsid w:val="0014184C"/>
    <w:rsid w:val="00141915"/>
    <w:rsid w:val="00141C69"/>
    <w:rsid w:val="00141DA3"/>
    <w:rsid w:val="00142921"/>
    <w:rsid w:val="00143DD6"/>
    <w:rsid w:val="00145274"/>
    <w:rsid w:val="00145D52"/>
    <w:rsid w:val="00150E69"/>
    <w:rsid w:val="001518E9"/>
    <w:rsid w:val="00151C4D"/>
    <w:rsid w:val="00153184"/>
    <w:rsid w:val="00154394"/>
    <w:rsid w:val="001573C7"/>
    <w:rsid w:val="00161421"/>
    <w:rsid w:val="001633A4"/>
    <w:rsid w:val="00163405"/>
    <w:rsid w:val="001642B1"/>
    <w:rsid w:val="00164C2E"/>
    <w:rsid w:val="00164D13"/>
    <w:rsid w:val="00167318"/>
    <w:rsid w:val="0017319E"/>
    <w:rsid w:val="001735A9"/>
    <w:rsid w:val="00173E9A"/>
    <w:rsid w:val="00175719"/>
    <w:rsid w:val="00180EEC"/>
    <w:rsid w:val="00181848"/>
    <w:rsid w:val="00183CBA"/>
    <w:rsid w:val="001843D2"/>
    <w:rsid w:val="001853CC"/>
    <w:rsid w:val="00187292"/>
    <w:rsid w:val="00187678"/>
    <w:rsid w:val="00190BB7"/>
    <w:rsid w:val="00190C15"/>
    <w:rsid w:val="001918E2"/>
    <w:rsid w:val="001947D0"/>
    <w:rsid w:val="00195C72"/>
    <w:rsid w:val="00196A90"/>
    <w:rsid w:val="00197098"/>
    <w:rsid w:val="00197137"/>
    <w:rsid w:val="00197742"/>
    <w:rsid w:val="00197BDA"/>
    <w:rsid w:val="00197EB0"/>
    <w:rsid w:val="001A07B7"/>
    <w:rsid w:val="001A107B"/>
    <w:rsid w:val="001A14C6"/>
    <w:rsid w:val="001A1883"/>
    <w:rsid w:val="001A21B5"/>
    <w:rsid w:val="001A406E"/>
    <w:rsid w:val="001B02FC"/>
    <w:rsid w:val="001B33BE"/>
    <w:rsid w:val="001B3403"/>
    <w:rsid w:val="001B4267"/>
    <w:rsid w:val="001B4391"/>
    <w:rsid w:val="001B47A8"/>
    <w:rsid w:val="001B5870"/>
    <w:rsid w:val="001B6FEB"/>
    <w:rsid w:val="001C0040"/>
    <w:rsid w:val="001C1687"/>
    <w:rsid w:val="001C6942"/>
    <w:rsid w:val="001C7C91"/>
    <w:rsid w:val="001C7CAA"/>
    <w:rsid w:val="001D0659"/>
    <w:rsid w:val="001D1973"/>
    <w:rsid w:val="001D41E3"/>
    <w:rsid w:val="001D42EF"/>
    <w:rsid w:val="001D4952"/>
    <w:rsid w:val="001D51AC"/>
    <w:rsid w:val="001D6CD8"/>
    <w:rsid w:val="001D7919"/>
    <w:rsid w:val="001E05A3"/>
    <w:rsid w:val="001E15BD"/>
    <w:rsid w:val="001E1CDF"/>
    <w:rsid w:val="001E2DAA"/>
    <w:rsid w:val="001E330C"/>
    <w:rsid w:val="001E4DB6"/>
    <w:rsid w:val="001E7D35"/>
    <w:rsid w:val="001E7ED4"/>
    <w:rsid w:val="001E7EE0"/>
    <w:rsid w:val="001F0108"/>
    <w:rsid w:val="001F0118"/>
    <w:rsid w:val="001F034B"/>
    <w:rsid w:val="001F11AF"/>
    <w:rsid w:val="001F45C3"/>
    <w:rsid w:val="001F5059"/>
    <w:rsid w:val="001F5AE4"/>
    <w:rsid w:val="001F7CAA"/>
    <w:rsid w:val="001F7E1D"/>
    <w:rsid w:val="001F7EDC"/>
    <w:rsid w:val="00201E23"/>
    <w:rsid w:val="002026B0"/>
    <w:rsid w:val="002033D0"/>
    <w:rsid w:val="0020405D"/>
    <w:rsid w:val="002041B0"/>
    <w:rsid w:val="00205148"/>
    <w:rsid w:val="00205855"/>
    <w:rsid w:val="00205F4A"/>
    <w:rsid w:val="00206967"/>
    <w:rsid w:val="00206DAD"/>
    <w:rsid w:val="00207C12"/>
    <w:rsid w:val="00210D6C"/>
    <w:rsid w:val="00212880"/>
    <w:rsid w:val="0021341D"/>
    <w:rsid w:val="00214647"/>
    <w:rsid w:val="0021478D"/>
    <w:rsid w:val="00214DE6"/>
    <w:rsid w:val="0021512C"/>
    <w:rsid w:val="0021610D"/>
    <w:rsid w:val="00217998"/>
    <w:rsid w:val="00217C18"/>
    <w:rsid w:val="0022000C"/>
    <w:rsid w:val="00220CC1"/>
    <w:rsid w:val="0022178F"/>
    <w:rsid w:val="00221DED"/>
    <w:rsid w:val="002239D9"/>
    <w:rsid w:val="002245CF"/>
    <w:rsid w:val="00235407"/>
    <w:rsid w:val="00236343"/>
    <w:rsid w:val="00236AC2"/>
    <w:rsid w:val="00237A0B"/>
    <w:rsid w:val="002406BB"/>
    <w:rsid w:val="00242EA0"/>
    <w:rsid w:val="00244166"/>
    <w:rsid w:val="0024518B"/>
    <w:rsid w:val="002460C7"/>
    <w:rsid w:val="0024648F"/>
    <w:rsid w:val="00246DC2"/>
    <w:rsid w:val="00247448"/>
    <w:rsid w:val="00247B87"/>
    <w:rsid w:val="0025070E"/>
    <w:rsid w:val="00251BEA"/>
    <w:rsid w:val="00253CA2"/>
    <w:rsid w:val="00253E22"/>
    <w:rsid w:val="00255B55"/>
    <w:rsid w:val="002578D4"/>
    <w:rsid w:val="002601B0"/>
    <w:rsid w:val="00261405"/>
    <w:rsid w:val="002625A1"/>
    <w:rsid w:val="00270D50"/>
    <w:rsid w:val="00271FB8"/>
    <w:rsid w:val="00273648"/>
    <w:rsid w:val="00273823"/>
    <w:rsid w:val="00273DA1"/>
    <w:rsid w:val="00274A46"/>
    <w:rsid w:val="00274FE5"/>
    <w:rsid w:val="002753A0"/>
    <w:rsid w:val="00275408"/>
    <w:rsid w:val="00277AF6"/>
    <w:rsid w:val="0028095C"/>
    <w:rsid w:val="002811F6"/>
    <w:rsid w:val="002828BD"/>
    <w:rsid w:val="00282CAA"/>
    <w:rsid w:val="002846AB"/>
    <w:rsid w:val="00284A38"/>
    <w:rsid w:val="00284EDC"/>
    <w:rsid w:val="00285182"/>
    <w:rsid w:val="002860BD"/>
    <w:rsid w:val="00286435"/>
    <w:rsid w:val="00287DB0"/>
    <w:rsid w:val="0029200F"/>
    <w:rsid w:val="00292A8C"/>
    <w:rsid w:val="0029308E"/>
    <w:rsid w:val="002933DE"/>
    <w:rsid w:val="00293F16"/>
    <w:rsid w:val="00294378"/>
    <w:rsid w:val="00296BF7"/>
    <w:rsid w:val="0029755E"/>
    <w:rsid w:val="00297BB6"/>
    <w:rsid w:val="002A27E4"/>
    <w:rsid w:val="002A2CA2"/>
    <w:rsid w:val="002A376A"/>
    <w:rsid w:val="002A3B0F"/>
    <w:rsid w:val="002A3E23"/>
    <w:rsid w:val="002A60D3"/>
    <w:rsid w:val="002A6887"/>
    <w:rsid w:val="002A7178"/>
    <w:rsid w:val="002A7391"/>
    <w:rsid w:val="002B06D6"/>
    <w:rsid w:val="002B324E"/>
    <w:rsid w:val="002B433F"/>
    <w:rsid w:val="002B6FD0"/>
    <w:rsid w:val="002C05C3"/>
    <w:rsid w:val="002C0EE1"/>
    <w:rsid w:val="002C1221"/>
    <w:rsid w:val="002C152F"/>
    <w:rsid w:val="002C1645"/>
    <w:rsid w:val="002C36B5"/>
    <w:rsid w:val="002C3CB7"/>
    <w:rsid w:val="002C42C0"/>
    <w:rsid w:val="002C5D2B"/>
    <w:rsid w:val="002D11D3"/>
    <w:rsid w:val="002D1D8A"/>
    <w:rsid w:val="002D26F2"/>
    <w:rsid w:val="002D3042"/>
    <w:rsid w:val="002D3190"/>
    <w:rsid w:val="002D53BB"/>
    <w:rsid w:val="002D5922"/>
    <w:rsid w:val="002D5FC0"/>
    <w:rsid w:val="002D65D6"/>
    <w:rsid w:val="002D787D"/>
    <w:rsid w:val="002E0904"/>
    <w:rsid w:val="002E1995"/>
    <w:rsid w:val="002E2EB7"/>
    <w:rsid w:val="002E522C"/>
    <w:rsid w:val="002E54EB"/>
    <w:rsid w:val="002E7A5C"/>
    <w:rsid w:val="002F09AB"/>
    <w:rsid w:val="002F0C42"/>
    <w:rsid w:val="002F5B88"/>
    <w:rsid w:val="002F7A1A"/>
    <w:rsid w:val="00300770"/>
    <w:rsid w:val="00302FC7"/>
    <w:rsid w:val="00304E86"/>
    <w:rsid w:val="003065D2"/>
    <w:rsid w:val="00306918"/>
    <w:rsid w:val="00306FD0"/>
    <w:rsid w:val="00307053"/>
    <w:rsid w:val="00307518"/>
    <w:rsid w:val="0030754B"/>
    <w:rsid w:val="00311DD5"/>
    <w:rsid w:val="003125FB"/>
    <w:rsid w:val="00313611"/>
    <w:rsid w:val="00313FE8"/>
    <w:rsid w:val="00314FE7"/>
    <w:rsid w:val="003150D0"/>
    <w:rsid w:val="00315415"/>
    <w:rsid w:val="003164C0"/>
    <w:rsid w:val="00316816"/>
    <w:rsid w:val="00316DD9"/>
    <w:rsid w:val="00316FCA"/>
    <w:rsid w:val="00317CCA"/>
    <w:rsid w:val="00317FDF"/>
    <w:rsid w:val="00320170"/>
    <w:rsid w:val="00320A85"/>
    <w:rsid w:val="00320E16"/>
    <w:rsid w:val="00320E36"/>
    <w:rsid w:val="00321D5B"/>
    <w:rsid w:val="00322630"/>
    <w:rsid w:val="003227D1"/>
    <w:rsid w:val="00322A59"/>
    <w:rsid w:val="00322C25"/>
    <w:rsid w:val="00323478"/>
    <w:rsid w:val="00323882"/>
    <w:rsid w:val="003238A2"/>
    <w:rsid w:val="003248EC"/>
    <w:rsid w:val="0032591A"/>
    <w:rsid w:val="00326784"/>
    <w:rsid w:val="00331D65"/>
    <w:rsid w:val="00332528"/>
    <w:rsid w:val="00332F32"/>
    <w:rsid w:val="003340AB"/>
    <w:rsid w:val="0033422F"/>
    <w:rsid w:val="003349EA"/>
    <w:rsid w:val="00334D76"/>
    <w:rsid w:val="0033558F"/>
    <w:rsid w:val="00335829"/>
    <w:rsid w:val="0033586A"/>
    <w:rsid w:val="003366DB"/>
    <w:rsid w:val="003402A5"/>
    <w:rsid w:val="00342177"/>
    <w:rsid w:val="003424F7"/>
    <w:rsid w:val="0034456A"/>
    <w:rsid w:val="003446B2"/>
    <w:rsid w:val="00344EE3"/>
    <w:rsid w:val="00345E2E"/>
    <w:rsid w:val="00346094"/>
    <w:rsid w:val="00346645"/>
    <w:rsid w:val="00346E6D"/>
    <w:rsid w:val="0035197A"/>
    <w:rsid w:val="00351E0A"/>
    <w:rsid w:val="00351E73"/>
    <w:rsid w:val="00352A57"/>
    <w:rsid w:val="00353232"/>
    <w:rsid w:val="00354DB0"/>
    <w:rsid w:val="00357AAA"/>
    <w:rsid w:val="0036132F"/>
    <w:rsid w:val="00361BA5"/>
    <w:rsid w:val="003624F9"/>
    <w:rsid w:val="00362B31"/>
    <w:rsid w:val="00363389"/>
    <w:rsid w:val="00366299"/>
    <w:rsid w:val="00370921"/>
    <w:rsid w:val="00370969"/>
    <w:rsid w:val="00371A4E"/>
    <w:rsid w:val="00372952"/>
    <w:rsid w:val="00372F6E"/>
    <w:rsid w:val="003732C2"/>
    <w:rsid w:val="00375BCF"/>
    <w:rsid w:val="00377843"/>
    <w:rsid w:val="0038059B"/>
    <w:rsid w:val="00381A3F"/>
    <w:rsid w:val="003824AC"/>
    <w:rsid w:val="003832C9"/>
    <w:rsid w:val="003849D7"/>
    <w:rsid w:val="003850D4"/>
    <w:rsid w:val="00385DBA"/>
    <w:rsid w:val="00386578"/>
    <w:rsid w:val="00387CC5"/>
    <w:rsid w:val="0039061F"/>
    <w:rsid w:val="00390A88"/>
    <w:rsid w:val="003915A4"/>
    <w:rsid w:val="00391BF1"/>
    <w:rsid w:val="00391D45"/>
    <w:rsid w:val="00393CDF"/>
    <w:rsid w:val="00396C90"/>
    <w:rsid w:val="00397612"/>
    <w:rsid w:val="003A084F"/>
    <w:rsid w:val="003A1F25"/>
    <w:rsid w:val="003A27AE"/>
    <w:rsid w:val="003A4641"/>
    <w:rsid w:val="003A581D"/>
    <w:rsid w:val="003A6410"/>
    <w:rsid w:val="003A7060"/>
    <w:rsid w:val="003A77D6"/>
    <w:rsid w:val="003A786A"/>
    <w:rsid w:val="003B0CE1"/>
    <w:rsid w:val="003B2213"/>
    <w:rsid w:val="003B2BC9"/>
    <w:rsid w:val="003B37ED"/>
    <w:rsid w:val="003B6E61"/>
    <w:rsid w:val="003C0EA8"/>
    <w:rsid w:val="003C13B2"/>
    <w:rsid w:val="003C1AC6"/>
    <w:rsid w:val="003C1D92"/>
    <w:rsid w:val="003C3012"/>
    <w:rsid w:val="003C3869"/>
    <w:rsid w:val="003C43D9"/>
    <w:rsid w:val="003C46AA"/>
    <w:rsid w:val="003C4B50"/>
    <w:rsid w:val="003C5D56"/>
    <w:rsid w:val="003C6FC7"/>
    <w:rsid w:val="003C765B"/>
    <w:rsid w:val="003C7884"/>
    <w:rsid w:val="003D157D"/>
    <w:rsid w:val="003D238D"/>
    <w:rsid w:val="003D25C7"/>
    <w:rsid w:val="003D2A16"/>
    <w:rsid w:val="003D3501"/>
    <w:rsid w:val="003D3ED0"/>
    <w:rsid w:val="003D466C"/>
    <w:rsid w:val="003D5A32"/>
    <w:rsid w:val="003D7370"/>
    <w:rsid w:val="003E0616"/>
    <w:rsid w:val="003E0E6B"/>
    <w:rsid w:val="003E14EB"/>
    <w:rsid w:val="003E18EE"/>
    <w:rsid w:val="003E24A3"/>
    <w:rsid w:val="003E6AE3"/>
    <w:rsid w:val="003E70ED"/>
    <w:rsid w:val="003F0759"/>
    <w:rsid w:val="003F26C6"/>
    <w:rsid w:val="003F3D4E"/>
    <w:rsid w:val="003F4A24"/>
    <w:rsid w:val="003F4C92"/>
    <w:rsid w:val="003F584B"/>
    <w:rsid w:val="003F5A8B"/>
    <w:rsid w:val="003F5D02"/>
    <w:rsid w:val="003F628B"/>
    <w:rsid w:val="003F63BC"/>
    <w:rsid w:val="003F672E"/>
    <w:rsid w:val="003F6E41"/>
    <w:rsid w:val="0040040B"/>
    <w:rsid w:val="00401330"/>
    <w:rsid w:val="0040193A"/>
    <w:rsid w:val="00401C00"/>
    <w:rsid w:val="004028B3"/>
    <w:rsid w:val="0040315B"/>
    <w:rsid w:val="00403734"/>
    <w:rsid w:val="00403990"/>
    <w:rsid w:val="00403DFC"/>
    <w:rsid w:val="00403F06"/>
    <w:rsid w:val="00404292"/>
    <w:rsid w:val="00405CCB"/>
    <w:rsid w:val="00406747"/>
    <w:rsid w:val="0041013B"/>
    <w:rsid w:val="0041390E"/>
    <w:rsid w:val="00415352"/>
    <w:rsid w:val="00415A95"/>
    <w:rsid w:val="00416D97"/>
    <w:rsid w:val="0042022A"/>
    <w:rsid w:val="004218B8"/>
    <w:rsid w:val="004222FC"/>
    <w:rsid w:val="004224FA"/>
    <w:rsid w:val="004227FF"/>
    <w:rsid w:val="004233F3"/>
    <w:rsid w:val="00425B97"/>
    <w:rsid w:val="00425C83"/>
    <w:rsid w:val="00426BDB"/>
    <w:rsid w:val="0043022A"/>
    <w:rsid w:val="0043133E"/>
    <w:rsid w:val="00431D5D"/>
    <w:rsid w:val="00432523"/>
    <w:rsid w:val="00432E5E"/>
    <w:rsid w:val="00433382"/>
    <w:rsid w:val="00434BDB"/>
    <w:rsid w:val="00434BF0"/>
    <w:rsid w:val="00434FD0"/>
    <w:rsid w:val="00435B1A"/>
    <w:rsid w:val="004361F8"/>
    <w:rsid w:val="00436E8D"/>
    <w:rsid w:val="00437A1C"/>
    <w:rsid w:val="004400F0"/>
    <w:rsid w:val="00440D5A"/>
    <w:rsid w:val="00441FE7"/>
    <w:rsid w:val="00442D3E"/>
    <w:rsid w:val="00443B06"/>
    <w:rsid w:val="00444FFA"/>
    <w:rsid w:val="00445E1B"/>
    <w:rsid w:val="0044683F"/>
    <w:rsid w:val="00447C07"/>
    <w:rsid w:val="00447EF1"/>
    <w:rsid w:val="004511CF"/>
    <w:rsid w:val="00451792"/>
    <w:rsid w:val="00451C81"/>
    <w:rsid w:val="00454297"/>
    <w:rsid w:val="004546B8"/>
    <w:rsid w:val="00454BC3"/>
    <w:rsid w:val="00455430"/>
    <w:rsid w:val="004563C1"/>
    <w:rsid w:val="004571B3"/>
    <w:rsid w:val="00457F95"/>
    <w:rsid w:val="00460F97"/>
    <w:rsid w:val="0046229B"/>
    <w:rsid w:val="00462848"/>
    <w:rsid w:val="00463735"/>
    <w:rsid w:val="00465D72"/>
    <w:rsid w:val="00466214"/>
    <w:rsid w:val="00466ABE"/>
    <w:rsid w:val="0047038E"/>
    <w:rsid w:val="004711DD"/>
    <w:rsid w:val="00472E22"/>
    <w:rsid w:val="0047349E"/>
    <w:rsid w:val="00473F7E"/>
    <w:rsid w:val="0047408E"/>
    <w:rsid w:val="00474460"/>
    <w:rsid w:val="0047636F"/>
    <w:rsid w:val="00482C07"/>
    <w:rsid w:val="0048339B"/>
    <w:rsid w:val="004854C0"/>
    <w:rsid w:val="004860A9"/>
    <w:rsid w:val="004862D4"/>
    <w:rsid w:val="004868B9"/>
    <w:rsid w:val="004869F5"/>
    <w:rsid w:val="00487009"/>
    <w:rsid w:val="00491DD8"/>
    <w:rsid w:val="00492212"/>
    <w:rsid w:val="004926DB"/>
    <w:rsid w:val="00493178"/>
    <w:rsid w:val="00493763"/>
    <w:rsid w:val="00493AD5"/>
    <w:rsid w:val="00495687"/>
    <w:rsid w:val="004959B2"/>
    <w:rsid w:val="00495B9B"/>
    <w:rsid w:val="004961A9"/>
    <w:rsid w:val="004973A2"/>
    <w:rsid w:val="004975BF"/>
    <w:rsid w:val="004A0132"/>
    <w:rsid w:val="004A0243"/>
    <w:rsid w:val="004A02D8"/>
    <w:rsid w:val="004A15D2"/>
    <w:rsid w:val="004A3307"/>
    <w:rsid w:val="004A44FE"/>
    <w:rsid w:val="004A4670"/>
    <w:rsid w:val="004A4C37"/>
    <w:rsid w:val="004A5425"/>
    <w:rsid w:val="004A702F"/>
    <w:rsid w:val="004A7A83"/>
    <w:rsid w:val="004A7E8F"/>
    <w:rsid w:val="004B063C"/>
    <w:rsid w:val="004B436F"/>
    <w:rsid w:val="004B474F"/>
    <w:rsid w:val="004B4B47"/>
    <w:rsid w:val="004B4DE1"/>
    <w:rsid w:val="004B53C2"/>
    <w:rsid w:val="004B569D"/>
    <w:rsid w:val="004B58C8"/>
    <w:rsid w:val="004B6162"/>
    <w:rsid w:val="004B7A28"/>
    <w:rsid w:val="004B7E29"/>
    <w:rsid w:val="004C0F6A"/>
    <w:rsid w:val="004C13A7"/>
    <w:rsid w:val="004C297B"/>
    <w:rsid w:val="004C2B13"/>
    <w:rsid w:val="004C2F94"/>
    <w:rsid w:val="004C3DC0"/>
    <w:rsid w:val="004C54A9"/>
    <w:rsid w:val="004C7574"/>
    <w:rsid w:val="004D3C14"/>
    <w:rsid w:val="004D56F6"/>
    <w:rsid w:val="004D61C7"/>
    <w:rsid w:val="004D64FB"/>
    <w:rsid w:val="004D6840"/>
    <w:rsid w:val="004D6A4A"/>
    <w:rsid w:val="004D6E91"/>
    <w:rsid w:val="004D7E2A"/>
    <w:rsid w:val="004D7F2B"/>
    <w:rsid w:val="004E10CD"/>
    <w:rsid w:val="004E292E"/>
    <w:rsid w:val="004E517A"/>
    <w:rsid w:val="004E5B09"/>
    <w:rsid w:val="004E6FC1"/>
    <w:rsid w:val="004E7658"/>
    <w:rsid w:val="004F0275"/>
    <w:rsid w:val="004F0294"/>
    <w:rsid w:val="004F040F"/>
    <w:rsid w:val="004F2CE5"/>
    <w:rsid w:val="004F3CDF"/>
    <w:rsid w:val="004F3F62"/>
    <w:rsid w:val="004F4BD4"/>
    <w:rsid w:val="004F4BDF"/>
    <w:rsid w:val="004F5C5D"/>
    <w:rsid w:val="004F6295"/>
    <w:rsid w:val="004F6402"/>
    <w:rsid w:val="004F665F"/>
    <w:rsid w:val="004F74AF"/>
    <w:rsid w:val="00502471"/>
    <w:rsid w:val="00502B43"/>
    <w:rsid w:val="00502C2C"/>
    <w:rsid w:val="00504285"/>
    <w:rsid w:val="00512092"/>
    <w:rsid w:val="0051477B"/>
    <w:rsid w:val="00515A16"/>
    <w:rsid w:val="00516384"/>
    <w:rsid w:val="0051672B"/>
    <w:rsid w:val="00517E49"/>
    <w:rsid w:val="0052013A"/>
    <w:rsid w:val="00521132"/>
    <w:rsid w:val="005216E7"/>
    <w:rsid w:val="00524B82"/>
    <w:rsid w:val="0052566A"/>
    <w:rsid w:val="005268C9"/>
    <w:rsid w:val="005275BA"/>
    <w:rsid w:val="005300A6"/>
    <w:rsid w:val="0053043E"/>
    <w:rsid w:val="0053200D"/>
    <w:rsid w:val="005325AA"/>
    <w:rsid w:val="00532805"/>
    <w:rsid w:val="0053411A"/>
    <w:rsid w:val="00534404"/>
    <w:rsid w:val="00534C84"/>
    <w:rsid w:val="00536E9D"/>
    <w:rsid w:val="00536EA0"/>
    <w:rsid w:val="00537100"/>
    <w:rsid w:val="0054028C"/>
    <w:rsid w:val="00540EB0"/>
    <w:rsid w:val="0054159D"/>
    <w:rsid w:val="00541625"/>
    <w:rsid w:val="00541856"/>
    <w:rsid w:val="00541B96"/>
    <w:rsid w:val="0054300C"/>
    <w:rsid w:val="0054322F"/>
    <w:rsid w:val="00543D0E"/>
    <w:rsid w:val="00545B46"/>
    <w:rsid w:val="005472FC"/>
    <w:rsid w:val="00550151"/>
    <w:rsid w:val="0055069B"/>
    <w:rsid w:val="00550E7B"/>
    <w:rsid w:val="00552F75"/>
    <w:rsid w:val="00556328"/>
    <w:rsid w:val="00556F5C"/>
    <w:rsid w:val="00560403"/>
    <w:rsid w:val="005609FB"/>
    <w:rsid w:val="005614BB"/>
    <w:rsid w:val="00561B22"/>
    <w:rsid w:val="0056212D"/>
    <w:rsid w:val="00562542"/>
    <w:rsid w:val="00565356"/>
    <w:rsid w:val="00566040"/>
    <w:rsid w:val="00567CF4"/>
    <w:rsid w:val="005703FF"/>
    <w:rsid w:val="00571FE2"/>
    <w:rsid w:val="00572B1C"/>
    <w:rsid w:val="00573103"/>
    <w:rsid w:val="005738C0"/>
    <w:rsid w:val="00573966"/>
    <w:rsid w:val="0057459A"/>
    <w:rsid w:val="00580467"/>
    <w:rsid w:val="005804E7"/>
    <w:rsid w:val="005805E9"/>
    <w:rsid w:val="00581388"/>
    <w:rsid w:val="00582F28"/>
    <w:rsid w:val="00584BDC"/>
    <w:rsid w:val="00586A68"/>
    <w:rsid w:val="005901C2"/>
    <w:rsid w:val="00590553"/>
    <w:rsid w:val="005907BF"/>
    <w:rsid w:val="00590D33"/>
    <w:rsid w:val="005916A0"/>
    <w:rsid w:val="00593722"/>
    <w:rsid w:val="00593A7C"/>
    <w:rsid w:val="00594955"/>
    <w:rsid w:val="00595695"/>
    <w:rsid w:val="005957E9"/>
    <w:rsid w:val="0059724F"/>
    <w:rsid w:val="005A0163"/>
    <w:rsid w:val="005A324D"/>
    <w:rsid w:val="005A3967"/>
    <w:rsid w:val="005A5AAC"/>
    <w:rsid w:val="005A6286"/>
    <w:rsid w:val="005A6802"/>
    <w:rsid w:val="005A7154"/>
    <w:rsid w:val="005A771D"/>
    <w:rsid w:val="005A793D"/>
    <w:rsid w:val="005B14B7"/>
    <w:rsid w:val="005B1633"/>
    <w:rsid w:val="005B260A"/>
    <w:rsid w:val="005B2BCF"/>
    <w:rsid w:val="005B3706"/>
    <w:rsid w:val="005B4902"/>
    <w:rsid w:val="005B5972"/>
    <w:rsid w:val="005B6DBD"/>
    <w:rsid w:val="005B6E26"/>
    <w:rsid w:val="005C0960"/>
    <w:rsid w:val="005C0ABA"/>
    <w:rsid w:val="005C114B"/>
    <w:rsid w:val="005C2401"/>
    <w:rsid w:val="005C25F9"/>
    <w:rsid w:val="005C3EA6"/>
    <w:rsid w:val="005C6580"/>
    <w:rsid w:val="005C7BB0"/>
    <w:rsid w:val="005D0390"/>
    <w:rsid w:val="005D05F5"/>
    <w:rsid w:val="005D07F9"/>
    <w:rsid w:val="005D13A6"/>
    <w:rsid w:val="005D1D30"/>
    <w:rsid w:val="005D273E"/>
    <w:rsid w:val="005D40FC"/>
    <w:rsid w:val="005D51D3"/>
    <w:rsid w:val="005D5396"/>
    <w:rsid w:val="005D5A1C"/>
    <w:rsid w:val="005D771C"/>
    <w:rsid w:val="005E2C31"/>
    <w:rsid w:val="005E2C65"/>
    <w:rsid w:val="005E3CC0"/>
    <w:rsid w:val="005E439F"/>
    <w:rsid w:val="005E5E8D"/>
    <w:rsid w:val="005E61D7"/>
    <w:rsid w:val="005E65F0"/>
    <w:rsid w:val="005E75ED"/>
    <w:rsid w:val="005F0BA3"/>
    <w:rsid w:val="005F1485"/>
    <w:rsid w:val="005F2177"/>
    <w:rsid w:val="005F2CC0"/>
    <w:rsid w:val="005F5CB7"/>
    <w:rsid w:val="005F635D"/>
    <w:rsid w:val="005F6A3D"/>
    <w:rsid w:val="005F7CDB"/>
    <w:rsid w:val="006018D5"/>
    <w:rsid w:val="006029C9"/>
    <w:rsid w:val="006030E9"/>
    <w:rsid w:val="0060329B"/>
    <w:rsid w:val="006043A0"/>
    <w:rsid w:val="006044A6"/>
    <w:rsid w:val="00605525"/>
    <w:rsid w:val="006062F4"/>
    <w:rsid w:val="0061188E"/>
    <w:rsid w:val="00611BEC"/>
    <w:rsid w:val="0061281F"/>
    <w:rsid w:val="00612D56"/>
    <w:rsid w:val="00612E88"/>
    <w:rsid w:val="0061316F"/>
    <w:rsid w:val="00615215"/>
    <w:rsid w:val="0062011B"/>
    <w:rsid w:val="00621A78"/>
    <w:rsid w:val="0062213E"/>
    <w:rsid w:val="006235E6"/>
    <w:rsid w:val="00623F78"/>
    <w:rsid w:val="00626BC4"/>
    <w:rsid w:val="0062727A"/>
    <w:rsid w:val="00631521"/>
    <w:rsid w:val="00632BCD"/>
    <w:rsid w:val="006354ED"/>
    <w:rsid w:val="00635662"/>
    <w:rsid w:val="00635D61"/>
    <w:rsid w:val="006361B6"/>
    <w:rsid w:val="00636C05"/>
    <w:rsid w:val="00637488"/>
    <w:rsid w:val="006377AF"/>
    <w:rsid w:val="00640728"/>
    <w:rsid w:val="006411B9"/>
    <w:rsid w:val="00642718"/>
    <w:rsid w:val="00642C70"/>
    <w:rsid w:val="006435F6"/>
    <w:rsid w:val="00644092"/>
    <w:rsid w:val="0064455E"/>
    <w:rsid w:val="00644E7B"/>
    <w:rsid w:val="0064552E"/>
    <w:rsid w:val="00646B40"/>
    <w:rsid w:val="00650F66"/>
    <w:rsid w:val="00651914"/>
    <w:rsid w:val="006525D4"/>
    <w:rsid w:val="0065290F"/>
    <w:rsid w:val="00652922"/>
    <w:rsid w:val="00653DB3"/>
    <w:rsid w:val="0065417B"/>
    <w:rsid w:val="0065483C"/>
    <w:rsid w:val="00654963"/>
    <w:rsid w:val="006555BB"/>
    <w:rsid w:val="006566DB"/>
    <w:rsid w:val="00661A57"/>
    <w:rsid w:val="0066241F"/>
    <w:rsid w:val="00663DEC"/>
    <w:rsid w:val="00665A68"/>
    <w:rsid w:val="00670C0C"/>
    <w:rsid w:val="006758B4"/>
    <w:rsid w:val="00675CF0"/>
    <w:rsid w:val="00675EF8"/>
    <w:rsid w:val="006764B0"/>
    <w:rsid w:val="00680DB4"/>
    <w:rsid w:val="00682E84"/>
    <w:rsid w:val="00683C95"/>
    <w:rsid w:val="006841DA"/>
    <w:rsid w:val="00685262"/>
    <w:rsid w:val="006852CE"/>
    <w:rsid w:val="00685955"/>
    <w:rsid w:val="00686E3D"/>
    <w:rsid w:val="006872DF"/>
    <w:rsid w:val="00687E22"/>
    <w:rsid w:val="00690123"/>
    <w:rsid w:val="0069047F"/>
    <w:rsid w:val="006909E8"/>
    <w:rsid w:val="00690AFC"/>
    <w:rsid w:val="006923A9"/>
    <w:rsid w:val="00692E9B"/>
    <w:rsid w:val="00692EED"/>
    <w:rsid w:val="00695841"/>
    <w:rsid w:val="006960D7"/>
    <w:rsid w:val="00696A94"/>
    <w:rsid w:val="00696AED"/>
    <w:rsid w:val="00696C5A"/>
    <w:rsid w:val="00696FEC"/>
    <w:rsid w:val="00697032"/>
    <w:rsid w:val="006A06E1"/>
    <w:rsid w:val="006A1F1A"/>
    <w:rsid w:val="006A3E1A"/>
    <w:rsid w:val="006B12D6"/>
    <w:rsid w:val="006B13FE"/>
    <w:rsid w:val="006B17B6"/>
    <w:rsid w:val="006B5410"/>
    <w:rsid w:val="006B751A"/>
    <w:rsid w:val="006C30A0"/>
    <w:rsid w:val="006C3EEA"/>
    <w:rsid w:val="006C71FA"/>
    <w:rsid w:val="006D0933"/>
    <w:rsid w:val="006D1458"/>
    <w:rsid w:val="006D2292"/>
    <w:rsid w:val="006D3AFE"/>
    <w:rsid w:val="006D4D19"/>
    <w:rsid w:val="006D50D8"/>
    <w:rsid w:val="006D5F73"/>
    <w:rsid w:val="006D74FB"/>
    <w:rsid w:val="006E00FA"/>
    <w:rsid w:val="006E1E52"/>
    <w:rsid w:val="006E20A2"/>
    <w:rsid w:val="006E29C5"/>
    <w:rsid w:val="006E3A0D"/>
    <w:rsid w:val="006E3C9B"/>
    <w:rsid w:val="006E6077"/>
    <w:rsid w:val="006E61A3"/>
    <w:rsid w:val="006E645B"/>
    <w:rsid w:val="006F0169"/>
    <w:rsid w:val="006F1137"/>
    <w:rsid w:val="006F1230"/>
    <w:rsid w:val="006F3611"/>
    <w:rsid w:val="006F433D"/>
    <w:rsid w:val="006F5962"/>
    <w:rsid w:val="006F622D"/>
    <w:rsid w:val="006F67B4"/>
    <w:rsid w:val="006F695E"/>
    <w:rsid w:val="00700D77"/>
    <w:rsid w:val="0070114F"/>
    <w:rsid w:val="007011A1"/>
    <w:rsid w:val="00701F47"/>
    <w:rsid w:val="007026F9"/>
    <w:rsid w:val="00704ECF"/>
    <w:rsid w:val="0070548C"/>
    <w:rsid w:val="00705B40"/>
    <w:rsid w:val="0071102B"/>
    <w:rsid w:val="0071222A"/>
    <w:rsid w:val="007134E1"/>
    <w:rsid w:val="007139A5"/>
    <w:rsid w:val="007149E0"/>
    <w:rsid w:val="0071703F"/>
    <w:rsid w:val="00717CAE"/>
    <w:rsid w:val="00717E51"/>
    <w:rsid w:val="0072004D"/>
    <w:rsid w:val="00720713"/>
    <w:rsid w:val="007226BD"/>
    <w:rsid w:val="0072286C"/>
    <w:rsid w:val="00724D82"/>
    <w:rsid w:val="00725DE2"/>
    <w:rsid w:val="00725E46"/>
    <w:rsid w:val="00727AAD"/>
    <w:rsid w:val="00730C76"/>
    <w:rsid w:val="007312B5"/>
    <w:rsid w:val="0073188C"/>
    <w:rsid w:val="00732E40"/>
    <w:rsid w:val="00732E84"/>
    <w:rsid w:val="007340D0"/>
    <w:rsid w:val="00735634"/>
    <w:rsid w:val="0073582F"/>
    <w:rsid w:val="00736A3E"/>
    <w:rsid w:val="00737AE0"/>
    <w:rsid w:val="0074080C"/>
    <w:rsid w:val="00742B72"/>
    <w:rsid w:val="00743217"/>
    <w:rsid w:val="00743EF6"/>
    <w:rsid w:val="0074462D"/>
    <w:rsid w:val="00744B62"/>
    <w:rsid w:val="00747554"/>
    <w:rsid w:val="00747A1B"/>
    <w:rsid w:val="00750C83"/>
    <w:rsid w:val="00750CEA"/>
    <w:rsid w:val="007510FC"/>
    <w:rsid w:val="007523A6"/>
    <w:rsid w:val="00753933"/>
    <w:rsid w:val="00753E6D"/>
    <w:rsid w:val="00755E46"/>
    <w:rsid w:val="00756B72"/>
    <w:rsid w:val="00756F69"/>
    <w:rsid w:val="00757CB6"/>
    <w:rsid w:val="007608A6"/>
    <w:rsid w:val="00760D15"/>
    <w:rsid w:val="0076242A"/>
    <w:rsid w:val="007651C6"/>
    <w:rsid w:val="00765A6C"/>
    <w:rsid w:val="0076609C"/>
    <w:rsid w:val="00767382"/>
    <w:rsid w:val="0077075D"/>
    <w:rsid w:val="00770926"/>
    <w:rsid w:val="0077337F"/>
    <w:rsid w:val="00773733"/>
    <w:rsid w:val="007748A9"/>
    <w:rsid w:val="00776A49"/>
    <w:rsid w:val="00777B42"/>
    <w:rsid w:val="00777D61"/>
    <w:rsid w:val="00777F1F"/>
    <w:rsid w:val="00780226"/>
    <w:rsid w:val="0078027E"/>
    <w:rsid w:val="007816DB"/>
    <w:rsid w:val="00781928"/>
    <w:rsid w:val="00782FBE"/>
    <w:rsid w:val="0078347C"/>
    <w:rsid w:val="0078483C"/>
    <w:rsid w:val="00784955"/>
    <w:rsid w:val="00785B3F"/>
    <w:rsid w:val="007863AB"/>
    <w:rsid w:val="007865CE"/>
    <w:rsid w:val="007877C0"/>
    <w:rsid w:val="007905B5"/>
    <w:rsid w:val="00790BB7"/>
    <w:rsid w:val="00790FA4"/>
    <w:rsid w:val="00791AB5"/>
    <w:rsid w:val="00791DE9"/>
    <w:rsid w:val="00792588"/>
    <w:rsid w:val="007925D6"/>
    <w:rsid w:val="007938A4"/>
    <w:rsid w:val="007942F2"/>
    <w:rsid w:val="007948AC"/>
    <w:rsid w:val="00795804"/>
    <w:rsid w:val="00795AED"/>
    <w:rsid w:val="00795B2F"/>
    <w:rsid w:val="00795B38"/>
    <w:rsid w:val="00797C8C"/>
    <w:rsid w:val="007A00D4"/>
    <w:rsid w:val="007A26C7"/>
    <w:rsid w:val="007A42CC"/>
    <w:rsid w:val="007A4B91"/>
    <w:rsid w:val="007A51DA"/>
    <w:rsid w:val="007A5FEA"/>
    <w:rsid w:val="007A662F"/>
    <w:rsid w:val="007B0B29"/>
    <w:rsid w:val="007B1FEC"/>
    <w:rsid w:val="007B22FB"/>
    <w:rsid w:val="007B3192"/>
    <w:rsid w:val="007B40F1"/>
    <w:rsid w:val="007B521E"/>
    <w:rsid w:val="007B559A"/>
    <w:rsid w:val="007B6639"/>
    <w:rsid w:val="007C0FDC"/>
    <w:rsid w:val="007C1EC0"/>
    <w:rsid w:val="007C25E3"/>
    <w:rsid w:val="007C4F38"/>
    <w:rsid w:val="007C715D"/>
    <w:rsid w:val="007D1ED8"/>
    <w:rsid w:val="007D73D0"/>
    <w:rsid w:val="007D76C4"/>
    <w:rsid w:val="007E0015"/>
    <w:rsid w:val="007E0A0B"/>
    <w:rsid w:val="007E0C2F"/>
    <w:rsid w:val="007E1579"/>
    <w:rsid w:val="007E1DD6"/>
    <w:rsid w:val="007E2333"/>
    <w:rsid w:val="007E41DD"/>
    <w:rsid w:val="007E4663"/>
    <w:rsid w:val="007E50AF"/>
    <w:rsid w:val="007E5408"/>
    <w:rsid w:val="007E59C7"/>
    <w:rsid w:val="007E61F9"/>
    <w:rsid w:val="007E655D"/>
    <w:rsid w:val="007E74F5"/>
    <w:rsid w:val="007E7D2F"/>
    <w:rsid w:val="007F0F8C"/>
    <w:rsid w:val="007F19EF"/>
    <w:rsid w:val="007F1B32"/>
    <w:rsid w:val="007F3510"/>
    <w:rsid w:val="007F3863"/>
    <w:rsid w:val="007F3DC6"/>
    <w:rsid w:val="007F5E4B"/>
    <w:rsid w:val="008002EB"/>
    <w:rsid w:val="00800F44"/>
    <w:rsid w:val="008026EF"/>
    <w:rsid w:val="008037B5"/>
    <w:rsid w:val="0080554E"/>
    <w:rsid w:val="00805677"/>
    <w:rsid w:val="00805680"/>
    <w:rsid w:val="00805B5D"/>
    <w:rsid w:val="00805D5C"/>
    <w:rsid w:val="00806A78"/>
    <w:rsid w:val="00807277"/>
    <w:rsid w:val="00807A3F"/>
    <w:rsid w:val="00811C17"/>
    <w:rsid w:val="008131E1"/>
    <w:rsid w:val="00815D7D"/>
    <w:rsid w:val="0081656A"/>
    <w:rsid w:val="00820112"/>
    <w:rsid w:val="008208CA"/>
    <w:rsid w:val="00820E59"/>
    <w:rsid w:val="008223B8"/>
    <w:rsid w:val="0082294E"/>
    <w:rsid w:val="00823831"/>
    <w:rsid w:val="00824070"/>
    <w:rsid w:val="00825AB3"/>
    <w:rsid w:val="00825AD0"/>
    <w:rsid w:val="00826A42"/>
    <w:rsid w:val="008277AB"/>
    <w:rsid w:val="00830DD4"/>
    <w:rsid w:val="00834719"/>
    <w:rsid w:val="0083503B"/>
    <w:rsid w:val="00835BDE"/>
    <w:rsid w:val="00836C15"/>
    <w:rsid w:val="00840F39"/>
    <w:rsid w:val="0084110E"/>
    <w:rsid w:val="00841370"/>
    <w:rsid w:val="00842BAD"/>
    <w:rsid w:val="00842C30"/>
    <w:rsid w:val="00842F8F"/>
    <w:rsid w:val="00844317"/>
    <w:rsid w:val="008463E2"/>
    <w:rsid w:val="00846F74"/>
    <w:rsid w:val="00850EFA"/>
    <w:rsid w:val="00850F2B"/>
    <w:rsid w:val="008514DA"/>
    <w:rsid w:val="00851993"/>
    <w:rsid w:val="00851DF2"/>
    <w:rsid w:val="00851FA8"/>
    <w:rsid w:val="008524C7"/>
    <w:rsid w:val="008551D4"/>
    <w:rsid w:val="00855DE0"/>
    <w:rsid w:val="0085712D"/>
    <w:rsid w:val="008621AB"/>
    <w:rsid w:val="00863FB8"/>
    <w:rsid w:val="00864159"/>
    <w:rsid w:val="008644A5"/>
    <w:rsid w:val="00864EF3"/>
    <w:rsid w:val="008654E8"/>
    <w:rsid w:val="008666F0"/>
    <w:rsid w:val="008670FC"/>
    <w:rsid w:val="00870653"/>
    <w:rsid w:val="00870FD7"/>
    <w:rsid w:val="00871950"/>
    <w:rsid w:val="008725AA"/>
    <w:rsid w:val="008729F6"/>
    <w:rsid w:val="00872C14"/>
    <w:rsid w:val="00872E88"/>
    <w:rsid w:val="00873080"/>
    <w:rsid w:val="0087355B"/>
    <w:rsid w:val="0087427C"/>
    <w:rsid w:val="00877232"/>
    <w:rsid w:val="008772E9"/>
    <w:rsid w:val="00880412"/>
    <w:rsid w:val="00880A45"/>
    <w:rsid w:val="00881B8B"/>
    <w:rsid w:val="00884FE3"/>
    <w:rsid w:val="008859B5"/>
    <w:rsid w:val="00885F01"/>
    <w:rsid w:val="00885FE0"/>
    <w:rsid w:val="00891436"/>
    <w:rsid w:val="00892514"/>
    <w:rsid w:val="00893194"/>
    <w:rsid w:val="0089433B"/>
    <w:rsid w:val="00894682"/>
    <w:rsid w:val="00895D78"/>
    <w:rsid w:val="00896BD2"/>
    <w:rsid w:val="0089739E"/>
    <w:rsid w:val="0089774B"/>
    <w:rsid w:val="00897AB1"/>
    <w:rsid w:val="008A2589"/>
    <w:rsid w:val="008A464B"/>
    <w:rsid w:val="008A4E75"/>
    <w:rsid w:val="008A68BB"/>
    <w:rsid w:val="008A6B94"/>
    <w:rsid w:val="008B02FA"/>
    <w:rsid w:val="008B0DED"/>
    <w:rsid w:val="008B42DC"/>
    <w:rsid w:val="008B48EB"/>
    <w:rsid w:val="008B4B44"/>
    <w:rsid w:val="008B4F51"/>
    <w:rsid w:val="008B5C92"/>
    <w:rsid w:val="008B5EC3"/>
    <w:rsid w:val="008B6444"/>
    <w:rsid w:val="008B7F1C"/>
    <w:rsid w:val="008C2391"/>
    <w:rsid w:val="008C275C"/>
    <w:rsid w:val="008C2B85"/>
    <w:rsid w:val="008C3229"/>
    <w:rsid w:val="008C5182"/>
    <w:rsid w:val="008C5464"/>
    <w:rsid w:val="008C6452"/>
    <w:rsid w:val="008C6F7C"/>
    <w:rsid w:val="008C723D"/>
    <w:rsid w:val="008C7FFB"/>
    <w:rsid w:val="008D1BCF"/>
    <w:rsid w:val="008D264F"/>
    <w:rsid w:val="008D4C1D"/>
    <w:rsid w:val="008D4F3F"/>
    <w:rsid w:val="008D5481"/>
    <w:rsid w:val="008D6685"/>
    <w:rsid w:val="008D671E"/>
    <w:rsid w:val="008D7D63"/>
    <w:rsid w:val="008E0DAE"/>
    <w:rsid w:val="008E0E18"/>
    <w:rsid w:val="008E17D0"/>
    <w:rsid w:val="008E25C9"/>
    <w:rsid w:val="008E4379"/>
    <w:rsid w:val="008E4FBC"/>
    <w:rsid w:val="008E5383"/>
    <w:rsid w:val="008E62E1"/>
    <w:rsid w:val="008F37E9"/>
    <w:rsid w:val="008F3E42"/>
    <w:rsid w:val="008F5024"/>
    <w:rsid w:val="008F50FF"/>
    <w:rsid w:val="008F5AEA"/>
    <w:rsid w:val="008F7543"/>
    <w:rsid w:val="00900910"/>
    <w:rsid w:val="0090206A"/>
    <w:rsid w:val="00902A51"/>
    <w:rsid w:val="009032E6"/>
    <w:rsid w:val="00903422"/>
    <w:rsid w:val="00904E03"/>
    <w:rsid w:val="00904EAE"/>
    <w:rsid w:val="00906FD8"/>
    <w:rsid w:val="00911BD5"/>
    <w:rsid w:val="009138DB"/>
    <w:rsid w:val="0091410F"/>
    <w:rsid w:val="00914EE7"/>
    <w:rsid w:val="00915D52"/>
    <w:rsid w:val="009168BE"/>
    <w:rsid w:val="009201D0"/>
    <w:rsid w:val="00920478"/>
    <w:rsid w:val="00921597"/>
    <w:rsid w:val="00921DE1"/>
    <w:rsid w:val="00922367"/>
    <w:rsid w:val="00923D26"/>
    <w:rsid w:val="0092493E"/>
    <w:rsid w:val="009272C9"/>
    <w:rsid w:val="00927410"/>
    <w:rsid w:val="00930E97"/>
    <w:rsid w:val="00930FBD"/>
    <w:rsid w:val="009319D7"/>
    <w:rsid w:val="00933F61"/>
    <w:rsid w:val="00934585"/>
    <w:rsid w:val="00934676"/>
    <w:rsid w:val="00935899"/>
    <w:rsid w:val="00935AAB"/>
    <w:rsid w:val="00935B17"/>
    <w:rsid w:val="00936713"/>
    <w:rsid w:val="00936716"/>
    <w:rsid w:val="0093782C"/>
    <w:rsid w:val="00941EC1"/>
    <w:rsid w:val="009429EE"/>
    <w:rsid w:val="00942D38"/>
    <w:rsid w:val="0094431B"/>
    <w:rsid w:val="00944C51"/>
    <w:rsid w:val="00945801"/>
    <w:rsid w:val="009464AF"/>
    <w:rsid w:val="009474E7"/>
    <w:rsid w:val="00947B81"/>
    <w:rsid w:val="00950A80"/>
    <w:rsid w:val="00951E45"/>
    <w:rsid w:val="00953136"/>
    <w:rsid w:val="00953EB8"/>
    <w:rsid w:val="00954306"/>
    <w:rsid w:val="00956960"/>
    <w:rsid w:val="0095713E"/>
    <w:rsid w:val="00957D74"/>
    <w:rsid w:val="009601A4"/>
    <w:rsid w:val="00960268"/>
    <w:rsid w:val="009602B0"/>
    <w:rsid w:val="00961926"/>
    <w:rsid w:val="00963ECB"/>
    <w:rsid w:val="00965B08"/>
    <w:rsid w:val="0096612D"/>
    <w:rsid w:val="00966331"/>
    <w:rsid w:val="00966581"/>
    <w:rsid w:val="00972B82"/>
    <w:rsid w:val="00972FAB"/>
    <w:rsid w:val="00973E6D"/>
    <w:rsid w:val="009742CA"/>
    <w:rsid w:val="00975978"/>
    <w:rsid w:val="0097693A"/>
    <w:rsid w:val="00977398"/>
    <w:rsid w:val="00977886"/>
    <w:rsid w:val="00981E2D"/>
    <w:rsid w:val="00982C83"/>
    <w:rsid w:val="00982E78"/>
    <w:rsid w:val="00982ED8"/>
    <w:rsid w:val="009843B2"/>
    <w:rsid w:val="00984B5C"/>
    <w:rsid w:val="00985A1A"/>
    <w:rsid w:val="00990168"/>
    <w:rsid w:val="009912B0"/>
    <w:rsid w:val="00993D20"/>
    <w:rsid w:val="009940F8"/>
    <w:rsid w:val="0099475A"/>
    <w:rsid w:val="00996529"/>
    <w:rsid w:val="009A0DDD"/>
    <w:rsid w:val="009A25D0"/>
    <w:rsid w:val="009A33ED"/>
    <w:rsid w:val="009A3D51"/>
    <w:rsid w:val="009A61B1"/>
    <w:rsid w:val="009A7F40"/>
    <w:rsid w:val="009B01AC"/>
    <w:rsid w:val="009B1433"/>
    <w:rsid w:val="009B1DF4"/>
    <w:rsid w:val="009B2D87"/>
    <w:rsid w:val="009B3B0A"/>
    <w:rsid w:val="009B3BA9"/>
    <w:rsid w:val="009B4AC8"/>
    <w:rsid w:val="009B4B8A"/>
    <w:rsid w:val="009B5045"/>
    <w:rsid w:val="009B5BF8"/>
    <w:rsid w:val="009B5F63"/>
    <w:rsid w:val="009C087D"/>
    <w:rsid w:val="009C2A4C"/>
    <w:rsid w:val="009C4329"/>
    <w:rsid w:val="009C489F"/>
    <w:rsid w:val="009C4EE9"/>
    <w:rsid w:val="009C4F75"/>
    <w:rsid w:val="009C5C41"/>
    <w:rsid w:val="009C6F0E"/>
    <w:rsid w:val="009D0B9B"/>
    <w:rsid w:val="009D0EF2"/>
    <w:rsid w:val="009D1076"/>
    <w:rsid w:val="009D1910"/>
    <w:rsid w:val="009D2628"/>
    <w:rsid w:val="009D3762"/>
    <w:rsid w:val="009D5555"/>
    <w:rsid w:val="009D64A3"/>
    <w:rsid w:val="009D78CF"/>
    <w:rsid w:val="009D7DF2"/>
    <w:rsid w:val="009E107B"/>
    <w:rsid w:val="009E1EE8"/>
    <w:rsid w:val="009E2429"/>
    <w:rsid w:val="009E25D2"/>
    <w:rsid w:val="009E2CDE"/>
    <w:rsid w:val="009E3813"/>
    <w:rsid w:val="009E42AA"/>
    <w:rsid w:val="009E5614"/>
    <w:rsid w:val="009E5721"/>
    <w:rsid w:val="009E5C0C"/>
    <w:rsid w:val="009E5D88"/>
    <w:rsid w:val="009E62FF"/>
    <w:rsid w:val="009E7034"/>
    <w:rsid w:val="009F02FF"/>
    <w:rsid w:val="009F1174"/>
    <w:rsid w:val="009F1A4B"/>
    <w:rsid w:val="009F21A9"/>
    <w:rsid w:val="009F3792"/>
    <w:rsid w:val="009F3979"/>
    <w:rsid w:val="009F3A25"/>
    <w:rsid w:val="009F5C9F"/>
    <w:rsid w:val="009F6A7A"/>
    <w:rsid w:val="009F726E"/>
    <w:rsid w:val="00A001CE"/>
    <w:rsid w:val="00A00933"/>
    <w:rsid w:val="00A00A14"/>
    <w:rsid w:val="00A01BFA"/>
    <w:rsid w:val="00A034A5"/>
    <w:rsid w:val="00A03E4B"/>
    <w:rsid w:val="00A0405E"/>
    <w:rsid w:val="00A05232"/>
    <w:rsid w:val="00A07307"/>
    <w:rsid w:val="00A078D8"/>
    <w:rsid w:val="00A11E8C"/>
    <w:rsid w:val="00A12DA1"/>
    <w:rsid w:val="00A15B36"/>
    <w:rsid w:val="00A15C40"/>
    <w:rsid w:val="00A16353"/>
    <w:rsid w:val="00A16573"/>
    <w:rsid w:val="00A1766B"/>
    <w:rsid w:val="00A176CC"/>
    <w:rsid w:val="00A20F97"/>
    <w:rsid w:val="00A22923"/>
    <w:rsid w:val="00A2433D"/>
    <w:rsid w:val="00A27016"/>
    <w:rsid w:val="00A2768C"/>
    <w:rsid w:val="00A3053A"/>
    <w:rsid w:val="00A30976"/>
    <w:rsid w:val="00A30A23"/>
    <w:rsid w:val="00A31A1A"/>
    <w:rsid w:val="00A31C36"/>
    <w:rsid w:val="00A324A9"/>
    <w:rsid w:val="00A3287D"/>
    <w:rsid w:val="00A32BD3"/>
    <w:rsid w:val="00A33921"/>
    <w:rsid w:val="00A34872"/>
    <w:rsid w:val="00A3495B"/>
    <w:rsid w:val="00A34BF2"/>
    <w:rsid w:val="00A4163F"/>
    <w:rsid w:val="00A428D5"/>
    <w:rsid w:val="00A42A04"/>
    <w:rsid w:val="00A43BA5"/>
    <w:rsid w:val="00A43E99"/>
    <w:rsid w:val="00A44FD4"/>
    <w:rsid w:val="00A45ED0"/>
    <w:rsid w:val="00A50915"/>
    <w:rsid w:val="00A51154"/>
    <w:rsid w:val="00A527C0"/>
    <w:rsid w:val="00A530C2"/>
    <w:rsid w:val="00A538D6"/>
    <w:rsid w:val="00A55C80"/>
    <w:rsid w:val="00A578D4"/>
    <w:rsid w:val="00A579D0"/>
    <w:rsid w:val="00A57AB1"/>
    <w:rsid w:val="00A57D7B"/>
    <w:rsid w:val="00A62C00"/>
    <w:rsid w:val="00A6357B"/>
    <w:rsid w:val="00A637A7"/>
    <w:rsid w:val="00A63979"/>
    <w:rsid w:val="00A652E1"/>
    <w:rsid w:val="00A65816"/>
    <w:rsid w:val="00A71161"/>
    <w:rsid w:val="00A73102"/>
    <w:rsid w:val="00A73EE6"/>
    <w:rsid w:val="00A7451D"/>
    <w:rsid w:val="00A75114"/>
    <w:rsid w:val="00A756DF"/>
    <w:rsid w:val="00A77A26"/>
    <w:rsid w:val="00A77BF4"/>
    <w:rsid w:val="00A80303"/>
    <w:rsid w:val="00A80328"/>
    <w:rsid w:val="00A80D6E"/>
    <w:rsid w:val="00A81D41"/>
    <w:rsid w:val="00A82BF8"/>
    <w:rsid w:val="00A83434"/>
    <w:rsid w:val="00A83C01"/>
    <w:rsid w:val="00A83D0E"/>
    <w:rsid w:val="00A843F7"/>
    <w:rsid w:val="00A84D34"/>
    <w:rsid w:val="00A86655"/>
    <w:rsid w:val="00A867B9"/>
    <w:rsid w:val="00A86B2A"/>
    <w:rsid w:val="00A87975"/>
    <w:rsid w:val="00A901F7"/>
    <w:rsid w:val="00A923D0"/>
    <w:rsid w:val="00A92C3A"/>
    <w:rsid w:val="00AA0F93"/>
    <w:rsid w:val="00AA1145"/>
    <w:rsid w:val="00AA1A5F"/>
    <w:rsid w:val="00AA21BA"/>
    <w:rsid w:val="00AA2640"/>
    <w:rsid w:val="00AB23B7"/>
    <w:rsid w:val="00AB4EF9"/>
    <w:rsid w:val="00AB6796"/>
    <w:rsid w:val="00AC01B0"/>
    <w:rsid w:val="00AC07F6"/>
    <w:rsid w:val="00AC0884"/>
    <w:rsid w:val="00AC0C7F"/>
    <w:rsid w:val="00AC5A51"/>
    <w:rsid w:val="00AC5EDB"/>
    <w:rsid w:val="00AC6E6A"/>
    <w:rsid w:val="00AD00FC"/>
    <w:rsid w:val="00AD30F0"/>
    <w:rsid w:val="00AD3E57"/>
    <w:rsid w:val="00AD4B3A"/>
    <w:rsid w:val="00AD6563"/>
    <w:rsid w:val="00AE0080"/>
    <w:rsid w:val="00AE0CAA"/>
    <w:rsid w:val="00AE2EAA"/>
    <w:rsid w:val="00AE30AC"/>
    <w:rsid w:val="00AE3504"/>
    <w:rsid w:val="00AE6401"/>
    <w:rsid w:val="00AE6469"/>
    <w:rsid w:val="00AE727E"/>
    <w:rsid w:val="00AE77B9"/>
    <w:rsid w:val="00AF0383"/>
    <w:rsid w:val="00AF325B"/>
    <w:rsid w:val="00AF3B29"/>
    <w:rsid w:val="00AF43C4"/>
    <w:rsid w:val="00AF532C"/>
    <w:rsid w:val="00AF76DC"/>
    <w:rsid w:val="00B026ED"/>
    <w:rsid w:val="00B03851"/>
    <w:rsid w:val="00B03C11"/>
    <w:rsid w:val="00B03CB6"/>
    <w:rsid w:val="00B0653C"/>
    <w:rsid w:val="00B06D79"/>
    <w:rsid w:val="00B0779E"/>
    <w:rsid w:val="00B1079C"/>
    <w:rsid w:val="00B11C62"/>
    <w:rsid w:val="00B12C7E"/>
    <w:rsid w:val="00B13158"/>
    <w:rsid w:val="00B137EC"/>
    <w:rsid w:val="00B13C20"/>
    <w:rsid w:val="00B14845"/>
    <w:rsid w:val="00B14850"/>
    <w:rsid w:val="00B14E12"/>
    <w:rsid w:val="00B167F2"/>
    <w:rsid w:val="00B16CE5"/>
    <w:rsid w:val="00B22076"/>
    <w:rsid w:val="00B22A65"/>
    <w:rsid w:val="00B22DFB"/>
    <w:rsid w:val="00B2454E"/>
    <w:rsid w:val="00B2494F"/>
    <w:rsid w:val="00B24A3C"/>
    <w:rsid w:val="00B25215"/>
    <w:rsid w:val="00B262CC"/>
    <w:rsid w:val="00B30A34"/>
    <w:rsid w:val="00B31919"/>
    <w:rsid w:val="00B31AE8"/>
    <w:rsid w:val="00B32C1B"/>
    <w:rsid w:val="00B33550"/>
    <w:rsid w:val="00B33C11"/>
    <w:rsid w:val="00B33D4E"/>
    <w:rsid w:val="00B356BA"/>
    <w:rsid w:val="00B35727"/>
    <w:rsid w:val="00B35BBD"/>
    <w:rsid w:val="00B35C06"/>
    <w:rsid w:val="00B36018"/>
    <w:rsid w:val="00B36234"/>
    <w:rsid w:val="00B375EC"/>
    <w:rsid w:val="00B37DA1"/>
    <w:rsid w:val="00B40088"/>
    <w:rsid w:val="00B414AE"/>
    <w:rsid w:val="00B41947"/>
    <w:rsid w:val="00B41F2A"/>
    <w:rsid w:val="00B43BC2"/>
    <w:rsid w:val="00B44331"/>
    <w:rsid w:val="00B4460E"/>
    <w:rsid w:val="00B44C9D"/>
    <w:rsid w:val="00B46192"/>
    <w:rsid w:val="00B50A58"/>
    <w:rsid w:val="00B51B90"/>
    <w:rsid w:val="00B5308D"/>
    <w:rsid w:val="00B5338B"/>
    <w:rsid w:val="00B544C1"/>
    <w:rsid w:val="00B5498D"/>
    <w:rsid w:val="00B55D03"/>
    <w:rsid w:val="00B568E3"/>
    <w:rsid w:val="00B6069C"/>
    <w:rsid w:val="00B63D07"/>
    <w:rsid w:val="00B65A0E"/>
    <w:rsid w:val="00B675FE"/>
    <w:rsid w:val="00B710BF"/>
    <w:rsid w:val="00B72C75"/>
    <w:rsid w:val="00B72CB4"/>
    <w:rsid w:val="00B734F1"/>
    <w:rsid w:val="00B73ED5"/>
    <w:rsid w:val="00B73EF5"/>
    <w:rsid w:val="00B743C7"/>
    <w:rsid w:val="00B745C5"/>
    <w:rsid w:val="00B753AA"/>
    <w:rsid w:val="00B76BE4"/>
    <w:rsid w:val="00B77AD2"/>
    <w:rsid w:val="00B80634"/>
    <w:rsid w:val="00B81D90"/>
    <w:rsid w:val="00B825CC"/>
    <w:rsid w:val="00B82CFF"/>
    <w:rsid w:val="00B84539"/>
    <w:rsid w:val="00B84CA2"/>
    <w:rsid w:val="00B8711B"/>
    <w:rsid w:val="00B87578"/>
    <w:rsid w:val="00B91CED"/>
    <w:rsid w:val="00B920F9"/>
    <w:rsid w:val="00B945E8"/>
    <w:rsid w:val="00B9616B"/>
    <w:rsid w:val="00B96839"/>
    <w:rsid w:val="00B9694A"/>
    <w:rsid w:val="00B96A6C"/>
    <w:rsid w:val="00BA0B07"/>
    <w:rsid w:val="00BA0F30"/>
    <w:rsid w:val="00BA1768"/>
    <w:rsid w:val="00BA291F"/>
    <w:rsid w:val="00BA2A30"/>
    <w:rsid w:val="00BA2AD1"/>
    <w:rsid w:val="00BA312D"/>
    <w:rsid w:val="00BA3181"/>
    <w:rsid w:val="00BA3743"/>
    <w:rsid w:val="00BA48BE"/>
    <w:rsid w:val="00BA69E8"/>
    <w:rsid w:val="00BA6C48"/>
    <w:rsid w:val="00BA72C3"/>
    <w:rsid w:val="00BA77C2"/>
    <w:rsid w:val="00BA79A2"/>
    <w:rsid w:val="00BB0BE9"/>
    <w:rsid w:val="00BB0C88"/>
    <w:rsid w:val="00BB15FF"/>
    <w:rsid w:val="00BB25AC"/>
    <w:rsid w:val="00BB405E"/>
    <w:rsid w:val="00BB4A6A"/>
    <w:rsid w:val="00BB4B24"/>
    <w:rsid w:val="00BB7E0E"/>
    <w:rsid w:val="00BC07AB"/>
    <w:rsid w:val="00BC1431"/>
    <w:rsid w:val="00BC4DE2"/>
    <w:rsid w:val="00BC6201"/>
    <w:rsid w:val="00BD1EB0"/>
    <w:rsid w:val="00BD220E"/>
    <w:rsid w:val="00BD30B8"/>
    <w:rsid w:val="00BD3539"/>
    <w:rsid w:val="00BD40AA"/>
    <w:rsid w:val="00BD4B57"/>
    <w:rsid w:val="00BD6FB4"/>
    <w:rsid w:val="00BD7203"/>
    <w:rsid w:val="00BD747E"/>
    <w:rsid w:val="00BE024D"/>
    <w:rsid w:val="00BE1D46"/>
    <w:rsid w:val="00BE24BB"/>
    <w:rsid w:val="00BE278B"/>
    <w:rsid w:val="00BE791E"/>
    <w:rsid w:val="00BF2478"/>
    <w:rsid w:val="00BF2C0E"/>
    <w:rsid w:val="00BF6591"/>
    <w:rsid w:val="00C00AE3"/>
    <w:rsid w:val="00C016D2"/>
    <w:rsid w:val="00C020BA"/>
    <w:rsid w:val="00C029B2"/>
    <w:rsid w:val="00C03628"/>
    <w:rsid w:val="00C04290"/>
    <w:rsid w:val="00C052E5"/>
    <w:rsid w:val="00C05A38"/>
    <w:rsid w:val="00C060B3"/>
    <w:rsid w:val="00C0621F"/>
    <w:rsid w:val="00C06A1F"/>
    <w:rsid w:val="00C06FAC"/>
    <w:rsid w:val="00C07624"/>
    <w:rsid w:val="00C1126A"/>
    <w:rsid w:val="00C11A6D"/>
    <w:rsid w:val="00C12772"/>
    <w:rsid w:val="00C12A86"/>
    <w:rsid w:val="00C13875"/>
    <w:rsid w:val="00C13C20"/>
    <w:rsid w:val="00C15B8A"/>
    <w:rsid w:val="00C15FA5"/>
    <w:rsid w:val="00C16004"/>
    <w:rsid w:val="00C16B36"/>
    <w:rsid w:val="00C16BDF"/>
    <w:rsid w:val="00C17CF0"/>
    <w:rsid w:val="00C22E42"/>
    <w:rsid w:val="00C23C3D"/>
    <w:rsid w:val="00C25B32"/>
    <w:rsid w:val="00C265E6"/>
    <w:rsid w:val="00C27BDA"/>
    <w:rsid w:val="00C328F1"/>
    <w:rsid w:val="00C3320F"/>
    <w:rsid w:val="00C3361D"/>
    <w:rsid w:val="00C338DA"/>
    <w:rsid w:val="00C33F93"/>
    <w:rsid w:val="00C3455C"/>
    <w:rsid w:val="00C37F54"/>
    <w:rsid w:val="00C41545"/>
    <w:rsid w:val="00C4175D"/>
    <w:rsid w:val="00C41FDE"/>
    <w:rsid w:val="00C4242B"/>
    <w:rsid w:val="00C42908"/>
    <w:rsid w:val="00C42AE1"/>
    <w:rsid w:val="00C44E8F"/>
    <w:rsid w:val="00C44EC8"/>
    <w:rsid w:val="00C44F13"/>
    <w:rsid w:val="00C451F1"/>
    <w:rsid w:val="00C46201"/>
    <w:rsid w:val="00C46AFF"/>
    <w:rsid w:val="00C470DC"/>
    <w:rsid w:val="00C475F5"/>
    <w:rsid w:val="00C5030C"/>
    <w:rsid w:val="00C5081B"/>
    <w:rsid w:val="00C51579"/>
    <w:rsid w:val="00C51808"/>
    <w:rsid w:val="00C5415F"/>
    <w:rsid w:val="00C5614E"/>
    <w:rsid w:val="00C56A8F"/>
    <w:rsid w:val="00C60070"/>
    <w:rsid w:val="00C60733"/>
    <w:rsid w:val="00C6162C"/>
    <w:rsid w:val="00C63247"/>
    <w:rsid w:val="00C63936"/>
    <w:rsid w:val="00C65C2C"/>
    <w:rsid w:val="00C663E2"/>
    <w:rsid w:val="00C66770"/>
    <w:rsid w:val="00C675B1"/>
    <w:rsid w:val="00C67CD9"/>
    <w:rsid w:val="00C72E76"/>
    <w:rsid w:val="00C744D3"/>
    <w:rsid w:val="00C747A3"/>
    <w:rsid w:val="00C75E2A"/>
    <w:rsid w:val="00C779A0"/>
    <w:rsid w:val="00C80AD9"/>
    <w:rsid w:val="00C80FB3"/>
    <w:rsid w:val="00C832A4"/>
    <w:rsid w:val="00C85556"/>
    <w:rsid w:val="00C8574D"/>
    <w:rsid w:val="00C86466"/>
    <w:rsid w:val="00C87FB4"/>
    <w:rsid w:val="00C910A2"/>
    <w:rsid w:val="00C93402"/>
    <w:rsid w:val="00C93A9F"/>
    <w:rsid w:val="00C9430D"/>
    <w:rsid w:val="00CA0C55"/>
    <w:rsid w:val="00CA0FDE"/>
    <w:rsid w:val="00CA1FE4"/>
    <w:rsid w:val="00CA2CEC"/>
    <w:rsid w:val="00CA40A2"/>
    <w:rsid w:val="00CA4118"/>
    <w:rsid w:val="00CA4CD7"/>
    <w:rsid w:val="00CA64A3"/>
    <w:rsid w:val="00CA7C06"/>
    <w:rsid w:val="00CB1124"/>
    <w:rsid w:val="00CB1DDA"/>
    <w:rsid w:val="00CB1F6D"/>
    <w:rsid w:val="00CB2571"/>
    <w:rsid w:val="00CB34CE"/>
    <w:rsid w:val="00CB3784"/>
    <w:rsid w:val="00CB4508"/>
    <w:rsid w:val="00CB4562"/>
    <w:rsid w:val="00CB48CC"/>
    <w:rsid w:val="00CB62F1"/>
    <w:rsid w:val="00CB63F4"/>
    <w:rsid w:val="00CB6D63"/>
    <w:rsid w:val="00CB72E7"/>
    <w:rsid w:val="00CB734E"/>
    <w:rsid w:val="00CB78DC"/>
    <w:rsid w:val="00CB7A7E"/>
    <w:rsid w:val="00CB7C5C"/>
    <w:rsid w:val="00CC00FB"/>
    <w:rsid w:val="00CC01E7"/>
    <w:rsid w:val="00CC0E80"/>
    <w:rsid w:val="00CC1F2B"/>
    <w:rsid w:val="00CC40C0"/>
    <w:rsid w:val="00CC6639"/>
    <w:rsid w:val="00CC7B79"/>
    <w:rsid w:val="00CD173F"/>
    <w:rsid w:val="00CD207C"/>
    <w:rsid w:val="00CD2988"/>
    <w:rsid w:val="00CD6173"/>
    <w:rsid w:val="00CD6FD8"/>
    <w:rsid w:val="00CD7021"/>
    <w:rsid w:val="00CE008F"/>
    <w:rsid w:val="00CE1278"/>
    <w:rsid w:val="00CE1E52"/>
    <w:rsid w:val="00CE2340"/>
    <w:rsid w:val="00CE3354"/>
    <w:rsid w:val="00CE39AA"/>
    <w:rsid w:val="00CE4002"/>
    <w:rsid w:val="00CE4A43"/>
    <w:rsid w:val="00CE5256"/>
    <w:rsid w:val="00CE76BE"/>
    <w:rsid w:val="00CE7B9E"/>
    <w:rsid w:val="00CF10AB"/>
    <w:rsid w:val="00CF2650"/>
    <w:rsid w:val="00CF3555"/>
    <w:rsid w:val="00CF5314"/>
    <w:rsid w:val="00CF7CF5"/>
    <w:rsid w:val="00D00BE8"/>
    <w:rsid w:val="00D00E87"/>
    <w:rsid w:val="00D00FC3"/>
    <w:rsid w:val="00D01429"/>
    <w:rsid w:val="00D01B29"/>
    <w:rsid w:val="00D01C82"/>
    <w:rsid w:val="00D0445A"/>
    <w:rsid w:val="00D04594"/>
    <w:rsid w:val="00D11004"/>
    <w:rsid w:val="00D11864"/>
    <w:rsid w:val="00D119AA"/>
    <w:rsid w:val="00D11D99"/>
    <w:rsid w:val="00D12171"/>
    <w:rsid w:val="00D12397"/>
    <w:rsid w:val="00D15A2A"/>
    <w:rsid w:val="00D15B59"/>
    <w:rsid w:val="00D166DB"/>
    <w:rsid w:val="00D20424"/>
    <w:rsid w:val="00D20E4B"/>
    <w:rsid w:val="00D21637"/>
    <w:rsid w:val="00D221ED"/>
    <w:rsid w:val="00D24EED"/>
    <w:rsid w:val="00D25770"/>
    <w:rsid w:val="00D268BE"/>
    <w:rsid w:val="00D31183"/>
    <w:rsid w:val="00D319FD"/>
    <w:rsid w:val="00D31ED4"/>
    <w:rsid w:val="00D3217D"/>
    <w:rsid w:val="00D32DFA"/>
    <w:rsid w:val="00D356F1"/>
    <w:rsid w:val="00D35808"/>
    <w:rsid w:val="00D40223"/>
    <w:rsid w:val="00D40C29"/>
    <w:rsid w:val="00D41068"/>
    <w:rsid w:val="00D41CC0"/>
    <w:rsid w:val="00D4269D"/>
    <w:rsid w:val="00D42ED8"/>
    <w:rsid w:val="00D42FD2"/>
    <w:rsid w:val="00D46FD8"/>
    <w:rsid w:val="00D471F3"/>
    <w:rsid w:val="00D5043E"/>
    <w:rsid w:val="00D50B4F"/>
    <w:rsid w:val="00D51BE3"/>
    <w:rsid w:val="00D51C39"/>
    <w:rsid w:val="00D51EB5"/>
    <w:rsid w:val="00D5208B"/>
    <w:rsid w:val="00D52833"/>
    <w:rsid w:val="00D55A12"/>
    <w:rsid w:val="00D55E76"/>
    <w:rsid w:val="00D55F73"/>
    <w:rsid w:val="00D62E74"/>
    <w:rsid w:val="00D63E7F"/>
    <w:rsid w:val="00D66083"/>
    <w:rsid w:val="00D67020"/>
    <w:rsid w:val="00D700DA"/>
    <w:rsid w:val="00D73C05"/>
    <w:rsid w:val="00D745A5"/>
    <w:rsid w:val="00D75D27"/>
    <w:rsid w:val="00D76C44"/>
    <w:rsid w:val="00D774F4"/>
    <w:rsid w:val="00D77DCA"/>
    <w:rsid w:val="00D80472"/>
    <w:rsid w:val="00D8088D"/>
    <w:rsid w:val="00D819CE"/>
    <w:rsid w:val="00D81FEF"/>
    <w:rsid w:val="00D8207E"/>
    <w:rsid w:val="00D833EA"/>
    <w:rsid w:val="00D845FF"/>
    <w:rsid w:val="00D85A45"/>
    <w:rsid w:val="00D85D17"/>
    <w:rsid w:val="00D879C8"/>
    <w:rsid w:val="00D87ACB"/>
    <w:rsid w:val="00D90288"/>
    <w:rsid w:val="00D90D54"/>
    <w:rsid w:val="00D919F3"/>
    <w:rsid w:val="00D9203F"/>
    <w:rsid w:val="00D92215"/>
    <w:rsid w:val="00D922F1"/>
    <w:rsid w:val="00D930A1"/>
    <w:rsid w:val="00D93DE6"/>
    <w:rsid w:val="00D94826"/>
    <w:rsid w:val="00D965A4"/>
    <w:rsid w:val="00D96CF6"/>
    <w:rsid w:val="00D96E4C"/>
    <w:rsid w:val="00D97D0D"/>
    <w:rsid w:val="00DA0FDA"/>
    <w:rsid w:val="00DA1D27"/>
    <w:rsid w:val="00DA6739"/>
    <w:rsid w:val="00DA678A"/>
    <w:rsid w:val="00DA6A4B"/>
    <w:rsid w:val="00DA6F10"/>
    <w:rsid w:val="00DA7870"/>
    <w:rsid w:val="00DA7BC6"/>
    <w:rsid w:val="00DB2155"/>
    <w:rsid w:val="00DB25D8"/>
    <w:rsid w:val="00DB2D1C"/>
    <w:rsid w:val="00DB35F4"/>
    <w:rsid w:val="00DB5F12"/>
    <w:rsid w:val="00DB63B8"/>
    <w:rsid w:val="00DB793A"/>
    <w:rsid w:val="00DC27AA"/>
    <w:rsid w:val="00DC3105"/>
    <w:rsid w:val="00DC3CC8"/>
    <w:rsid w:val="00DC4A7E"/>
    <w:rsid w:val="00DC4AEE"/>
    <w:rsid w:val="00DC5D1D"/>
    <w:rsid w:val="00DD1CE9"/>
    <w:rsid w:val="00DD1F01"/>
    <w:rsid w:val="00DD30CA"/>
    <w:rsid w:val="00DD4A92"/>
    <w:rsid w:val="00DD548F"/>
    <w:rsid w:val="00DD5A6E"/>
    <w:rsid w:val="00DD64D6"/>
    <w:rsid w:val="00DE0477"/>
    <w:rsid w:val="00DE0CBD"/>
    <w:rsid w:val="00DE1F27"/>
    <w:rsid w:val="00DE5790"/>
    <w:rsid w:val="00DE7E3F"/>
    <w:rsid w:val="00DF0519"/>
    <w:rsid w:val="00DF07F0"/>
    <w:rsid w:val="00DF34BD"/>
    <w:rsid w:val="00DF4522"/>
    <w:rsid w:val="00DF4BCB"/>
    <w:rsid w:val="00DF6891"/>
    <w:rsid w:val="00DF6BA8"/>
    <w:rsid w:val="00DF7400"/>
    <w:rsid w:val="00E00B77"/>
    <w:rsid w:val="00E033EF"/>
    <w:rsid w:val="00E041BE"/>
    <w:rsid w:val="00E0679F"/>
    <w:rsid w:val="00E07B3C"/>
    <w:rsid w:val="00E116CD"/>
    <w:rsid w:val="00E13879"/>
    <w:rsid w:val="00E15BF6"/>
    <w:rsid w:val="00E16E73"/>
    <w:rsid w:val="00E16EB4"/>
    <w:rsid w:val="00E170BC"/>
    <w:rsid w:val="00E21D58"/>
    <w:rsid w:val="00E234D5"/>
    <w:rsid w:val="00E2394F"/>
    <w:rsid w:val="00E23978"/>
    <w:rsid w:val="00E253C8"/>
    <w:rsid w:val="00E2562C"/>
    <w:rsid w:val="00E258DE"/>
    <w:rsid w:val="00E274EE"/>
    <w:rsid w:val="00E27540"/>
    <w:rsid w:val="00E27B3E"/>
    <w:rsid w:val="00E27C60"/>
    <w:rsid w:val="00E30347"/>
    <w:rsid w:val="00E30FAA"/>
    <w:rsid w:val="00E32A4B"/>
    <w:rsid w:val="00E32D9A"/>
    <w:rsid w:val="00E356F1"/>
    <w:rsid w:val="00E365B4"/>
    <w:rsid w:val="00E37507"/>
    <w:rsid w:val="00E3767E"/>
    <w:rsid w:val="00E4023E"/>
    <w:rsid w:val="00E408D4"/>
    <w:rsid w:val="00E418D7"/>
    <w:rsid w:val="00E420F4"/>
    <w:rsid w:val="00E42109"/>
    <w:rsid w:val="00E43187"/>
    <w:rsid w:val="00E45DC5"/>
    <w:rsid w:val="00E46213"/>
    <w:rsid w:val="00E5067D"/>
    <w:rsid w:val="00E51077"/>
    <w:rsid w:val="00E51D40"/>
    <w:rsid w:val="00E5336B"/>
    <w:rsid w:val="00E5398E"/>
    <w:rsid w:val="00E53DC3"/>
    <w:rsid w:val="00E5443F"/>
    <w:rsid w:val="00E54456"/>
    <w:rsid w:val="00E554C9"/>
    <w:rsid w:val="00E60165"/>
    <w:rsid w:val="00E616BF"/>
    <w:rsid w:val="00E65E54"/>
    <w:rsid w:val="00E6658A"/>
    <w:rsid w:val="00E667BB"/>
    <w:rsid w:val="00E667C9"/>
    <w:rsid w:val="00E66A94"/>
    <w:rsid w:val="00E705E0"/>
    <w:rsid w:val="00E71E39"/>
    <w:rsid w:val="00E71F42"/>
    <w:rsid w:val="00E73059"/>
    <w:rsid w:val="00E735F1"/>
    <w:rsid w:val="00E75B3F"/>
    <w:rsid w:val="00E77104"/>
    <w:rsid w:val="00E801C6"/>
    <w:rsid w:val="00E81834"/>
    <w:rsid w:val="00E82877"/>
    <w:rsid w:val="00E82DBB"/>
    <w:rsid w:val="00E82EFC"/>
    <w:rsid w:val="00E83898"/>
    <w:rsid w:val="00E84E39"/>
    <w:rsid w:val="00E85884"/>
    <w:rsid w:val="00E85DF1"/>
    <w:rsid w:val="00E87553"/>
    <w:rsid w:val="00E909A3"/>
    <w:rsid w:val="00E90C8A"/>
    <w:rsid w:val="00E91761"/>
    <w:rsid w:val="00E92963"/>
    <w:rsid w:val="00E9375B"/>
    <w:rsid w:val="00E95841"/>
    <w:rsid w:val="00E972A3"/>
    <w:rsid w:val="00EA1AB0"/>
    <w:rsid w:val="00EA258D"/>
    <w:rsid w:val="00EA2873"/>
    <w:rsid w:val="00EA41F6"/>
    <w:rsid w:val="00EA4340"/>
    <w:rsid w:val="00EA64DF"/>
    <w:rsid w:val="00EA7569"/>
    <w:rsid w:val="00EA7A38"/>
    <w:rsid w:val="00EA7AD2"/>
    <w:rsid w:val="00EA7EA0"/>
    <w:rsid w:val="00EB0027"/>
    <w:rsid w:val="00EB0248"/>
    <w:rsid w:val="00EB037D"/>
    <w:rsid w:val="00EB1F73"/>
    <w:rsid w:val="00EB36EA"/>
    <w:rsid w:val="00EB4B77"/>
    <w:rsid w:val="00EB6FA4"/>
    <w:rsid w:val="00EC0A4C"/>
    <w:rsid w:val="00EC3B6D"/>
    <w:rsid w:val="00EC3D49"/>
    <w:rsid w:val="00EC4C65"/>
    <w:rsid w:val="00EC52B6"/>
    <w:rsid w:val="00EC5604"/>
    <w:rsid w:val="00EC743B"/>
    <w:rsid w:val="00ED17E7"/>
    <w:rsid w:val="00ED1C57"/>
    <w:rsid w:val="00ED29EE"/>
    <w:rsid w:val="00ED302F"/>
    <w:rsid w:val="00ED32FD"/>
    <w:rsid w:val="00ED38D6"/>
    <w:rsid w:val="00ED3DE9"/>
    <w:rsid w:val="00ED3DF8"/>
    <w:rsid w:val="00ED4DAA"/>
    <w:rsid w:val="00ED6612"/>
    <w:rsid w:val="00ED6B06"/>
    <w:rsid w:val="00ED7AF0"/>
    <w:rsid w:val="00EE249E"/>
    <w:rsid w:val="00EE38DD"/>
    <w:rsid w:val="00EE3E0A"/>
    <w:rsid w:val="00EE4D0F"/>
    <w:rsid w:val="00EE5D32"/>
    <w:rsid w:val="00EE6A5E"/>
    <w:rsid w:val="00EF0B2B"/>
    <w:rsid w:val="00EF499E"/>
    <w:rsid w:val="00EF7C91"/>
    <w:rsid w:val="00EF7E07"/>
    <w:rsid w:val="00F00291"/>
    <w:rsid w:val="00F007CB"/>
    <w:rsid w:val="00F00A21"/>
    <w:rsid w:val="00F01C8D"/>
    <w:rsid w:val="00F02F2F"/>
    <w:rsid w:val="00F034BD"/>
    <w:rsid w:val="00F04C39"/>
    <w:rsid w:val="00F05806"/>
    <w:rsid w:val="00F060BE"/>
    <w:rsid w:val="00F060DC"/>
    <w:rsid w:val="00F063C5"/>
    <w:rsid w:val="00F07060"/>
    <w:rsid w:val="00F076F5"/>
    <w:rsid w:val="00F078BF"/>
    <w:rsid w:val="00F07A50"/>
    <w:rsid w:val="00F100BA"/>
    <w:rsid w:val="00F11B4F"/>
    <w:rsid w:val="00F12667"/>
    <w:rsid w:val="00F1376E"/>
    <w:rsid w:val="00F13A33"/>
    <w:rsid w:val="00F14388"/>
    <w:rsid w:val="00F14CC5"/>
    <w:rsid w:val="00F151D0"/>
    <w:rsid w:val="00F15697"/>
    <w:rsid w:val="00F170FB"/>
    <w:rsid w:val="00F173BF"/>
    <w:rsid w:val="00F17598"/>
    <w:rsid w:val="00F176CF"/>
    <w:rsid w:val="00F178B1"/>
    <w:rsid w:val="00F17915"/>
    <w:rsid w:val="00F2176B"/>
    <w:rsid w:val="00F26E07"/>
    <w:rsid w:val="00F26F71"/>
    <w:rsid w:val="00F304CB"/>
    <w:rsid w:val="00F30A5E"/>
    <w:rsid w:val="00F314B8"/>
    <w:rsid w:val="00F3392F"/>
    <w:rsid w:val="00F339A5"/>
    <w:rsid w:val="00F3476C"/>
    <w:rsid w:val="00F356D8"/>
    <w:rsid w:val="00F35801"/>
    <w:rsid w:val="00F3583D"/>
    <w:rsid w:val="00F37BE2"/>
    <w:rsid w:val="00F40357"/>
    <w:rsid w:val="00F41E8E"/>
    <w:rsid w:val="00F42849"/>
    <w:rsid w:val="00F45789"/>
    <w:rsid w:val="00F46754"/>
    <w:rsid w:val="00F46D1B"/>
    <w:rsid w:val="00F517DC"/>
    <w:rsid w:val="00F523EC"/>
    <w:rsid w:val="00F5251D"/>
    <w:rsid w:val="00F533E8"/>
    <w:rsid w:val="00F54939"/>
    <w:rsid w:val="00F555FE"/>
    <w:rsid w:val="00F6130F"/>
    <w:rsid w:val="00F61AD2"/>
    <w:rsid w:val="00F61CC3"/>
    <w:rsid w:val="00F63AAC"/>
    <w:rsid w:val="00F6416C"/>
    <w:rsid w:val="00F6477D"/>
    <w:rsid w:val="00F70750"/>
    <w:rsid w:val="00F71A28"/>
    <w:rsid w:val="00F75775"/>
    <w:rsid w:val="00F76AA1"/>
    <w:rsid w:val="00F77478"/>
    <w:rsid w:val="00F80592"/>
    <w:rsid w:val="00F81B5D"/>
    <w:rsid w:val="00F82478"/>
    <w:rsid w:val="00F82689"/>
    <w:rsid w:val="00F83A09"/>
    <w:rsid w:val="00F861A8"/>
    <w:rsid w:val="00F87B47"/>
    <w:rsid w:val="00F949EA"/>
    <w:rsid w:val="00F97A1F"/>
    <w:rsid w:val="00FA087C"/>
    <w:rsid w:val="00FA17CD"/>
    <w:rsid w:val="00FA25EF"/>
    <w:rsid w:val="00FA3363"/>
    <w:rsid w:val="00FA43B1"/>
    <w:rsid w:val="00FA4BBA"/>
    <w:rsid w:val="00FB095C"/>
    <w:rsid w:val="00FB0DF1"/>
    <w:rsid w:val="00FB19EC"/>
    <w:rsid w:val="00FB2B43"/>
    <w:rsid w:val="00FB2CD7"/>
    <w:rsid w:val="00FB3D31"/>
    <w:rsid w:val="00FB4804"/>
    <w:rsid w:val="00FB48B3"/>
    <w:rsid w:val="00FB5652"/>
    <w:rsid w:val="00FB6422"/>
    <w:rsid w:val="00FB6C1D"/>
    <w:rsid w:val="00FB6FCB"/>
    <w:rsid w:val="00FB79F8"/>
    <w:rsid w:val="00FC08C5"/>
    <w:rsid w:val="00FC147D"/>
    <w:rsid w:val="00FC2004"/>
    <w:rsid w:val="00FC4E03"/>
    <w:rsid w:val="00FC4FDE"/>
    <w:rsid w:val="00FC5A20"/>
    <w:rsid w:val="00FC5B23"/>
    <w:rsid w:val="00FC64E2"/>
    <w:rsid w:val="00FC7775"/>
    <w:rsid w:val="00FC77E1"/>
    <w:rsid w:val="00FD0548"/>
    <w:rsid w:val="00FD2F32"/>
    <w:rsid w:val="00FD33D7"/>
    <w:rsid w:val="00FD39DB"/>
    <w:rsid w:val="00FD43C9"/>
    <w:rsid w:val="00FD4492"/>
    <w:rsid w:val="00FD48B1"/>
    <w:rsid w:val="00FD5A94"/>
    <w:rsid w:val="00FD67F5"/>
    <w:rsid w:val="00FD7172"/>
    <w:rsid w:val="00FD79AC"/>
    <w:rsid w:val="00FE0947"/>
    <w:rsid w:val="00FE13FF"/>
    <w:rsid w:val="00FE1F90"/>
    <w:rsid w:val="00FE5827"/>
    <w:rsid w:val="00FE60BF"/>
    <w:rsid w:val="00FE69BD"/>
    <w:rsid w:val="00FF1873"/>
    <w:rsid w:val="00FF415A"/>
    <w:rsid w:val="00FF4A7A"/>
    <w:rsid w:val="00FF4E9F"/>
    <w:rsid w:val="00FF5D66"/>
    <w:rsid w:val="00FF5FA8"/>
    <w:rsid w:val="00FF6F87"/>
    <w:rsid w:val="00FF7953"/>
    <w:rsid w:val="00FF7B0F"/>
    <w:rsid w:val="075B0169"/>
    <w:rsid w:val="0E907A8E"/>
    <w:rsid w:val="2EEC621B"/>
    <w:rsid w:val="2FD02ED2"/>
    <w:rsid w:val="35C45BDA"/>
    <w:rsid w:val="48F03588"/>
    <w:rsid w:val="770E62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FE279A6"/>
  <w15:docId w15:val="{FE818E8B-C8FE-0443-B42C-B89DBEB6F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200" w:line="276" w:lineRule="auto"/>
      <w:jc w:val="both"/>
    </w:pPr>
    <w:rPr>
      <w:kern w:val="2"/>
      <w:sz w:val="21"/>
      <w:szCs w:val="24"/>
    </w:rPr>
  </w:style>
  <w:style w:type="paragraph" w:styleId="1">
    <w:name w:val="heading 1"/>
    <w:basedOn w:val="a"/>
    <w:next w:val="a"/>
    <w:link w:val="11"/>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endnote text"/>
    <w:basedOn w:val="a"/>
    <w:link w:val="a5"/>
    <w:uiPriority w:val="99"/>
    <w:semiHidden/>
    <w:unhideWhenUsed/>
    <w:qFormat/>
    <w:pPr>
      <w:snapToGrid w:val="0"/>
      <w:jc w:val="left"/>
    </w:pPr>
  </w:style>
  <w:style w:type="paragraph" w:styleId="a6">
    <w:name w:val="Balloon Text"/>
    <w:basedOn w:val="a"/>
    <w:link w:val="a7"/>
    <w:uiPriority w:val="99"/>
    <w:semiHidden/>
    <w:unhideWhenUsed/>
    <w:qFormat/>
    <w:rPr>
      <w:rFonts w:ascii="宋体" w:eastAsia="宋体"/>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 w:type="character" w:styleId="ad">
    <w:name w:val="endnote reference"/>
    <w:basedOn w:val="a0"/>
    <w:uiPriority w:val="99"/>
    <w:semiHidden/>
    <w:unhideWhenUsed/>
    <w:qFormat/>
    <w:rPr>
      <w:vertAlign w:val="superscript"/>
    </w:rPr>
  </w:style>
  <w:style w:type="character" w:styleId="ae">
    <w:name w:val="Hyperlink"/>
    <w:basedOn w:val="a0"/>
    <w:uiPriority w:val="99"/>
    <w:unhideWhenUsed/>
    <w:qFormat/>
    <w:rPr>
      <w:color w:val="0000FF"/>
      <w:u w:val="single"/>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尾注文本 字符"/>
    <w:basedOn w:val="a0"/>
    <w:link w:val="a4"/>
    <w:uiPriority w:val="99"/>
    <w:semiHidden/>
    <w:qFormat/>
  </w:style>
  <w:style w:type="paragraph" w:customStyle="1" w:styleId="10">
    <w:name w:val="标题1"/>
    <w:basedOn w:val="a"/>
    <w:qFormat/>
    <w:pPr>
      <w:widowControl/>
      <w:spacing w:before="100" w:beforeAutospacing="1" w:after="100" w:afterAutospacing="1"/>
      <w:jc w:val="left"/>
    </w:pPr>
    <w:rPr>
      <w:rFonts w:ascii="宋体" w:eastAsia="宋体" w:hAnsi="宋体" w:cs="宋体"/>
      <w:kern w:val="0"/>
      <w:sz w:val="24"/>
    </w:rPr>
  </w:style>
  <w:style w:type="character" w:customStyle="1" w:styleId="apple-converted-space">
    <w:name w:val="apple-converted-space"/>
    <w:basedOn w:val="a0"/>
    <w:qFormat/>
  </w:style>
  <w:style w:type="paragraph" w:customStyle="1" w:styleId="desc">
    <w:name w:val="desc"/>
    <w:basedOn w:val="a"/>
    <w:qFormat/>
    <w:pPr>
      <w:widowControl/>
      <w:spacing w:before="100" w:beforeAutospacing="1" w:after="100" w:afterAutospacing="1"/>
      <w:jc w:val="left"/>
    </w:pPr>
    <w:rPr>
      <w:rFonts w:ascii="宋体" w:eastAsia="宋体" w:hAnsi="宋体" w:cs="宋体"/>
      <w:kern w:val="0"/>
      <w:sz w:val="24"/>
    </w:rPr>
  </w:style>
  <w:style w:type="paragraph" w:customStyle="1" w:styleId="details">
    <w:name w:val="details"/>
    <w:basedOn w:val="a"/>
    <w:qFormat/>
    <w:pPr>
      <w:widowControl/>
      <w:spacing w:before="100" w:beforeAutospacing="1" w:after="100" w:afterAutospacing="1"/>
      <w:jc w:val="left"/>
    </w:pPr>
    <w:rPr>
      <w:rFonts w:ascii="宋体" w:eastAsia="宋体" w:hAnsi="宋体" w:cs="宋体"/>
      <w:kern w:val="0"/>
      <w:sz w:val="24"/>
    </w:rPr>
  </w:style>
  <w:style w:type="character" w:customStyle="1" w:styleId="jrnl">
    <w:name w:val="jrnl"/>
    <w:basedOn w:val="a0"/>
    <w:qFormat/>
  </w:style>
  <w:style w:type="paragraph" w:customStyle="1" w:styleId="links">
    <w:name w:val="links"/>
    <w:basedOn w:val="a"/>
    <w:qFormat/>
    <w:pPr>
      <w:widowControl/>
      <w:spacing w:before="100" w:beforeAutospacing="1" w:after="100" w:afterAutospacing="1"/>
      <w:jc w:val="left"/>
    </w:pPr>
    <w:rPr>
      <w:rFonts w:ascii="宋体" w:eastAsia="宋体" w:hAnsi="宋体" w:cs="宋体"/>
      <w:kern w:val="0"/>
      <w:sz w:val="24"/>
    </w:rPr>
  </w:style>
  <w:style w:type="paragraph" w:styleId="af0">
    <w:name w:val="List Paragraph"/>
    <w:basedOn w:val="a"/>
    <w:uiPriority w:val="99"/>
    <w:qFormat/>
    <w:pPr>
      <w:ind w:firstLineChars="200" w:firstLine="420"/>
    </w:pPr>
  </w:style>
  <w:style w:type="character" w:customStyle="1" w:styleId="a7">
    <w:name w:val="批注框文本 字符"/>
    <w:basedOn w:val="a0"/>
    <w:link w:val="a6"/>
    <w:uiPriority w:val="99"/>
    <w:semiHidden/>
    <w:qFormat/>
    <w:rPr>
      <w:rFonts w:ascii="宋体" w:eastAsia="宋体"/>
      <w:sz w:val="18"/>
      <w:szCs w:val="18"/>
    </w:rPr>
  </w:style>
  <w:style w:type="paragraph" w:customStyle="1" w:styleId="12">
    <w:name w:val="修订1"/>
    <w:hidden/>
    <w:uiPriority w:val="99"/>
    <w:semiHidden/>
    <w:qFormat/>
    <w:pPr>
      <w:spacing w:after="200" w:line="276" w:lineRule="auto"/>
    </w:pPr>
    <w:rPr>
      <w:kern w:val="2"/>
      <w:sz w:val="21"/>
      <w:szCs w:val="24"/>
    </w:rPr>
  </w:style>
  <w:style w:type="paragraph" w:customStyle="1" w:styleId="EndNoteBibliographyTitle">
    <w:name w:val="EndNote Bibliography Title"/>
    <w:basedOn w:val="a"/>
    <w:link w:val="EndNoteBibliographyTitle0"/>
    <w:qFormat/>
    <w:pPr>
      <w:jc w:val="center"/>
    </w:pPr>
    <w:rPr>
      <w:rFonts w:ascii="宋体" w:eastAsia="宋体" w:hAnsi="宋体"/>
      <w:sz w:val="24"/>
    </w:rPr>
  </w:style>
  <w:style w:type="character" w:customStyle="1" w:styleId="EndNoteBibliographyTitle0">
    <w:name w:val="EndNote Bibliography Title 字符"/>
    <w:basedOn w:val="a0"/>
    <w:link w:val="EndNoteBibliographyTitle"/>
    <w:qFormat/>
    <w:rPr>
      <w:rFonts w:ascii="宋体" w:eastAsia="宋体" w:hAnsi="宋体"/>
      <w:kern w:val="2"/>
      <w:sz w:val="24"/>
      <w:szCs w:val="24"/>
    </w:rPr>
  </w:style>
  <w:style w:type="paragraph" w:customStyle="1" w:styleId="EndNoteBibliography">
    <w:name w:val="EndNote Bibliography"/>
    <w:basedOn w:val="a"/>
    <w:link w:val="EndNoteBibliography0"/>
    <w:qFormat/>
    <w:pPr>
      <w:spacing w:line="240" w:lineRule="auto"/>
    </w:pPr>
    <w:rPr>
      <w:rFonts w:ascii="宋体" w:eastAsia="宋体" w:hAnsi="宋体"/>
      <w:sz w:val="24"/>
    </w:rPr>
  </w:style>
  <w:style w:type="character" w:customStyle="1" w:styleId="EndNoteBibliography0">
    <w:name w:val="EndNote Bibliography 字符"/>
    <w:basedOn w:val="a0"/>
    <w:link w:val="EndNoteBibliography"/>
    <w:qFormat/>
    <w:rPr>
      <w:rFonts w:ascii="宋体" w:eastAsia="宋体" w:hAnsi="宋体"/>
      <w:kern w:val="2"/>
      <w:sz w:val="24"/>
      <w:szCs w:val="24"/>
    </w:rPr>
  </w:style>
  <w:style w:type="character" w:customStyle="1" w:styleId="13">
    <w:name w:val="标题 1 字符"/>
    <w:basedOn w:val="a0"/>
    <w:uiPriority w:val="9"/>
    <w:qFormat/>
    <w:rPr>
      <w:b/>
      <w:bCs/>
      <w:kern w:val="44"/>
      <w:sz w:val="44"/>
      <w:szCs w:val="44"/>
    </w:rPr>
  </w:style>
  <w:style w:type="character" w:customStyle="1" w:styleId="11">
    <w:name w:val="标题 1 字符1"/>
    <w:link w:val="1"/>
    <w:uiPriority w:val="9"/>
    <w:qFormat/>
    <w:rPr>
      <w:rFonts w:ascii="宋体" w:eastAsia="宋体" w:hAnsi="宋体" w:cs="宋体"/>
      <w:b/>
      <w:bCs/>
      <w:kern w:val="36"/>
      <w:sz w:val="48"/>
      <w:szCs w:val="48"/>
    </w:rPr>
  </w:style>
  <w:style w:type="character" w:customStyle="1" w:styleId="highlight">
    <w:name w:val="highlight"/>
    <w:basedOn w:val="a0"/>
    <w:qFormat/>
  </w:style>
  <w:style w:type="character" w:customStyle="1" w:styleId="14">
    <w:name w:val="未处理的提及1"/>
    <w:basedOn w:val="a0"/>
    <w:uiPriority w:val="99"/>
    <w:semiHidden/>
    <w:unhideWhenUsed/>
    <w:qFormat/>
    <w:rPr>
      <w:color w:val="605E5C"/>
      <w:shd w:val="clear" w:color="auto" w:fill="E1DFDD"/>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styleId="af1">
    <w:name w:val="annotation reference"/>
    <w:basedOn w:val="a0"/>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nigma.ini.usc.edu/"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9A9433-CAE5-874D-8AB4-A65FB769C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30</Pages>
  <Words>4412</Words>
  <Characters>25153</Characters>
  <Application>Microsoft Office Word</Application>
  <DocSecurity>0</DocSecurity>
  <Lines>209</Lines>
  <Paragraphs>59</Paragraphs>
  <ScaleCrop>false</ScaleCrop>
  <Company/>
  <LinksUpToDate>false</LinksUpToDate>
  <CharactersWithSpaces>29506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 隽超</dc:creator>
  <cp:lastModifiedBy>macbook</cp:lastModifiedBy>
  <cp:revision>98</cp:revision>
  <dcterms:created xsi:type="dcterms:W3CDTF">2020-05-29T03:53:00Z</dcterms:created>
  <dcterms:modified xsi:type="dcterms:W3CDTF">2021-03-04T12:44:00Z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ies>
</file>