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586533" w14:textId="77777777" w:rsidR="00EF3EF3" w:rsidRDefault="00DF6323">
      <w:pPr>
        <w:spacing w:line="480" w:lineRule="auto"/>
        <w:jc w:val="center"/>
        <w:outlineLvl w:val="0"/>
        <w:rPr>
          <w:rFonts w:ascii="Times New Roman" w:hAnsi="Times New Roman"/>
          <w:b/>
        </w:rPr>
      </w:pPr>
      <w:r>
        <w:rPr>
          <w:rFonts w:ascii="Times New Roman" w:hAnsi="Times New Roman"/>
          <w:b/>
        </w:rPr>
        <w:t>SUPPLEMENTARY MATERIAL</w:t>
      </w:r>
    </w:p>
    <w:p w14:paraId="102F2747" w14:textId="77777777" w:rsidR="00EF3EF3" w:rsidRDefault="00DF6323">
      <w:pPr>
        <w:spacing w:line="480" w:lineRule="auto"/>
        <w:rPr>
          <w:rFonts w:ascii="Times New Roman" w:hAnsi="Times New Roman"/>
          <w:b/>
          <w:bCs/>
          <w:sz w:val="24"/>
          <w:u w:val="single"/>
        </w:rPr>
      </w:pPr>
      <w:r>
        <w:rPr>
          <w:rFonts w:ascii="Times New Roman" w:hAnsi="Times New Roman"/>
          <w:b/>
        </w:rPr>
        <w:t xml:space="preserve">Title: </w:t>
      </w:r>
      <w:r>
        <w:rPr>
          <w:rFonts w:ascii="Times New Roman" w:hAnsi="Times New Roman"/>
          <w:b/>
          <w:bCs/>
          <w:sz w:val="24"/>
          <w:u w:val="single"/>
        </w:rPr>
        <w:t>Alterations of core structural network connectome associated with suicidal ideation in major depressive disorder patients</w:t>
      </w:r>
    </w:p>
    <w:p w14:paraId="7C0288C9" w14:textId="77777777" w:rsidR="00EF3EF3" w:rsidRPr="005B4443" w:rsidRDefault="00EF3EF3">
      <w:pPr>
        <w:spacing w:line="480" w:lineRule="auto"/>
        <w:rPr>
          <w:rFonts w:ascii="Times New Roman" w:hAnsi="Times New Roman"/>
          <w:b/>
          <w:bCs/>
          <w:color w:val="000000"/>
        </w:rPr>
      </w:pPr>
    </w:p>
    <w:p w14:paraId="0846777E" w14:textId="77777777" w:rsidR="00EF3EF3" w:rsidRDefault="00DF6323">
      <w:pPr>
        <w:spacing w:line="480" w:lineRule="auto"/>
        <w:rPr>
          <w:rFonts w:ascii="Times New Roman" w:hAnsi="Times New Roman"/>
          <w:bCs/>
          <w:sz w:val="22"/>
          <w:szCs w:val="22"/>
        </w:rPr>
      </w:pPr>
      <w:r>
        <w:rPr>
          <w:rFonts w:ascii="Times New Roman" w:hAnsi="Times New Roman"/>
          <w:bCs/>
          <w:sz w:val="22"/>
          <w:szCs w:val="22"/>
        </w:rPr>
        <w:t>Xinyi Liu, Cancan He, Dandan Fan, Feifei Zang, Yao Zhu, Haisan Zhang, Zhijun Zhang, Hongxing Zhang, Chunming Xie</w:t>
      </w:r>
    </w:p>
    <w:p w14:paraId="1262C29E" w14:textId="77777777" w:rsidR="00EF3EF3" w:rsidRPr="005B4443" w:rsidRDefault="00EF3EF3">
      <w:pPr>
        <w:spacing w:line="480" w:lineRule="auto"/>
        <w:contextualSpacing/>
        <w:rPr>
          <w:rFonts w:ascii="Times New Roman" w:hAnsi="Times New Roman"/>
          <w:color w:val="000000"/>
          <w:vertAlign w:val="superscript"/>
        </w:rPr>
      </w:pPr>
    </w:p>
    <w:p w14:paraId="71D0D075" w14:textId="77777777" w:rsidR="00EF3EF3" w:rsidRDefault="00EF3EF3">
      <w:pPr>
        <w:spacing w:line="480" w:lineRule="auto"/>
        <w:rPr>
          <w:rFonts w:ascii="Times New Roman" w:hAnsi="Times New Roman"/>
          <w:b/>
        </w:rPr>
      </w:pPr>
    </w:p>
    <w:p w14:paraId="72DA0705" w14:textId="77777777" w:rsidR="00EF3EF3" w:rsidRDefault="00DF6323">
      <w:pPr>
        <w:pStyle w:val="DefaultStyle"/>
        <w:widowControl/>
        <w:spacing w:line="480" w:lineRule="auto"/>
        <w:rPr>
          <w:color w:val="000000"/>
          <w:sz w:val="24"/>
        </w:rPr>
      </w:pPr>
      <w:r>
        <w:rPr>
          <w:color w:val="000000"/>
          <w:sz w:val="24"/>
        </w:rPr>
        <w:t>This supplementary material include:</w:t>
      </w:r>
    </w:p>
    <w:p w14:paraId="314C4806" w14:textId="77777777" w:rsidR="00EF3EF3" w:rsidRDefault="00DF6323">
      <w:pPr>
        <w:pStyle w:val="DefaultStyle"/>
        <w:widowControl/>
        <w:spacing w:line="480" w:lineRule="auto"/>
        <w:rPr>
          <w:sz w:val="24"/>
        </w:rPr>
      </w:pPr>
      <w:r>
        <w:rPr>
          <w:rFonts w:hint="eastAsia"/>
          <w:sz w:val="24"/>
        </w:rPr>
        <w:t>Methods</w:t>
      </w:r>
    </w:p>
    <w:p w14:paraId="5673D5BC" w14:textId="77777777" w:rsidR="00EF3EF3" w:rsidRDefault="00DF6323">
      <w:pPr>
        <w:pStyle w:val="DefaultStyle"/>
        <w:widowControl/>
        <w:spacing w:line="480" w:lineRule="auto"/>
      </w:pPr>
      <w:r>
        <w:rPr>
          <w:color w:val="000000"/>
          <w:sz w:val="24"/>
        </w:rPr>
        <w:t>Table S1-S7</w:t>
      </w:r>
    </w:p>
    <w:p w14:paraId="34DB790B" w14:textId="77777777" w:rsidR="00EF3EF3" w:rsidRDefault="00DF6323">
      <w:pPr>
        <w:pStyle w:val="DefaultStyle"/>
        <w:widowControl/>
        <w:spacing w:line="480" w:lineRule="auto"/>
        <w:rPr>
          <w:color w:val="000000"/>
          <w:sz w:val="24"/>
        </w:rPr>
      </w:pPr>
      <w:r>
        <w:rPr>
          <w:color w:val="000000"/>
          <w:sz w:val="24"/>
        </w:rPr>
        <w:t>Figure S1-S</w:t>
      </w:r>
      <w:r w:rsidR="0084283A">
        <w:rPr>
          <w:color w:val="000000"/>
          <w:sz w:val="24"/>
        </w:rPr>
        <w:t>4</w:t>
      </w:r>
    </w:p>
    <w:p w14:paraId="62BF7C7A" w14:textId="77777777" w:rsidR="00EF3EF3" w:rsidRDefault="00EF3EF3">
      <w:pPr>
        <w:pStyle w:val="DefaultStyle"/>
        <w:widowControl/>
        <w:spacing w:line="480" w:lineRule="auto"/>
        <w:rPr>
          <w:color w:val="000000"/>
          <w:sz w:val="24"/>
        </w:rPr>
      </w:pPr>
    </w:p>
    <w:p w14:paraId="67173A39" w14:textId="77777777" w:rsidR="00EF3EF3" w:rsidRDefault="00EF3EF3">
      <w:pPr>
        <w:pStyle w:val="DefaultStyle"/>
        <w:widowControl/>
        <w:spacing w:line="480" w:lineRule="auto"/>
        <w:rPr>
          <w:color w:val="000000"/>
          <w:sz w:val="24"/>
        </w:rPr>
      </w:pPr>
    </w:p>
    <w:p w14:paraId="012177C0" w14:textId="77777777" w:rsidR="00EF3EF3" w:rsidRDefault="00EF3EF3">
      <w:pPr>
        <w:pStyle w:val="DefaultStyle"/>
        <w:widowControl/>
        <w:spacing w:line="480" w:lineRule="auto"/>
        <w:rPr>
          <w:color w:val="000000"/>
          <w:sz w:val="24"/>
        </w:rPr>
      </w:pPr>
    </w:p>
    <w:p w14:paraId="7BFBA875" w14:textId="77777777" w:rsidR="00EF3EF3" w:rsidRDefault="00EF3EF3">
      <w:pPr>
        <w:pStyle w:val="DefaultStyle"/>
        <w:widowControl/>
        <w:spacing w:line="480" w:lineRule="auto"/>
        <w:rPr>
          <w:color w:val="000000"/>
          <w:sz w:val="24"/>
        </w:rPr>
      </w:pPr>
    </w:p>
    <w:p w14:paraId="007A9B0D" w14:textId="77777777" w:rsidR="00EF3EF3" w:rsidRDefault="00EF3EF3">
      <w:pPr>
        <w:pStyle w:val="DefaultStyle"/>
        <w:widowControl/>
        <w:spacing w:line="480" w:lineRule="auto"/>
        <w:rPr>
          <w:color w:val="000000"/>
          <w:sz w:val="24"/>
        </w:rPr>
      </w:pPr>
    </w:p>
    <w:p w14:paraId="7A9AFB30" w14:textId="77777777" w:rsidR="00EF3EF3" w:rsidRDefault="00EF3EF3">
      <w:pPr>
        <w:pStyle w:val="DefaultStyle"/>
        <w:widowControl/>
        <w:spacing w:line="480" w:lineRule="auto"/>
        <w:rPr>
          <w:color w:val="000000"/>
          <w:sz w:val="24"/>
        </w:rPr>
      </w:pPr>
    </w:p>
    <w:p w14:paraId="26A36CDB" w14:textId="77777777" w:rsidR="00EF3EF3" w:rsidRDefault="00EF3EF3">
      <w:pPr>
        <w:pStyle w:val="DefaultStyle"/>
        <w:spacing w:line="480" w:lineRule="auto"/>
      </w:pPr>
    </w:p>
    <w:p w14:paraId="6693DBB5" w14:textId="77777777" w:rsidR="00EF3EF3" w:rsidRPr="009D1DC7" w:rsidRDefault="00DF6323">
      <w:pPr>
        <w:spacing w:line="480" w:lineRule="auto"/>
        <w:outlineLvl w:val="0"/>
        <w:rPr>
          <w:rFonts w:ascii="Times New Roman" w:hAnsi="Times New Roman"/>
          <w:b/>
          <w:sz w:val="24"/>
        </w:rPr>
      </w:pPr>
      <w:r w:rsidRPr="009D1DC7">
        <w:rPr>
          <w:rFonts w:ascii="Times New Roman" w:hAnsi="Times New Roman"/>
          <w:b/>
          <w:sz w:val="24"/>
        </w:rPr>
        <w:lastRenderedPageBreak/>
        <w:t>SUPPLEMENTARY METHODS</w:t>
      </w:r>
    </w:p>
    <w:p w14:paraId="516099E7" w14:textId="77777777" w:rsidR="00EF3EF3" w:rsidRDefault="00DF6323">
      <w:pPr>
        <w:pStyle w:val="a7"/>
        <w:numPr>
          <w:ilvl w:val="0"/>
          <w:numId w:val="1"/>
        </w:numPr>
        <w:spacing w:line="480" w:lineRule="auto"/>
        <w:ind w:firstLineChars="0"/>
        <w:jc w:val="left"/>
        <w:rPr>
          <w:rFonts w:ascii="Times New Roman" w:hAnsi="Times New Roman"/>
          <w:sz w:val="24"/>
        </w:rPr>
      </w:pPr>
      <w:r w:rsidRPr="005B4443">
        <w:rPr>
          <w:rFonts w:ascii="Times New Roman" w:hAnsi="Times New Roman" w:hint="eastAsia"/>
          <w:b/>
          <w:bCs/>
          <w:color w:val="000000"/>
          <w:sz w:val="22"/>
          <w:szCs w:val="22"/>
        </w:rPr>
        <w:t>Inclusion and Exclusion Criteria</w:t>
      </w:r>
    </w:p>
    <w:p w14:paraId="01FD0305" w14:textId="157DF5BD" w:rsidR="00EF3EF3" w:rsidRDefault="00DF6323">
      <w:pPr>
        <w:spacing w:line="480" w:lineRule="auto"/>
        <w:ind w:firstLineChars="200" w:firstLine="440"/>
        <w:rPr>
          <w:rFonts w:ascii="Times New Roman" w:hAnsi="Times New Roman"/>
        </w:rPr>
      </w:pPr>
      <w:r>
        <w:rPr>
          <w:rFonts w:ascii="Times New Roman" w:hAnsi="Times New Roman"/>
          <w:sz w:val="22"/>
          <w:szCs w:val="22"/>
        </w:rPr>
        <w:t xml:space="preserve">In this study, MDD patients were enrolled by a psychiatrist using a </w:t>
      </w:r>
      <w:bookmarkStart w:id="0" w:name="OLE_LINK2"/>
      <w:r>
        <w:rPr>
          <w:rFonts w:ascii="Times New Roman" w:hAnsi="Times New Roman"/>
          <w:sz w:val="22"/>
          <w:szCs w:val="22"/>
        </w:rPr>
        <w:t>structured clinical interview</w:t>
      </w:r>
      <w:bookmarkEnd w:id="0"/>
      <w:r>
        <w:rPr>
          <w:rFonts w:ascii="Times New Roman" w:hAnsi="Times New Roman"/>
          <w:sz w:val="22"/>
          <w:szCs w:val="22"/>
        </w:rPr>
        <w:t xml:space="preserve"> in accordance with the Diagnostic and Statistical Manual of Mental Disorders, 4th Edition (DSM-IV)</w:t>
      </w:r>
      <w:r w:rsidR="00FF7FF8">
        <w:rPr>
          <w:rFonts w:ascii="Times New Roman" w:hAnsi="Times New Roman"/>
          <w:sz w:val="22"/>
          <w:szCs w:val="22"/>
        </w:rPr>
        <w:fldChar w:fldCharType="begin"/>
      </w:r>
      <w:r w:rsidR="00FF7FF8">
        <w:rPr>
          <w:rFonts w:ascii="Times New Roman" w:hAnsi="Times New Roman"/>
          <w:sz w:val="22"/>
          <w:szCs w:val="22"/>
        </w:rPr>
        <w:instrText xml:space="preserve"> ADDIN EN.CITE &lt;EndNote&gt;&lt;Cite&gt;&lt;Author&gt;First&lt;/Author&gt;&lt;Year&gt;2000&lt;/Year&gt;&lt;RecNum&gt;1245&lt;/RecNum&gt;&lt;DisplayText&gt;&lt;style face="superscript"&gt;1&lt;/style&gt;&lt;/DisplayText&gt;&lt;record&gt;&lt;rec-number&gt;1245&lt;/rec-number&gt;&lt;foreign-keys&gt;&lt;key app="EN" db-id="aerzzaexo9swfaeftrjxsspcea5xet0at52v" timestamp="1617115941"&gt;1245&lt;/key&gt;&lt;/foreign-keys&gt;&lt;ref-type name="Journal Article"&gt;17&lt;/ref-type&gt;&lt;contributors&gt;&lt;authors&gt;&lt;author&gt;First, M. B.&lt;/author&gt;&lt;/authors&gt;&lt;/contributors&gt;&lt;titles&gt;&lt;title&gt;Diagnostic and Statistical Manual of Mental Disorders – 4th Ed. (DSM-IV-TR™, 2000)&lt;/title&gt;&lt;/titles&gt;&lt;dates&gt;&lt;year&gt;2000&lt;/year&gt;&lt;/dates&gt;&lt;urls&gt;&lt;/urls&gt;&lt;/record&gt;&lt;/Cite&gt;&lt;/EndNote&gt;</w:instrText>
      </w:r>
      <w:r w:rsidR="00FF7FF8">
        <w:rPr>
          <w:rFonts w:ascii="Times New Roman" w:hAnsi="Times New Roman"/>
          <w:sz w:val="22"/>
          <w:szCs w:val="22"/>
        </w:rPr>
        <w:fldChar w:fldCharType="separate"/>
      </w:r>
      <w:r w:rsidR="00FF7FF8" w:rsidRPr="00FF7FF8">
        <w:rPr>
          <w:rFonts w:ascii="Times New Roman" w:hAnsi="Times New Roman"/>
          <w:noProof/>
          <w:sz w:val="22"/>
          <w:szCs w:val="22"/>
          <w:vertAlign w:val="superscript"/>
        </w:rPr>
        <w:t>1</w:t>
      </w:r>
      <w:r w:rsidR="00FF7FF8">
        <w:rPr>
          <w:rFonts w:ascii="Times New Roman" w:hAnsi="Times New Roman"/>
          <w:sz w:val="22"/>
          <w:szCs w:val="22"/>
        </w:rPr>
        <w:fldChar w:fldCharType="end"/>
      </w:r>
      <w:r>
        <w:rPr>
          <w:rFonts w:ascii="Times New Roman" w:hAnsi="Times New Roman"/>
        </w:rPr>
        <w:t xml:space="preserve">. MDD patients meeting the following criteria were eliminated from this study: (1) other major </w:t>
      </w:r>
      <w:r>
        <w:rPr>
          <w:rFonts w:ascii="Times New Roman" w:hAnsi="Times New Roman"/>
          <w:sz w:val="22"/>
          <w:szCs w:val="22"/>
        </w:rPr>
        <w:t xml:space="preserve">psychiatric comorbidities or unstable medical illnesses like schizophrenia, generalized anxiety, cerebrovascular disease, and epilepsy; (2) physical therapy within the past six months and/or antipsychotics (such as antischizophrenics, antidepressants and antianxietics) within the last two weeks; (3) a history of alcohol or drug abuse; and (4) inability to undergo magnetic resonance imaging (MRI) examination. </w:t>
      </w:r>
    </w:p>
    <w:p w14:paraId="626990F6" w14:textId="77777777" w:rsidR="00AD781B" w:rsidRDefault="00DF6323" w:rsidP="00AD781B">
      <w:pPr>
        <w:spacing w:line="480" w:lineRule="auto"/>
        <w:ind w:firstLineChars="200" w:firstLine="440"/>
        <w:rPr>
          <w:rFonts w:ascii="Times New Roman" w:hAnsi="Times New Roman"/>
          <w:color w:val="000000"/>
          <w:sz w:val="22"/>
          <w:szCs w:val="22"/>
        </w:rPr>
      </w:pPr>
      <w:r>
        <w:rPr>
          <w:rFonts w:ascii="Times New Roman" w:hAnsi="Times New Roman"/>
          <w:color w:val="000000"/>
          <w:sz w:val="22"/>
          <w:szCs w:val="22"/>
        </w:rPr>
        <w:t>For CN subjects, psychiatrists comprehensively evaluated their psychiatric conditions to confirm that the current or previous CN subjects did not have any psychopathology. Exclusion criteria that applied to the MDD patients were also applicable to the CN subjects.</w:t>
      </w:r>
    </w:p>
    <w:p w14:paraId="06EB056A" w14:textId="77777777" w:rsidR="00AD781B" w:rsidRDefault="00AD781B" w:rsidP="00AD781B">
      <w:pPr>
        <w:spacing w:line="480" w:lineRule="auto"/>
        <w:rPr>
          <w:rFonts w:ascii="Times New Roman" w:hAnsi="Times New Roman"/>
          <w:color w:val="000000"/>
          <w:sz w:val="22"/>
          <w:szCs w:val="22"/>
        </w:rPr>
      </w:pPr>
    </w:p>
    <w:p w14:paraId="013B6809" w14:textId="77777777" w:rsidR="00AD781B" w:rsidRPr="003037B0" w:rsidRDefault="00AD781B" w:rsidP="00AD781B">
      <w:pPr>
        <w:pStyle w:val="a7"/>
        <w:numPr>
          <w:ilvl w:val="0"/>
          <w:numId w:val="2"/>
        </w:numPr>
        <w:spacing w:line="480" w:lineRule="auto"/>
        <w:ind w:firstLineChars="0"/>
        <w:rPr>
          <w:rFonts w:ascii="Times New Roman" w:hAnsi="Times New Roman"/>
          <w:b/>
          <w:bCs/>
          <w:color w:val="000000"/>
          <w:sz w:val="22"/>
          <w:szCs w:val="22"/>
        </w:rPr>
      </w:pPr>
      <w:r w:rsidRPr="003037B0">
        <w:rPr>
          <w:rFonts w:ascii="Times New Roman" w:hAnsi="Times New Roman" w:hint="eastAsia"/>
          <w:b/>
          <w:bCs/>
          <w:color w:val="000000"/>
          <w:sz w:val="22"/>
          <w:szCs w:val="22"/>
        </w:rPr>
        <w:t>Classification</w:t>
      </w:r>
      <w:r w:rsidRPr="003037B0">
        <w:rPr>
          <w:rFonts w:ascii="Times New Roman" w:hAnsi="Times New Roman"/>
          <w:b/>
          <w:bCs/>
          <w:color w:val="000000"/>
          <w:sz w:val="22"/>
          <w:szCs w:val="22"/>
        </w:rPr>
        <w:t xml:space="preserve"> of suicidal ideation severity</w:t>
      </w:r>
    </w:p>
    <w:p w14:paraId="5F12E168" w14:textId="77777777" w:rsidR="00AD781B" w:rsidRPr="003037B0" w:rsidRDefault="00AD781B" w:rsidP="00365236">
      <w:pPr>
        <w:spacing w:line="480" w:lineRule="auto"/>
        <w:ind w:firstLineChars="200" w:firstLine="420"/>
        <w:rPr>
          <w:rFonts w:ascii="Times New Roman" w:hAnsi="Times New Roman"/>
          <w:b/>
          <w:bCs/>
          <w:color w:val="000000"/>
          <w:szCs w:val="21"/>
        </w:rPr>
      </w:pPr>
      <w:r w:rsidRPr="003037B0">
        <w:rPr>
          <w:rFonts w:ascii="Times New Roman" w:hAnsi="Times New Roman"/>
          <w:color w:val="000000"/>
          <w:szCs w:val="21"/>
        </w:rPr>
        <w:t>If the MDDSI patient scores</w:t>
      </w:r>
      <w:r w:rsidR="00634392" w:rsidRPr="003037B0">
        <w:rPr>
          <w:rFonts w:ascii="Times New Roman" w:hAnsi="Times New Roman"/>
          <w:color w:val="000000"/>
          <w:szCs w:val="21"/>
        </w:rPr>
        <w:t xml:space="preserve"> </w:t>
      </w:r>
      <w:r w:rsidR="00634392" w:rsidRPr="003037B0">
        <w:rPr>
          <w:rFonts w:ascii="Times New Roman" w:hAnsi="Times New Roman" w:hint="eastAsia"/>
          <w:color w:val="000000"/>
          <w:szCs w:val="21"/>
        </w:rPr>
        <w:t>is</w:t>
      </w:r>
      <w:r w:rsidR="00365236" w:rsidRPr="003037B0">
        <w:rPr>
          <w:rFonts w:ascii="Times New Roman" w:hAnsi="Times New Roman"/>
          <w:color w:val="000000"/>
          <w:szCs w:val="21"/>
        </w:rPr>
        <w:t xml:space="preserve"> </w:t>
      </w:r>
      <w:r w:rsidRPr="003037B0">
        <w:rPr>
          <w:rFonts w:ascii="Times New Roman" w:hAnsi="Times New Roman"/>
          <w:color w:val="000000"/>
          <w:szCs w:val="21"/>
        </w:rPr>
        <w:t xml:space="preserve">1 in the 3 items of the </w:t>
      </w:r>
      <w:r w:rsidR="00365236" w:rsidRPr="003037B0">
        <w:rPr>
          <w:rFonts w:ascii="Times New Roman" w:hAnsi="Times New Roman"/>
          <w:color w:val="000000"/>
          <w:szCs w:val="21"/>
        </w:rPr>
        <w:t>17-item Hamilton Depression Rating Scale</w:t>
      </w:r>
      <w:r w:rsidRPr="003037B0">
        <w:rPr>
          <w:rFonts w:ascii="Times New Roman" w:hAnsi="Times New Roman"/>
          <w:color w:val="000000"/>
          <w:szCs w:val="21"/>
        </w:rPr>
        <w:t xml:space="preserve"> (</w:t>
      </w:r>
      <w:r w:rsidR="00365236" w:rsidRPr="003037B0">
        <w:rPr>
          <w:rFonts w:ascii="Times New Roman" w:hAnsi="Times New Roman" w:hint="eastAsia"/>
          <w:color w:val="000000"/>
          <w:szCs w:val="21"/>
        </w:rPr>
        <w:t>HAMD</w:t>
      </w:r>
      <w:r w:rsidR="00365236" w:rsidRPr="003037B0">
        <w:rPr>
          <w:rFonts w:ascii="Times New Roman" w:hAnsi="Times New Roman"/>
          <w:color w:val="000000"/>
          <w:szCs w:val="21"/>
        </w:rPr>
        <w:t>-17</w:t>
      </w:r>
      <w:r w:rsidRPr="003037B0">
        <w:rPr>
          <w:rFonts w:ascii="Times New Roman" w:hAnsi="Times New Roman"/>
          <w:color w:val="000000"/>
          <w:szCs w:val="21"/>
        </w:rPr>
        <w:t>) [</w:t>
      </w:r>
      <w:r w:rsidR="00365236" w:rsidRPr="003037B0">
        <w:rPr>
          <w:rFonts w:ascii="Times New Roman" w:hAnsi="Times New Roman"/>
          <w:color w:val="000000"/>
          <w:szCs w:val="21"/>
        </w:rPr>
        <w:t>‘</w:t>
      </w:r>
      <w:r w:rsidR="00365236" w:rsidRPr="003037B0">
        <w:rPr>
          <w:rFonts w:ascii="Times New Roman" w:hAnsi="Times New Roman" w:hint="eastAsia"/>
          <w:color w:val="000000"/>
          <w:szCs w:val="21"/>
        </w:rPr>
        <w:t>Feels</w:t>
      </w:r>
      <w:r w:rsidR="00365236" w:rsidRPr="003037B0">
        <w:rPr>
          <w:rFonts w:ascii="Times New Roman" w:hAnsi="Times New Roman"/>
          <w:color w:val="000000"/>
          <w:szCs w:val="21"/>
        </w:rPr>
        <w:t xml:space="preserve"> life was not living’</w:t>
      </w:r>
      <w:r w:rsidRPr="003037B0">
        <w:rPr>
          <w:rFonts w:ascii="Times New Roman" w:hAnsi="Times New Roman"/>
          <w:color w:val="000000"/>
          <w:szCs w:val="21"/>
        </w:rPr>
        <w:t xml:space="preserve">], then it is classified as mild </w:t>
      </w:r>
      <w:r w:rsidR="00365236" w:rsidRPr="003037B0">
        <w:rPr>
          <w:rFonts w:ascii="Times New Roman" w:hAnsi="Times New Roman"/>
          <w:color w:val="000000"/>
          <w:szCs w:val="21"/>
        </w:rPr>
        <w:t>MDDSI</w:t>
      </w:r>
      <w:r w:rsidRPr="003037B0">
        <w:rPr>
          <w:rFonts w:ascii="Times New Roman" w:hAnsi="Times New Roman"/>
          <w:color w:val="000000"/>
          <w:szCs w:val="21"/>
        </w:rPr>
        <w:t xml:space="preserve"> patient</w:t>
      </w:r>
      <w:r w:rsidR="00365236" w:rsidRPr="003037B0">
        <w:rPr>
          <w:rFonts w:ascii="Times New Roman" w:hAnsi="Times New Roman"/>
          <w:color w:val="000000"/>
          <w:szCs w:val="21"/>
        </w:rPr>
        <w:t>s</w:t>
      </w:r>
      <w:r w:rsidRPr="003037B0">
        <w:rPr>
          <w:rFonts w:ascii="Times New Roman" w:hAnsi="Times New Roman"/>
          <w:color w:val="000000"/>
          <w:szCs w:val="21"/>
        </w:rPr>
        <w:t xml:space="preserve">; if the patient scores </w:t>
      </w:r>
      <w:proofErr w:type="gramStart"/>
      <w:r w:rsidR="00634392" w:rsidRPr="003037B0">
        <w:rPr>
          <w:rFonts w:ascii="Times New Roman" w:hAnsi="Times New Roman" w:hint="eastAsia"/>
          <w:color w:val="000000"/>
          <w:szCs w:val="21"/>
        </w:rPr>
        <w:t>is</w:t>
      </w:r>
      <w:proofErr w:type="gramEnd"/>
      <w:r w:rsidR="00365236" w:rsidRPr="003037B0">
        <w:rPr>
          <w:rFonts w:ascii="Times New Roman" w:hAnsi="Times New Roman"/>
          <w:color w:val="000000"/>
          <w:szCs w:val="21"/>
        </w:rPr>
        <w:t xml:space="preserve"> </w:t>
      </w:r>
      <w:r w:rsidRPr="003037B0">
        <w:rPr>
          <w:rFonts w:ascii="Times New Roman" w:hAnsi="Times New Roman"/>
          <w:color w:val="000000"/>
          <w:szCs w:val="21"/>
        </w:rPr>
        <w:t>2 [</w:t>
      </w:r>
      <w:r w:rsidR="003A35D8" w:rsidRPr="003037B0">
        <w:rPr>
          <w:rFonts w:ascii="Times New Roman" w:hAnsi="Times New Roman"/>
          <w:color w:val="000000"/>
          <w:szCs w:val="21"/>
        </w:rPr>
        <w:t>‘</w:t>
      </w:r>
      <w:r w:rsidR="00365236" w:rsidRPr="003037B0">
        <w:rPr>
          <w:rFonts w:ascii="Times New Roman" w:hAnsi="Times New Roman"/>
          <w:color w:val="000000"/>
          <w:szCs w:val="21"/>
        </w:rPr>
        <w:t>wishes he was dead</w:t>
      </w:r>
      <w:r w:rsidR="003A35D8" w:rsidRPr="003037B0">
        <w:rPr>
          <w:rFonts w:ascii="Times New Roman" w:hAnsi="Times New Roman"/>
          <w:color w:val="000000"/>
          <w:szCs w:val="21"/>
        </w:rPr>
        <w:t>’</w:t>
      </w:r>
      <w:r w:rsidRPr="003037B0">
        <w:rPr>
          <w:rFonts w:ascii="Times New Roman" w:hAnsi="Times New Roman"/>
          <w:color w:val="000000"/>
          <w:szCs w:val="21"/>
        </w:rPr>
        <w:t xml:space="preserve">], then </w:t>
      </w:r>
      <w:r w:rsidR="00365236" w:rsidRPr="003037B0">
        <w:rPr>
          <w:rFonts w:ascii="Times New Roman" w:hAnsi="Times New Roman"/>
          <w:color w:val="000000"/>
          <w:szCs w:val="21"/>
        </w:rPr>
        <w:t xml:space="preserve">it is </w:t>
      </w:r>
      <w:r w:rsidRPr="003037B0">
        <w:rPr>
          <w:rFonts w:ascii="Times New Roman" w:hAnsi="Times New Roman"/>
          <w:color w:val="000000"/>
          <w:szCs w:val="21"/>
        </w:rPr>
        <w:t>classif</w:t>
      </w:r>
      <w:r w:rsidR="00365236" w:rsidRPr="003037B0">
        <w:rPr>
          <w:rFonts w:ascii="Times New Roman" w:hAnsi="Times New Roman"/>
          <w:color w:val="000000"/>
          <w:szCs w:val="21"/>
        </w:rPr>
        <w:t>ied</w:t>
      </w:r>
      <w:r w:rsidRPr="003037B0">
        <w:rPr>
          <w:rFonts w:ascii="Times New Roman" w:hAnsi="Times New Roman"/>
          <w:color w:val="000000"/>
          <w:szCs w:val="21"/>
        </w:rPr>
        <w:t xml:space="preserve"> as moderate </w:t>
      </w:r>
      <w:r w:rsidR="00365236" w:rsidRPr="003037B0">
        <w:rPr>
          <w:rFonts w:ascii="Times New Roman" w:hAnsi="Times New Roman"/>
          <w:color w:val="000000"/>
          <w:szCs w:val="21"/>
        </w:rPr>
        <w:t>MDDSI patients</w:t>
      </w:r>
      <w:r w:rsidRPr="003037B0">
        <w:rPr>
          <w:rFonts w:ascii="Times New Roman" w:hAnsi="Times New Roman"/>
          <w:color w:val="000000"/>
          <w:szCs w:val="21"/>
        </w:rPr>
        <w:t xml:space="preserve">; if the patient scores </w:t>
      </w:r>
      <w:r w:rsidR="00634392" w:rsidRPr="003037B0">
        <w:rPr>
          <w:rFonts w:ascii="Times New Roman" w:hAnsi="Times New Roman" w:hint="eastAsia"/>
          <w:color w:val="000000"/>
          <w:szCs w:val="21"/>
        </w:rPr>
        <w:t>is</w:t>
      </w:r>
      <w:r w:rsidR="00365236" w:rsidRPr="003037B0">
        <w:rPr>
          <w:rFonts w:ascii="Times New Roman" w:hAnsi="Times New Roman"/>
          <w:color w:val="000000"/>
          <w:szCs w:val="21"/>
        </w:rPr>
        <w:t xml:space="preserve"> </w:t>
      </w:r>
      <w:r w:rsidRPr="003037B0">
        <w:rPr>
          <w:rFonts w:ascii="Times New Roman" w:hAnsi="Times New Roman"/>
          <w:color w:val="000000"/>
          <w:szCs w:val="21"/>
        </w:rPr>
        <w:t>3 [</w:t>
      </w:r>
      <w:r w:rsidR="003A35D8" w:rsidRPr="003037B0">
        <w:rPr>
          <w:rFonts w:ascii="Times New Roman" w:hAnsi="Times New Roman"/>
          <w:color w:val="000000"/>
          <w:szCs w:val="21"/>
        </w:rPr>
        <w:t>‘</w:t>
      </w:r>
      <w:r w:rsidR="00365236" w:rsidRPr="003037B0">
        <w:rPr>
          <w:rFonts w:ascii="Times New Roman" w:hAnsi="Times New Roman"/>
          <w:color w:val="000000"/>
          <w:szCs w:val="21"/>
        </w:rPr>
        <w:t>suicide ideas</w:t>
      </w:r>
      <w:r w:rsidR="003A35D8" w:rsidRPr="003037B0">
        <w:rPr>
          <w:rFonts w:ascii="Times New Roman" w:hAnsi="Times New Roman"/>
          <w:color w:val="000000"/>
          <w:szCs w:val="21"/>
        </w:rPr>
        <w:t>’</w:t>
      </w:r>
      <w:r w:rsidRPr="003037B0">
        <w:rPr>
          <w:rFonts w:ascii="Times New Roman" w:hAnsi="Times New Roman"/>
          <w:color w:val="000000"/>
          <w:szCs w:val="21"/>
        </w:rPr>
        <w:t xml:space="preserve">], then </w:t>
      </w:r>
      <w:r w:rsidR="00365236" w:rsidRPr="003037B0">
        <w:rPr>
          <w:rFonts w:ascii="Times New Roman" w:hAnsi="Times New Roman"/>
          <w:color w:val="000000"/>
          <w:szCs w:val="21"/>
        </w:rPr>
        <w:t xml:space="preserve">it is </w:t>
      </w:r>
      <w:r w:rsidRPr="003037B0">
        <w:rPr>
          <w:rFonts w:ascii="Times New Roman" w:hAnsi="Times New Roman"/>
          <w:color w:val="000000"/>
          <w:szCs w:val="21"/>
        </w:rPr>
        <w:t>classif</w:t>
      </w:r>
      <w:r w:rsidR="00365236" w:rsidRPr="003037B0">
        <w:rPr>
          <w:rFonts w:ascii="Times New Roman" w:hAnsi="Times New Roman"/>
          <w:color w:val="000000"/>
          <w:szCs w:val="21"/>
        </w:rPr>
        <w:t>ied</w:t>
      </w:r>
      <w:r w:rsidRPr="003037B0">
        <w:rPr>
          <w:rFonts w:ascii="Times New Roman" w:hAnsi="Times New Roman"/>
          <w:color w:val="000000"/>
          <w:szCs w:val="21"/>
        </w:rPr>
        <w:t xml:space="preserve"> as severe </w:t>
      </w:r>
      <w:r w:rsidR="00365236" w:rsidRPr="003037B0">
        <w:rPr>
          <w:rFonts w:ascii="Times New Roman" w:hAnsi="Times New Roman"/>
          <w:color w:val="000000"/>
          <w:szCs w:val="21"/>
        </w:rPr>
        <w:t>MDDSI</w:t>
      </w:r>
      <w:r w:rsidRPr="003037B0">
        <w:rPr>
          <w:rFonts w:ascii="Times New Roman" w:hAnsi="Times New Roman"/>
          <w:color w:val="000000"/>
          <w:szCs w:val="21"/>
        </w:rPr>
        <w:t xml:space="preserve"> patients.</w:t>
      </w:r>
      <w:r w:rsidR="00890248" w:rsidRPr="003037B0">
        <w:rPr>
          <w:rFonts w:ascii="Times New Roman" w:hAnsi="Times New Roman"/>
          <w:color w:val="000000"/>
          <w:szCs w:val="21"/>
        </w:rPr>
        <w:t xml:space="preserve"> Finally, 32 patients with mild MDDSI, 13 with moderate MDDSI and 7 with severe MDDSI, and 17 patients with MDDSI who had no suicidal </w:t>
      </w:r>
      <w:r w:rsidR="00890248" w:rsidRPr="003037B0">
        <w:rPr>
          <w:rFonts w:ascii="Times New Roman" w:hAnsi="Times New Roman" w:hint="eastAsia"/>
          <w:color w:val="000000"/>
          <w:szCs w:val="21"/>
        </w:rPr>
        <w:t>ideations</w:t>
      </w:r>
      <w:r w:rsidR="00890248" w:rsidRPr="003037B0">
        <w:rPr>
          <w:rFonts w:ascii="Times New Roman" w:hAnsi="Times New Roman"/>
          <w:color w:val="000000"/>
          <w:szCs w:val="21"/>
        </w:rPr>
        <w:t xml:space="preserve"> at this admission were classified.</w:t>
      </w:r>
    </w:p>
    <w:p w14:paraId="725E3F33" w14:textId="77777777" w:rsidR="00EF3EF3" w:rsidRPr="00AD781B" w:rsidRDefault="00DF6323" w:rsidP="00AD781B">
      <w:pPr>
        <w:pStyle w:val="a7"/>
        <w:numPr>
          <w:ilvl w:val="0"/>
          <w:numId w:val="2"/>
        </w:numPr>
        <w:spacing w:line="480" w:lineRule="auto"/>
        <w:ind w:firstLineChars="0"/>
        <w:rPr>
          <w:rFonts w:ascii="Times New Roman" w:hAnsi="Times New Roman"/>
          <w:b/>
          <w:bCs/>
          <w:sz w:val="22"/>
          <w:szCs w:val="22"/>
        </w:rPr>
      </w:pPr>
      <w:r w:rsidRPr="00AD781B">
        <w:rPr>
          <w:rFonts w:ascii="Times New Roman" w:hAnsi="Times New Roman" w:hint="eastAsia"/>
          <w:b/>
          <w:bCs/>
          <w:sz w:val="22"/>
          <w:szCs w:val="22"/>
        </w:rPr>
        <w:t>MRI aquisition and processing</w:t>
      </w:r>
    </w:p>
    <w:p w14:paraId="24AB8CD4" w14:textId="06F4FFF4" w:rsidR="00EF3EF3" w:rsidRDefault="00DF6323">
      <w:pPr>
        <w:spacing w:line="480" w:lineRule="auto"/>
        <w:ind w:firstLineChars="200" w:firstLine="440"/>
        <w:rPr>
          <w:rFonts w:ascii="Times New Roman" w:hAnsi="Times New Roman"/>
          <w:sz w:val="22"/>
          <w:szCs w:val="22"/>
        </w:rPr>
      </w:pPr>
      <w:r>
        <w:rPr>
          <w:rFonts w:ascii="Times New Roman" w:hAnsi="Times New Roman"/>
          <w:sz w:val="22"/>
          <w:szCs w:val="22"/>
        </w:rPr>
        <w:lastRenderedPageBreak/>
        <w:t>All MRI data were obtained by the same Siemens Verio 3.0 T scanner (Siemens, Erlangen, Germany) equipped with a standard 12-channel head coil. The DTI sequences involved the following parameters, including repetition time (TR)/echo time (TE) of 10000/90 ms, flip angle (FA) of 90°, field of view (FOV) of 256 × 256 mm</w:t>
      </w:r>
      <w:r>
        <w:rPr>
          <w:rFonts w:ascii="Times New Roman" w:hAnsi="Times New Roman"/>
          <w:sz w:val="22"/>
          <w:szCs w:val="22"/>
          <w:vertAlign w:val="superscript"/>
        </w:rPr>
        <w:t>2</w:t>
      </w:r>
      <w:r>
        <w:rPr>
          <w:rFonts w:ascii="Times New Roman" w:hAnsi="Times New Roman"/>
          <w:sz w:val="22"/>
          <w:szCs w:val="22"/>
        </w:rPr>
        <w:t>, matrix of 128 × 128, 30 diffusion-weighed directions with b of 1000 s/mm</w:t>
      </w:r>
      <w:r>
        <w:rPr>
          <w:rFonts w:ascii="Times New Roman" w:hAnsi="Times New Roman"/>
          <w:sz w:val="22"/>
          <w:szCs w:val="22"/>
          <w:vertAlign w:val="superscript"/>
        </w:rPr>
        <w:t>2</w:t>
      </w:r>
      <w:r>
        <w:rPr>
          <w:rFonts w:ascii="Times New Roman" w:hAnsi="Times New Roman"/>
          <w:sz w:val="22"/>
          <w:szCs w:val="22"/>
        </w:rPr>
        <w:t>, one additional non-dispersion-weighted scan with b of 0, slice thickness of 2 mm, intersection gap of 0, and slice number (interleaved axial) of 70. DTI data were pre-processed with the PANDA package</w:t>
      </w:r>
      <w:r w:rsidR="00FF7FF8">
        <w:rPr>
          <w:rFonts w:ascii="Times New Roman" w:hAnsi="Times New Roman"/>
          <w:sz w:val="22"/>
          <w:szCs w:val="22"/>
        </w:rPr>
        <w:fldChar w:fldCharType="begin"/>
      </w:r>
      <w:r w:rsidR="00FF7FF8">
        <w:rPr>
          <w:rFonts w:ascii="Times New Roman" w:hAnsi="Times New Roman"/>
          <w:sz w:val="22"/>
          <w:szCs w:val="22"/>
        </w:rPr>
        <w:instrText xml:space="preserve"> ADDIN EN.CITE &lt;EndNote&gt;&lt;Cite&gt;&lt;Author&gt;Cui&lt;/Author&gt;&lt;Year&gt;2013&lt;/Year&gt;&lt;RecNum&gt;1247&lt;/RecNum&gt;&lt;DisplayText&gt;&lt;style face="superscript"&gt;2&lt;/style&gt;&lt;/DisplayText&gt;&lt;record&gt;&lt;rec-number&gt;1247&lt;/rec-number&gt;&lt;foreign-keys&gt;&lt;key app="EN" db-id="aerzzaexo9swfaeftrjxsspcea5xet0at52v" timestamp="1617117869"&gt;1247&lt;/key&gt;&lt;/foreign-keys&gt;&lt;ref-type name="Journal Article"&gt;17&lt;/ref-type&gt;&lt;contributors&gt;&lt;authors&gt;&lt;author&gt;Cui, Z.&lt;/author&gt;&lt;author&gt;Zhong, S.&lt;/author&gt;&lt;author&gt;Xu, P.&lt;/author&gt;&lt;author&gt;He, Y.&lt;/author&gt;&lt;author&gt;Gong, G.&lt;/author&gt;&lt;/authors&gt;&lt;/contributors&gt;&lt;auth-address&gt;State Key Laboratory of Cognitive Neuroscience and Learning, Beijing Normal University Beijing, China.&lt;/auth-address&gt;&lt;titles&gt;&lt;title&gt;PANDA: a pipeline toolbox for analyzing brain diffusion images&lt;/title&gt;&lt;secondary-title&gt;Front Hum Neurosci&lt;/secondary-title&gt;&lt;/titles&gt;&lt;periodical&gt;&lt;full-title&gt;Front Hum Neurosci&lt;/full-title&gt;&lt;/periodical&gt;&lt;pages&gt;42&lt;/pages&gt;&lt;volume&gt;7&lt;/volume&gt;&lt;edition&gt;2013/02/27&lt;/edition&gt;&lt;keywords&gt;&lt;keyword&gt;Dti&lt;/keyword&gt;&lt;keyword&gt;Panda&lt;/keyword&gt;&lt;keyword&gt;connectome&lt;/keyword&gt;&lt;keyword&gt;diffusion MRI&lt;/keyword&gt;&lt;keyword&gt;diffusion metrics&lt;/keyword&gt;&lt;keyword&gt;network&lt;/keyword&gt;&lt;keyword&gt;pipeline&lt;/keyword&gt;&lt;keyword&gt;structural connectivity&lt;/keyword&gt;&lt;/keywords&gt;&lt;dates&gt;&lt;year&gt;2013&lt;/year&gt;&lt;/dates&gt;&lt;isbn&gt;1662-5161 (Print)&amp;#xD;1662-5161 (Linking)&lt;/isbn&gt;&lt;accession-num&gt;23439846&lt;/accession-num&gt;&lt;urls&gt;&lt;related-urls&gt;&lt;url&gt;https://www.ncbi.nlm.nih.gov/pubmed/23439846&lt;/url&gt;&lt;/related-urls&gt;&lt;/urls&gt;&lt;custom2&gt;PMC3578208&lt;/custom2&gt;&lt;electronic-resource-num&gt;10.3389/fnhum.2013.00042&lt;/electronic-resource-num&gt;&lt;/record&gt;&lt;/Cite&gt;&lt;/EndNote&gt;</w:instrText>
      </w:r>
      <w:r w:rsidR="00FF7FF8">
        <w:rPr>
          <w:rFonts w:ascii="Times New Roman" w:hAnsi="Times New Roman"/>
          <w:sz w:val="22"/>
          <w:szCs w:val="22"/>
        </w:rPr>
        <w:fldChar w:fldCharType="separate"/>
      </w:r>
      <w:r w:rsidR="00FF7FF8" w:rsidRPr="00FF7FF8">
        <w:rPr>
          <w:rFonts w:ascii="Times New Roman" w:hAnsi="Times New Roman"/>
          <w:noProof/>
          <w:sz w:val="22"/>
          <w:szCs w:val="22"/>
          <w:vertAlign w:val="superscript"/>
        </w:rPr>
        <w:t>2</w:t>
      </w:r>
      <w:r w:rsidR="00FF7FF8">
        <w:rPr>
          <w:rFonts w:ascii="Times New Roman" w:hAnsi="Times New Roman"/>
          <w:sz w:val="22"/>
          <w:szCs w:val="22"/>
        </w:rPr>
        <w:fldChar w:fldCharType="end"/>
      </w:r>
      <w:r>
        <w:rPr>
          <w:rFonts w:ascii="Times New Roman" w:hAnsi="Times New Roman"/>
          <w:sz w:val="22"/>
          <w:szCs w:val="22"/>
        </w:rPr>
        <w:t>. The DTI image processing procedures were as follows. First of all, brain mask extraction and non-brain space cropping were made. Then, the weighted images were registered on the b0 image for eddy-current distortion and head movement correction through the affine transformation</w:t>
      </w:r>
      <w:r w:rsidR="00FF7FF8">
        <w:rPr>
          <w:rFonts w:ascii="Times New Roman" w:hAnsi="Times New Roman"/>
          <w:sz w:val="22"/>
          <w:szCs w:val="22"/>
        </w:rPr>
        <w:fldChar w:fldCharType="begin">
          <w:fldData xml:space="preserve">PEVuZE5vdGU+PENpdGU+PEF1dGhvcj5JcmZhbm9nbHU8L0F1dGhvcj48WWVhcj4yMDEyPC9ZZWFy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</w:fldData>
        </w:fldChar>
      </w:r>
      <w:r w:rsidR="00FF7FF8">
        <w:rPr>
          <w:rFonts w:ascii="Times New Roman" w:hAnsi="Times New Roman"/>
          <w:sz w:val="22"/>
          <w:szCs w:val="22"/>
        </w:rPr>
        <w:instrText xml:space="preserve"> ADDIN EN.CITE </w:instrText>
      </w:r>
      <w:r w:rsidR="00FF7FF8">
        <w:rPr>
          <w:rFonts w:ascii="Times New Roman" w:hAnsi="Times New Roman"/>
          <w:sz w:val="22"/>
          <w:szCs w:val="22"/>
        </w:rPr>
        <w:fldChar w:fldCharType="begin">
          <w:fldData xml:space="preserve">PEVuZE5vdGU+PENpdGU+PEF1dGhvcj5JcmZhbm9nbHU8L0F1dGhvcj48WWVhcj4yMDEyPC9ZZWFy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</w:fldData>
        </w:fldChar>
      </w:r>
      <w:r w:rsidR="00FF7FF8">
        <w:rPr>
          <w:rFonts w:ascii="Times New Roman" w:hAnsi="Times New Roman"/>
          <w:sz w:val="22"/>
          <w:szCs w:val="22"/>
        </w:rPr>
        <w:instrText xml:space="preserve"> ADDIN EN.CITE.DATA </w:instrText>
      </w:r>
      <w:r w:rsidR="00FF7FF8">
        <w:rPr>
          <w:rFonts w:ascii="Times New Roman" w:hAnsi="Times New Roman"/>
          <w:sz w:val="22"/>
          <w:szCs w:val="22"/>
        </w:rPr>
      </w:r>
      <w:r w:rsidR="00FF7FF8">
        <w:rPr>
          <w:rFonts w:ascii="Times New Roman" w:hAnsi="Times New Roman"/>
          <w:sz w:val="22"/>
          <w:szCs w:val="22"/>
        </w:rPr>
        <w:fldChar w:fldCharType="end"/>
      </w:r>
      <w:r w:rsidR="00FF7FF8">
        <w:rPr>
          <w:rFonts w:ascii="Times New Roman" w:hAnsi="Times New Roman"/>
          <w:sz w:val="22"/>
          <w:szCs w:val="22"/>
        </w:rPr>
        <w:fldChar w:fldCharType="separate"/>
      </w:r>
      <w:r w:rsidR="00FF7FF8" w:rsidRPr="00FF7FF8">
        <w:rPr>
          <w:rFonts w:ascii="Times New Roman" w:hAnsi="Times New Roman"/>
          <w:noProof/>
          <w:sz w:val="22"/>
          <w:szCs w:val="22"/>
          <w:vertAlign w:val="superscript"/>
        </w:rPr>
        <w:t>3</w:t>
      </w:r>
      <w:r w:rsidR="00FF7FF8">
        <w:rPr>
          <w:rFonts w:ascii="Times New Roman" w:hAnsi="Times New Roman"/>
          <w:sz w:val="22"/>
          <w:szCs w:val="22"/>
        </w:rPr>
        <w:fldChar w:fldCharType="end"/>
      </w:r>
      <w:r>
        <w:rPr>
          <w:rFonts w:ascii="Times New Roman" w:hAnsi="Times New Roman"/>
          <w:sz w:val="22"/>
          <w:szCs w:val="22"/>
        </w:rPr>
        <w:t>. At last, fractional anisotropy was determined by fitting tensor within each voxel of the diffusion profile</w:t>
      </w:r>
      <w:r w:rsidR="00FF7FF8">
        <w:rPr>
          <w:rFonts w:ascii="Times New Roman" w:hAnsi="Times New Roman"/>
          <w:sz w:val="22"/>
          <w:szCs w:val="22"/>
        </w:rPr>
        <w:fldChar w:fldCharType="begin"/>
      </w:r>
      <w:r w:rsidR="00FF7FF8">
        <w:rPr>
          <w:rFonts w:ascii="Times New Roman" w:hAnsi="Times New Roman"/>
          <w:sz w:val="22"/>
          <w:szCs w:val="22"/>
        </w:rPr>
        <w:instrText xml:space="preserve"> ADDIN EN.CITE &lt;EndNote&gt;&lt;Cite&gt;&lt;Author&gt;Chang&lt;/Author&gt;&lt;Year&gt;2005&lt;/Year&gt;&lt;RecNum&gt;1251&lt;/RecNum&gt;&lt;DisplayText&gt;&lt;style face="superscript"&gt;4&lt;/style&gt;&lt;/DisplayText&gt;&lt;record&gt;&lt;rec-number&gt;1251&lt;/rec-number&gt;&lt;foreign-keys&gt;&lt;key app="EN" db-id="aerzzaexo9swfaeftrjxsspcea5xet0at52v" timestamp="1617118079"&gt;1251&lt;/key&gt;&lt;/foreign-keys&gt;&lt;ref-type name="Journal Article"&gt;17&lt;/ref-type&gt;&lt;contributors&gt;&lt;authors&gt;&lt;author&gt;Chang, L. C.&lt;/author&gt;&lt;author&gt;Jones, D. K.&lt;/author&gt;&lt;author&gt;Pierpaoli, C.&lt;/author&gt;&lt;/authors&gt;&lt;/contributors&gt;&lt;auth-address&gt;Section on Tissue Biophysics and Biomimetics, Laboratory of Integrative Medicine and Biophysics, National Institute of Child Health and Human Development, National Institutes of Health, Bethesda, MD 20892, USA.&lt;/auth-address&gt;&lt;titles&gt;&lt;title&gt;RESTORE: robust estimation of tensors by outlier rejection&lt;/title&gt;&lt;secondary-title&gt;Magn Reson Med&lt;/secondary-title&gt;&lt;/titles&gt;&lt;periodical&gt;&lt;full-title&gt;Magn Reson Med&lt;/full-title&gt;&lt;/periodical&gt;&lt;pages&gt;1088-95&lt;/pages&gt;&lt;volume&gt;53&lt;/volume&gt;&lt;number&gt;5&lt;/number&gt;&lt;edition&gt;2005/04/22&lt;/edition&gt;&lt;keywords&gt;&lt;keyword&gt;Algorithms&lt;/keyword&gt;&lt;keyword&gt;Anisotropy&lt;/keyword&gt;&lt;keyword&gt;Artifacts&lt;/keyword&gt;&lt;keyword&gt;Cardiovascular Physiological Phenomena&lt;/keyword&gt;&lt;keyword&gt;Diffusion Magnetic Resonance Imaging/*methods&lt;/keyword&gt;&lt;keyword&gt;Image Enhancement/*methods&lt;/keyword&gt;&lt;keyword&gt;Least-Squares Analysis&lt;/keyword&gt;&lt;keyword&gt;Monte Carlo Method&lt;/keyword&gt;&lt;keyword&gt;Quality Control&lt;/keyword&gt;&lt;keyword&gt;Reproducibility of Results&lt;/keyword&gt;&lt;keyword&gt;Sensitivity and Specificity&lt;/keyword&gt;&lt;/keywords&gt;&lt;dates&gt;&lt;year&gt;2005&lt;/year&gt;&lt;pub-dates&gt;&lt;date&gt;May&lt;/date&gt;&lt;/pub-dates&gt;&lt;/dates&gt;&lt;isbn&gt;0740-3194 (Print)&amp;#xD;0740-3194 (Linking)&lt;/isbn&gt;&lt;accession-num&gt;15844157&lt;/accession-num&gt;&lt;urls&gt;&lt;related-urls&gt;&lt;url&gt;https://www.ncbi.nlm.nih.gov/pubmed/15844157&lt;/url&gt;&lt;/related-urls&gt;&lt;/urls&gt;&lt;electronic-resource-num&gt;10.1002/mrm.20426&lt;/electronic-resource-num&gt;&lt;/record&gt;&lt;/Cite&gt;&lt;/EndNote&gt;</w:instrText>
      </w:r>
      <w:r w:rsidR="00FF7FF8">
        <w:rPr>
          <w:rFonts w:ascii="Times New Roman" w:hAnsi="Times New Roman"/>
          <w:sz w:val="22"/>
          <w:szCs w:val="22"/>
        </w:rPr>
        <w:fldChar w:fldCharType="separate"/>
      </w:r>
      <w:r w:rsidR="00FF7FF8" w:rsidRPr="00FF7FF8">
        <w:rPr>
          <w:rFonts w:ascii="Times New Roman" w:hAnsi="Times New Roman"/>
          <w:noProof/>
          <w:sz w:val="22"/>
          <w:szCs w:val="22"/>
          <w:vertAlign w:val="superscript"/>
        </w:rPr>
        <w:t>4</w:t>
      </w:r>
      <w:r w:rsidR="00FF7FF8">
        <w:rPr>
          <w:rFonts w:ascii="Times New Roman" w:hAnsi="Times New Roman"/>
          <w:sz w:val="22"/>
          <w:szCs w:val="22"/>
        </w:rPr>
        <w:fldChar w:fldCharType="end"/>
      </w:r>
      <w:r>
        <w:rPr>
          <w:rFonts w:ascii="Times New Roman" w:hAnsi="Times New Roman"/>
          <w:sz w:val="22"/>
          <w:szCs w:val="22"/>
        </w:rPr>
        <w:t xml:space="preserve">. Afterwards, the WM pathways were reconstructed using the deterministic fiber tracking based on fiber assignment. </w:t>
      </w:r>
    </w:p>
    <w:p w14:paraId="644659E2" w14:textId="77777777" w:rsidR="00EF3EF3" w:rsidRPr="005B4443" w:rsidRDefault="003F25B8" w:rsidP="00AD781B">
      <w:pPr>
        <w:numPr>
          <w:ilvl w:val="0"/>
          <w:numId w:val="2"/>
        </w:numPr>
        <w:spacing w:line="480" w:lineRule="auto"/>
        <w:rPr>
          <w:rFonts w:ascii="Times New Roman" w:hAnsi="Times New Roman"/>
          <w:b/>
          <w:bCs/>
          <w:color w:val="000000"/>
          <w:sz w:val="22"/>
          <w:szCs w:val="22"/>
          <w:u w:val="single"/>
        </w:rPr>
      </w:pPr>
      <w:r w:rsidRPr="003037B0">
        <w:rPr>
          <w:rFonts w:ascii="Times New Roman" w:hAnsi="Times New Roman"/>
          <w:b/>
          <w:bCs/>
          <w:color w:val="000000"/>
          <w:kern w:val="0"/>
          <w:sz w:val="22"/>
          <w:szCs w:val="22"/>
        </w:rPr>
        <w:t>The specific positioning</w:t>
      </w:r>
      <w:r w:rsidR="00DF6323" w:rsidRPr="003037B0">
        <w:rPr>
          <w:rFonts w:ascii="Times New Roman" w:hAnsi="Times New Roman" w:hint="eastAsia"/>
          <w:b/>
          <w:bCs/>
          <w:color w:val="000000"/>
          <w:sz w:val="22"/>
          <w:szCs w:val="22"/>
        </w:rPr>
        <w:t xml:space="preserve"> of the</w:t>
      </w:r>
      <w:r w:rsidR="00DF6323" w:rsidRPr="003037B0">
        <w:rPr>
          <w:rFonts w:ascii="Times New Roman" w:hAnsi="Times New Roman"/>
          <w:b/>
          <w:bCs/>
          <w:color w:val="000000"/>
          <w:sz w:val="22"/>
          <w:szCs w:val="22"/>
        </w:rPr>
        <w:t xml:space="preserve"> </w:t>
      </w:r>
      <w:r w:rsidR="00DF6323" w:rsidRPr="003037B0">
        <w:rPr>
          <w:rFonts w:ascii="Times New Roman" w:hAnsi="Times New Roman" w:hint="eastAsia"/>
          <w:b/>
          <w:bCs/>
          <w:color w:val="000000"/>
          <w:sz w:val="22"/>
          <w:szCs w:val="22"/>
        </w:rPr>
        <w:t>six neural</w:t>
      </w:r>
      <w:r w:rsidR="00DF6323" w:rsidRPr="003037B0">
        <w:rPr>
          <w:rFonts w:ascii="Times New Roman" w:hAnsi="Times New Roman"/>
          <w:b/>
          <w:bCs/>
          <w:color w:val="000000"/>
          <w:sz w:val="22"/>
          <w:szCs w:val="22"/>
        </w:rPr>
        <w:t xml:space="preserve"> </w:t>
      </w:r>
      <w:r w:rsidR="00DF6323" w:rsidRPr="003037B0">
        <w:rPr>
          <w:rFonts w:ascii="Times New Roman" w:hAnsi="Times New Roman" w:hint="eastAsia"/>
          <w:b/>
          <w:bCs/>
          <w:color w:val="000000"/>
          <w:sz w:val="22"/>
          <w:szCs w:val="22"/>
        </w:rPr>
        <w:t>circui</w:t>
      </w:r>
      <w:r w:rsidR="00DF6323" w:rsidRPr="00FF7FF8">
        <w:rPr>
          <w:rFonts w:ascii="Times New Roman" w:hAnsi="Times New Roman" w:hint="eastAsia"/>
          <w:b/>
          <w:bCs/>
          <w:color w:val="000000"/>
          <w:sz w:val="22"/>
          <w:szCs w:val="22"/>
        </w:rPr>
        <w:t>t</w:t>
      </w:r>
    </w:p>
    <w:p w14:paraId="4A73EDDA" w14:textId="17AF4FEA" w:rsidR="007221A0" w:rsidRDefault="00DF6323" w:rsidP="007221A0">
      <w:pPr>
        <w:spacing w:line="480" w:lineRule="auto"/>
        <w:rPr>
          <w:rFonts w:ascii="Times New Roman" w:hAnsi="Times New Roman"/>
          <w:sz w:val="22"/>
          <w:szCs w:val="22"/>
        </w:rPr>
      </w:pPr>
      <w:r>
        <w:rPr>
          <w:rFonts w:ascii="Times New Roman" w:hAnsi="Times New Roman"/>
          <w:sz w:val="22"/>
          <w:szCs w:val="22"/>
        </w:rPr>
        <w:t xml:space="preserve">     Of them, the DMN was defined by combining the anterior medial prefrontal cortex, posterior cingulate cortex, with the angular gyrus</w:t>
      </w:r>
      <w:r w:rsidR="00FF7FF8">
        <w:rPr>
          <w:rFonts w:ascii="Times New Roman" w:hAnsi="Times New Roman"/>
          <w:sz w:val="22"/>
          <w:szCs w:val="22"/>
        </w:rPr>
        <w:fldChar w:fldCharType="begin"/>
      </w:r>
      <w:r w:rsidR="00FF7FF8">
        <w:rPr>
          <w:rFonts w:ascii="Times New Roman" w:hAnsi="Times New Roman"/>
          <w:sz w:val="22"/>
          <w:szCs w:val="22"/>
        </w:rPr>
        <w:instrText xml:space="preserve"> ADDIN EN.CITE &lt;EndNote&gt;&lt;Cite&gt;&lt;Author&gt;Greicius&lt;/Author&gt;&lt;Year&gt;2003&lt;/Year&gt;&lt;RecNum&gt;1253&lt;/RecNum&gt;&lt;DisplayText&gt;&lt;style face="superscript"&gt;5&lt;/style&gt;&lt;/DisplayText&gt;&lt;record&gt;&lt;rec-number&gt;1253&lt;/rec-number&gt;&lt;foreign-keys&gt;&lt;key app="EN" db-id="aerzzaexo9swfaeftrjxsspcea5xet0at52v" timestamp="1617118292"&gt;1253&lt;/key&gt;&lt;/foreign-keys&gt;&lt;ref-type name="Journal Article"&gt;17&lt;/ref-type&gt;&lt;contributors&gt;&lt;authors&gt;&lt;author&gt;Greicius, M. D.&lt;/author&gt;&lt;author&gt;Krasnow, B.&lt;/author&gt;&lt;author&gt;Reiss, A. L.&lt;/author&gt;&lt;author&gt;Menon, V.&lt;/author&gt;&lt;/authors&gt;&lt;/contributors&gt;&lt;auth-address&gt;Department of Psychiatry and Behavioral Sciences, Stanford University School of Medicine, CA 94305-5719, USA. greicius@stanford.edu&lt;/auth-address&gt;&lt;titles&gt;&lt;title&gt;Functional connectivity in the resting brain: a network analysis of the default mode hypothesis&lt;/title&gt;&lt;secondary-title&gt;Proc Natl Acad Sci U S A&lt;/secondary-title&gt;&lt;/titles&gt;&lt;periodical&gt;&lt;full-title&gt;Proc Natl Acad Sci U S A&lt;/full-title&gt;&lt;/periodical&gt;&lt;pages&gt;253-8&lt;/pages&gt;&lt;volume&gt;100&lt;/volume&gt;&lt;number&gt;1&lt;/number&gt;&lt;edition&gt;2002/12/31&lt;/edition&gt;&lt;keywords&gt;&lt;keyword&gt;Adult&lt;/keyword&gt;&lt;keyword&gt;Brain/*physiology&lt;/keyword&gt;&lt;keyword&gt;*Brain Mapping&lt;/keyword&gt;&lt;keyword&gt;Cognition/*physiology&lt;/keyword&gt;&lt;keyword&gt;Functional Laterality&lt;/keyword&gt;&lt;keyword&gt;Gyrus Cinguli/physiology&lt;/keyword&gt;&lt;keyword&gt;Humans&lt;/keyword&gt;&lt;keyword&gt;Magnetic Resonance Imaging&lt;/keyword&gt;&lt;keyword&gt;Memory/*physiology&lt;/keyword&gt;&lt;keyword&gt;*Models, Neurological&lt;/keyword&gt;&lt;keyword&gt;Nerve Net/*physiology&lt;/keyword&gt;&lt;keyword&gt;Rest/*physiology&lt;/keyword&gt;&lt;keyword&gt;Visual Perception&lt;/keyword&gt;&lt;/keywords&gt;&lt;dates&gt;&lt;year&gt;2003&lt;/year&gt;&lt;pub-dates&gt;&lt;date&gt;Jan 7&lt;/date&gt;&lt;/pub-dates&gt;&lt;/dates&gt;&lt;isbn&gt;0027-8424 (Print)&amp;#xD;0027-8424 (Linking)&lt;/isbn&gt;&lt;accession-num&gt;12506194&lt;/accession-num&gt;&lt;urls&gt;&lt;related-urls&gt;&lt;url&gt;https://www.ncbi.nlm.nih.gov/pubmed/12506194&lt;/url&gt;&lt;/related-urls&gt;&lt;/urls&gt;&lt;custom2&gt;PMC140943&lt;/custom2&gt;&lt;electronic-resource-num&gt;10.1073/pnas.0135058100&lt;/electronic-resource-num&gt;&lt;/record&gt;&lt;/Cite&gt;&lt;/EndNote&gt;</w:instrText>
      </w:r>
      <w:r w:rsidR="00FF7FF8">
        <w:rPr>
          <w:rFonts w:ascii="Times New Roman" w:hAnsi="Times New Roman"/>
          <w:sz w:val="22"/>
          <w:szCs w:val="22"/>
        </w:rPr>
        <w:fldChar w:fldCharType="separate"/>
      </w:r>
      <w:r w:rsidR="00FF7FF8" w:rsidRPr="00FF7FF8">
        <w:rPr>
          <w:rFonts w:ascii="Times New Roman" w:hAnsi="Times New Roman"/>
          <w:noProof/>
          <w:sz w:val="22"/>
          <w:szCs w:val="22"/>
          <w:vertAlign w:val="superscript"/>
        </w:rPr>
        <w:t>5</w:t>
      </w:r>
      <w:r w:rsidR="00FF7FF8">
        <w:rPr>
          <w:rFonts w:ascii="Times New Roman" w:hAnsi="Times New Roman"/>
          <w:sz w:val="22"/>
          <w:szCs w:val="22"/>
        </w:rPr>
        <w:fldChar w:fldCharType="end"/>
      </w:r>
      <w:r>
        <w:rPr>
          <w:rFonts w:ascii="Times New Roman" w:hAnsi="Times New Roman"/>
          <w:sz w:val="22"/>
          <w:szCs w:val="22"/>
        </w:rPr>
        <w:t>. Besides, SC was defined by the core nodes in the anterior cingulate cortex (ACC), anterior insula, and sublenticular extended amygdala</w:t>
      </w:r>
      <w:r w:rsidR="00FF7FF8">
        <w:rPr>
          <w:rFonts w:ascii="Times New Roman" w:hAnsi="Times New Roman"/>
          <w:sz w:val="22"/>
          <w:szCs w:val="22"/>
        </w:rPr>
        <w:fldChar w:fldCharType="begin"/>
      </w:r>
      <w:r w:rsidR="00FF7FF8">
        <w:rPr>
          <w:rFonts w:ascii="Times New Roman" w:hAnsi="Times New Roman"/>
          <w:sz w:val="22"/>
          <w:szCs w:val="22"/>
        </w:rPr>
        <w:instrText xml:space="preserve"> ADDIN EN.CITE &lt;EndNote&gt;&lt;Cite&gt;&lt;Author&gt;Seeley&lt;/Author&gt;&lt;Year&gt;2007&lt;/Year&gt;&lt;RecNum&gt;1255&lt;/RecNum&gt;&lt;DisplayText&gt;&lt;style face="superscript"&gt;6&lt;/style&gt;&lt;/DisplayText&gt;&lt;record&gt;&lt;rec-number&gt;1255&lt;/rec-number&gt;&lt;foreign-keys&gt;&lt;key app="EN" db-id="aerzzaexo9swfaeftrjxsspcea5xet0at52v" timestamp="1617118579"&gt;1255&lt;/key&gt;&lt;/foreign-keys&gt;&lt;ref-type name="Journal Article"&gt;17&lt;/ref-type&gt;&lt;contributors&gt;&lt;authors&gt;&lt;author&gt;Seeley, W. W.&lt;/author&gt;&lt;author&gt;Menon, V.&lt;/author&gt;&lt;author&gt;Schatzberg, A. F.&lt;/author&gt;&lt;author&gt;Keller, J.&lt;/author&gt;&lt;author&gt;Glover, G. H.&lt;/author&gt;&lt;author&gt;Kenna, H.&lt;/author&gt;&lt;author&gt;Reiss, A. L.&lt;/author&gt;&lt;author&gt;Greicius, M. D.&lt;/author&gt;&lt;/authors&gt;&lt;/contributors&gt;&lt;auth-address&gt;Department of Neurology, School of Medicine, University of California, San Francisco, San Francisco, California 94143, USa.&lt;/auth-address&gt;&lt;titles&gt;&lt;title&gt;Dissociable intrinsic connectivity networks for salience processing and executive control&lt;/title&gt;&lt;secondary-title&gt;J Neurosci&lt;/secondary-title&gt;&lt;/titles&gt;&lt;periodical&gt;&lt;full-title&gt;J Neurosci&lt;/full-title&gt;&lt;/periodical&gt;&lt;pages&gt;2349-56&lt;/pages&gt;&lt;volume&gt;27&lt;/volume&gt;&lt;number&gt;9&lt;/number&gt;&lt;edition&gt;2007/03/03&lt;/edition&gt;&lt;keywords&gt;&lt;keyword&gt;Adaptation, Physiological&lt;/keyword&gt;&lt;keyword&gt;Adult&lt;/keyword&gt;&lt;keyword&gt;Aged&lt;/keyword&gt;&lt;keyword&gt;Female&lt;/keyword&gt;&lt;keyword&gt;Gyrus Cinguli/*physiology&lt;/keyword&gt;&lt;keyword&gt;Humans&lt;/keyword&gt;&lt;keyword&gt;Magnetic Resonance Imaging&lt;/keyword&gt;&lt;keyword&gt;Male&lt;/keyword&gt;&lt;keyword&gt;Memory/physiology&lt;/keyword&gt;&lt;keyword&gt;Middle Aged&lt;/keyword&gt;&lt;keyword&gt;Nerve Net/physiology&lt;/keyword&gt;&lt;keyword&gt;Prefrontal Cortex/physiology&lt;/keyword&gt;&lt;keyword&gt;Reference Values&lt;/keyword&gt;&lt;keyword&gt;Thinking/*physiology&lt;/keyword&gt;&lt;/keywords&gt;&lt;dates&gt;&lt;year&gt;2007&lt;/year&gt;&lt;pub-dates&gt;&lt;date&gt;Feb 28&lt;/date&gt;&lt;/pub-dates&gt;&lt;/dates&gt;&lt;isbn&gt;1529-2401 (Electronic)&amp;#xD;0270-6474 (Linking)&lt;/isbn&gt;&lt;accession-num&gt;17329432&lt;/accession-num&gt;&lt;urls&gt;&lt;related-urls&gt;&lt;url&gt;https://www.ncbi.nlm.nih.gov/pubmed/17329432&lt;/url&gt;&lt;/related-urls&gt;&lt;/urls&gt;&lt;custom2&gt;PMC2680293&lt;/custom2&gt;&lt;electronic-resource-num&gt;10.1523/JNEUROSCI.5587-06.2007&lt;/electronic-resource-num&gt;&lt;/record&gt;&lt;/Cite&gt;&lt;/EndNote&gt;</w:instrText>
      </w:r>
      <w:r w:rsidR="00FF7FF8">
        <w:rPr>
          <w:rFonts w:ascii="Times New Roman" w:hAnsi="Times New Roman"/>
          <w:sz w:val="22"/>
          <w:szCs w:val="22"/>
        </w:rPr>
        <w:fldChar w:fldCharType="separate"/>
      </w:r>
      <w:r w:rsidR="00FF7FF8" w:rsidRPr="00FF7FF8">
        <w:rPr>
          <w:rFonts w:ascii="Times New Roman" w:hAnsi="Times New Roman"/>
          <w:noProof/>
          <w:sz w:val="22"/>
          <w:szCs w:val="22"/>
          <w:vertAlign w:val="superscript"/>
        </w:rPr>
        <w:t>6</w:t>
      </w:r>
      <w:r w:rsidR="00FF7FF8">
        <w:rPr>
          <w:rFonts w:ascii="Times New Roman" w:hAnsi="Times New Roman"/>
          <w:sz w:val="22"/>
          <w:szCs w:val="22"/>
        </w:rPr>
        <w:fldChar w:fldCharType="end"/>
      </w:r>
      <w:r>
        <w:rPr>
          <w:rFonts w:ascii="Times New Roman" w:hAnsi="Times New Roman"/>
          <w:sz w:val="22"/>
          <w:szCs w:val="22"/>
        </w:rPr>
        <w:t>. The NAC engaged by the negatively valence stimuli was comprised of subcortical nodes in the amygdala, hippocampus, insula, together with both dorsal and ventral prefrontal nodes</w:t>
      </w:r>
      <w:r w:rsidR="00FF7FF8">
        <w:rPr>
          <w:rFonts w:ascii="Times New Roman" w:hAnsi="Times New Roman"/>
          <w:sz w:val="22"/>
          <w:szCs w:val="22"/>
        </w:rPr>
        <w:fldChar w:fldCharType="begin"/>
      </w:r>
      <w:r w:rsidR="00FF7FF8">
        <w:rPr>
          <w:rFonts w:ascii="Times New Roman" w:hAnsi="Times New Roman"/>
          <w:sz w:val="22"/>
          <w:szCs w:val="22"/>
        </w:rPr>
        <w:instrText xml:space="preserve"> ADDIN EN.CITE &lt;EndNote&gt;&lt;Cite&gt;&lt;Author&gt;Kober&lt;/Author&gt;&lt;Year&gt;2008&lt;/Year&gt;&lt;RecNum&gt;1257&lt;/RecNum&gt;&lt;DisplayText&gt;&lt;style face="superscript"&gt;7&lt;/style&gt;&lt;/DisplayText&gt;&lt;record&gt;&lt;rec-number&gt;1257&lt;/rec-number&gt;&lt;foreign-keys&gt;&lt;key app="EN" db-id="aerzzaexo9swfaeftrjxsspcea5xet0at52v" timestamp="1617118696"&gt;1257&lt;/key&gt;&lt;/foreign-keys&gt;&lt;ref-type name="Journal Article"&gt;17&lt;/ref-type&gt;&lt;contributors&gt;&lt;authors&gt;&lt;author&gt;Kober, H.&lt;/author&gt;&lt;author&gt;Barrett, L. F.&lt;/author&gt;&lt;author&gt;Joseph, J.&lt;/author&gt;&lt;author&gt;Bliss-Moreau, E.&lt;/author&gt;&lt;author&gt;Lindquist, K.&lt;/author&gt;&lt;author&gt;Wager, T. D.&lt;/author&gt;&lt;/authors&gt;&lt;/contributors&gt;&lt;auth-address&gt;Department of Psychology, Columbia University, New York, NY 10027, USA.&lt;/auth-address&gt;&lt;titles&gt;&lt;title&gt;Functional grouping and cortical-subcortical interactions in emotion: a meta-analysis of neuroimaging studies&lt;/title&gt;&lt;secondary-title&gt;Neuroimage&lt;/secondary-title&gt;&lt;/titles&gt;&lt;periodical&gt;&lt;full-title&gt;Neuroimage&lt;/full-title&gt;&lt;/periodical&gt;&lt;pages&gt;998-1031&lt;/pages&gt;&lt;volume&gt;42&lt;/volume&gt;&lt;number&gt;2&lt;/number&gt;&lt;edition&gt;2008/06/27&lt;/edition&gt;&lt;keywords&gt;&lt;keyword&gt;Brain Mapping/*methods&lt;/keyword&gt;&lt;keyword&gt;Cerebral Cortex/*physiology&lt;/keyword&gt;&lt;keyword&gt;Diagnostic Imaging/methods&lt;/keyword&gt;&lt;keyword&gt;Emotions/*physiology&lt;/keyword&gt;&lt;keyword&gt;Humans&lt;/keyword&gt;&lt;keyword&gt;Nerve Net/*physiology&lt;/keyword&gt;&lt;keyword&gt;Neural Pathways/*physiology&lt;/keyword&gt;&lt;keyword&gt;Neuroanatomy/methods&lt;/keyword&gt;&lt;/keywords&gt;&lt;dates&gt;&lt;year&gt;2008&lt;/year&gt;&lt;pub-dates&gt;&lt;date&gt;Aug 15&lt;/date&gt;&lt;/pub-dates&gt;&lt;/dates&gt;&lt;isbn&gt;1095-9572 (Electronic)&amp;#xD;1053-8119 (Linking)&lt;/isbn&gt;&lt;accession-num&gt;18579414&lt;/accession-num&gt;&lt;urls&gt;&lt;related-urls&gt;&lt;url&gt;https://www.ncbi.nlm.nih.gov/pubmed/18579414&lt;/url&gt;&lt;/related-urls&gt;&lt;/urls&gt;&lt;custom2&gt;PMC2752702&lt;/custom2&gt;&lt;electronic-resource-num&gt;10.1016/j.neuroimage.2008.03.059&lt;/electronic-resource-num&gt;&lt;/record&gt;&lt;/Cite&gt;&lt;/EndNote&gt;</w:instrText>
      </w:r>
      <w:r w:rsidR="00FF7FF8">
        <w:rPr>
          <w:rFonts w:ascii="Times New Roman" w:hAnsi="Times New Roman"/>
          <w:sz w:val="22"/>
          <w:szCs w:val="22"/>
        </w:rPr>
        <w:fldChar w:fldCharType="separate"/>
      </w:r>
      <w:r w:rsidR="00FF7FF8" w:rsidRPr="00FF7FF8">
        <w:rPr>
          <w:rFonts w:ascii="Times New Roman" w:hAnsi="Times New Roman"/>
          <w:noProof/>
          <w:sz w:val="22"/>
          <w:szCs w:val="22"/>
          <w:vertAlign w:val="superscript"/>
        </w:rPr>
        <w:t>7</w:t>
      </w:r>
      <w:r w:rsidR="00FF7FF8">
        <w:rPr>
          <w:rFonts w:ascii="Times New Roman" w:hAnsi="Times New Roman"/>
          <w:sz w:val="22"/>
          <w:szCs w:val="22"/>
        </w:rPr>
        <w:fldChar w:fldCharType="end"/>
      </w:r>
      <w:r>
        <w:rPr>
          <w:rFonts w:ascii="Times New Roman" w:hAnsi="Times New Roman"/>
          <w:sz w:val="22"/>
          <w:szCs w:val="22"/>
        </w:rPr>
        <w:t>. At the same time, the PAC engaged by reward-processing was constituted by the striatal nucleus accumbens ventral tegmental areas, along with their projections to the orbitofrontal cortex and the medial prefrontal cortex</w:t>
      </w:r>
      <w:r w:rsidR="00FF7FF8">
        <w:rPr>
          <w:rFonts w:ascii="Times New Roman" w:hAnsi="Times New Roman"/>
          <w:sz w:val="22"/>
          <w:szCs w:val="22"/>
        </w:rPr>
        <w:fldChar w:fldCharType="begin"/>
      </w:r>
      <w:r w:rsidR="00FF7FF8">
        <w:rPr>
          <w:rFonts w:ascii="Times New Roman" w:hAnsi="Times New Roman"/>
          <w:sz w:val="22"/>
          <w:szCs w:val="22"/>
        </w:rPr>
        <w:instrText xml:space="preserve"> ADDIN EN.CITE &lt;EndNote&gt;&lt;Cite&gt;&lt;Author&gt;Haber&lt;/Author&gt;&lt;Year&gt;2010&lt;/Year&gt;&lt;RecNum&gt;1259&lt;/RecNum&gt;&lt;DisplayText&gt;&lt;style face="superscript"&gt;8&lt;/style&gt;&lt;/DisplayText&gt;&lt;record&gt;&lt;rec-number&gt;1259&lt;/rec-number&gt;&lt;foreign-keys&gt;&lt;key app="EN" db-id="aerzzaexo9swfaeftrjxsspcea5xet0at52v" timestamp="1617118835"&gt;1259&lt;/key&gt;&lt;/foreign-keys&gt;&lt;ref-type name="Journal Article"&gt;17&lt;/ref-type&gt;&lt;contributors&gt;&lt;authors&gt;&lt;author&gt;Haber, S. N.&lt;/author&gt;&lt;author&gt;Knutson, B.&lt;/author&gt;&lt;/authors&gt;&lt;/contributors&gt;&lt;auth-address&gt;Department of Pharmacology and Physiology, University of Rochester School of Medicine, Rochester, NY 14642, USA. suzanne_haber@urmc.rochester.edu&lt;/auth-address&gt;&lt;titles&gt;&lt;title&gt;The reward circuit: linking primate anatomy and human imaging&lt;/title&gt;&lt;secondary-title&gt;Neuropsychopharmacology&lt;/secondary-title&gt;&lt;/titles&gt;&lt;periodical&gt;&lt;full-title&gt;Neuropsychopharmacology&lt;/full-title&gt;&lt;/periodical&gt;&lt;pages&gt;4-26&lt;/pages&gt;&lt;volume&gt;35&lt;/volume&gt;&lt;number&gt;1&lt;/number&gt;&lt;edition&gt;2009/10/09&lt;/edition&gt;&lt;keywords&gt;&lt;keyword&gt;Animals&lt;/keyword&gt;&lt;keyword&gt;Brain/*anatomy &amp;amp; histology/*physiology&lt;/keyword&gt;&lt;keyword&gt;Humans&lt;/keyword&gt;&lt;keyword&gt;Neural Pathways/anatomy &amp;amp; histology/physiology&lt;/keyword&gt;&lt;keyword&gt;Neurons/cytology/physiology&lt;/keyword&gt;&lt;keyword&gt;Primates&lt;/keyword&gt;&lt;keyword&gt;*Reward&lt;/keyword&gt;&lt;/keywords&gt;&lt;dates&gt;&lt;year&gt;2010&lt;/year&gt;&lt;pub-dates&gt;&lt;date&gt;Jan&lt;/date&gt;&lt;/pub-dates&gt;&lt;/dates&gt;&lt;isbn&gt;1740-634X (Electronic)&amp;#xD;0893-133X (Linking)&lt;/isbn&gt;&lt;accession-num&gt;19812543&lt;/accession-num&gt;&lt;urls&gt;&lt;related-urls&gt;&lt;url&gt;https://www.ncbi.nlm.nih.gov/pubmed/19812543&lt;/url&gt;&lt;/related-urls&gt;&lt;/urls&gt;&lt;custom2&gt;PMC3055449&lt;/custom2&gt;&lt;electronic-resource-num&gt;10.1038/npp.2009.129&lt;/electronic-resource-num&gt;&lt;/record&gt;&lt;/Cite&gt;&lt;/EndNote&gt;</w:instrText>
      </w:r>
      <w:r w:rsidR="00FF7FF8">
        <w:rPr>
          <w:rFonts w:ascii="Times New Roman" w:hAnsi="Times New Roman"/>
          <w:sz w:val="22"/>
          <w:szCs w:val="22"/>
        </w:rPr>
        <w:fldChar w:fldCharType="separate"/>
      </w:r>
      <w:r w:rsidR="00FF7FF8" w:rsidRPr="00FF7FF8">
        <w:rPr>
          <w:rFonts w:ascii="Times New Roman" w:hAnsi="Times New Roman"/>
          <w:noProof/>
          <w:sz w:val="22"/>
          <w:szCs w:val="22"/>
          <w:vertAlign w:val="superscript"/>
        </w:rPr>
        <w:t>8</w:t>
      </w:r>
      <w:r w:rsidR="00FF7FF8">
        <w:rPr>
          <w:rFonts w:ascii="Times New Roman" w:hAnsi="Times New Roman"/>
          <w:sz w:val="22"/>
          <w:szCs w:val="22"/>
        </w:rPr>
        <w:fldChar w:fldCharType="end"/>
      </w:r>
      <w:r>
        <w:rPr>
          <w:rFonts w:ascii="Times New Roman" w:hAnsi="Times New Roman"/>
          <w:sz w:val="22"/>
          <w:szCs w:val="22"/>
        </w:rPr>
        <w:t>. Meanwhile, AC was combined by the nodes in the medial superior frontal cortices, anterior insula, anterior inferior parietal lobule, and precuneus</w:t>
      </w:r>
      <w:r w:rsidR="00FF7FF8">
        <w:rPr>
          <w:rFonts w:ascii="Times New Roman" w:hAnsi="Times New Roman"/>
          <w:sz w:val="22"/>
          <w:szCs w:val="22"/>
        </w:rPr>
        <w:fldChar w:fldCharType="begin"/>
      </w:r>
      <w:r w:rsidR="00FF7FF8">
        <w:rPr>
          <w:rFonts w:ascii="Times New Roman" w:hAnsi="Times New Roman"/>
          <w:sz w:val="22"/>
          <w:szCs w:val="22"/>
        </w:rPr>
        <w:instrText xml:space="preserve"> ADDIN EN.CITE &lt;EndNote&gt;&lt;Cite&gt;&lt;Author&gt;Fornito&lt;/Author&gt;&lt;Year&gt;2012&lt;/Year&gt;&lt;RecNum&gt;1261&lt;/RecNum&gt;&lt;DisplayText&gt;&lt;style face="superscript"&gt;9&lt;/style&gt;&lt;/DisplayText&gt;&lt;record&gt;&lt;rec-number&gt;1261&lt;/rec-number&gt;&lt;foreign-keys&gt;&lt;key app="EN" db-id="aerzzaexo9swfaeftrjxsspcea5xet0at52v" timestamp="1617118931"&gt;1261&lt;/key&gt;&lt;/foreign-keys&gt;&lt;ref-type name="Journal Article"&gt;17&lt;/ref-type&gt;&lt;contributors&gt;&lt;authors&gt;&lt;author&gt;Fornito, A.&lt;/author&gt;&lt;author&gt;Harrison, B. J.&lt;/author&gt;&lt;author&gt;Zalesky, A.&lt;/author&gt;&lt;author&gt;Simons, J. S.&lt;/author&gt;&lt;/authors&gt;&lt;/contributors&gt;&lt;auth-address&gt;Melbourne Neuropsychiatry Centre, Department of Psychiatry, University of Melbourne and Melbourne Health, Parkville, Victoria 3053, Australia. fornitoa@unimelb.edu.au&lt;/auth-address&gt;&lt;titles&gt;&lt;title&gt;Competitive and cooperative dynamics of large-scale brain functional networks supporting recollection&lt;/title&gt;&lt;secondary-title&gt;Proc Natl Acad Sci U S A&lt;/secondary-title&gt;&lt;/titles&gt;&lt;periodical&gt;&lt;full-title&gt;Proc Natl Acad Sci U S A&lt;/full-title&gt;&lt;/periodical&gt;&lt;pages&gt;12788-93&lt;/pages&gt;&lt;volume&gt;109&lt;/volume&gt;&lt;number&gt;31&lt;/number&gt;&lt;edition&gt;2012/07/19&lt;/edition&gt;&lt;keywords&gt;&lt;keyword&gt;Adaptation, Psychological/*physiology&lt;/keyword&gt;&lt;keyword&gt;Adult&lt;/keyword&gt;&lt;keyword&gt;Attention/*physiology&lt;/keyword&gt;&lt;keyword&gt;Brain/*physiology&lt;/keyword&gt;&lt;keyword&gt;Humans&lt;/keyword&gt;&lt;keyword&gt;Male&lt;/keyword&gt;&lt;keyword&gt;Mental Recall/*physiology&lt;/keyword&gt;&lt;keyword&gt;*Models, Neurological&lt;/keyword&gt;&lt;/keywords&gt;&lt;dates&gt;&lt;year&gt;2012&lt;/year&gt;&lt;pub-dates&gt;&lt;date&gt;Jul 31&lt;/date&gt;&lt;/pub-dates&gt;&lt;/dates&gt;&lt;isbn&gt;1091-6490 (Electronic)&amp;#xD;0027-8424 (Linking)&lt;/isbn&gt;&lt;accession-num&gt;22807481&lt;/accession-num&gt;&lt;urls&gt;&lt;related-urls&gt;&lt;url&gt;https://www.ncbi.nlm.nih.gov/pubmed/22807481&lt;/url&gt;&lt;/related-urls&gt;&lt;/urls&gt;&lt;custom2&gt;PMC3412011&lt;/custom2&gt;&lt;electronic-resource-num&gt;10.1073/pnas.1204185109&lt;/electronic-resource-num&gt;&lt;/record&gt;&lt;/Cite&gt;&lt;/EndNote&gt;</w:instrText>
      </w:r>
      <w:r w:rsidR="00FF7FF8">
        <w:rPr>
          <w:rFonts w:ascii="Times New Roman" w:hAnsi="Times New Roman"/>
          <w:sz w:val="22"/>
          <w:szCs w:val="22"/>
        </w:rPr>
        <w:fldChar w:fldCharType="separate"/>
      </w:r>
      <w:r w:rsidR="00FF7FF8" w:rsidRPr="00FF7FF8">
        <w:rPr>
          <w:rFonts w:ascii="Times New Roman" w:hAnsi="Times New Roman"/>
          <w:noProof/>
          <w:sz w:val="22"/>
          <w:szCs w:val="22"/>
          <w:vertAlign w:val="superscript"/>
        </w:rPr>
        <w:t>9</w:t>
      </w:r>
      <w:r w:rsidR="00FF7FF8">
        <w:rPr>
          <w:rFonts w:ascii="Times New Roman" w:hAnsi="Times New Roman"/>
          <w:sz w:val="22"/>
          <w:szCs w:val="22"/>
        </w:rPr>
        <w:fldChar w:fldCharType="end"/>
      </w:r>
      <w:r>
        <w:rPr>
          <w:rFonts w:ascii="Times New Roman" w:hAnsi="Times New Roman"/>
          <w:sz w:val="22"/>
          <w:szCs w:val="22"/>
        </w:rPr>
        <w:t xml:space="preserve">. The CCC was </w:t>
      </w:r>
      <w:r>
        <w:rPr>
          <w:rFonts w:ascii="Times New Roman" w:hAnsi="Times New Roman"/>
          <w:sz w:val="22"/>
          <w:szCs w:val="22"/>
        </w:rPr>
        <w:lastRenderedPageBreak/>
        <w:t>made up of nodes in the dorsolateral prefrontal cortex, ACC, dorsal parietal cortex, and precentral gyrus</w:t>
      </w:r>
      <w:r w:rsidR="00FF7FF8">
        <w:rPr>
          <w:rFonts w:ascii="Times New Roman" w:hAnsi="Times New Roman"/>
          <w:sz w:val="22"/>
          <w:szCs w:val="22"/>
        </w:rPr>
        <w:fldChar w:fldCharType="begin">
          <w:fldData xml:space="preserve">PEVuZE5vdGU+PENpdGU+PEF1dGhvcj5Db2xlPC9BdXRob3I+PFllYXI+MjAwNzwvWWVhcj48UmVj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</w:fldData>
        </w:fldChar>
      </w:r>
      <w:r w:rsidR="00FF7FF8">
        <w:rPr>
          <w:rFonts w:ascii="Times New Roman" w:hAnsi="Times New Roman"/>
          <w:sz w:val="22"/>
          <w:szCs w:val="22"/>
        </w:rPr>
        <w:instrText xml:space="preserve"> ADDIN EN.CITE </w:instrText>
      </w:r>
      <w:r w:rsidR="00FF7FF8">
        <w:rPr>
          <w:rFonts w:ascii="Times New Roman" w:hAnsi="Times New Roman"/>
          <w:sz w:val="22"/>
          <w:szCs w:val="22"/>
        </w:rPr>
        <w:fldChar w:fldCharType="begin">
          <w:fldData xml:space="preserve">PEVuZE5vdGU+PENpdGU+PEF1dGhvcj5Db2xlPC9BdXRob3I+PFllYXI+MjAwNzwvWWVhcj48UmVj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</w:fldData>
        </w:fldChar>
      </w:r>
      <w:r w:rsidR="00FF7FF8">
        <w:rPr>
          <w:rFonts w:ascii="Times New Roman" w:hAnsi="Times New Roman"/>
          <w:sz w:val="22"/>
          <w:szCs w:val="22"/>
        </w:rPr>
        <w:instrText xml:space="preserve"> ADDIN EN.CITE.DATA </w:instrText>
      </w:r>
      <w:r w:rsidR="00FF7FF8">
        <w:rPr>
          <w:rFonts w:ascii="Times New Roman" w:hAnsi="Times New Roman"/>
          <w:sz w:val="22"/>
          <w:szCs w:val="22"/>
        </w:rPr>
      </w:r>
      <w:r w:rsidR="00FF7FF8">
        <w:rPr>
          <w:rFonts w:ascii="Times New Roman" w:hAnsi="Times New Roman"/>
          <w:sz w:val="22"/>
          <w:szCs w:val="22"/>
        </w:rPr>
        <w:fldChar w:fldCharType="end"/>
      </w:r>
      <w:r w:rsidR="00FF7FF8">
        <w:rPr>
          <w:rFonts w:ascii="Times New Roman" w:hAnsi="Times New Roman"/>
          <w:sz w:val="22"/>
          <w:szCs w:val="22"/>
        </w:rPr>
        <w:fldChar w:fldCharType="separate"/>
      </w:r>
      <w:r w:rsidR="00FF7FF8" w:rsidRPr="00FF7FF8">
        <w:rPr>
          <w:rFonts w:ascii="Times New Roman" w:hAnsi="Times New Roman"/>
          <w:noProof/>
          <w:sz w:val="22"/>
          <w:szCs w:val="22"/>
          <w:vertAlign w:val="superscript"/>
        </w:rPr>
        <w:t>10</w:t>
      </w:r>
      <w:r w:rsidR="00FF7FF8">
        <w:rPr>
          <w:rFonts w:ascii="Times New Roman" w:hAnsi="Times New Roman"/>
          <w:sz w:val="22"/>
          <w:szCs w:val="22"/>
        </w:rPr>
        <w:fldChar w:fldCharType="end"/>
      </w:r>
      <w:r>
        <w:rPr>
          <w:rFonts w:ascii="Times New Roman" w:hAnsi="Times New Roman"/>
          <w:sz w:val="22"/>
          <w:szCs w:val="22"/>
        </w:rPr>
        <w:t>.</w:t>
      </w:r>
    </w:p>
    <w:p w14:paraId="1908FFD1" w14:textId="0DC1FCF6" w:rsidR="007221A0" w:rsidRPr="00FF7FF8" w:rsidRDefault="00FF7FF8" w:rsidP="00FF7FF8">
      <w:pPr>
        <w:spacing w:line="480" w:lineRule="auto"/>
        <w:jc w:val="center"/>
        <w:rPr>
          <w:rFonts w:ascii="Times New Roman" w:hAnsi="Times New Roman"/>
          <w:b/>
          <w:bCs/>
          <w:sz w:val="28"/>
          <w:szCs w:val="28"/>
        </w:rPr>
      </w:pPr>
      <w:r w:rsidRPr="00FF7FF8">
        <w:rPr>
          <w:rFonts w:ascii="Times New Roman" w:hAnsi="Times New Roman" w:hint="eastAsia"/>
          <w:b/>
          <w:bCs/>
          <w:sz w:val="28"/>
          <w:szCs w:val="28"/>
        </w:rPr>
        <w:t>Reference</w:t>
      </w:r>
    </w:p>
    <w:p w14:paraId="70EF5B13" w14:textId="77777777" w:rsidR="00FF7FF8" w:rsidRPr="00FF7FF8" w:rsidRDefault="00FF7FF8" w:rsidP="00FF7FF8">
      <w:pPr>
        <w:pStyle w:val="EndNoteBibliography"/>
        <w:ind w:left="720" w:hanging="720"/>
        <w:rPr>
          <w:rFonts w:ascii="Times New Roman" w:hAnsi="Times New Roman" w:cs="Times New Roman"/>
          <w:noProof/>
        </w:rPr>
      </w:pPr>
      <w:r w:rsidRPr="00FF7FF8">
        <w:rPr>
          <w:rFonts w:ascii="Times New Roman" w:hAnsi="Times New Roman" w:cs="Times New Roman"/>
          <w:color w:val="000000"/>
          <w:sz w:val="24"/>
        </w:rPr>
        <w:fldChar w:fldCharType="begin"/>
      </w:r>
      <w:r w:rsidRPr="00FF7FF8">
        <w:rPr>
          <w:rFonts w:ascii="Times New Roman" w:hAnsi="Times New Roman" w:cs="Times New Roman"/>
          <w:color w:val="000000"/>
          <w:sz w:val="24"/>
        </w:rPr>
        <w:instrText xml:space="preserve"> ADDIN EN.REFLIST </w:instrText>
      </w:r>
      <w:r w:rsidRPr="00FF7FF8">
        <w:rPr>
          <w:rFonts w:ascii="Times New Roman" w:hAnsi="Times New Roman" w:cs="Times New Roman"/>
          <w:color w:val="000000"/>
          <w:sz w:val="24"/>
        </w:rPr>
        <w:fldChar w:fldCharType="separate"/>
      </w:r>
      <w:r w:rsidRPr="00FF7FF8">
        <w:rPr>
          <w:rFonts w:ascii="Times New Roman" w:hAnsi="Times New Roman" w:cs="Times New Roman"/>
          <w:noProof/>
        </w:rPr>
        <w:t>1</w:t>
      </w:r>
      <w:r w:rsidRPr="00FF7FF8">
        <w:rPr>
          <w:rFonts w:ascii="Times New Roman" w:hAnsi="Times New Roman" w:cs="Times New Roman"/>
          <w:noProof/>
        </w:rPr>
        <w:tab/>
        <w:t>First, M. B. Diagnostic and Statistical Manual of Mental Disorders – 4th Ed. (DSM-IV-TR™, 2000).  (2000).</w:t>
      </w:r>
    </w:p>
    <w:p w14:paraId="2985DBF8" w14:textId="77777777" w:rsidR="00FF7FF8" w:rsidRPr="00FF7FF8" w:rsidRDefault="00FF7FF8" w:rsidP="00FF7FF8">
      <w:pPr>
        <w:pStyle w:val="EndNoteBibliography"/>
        <w:ind w:left="720" w:hanging="720"/>
        <w:rPr>
          <w:rFonts w:ascii="Times New Roman" w:hAnsi="Times New Roman" w:cs="Times New Roman"/>
          <w:noProof/>
        </w:rPr>
      </w:pPr>
      <w:r w:rsidRPr="00FF7FF8">
        <w:rPr>
          <w:rFonts w:ascii="Times New Roman" w:hAnsi="Times New Roman" w:cs="Times New Roman"/>
          <w:noProof/>
        </w:rPr>
        <w:t>2</w:t>
      </w:r>
      <w:r w:rsidRPr="00FF7FF8">
        <w:rPr>
          <w:rFonts w:ascii="Times New Roman" w:hAnsi="Times New Roman" w:cs="Times New Roman"/>
          <w:noProof/>
        </w:rPr>
        <w:tab/>
        <w:t>Cui, Z.</w:t>
      </w:r>
      <w:r w:rsidRPr="00FF7FF8">
        <w:rPr>
          <w:rFonts w:ascii="Times New Roman" w:hAnsi="Times New Roman" w:cs="Times New Roman"/>
          <w:i/>
          <w:noProof/>
        </w:rPr>
        <w:t xml:space="preserve"> et al.</w:t>
      </w:r>
      <w:r w:rsidRPr="00FF7FF8">
        <w:rPr>
          <w:rFonts w:ascii="Times New Roman" w:hAnsi="Times New Roman" w:cs="Times New Roman"/>
          <w:noProof/>
        </w:rPr>
        <w:t xml:space="preserve"> PANDA: a pipeline toolbox for analyzing brain diffusion images. </w:t>
      </w:r>
      <w:r w:rsidRPr="00FF7FF8">
        <w:rPr>
          <w:rFonts w:ascii="Times New Roman" w:hAnsi="Times New Roman" w:cs="Times New Roman"/>
          <w:i/>
          <w:noProof/>
        </w:rPr>
        <w:t>Front Hum Neurosci</w:t>
      </w:r>
      <w:r w:rsidRPr="00FF7FF8">
        <w:rPr>
          <w:rFonts w:ascii="Times New Roman" w:hAnsi="Times New Roman" w:cs="Times New Roman"/>
          <w:noProof/>
        </w:rPr>
        <w:t xml:space="preserve"> </w:t>
      </w:r>
      <w:r w:rsidRPr="00FF7FF8">
        <w:rPr>
          <w:rFonts w:ascii="Times New Roman" w:hAnsi="Times New Roman" w:cs="Times New Roman"/>
          <w:b/>
          <w:noProof/>
        </w:rPr>
        <w:t>7</w:t>
      </w:r>
      <w:r w:rsidRPr="00FF7FF8">
        <w:rPr>
          <w:rFonts w:ascii="Times New Roman" w:hAnsi="Times New Roman" w:cs="Times New Roman"/>
          <w:noProof/>
        </w:rPr>
        <w:t>, 42, doi:10.3389/fnhum.2013.00042 (2013).</w:t>
      </w:r>
    </w:p>
    <w:p w14:paraId="0F547A82" w14:textId="77777777" w:rsidR="00FF7FF8" w:rsidRPr="00FF7FF8" w:rsidRDefault="00FF7FF8" w:rsidP="00FF7FF8">
      <w:pPr>
        <w:pStyle w:val="EndNoteBibliography"/>
        <w:ind w:left="720" w:hanging="720"/>
        <w:rPr>
          <w:rFonts w:ascii="Times New Roman" w:hAnsi="Times New Roman" w:cs="Times New Roman"/>
          <w:noProof/>
        </w:rPr>
      </w:pPr>
      <w:r w:rsidRPr="00FF7FF8">
        <w:rPr>
          <w:rFonts w:ascii="Times New Roman" w:hAnsi="Times New Roman" w:cs="Times New Roman"/>
          <w:noProof/>
        </w:rPr>
        <w:t>3</w:t>
      </w:r>
      <w:r w:rsidRPr="00FF7FF8">
        <w:rPr>
          <w:rFonts w:ascii="Times New Roman" w:hAnsi="Times New Roman" w:cs="Times New Roman"/>
          <w:noProof/>
        </w:rPr>
        <w:tab/>
        <w:t>Irfanoglu, M. O.</w:t>
      </w:r>
      <w:r w:rsidRPr="00FF7FF8">
        <w:rPr>
          <w:rFonts w:ascii="Times New Roman" w:hAnsi="Times New Roman" w:cs="Times New Roman"/>
          <w:i/>
          <w:noProof/>
        </w:rPr>
        <w:t xml:space="preserve"> et al.</w:t>
      </w:r>
      <w:r w:rsidRPr="00FF7FF8">
        <w:rPr>
          <w:rFonts w:ascii="Times New Roman" w:hAnsi="Times New Roman" w:cs="Times New Roman"/>
          <w:noProof/>
        </w:rPr>
        <w:t xml:space="preserve"> Effects of image distortions originating from susceptibility variations and concomitant fields on diffusion MRI tractography results. </w:t>
      </w:r>
      <w:r w:rsidRPr="00FF7FF8">
        <w:rPr>
          <w:rFonts w:ascii="Times New Roman" w:hAnsi="Times New Roman" w:cs="Times New Roman"/>
          <w:i/>
          <w:noProof/>
        </w:rPr>
        <w:t>Neuroimage</w:t>
      </w:r>
      <w:r w:rsidRPr="00FF7FF8">
        <w:rPr>
          <w:rFonts w:ascii="Times New Roman" w:hAnsi="Times New Roman" w:cs="Times New Roman"/>
          <w:noProof/>
        </w:rPr>
        <w:t xml:space="preserve"> </w:t>
      </w:r>
      <w:r w:rsidRPr="00FF7FF8">
        <w:rPr>
          <w:rFonts w:ascii="Times New Roman" w:hAnsi="Times New Roman" w:cs="Times New Roman"/>
          <w:b/>
          <w:noProof/>
        </w:rPr>
        <w:t>61</w:t>
      </w:r>
      <w:r w:rsidRPr="00FF7FF8">
        <w:rPr>
          <w:rFonts w:ascii="Times New Roman" w:hAnsi="Times New Roman" w:cs="Times New Roman"/>
          <w:noProof/>
        </w:rPr>
        <w:t>, 275-288, doi:10.1016/j.neuroimage.2012.02.054 (2012).</w:t>
      </w:r>
    </w:p>
    <w:p w14:paraId="36EC96A8" w14:textId="77777777" w:rsidR="00FF7FF8" w:rsidRPr="00FF7FF8" w:rsidRDefault="00FF7FF8" w:rsidP="00FF7FF8">
      <w:pPr>
        <w:pStyle w:val="EndNoteBibliography"/>
        <w:ind w:left="720" w:hanging="720"/>
        <w:rPr>
          <w:rFonts w:ascii="Times New Roman" w:hAnsi="Times New Roman" w:cs="Times New Roman"/>
          <w:noProof/>
        </w:rPr>
      </w:pPr>
      <w:r w:rsidRPr="00FF7FF8">
        <w:rPr>
          <w:rFonts w:ascii="Times New Roman" w:hAnsi="Times New Roman" w:cs="Times New Roman"/>
          <w:noProof/>
        </w:rPr>
        <w:t>4</w:t>
      </w:r>
      <w:r w:rsidRPr="00FF7FF8">
        <w:rPr>
          <w:rFonts w:ascii="Times New Roman" w:hAnsi="Times New Roman" w:cs="Times New Roman"/>
          <w:noProof/>
        </w:rPr>
        <w:tab/>
        <w:t xml:space="preserve">Chang, L. C., Jones, D. K. &amp; Pierpaoli, C. RESTORE: robust estimation of tensors by outlier rejection. </w:t>
      </w:r>
      <w:r w:rsidRPr="00FF7FF8">
        <w:rPr>
          <w:rFonts w:ascii="Times New Roman" w:hAnsi="Times New Roman" w:cs="Times New Roman"/>
          <w:i/>
          <w:noProof/>
        </w:rPr>
        <w:t>Magn Reson Med</w:t>
      </w:r>
      <w:r w:rsidRPr="00FF7FF8">
        <w:rPr>
          <w:rFonts w:ascii="Times New Roman" w:hAnsi="Times New Roman" w:cs="Times New Roman"/>
          <w:noProof/>
        </w:rPr>
        <w:t xml:space="preserve"> </w:t>
      </w:r>
      <w:r w:rsidRPr="00FF7FF8">
        <w:rPr>
          <w:rFonts w:ascii="Times New Roman" w:hAnsi="Times New Roman" w:cs="Times New Roman"/>
          <w:b/>
          <w:noProof/>
        </w:rPr>
        <w:t>53</w:t>
      </w:r>
      <w:r w:rsidRPr="00FF7FF8">
        <w:rPr>
          <w:rFonts w:ascii="Times New Roman" w:hAnsi="Times New Roman" w:cs="Times New Roman"/>
          <w:noProof/>
        </w:rPr>
        <w:t>, 1088-1095, doi:10.1002/mrm.20426 (2005).</w:t>
      </w:r>
    </w:p>
    <w:p w14:paraId="2D5C852C" w14:textId="77777777" w:rsidR="00FF7FF8" w:rsidRPr="00FF7FF8" w:rsidRDefault="00FF7FF8" w:rsidP="00FF7FF8">
      <w:pPr>
        <w:pStyle w:val="EndNoteBibliography"/>
        <w:ind w:left="720" w:hanging="720"/>
        <w:rPr>
          <w:rFonts w:ascii="Times New Roman" w:hAnsi="Times New Roman" w:cs="Times New Roman"/>
          <w:noProof/>
        </w:rPr>
      </w:pPr>
      <w:r w:rsidRPr="00FF7FF8">
        <w:rPr>
          <w:rFonts w:ascii="Times New Roman" w:hAnsi="Times New Roman" w:cs="Times New Roman"/>
          <w:noProof/>
        </w:rPr>
        <w:t>5</w:t>
      </w:r>
      <w:r w:rsidRPr="00FF7FF8">
        <w:rPr>
          <w:rFonts w:ascii="Times New Roman" w:hAnsi="Times New Roman" w:cs="Times New Roman"/>
          <w:noProof/>
        </w:rPr>
        <w:tab/>
        <w:t xml:space="preserve">Greicius, M. D., Krasnow, B., Reiss, A. L. &amp; Menon, V. Functional connectivity in the resting brain: a network analysis of the default mode hypothesis. </w:t>
      </w:r>
      <w:r w:rsidRPr="00FF7FF8">
        <w:rPr>
          <w:rFonts w:ascii="Times New Roman" w:hAnsi="Times New Roman" w:cs="Times New Roman"/>
          <w:i/>
          <w:noProof/>
        </w:rPr>
        <w:t>Proc Natl Acad Sci U S A</w:t>
      </w:r>
      <w:r w:rsidRPr="00FF7FF8">
        <w:rPr>
          <w:rFonts w:ascii="Times New Roman" w:hAnsi="Times New Roman" w:cs="Times New Roman"/>
          <w:noProof/>
        </w:rPr>
        <w:t xml:space="preserve"> </w:t>
      </w:r>
      <w:r w:rsidRPr="00FF7FF8">
        <w:rPr>
          <w:rFonts w:ascii="Times New Roman" w:hAnsi="Times New Roman" w:cs="Times New Roman"/>
          <w:b/>
          <w:noProof/>
        </w:rPr>
        <w:t>100</w:t>
      </w:r>
      <w:r w:rsidRPr="00FF7FF8">
        <w:rPr>
          <w:rFonts w:ascii="Times New Roman" w:hAnsi="Times New Roman" w:cs="Times New Roman"/>
          <w:noProof/>
        </w:rPr>
        <w:t>, 253-258, doi:10.1073/pnas.0135058100 (2003).</w:t>
      </w:r>
    </w:p>
    <w:p w14:paraId="516DB02A" w14:textId="77777777" w:rsidR="00FF7FF8" w:rsidRPr="00FF7FF8" w:rsidRDefault="00FF7FF8" w:rsidP="00FF7FF8">
      <w:pPr>
        <w:pStyle w:val="EndNoteBibliography"/>
        <w:ind w:left="720" w:hanging="720"/>
        <w:rPr>
          <w:rFonts w:ascii="Times New Roman" w:hAnsi="Times New Roman" w:cs="Times New Roman"/>
          <w:noProof/>
        </w:rPr>
      </w:pPr>
      <w:r w:rsidRPr="00FF7FF8">
        <w:rPr>
          <w:rFonts w:ascii="Times New Roman" w:hAnsi="Times New Roman" w:cs="Times New Roman"/>
          <w:noProof/>
        </w:rPr>
        <w:t>6</w:t>
      </w:r>
      <w:r w:rsidRPr="00FF7FF8">
        <w:rPr>
          <w:rFonts w:ascii="Times New Roman" w:hAnsi="Times New Roman" w:cs="Times New Roman"/>
          <w:noProof/>
        </w:rPr>
        <w:tab/>
        <w:t>Seeley, W. W.</w:t>
      </w:r>
      <w:r w:rsidRPr="00FF7FF8">
        <w:rPr>
          <w:rFonts w:ascii="Times New Roman" w:hAnsi="Times New Roman" w:cs="Times New Roman"/>
          <w:i/>
          <w:noProof/>
        </w:rPr>
        <w:t xml:space="preserve"> et al.</w:t>
      </w:r>
      <w:r w:rsidRPr="00FF7FF8">
        <w:rPr>
          <w:rFonts w:ascii="Times New Roman" w:hAnsi="Times New Roman" w:cs="Times New Roman"/>
          <w:noProof/>
        </w:rPr>
        <w:t xml:space="preserve"> Dissociable intrinsic connectivity networks for salience processing and executive control. </w:t>
      </w:r>
      <w:r w:rsidRPr="00FF7FF8">
        <w:rPr>
          <w:rFonts w:ascii="Times New Roman" w:hAnsi="Times New Roman" w:cs="Times New Roman"/>
          <w:i/>
          <w:noProof/>
        </w:rPr>
        <w:t>J Neurosci</w:t>
      </w:r>
      <w:r w:rsidRPr="00FF7FF8">
        <w:rPr>
          <w:rFonts w:ascii="Times New Roman" w:hAnsi="Times New Roman" w:cs="Times New Roman"/>
          <w:noProof/>
        </w:rPr>
        <w:t xml:space="preserve"> </w:t>
      </w:r>
      <w:r w:rsidRPr="00FF7FF8">
        <w:rPr>
          <w:rFonts w:ascii="Times New Roman" w:hAnsi="Times New Roman" w:cs="Times New Roman"/>
          <w:b/>
          <w:noProof/>
        </w:rPr>
        <w:t>27</w:t>
      </w:r>
      <w:r w:rsidRPr="00FF7FF8">
        <w:rPr>
          <w:rFonts w:ascii="Times New Roman" w:hAnsi="Times New Roman" w:cs="Times New Roman"/>
          <w:noProof/>
        </w:rPr>
        <w:t>, 2349-2356, doi:10.1523/JNEUROSCI.5587-06.2007 (2007).</w:t>
      </w:r>
    </w:p>
    <w:p w14:paraId="780C2A86" w14:textId="77777777" w:rsidR="00FF7FF8" w:rsidRPr="00FF7FF8" w:rsidRDefault="00FF7FF8" w:rsidP="00FF7FF8">
      <w:pPr>
        <w:pStyle w:val="EndNoteBibliography"/>
        <w:ind w:left="720" w:hanging="720"/>
        <w:rPr>
          <w:rFonts w:ascii="Times New Roman" w:hAnsi="Times New Roman" w:cs="Times New Roman"/>
          <w:noProof/>
        </w:rPr>
      </w:pPr>
      <w:r w:rsidRPr="00FF7FF8">
        <w:rPr>
          <w:rFonts w:ascii="Times New Roman" w:hAnsi="Times New Roman" w:cs="Times New Roman"/>
          <w:noProof/>
        </w:rPr>
        <w:t>7</w:t>
      </w:r>
      <w:r w:rsidRPr="00FF7FF8">
        <w:rPr>
          <w:rFonts w:ascii="Times New Roman" w:hAnsi="Times New Roman" w:cs="Times New Roman"/>
          <w:noProof/>
        </w:rPr>
        <w:tab/>
        <w:t>Kober, H.</w:t>
      </w:r>
      <w:r w:rsidRPr="00FF7FF8">
        <w:rPr>
          <w:rFonts w:ascii="Times New Roman" w:hAnsi="Times New Roman" w:cs="Times New Roman"/>
          <w:i/>
          <w:noProof/>
        </w:rPr>
        <w:t xml:space="preserve"> et al.</w:t>
      </w:r>
      <w:r w:rsidRPr="00FF7FF8">
        <w:rPr>
          <w:rFonts w:ascii="Times New Roman" w:hAnsi="Times New Roman" w:cs="Times New Roman"/>
          <w:noProof/>
        </w:rPr>
        <w:t xml:space="preserve"> Functional grouping and cortical-subcortical interactions in emotion: a meta-analysis of neuroimaging studies. </w:t>
      </w:r>
      <w:r w:rsidRPr="00FF7FF8">
        <w:rPr>
          <w:rFonts w:ascii="Times New Roman" w:hAnsi="Times New Roman" w:cs="Times New Roman"/>
          <w:i/>
          <w:noProof/>
        </w:rPr>
        <w:t>Neuroimage</w:t>
      </w:r>
      <w:r w:rsidRPr="00FF7FF8">
        <w:rPr>
          <w:rFonts w:ascii="Times New Roman" w:hAnsi="Times New Roman" w:cs="Times New Roman"/>
          <w:noProof/>
        </w:rPr>
        <w:t xml:space="preserve"> </w:t>
      </w:r>
      <w:r w:rsidRPr="00FF7FF8">
        <w:rPr>
          <w:rFonts w:ascii="Times New Roman" w:hAnsi="Times New Roman" w:cs="Times New Roman"/>
          <w:b/>
          <w:noProof/>
        </w:rPr>
        <w:t>42</w:t>
      </w:r>
      <w:r w:rsidRPr="00FF7FF8">
        <w:rPr>
          <w:rFonts w:ascii="Times New Roman" w:hAnsi="Times New Roman" w:cs="Times New Roman"/>
          <w:noProof/>
        </w:rPr>
        <w:t>, 998-1031, doi:10.1016/j.neuroimage.2008.03.059 (2008).</w:t>
      </w:r>
    </w:p>
    <w:p w14:paraId="05C84CC5" w14:textId="77777777" w:rsidR="00FF7FF8" w:rsidRPr="00FF7FF8" w:rsidRDefault="00FF7FF8" w:rsidP="00FF7FF8">
      <w:pPr>
        <w:pStyle w:val="EndNoteBibliography"/>
        <w:ind w:left="720" w:hanging="720"/>
        <w:rPr>
          <w:rFonts w:ascii="Times New Roman" w:hAnsi="Times New Roman" w:cs="Times New Roman"/>
          <w:noProof/>
        </w:rPr>
      </w:pPr>
      <w:r w:rsidRPr="00FF7FF8">
        <w:rPr>
          <w:rFonts w:ascii="Times New Roman" w:hAnsi="Times New Roman" w:cs="Times New Roman"/>
          <w:noProof/>
        </w:rPr>
        <w:t>8</w:t>
      </w:r>
      <w:r w:rsidRPr="00FF7FF8">
        <w:rPr>
          <w:rFonts w:ascii="Times New Roman" w:hAnsi="Times New Roman" w:cs="Times New Roman"/>
          <w:noProof/>
        </w:rPr>
        <w:tab/>
        <w:t xml:space="preserve">Haber, S. N. &amp; Knutson, B. The reward circuit: linking primate anatomy and human imaging. </w:t>
      </w:r>
      <w:r w:rsidRPr="00FF7FF8">
        <w:rPr>
          <w:rFonts w:ascii="Times New Roman" w:hAnsi="Times New Roman" w:cs="Times New Roman"/>
          <w:i/>
          <w:noProof/>
        </w:rPr>
        <w:t>Neuropsychopharmacology</w:t>
      </w:r>
      <w:r w:rsidRPr="00FF7FF8">
        <w:rPr>
          <w:rFonts w:ascii="Times New Roman" w:hAnsi="Times New Roman" w:cs="Times New Roman"/>
          <w:noProof/>
        </w:rPr>
        <w:t xml:space="preserve"> </w:t>
      </w:r>
      <w:r w:rsidRPr="00FF7FF8">
        <w:rPr>
          <w:rFonts w:ascii="Times New Roman" w:hAnsi="Times New Roman" w:cs="Times New Roman"/>
          <w:b/>
          <w:noProof/>
        </w:rPr>
        <w:t>35</w:t>
      </w:r>
      <w:r w:rsidRPr="00FF7FF8">
        <w:rPr>
          <w:rFonts w:ascii="Times New Roman" w:hAnsi="Times New Roman" w:cs="Times New Roman"/>
          <w:noProof/>
        </w:rPr>
        <w:t>, 4-26, doi:10.1038/npp.2009.129 (2010).</w:t>
      </w:r>
    </w:p>
    <w:p w14:paraId="7035DF3B" w14:textId="77777777" w:rsidR="00FF7FF8" w:rsidRPr="00FF7FF8" w:rsidRDefault="00FF7FF8" w:rsidP="00FF7FF8">
      <w:pPr>
        <w:pStyle w:val="EndNoteBibliography"/>
        <w:ind w:left="720" w:hanging="720"/>
        <w:rPr>
          <w:rFonts w:ascii="Times New Roman" w:hAnsi="Times New Roman" w:cs="Times New Roman"/>
          <w:noProof/>
        </w:rPr>
      </w:pPr>
      <w:r w:rsidRPr="00FF7FF8">
        <w:rPr>
          <w:rFonts w:ascii="Times New Roman" w:hAnsi="Times New Roman" w:cs="Times New Roman"/>
          <w:noProof/>
        </w:rPr>
        <w:t>9</w:t>
      </w:r>
      <w:r w:rsidRPr="00FF7FF8">
        <w:rPr>
          <w:rFonts w:ascii="Times New Roman" w:hAnsi="Times New Roman" w:cs="Times New Roman"/>
          <w:noProof/>
        </w:rPr>
        <w:tab/>
        <w:t xml:space="preserve">Fornito, A., Harrison, B. J., Zalesky, A. &amp; Simons, J. S. Competitive and cooperative dynamics of large-scale brain functional networks supporting recollection. </w:t>
      </w:r>
      <w:r w:rsidRPr="00FF7FF8">
        <w:rPr>
          <w:rFonts w:ascii="Times New Roman" w:hAnsi="Times New Roman" w:cs="Times New Roman"/>
          <w:i/>
          <w:noProof/>
        </w:rPr>
        <w:t>Proc Natl Acad Sci U S A</w:t>
      </w:r>
      <w:r w:rsidRPr="00FF7FF8">
        <w:rPr>
          <w:rFonts w:ascii="Times New Roman" w:hAnsi="Times New Roman" w:cs="Times New Roman"/>
          <w:noProof/>
        </w:rPr>
        <w:t xml:space="preserve"> </w:t>
      </w:r>
      <w:r w:rsidRPr="00FF7FF8">
        <w:rPr>
          <w:rFonts w:ascii="Times New Roman" w:hAnsi="Times New Roman" w:cs="Times New Roman"/>
          <w:b/>
          <w:noProof/>
        </w:rPr>
        <w:t>109</w:t>
      </w:r>
      <w:r w:rsidRPr="00FF7FF8">
        <w:rPr>
          <w:rFonts w:ascii="Times New Roman" w:hAnsi="Times New Roman" w:cs="Times New Roman"/>
          <w:noProof/>
        </w:rPr>
        <w:t>, 12788-12793, doi:10.1073/pnas.1204185109 (2012).</w:t>
      </w:r>
    </w:p>
    <w:p w14:paraId="5DC1C714" w14:textId="77777777" w:rsidR="00FF7FF8" w:rsidRPr="00FF7FF8" w:rsidRDefault="00FF7FF8" w:rsidP="00FF7FF8">
      <w:pPr>
        <w:pStyle w:val="EndNoteBibliography"/>
        <w:ind w:left="720" w:hanging="720"/>
        <w:rPr>
          <w:rFonts w:ascii="Times New Roman" w:hAnsi="Times New Roman" w:cs="Times New Roman"/>
          <w:noProof/>
        </w:rPr>
      </w:pPr>
      <w:r w:rsidRPr="00FF7FF8">
        <w:rPr>
          <w:rFonts w:ascii="Times New Roman" w:hAnsi="Times New Roman" w:cs="Times New Roman"/>
          <w:noProof/>
        </w:rPr>
        <w:t>10</w:t>
      </w:r>
      <w:r w:rsidRPr="00FF7FF8">
        <w:rPr>
          <w:rFonts w:ascii="Times New Roman" w:hAnsi="Times New Roman" w:cs="Times New Roman"/>
          <w:noProof/>
        </w:rPr>
        <w:tab/>
        <w:t xml:space="preserve">Cole, M. W. &amp; Schneider, W. The cognitive control network: Integrated cortical regions with dissociable functions. </w:t>
      </w:r>
      <w:r w:rsidRPr="00FF7FF8">
        <w:rPr>
          <w:rFonts w:ascii="Times New Roman" w:hAnsi="Times New Roman" w:cs="Times New Roman"/>
          <w:i/>
          <w:noProof/>
        </w:rPr>
        <w:t>Neuroimage</w:t>
      </w:r>
      <w:r w:rsidRPr="00FF7FF8">
        <w:rPr>
          <w:rFonts w:ascii="Times New Roman" w:hAnsi="Times New Roman" w:cs="Times New Roman"/>
          <w:noProof/>
        </w:rPr>
        <w:t xml:space="preserve"> </w:t>
      </w:r>
      <w:r w:rsidRPr="00FF7FF8">
        <w:rPr>
          <w:rFonts w:ascii="Times New Roman" w:hAnsi="Times New Roman" w:cs="Times New Roman"/>
          <w:b/>
          <w:noProof/>
        </w:rPr>
        <w:t>37</w:t>
      </w:r>
      <w:r w:rsidRPr="00FF7FF8">
        <w:rPr>
          <w:rFonts w:ascii="Times New Roman" w:hAnsi="Times New Roman" w:cs="Times New Roman"/>
          <w:noProof/>
        </w:rPr>
        <w:t>, 343-360, doi:10.1016/j.neuroimage.2007.03.071 (2007).</w:t>
      </w:r>
    </w:p>
    <w:p w14:paraId="6D5DCF06" w14:textId="6DFF32CA" w:rsidR="00EF3EF3" w:rsidRPr="00FF7FF8" w:rsidRDefault="00FF7FF8" w:rsidP="00FF7FF8">
      <w:pPr>
        <w:spacing w:line="480" w:lineRule="auto"/>
        <w:rPr>
          <w:rFonts w:ascii="Times New Roman" w:hAnsi="Times New Roman"/>
          <w:sz w:val="24"/>
        </w:rPr>
      </w:pPr>
      <w:r w:rsidRPr="00FF7FF8">
        <w:rPr>
          <w:rFonts w:ascii="Times New Roman" w:hAnsi="Times New Roman"/>
          <w:color w:val="000000"/>
          <w:sz w:val="24"/>
        </w:rPr>
        <w:fldChar w:fldCharType="end"/>
      </w:r>
      <w:r w:rsidR="00DF6323" w:rsidRPr="00FF7FF8">
        <w:rPr>
          <w:rFonts w:ascii="Times New Roman" w:hAnsi="Times New Roman"/>
          <w:b/>
          <w:bCs/>
          <w:color w:val="7030A0"/>
          <w:sz w:val="24"/>
        </w:rPr>
        <w:fldChar w:fldCharType="begin"/>
      </w:r>
      <w:r w:rsidR="00DF6323" w:rsidRPr="00FF7FF8">
        <w:rPr>
          <w:rFonts w:ascii="Times New Roman" w:hAnsi="Times New Roman"/>
          <w:b/>
          <w:bCs/>
          <w:color w:val="7030A0"/>
          <w:sz w:val="24"/>
        </w:rPr>
        <w:instrText xml:space="preserve"> ADDIN NE.Bib</w:instrText>
      </w:r>
      <w:r w:rsidR="00DF6323" w:rsidRPr="00FF7FF8">
        <w:rPr>
          <w:rFonts w:ascii="Times New Roman" w:hAnsi="Times New Roman"/>
          <w:b/>
          <w:bCs/>
          <w:color w:val="7030A0"/>
          <w:sz w:val="24"/>
        </w:rPr>
        <w:fldChar w:fldCharType="separate"/>
      </w:r>
    </w:p>
    <w:p w14:paraId="36392AC7" w14:textId="77777777" w:rsidR="00EF3EF3" w:rsidRPr="00FF7FF8" w:rsidRDefault="00EF3EF3">
      <w:pPr>
        <w:spacing w:line="480" w:lineRule="auto"/>
        <w:rPr>
          <w:rFonts w:ascii="Times New Roman" w:hAnsi="Times New Roman"/>
          <w:sz w:val="24"/>
        </w:rPr>
      </w:pPr>
    </w:p>
    <w:p w14:paraId="079CAC7C" w14:textId="0279A10B" w:rsidR="007221A0" w:rsidRPr="007221A0" w:rsidRDefault="00DF6323" w:rsidP="007221A0">
      <w:pPr>
        <w:spacing w:line="480" w:lineRule="auto"/>
        <w:rPr>
          <w:rFonts w:ascii="Times New Roman" w:hAnsi="Times New Roman"/>
          <w:color w:val="000000"/>
          <w:sz w:val="18"/>
          <w:szCs w:val="18"/>
        </w:rPr>
      </w:pPr>
      <w:r w:rsidRPr="00FF7FF8">
        <w:rPr>
          <w:rFonts w:ascii="Times New Roman" w:hAnsi="Times New Roman"/>
          <w:b/>
          <w:bCs/>
          <w:color w:val="7030A0"/>
          <w:sz w:val="24"/>
        </w:rPr>
        <w:fldChar w:fldCharType="end"/>
      </w:r>
      <w:r w:rsidR="007221A0" w:rsidRPr="007221A0">
        <w:rPr>
          <w:rFonts w:ascii="Times New Roman" w:hAnsi="Times New Roman"/>
          <w:b/>
          <w:bCs/>
          <w:color w:val="000000"/>
          <w:sz w:val="24"/>
        </w:rPr>
        <w:t>FIGURE LEGENDS</w:t>
      </w:r>
    </w:p>
    <w:p w14:paraId="2091B876" w14:textId="77777777" w:rsidR="007221A0" w:rsidRPr="009D1DC7" w:rsidRDefault="007221A0" w:rsidP="007221A0">
      <w:pPr>
        <w:spacing w:line="480" w:lineRule="auto"/>
        <w:rPr>
          <w:rFonts w:ascii="Times New Roman" w:hAnsi="Times New Roman"/>
          <w:color w:val="000000"/>
          <w:sz w:val="22"/>
          <w:szCs w:val="22"/>
        </w:rPr>
      </w:pPr>
      <w:r w:rsidRPr="009D1DC7">
        <w:rPr>
          <w:rFonts w:ascii="Times New Roman" w:hAnsi="Times New Roman" w:hint="eastAsia"/>
          <w:b/>
          <w:bCs/>
          <w:color w:val="000000"/>
          <w:sz w:val="22"/>
          <w:szCs w:val="22"/>
        </w:rPr>
        <w:t xml:space="preserve">Fig.S1 </w:t>
      </w:r>
      <w:r w:rsidRPr="009D1DC7">
        <w:rPr>
          <w:rFonts w:ascii="Times New Roman" w:hAnsi="Times New Roman"/>
          <w:b/>
          <w:bCs/>
          <w:color w:val="000000"/>
          <w:sz w:val="22"/>
          <w:szCs w:val="22"/>
        </w:rPr>
        <w:t>Group-level c</w:t>
      </w:r>
      <w:r w:rsidRPr="009D1DC7">
        <w:rPr>
          <w:rFonts w:ascii="Times New Roman" w:hAnsi="Times New Roman" w:hint="eastAsia"/>
          <w:b/>
          <w:bCs/>
          <w:color w:val="000000"/>
          <w:sz w:val="22"/>
          <w:szCs w:val="22"/>
        </w:rPr>
        <w:t xml:space="preserve">omparison of global and modular topological properties in the </w:t>
      </w:r>
      <w:r w:rsidRPr="009D1DC7">
        <w:rPr>
          <w:rFonts w:ascii="Times New Roman" w:hAnsi="Times New Roman"/>
          <w:b/>
          <w:bCs/>
          <w:color w:val="000000"/>
          <w:sz w:val="22"/>
          <w:szCs w:val="22"/>
        </w:rPr>
        <w:t>structural</w:t>
      </w:r>
      <w:r w:rsidRPr="009D1DC7">
        <w:rPr>
          <w:rFonts w:ascii="Times New Roman" w:hAnsi="Times New Roman" w:hint="eastAsia"/>
          <w:b/>
          <w:bCs/>
          <w:color w:val="000000"/>
          <w:sz w:val="22"/>
          <w:szCs w:val="22"/>
        </w:rPr>
        <w:t xml:space="preserve"> network among </w:t>
      </w:r>
      <w:r w:rsidRPr="009D1DC7">
        <w:rPr>
          <w:rFonts w:ascii="Times New Roman" w:hAnsi="Times New Roman" w:hint="eastAsia"/>
          <w:b/>
          <w:bCs/>
          <w:sz w:val="22"/>
          <w:szCs w:val="22"/>
        </w:rPr>
        <w:t xml:space="preserve">MDDSI, MDDNSI </w:t>
      </w:r>
      <w:r w:rsidRPr="009D1DC7">
        <w:rPr>
          <w:rFonts w:ascii="Times New Roman" w:hAnsi="Times New Roman" w:hint="eastAsia"/>
          <w:b/>
          <w:bCs/>
          <w:color w:val="000000"/>
          <w:sz w:val="22"/>
          <w:szCs w:val="22"/>
        </w:rPr>
        <w:t>and CN</w:t>
      </w:r>
      <w:r w:rsidRPr="009D1DC7">
        <w:rPr>
          <w:rFonts w:ascii="Times New Roman" w:hAnsi="Times New Roman"/>
          <w:b/>
          <w:bCs/>
          <w:color w:val="000000"/>
          <w:sz w:val="22"/>
          <w:szCs w:val="22"/>
        </w:rPr>
        <w:t xml:space="preserve"> subjects</w:t>
      </w:r>
      <w:r w:rsidRPr="009D1DC7">
        <w:rPr>
          <w:rFonts w:ascii="Times New Roman" w:hAnsi="Times New Roman" w:hint="eastAsia"/>
          <w:b/>
          <w:bCs/>
          <w:color w:val="000000"/>
          <w:sz w:val="22"/>
          <w:szCs w:val="22"/>
        </w:rPr>
        <w:t>.</w:t>
      </w:r>
      <w:r w:rsidRPr="009D1DC7">
        <w:rPr>
          <w:rFonts w:ascii="Times New Roman" w:hAnsi="Times New Roman" w:hint="eastAsia"/>
          <w:color w:val="000000"/>
          <w:sz w:val="22"/>
          <w:szCs w:val="22"/>
        </w:rPr>
        <w:t xml:space="preserve"> </w:t>
      </w:r>
      <w:r w:rsidRPr="009D1DC7">
        <w:rPr>
          <w:rFonts w:ascii="Times New Roman" w:hAnsi="Times New Roman" w:hint="eastAsia"/>
          <w:b/>
          <w:bCs/>
          <w:color w:val="000000"/>
          <w:sz w:val="22"/>
          <w:szCs w:val="22"/>
        </w:rPr>
        <w:t xml:space="preserve">(A) </w:t>
      </w:r>
      <w:r w:rsidRPr="009D1DC7">
        <w:rPr>
          <w:rFonts w:ascii="Times New Roman" w:hAnsi="Times New Roman" w:hint="eastAsia"/>
          <w:color w:val="000000"/>
          <w:sz w:val="22"/>
          <w:szCs w:val="22"/>
        </w:rPr>
        <w:t>Group</w:t>
      </w:r>
      <w:r w:rsidRPr="009D1DC7">
        <w:rPr>
          <w:rFonts w:ascii="Times New Roman" w:hAnsi="Times New Roman"/>
          <w:color w:val="000000"/>
          <w:sz w:val="22"/>
          <w:szCs w:val="22"/>
        </w:rPr>
        <w:t>-level</w:t>
      </w:r>
      <w:r w:rsidRPr="009D1DC7">
        <w:rPr>
          <w:rFonts w:ascii="Times New Roman" w:hAnsi="Times New Roman" w:hint="eastAsia"/>
          <w:color w:val="000000"/>
          <w:sz w:val="22"/>
          <w:szCs w:val="22"/>
        </w:rPr>
        <w:t xml:space="preserve"> comparison of global and modular measures under different sparsity.</w:t>
      </w:r>
      <w:r w:rsidRPr="009D1DC7">
        <w:rPr>
          <w:rFonts w:ascii="Times New Roman" w:hAnsi="Times New Roman" w:hint="eastAsia"/>
          <w:b/>
          <w:bCs/>
          <w:color w:val="000000"/>
          <w:sz w:val="22"/>
          <w:szCs w:val="22"/>
        </w:rPr>
        <w:t xml:space="preserve"> </w:t>
      </w:r>
      <w:r w:rsidRPr="009D1DC7">
        <w:rPr>
          <w:rFonts w:ascii="Times New Roman" w:hAnsi="Times New Roman" w:hint="eastAsia"/>
          <w:color w:val="000000"/>
          <w:sz w:val="22"/>
          <w:szCs w:val="22"/>
        </w:rPr>
        <w:t xml:space="preserve">The range of sparse thresholds is 0.05-0.2. Asterisks indicate statistical difference among 3 groups using ANOVA </w:t>
      </w:r>
      <w:r w:rsidRPr="009D1DC7">
        <w:rPr>
          <w:rFonts w:ascii="Times New Roman" w:hAnsi="Times New Roman" w:hint="eastAsia"/>
          <w:color w:val="000000"/>
          <w:sz w:val="22"/>
          <w:szCs w:val="22"/>
        </w:rPr>
        <w:lastRenderedPageBreak/>
        <w:t>analysis (</w:t>
      </w:r>
      <w:r w:rsidRPr="009D1DC7">
        <w:rPr>
          <w:rFonts w:ascii="Times New Roman" w:hAnsi="Times New Roman" w:hint="eastAsia"/>
          <w:i/>
          <w:iCs/>
          <w:color w:val="000000"/>
          <w:sz w:val="22"/>
          <w:szCs w:val="22"/>
        </w:rPr>
        <w:t>P</w:t>
      </w:r>
      <w:r w:rsidRPr="009D1DC7">
        <w:rPr>
          <w:rFonts w:ascii="Times New Roman" w:hAnsi="Times New Roman"/>
          <w:i/>
          <w:iCs/>
          <w:color w:val="000000"/>
          <w:sz w:val="22"/>
          <w:szCs w:val="22"/>
        </w:rPr>
        <w:t xml:space="preserve"> </w:t>
      </w:r>
      <w:r w:rsidRPr="009D1DC7">
        <w:rPr>
          <w:rFonts w:ascii="Times New Roman" w:hAnsi="Times New Roman" w:hint="eastAsia"/>
          <w:color w:val="000000"/>
          <w:sz w:val="22"/>
          <w:szCs w:val="22"/>
        </w:rPr>
        <w:t>&lt;</w:t>
      </w:r>
      <w:r w:rsidRPr="009D1DC7">
        <w:rPr>
          <w:rFonts w:ascii="Times New Roman" w:hAnsi="Times New Roman"/>
          <w:color w:val="000000"/>
          <w:sz w:val="22"/>
          <w:szCs w:val="22"/>
        </w:rPr>
        <w:t xml:space="preserve"> </w:t>
      </w:r>
      <w:r w:rsidRPr="009D1DC7">
        <w:rPr>
          <w:rFonts w:ascii="Times New Roman" w:hAnsi="Times New Roman" w:hint="eastAsia"/>
          <w:color w:val="000000"/>
          <w:sz w:val="22"/>
          <w:szCs w:val="22"/>
        </w:rPr>
        <w:t xml:space="preserve">0.05) (Bonferroni correction). </w:t>
      </w:r>
      <w:r w:rsidRPr="009D1DC7">
        <w:rPr>
          <w:rFonts w:ascii="Times New Roman" w:hAnsi="Times New Roman" w:hint="eastAsia"/>
          <w:b/>
          <w:bCs/>
          <w:color w:val="000000"/>
          <w:sz w:val="22"/>
          <w:szCs w:val="22"/>
        </w:rPr>
        <w:t xml:space="preserve">(B) </w:t>
      </w:r>
      <w:r w:rsidRPr="009D1DC7">
        <w:rPr>
          <w:rFonts w:ascii="Times New Roman" w:hAnsi="Times New Roman" w:hint="eastAsia"/>
          <w:color w:val="000000"/>
          <w:sz w:val="22"/>
          <w:szCs w:val="22"/>
        </w:rPr>
        <w:t>Group</w:t>
      </w:r>
      <w:r w:rsidRPr="009D1DC7">
        <w:rPr>
          <w:rFonts w:ascii="Times New Roman" w:hAnsi="Times New Roman"/>
          <w:color w:val="000000"/>
          <w:sz w:val="22"/>
          <w:szCs w:val="22"/>
        </w:rPr>
        <w:t>-level</w:t>
      </w:r>
      <w:r w:rsidRPr="009D1DC7">
        <w:rPr>
          <w:rFonts w:ascii="Times New Roman" w:hAnsi="Times New Roman" w:hint="eastAsia"/>
          <w:color w:val="000000"/>
          <w:sz w:val="22"/>
          <w:szCs w:val="22"/>
        </w:rPr>
        <w:t xml:space="preserve"> comparison of </w:t>
      </w:r>
      <w:r w:rsidRPr="009D1DC7">
        <w:rPr>
          <w:rFonts w:ascii="Times New Roman" w:hAnsi="Times New Roman"/>
          <w:color w:val="000000"/>
          <w:sz w:val="22"/>
          <w:szCs w:val="22"/>
        </w:rPr>
        <w:t xml:space="preserve">functional </w:t>
      </w:r>
      <w:r w:rsidRPr="009D1DC7">
        <w:rPr>
          <w:rFonts w:ascii="Times New Roman" w:hAnsi="Times New Roman" w:hint="eastAsia"/>
          <w:color w:val="000000"/>
          <w:sz w:val="22"/>
          <w:szCs w:val="22"/>
        </w:rPr>
        <w:t>integrat</w:t>
      </w:r>
      <w:r w:rsidRPr="009D1DC7">
        <w:rPr>
          <w:rFonts w:ascii="Times New Roman" w:hAnsi="Times New Roman"/>
          <w:color w:val="000000"/>
          <w:sz w:val="22"/>
          <w:szCs w:val="22"/>
        </w:rPr>
        <w:t>ion</w:t>
      </w:r>
      <w:r w:rsidRPr="009D1DC7">
        <w:rPr>
          <w:rFonts w:ascii="Times New Roman" w:hAnsi="Times New Roman" w:hint="eastAsia"/>
          <w:color w:val="000000"/>
          <w:sz w:val="22"/>
          <w:szCs w:val="22"/>
        </w:rPr>
        <w:t xml:space="preserve"> measures</w:t>
      </w:r>
      <w:r w:rsidRPr="009D1DC7">
        <w:rPr>
          <w:rFonts w:ascii="Times New Roman" w:hAnsi="Times New Roman"/>
          <w:color w:val="000000"/>
          <w:sz w:val="22"/>
          <w:szCs w:val="22"/>
        </w:rPr>
        <w:t xml:space="preserve"> in the structural network</w:t>
      </w:r>
      <w:r w:rsidRPr="009D1DC7">
        <w:rPr>
          <w:rFonts w:ascii="Times New Roman" w:hAnsi="Times New Roman" w:hint="eastAsia"/>
          <w:color w:val="000000"/>
          <w:sz w:val="22"/>
          <w:szCs w:val="22"/>
        </w:rPr>
        <w:t xml:space="preserve">. The error bars indicate standard deviation. </w:t>
      </w:r>
      <w:r w:rsidRPr="009D1DC7">
        <w:rPr>
          <w:rFonts w:ascii="Times New Roman" w:hAnsi="Times New Roman" w:hint="eastAsia"/>
          <w:color w:val="000000"/>
          <w:sz w:val="22"/>
          <w:szCs w:val="22"/>
          <w:vertAlign w:val="superscript"/>
        </w:rPr>
        <w:t>*</w:t>
      </w:r>
      <w:r w:rsidRPr="009D1DC7">
        <w:rPr>
          <w:rFonts w:ascii="Times New Roman" w:hAnsi="Times New Roman" w:hint="eastAsia"/>
          <w:color w:val="000000"/>
          <w:sz w:val="22"/>
          <w:szCs w:val="22"/>
        </w:rPr>
        <w:t xml:space="preserve">, post-hoc analyses were corrected by Bonferroni correction with a significant different </w:t>
      </w:r>
      <w:r w:rsidRPr="009D1DC7">
        <w:rPr>
          <w:rFonts w:ascii="Times New Roman" w:hAnsi="Times New Roman" w:hint="eastAsia"/>
          <w:i/>
          <w:iCs/>
          <w:color w:val="000000"/>
          <w:sz w:val="22"/>
          <w:szCs w:val="22"/>
        </w:rPr>
        <w:t>P</w:t>
      </w:r>
      <w:r w:rsidRPr="009D1DC7">
        <w:rPr>
          <w:rFonts w:ascii="Times New Roman" w:hAnsi="Times New Roman" w:hint="eastAsia"/>
          <w:color w:val="000000"/>
          <w:sz w:val="22"/>
          <w:szCs w:val="22"/>
        </w:rPr>
        <w:t xml:space="preserve">&lt;0.017 (0.05/3). </w:t>
      </w:r>
      <w:r w:rsidRPr="009D1DC7">
        <w:rPr>
          <w:rFonts w:ascii="Times New Roman" w:hAnsi="Times New Roman" w:hint="eastAsia"/>
          <w:b/>
          <w:bCs/>
          <w:color w:val="000000"/>
          <w:sz w:val="22"/>
          <w:szCs w:val="22"/>
        </w:rPr>
        <w:t>Abbreviation:</w:t>
      </w:r>
      <w:r w:rsidRPr="009D1DC7">
        <w:rPr>
          <w:rFonts w:ascii="Times New Roman" w:hAnsi="Times New Roman" w:hint="eastAsia"/>
          <w:color w:val="000000"/>
          <w:sz w:val="22"/>
          <w:szCs w:val="22"/>
        </w:rPr>
        <w:t xml:space="preserve"> CN, cognitively normal; MDDSI, major depression disorder with suicidal ideation; MDDNSI, major depression disorder with non-suicidal ideation; Cp, clustering coefficient; L, shortest path length; SW, small world; E</w:t>
      </w:r>
      <w:r w:rsidRPr="009D1DC7">
        <w:rPr>
          <w:rFonts w:ascii="Times New Roman" w:hAnsi="Times New Roman" w:hint="eastAsia"/>
          <w:color w:val="000000"/>
          <w:sz w:val="22"/>
          <w:szCs w:val="22"/>
          <w:vertAlign w:val="subscript"/>
        </w:rPr>
        <w:t>loc</w:t>
      </w:r>
      <w:r w:rsidRPr="009D1DC7">
        <w:rPr>
          <w:rFonts w:ascii="Times New Roman" w:hAnsi="Times New Roman" w:hint="eastAsia"/>
          <w:color w:val="000000"/>
          <w:sz w:val="22"/>
          <w:szCs w:val="22"/>
        </w:rPr>
        <w:t>, local efficiency; E</w:t>
      </w:r>
      <w:r w:rsidRPr="009D1DC7">
        <w:rPr>
          <w:rFonts w:ascii="Times New Roman" w:hAnsi="Times New Roman" w:hint="eastAsia"/>
          <w:color w:val="000000"/>
          <w:sz w:val="22"/>
          <w:szCs w:val="22"/>
          <w:vertAlign w:val="subscript"/>
        </w:rPr>
        <w:t>g</w:t>
      </w:r>
      <w:r w:rsidRPr="009D1DC7">
        <w:rPr>
          <w:rFonts w:ascii="Times New Roman" w:hAnsi="Times New Roman" w:hint="eastAsia"/>
          <w:color w:val="000000"/>
          <w:sz w:val="22"/>
          <w:szCs w:val="22"/>
        </w:rPr>
        <w:t>, global efficiency.</w:t>
      </w:r>
    </w:p>
    <w:p w14:paraId="115E4F2D" w14:textId="77777777" w:rsidR="007221A0" w:rsidRPr="009D1DC7" w:rsidRDefault="007221A0" w:rsidP="007221A0">
      <w:pPr>
        <w:spacing w:line="480" w:lineRule="auto"/>
        <w:rPr>
          <w:rFonts w:ascii="Times New Roman" w:hAnsi="Times New Roman"/>
          <w:color w:val="000000"/>
          <w:sz w:val="22"/>
          <w:szCs w:val="22"/>
        </w:rPr>
      </w:pPr>
      <w:r w:rsidRPr="009D1DC7">
        <w:rPr>
          <w:rFonts w:ascii="Times New Roman" w:hAnsi="Times New Roman"/>
          <w:b/>
          <w:bCs/>
          <w:color w:val="000000"/>
          <w:sz w:val="22"/>
          <w:szCs w:val="22"/>
        </w:rPr>
        <w:t>Fig.S2 Association between the severity of suicidal ideation in MDDSI patients as well as topological properties of whole brain nodes.</w:t>
      </w:r>
      <w:r w:rsidRPr="009D1DC7">
        <w:rPr>
          <w:rFonts w:ascii="Times New Roman" w:hAnsi="Times New Roman"/>
          <w:color w:val="000000"/>
          <w:sz w:val="22"/>
          <w:szCs w:val="22"/>
        </w:rPr>
        <w:t xml:space="preserve"> Abbreviation: IFGtriang, Inferior frontal gyrus, triangular part; AMYG, Amygdala; MOG, Middle occipital gyrus; OLF, Olfactory cortex; L, left; R, right; MDDSI, major depression disorder with suicidal ideation.</w:t>
      </w:r>
    </w:p>
    <w:p w14:paraId="6A102FB0" w14:textId="77777777" w:rsidR="007221A0" w:rsidRPr="009D1DC7" w:rsidRDefault="007221A0" w:rsidP="007221A0">
      <w:pPr>
        <w:spacing w:line="480" w:lineRule="auto"/>
        <w:rPr>
          <w:rFonts w:ascii="Times New Roman" w:hAnsi="Times New Roman"/>
          <w:color w:val="000000"/>
          <w:sz w:val="22"/>
          <w:szCs w:val="22"/>
        </w:rPr>
      </w:pPr>
      <w:r w:rsidRPr="009D1DC7">
        <w:rPr>
          <w:rFonts w:ascii="Times New Roman" w:hAnsi="Times New Roman" w:hint="eastAsia"/>
          <w:b/>
          <w:bCs/>
          <w:color w:val="000000"/>
          <w:sz w:val="22"/>
          <w:szCs w:val="22"/>
        </w:rPr>
        <w:t>Fig.S</w:t>
      </w:r>
      <w:r w:rsidRPr="009D1DC7">
        <w:rPr>
          <w:rFonts w:ascii="Times New Roman" w:hAnsi="Times New Roman"/>
          <w:b/>
          <w:bCs/>
          <w:color w:val="000000"/>
          <w:sz w:val="22"/>
          <w:szCs w:val="22"/>
        </w:rPr>
        <w:t>3</w:t>
      </w:r>
      <w:r w:rsidRPr="009D1DC7">
        <w:rPr>
          <w:rFonts w:ascii="Times New Roman" w:hAnsi="Times New Roman" w:hint="eastAsia"/>
          <w:b/>
          <w:bCs/>
          <w:color w:val="000000"/>
          <w:sz w:val="22"/>
          <w:szCs w:val="22"/>
        </w:rPr>
        <w:t xml:space="preserve"> </w:t>
      </w:r>
      <w:r w:rsidRPr="009D1DC7">
        <w:rPr>
          <w:rFonts w:ascii="Times New Roman" w:hAnsi="Times New Roman"/>
          <w:b/>
          <w:bCs/>
          <w:color w:val="000000"/>
          <w:sz w:val="22"/>
          <w:szCs w:val="22"/>
        </w:rPr>
        <w:t>S</w:t>
      </w:r>
      <w:r w:rsidRPr="009D1DC7">
        <w:rPr>
          <w:rFonts w:ascii="Times New Roman" w:hAnsi="Times New Roman" w:hint="eastAsia"/>
          <w:b/>
          <w:bCs/>
          <w:color w:val="000000"/>
          <w:sz w:val="22"/>
          <w:szCs w:val="22"/>
        </w:rPr>
        <w:t xml:space="preserve">hared MDDSI and MDDNSI differential edges of structural subnetworks. </w:t>
      </w:r>
      <w:r w:rsidRPr="009D1DC7">
        <w:rPr>
          <w:rFonts w:ascii="Times New Roman" w:hAnsi="Times New Roman" w:hint="eastAsia"/>
          <w:color w:val="000000"/>
          <w:sz w:val="22"/>
          <w:szCs w:val="22"/>
        </w:rPr>
        <w:t xml:space="preserve">Compared with CNs, the decreased network of shared MDDSI and MDDNSI is shown in </w:t>
      </w:r>
      <w:r w:rsidRPr="009D1DC7">
        <w:rPr>
          <w:rFonts w:ascii="Times New Roman" w:hAnsi="Times New Roman" w:hint="eastAsia"/>
          <w:b/>
          <w:bCs/>
          <w:color w:val="000000"/>
          <w:sz w:val="22"/>
          <w:szCs w:val="22"/>
        </w:rPr>
        <w:t>Fig.A</w:t>
      </w:r>
      <w:r w:rsidRPr="009D1DC7">
        <w:rPr>
          <w:rFonts w:ascii="Times New Roman" w:hAnsi="Times New Roman" w:hint="eastAsia"/>
          <w:color w:val="000000"/>
          <w:sz w:val="22"/>
          <w:szCs w:val="22"/>
        </w:rPr>
        <w:t xml:space="preserve">, and the increased network is shown in </w:t>
      </w:r>
      <w:r w:rsidRPr="009D1DC7">
        <w:rPr>
          <w:rFonts w:ascii="Times New Roman" w:hAnsi="Times New Roman" w:hint="eastAsia"/>
          <w:b/>
          <w:bCs/>
          <w:color w:val="000000"/>
          <w:sz w:val="22"/>
          <w:szCs w:val="22"/>
        </w:rPr>
        <w:t>Fig.B</w:t>
      </w:r>
      <w:r w:rsidRPr="009D1DC7">
        <w:rPr>
          <w:rFonts w:ascii="Times New Roman" w:hAnsi="Times New Roman" w:hint="eastAsia"/>
          <w:color w:val="000000"/>
          <w:sz w:val="22"/>
          <w:szCs w:val="22"/>
        </w:rPr>
        <w:t xml:space="preserve">. The shared MDDSI and MDDNSI differential edges of structural network using the network-based statistic (NBS) method (edge P = 0.01, component P = 0.1, iteration = 1000) compared with CN. The brain regions are indicated as a circle. The feeder connections (yellow lines) and local connections (blue lines) are connected by lines. </w:t>
      </w:r>
    </w:p>
    <w:p w14:paraId="0A025193" w14:textId="30538286" w:rsidR="007221A0" w:rsidRPr="009D1DC7" w:rsidRDefault="007221A0" w:rsidP="007221A0">
      <w:pPr>
        <w:spacing w:line="360" w:lineRule="auto"/>
        <w:rPr>
          <w:rFonts w:ascii="Times New Roman" w:hAnsi="Times New Roman"/>
          <w:b/>
          <w:bCs/>
          <w:color w:val="000000"/>
          <w:kern w:val="0"/>
          <w:sz w:val="22"/>
          <w:szCs w:val="22"/>
        </w:rPr>
      </w:pPr>
      <w:r w:rsidRPr="009D1DC7">
        <w:rPr>
          <w:rFonts w:ascii="Times New Roman" w:hAnsi="Times New Roman" w:hint="eastAsia"/>
          <w:b/>
          <w:bCs/>
          <w:color w:val="000000"/>
          <w:kern w:val="0"/>
          <w:sz w:val="22"/>
          <w:szCs w:val="22"/>
        </w:rPr>
        <w:t>F</w:t>
      </w:r>
      <w:r w:rsidRPr="009D1DC7">
        <w:rPr>
          <w:rFonts w:ascii="Times New Roman" w:hAnsi="Times New Roman"/>
          <w:b/>
          <w:bCs/>
          <w:color w:val="000000"/>
          <w:kern w:val="0"/>
          <w:sz w:val="22"/>
          <w:szCs w:val="22"/>
        </w:rPr>
        <w:t>ig.S4 Association between</w:t>
      </w:r>
      <w:r w:rsidRPr="009D1DC7">
        <w:rPr>
          <w:rFonts w:ascii="Times New Roman" w:hAnsi="Times New Roman" w:hint="eastAsia"/>
          <w:b/>
          <w:bCs/>
          <w:color w:val="000000"/>
          <w:kern w:val="0"/>
          <w:sz w:val="22"/>
          <w:szCs w:val="22"/>
        </w:rPr>
        <w:t xml:space="preserve"> </w:t>
      </w:r>
      <w:r w:rsidRPr="009D1DC7">
        <w:rPr>
          <w:rFonts w:ascii="Times New Roman" w:hAnsi="Times New Roman"/>
          <w:b/>
          <w:bCs/>
          <w:color w:val="000000"/>
          <w:kern w:val="0"/>
          <w:sz w:val="22"/>
          <w:szCs w:val="22"/>
        </w:rPr>
        <w:t xml:space="preserve">the module of the differential white matter fiber connection strength as well as severity of depression/anxiety. </w:t>
      </w:r>
      <w:r w:rsidRPr="009D1DC7">
        <w:rPr>
          <w:rFonts w:ascii="Times New Roman" w:hAnsi="Times New Roman" w:hint="eastAsia"/>
          <w:color w:val="000000"/>
          <w:kern w:val="0"/>
          <w:sz w:val="22"/>
          <w:szCs w:val="22"/>
        </w:rPr>
        <w:t>C</w:t>
      </w:r>
      <w:r w:rsidRPr="009D1DC7">
        <w:rPr>
          <w:rFonts w:ascii="Times New Roman" w:hAnsi="Times New Roman"/>
          <w:color w:val="000000"/>
          <w:kern w:val="0"/>
          <w:sz w:val="22"/>
          <w:szCs w:val="22"/>
        </w:rPr>
        <w:t>olorbar stands for correlation significance. FA, fractional anisotropy; HAMD, Hamilton Depression Scale.</w:t>
      </w:r>
    </w:p>
    <w:p w14:paraId="4FDF330F" w14:textId="77777777" w:rsidR="00FF7FF8" w:rsidRDefault="00FF7FF8">
      <w:pPr>
        <w:spacing w:line="480" w:lineRule="auto"/>
        <w:jc w:val="left"/>
        <w:rPr>
          <w:color w:val="000000"/>
          <w:sz w:val="24"/>
        </w:rPr>
      </w:pPr>
    </w:p>
    <w:p w14:paraId="37F16368" w14:textId="77777777" w:rsidR="00FF7FF8" w:rsidRDefault="00FF7FF8">
      <w:pPr>
        <w:spacing w:line="480" w:lineRule="auto"/>
        <w:jc w:val="left"/>
        <w:rPr>
          <w:color w:val="000000"/>
          <w:sz w:val="24"/>
        </w:rPr>
      </w:pPr>
    </w:p>
    <w:p w14:paraId="2A8B4AB7" w14:textId="77777777" w:rsidR="00FF7FF8" w:rsidRDefault="00FF7FF8">
      <w:pPr>
        <w:spacing w:line="480" w:lineRule="auto"/>
        <w:jc w:val="left"/>
        <w:rPr>
          <w:color w:val="000000"/>
          <w:sz w:val="24"/>
        </w:rPr>
      </w:pPr>
    </w:p>
    <w:p w14:paraId="4A2AF4E0" w14:textId="186C7BC8" w:rsidR="00EF3EF3" w:rsidRPr="007221A0" w:rsidRDefault="00EF3EF3">
      <w:pPr>
        <w:spacing w:line="480" w:lineRule="auto"/>
        <w:jc w:val="left"/>
        <w:rPr>
          <w:rFonts w:hint="eastAsia"/>
          <w:color w:val="000000"/>
          <w:sz w:val="24"/>
        </w:rPr>
      </w:pPr>
    </w:p>
    <w:sectPr w:rsidR="00EF3EF3" w:rsidRPr="007221A0">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621C74"/>
    <w:multiLevelType w:val="multilevel"/>
    <w:tmpl w:val="11621C74"/>
    <w:lvl w:ilvl="0">
      <w:start w:val="1"/>
      <w:numFmt w:val="decimal"/>
      <w:lvlText w:val="%1."/>
      <w:lvlJc w:val="left"/>
      <w:pPr>
        <w:ind w:left="360" w:hanging="360"/>
      </w:pPr>
      <w:rPr>
        <w:rFonts w:hint="default"/>
        <w:b/>
        <w:color w:val="000000"/>
        <w:sz w:val="22"/>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2AE4AA8"/>
    <w:multiLevelType w:val="hybridMultilevel"/>
    <w:tmpl w:val="4DE24D68"/>
    <w:lvl w:ilvl="0" w:tplc="6D8C0642">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3"/>
  <w:bordersDoNotSurroundHeader/>
  <w:bordersDoNotSurroundFooter/>
  <w:proofState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Cop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erzzaexo9swfaeftrjxsspcea5xet0at52v&quot;&gt;My EndNote Library-Converted&lt;record-ids&gt;&lt;item&gt;1245&lt;/item&gt;&lt;item&gt;1247&lt;/item&gt;&lt;item&gt;1249&lt;/item&gt;&lt;item&gt;1251&lt;/item&gt;&lt;item&gt;1253&lt;/item&gt;&lt;item&gt;1255&lt;/item&gt;&lt;item&gt;1257&lt;/item&gt;&lt;item&gt;1259&lt;/item&gt;&lt;item&gt;1261&lt;/item&gt;&lt;item&gt;1263&lt;/item&gt;&lt;/record-ids&gt;&lt;/item&gt;&lt;/Libraries&gt;"/>
    <w:docVar w:name="NE.Ref{33356797-F039-4CCD-BA22-DF13A208B04F}" w:val=" ADDIN NE.Ref.{33356797-F039-4CCD-BA22-DF13A208B04F}&lt;Citation&gt;&lt;Group&gt;&lt;References&gt;&lt;Item&gt;&lt;ID&gt;776&lt;/ID&gt;&lt;UID&gt;{E919CF84-FD71-421E-A49B-95810C9196EB}&lt;/UID&gt;&lt;Title&gt;Effects of image distortions originating from susceptibility variations and concomitant fields on diffusion MRI tractography results&lt;/Title&gt;&lt;Template&gt;Journal Article&lt;/Template&gt;&lt;Star&gt;0&lt;/Star&gt;&lt;Tag&gt;0&lt;/Tag&gt;&lt;Author&gt;Marenco, S; Sarlls, J; Pierpaoli, C; Walker, L; Irfanoglu, M O&lt;/Author&gt;&lt;Year&gt;2012&lt;/Year&gt;&lt;Details&gt;&lt;_author_adr&gt;Section on Clinical Studies, National Institute of Mental Health, National Institute of Health%Program on Pediatric Imaging and Tissue Sciences, NICHD, National Institutes of Health, Bethesda%National Institute of Neurological Disorders and Stroke, National Institutes of Health, Bethesda; Section on Clinical Studies, National Institute of Mental Health, National Institute of Health%Program on Pediatric Imaging and Tissue Sciences, NICHD, National Institutes of Health, Bethesda%National Institute of Neurological Disorders and Stroke, National Institutes of Health, Bethesda; Section on Clinical Studies, National Institute of Mental Health, National Institute of Health%Program on Pediatric Imaging and Tissue Sciences, NICHD, National Institutes of Health, Bethesda%National Institute of Neurological Disorders and Stroke, National Institutes of Health, Bethesda; Section on Clinical Studies, National Institute of Mental Health, National Institute of Health%Program on Pediatric Imaging and Tissue Sciences, NICHD, National Institutes of Health, Bethesda%National Institute of Neurological Disorders and Stroke, National Institutes of Health, Bethesda; Section on Clinical Studies, National Institute of Mental Health, National Institute of Health%Program on Pediatric Imaging and Tissue Sciences, NICHD, National Institutes of Health, Bethesda%National Institute of Neurological Disorders and Stroke, National Institutes of Health, Bethesda&lt;/_author_adr&gt;&lt;_author_aff&gt;Section on Clinical Studies, National Institute of Mental Health, National Institute of Health%Program on Pediatric Imaging and Tissue Sciences, NICHD, National Institutes of Health, Bethesda%National Institute of Neurological Disorders and Stroke, National Institutes of Health, Bethesda; Section on Clinical Studies, National Institute of Mental Health, National Institute of Health%Program on Pediatric Imaging and Tissue Sciences, NICHD, National Institutes of Health, Bethesda%National Institute of Neurological Disorders and Stroke, National Institutes of Health, Bethesda; Section on Clinical Studies, National Institute of Mental Health, National Institute of Health%Program on Pediatric Imaging and Tissue Sciences, NICHD, National Institutes of Health, Bethesda%National Institute of Neurological Disorders and Stroke, National Institutes of Health, Bethesda; Section on Clinical Studies, National Institute of Mental Health, National Institute of Health%Program on Pediatric Imaging and Tissue Sciences, NICHD, National Institutes of Health, Bethesda%National Institute of Neurological Disorders and Stroke, National Institutes of Health, Bethesda; Section on Clinical Studies, National Institute of Mental Health, National Institute of Health%Program on Pediatric Imaging and Tissue Sciences, NICHD, National Institutes of Health, Bethesda%National Institute of Neurological Disorders and Stroke, National Institutes of Health, Bethesda&lt;/_author_aff&gt;&lt;_collection_scope&gt;SCI;SCIE&lt;/_collection_scope&gt;&lt;_created&gt;63230358&lt;/_created&gt;&lt;_db_provider&gt;北京万方数据股份有限公司&lt;/_db_provider&gt;&lt;_db_updated&gt;Wanfangdata&lt;/_db_updated&gt;&lt;_impact_factor&gt;   5.902&lt;/_impact_factor&gt;&lt;_isbn&gt;1053-8119&lt;/_isbn&gt;&lt;_issue&gt;1&lt;/_issue&gt;&lt;_journal&gt;NeuroImage&lt;/_journal&gt;&lt;_keywords&gt;Diffusion tensor imaging; Echo planar imaging; Fiber tractography; Image distortions; Susceptibility&lt;/_keywords&gt;&lt;_language&gt;eng&lt;/_language&gt;&lt;_modified&gt;63508328&lt;/_modified&gt;&lt;_pages&gt;275-288&lt;/_pages&gt;&lt;_url&gt;http://www.wanfangdata.com.cn/details/detail.do?_type=perio&amp;amp;id=ced96996946103385997f5ac17d1d5e4&lt;/_url&gt;&lt;_volume&gt;61&lt;/_volume&gt;&lt;/Details&gt;&lt;Extra&gt;&lt;DBUID&gt;{F96A950B-833F-4880-A151-76DA2D6A2879}&lt;/DBUID&gt;&lt;/Extra&gt;&lt;/Item&gt;&lt;/References&gt;&lt;/Group&gt;&lt;/Citation&gt;_x000a_"/>
    <w:docVar w:name="NE.Ref{3B4FBD62-2F22-4007-B7FE-301BB99D466F}" w:val=" ADDIN NE.Ref.{3B4FBD62-2F22-4007-B7FE-301BB99D466F}&lt;Citation&gt;&lt;Group&gt;&lt;References&gt;&lt;Item&gt;&lt;ID&gt;691&lt;/ID&gt;&lt;UID&gt;{29327546-2A50-4F93-B18B-5E1D031BFCCB}&lt;/UID&gt;&lt;Title&gt;Efficient behavior of small-world networks&lt;/Title&gt;&lt;Template&gt;Journal Article&lt;/Template&gt;&lt;Star&gt;0&lt;/Star&gt;&lt;Tag&gt;0&lt;/Tag&gt;&lt;Author&gt;Latora, V; Marchiori, M&lt;/Author&gt;&lt;Year&gt;2001&lt;/Year&gt;&lt;Details&gt;&lt;_accession_num&gt;11690461&lt;/_accession_num&gt;&lt;_author_adr&gt;Laboratoire de Physique Theorique et Modeles Statistiques, Universite Paris-Sud,  Batiment 100, 91405 Orsay Cedex, France.&lt;/_author_adr&gt;&lt;_collection_scope&gt;SCI;SCIE;EI&lt;/_collection_scope&gt;&lt;_created&gt;63155380&lt;/_created&gt;&lt;_date&gt;2001-11-05&lt;/_date&gt;&lt;_date_display&gt;2001 Nov 5&lt;/_date_display&gt;&lt;_db_updated&gt;PubMed&lt;/_db_updated&gt;&lt;_doi&gt;10.1103/PhysRevLett.87.198701&lt;/_doi&gt;&lt;_impact_factor&gt;   8.385&lt;/_impact_factor&gt;&lt;_isbn&gt;0031-9007 (Print); 0031-9007 (Linking)&lt;/_isbn&gt;&lt;_issue&gt;19&lt;/_issue&gt;&lt;_journal&gt;Phys Rev Lett&lt;/_journal&gt;&lt;_keywords&gt;Brain/physiology; Models, Chemical; Models, Neurological; *Models, Theoretical; Social Support; Transportation&lt;/_keywords&gt;&lt;_language&gt;eng&lt;/_language&gt;&lt;_modified&gt;63155380&lt;/_modified&gt;&lt;_pages&gt;198701&lt;/_pages&gt;&lt;_tertiary_title&gt;Physical review letters&lt;/_tertiary_title&gt;&lt;_type_work&gt;Journal Article&lt;/_type_work&gt;&lt;_url&gt;http://www.ncbi.nlm.nih.gov/entrez/query.fcgi?cmd=Retrieve&amp;amp;db=pubmed&amp;amp;dopt=Abstract&amp;amp;list_uids=11690461&amp;amp;query_hl=1&lt;/_url&gt;&lt;_volume&gt;87&lt;/_volume&gt;&lt;/Details&gt;&lt;Extra&gt;&lt;DBUID&gt;{F96A950B-833F-4880-A151-76DA2D6A2879}&lt;/DBUID&gt;&lt;/Extra&gt;&lt;/Item&gt;&lt;/References&gt;&lt;/Group&gt;&lt;/Citation&gt;_x000a_"/>
    <w:docVar w:name="NE.Ref{3F79813D-613E-46C3-8F03-FD10078A264B}" w:val=" ADDIN NE.Ref.{3F79813D-613E-46C3-8F03-FD10078A264B}&lt;Citation&gt;&lt;Group&gt;&lt;References&gt;&lt;Item&gt;&lt;ID&gt;691&lt;/ID&gt;&lt;UID&gt;{29327546-2A50-4F93-B18B-5E1D031BFCCB}&lt;/UID&gt;&lt;Title&gt;Efficient behavior of small-world networks&lt;/Title&gt;&lt;Template&gt;Journal Article&lt;/Template&gt;&lt;Star&gt;0&lt;/Star&gt;&lt;Tag&gt;0&lt;/Tag&gt;&lt;Author&gt;Latora, V; Marchiori, M&lt;/Author&gt;&lt;Year&gt;2001&lt;/Year&gt;&lt;Details&gt;&lt;_accession_num&gt;11690461&lt;/_accession_num&gt;&lt;_author_adr&gt;Laboratoire de Physique Theorique et Modeles Statistiques, Universite Paris-Sud,  Batiment 100, 91405 Orsay Cedex, France.&lt;/_author_adr&gt;&lt;_collection_scope&gt;SCI;SCIE;EI&lt;/_collection_scope&gt;&lt;_created&gt;63155380&lt;/_created&gt;&lt;_date&gt;2001-11-05&lt;/_date&gt;&lt;_date_display&gt;2001 Nov 5&lt;/_date_display&gt;&lt;_db_updated&gt;PubMed&lt;/_db_updated&gt;&lt;_doi&gt;10.1103/PhysRevLett.87.198701&lt;/_doi&gt;&lt;_impact_factor&gt;   8.385&lt;/_impact_factor&gt;&lt;_isbn&gt;0031-9007 (Print); 0031-9007 (Linking)&lt;/_isbn&gt;&lt;_issue&gt;19&lt;/_issue&gt;&lt;_journal&gt;Phys Rev Lett&lt;/_journal&gt;&lt;_keywords&gt;Brain/physiology; Models, Chemical; Models, Neurological; *Models, Theoretical; Social Support; Transportation&lt;/_keywords&gt;&lt;_language&gt;eng&lt;/_language&gt;&lt;_modified&gt;63155380&lt;/_modified&gt;&lt;_pages&gt;198701&lt;/_pages&gt;&lt;_tertiary_title&gt;Physical review letters&lt;/_tertiary_title&gt;&lt;_type_work&gt;Journal Article&lt;/_type_work&gt;&lt;_url&gt;http://www.ncbi.nlm.nih.gov/entrez/query.fcgi?cmd=Retrieve&amp;amp;db=pubmed&amp;amp;dopt=Abstract&amp;amp;list_uids=11690461&amp;amp;query_hl=1&lt;/_url&gt;&lt;_volume&gt;87&lt;/_volume&gt;&lt;/Details&gt;&lt;Extra&gt;&lt;DBUID&gt;{F96A950B-833F-4880-A151-76DA2D6A2879}&lt;/DBUID&gt;&lt;/Extra&gt;&lt;/Item&gt;&lt;/References&gt;&lt;/Group&gt;&lt;Group&gt;&lt;References&gt;&lt;Item&gt;&lt;ID&gt;690&lt;/ID&gt;&lt;UID&gt;{2CB5C53C-4D34-4077-A349-F70689C84F78}&lt;/UID&gt;&lt;Title&gt;Complex network measures of brain connectivity: uses and interpretations&lt;/Title&gt;&lt;Template&gt;Journal Article&lt;/Template&gt;&lt;Star&gt;0&lt;/Star&gt;&lt;Tag&gt;0&lt;/Tag&gt;&lt;Author&gt;Rubinov, M; Sporns, O&lt;/Author&gt;&lt;Year&gt;2010&lt;/Year&gt;&lt;Details&gt;&lt;_accession_num&gt;19819337&lt;/_accession_num&gt;&lt;_author_adr&gt;Black Dog Institute and School of Psychiatry, University of New South Wales, Sydney, Australia.&lt;/_author_adr&gt;&lt;_collection_scope&gt;SCI;SCIE&lt;/_collection_scope&gt;&lt;_created&gt;63154948&lt;/_created&gt;&lt;_date&gt;2010-09-01&lt;/_date&gt;&lt;_date_display&gt;2010 Sep&lt;/_date_display&gt;&lt;_db_updated&gt;PubMed&lt;/_db_updated&gt;&lt;_doi&gt;10.1016/j.neuroimage.2009.10.003&lt;/_doi&gt;&lt;_impact_factor&gt;   5.902&lt;/_impact_factor&gt;&lt;_isbn&gt;1095-9572 (Electronic); 1053-8119 (Linking)&lt;/_isbn&gt;&lt;_issue&gt;3&lt;/_issue&gt;&lt;_journal&gt;Neuroimage&lt;/_journal&gt;&lt;_keywords&gt;Brain/*physiology; *Models, Neurological; Nerve Net/*physiology; *Neural Networks, Computer&lt;/_keywords&gt;&lt;_language&gt;eng&lt;/_language&gt;&lt;_modified&gt;63154949&lt;/_modified&gt;&lt;_ori_publication&gt;Copyright (c) 2009 Elsevier Inc. All rights reserved.&lt;/_ori_publication&gt;&lt;_pages&gt;1059-69&lt;/_pages&gt;&lt;_tertiary_title&gt;NeuroImage&lt;/_tertiary_title&gt;&lt;_type_work&gt;Journal Article; Research Support, Non-U.S. Gov&amp;apos;t&lt;/_type_work&gt;&lt;_url&gt;http://www.ncbi.nlm.nih.gov/entrez/query.fcgi?cmd=Retrieve&amp;amp;db=pubmed&amp;amp;dopt=Abstract&amp;amp;list_uids=19819337&amp;amp;query_hl=1&lt;/_url&gt;&lt;_volume&gt;52&lt;/_volume&gt;&lt;/Details&gt;&lt;Extra&gt;&lt;DBUID&gt;{F96A950B-833F-4880-A151-76DA2D6A2879}&lt;/DBUID&gt;&lt;/Extra&gt;&lt;/Item&gt;&lt;/References&gt;&lt;/Group&gt;&lt;/Citation&gt;_x000a_"/>
    <w:docVar w:name="NE.Ref{539BFB2E-9C8F-4F5E-97F7-30BE984712CB}" w:val=" ADDIN NE.Ref.{539BFB2E-9C8F-4F5E-97F7-30BE984712CB}&lt;Citation&gt;&lt;Group&gt;&lt;References&gt;&lt;Item&gt;&lt;ID&gt;500&lt;/ID&gt;&lt;UID&gt;{B3F1F166-DC06-4569-AD36-8757582655E7}&lt;/UID&gt;&lt;Title&gt;RESTORE: robust estimation of tensors by outlier rejection&lt;/Title&gt;&lt;Template&gt;Journal Article&lt;/Template&gt;&lt;Star&gt;0&lt;/Star&gt;&lt;Tag&gt;0&lt;/Tag&gt;&lt;Author&gt;Chang, L C; Jones, D K; Pierpaoli, C&lt;/Author&gt;&lt;Year&gt;2005&lt;/Year&gt;&lt;Details&gt;&lt;_accession_num&gt;15844157&lt;/_accession_num&gt;&lt;_author_adr&gt;Section on Tissue Biophysics and Biomimetics, Laboratory of Integrative Medicine  and Biophysics, National Institute of Child Health and Human Development, National Institutes of Health, Bethesda, MD 20892, USA.&lt;/_author_adr&gt;&lt;_collection_scope&gt;SCI;SCIE&lt;/_collection_scope&gt;&lt;_created&gt;62841012&lt;/_created&gt;&lt;_date&gt;2005-05-01&lt;/_date&gt;&lt;_date_display&gt;2005 May&lt;/_date_display&gt;&lt;_db_updated&gt;PubMed&lt;/_db_updated&gt;&lt;_doi&gt;10.1002/mrm.20426&lt;/_doi&gt;&lt;_impact_factor&gt;   3.635&lt;/_impact_factor&gt;&lt;_isbn&gt;0740-3194 (Print); 0740-3194 (Linking)&lt;/_isbn&gt;&lt;_issue&gt;5&lt;/_issue&gt;&lt;_journal&gt;Magn Reson Med&lt;/_journal&gt;&lt;_keywords&gt;Algorithms; Anisotropy; Artifacts; Cardiovascular Physiological Phenomena; Diffusion Magnetic Resonance Imaging/*methods; Image Enhancement/*methods; Least-Squares Analysis; Monte Carlo Method; Quality Control; Reproducibility of Results; Sensitivity and Specificity&lt;/_keywords&gt;&lt;_language&gt;eng&lt;/_language&gt;&lt;_modified&gt;63508336&lt;/_modified&gt;&lt;_ori_publication&gt;Copyright 2005 Wiley-Liss, Inc.&lt;/_ori_publication&gt;&lt;_pages&gt;1088-95&lt;/_pages&gt;&lt;_tertiary_title&gt;Magnetic resonance in medicine&lt;/_tertiary_title&gt;&lt;_type_work&gt;Journal Article&lt;/_type_work&gt;&lt;_url&gt;http://www.ncbi.nlm.nih.gov/entrez/query.fcgi?cmd=Retrieve&amp;amp;db=pubmed&amp;amp;dopt=Abstract&amp;amp;list_uids=15844157&amp;amp;query_hl=1&lt;/_url&gt;&lt;_volume&gt;53&lt;/_volume&gt;&lt;/Details&gt;&lt;Extra&gt;&lt;DBUID&gt;{F96A950B-833F-4880-A151-76DA2D6A2879}&lt;/DBUID&gt;&lt;/Extra&gt;&lt;/Item&gt;&lt;/References&gt;&lt;/Group&gt;&lt;/Citation&gt;_x000a_"/>
    <w:docVar w:name="NE.Ref{646CCF43-CFD1-45CE-903D-F78093E963B3}" w:val=" ADDIN NE.Ref.{646CCF43-CFD1-45CE-903D-F78093E963B3}&lt;Citation&gt;&lt;Group&gt;&lt;References&gt;&lt;Item&gt;&lt;ID&gt;712&lt;/ID&gt;&lt;UID&gt;{7B82FA64-8E4F-4A95-8AD7-B98DAFC1C9E5}&lt;/UID&gt;&lt;Title&gt;Dissociable intrinsic connectivity networks for salience processing and executive control&lt;/Title&gt;&lt;Template&gt;Journal Article&lt;/Template&gt;&lt;Star&gt;0&lt;/Star&gt;&lt;Tag&gt;0&lt;/Tag&gt;&lt;Author&gt;Seeley, W W; Menon, V; Schatzberg, A F; Keller, J; Glover, G H; Kenna, H; Reiss, A L; Greicius, M D&lt;/Author&gt;&lt;Year&gt;2007&lt;/Year&gt;&lt;Details&gt;&lt;_accession_num&gt;17329432&lt;/_accession_num&gt;&lt;_author_adr&gt;Department of Neurology, School of Medicine, University of California, San Francisco, San Francisco, California 94143, USa.&lt;/_author_adr&gt;&lt;_collection_scope&gt;SCI;SCIE&lt;/_collection_scope&gt;&lt;_created&gt;63183495&lt;/_created&gt;&lt;_date&gt;2007-02-28&lt;/_date&gt;&lt;_date_display&gt;2007 Feb 28&lt;/_date_display&gt;&lt;_db_updated&gt;PubMed&lt;/_db_updated&gt;&lt;_doi&gt;10.1523/JNEUROSCI.5587-06.2007&lt;/_doi&gt;&lt;_impact_factor&gt;   5.673&lt;/_impact_factor&gt;&lt;_isbn&gt;1529-2401 (Electronic); 0270-6474 (Linking)&lt;/_isbn&gt;&lt;_issue&gt;9&lt;/_issue&gt;&lt;_journal&gt;J Neurosci&lt;/_journal&gt;&lt;_keywords&gt;Adaptation, Physiological; Adult; Aged; Female; Gyrus Cinguli/*physiology; Humans; Magnetic Resonance Imaging; Male; Memory/physiology; Middle Aged; Nerve Net/physiology; Prefrontal Cortex/physiology; Reference Values; Thinking/*physiology&lt;/_keywords&gt;&lt;_language&gt;eng&lt;/_language&gt;&lt;_modified&gt;63508383&lt;/_modified&gt;&lt;_pages&gt;2349-56&lt;/_pages&gt;&lt;_tertiary_title&gt;The Journal of neuroscience : the official journal of the Society for_x000d__x000a_      Neuroscience&lt;/_tertiary_title&gt;&lt;_type_work&gt;Journal Article; Research Support, N.I.H., Extramural; Research Support, Non-U.S. Gov&amp;apos;t; Research Support, U.S. Gov&amp;apos;t, Non-P.H.S.&lt;/_type_work&gt;&lt;_url&gt;http://www.ncbi.nlm.nih.gov/entrez/query.fcgi?cmd=Retrieve&amp;amp;db=pubmed&amp;amp;dopt=Abstract&amp;amp;list_uids=17329432&amp;amp;query_hl=1&lt;/_url&gt;&lt;_volume&gt;27&lt;/_volume&gt;&lt;/Details&gt;&lt;Extra&gt;&lt;DBUID&gt;{F96A950B-833F-4880-A151-76DA2D6A2879}&lt;/DBUID&gt;&lt;/Extra&gt;&lt;/Item&gt;&lt;/References&gt;&lt;/Group&gt;&lt;/Citation&gt;_x000a_"/>
    <w:docVar w:name="NE.Ref{66EA7565-1206-4140-84F9-FB5D9BE41244}" w:val=" ADDIN NE.Ref.{66EA7565-1206-4140-84F9-FB5D9BE41244}&lt;Citation&gt;&lt;Group&gt;&lt;References&gt;&lt;Item&gt;&lt;ID&gt;716&lt;/ID&gt;&lt;UID&gt;{CEE7E891-D206-49AB-9489-9E03D97010FD}&lt;/UID&gt;&lt;Title&gt;The cognitive control network: Integrated cortical regions with dissociable functions&lt;/Title&gt;&lt;Template&gt;Journal Article&lt;/Template&gt;&lt;Star&gt;0&lt;/Star&gt;&lt;Tag&gt;0&lt;/Tag&gt;&lt;Author&gt;Cole, M W; Schneider, W&lt;/Author&gt;&lt;Year&gt;2007&lt;/Year&gt;&lt;Details&gt;&lt;_accession_num&gt;17553704&lt;/_accession_num&gt;&lt;_author_adr&gt;Center for the Neural Basis of Cognition, University of Pittsburgh, PA 15260, USA. mwc4@pitt.edu&lt;/_author_adr&gt;&lt;_collection_scope&gt;SCI;SCIE&lt;/_collection_scope&gt;&lt;_created&gt;63183520&lt;/_created&gt;&lt;_date&gt;2007-08-01&lt;/_date&gt;&lt;_date_display&gt;2007 Aug 1&lt;/_date_display&gt;&lt;_db_updated&gt;PubMed&lt;/_db_updated&gt;&lt;_doi&gt;10.1016/j.neuroimage.2007.03.071&lt;/_doi&gt;&lt;_impact_factor&gt;   5.902&lt;/_impact_factor&gt;&lt;_isbn&gt;1053-8119 (Print); 1053-8119 (Linking)&lt;/_isbn&gt;&lt;_issue&gt;1&lt;/_issue&gt;&lt;_journal&gt;Neuroimage&lt;/_journal&gt;&lt;_keywords&gt;Adult; Attention/physiology; Cerebral Cortex/*physiology; Discrimination Learning/physiology; Dominance, Cerebral/physiology; Female; Frontal Lobe/physiology; Gyrus Cinguli/*physiology; Humans; *Image Processing, Computer-Assisted; *Imaging, Three-Dimensional; *Magnetic Resonance Imaging; Male; Memory, Short-Term/*physiology; Motor Cortex/physiology; Nerve Net/*physiology; Orientation/*physiology; Oxygen/*blood; Parietal Lobe/physiology; Pattern Recognition, Visual/*physiology; Perceptual Masking/*physiology; Prefrontal Cortex/physiology; Reaction Time/physiology&lt;/_keywords&gt;&lt;_language&gt;eng&lt;/_language&gt;&lt;_modified&gt;63183520&lt;/_modified&gt;&lt;_pages&gt;343-60&lt;/_pages&gt;&lt;_tertiary_title&gt;NeuroImage&lt;/_tertiary_title&gt;&lt;_type_work&gt;Journal Article; Research Support, U.S. Gov&amp;apos;t, Non-P.H.S.&lt;/_type_work&gt;&lt;_url&gt;http://www.ncbi.nlm.nih.gov/entrez/query.fcgi?cmd=Retrieve&amp;amp;db=pubmed&amp;amp;dopt=Abstract&amp;amp;list_uids=17553704&amp;amp;query_hl=1&lt;/_url&gt;&lt;_volume&gt;37&lt;/_volume&gt;&lt;/Details&gt;&lt;Extra&gt;&lt;DBUID&gt;{F96A950B-833F-4880-A151-76DA2D6A2879}&lt;/DBUID&gt;&lt;/Extra&gt;&lt;/Item&gt;&lt;/References&gt;&lt;/Group&gt;&lt;/Citation&gt;_x000a_"/>
    <w:docVar w:name="NE.Ref{6B66936F-F0F0-4D96-8DB6-AD5BF7570D57}" w:val=" ADDIN NE.Ref.{6B66936F-F0F0-4D96-8DB6-AD5BF7570D57}&lt;Citation&gt;&lt;Group&gt;&lt;References&gt;&lt;Item&gt;&lt;ID&gt;498&lt;/ID&gt;&lt;UID&gt;{69682ACC-02A8-4228-952D-CA75EBE769CD}&lt;/UID&gt;&lt;Title&gt;PANDA: a pipeline toolbox for analyzing brain diffusion images&lt;/Title&gt;&lt;Template&gt;Journal Article&lt;/Template&gt;&lt;Star&gt;0&lt;/Star&gt;&lt;Tag&gt;0&lt;/Tag&gt;&lt;Author&gt;Cui, Zaixu; Zhong, Suyu; Xu, Pengfei; He, Yong; Gong, Gaolang&lt;/Author&gt;&lt;Year&gt;2013&lt;/Year&gt;&lt;Details&gt;&lt;_accession_num&gt;WOS:000315343100001&lt;/_accession_num&gt;&lt;_cited_count&gt;182&lt;/_cited_count&gt;&lt;_collection_scope&gt;SCIE&lt;/_collection_scope&gt;&lt;_created&gt;62835329&lt;/_created&gt;&lt;_date_display&gt;2013, FEB 21 2013&lt;/_date_display&gt;&lt;_db_provider&gt;ISI&lt;/_db_provider&gt;&lt;_db_updated&gt;Web of Science-All&lt;/_db_updated&gt;&lt;_doi&gt;10.3389/fnhum.2013.00042&lt;/_doi&gt;&lt;_impact_factor&gt;   2.673&lt;/_impact_factor&gt;&lt;_isbn&gt;1662-5161&lt;/_isbn&gt;&lt;_issue&gt;42&lt;/_issue&gt;&lt;_journal&gt;FRONTIERS IN HUMAN NEUROSCIENCE&lt;/_journal&gt;&lt;_modified&gt;63508327&lt;/_modified&gt;&lt;_url&gt;http://gateway.isiknowledge.com/gateway/Gateway.cgi?GWVersion=2&amp;amp;SrcAuth=AegeanSoftware&amp;amp;SrcApp=NoteExpress&amp;amp;DestLinkType=FullRecord&amp;amp;DestApp=WOS&amp;amp;KeyUT=000315343100001&lt;/_url&gt;&lt;_volume&gt;7&lt;/_volume&gt;&lt;/Details&gt;&lt;Extra&gt;&lt;DBUID&gt;{F96A950B-833F-4880-A151-76DA2D6A2879}&lt;/DBUID&gt;&lt;/Extra&gt;&lt;/Item&gt;&lt;/References&gt;&lt;/Group&gt;&lt;/Citation&gt;_x000a_"/>
    <w:docVar w:name="NE.Ref{72603018-DF25-4772-B87A-1E4FA4A2D0F9}" w:val=" ADDIN NE.Ref.{72603018-DF25-4772-B87A-1E4FA4A2D0F9}&lt;Citation&gt;&lt;Group&gt;&lt;References&gt;&lt;Item&gt;&lt;ID&gt;715&lt;/ID&gt;&lt;UID&gt;{C0D99156-9A6E-4BE6-A4E5-FB00BC675F43}&lt;/UID&gt;&lt;Title&gt;Competitive and cooperative dynamics of large-scale brain functional networks supporting recollection&lt;/Title&gt;&lt;Template&gt;Journal Article&lt;/Template&gt;&lt;Star&gt;0&lt;/Star&gt;&lt;Tag&gt;0&lt;/Tag&gt;&lt;Author&gt;Fornito, A; Harrison, B J; Zalesky, A; Simons, J S&lt;/Author&gt;&lt;Year&gt;2012&lt;/Year&gt;&lt;Details&gt;&lt;_accession_num&gt;22807481&lt;/_accession_num&gt;&lt;_author_adr&gt;Melbourne Neuropsychiatry Centre, Department of Psychiatry, University of Melbourne and Melbourne Health, Parkville, Victoria 3053, Australia. fornitoa@unimelb.edu.au&lt;/_author_adr&gt;&lt;_created&gt;63183517&lt;/_created&gt;&lt;_date&gt;2012-07-31&lt;/_date&gt;&lt;_date_display&gt;2012 Jul 31&lt;/_date_display&gt;&lt;_db_updated&gt;PubMed&lt;/_db_updated&gt;&lt;_doi&gt;10.1073/pnas.1204185109&lt;/_doi&gt;&lt;_impact_factor&gt;   9.412&lt;/_impact_factor&gt;&lt;_isbn&gt;1091-6490 (Electronic); 0027-8424 (Linking)&lt;/_isbn&gt;&lt;_issue&gt;31&lt;/_issue&gt;&lt;_journal&gt;Proc Natl Acad Sci U S A&lt;/_journal&gt;&lt;_keywords&gt;Adaptation, Psychological/*physiology; Adult; Attention/*physiology; Brain/*physiology; Humans; Male; Mental Recall/*physiology; *Models, Neurological&lt;/_keywords&gt;&lt;_language&gt;eng&lt;/_language&gt;&lt;_modified&gt;63508384&lt;/_modified&gt;&lt;_pages&gt;12788-93&lt;/_pages&gt;&lt;_tertiary_title&gt;Proceedings of the National Academy of Sciences of the United States of America&lt;/_tertiary_title&gt;&lt;_type_work&gt;Clinical Trial; Journal Article; Research Support, Non-U.S. Gov&amp;apos;t&lt;/_type_work&gt;&lt;_url&gt;http://www.ncbi.nlm.nih.gov/entrez/query.fcgi?cmd=Retrieve&amp;amp;db=pubmed&amp;amp;dopt=Abstract&amp;amp;list_uids=22807481&amp;amp;query_hl=1&lt;/_url&gt;&lt;_volume&gt;109&lt;/_volume&gt;&lt;/Details&gt;&lt;Extra&gt;&lt;DBUID&gt;{F96A950B-833F-4880-A151-76DA2D6A2879}&lt;/DBUID&gt;&lt;/Extra&gt;&lt;/Item&gt;&lt;/References&gt;&lt;/Group&gt;&lt;/Citation&gt;_x000a_"/>
    <w:docVar w:name="NE.Ref{8EF3B328-8C40-454D-8060-B3D165CC3A94}" w:val=" ADDIN NE.Ref.{8EF3B328-8C40-454D-8060-B3D165CC3A94}&lt;Citation&gt;&lt;Group&gt;&lt;References&gt;&lt;Item&gt;&lt;ID&gt;713&lt;/ID&gt;&lt;UID&gt;{2B2A4571-9C00-4FA4-9B8D-A12A7AB3E402}&lt;/UID&gt;&lt;Title&gt;Functional grouping and cortical-subcortical interactions in emotion: a meta-analysis of neuroimaging studies&lt;/Title&gt;&lt;Template&gt;Journal Article&lt;/Template&gt;&lt;Star&gt;0&lt;/Star&gt;&lt;Tag&gt;0&lt;/Tag&gt;&lt;Author&gt;Kober, H; Barrett, L F; Joseph, J; Bliss-Moreau, E; Lindquist, K; Wager, T D&lt;/Author&gt;&lt;Year&gt;2008&lt;/Year&gt;&lt;Details&gt;&lt;_accession_num&gt;18579414&lt;/_accession_num&gt;&lt;_author_adr&gt;Department of Psychology, Columbia University, New York, NY 10027, USA.&lt;/_author_adr&gt;&lt;_collection_scope&gt;SCI;SCIE&lt;/_collection_scope&gt;&lt;_created&gt;63183503&lt;/_created&gt;&lt;_date&gt;2008-08-15&lt;/_date&gt;&lt;_date_display&gt;2008 Aug 15&lt;/_date_display&gt;&lt;_db_updated&gt;PubMed&lt;/_db_updated&gt;&lt;_doi&gt;10.1016/j.neuroimage.2008.03.059&lt;/_doi&gt;&lt;_impact_factor&gt;   5.902&lt;/_impact_factor&gt;&lt;_isbn&gt;1095-9572 (Electronic); 1053-8119 (Linking)&lt;/_isbn&gt;&lt;_issue&gt;2&lt;/_issue&gt;&lt;_journal&gt;Neuroimage&lt;/_journal&gt;&lt;_keywords&gt;Brain Mapping/*methods; Cerebral Cortex/*physiology; Diagnostic Imaging/methods; Emotions/*physiology; Humans; Nerve Net/*physiology; Neural Pathways/*physiology; Neuroanatomy/methods&lt;/_keywords&gt;&lt;_language&gt;eng&lt;/_language&gt;&lt;_modified&gt;63508383&lt;/_modified&gt;&lt;_pages&gt;998-1031&lt;/_pages&gt;&lt;_tertiary_title&gt;NeuroImage&lt;/_tertiary_title&gt;&lt;_type_work&gt;Journal Article; Meta-Analysis; Research Support, N.I.H., Extramural; Research Support, U.S. Gov&amp;apos;t, Non-P.H.S.&lt;/_type_work&gt;&lt;_url&gt;http://www.ncbi.nlm.nih.gov/entrez/query.fcgi?cmd=Retrieve&amp;amp;db=pubmed&amp;amp;dopt=Abstract&amp;amp;list_uids=18579414&amp;amp;query_hl=1&lt;/_url&gt;&lt;_volume&gt;42&lt;/_volume&gt;&lt;/Details&gt;&lt;Extra&gt;&lt;DBUID&gt;{F96A950B-833F-4880-A151-76DA2D6A2879}&lt;/DBUID&gt;&lt;/Extra&gt;&lt;/Item&gt;&lt;/References&gt;&lt;/Group&gt;&lt;/Citation&gt;_x000a_"/>
    <w:docVar w:name="NE.Ref{94C7C108-2DCC-42B3-9FBC-C681F64114E7}" w:val=" ADDIN NE.Ref.{94C7C108-2DCC-42B3-9FBC-C681F64114E7}&lt;Citation&gt;&lt;Group&gt;&lt;References&gt;&lt;Item&gt;&lt;ID&gt;868&lt;/ID&gt;&lt;UID&gt;{557E4C37-90D6-48C0-8AF9-426D04ED4C7B}&lt;/UID&gt;&lt;Title&gt;Diagnostic and statistical manual of mental disorders: DSM-IV-TR. 4th ed.&lt;/Title&gt;&lt;Template&gt;Book&lt;/Template&gt;&lt;Star&gt;0&lt;/Star&gt;&lt;Tag&gt;0&lt;/Tag&gt;&lt;Author&gt;Association, American Psychiatric&lt;/Author&gt;&lt;Year&gt;2000&lt;/Year&gt;&lt;Details&gt;&lt;_accessed&gt;63494936&lt;/_accessed&gt;&lt;_created&gt;63494936&lt;/_created&gt;&lt;_modified&gt;63494936&lt;/_modified&gt;&lt;_place_published&gt;Washington, DC: &lt;/_place_published&gt;&lt;_publisher&gt;American Psychiatric Association&lt;/_publisher&gt;&lt;/Details&gt;&lt;Extra&gt;&lt;DBUID&gt;{F96A950B-833F-4880-A151-76DA2D6A2879}&lt;/DBUID&gt;&lt;/Extra&gt;&lt;/Item&gt;&lt;/References&gt;&lt;/Group&gt;&lt;/Citation&gt;_x000a_"/>
    <w:docVar w:name="NE.Ref{C59F91F2-B01D-44DB-8674-4BA289AEA54A}" w:val=" ADDIN NE.Ref.{C59F91F2-B01D-44DB-8674-4BA289AEA54A}&lt;Citation&gt;&lt;Group&gt;&lt;References&gt;&lt;Item&gt;&lt;ID&gt;711&lt;/ID&gt;&lt;UID&gt;{023BDA10-9406-4095-8604-BF7680131FAF}&lt;/UID&gt;&lt;Title&gt;Functional connectivity in the resting brain: a network analysis of the default mode hypothesis&lt;/Title&gt;&lt;Template&gt;Journal Article&lt;/Template&gt;&lt;Star&gt;0&lt;/Star&gt;&lt;Tag&gt;0&lt;/Tag&gt;&lt;Author&gt;Greicius, M D; Krasnow, B; Reiss, A L; Menon, V&lt;/Author&gt;&lt;Year&gt;2003&lt;/Year&gt;&lt;Details&gt;&lt;_accession_num&gt;12506194&lt;/_accession_num&gt;&lt;_author_adr&gt;Department of Psychiatry and Behavioral Sciences, Stanford University School of Medicine, CA 94305-5719, USA. greicius@stanford.edu&lt;/_author_adr&gt;&lt;_created&gt;63183488&lt;/_created&gt;&lt;_date&gt;2003-01-07&lt;/_date&gt;&lt;_date_display&gt;2003 Jan 7&lt;/_date_display&gt;&lt;_db_updated&gt;PubMed&lt;/_db_updated&gt;&lt;_doi&gt;10.1073/pnas.0135058100&lt;/_doi&gt;&lt;_impact_factor&gt;   9.412&lt;/_impact_factor&gt;&lt;_isbn&gt;0027-8424 (Print); 0027-8424 (Linking)&lt;/_isbn&gt;&lt;_issue&gt;1&lt;/_issue&gt;&lt;_journal&gt;Proc Natl Acad Sci U S A&lt;/_journal&gt;&lt;_keywords&gt;Adult; Brain/*physiology; *Brain Mapping; Cognition/*physiology; Functional Laterality; Gyrus Cinguli/physiology; Humans; Magnetic Resonance Imaging; Memory/*physiology; *Models, Neurological; Nerve Net/*physiology; Rest/*physiology; Visual Perception&lt;/_keywords&gt;&lt;_language&gt;eng&lt;/_language&gt;&lt;_modified&gt;63508382&lt;/_modified&gt;&lt;_pages&gt;253-8&lt;/_pages&gt;&lt;_tertiary_title&gt;Proceedings of the National Academy of Sciences of the United States of America&lt;/_tertiary_title&gt;&lt;_type_work&gt;Journal Article; Research Support, Non-U.S. Gov&amp;apos;t; Research Support, U.S. Gov&amp;apos;t, P.H.S.&lt;/_type_work&gt;&lt;_url&gt;http://www.ncbi.nlm.nih.gov/entrez/query.fcgi?cmd=Retrieve&amp;amp;db=pubmed&amp;amp;dopt=Abstract&amp;amp;list_uids=12506194&amp;amp;query_hl=1&lt;/_url&gt;&lt;_volume&gt;100&lt;/_volume&gt;&lt;/Details&gt;&lt;Extra&gt;&lt;DBUID&gt;{F96A950B-833F-4880-A151-76DA2D6A2879}&lt;/DBUID&gt;&lt;/Extra&gt;&lt;/Item&gt;&lt;/References&gt;&lt;/Group&gt;&lt;/Citation&gt;_x000a_"/>
    <w:docVar w:name="NE.Ref{FA073A0D-C0BB-4DF4-9AE0-F7056AAC5CB7}" w:val=" ADDIN NE.Ref.{FA073A0D-C0BB-4DF4-9AE0-F7056AAC5CB7}&lt;Citation&gt;&lt;Group&gt;&lt;References&gt;&lt;Item&gt;&lt;ID&gt;714&lt;/ID&gt;&lt;UID&gt;{BC30A682-BD5C-4EE5-BC81-4F9C201397C1}&lt;/UID&gt;&lt;Title&gt;The reward circuit: linking primate anatomy and human imaging&lt;/Title&gt;&lt;Template&gt;Journal Article&lt;/Template&gt;&lt;Star&gt;0&lt;/Star&gt;&lt;Tag&gt;0&lt;/Tag&gt;&lt;Author&gt;Haber, S N; Knutson, B&lt;/Author&gt;&lt;Year&gt;2010&lt;/Year&gt;&lt;Details&gt;&lt;_accession_num&gt;19812543&lt;/_accession_num&gt;&lt;_author_adr&gt;Department of Pharmacology and Physiology, University of Rochester School of Medicine, Rochester, NY 14642, USA. suzanne_haber@urmc.rochester.edu&lt;/_author_adr&gt;&lt;_collection_scope&gt;SCI;SCIE&lt;/_collection_scope&gt;&lt;_created&gt;63183514&lt;/_created&gt;&lt;_date&gt;2010-01-01&lt;/_date&gt;&lt;_date_display&gt;2010 Jan&lt;/_date_display&gt;&lt;_db_updated&gt;PubMed&lt;/_db_updated&gt;&lt;_doi&gt;10.1038/npp.2009.129&lt;/_doi&gt;&lt;_impact_factor&gt;   6.751&lt;/_impact_factor&gt;&lt;_isbn&gt;1740-634X (Electronic); 0893-133X (Linking)&lt;/_isbn&gt;&lt;_issue&gt;1&lt;/_issue&gt;&lt;_journal&gt;Neuropsychopharmacology&lt;/_journal&gt;&lt;_keywords&gt;Animals; Brain/*anatomy &amp;amp;amp; histology/*physiology; Humans; Neural Pathways/anatomy &amp;amp;amp; histology/physiology; Neurons/cytology/physiology; Primates; *Reward&lt;/_keywords&gt;&lt;_language&gt;eng&lt;/_language&gt;&lt;_modified&gt;63508384&lt;/_modified&gt;&lt;_pages&gt;4-26&lt;/_pages&gt;&lt;_tertiary_title&gt;Neuropsychopharmacology : official publication of the American College of_x000d__x000a_      Neuropsychopharmacology&lt;/_tertiary_title&gt;&lt;_type_work&gt;Journal Article; Review&lt;/_type_work&gt;&lt;_url&gt;http://www.ncbi.nlm.nih.gov/entrez/query.fcgi?cmd=Retrieve&amp;amp;db=pubmed&amp;amp;dopt=Abstract&amp;amp;list_uids=19812543&amp;amp;query_hl=1&lt;/_url&gt;&lt;_volume&gt;35&lt;/_volume&gt;&lt;/Details&gt;&lt;Extra&gt;&lt;DBUID&gt;{F96A950B-833F-4880-A151-76DA2D6A2879}&lt;/DBUID&gt;&lt;/Extra&gt;&lt;/Item&gt;&lt;/References&gt;&lt;/Group&gt;&lt;/Citation&gt;_x000a_"/>
    <w:docVar w:name="ne_docsoft" w:val="MSWord"/>
    <w:docVar w:name="ne_docversion" w:val="NoteExpress 2.0"/>
    <w:docVar w:name="ne_stylename" w:val="Academic Medicine"/>
  </w:docVars>
  <w:rsids>
    <w:rsidRoot w:val="00172A27"/>
    <w:rsid w:val="000847CC"/>
    <w:rsid w:val="0008638A"/>
    <w:rsid w:val="000B2330"/>
    <w:rsid w:val="00122107"/>
    <w:rsid w:val="00124AE0"/>
    <w:rsid w:val="00172A27"/>
    <w:rsid w:val="00183F61"/>
    <w:rsid w:val="00214C48"/>
    <w:rsid w:val="002276FB"/>
    <w:rsid w:val="00272061"/>
    <w:rsid w:val="002E4C0A"/>
    <w:rsid w:val="003037B0"/>
    <w:rsid w:val="00316F49"/>
    <w:rsid w:val="00365236"/>
    <w:rsid w:val="00397493"/>
    <w:rsid w:val="003A35D8"/>
    <w:rsid w:val="003B71DF"/>
    <w:rsid w:val="003C3ADA"/>
    <w:rsid w:val="003F25B8"/>
    <w:rsid w:val="003F52B4"/>
    <w:rsid w:val="00414D40"/>
    <w:rsid w:val="004D32C4"/>
    <w:rsid w:val="005237D3"/>
    <w:rsid w:val="005A6A33"/>
    <w:rsid w:val="005B4443"/>
    <w:rsid w:val="00634392"/>
    <w:rsid w:val="00681483"/>
    <w:rsid w:val="00694929"/>
    <w:rsid w:val="006A69B6"/>
    <w:rsid w:val="006D00AD"/>
    <w:rsid w:val="007221A0"/>
    <w:rsid w:val="007C0864"/>
    <w:rsid w:val="007D7CB3"/>
    <w:rsid w:val="007E18B0"/>
    <w:rsid w:val="00836CF8"/>
    <w:rsid w:val="0084283A"/>
    <w:rsid w:val="0086740B"/>
    <w:rsid w:val="00890248"/>
    <w:rsid w:val="00914CB7"/>
    <w:rsid w:val="00921A01"/>
    <w:rsid w:val="009D1DC7"/>
    <w:rsid w:val="00A04F8E"/>
    <w:rsid w:val="00A12A47"/>
    <w:rsid w:val="00A26288"/>
    <w:rsid w:val="00A31C2E"/>
    <w:rsid w:val="00A52BE7"/>
    <w:rsid w:val="00A71D26"/>
    <w:rsid w:val="00AD15C6"/>
    <w:rsid w:val="00AD781B"/>
    <w:rsid w:val="00B146A6"/>
    <w:rsid w:val="00B235EA"/>
    <w:rsid w:val="00B31B57"/>
    <w:rsid w:val="00B55943"/>
    <w:rsid w:val="00BC25BE"/>
    <w:rsid w:val="00BF3E66"/>
    <w:rsid w:val="00C54DE7"/>
    <w:rsid w:val="00C65ED4"/>
    <w:rsid w:val="00C85C34"/>
    <w:rsid w:val="00D84D0E"/>
    <w:rsid w:val="00D95257"/>
    <w:rsid w:val="00DC6396"/>
    <w:rsid w:val="00DF6323"/>
    <w:rsid w:val="00E17BE0"/>
    <w:rsid w:val="00EC337E"/>
    <w:rsid w:val="00EF3EF3"/>
    <w:rsid w:val="00F243D8"/>
    <w:rsid w:val="00FD3CFC"/>
    <w:rsid w:val="00FF7FF8"/>
    <w:rsid w:val="01657A35"/>
    <w:rsid w:val="025A6310"/>
    <w:rsid w:val="034106C0"/>
    <w:rsid w:val="0412390A"/>
    <w:rsid w:val="04285BF1"/>
    <w:rsid w:val="04313A87"/>
    <w:rsid w:val="059A2723"/>
    <w:rsid w:val="05CA02F4"/>
    <w:rsid w:val="06391202"/>
    <w:rsid w:val="06585177"/>
    <w:rsid w:val="06743132"/>
    <w:rsid w:val="06A2647E"/>
    <w:rsid w:val="072D6B3D"/>
    <w:rsid w:val="073A09C3"/>
    <w:rsid w:val="082A61B9"/>
    <w:rsid w:val="09FC170C"/>
    <w:rsid w:val="0A6A4D8C"/>
    <w:rsid w:val="0A87357A"/>
    <w:rsid w:val="0A8D370E"/>
    <w:rsid w:val="0AA90849"/>
    <w:rsid w:val="0AB301BD"/>
    <w:rsid w:val="0BE53AD1"/>
    <w:rsid w:val="0C1E0643"/>
    <w:rsid w:val="0C2B2080"/>
    <w:rsid w:val="0CC1438D"/>
    <w:rsid w:val="0E0C133B"/>
    <w:rsid w:val="0ED57FC3"/>
    <w:rsid w:val="0F154252"/>
    <w:rsid w:val="11382896"/>
    <w:rsid w:val="11761848"/>
    <w:rsid w:val="126B7056"/>
    <w:rsid w:val="13487E42"/>
    <w:rsid w:val="13E01B11"/>
    <w:rsid w:val="144D7357"/>
    <w:rsid w:val="15DE4680"/>
    <w:rsid w:val="16BF4BED"/>
    <w:rsid w:val="187F259E"/>
    <w:rsid w:val="1B221EAF"/>
    <w:rsid w:val="1CC163A3"/>
    <w:rsid w:val="1E0150BF"/>
    <w:rsid w:val="1E680584"/>
    <w:rsid w:val="1E756BC6"/>
    <w:rsid w:val="1E76771F"/>
    <w:rsid w:val="1FDD393A"/>
    <w:rsid w:val="21700B35"/>
    <w:rsid w:val="221D698A"/>
    <w:rsid w:val="23282323"/>
    <w:rsid w:val="2452278E"/>
    <w:rsid w:val="24603AAC"/>
    <w:rsid w:val="24F94CB0"/>
    <w:rsid w:val="2511528F"/>
    <w:rsid w:val="25536F9F"/>
    <w:rsid w:val="255D56B7"/>
    <w:rsid w:val="28070150"/>
    <w:rsid w:val="28CD63F4"/>
    <w:rsid w:val="2A0D4298"/>
    <w:rsid w:val="2BA95E3D"/>
    <w:rsid w:val="2C72027E"/>
    <w:rsid w:val="2C8E53E1"/>
    <w:rsid w:val="2D0438B1"/>
    <w:rsid w:val="2D2A751A"/>
    <w:rsid w:val="2D3C22F2"/>
    <w:rsid w:val="2D4C2DD9"/>
    <w:rsid w:val="2D611792"/>
    <w:rsid w:val="2DD32A06"/>
    <w:rsid w:val="2EB901B1"/>
    <w:rsid w:val="2F640DEA"/>
    <w:rsid w:val="2F8214FA"/>
    <w:rsid w:val="2FD74220"/>
    <w:rsid w:val="312C5C03"/>
    <w:rsid w:val="320C179E"/>
    <w:rsid w:val="32E106DA"/>
    <w:rsid w:val="332159B9"/>
    <w:rsid w:val="33717BE1"/>
    <w:rsid w:val="355246F7"/>
    <w:rsid w:val="359B79FE"/>
    <w:rsid w:val="35D85939"/>
    <w:rsid w:val="36C43C11"/>
    <w:rsid w:val="38E629A3"/>
    <w:rsid w:val="39373614"/>
    <w:rsid w:val="39D57DED"/>
    <w:rsid w:val="39FE4483"/>
    <w:rsid w:val="3AC56BFD"/>
    <w:rsid w:val="3C160DA4"/>
    <w:rsid w:val="3C6440A5"/>
    <w:rsid w:val="3CD93E1F"/>
    <w:rsid w:val="3CE02D20"/>
    <w:rsid w:val="3D42093A"/>
    <w:rsid w:val="45360D78"/>
    <w:rsid w:val="45511F85"/>
    <w:rsid w:val="468A4ED6"/>
    <w:rsid w:val="46C30EB9"/>
    <w:rsid w:val="479F6A6A"/>
    <w:rsid w:val="480E090C"/>
    <w:rsid w:val="48304E4A"/>
    <w:rsid w:val="4A2534AA"/>
    <w:rsid w:val="4A426530"/>
    <w:rsid w:val="4A652232"/>
    <w:rsid w:val="4AD32E07"/>
    <w:rsid w:val="4ADA2D57"/>
    <w:rsid w:val="4B411F87"/>
    <w:rsid w:val="4BF730C6"/>
    <w:rsid w:val="4C4920BB"/>
    <w:rsid w:val="4CC10BA2"/>
    <w:rsid w:val="4CEF6B28"/>
    <w:rsid w:val="4DE83B81"/>
    <w:rsid w:val="4EC85A00"/>
    <w:rsid w:val="4F1676C1"/>
    <w:rsid w:val="4F961920"/>
    <w:rsid w:val="51186C14"/>
    <w:rsid w:val="51E41067"/>
    <w:rsid w:val="52B81D13"/>
    <w:rsid w:val="52C61047"/>
    <w:rsid w:val="53A5118B"/>
    <w:rsid w:val="55452082"/>
    <w:rsid w:val="558D62B8"/>
    <w:rsid w:val="55D94DEB"/>
    <w:rsid w:val="55E83EAF"/>
    <w:rsid w:val="56D92B5C"/>
    <w:rsid w:val="59AE0F31"/>
    <w:rsid w:val="5A1F1F22"/>
    <w:rsid w:val="5B00206E"/>
    <w:rsid w:val="5B157162"/>
    <w:rsid w:val="5BC128C0"/>
    <w:rsid w:val="5C223F9C"/>
    <w:rsid w:val="5C54539F"/>
    <w:rsid w:val="5C6E5F77"/>
    <w:rsid w:val="5F88727C"/>
    <w:rsid w:val="5F8A5911"/>
    <w:rsid w:val="608B69CE"/>
    <w:rsid w:val="610F3B4A"/>
    <w:rsid w:val="63AC0F98"/>
    <w:rsid w:val="658638A7"/>
    <w:rsid w:val="65870479"/>
    <w:rsid w:val="68B273F6"/>
    <w:rsid w:val="694227F6"/>
    <w:rsid w:val="6AA65C41"/>
    <w:rsid w:val="6B4073FB"/>
    <w:rsid w:val="6C680003"/>
    <w:rsid w:val="6CF93485"/>
    <w:rsid w:val="6D233F80"/>
    <w:rsid w:val="6D3C41E3"/>
    <w:rsid w:val="6D826CFD"/>
    <w:rsid w:val="6DF94728"/>
    <w:rsid w:val="6E014A4E"/>
    <w:rsid w:val="6E551F7F"/>
    <w:rsid w:val="6EE32BBC"/>
    <w:rsid w:val="6F6443A6"/>
    <w:rsid w:val="6FAD1D22"/>
    <w:rsid w:val="707C7CC8"/>
    <w:rsid w:val="710F7468"/>
    <w:rsid w:val="72344265"/>
    <w:rsid w:val="72D56FC4"/>
    <w:rsid w:val="740E1DAB"/>
    <w:rsid w:val="740E53E3"/>
    <w:rsid w:val="74743D23"/>
    <w:rsid w:val="75113D67"/>
    <w:rsid w:val="7543289E"/>
    <w:rsid w:val="75B17C80"/>
    <w:rsid w:val="75F921C0"/>
    <w:rsid w:val="76275022"/>
    <w:rsid w:val="768E1F38"/>
    <w:rsid w:val="76EE61D9"/>
    <w:rsid w:val="77641A30"/>
    <w:rsid w:val="78096137"/>
    <w:rsid w:val="78B01DDE"/>
    <w:rsid w:val="791855FD"/>
    <w:rsid w:val="79987ED5"/>
    <w:rsid w:val="79C2601E"/>
    <w:rsid w:val="7AEB1A3F"/>
    <w:rsid w:val="7C0E3CFB"/>
    <w:rsid w:val="7C262AEC"/>
    <w:rsid w:val="7DF701D2"/>
    <w:rsid w:val="7E4D2173"/>
    <w:rsid w:val="7E6C44FB"/>
    <w:rsid w:val="7EEA685F"/>
    <w:rsid w:val="7F274A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5CEC90"/>
  <w15:docId w15:val="{2F78E178-EAE3-744A-BBA0-D461F730B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HTML Cite"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5">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Emphasis"/>
    <w:qFormat/>
    <w:rPr>
      <w:color w:val="CC0000"/>
    </w:rPr>
  </w:style>
  <w:style w:type="character" w:styleId="HTML">
    <w:name w:val="HTML Cite"/>
    <w:qFormat/>
    <w:rPr>
      <w:color w:val="008000"/>
    </w:rPr>
  </w:style>
  <w:style w:type="character" w:customStyle="1" w:styleId="gt-baf-pos">
    <w:name w:val="gt-baf-pos"/>
    <w:qFormat/>
    <w:rPr>
      <w:color w:val="777777"/>
    </w:rPr>
  </w:style>
  <w:style w:type="character" w:customStyle="1" w:styleId="gt-baf-base-sep">
    <w:name w:val="gt-baf-base-sep"/>
    <w:basedOn w:val="a0"/>
    <w:qFormat/>
  </w:style>
  <w:style w:type="character" w:customStyle="1" w:styleId="gbg2">
    <w:name w:val="gb_g2"/>
    <w:qFormat/>
    <w:rPr>
      <w:color w:val="FFFFFF"/>
    </w:rPr>
  </w:style>
  <w:style w:type="character" w:customStyle="1" w:styleId="gbg3">
    <w:name w:val="gb_g3"/>
    <w:qFormat/>
    <w:rPr>
      <w:u w:val="none"/>
    </w:rPr>
  </w:style>
  <w:style w:type="character" w:customStyle="1" w:styleId="c-icon">
    <w:name w:val="c-icon"/>
    <w:basedOn w:val="a0"/>
    <w:qFormat/>
  </w:style>
  <w:style w:type="paragraph" w:customStyle="1" w:styleId="DefaultStyle">
    <w:name w:val="Default Style"/>
    <w:uiPriority w:val="99"/>
    <w:qFormat/>
    <w:pPr>
      <w:widowControl w:val="0"/>
      <w:suppressAutoHyphens/>
      <w:spacing w:after="200" w:line="276" w:lineRule="auto"/>
      <w:jc w:val="both"/>
    </w:pPr>
    <w:rPr>
      <w:color w:val="00000A"/>
      <w:kern w:val="2"/>
      <w:sz w:val="21"/>
      <w:szCs w:val="24"/>
    </w:rPr>
  </w:style>
  <w:style w:type="paragraph" w:styleId="a7">
    <w:name w:val="List Paragraph"/>
    <w:basedOn w:val="a"/>
    <w:uiPriority w:val="99"/>
    <w:qFormat/>
    <w:pPr>
      <w:ind w:firstLineChars="200" w:firstLine="420"/>
    </w:pPr>
  </w:style>
  <w:style w:type="paragraph" w:styleId="a8">
    <w:name w:val="Normal (Web)"/>
    <w:basedOn w:val="a"/>
    <w:uiPriority w:val="99"/>
    <w:unhideWhenUsed/>
    <w:rsid w:val="00AD781B"/>
    <w:pPr>
      <w:widowControl/>
      <w:spacing w:before="100" w:beforeAutospacing="1" w:after="100" w:afterAutospacing="1"/>
      <w:jc w:val="left"/>
    </w:pPr>
    <w:rPr>
      <w:rFonts w:ascii="宋体" w:hAnsi="宋体" w:cs="宋体"/>
      <w:kern w:val="0"/>
      <w:sz w:val="24"/>
    </w:rPr>
  </w:style>
  <w:style w:type="paragraph" w:customStyle="1" w:styleId="EndNoteBibliographyTitle">
    <w:name w:val="EndNote Bibliography Title"/>
    <w:basedOn w:val="a"/>
    <w:link w:val="EndNoteBibliographyTitle0"/>
    <w:rsid w:val="00FF7FF8"/>
    <w:pPr>
      <w:jc w:val="center"/>
    </w:pPr>
    <w:rPr>
      <w:rFonts w:cs="Calibri"/>
      <w:sz w:val="20"/>
    </w:rPr>
  </w:style>
  <w:style w:type="character" w:customStyle="1" w:styleId="EndNoteBibliographyTitle0">
    <w:name w:val="EndNote Bibliography Title 字符"/>
    <w:basedOn w:val="a0"/>
    <w:link w:val="EndNoteBibliographyTitle"/>
    <w:rsid w:val="00FF7FF8"/>
    <w:rPr>
      <w:rFonts w:ascii="Calibri" w:hAnsi="Calibri" w:cs="Calibri"/>
      <w:kern w:val="2"/>
      <w:szCs w:val="24"/>
    </w:rPr>
  </w:style>
  <w:style w:type="paragraph" w:customStyle="1" w:styleId="EndNoteBibliography">
    <w:name w:val="EndNote Bibliography"/>
    <w:basedOn w:val="a"/>
    <w:link w:val="EndNoteBibliography0"/>
    <w:rsid w:val="00FF7FF8"/>
    <w:pPr>
      <w:jc w:val="left"/>
    </w:pPr>
    <w:rPr>
      <w:rFonts w:cs="Calibri"/>
      <w:sz w:val="20"/>
    </w:rPr>
  </w:style>
  <w:style w:type="character" w:customStyle="1" w:styleId="EndNoteBibliography0">
    <w:name w:val="EndNote Bibliography 字符"/>
    <w:basedOn w:val="a0"/>
    <w:link w:val="EndNoteBibliography"/>
    <w:rsid w:val="00FF7FF8"/>
    <w:rPr>
      <w:rFonts w:ascii="Calibri" w:hAnsi="Calibri" w:cs="Calibri"/>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4754494">
      <w:bodyDiv w:val="1"/>
      <w:marLeft w:val="0"/>
      <w:marRight w:val="0"/>
      <w:marTop w:val="0"/>
      <w:marBottom w:val="0"/>
      <w:divBdr>
        <w:top w:val="none" w:sz="0" w:space="0" w:color="auto"/>
        <w:left w:val="none" w:sz="0" w:space="0" w:color="auto"/>
        <w:bottom w:val="none" w:sz="0" w:space="0" w:color="auto"/>
        <w:right w:val="none" w:sz="0" w:space="0" w:color="auto"/>
      </w:divBdr>
    </w:div>
    <w:div w:id="992181256">
      <w:bodyDiv w:val="1"/>
      <w:marLeft w:val="0"/>
      <w:marRight w:val="0"/>
      <w:marTop w:val="0"/>
      <w:marBottom w:val="0"/>
      <w:divBdr>
        <w:top w:val="none" w:sz="0" w:space="0" w:color="auto"/>
        <w:left w:val="none" w:sz="0" w:space="0" w:color="auto"/>
        <w:bottom w:val="none" w:sz="0" w:space="0" w:color="auto"/>
        <w:right w:val="none" w:sz="0" w:space="0" w:color="auto"/>
      </w:divBdr>
    </w:div>
    <w:div w:id="1577090117">
      <w:bodyDiv w:val="1"/>
      <w:marLeft w:val="0"/>
      <w:marRight w:val="0"/>
      <w:marTop w:val="0"/>
      <w:marBottom w:val="0"/>
      <w:divBdr>
        <w:top w:val="none" w:sz="0" w:space="0" w:color="auto"/>
        <w:left w:val="none" w:sz="0" w:space="0" w:color="auto"/>
        <w:bottom w:val="none" w:sz="0" w:space="0" w:color="auto"/>
        <w:right w:val="none" w:sz="0" w:space="0" w:color="auto"/>
      </w:divBdr>
    </w:div>
    <w:div w:id="1898783261">
      <w:bodyDiv w:val="1"/>
      <w:marLeft w:val="0"/>
      <w:marRight w:val="0"/>
      <w:marTop w:val="0"/>
      <w:marBottom w:val="0"/>
      <w:divBdr>
        <w:top w:val="none" w:sz="0" w:space="0" w:color="auto"/>
        <w:left w:val="none" w:sz="0" w:space="0" w:color="auto"/>
        <w:bottom w:val="none" w:sz="0" w:space="0" w:color="auto"/>
        <w:right w:val="none" w:sz="0" w:space="0" w:color="auto"/>
      </w:divBdr>
    </w:div>
    <w:div w:id="1954364705">
      <w:bodyDiv w:val="1"/>
      <w:marLeft w:val="0"/>
      <w:marRight w:val="0"/>
      <w:marTop w:val="0"/>
      <w:marBottom w:val="0"/>
      <w:divBdr>
        <w:top w:val="none" w:sz="0" w:space="0" w:color="auto"/>
        <w:left w:val="none" w:sz="0" w:space="0" w:color="auto"/>
        <w:bottom w:val="none" w:sz="0" w:space="0" w:color="auto"/>
        <w:right w:val="none" w:sz="0" w:space="0" w:color="auto"/>
      </w:divBdr>
      <w:divsChild>
        <w:div w:id="1412462116">
          <w:marLeft w:val="0"/>
          <w:marRight w:val="0"/>
          <w:marTop w:val="0"/>
          <w:marBottom w:val="0"/>
          <w:divBdr>
            <w:top w:val="none" w:sz="0" w:space="0" w:color="auto"/>
            <w:left w:val="none" w:sz="0" w:space="0" w:color="auto"/>
            <w:bottom w:val="none" w:sz="0" w:space="0" w:color="auto"/>
            <w:right w:val="none" w:sz="0" w:space="0" w:color="auto"/>
          </w:divBdr>
          <w:divsChild>
            <w:div w:id="1105080736">
              <w:marLeft w:val="0"/>
              <w:marRight w:val="0"/>
              <w:marTop w:val="0"/>
              <w:marBottom w:val="0"/>
              <w:divBdr>
                <w:top w:val="none" w:sz="0" w:space="0" w:color="auto"/>
                <w:left w:val="none" w:sz="0" w:space="0" w:color="auto"/>
                <w:bottom w:val="none" w:sz="0" w:space="0" w:color="auto"/>
                <w:right w:val="none" w:sz="0" w:space="0" w:color="auto"/>
              </w:divBdr>
              <w:divsChild>
                <w:div w:id="97722198">
                  <w:marLeft w:val="0"/>
                  <w:marRight w:val="0"/>
                  <w:marTop w:val="0"/>
                  <w:marBottom w:val="0"/>
                  <w:divBdr>
                    <w:top w:val="none" w:sz="0" w:space="0" w:color="auto"/>
                    <w:left w:val="none" w:sz="0" w:space="0" w:color="auto"/>
                    <w:bottom w:val="none" w:sz="0" w:space="0" w:color="auto"/>
                    <w:right w:val="none" w:sz="0" w:space="0" w:color="auto"/>
                  </w:divBdr>
                  <w:divsChild>
                    <w:div w:id="155061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3174</Words>
  <Characters>18096</Characters>
  <Application>Microsoft Office Word</Application>
  <DocSecurity>0</DocSecurity>
  <Lines>150</Lines>
  <Paragraphs>42</Paragraphs>
  <ScaleCrop>false</ScaleCrop>
  <Company/>
  <LinksUpToDate>false</LinksUpToDate>
  <CharactersWithSpaces>21228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Administrator.DESKTOP-7EJOEH6</dc:creator>
  <cp:keywords/>
  <cp:lastModifiedBy>Microsoft Office User</cp:lastModifiedBy>
  <cp:revision>3</cp:revision>
  <dcterms:created xsi:type="dcterms:W3CDTF">2021-03-08T02:14:00Z</dcterms:created>
  <dcterms:modified xsi:type="dcterms:W3CDTF">2021-03-30T15:52:00Z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