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771D0" w14:textId="77777777" w:rsidR="001E3C7E" w:rsidRPr="006E5FE8" w:rsidRDefault="001E3C7E" w:rsidP="003327C8">
      <w:pPr>
        <w:spacing w:after="240"/>
        <w:jc w:val="center"/>
        <w:rPr>
          <w:rFonts w:ascii="Arial" w:hAnsi="Arial" w:cs="Arial"/>
          <w:b/>
          <w:bCs/>
          <w:sz w:val="32"/>
          <w:szCs w:val="32"/>
        </w:rPr>
      </w:pPr>
      <w:r w:rsidRPr="006E5FE8">
        <w:rPr>
          <w:rFonts w:ascii="Arial" w:hAnsi="Arial" w:cs="Arial"/>
          <w:b/>
          <w:sz w:val="32"/>
          <w:szCs w:val="32"/>
        </w:rPr>
        <w:t>Associations between childhood maltreatment and DNA methylation of the oxytocin receptor gene in immune cells of mother-newborn dyads</w:t>
      </w:r>
    </w:p>
    <w:p w14:paraId="65B62A74" w14:textId="77777777" w:rsidR="001E3C7E" w:rsidRPr="006E5FE8" w:rsidRDefault="001E3C7E" w:rsidP="001E3C7E">
      <w:pPr>
        <w:jc w:val="center"/>
        <w:rPr>
          <w:rFonts w:ascii="Arial" w:hAnsi="Arial" w:cs="Arial"/>
        </w:rPr>
      </w:pPr>
      <w:r w:rsidRPr="006E5FE8">
        <w:rPr>
          <w:rFonts w:ascii="Arial" w:hAnsi="Arial" w:cs="Arial"/>
        </w:rPr>
        <w:t>Laura Ramo-Fernández</w:t>
      </w:r>
      <w:r w:rsidRPr="006E5FE8">
        <w:rPr>
          <w:rFonts w:ascii="Arial" w:hAnsi="Arial" w:cs="Arial"/>
          <w:vertAlign w:val="superscript"/>
        </w:rPr>
        <w:t>1*</w:t>
      </w:r>
      <w:r w:rsidRPr="006E5FE8">
        <w:rPr>
          <w:rFonts w:ascii="Arial" w:hAnsi="Arial" w:cs="Arial"/>
        </w:rPr>
        <w:t>, Anja M.Gumpp</w:t>
      </w:r>
      <w:r w:rsidRPr="006E5FE8">
        <w:rPr>
          <w:rFonts w:ascii="Arial" w:hAnsi="Arial" w:cs="Arial"/>
          <w:vertAlign w:val="superscript"/>
        </w:rPr>
        <w:t>1</w:t>
      </w:r>
      <w:r w:rsidRPr="006E5FE8">
        <w:rPr>
          <w:rFonts w:ascii="Arial" w:hAnsi="Arial" w:cs="Arial"/>
        </w:rPr>
        <w:t>, Christina Boeck</w:t>
      </w:r>
      <w:r w:rsidRPr="006E5FE8">
        <w:rPr>
          <w:rFonts w:ascii="Arial" w:hAnsi="Arial" w:cs="Arial"/>
          <w:vertAlign w:val="superscript"/>
        </w:rPr>
        <w:t>1</w:t>
      </w:r>
      <w:r w:rsidRPr="006E5FE8">
        <w:rPr>
          <w:rFonts w:ascii="Arial" w:hAnsi="Arial" w:cs="Arial"/>
        </w:rPr>
        <w:t>, Sabrina Krause</w:t>
      </w:r>
      <w:r w:rsidRPr="006E5FE8">
        <w:rPr>
          <w:rFonts w:ascii="Arial" w:hAnsi="Arial" w:cs="Arial"/>
          <w:vertAlign w:val="superscript"/>
        </w:rPr>
        <w:t>2</w:t>
      </w:r>
      <w:r w:rsidRPr="006E5FE8">
        <w:rPr>
          <w:rFonts w:ascii="Arial" w:hAnsi="Arial" w:cs="Arial"/>
        </w:rPr>
        <w:t>, Alexandra M. Bach</w:t>
      </w:r>
      <w:r w:rsidRPr="006E5FE8">
        <w:rPr>
          <w:rFonts w:ascii="Arial" w:hAnsi="Arial" w:cs="Arial"/>
          <w:vertAlign w:val="superscript"/>
        </w:rPr>
        <w:t>1</w:t>
      </w:r>
      <w:r w:rsidRPr="006E5FE8">
        <w:rPr>
          <w:rFonts w:ascii="Arial" w:hAnsi="Arial" w:cs="Arial"/>
        </w:rPr>
        <w:t>, Christiane Waller</w:t>
      </w:r>
      <w:r w:rsidRPr="006E5FE8">
        <w:rPr>
          <w:rFonts w:ascii="Arial" w:hAnsi="Arial" w:cs="Arial"/>
          <w:vertAlign w:val="superscript"/>
        </w:rPr>
        <w:t>2</w:t>
      </w:r>
      <w:proofErr w:type="gramStart"/>
      <w:r w:rsidRPr="006E5FE8">
        <w:rPr>
          <w:rFonts w:ascii="Arial" w:hAnsi="Arial" w:cs="Arial"/>
          <w:vertAlign w:val="superscript"/>
        </w:rPr>
        <w:t>,3</w:t>
      </w:r>
      <w:proofErr w:type="gramEnd"/>
      <w:r w:rsidRPr="006E5FE8">
        <w:rPr>
          <w:rFonts w:ascii="Arial" w:hAnsi="Arial" w:cs="Arial"/>
        </w:rPr>
        <w:t>, Iris-</w:t>
      </w:r>
      <w:proofErr w:type="spellStart"/>
      <w:r w:rsidRPr="006E5FE8">
        <w:rPr>
          <w:rFonts w:ascii="Arial" w:hAnsi="Arial" w:cs="Arial"/>
        </w:rPr>
        <w:t>Tatjana</w:t>
      </w:r>
      <w:proofErr w:type="spellEnd"/>
      <w:r w:rsidRPr="006E5FE8">
        <w:rPr>
          <w:rFonts w:ascii="Arial" w:hAnsi="Arial" w:cs="Arial"/>
        </w:rPr>
        <w:t xml:space="preserve"> Kolassa</w:t>
      </w:r>
      <w:r w:rsidRPr="006E5FE8">
        <w:rPr>
          <w:rFonts w:ascii="Arial" w:hAnsi="Arial" w:cs="Arial"/>
          <w:vertAlign w:val="superscript"/>
        </w:rPr>
        <w:t>1</w:t>
      </w:r>
      <w:r w:rsidRPr="006E5FE8">
        <w:rPr>
          <w:rFonts w:ascii="Arial" w:hAnsi="Arial" w:cs="Arial"/>
        </w:rPr>
        <w:t>,</w:t>
      </w:r>
      <w:r w:rsidRPr="006E5FE8">
        <w:rPr>
          <w:rFonts w:ascii="Arial" w:hAnsi="Arial" w:cs="Arial"/>
          <w:vertAlign w:val="superscript"/>
        </w:rPr>
        <w:t xml:space="preserve"> </w:t>
      </w:r>
      <w:r w:rsidRPr="006E5FE8">
        <w:rPr>
          <w:rFonts w:ascii="Arial" w:hAnsi="Arial" w:cs="Arial"/>
        </w:rPr>
        <w:t>Alexander Karabatsiakis</w:t>
      </w:r>
      <w:r w:rsidRPr="006E5FE8">
        <w:rPr>
          <w:rFonts w:ascii="Arial" w:hAnsi="Arial" w:cs="Arial"/>
          <w:vertAlign w:val="superscript"/>
        </w:rPr>
        <w:t>1*</w:t>
      </w:r>
    </w:p>
    <w:p w14:paraId="03A9727B" w14:textId="77777777" w:rsidR="001E3C7E" w:rsidRPr="006E5FE8" w:rsidRDefault="001E3C7E" w:rsidP="001E3C7E">
      <w:pPr>
        <w:tabs>
          <w:tab w:val="left" w:pos="7230"/>
        </w:tabs>
        <w:spacing w:line="360" w:lineRule="auto"/>
        <w:jc w:val="center"/>
        <w:rPr>
          <w:rFonts w:ascii="Arial" w:hAnsi="Arial" w:cs="Arial"/>
          <w:b/>
          <w:bCs/>
          <w:szCs w:val="20"/>
          <w:lang w:val="de-DE"/>
        </w:rPr>
      </w:pPr>
    </w:p>
    <w:p w14:paraId="1699899D" w14:textId="77777777" w:rsidR="001E3C7E" w:rsidRPr="006E5FE8" w:rsidRDefault="001E3C7E" w:rsidP="001E3C7E">
      <w:pPr>
        <w:tabs>
          <w:tab w:val="left" w:pos="7230"/>
        </w:tabs>
        <w:spacing w:line="360" w:lineRule="auto"/>
        <w:jc w:val="center"/>
        <w:rPr>
          <w:rFonts w:ascii="Arial" w:hAnsi="Arial" w:cs="Arial"/>
          <w:b/>
          <w:bCs/>
          <w:szCs w:val="20"/>
          <w:lang w:val="de-DE"/>
        </w:rPr>
      </w:pPr>
    </w:p>
    <w:p w14:paraId="1B4116F7" w14:textId="77777777" w:rsidR="001E3C7E" w:rsidRPr="006E5FE8" w:rsidRDefault="001E3C7E" w:rsidP="001E3C7E">
      <w:pPr>
        <w:tabs>
          <w:tab w:val="left" w:pos="7230"/>
        </w:tabs>
        <w:spacing w:line="360" w:lineRule="auto"/>
        <w:jc w:val="center"/>
        <w:rPr>
          <w:rFonts w:ascii="Arial" w:hAnsi="Arial" w:cs="Arial"/>
          <w:b/>
          <w:bCs/>
          <w:szCs w:val="20"/>
          <w:lang w:val="de-DE"/>
        </w:rPr>
      </w:pPr>
    </w:p>
    <w:p w14:paraId="78057013" w14:textId="5F32C846" w:rsidR="001E3C7E" w:rsidRPr="006E5FE8" w:rsidRDefault="00005955" w:rsidP="001E3C7E">
      <w:pPr>
        <w:tabs>
          <w:tab w:val="left" w:pos="7230"/>
        </w:tabs>
        <w:spacing w:line="360" w:lineRule="auto"/>
        <w:jc w:val="center"/>
        <w:rPr>
          <w:rFonts w:ascii="Arial" w:hAnsi="Arial" w:cs="Arial"/>
          <w:b/>
          <w:bCs/>
          <w:szCs w:val="20"/>
          <w:lang w:val="de-DE"/>
        </w:rPr>
      </w:pPr>
      <w:r>
        <w:rPr>
          <w:rFonts w:ascii="Arial" w:hAnsi="Arial" w:cs="Arial"/>
          <w:b/>
          <w:bCs/>
          <w:szCs w:val="20"/>
          <w:lang w:val="de-DE"/>
        </w:rPr>
        <w:t xml:space="preserve">Supplemental </w:t>
      </w:r>
      <w:r w:rsidR="001E3C7E" w:rsidRPr="006E5FE8">
        <w:rPr>
          <w:rFonts w:ascii="Arial" w:hAnsi="Arial" w:cs="Arial"/>
          <w:b/>
          <w:bCs/>
          <w:szCs w:val="20"/>
          <w:lang w:val="de-DE"/>
        </w:rPr>
        <w:t>Information</w:t>
      </w:r>
    </w:p>
    <w:p w14:paraId="18878194" w14:textId="77777777" w:rsidR="001E3C7E" w:rsidRPr="006E5FE8" w:rsidRDefault="001E3C7E" w:rsidP="001E3C7E">
      <w:pPr>
        <w:jc w:val="center"/>
        <w:rPr>
          <w:rFonts w:ascii="Arial" w:hAnsi="Arial" w:cs="Arial"/>
        </w:rPr>
      </w:pPr>
    </w:p>
    <w:p w14:paraId="2B1ACDC9" w14:textId="77777777" w:rsidR="001E3C7E" w:rsidRPr="006E5FE8" w:rsidRDefault="001E3C7E" w:rsidP="001E3C7E">
      <w:pPr>
        <w:jc w:val="center"/>
        <w:rPr>
          <w:rFonts w:ascii="Arial" w:hAnsi="Arial" w:cs="Arial"/>
        </w:rPr>
      </w:pPr>
    </w:p>
    <w:p w14:paraId="3E555982" w14:textId="77777777" w:rsidR="001E3C7E" w:rsidRPr="006E5FE8" w:rsidRDefault="001E3C7E" w:rsidP="001E3C7E">
      <w:pPr>
        <w:jc w:val="center"/>
        <w:rPr>
          <w:rFonts w:ascii="Arial" w:hAnsi="Arial" w:cs="Arial"/>
        </w:rPr>
      </w:pPr>
    </w:p>
    <w:p w14:paraId="5F976D39" w14:textId="4DBAC357" w:rsidR="00DA7582" w:rsidRPr="00A044AA" w:rsidRDefault="00DA7582" w:rsidP="00DA7582">
      <w:pPr>
        <w:spacing w:line="360" w:lineRule="auto"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A044AA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="00914D0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044AA">
        <w:rPr>
          <w:rFonts w:ascii="Arial" w:hAnsi="Arial" w:cs="Arial"/>
          <w:color w:val="000000" w:themeColor="text1"/>
          <w:sz w:val="20"/>
          <w:szCs w:val="20"/>
        </w:rPr>
        <w:t>Clinical &amp; Biological Psychology,</w:t>
      </w:r>
      <w:r w:rsidR="00914D07" w:rsidRPr="00914D07">
        <w:rPr>
          <w:rFonts w:ascii="Arial" w:hAnsi="Arial" w:cs="Arial"/>
          <w:color w:val="000000" w:themeColor="text1"/>
          <w:sz w:val="20"/>
          <w:szCs w:val="20"/>
        </w:rPr>
        <w:t xml:space="preserve"> Institute of Psychology and Education,</w:t>
      </w:r>
      <w:r w:rsidRPr="00A044AA">
        <w:rPr>
          <w:rFonts w:ascii="Arial" w:hAnsi="Arial" w:cs="Arial"/>
          <w:color w:val="000000" w:themeColor="text1"/>
          <w:sz w:val="20"/>
          <w:szCs w:val="20"/>
        </w:rPr>
        <w:t xml:space="preserve"> Ulm University, Ulm, Germany </w:t>
      </w:r>
    </w:p>
    <w:p w14:paraId="4F4617C5" w14:textId="10E4AD1C" w:rsidR="00DA7582" w:rsidRPr="00A044AA" w:rsidRDefault="00DA7582" w:rsidP="00DA7582">
      <w:pPr>
        <w:spacing w:line="360" w:lineRule="auto"/>
        <w:jc w:val="both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A044AA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Pr="00A044AA">
        <w:rPr>
          <w:rFonts w:ascii="Arial" w:hAnsi="Arial" w:cs="Arial"/>
          <w:color w:val="000000" w:themeColor="text1"/>
          <w:sz w:val="20"/>
          <w:szCs w:val="20"/>
        </w:rPr>
        <w:t xml:space="preserve"> Psychosomatic Medicine and Psychotherapy, University Hospital Ulm, Ulm, Germany </w:t>
      </w:r>
    </w:p>
    <w:p w14:paraId="4F0AC844" w14:textId="51C98A4E" w:rsidR="00DA7582" w:rsidRDefault="00DA7582" w:rsidP="00914D07">
      <w:pPr>
        <w:tabs>
          <w:tab w:val="left" w:pos="808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044AA">
        <w:rPr>
          <w:rFonts w:ascii="Arial" w:hAnsi="Arial" w:cs="Arial"/>
          <w:color w:val="000000" w:themeColor="text1"/>
          <w:sz w:val="20"/>
          <w:szCs w:val="20"/>
          <w:vertAlign w:val="superscript"/>
          <w:lang w:val="de-DE"/>
        </w:rPr>
        <w:t>3</w:t>
      </w:r>
      <w:r w:rsidRPr="00A044AA">
        <w:rPr>
          <w:rFonts w:ascii="Arial" w:hAnsi="Arial" w:cs="Arial"/>
          <w:color w:val="000000" w:themeColor="text1"/>
          <w:vertAlign w:val="superscript"/>
          <w:lang w:val="de-DE"/>
        </w:rPr>
        <w:t xml:space="preserve"> </w:t>
      </w:r>
      <w:r w:rsidR="00586762" w:rsidRPr="000313CF">
        <w:rPr>
          <w:rFonts w:ascii="Arial" w:hAnsi="Arial" w:cs="Arial"/>
          <w:color w:val="000000" w:themeColor="text1"/>
          <w:sz w:val="20"/>
          <w:szCs w:val="20"/>
        </w:rPr>
        <w:t>Department of Psychosomatics and Psychotherapeutic Medicine, Paracelsus Medical Private University of Nuremberg, Nuremberg, Germany</w:t>
      </w:r>
    </w:p>
    <w:p w14:paraId="6BB1C187" w14:textId="15342BBD" w:rsidR="00DA7582" w:rsidRPr="00A044AA" w:rsidRDefault="00DA7582" w:rsidP="00914D07">
      <w:pPr>
        <w:tabs>
          <w:tab w:val="left" w:pos="8080"/>
        </w:tabs>
        <w:spacing w:before="120"/>
        <w:jc w:val="both"/>
        <w:rPr>
          <w:rFonts w:ascii="Arial" w:hAnsi="Arial" w:cs="Arial"/>
          <w:color w:val="000000" w:themeColor="text1"/>
          <w:sz w:val="20"/>
          <w:lang w:val="de-DE"/>
        </w:rPr>
      </w:pPr>
      <w:r w:rsidRPr="00AB5385">
        <w:rPr>
          <w:rFonts w:ascii="Arial" w:hAnsi="Arial" w:cs="Arial"/>
          <w:color w:val="000000" w:themeColor="text1"/>
          <w:sz w:val="20"/>
          <w:szCs w:val="20"/>
          <w:vertAlign w:val="superscript"/>
        </w:rPr>
        <w:t>4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B5385">
        <w:rPr>
          <w:rFonts w:ascii="Arial" w:hAnsi="Arial" w:cs="Arial"/>
          <w:color w:val="000000" w:themeColor="text1"/>
          <w:sz w:val="20"/>
          <w:szCs w:val="20"/>
        </w:rPr>
        <w:t xml:space="preserve">Department of Clinical Psychology II, </w:t>
      </w:r>
      <w:r w:rsidR="00914D07" w:rsidRPr="00914D07">
        <w:rPr>
          <w:rFonts w:ascii="Arial" w:hAnsi="Arial" w:cs="Arial"/>
          <w:color w:val="000000" w:themeColor="text1"/>
          <w:sz w:val="20"/>
          <w:szCs w:val="20"/>
        </w:rPr>
        <w:t xml:space="preserve">Institute of Psychology, </w:t>
      </w:r>
      <w:r w:rsidRPr="00AB5385">
        <w:rPr>
          <w:rFonts w:ascii="Arial" w:hAnsi="Arial" w:cs="Arial"/>
          <w:color w:val="000000" w:themeColor="text1"/>
          <w:sz w:val="20"/>
          <w:szCs w:val="20"/>
        </w:rPr>
        <w:t>University of Innsbruck, Innsbruck, Austria</w:t>
      </w:r>
    </w:p>
    <w:p w14:paraId="2DAA8754" w14:textId="77777777" w:rsidR="001E3C7E" w:rsidRPr="006E5FE8" w:rsidRDefault="001E3C7E" w:rsidP="001E3C7E">
      <w:pPr>
        <w:tabs>
          <w:tab w:val="left" w:pos="7230"/>
        </w:tabs>
        <w:spacing w:line="360" w:lineRule="auto"/>
        <w:rPr>
          <w:rFonts w:ascii="Arial" w:hAnsi="Arial" w:cs="Arial"/>
          <w:bCs/>
          <w:sz w:val="20"/>
          <w:szCs w:val="20"/>
          <w:lang w:val="de-DE"/>
        </w:rPr>
      </w:pPr>
    </w:p>
    <w:p w14:paraId="021675E4" w14:textId="77777777" w:rsidR="001E3C7E" w:rsidRPr="006E5FE8" w:rsidRDefault="001E3C7E" w:rsidP="001E3C7E">
      <w:pPr>
        <w:tabs>
          <w:tab w:val="left" w:pos="7230"/>
        </w:tabs>
        <w:spacing w:line="360" w:lineRule="auto"/>
        <w:rPr>
          <w:rFonts w:ascii="Arial" w:hAnsi="Arial" w:cs="Arial"/>
          <w:bCs/>
          <w:sz w:val="20"/>
          <w:szCs w:val="20"/>
          <w:lang w:val="de-DE"/>
        </w:rPr>
      </w:pPr>
    </w:p>
    <w:p w14:paraId="7245842A" w14:textId="77777777" w:rsidR="001E3C7E" w:rsidRPr="006E5FE8" w:rsidRDefault="001E3C7E" w:rsidP="001E3C7E">
      <w:pPr>
        <w:tabs>
          <w:tab w:val="left" w:pos="7230"/>
        </w:tabs>
        <w:spacing w:line="360" w:lineRule="auto"/>
        <w:rPr>
          <w:rFonts w:ascii="Arial" w:hAnsi="Arial" w:cs="Arial"/>
          <w:bCs/>
          <w:sz w:val="20"/>
          <w:szCs w:val="20"/>
          <w:lang w:val="de-DE"/>
        </w:rPr>
      </w:pPr>
    </w:p>
    <w:p w14:paraId="6FEC3DE2" w14:textId="77777777" w:rsidR="001E3C7E" w:rsidRPr="006E5FE8" w:rsidRDefault="001E3C7E" w:rsidP="001E3C7E">
      <w:pPr>
        <w:tabs>
          <w:tab w:val="left" w:pos="7230"/>
        </w:tabs>
        <w:spacing w:line="360" w:lineRule="auto"/>
        <w:rPr>
          <w:rFonts w:ascii="Arial" w:hAnsi="Arial" w:cs="Arial"/>
          <w:bCs/>
          <w:sz w:val="20"/>
          <w:szCs w:val="20"/>
          <w:lang w:val="de-DE"/>
        </w:rPr>
      </w:pPr>
    </w:p>
    <w:p w14:paraId="12C57DE2" w14:textId="77777777" w:rsidR="001E3C7E" w:rsidRPr="006E5FE8" w:rsidRDefault="001E3C7E" w:rsidP="001E3C7E">
      <w:pPr>
        <w:tabs>
          <w:tab w:val="left" w:pos="7230"/>
        </w:tabs>
        <w:spacing w:line="360" w:lineRule="auto"/>
        <w:rPr>
          <w:rFonts w:ascii="Arial" w:hAnsi="Arial" w:cs="Arial"/>
          <w:bCs/>
          <w:sz w:val="20"/>
          <w:szCs w:val="20"/>
          <w:lang w:val="de-DE"/>
        </w:rPr>
      </w:pPr>
    </w:p>
    <w:p w14:paraId="3D7B13D4" w14:textId="77777777" w:rsidR="001E3C7E" w:rsidRPr="006E5FE8" w:rsidRDefault="001E3C7E" w:rsidP="001E3C7E">
      <w:pPr>
        <w:tabs>
          <w:tab w:val="left" w:pos="7230"/>
        </w:tabs>
        <w:spacing w:line="360" w:lineRule="auto"/>
        <w:rPr>
          <w:rFonts w:ascii="Arial" w:hAnsi="Arial" w:cs="Arial"/>
          <w:bCs/>
          <w:sz w:val="20"/>
          <w:szCs w:val="20"/>
          <w:lang w:val="de-DE"/>
        </w:rPr>
      </w:pPr>
    </w:p>
    <w:p w14:paraId="6CC954D2" w14:textId="77777777" w:rsidR="001E3C7E" w:rsidRPr="006E5FE8" w:rsidRDefault="001E3C7E" w:rsidP="001E3C7E">
      <w:pPr>
        <w:tabs>
          <w:tab w:val="left" w:pos="7230"/>
        </w:tabs>
        <w:spacing w:line="360" w:lineRule="auto"/>
        <w:rPr>
          <w:rFonts w:ascii="Arial" w:hAnsi="Arial" w:cs="Arial"/>
          <w:bCs/>
          <w:sz w:val="20"/>
          <w:szCs w:val="20"/>
          <w:lang w:val="de-DE"/>
        </w:rPr>
      </w:pPr>
    </w:p>
    <w:p w14:paraId="02C7F0E2" w14:textId="77777777" w:rsidR="001E3C7E" w:rsidRPr="006E5FE8" w:rsidRDefault="001E3C7E" w:rsidP="001E3C7E">
      <w:pPr>
        <w:tabs>
          <w:tab w:val="left" w:pos="7230"/>
        </w:tabs>
        <w:spacing w:line="360" w:lineRule="auto"/>
        <w:rPr>
          <w:rFonts w:ascii="Arial" w:hAnsi="Arial" w:cs="Arial"/>
          <w:bCs/>
          <w:sz w:val="20"/>
          <w:szCs w:val="20"/>
          <w:lang w:val="de-DE"/>
        </w:rPr>
      </w:pPr>
    </w:p>
    <w:p w14:paraId="32B54D2C" w14:textId="77777777" w:rsidR="001E3C7E" w:rsidRPr="006E5FE8" w:rsidRDefault="001E3C7E" w:rsidP="00DC05F1">
      <w:pPr>
        <w:tabs>
          <w:tab w:val="left" w:pos="7230"/>
        </w:tabs>
        <w:spacing w:after="240"/>
        <w:rPr>
          <w:rFonts w:ascii="Arial" w:hAnsi="Arial" w:cs="Arial"/>
          <w:bCs/>
          <w:sz w:val="22"/>
          <w:szCs w:val="22"/>
        </w:rPr>
      </w:pPr>
      <w:r w:rsidRPr="006E5FE8">
        <w:rPr>
          <w:rFonts w:ascii="Arial" w:hAnsi="Arial" w:cs="Arial"/>
          <w:bCs/>
          <w:sz w:val="22"/>
          <w:szCs w:val="22"/>
        </w:rPr>
        <w:t>*Corresponding authors:</w:t>
      </w:r>
    </w:p>
    <w:p w14:paraId="688C119A" w14:textId="77777777" w:rsidR="003C786B" w:rsidRPr="00DC05F1" w:rsidRDefault="003C786B" w:rsidP="003C786B">
      <w:pPr>
        <w:rPr>
          <w:rFonts w:ascii="Arial" w:hAnsi="Arial" w:cs="Arial"/>
          <w:color w:val="000000" w:themeColor="text1"/>
          <w:sz w:val="22"/>
          <w:szCs w:val="20"/>
        </w:rPr>
      </w:pPr>
      <w:r w:rsidRPr="00DC05F1">
        <w:rPr>
          <w:rFonts w:ascii="Arial" w:hAnsi="Arial" w:cs="Arial"/>
          <w:color w:val="000000" w:themeColor="text1"/>
          <w:sz w:val="22"/>
          <w:szCs w:val="20"/>
        </w:rPr>
        <w:t>Laura Ramo-</w:t>
      </w:r>
      <w:proofErr w:type="spellStart"/>
      <w:r w:rsidRPr="00DC05F1">
        <w:rPr>
          <w:rFonts w:ascii="Arial" w:hAnsi="Arial" w:cs="Arial"/>
          <w:color w:val="000000" w:themeColor="text1"/>
          <w:sz w:val="22"/>
          <w:szCs w:val="20"/>
        </w:rPr>
        <w:t>Fernández</w:t>
      </w:r>
      <w:proofErr w:type="spellEnd"/>
      <w:r w:rsidRPr="00DC05F1">
        <w:rPr>
          <w:rFonts w:ascii="Arial" w:hAnsi="Arial" w:cs="Arial"/>
          <w:color w:val="000000" w:themeColor="text1"/>
          <w:sz w:val="22"/>
          <w:szCs w:val="20"/>
        </w:rPr>
        <w:t xml:space="preserve"> </w:t>
      </w:r>
    </w:p>
    <w:p w14:paraId="608C2CB1" w14:textId="77777777" w:rsidR="003C786B" w:rsidRPr="00DC05F1" w:rsidRDefault="003C786B" w:rsidP="003C786B">
      <w:pPr>
        <w:rPr>
          <w:rFonts w:ascii="Arial" w:hAnsi="Arial" w:cs="Arial"/>
          <w:color w:val="000000" w:themeColor="text1"/>
          <w:sz w:val="22"/>
          <w:szCs w:val="20"/>
        </w:rPr>
      </w:pPr>
      <w:r w:rsidRPr="00DC05F1">
        <w:rPr>
          <w:rFonts w:ascii="Arial" w:hAnsi="Arial" w:cs="Arial"/>
          <w:color w:val="000000" w:themeColor="text1"/>
          <w:sz w:val="22"/>
          <w:szCs w:val="20"/>
        </w:rPr>
        <w:t>Clinical &amp; Biological Psychology</w:t>
      </w:r>
    </w:p>
    <w:p w14:paraId="7C9B63C7" w14:textId="77777777" w:rsidR="003C786B" w:rsidRPr="00DC05F1" w:rsidRDefault="003C786B" w:rsidP="003C786B">
      <w:pPr>
        <w:rPr>
          <w:rFonts w:ascii="Arial" w:hAnsi="Arial" w:cs="Arial"/>
          <w:color w:val="000000" w:themeColor="text1"/>
          <w:sz w:val="22"/>
          <w:szCs w:val="20"/>
        </w:rPr>
      </w:pPr>
      <w:r w:rsidRPr="00DC05F1">
        <w:rPr>
          <w:rFonts w:ascii="Arial" w:hAnsi="Arial" w:cs="Arial"/>
          <w:color w:val="000000" w:themeColor="text1"/>
          <w:sz w:val="22"/>
          <w:szCs w:val="20"/>
        </w:rPr>
        <w:t>Institute of Psychology and Education</w:t>
      </w:r>
    </w:p>
    <w:p w14:paraId="704FD58E" w14:textId="77777777" w:rsidR="003C786B" w:rsidRPr="00DC05F1" w:rsidRDefault="003C786B" w:rsidP="003C786B">
      <w:pPr>
        <w:rPr>
          <w:rFonts w:ascii="Arial" w:hAnsi="Arial" w:cs="Arial"/>
          <w:color w:val="000000" w:themeColor="text1"/>
          <w:sz w:val="22"/>
          <w:szCs w:val="20"/>
        </w:rPr>
      </w:pPr>
      <w:r w:rsidRPr="00DC05F1">
        <w:rPr>
          <w:rFonts w:ascii="Arial" w:hAnsi="Arial" w:cs="Arial"/>
          <w:color w:val="000000" w:themeColor="text1"/>
          <w:sz w:val="22"/>
          <w:szCs w:val="20"/>
        </w:rPr>
        <w:t>Ulm University</w:t>
      </w:r>
    </w:p>
    <w:p w14:paraId="41C0A9FD" w14:textId="77777777" w:rsidR="003C786B" w:rsidRPr="00DC05F1" w:rsidRDefault="003C786B" w:rsidP="003C786B">
      <w:pPr>
        <w:rPr>
          <w:rFonts w:ascii="Arial" w:hAnsi="Arial" w:cs="Arial"/>
          <w:color w:val="000000" w:themeColor="text1"/>
          <w:sz w:val="22"/>
          <w:szCs w:val="20"/>
        </w:rPr>
      </w:pPr>
      <w:r w:rsidRPr="00DC05F1">
        <w:rPr>
          <w:rFonts w:ascii="Arial" w:hAnsi="Arial" w:cs="Arial"/>
          <w:color w:val="000000" w:themeColor="text1"/>
          <w:sz w:val="22"/>
          <w:szCs w:val="20"/>
        </w:rPr>
        <w:t>Albert-Einstein-Allee 47, 89081 Ulm, Germany</w:t>
      </w:r>
    </w:p>
    <w:p w14:paraId="17461D10" w14:textId="77777777" w:rsidR="003C786B" w:rsidRPr="00DC05F1" w:rsidRDefault="003C786B" w:rsidP="003C786B">
      <w:pPr>
        <w:rPr>
          <w:rFonts w:ascii="Arial" w:hAnsi="Arial" w:cs="Arial"/>
          <w:color w:val="000000" w:themeColor="text1"/>
          <w:sz w:val="22"/>
          <w:szCs w:val="20"/>
        </w:rPr>
      </w:pPr>
      <w:r w:rsidRPr="00DC05F1">
        <w:rPr>
          <w:rFonts w:ascii="Arial" w:hAnsi="Arial" w:cs="Arial"/>
          <w:color w:val="000000" w:themeColor="text1"/>
          <w:sz w:val="22"/>
          <w:szCs w:val="20"/>
        </w:rPr>
        <w:t>E-mail: laura.ramo.fernandez@gmail.com</w:t>
      </w:r>
    </w:p>
    <w:p w14:paraId="77D5B398" w14:textId="77777777" w:rsidR="003C786B" w:rsidRDefault="003C786B" w:rsidP="003C786B">
      <w:pPr>
        <w:spacing w:line="360" w:lineRule="auto"/>
        <w:rPr>
          <w:rFonts w:ascii="Arial" w:hAnsi="Arial" w:cs="Arial"/>
          <w:color w:val="000000" w:themeColor="text1"/>
          <w:szCs w:val="20"/>
        </w:rPr>
      </w:pPr>
    </w:p>
    <w:p w14:paraId="5C57C4AE" w14:textId="77777777" w:rsidR="003C786B" w:rsidRPr="00DC05F1" w:rsidRDefault="003C786B" w:rsidP="003C786B">
      <w:pPr>
        <w:rPr>
          <w:rFonts w:ascii="Arial" w:hAnsi="Arial" w:cs="Arial"/>
          <w:color w:val="000000" w:themeColor="text1"/>
          <w:sz w:val="22"/>
          <w:szCs w:val="20"/>
        </w:rPr>
      </w:pPr>
      <w:r w:rsidRPr="00DC05F1">
        <w:rPr>
          <w:rFonts w:ascii="Arial" w:hAnsi="Arial" w:cs="Arial"/>
          <w:color w:val="000000" w:themeColor="text1"/>
          <w:sz w:val="22"/>
          <w:szCs w:val="20"/>
        </w:rPr>
        <w:t xml:space="preserve">Alexander </w:t>
      </w:r>
      <w:proofErr w:type="spellStart"/>
      <w:r w:rsidRPr="00DC05F1">
        <w:rPr>
          <w:rFonts w:ascii="Arial" w:hAnsi="Arial" w:cs="Arial"/>
          <w:color w:val="000000" w:themeColor="text1"/>
          <w:sz w:val="22"/>
          <w:szCs w:val="20"/>
        </w:rPr>
        <w:t>Karabatsiakis</w:t>
      </w:r>
      <w:proofErr w:type="spellEnd"/>
    </w:p>
    <w:p w14:paraId="2E2127CB" w14:textId="77777777" w:rsidR="003C786B" w:rsidRPr="003601EF" w:rsidRDefault="003C786B" w:rsidP="003C786B">
      <w:pPr>
        <w:rPr>
          <w:rFonts w:ascii="Arial" w:hAnsi="Arial" w:cs="Arial"/>
          <w:color w:val="000000" w:themeColor="text1"/>
          <w:sz w:val="22"/>
          <w:szCs w:val="20"/>
        </w:rPr>
      </w:pPr>
      <w:r w:rsidRPr="003601EF">
        <w:rPr>
          <w:rFonts w:ascii="Arial" w:hAnsi="Arial" w:cs="Arial"/>
          <w:color w:val="000000" w:themeColor="text1"/>
          <w:sz w:val="22"/>
          <w:szCs w:val="20"/>
        </w:rPr>
        <w:t>Department of Clinical Psychology II</w:t>
      </w:r>
    </w:p>
    <w:p w14:paraId="490075C1" w14:textId="77777777" w:rsidR="003C786B" w:rsidRPr="003601EF" w:rsidRDefault="003C786B" w:rsidP="003C786B">
      <w:pPr>
        <w:rPr>
          <w:rFonts w:ascii="Arial" w:hAnsi="Arial" w:cs="Arial"/>
          <w:color w:val="000000" w:themeColor="text1"/>
          <w:sz w:val="22"/>
          <w:szCs w:val="20"/>
        </w:rPr>
      </w:pPr>
      <w:r w:rsidRPr="003601EF">
        <w:rPr>
          <w:rFonts w:ascii="Arial" w:hAnsi="Arial" w:cs="Arial"/>
          <w:color w:val="000000" w:themeColor="text1"/>
          <w:sz w:val="22"/>
          <w:szCs w:val="20"/>
        </w:rPr>
        <w:t>Institute of Psychology</w:t>
      </w:r>
    </w:p>
    <w:p w14:paraId="31B2533E" w14:textId="77777777" w:rsidR="003C786B" w:rsidRPr="003601EF" w:rsidRDefault="003C786B" w:rsidP="003C786B">
      <w:pPr>
        <w:rPr>
          <w:rFonts w:ascii="Arial" w:hAnsi="Arial" w:cs="Arial"/>
          <w:color w:val="000000" w:themeColor="text1"/>
          <w:sz w:val="22"/>
          <w:szCs w:val="20"/>
        </w:rPr>
      </w:pPr>
      <w:r w:rsidRPr="003601EF">
        <w:rPr>
          <w:rFonts w:ascii="Arial" w:hAnsi="Arial" w:cs="Arial"/>
          <w:color w:val="000000" w:themeColor="text1"/>
          <w:sz w:val="22"/>
          <w:szCs w:val="20"/>
        </w:rPr>
        <w:t xml:space="preserve">University of Innsbruck, </w:t>
      </w:r>
    </w:p>
    <w:p w14:paraId="21303B1B" w14:textId="77777777" w:rsidR="003C786B" w:rsidRPr="00DC05F1" w:rsidRDefault="003C786B" w:rsidP="003C786B">
      <w:pPr>
        <w:rPr>
          <w:rFonts w:ascii="Arial" w:hAnsi="Arial" w:cs="Arial"/>
          <w:color w:val="000000" w:themeColor="text1"/>
          <w:sz w:val="22"/>
          <w:szCs w:val="20"/>
        </w:rPr>
      </w:pPr>
      <w:r w:rsidRPr="003601EF">
        <w:rPr>
          <w:rFonts w:ascii="Arial" w:hAnsi="Arial" w:cs="Arial"/>
          <w:color w:val="000000" w:themeColor="text1"/>
          <w:sz w:val="22"/>
          <w:szCs w:val="20"/>
        </w:rPr>
        <w:t>Bruno-Sander-</w:t>
      </w:r>
      <w:proofErr w:type="spellStart"/>
      <w:r w:rsidRPr="003601EF">
        <w:rPr>
          <w:rFonts w:ascii="Arial" w:hAnsi="Arial" w:cs="Arial"/>
          <w:color w:val="000000" w:themeColor="text1"/>
          <w:sz w:val="22"/>
          <w:szCs w:val="20"/>
        </w:rPr>
        <w:t>Haus</w:t>
      </w:r>
      <w:proofErr w:type="spellEnd"/>
      <w:r w:rsidRPr="003601EF">
        <w:rPr>
          <w:rFonts w:ascii="Arial" w:hAnsi="Arial" w:cs="Arial"/>
          <w:color w:val="000000" w:themeColor="text1"/>
          <w:sz w:val="22"/>
          <w:szCs w:val="20"/>
        </w:rPr>
        <w:t xml:space="preserve">, </w:t>
      </w:r>
      <w:proofErr w:type="spellStart"/>
      <w:r w:rsidRPr="003601EF">
        <w:rPr>
          <w:rFonts w:ascii="Arial" w:hAnsi="Arial" w:cs="Arial"/>
          <w:color w:val="000000" w:themeColor="text1"/>
          <w:sz w:val="22"/>
          <w:szCs w:val="20"/>
        </w:rPr>
        <w:t>Innrain</w:t>
      </w:r>
      <w:proofErr w:type="spellEnd"/>
      <w:r w:rsidRPr="003601EF">
        <w:rPr>
          <w:rFonts w:ascii="Arial" w:hAnsi="Arial" w:cs="Arial"/>
          <w:color w:val="000000" w:themeColor="text1"/>
          <w:sz w:val="22"/>
          <w:szCs w:val="20"/>
        </w:rPr>
        <w:t xml:space="preserve"> 52f, 6020 Innsbruck, Austria</w:t>
      </w:r>
    </w:p>
    <w:p w14:paraId="018F23F1" w14:textId="66560A96" w:rsidR="0033539E" w:rsidRPr="006E5FE8" w:rsidRDefault="003C786B" w:rsidP="00DC05F1">
      <w:pPr>
        <w:rPr>
          <w:rFonts w:ascii="Arial" w:hAnsi="Arial" w:cs="Arial"/>
          <w:bCs/>
          <w:sz w:val="22"/>
          <w:szCs w:val="22"/>
        </w:rPr>
      </w:pPr>
      <w:r w:rsidRPr="00DC05F1">
        <w:rPr>
          <w:rFonts w:ascii="Arial" w:hAnsi="Arial" w:cs="Arial"/>
          <w:color w:val="000000" w:themeColor="text1"/>
          <w:sz w:val="22"/>
          <w:szCs w:val="20"/>
        </w:rPr>
        <w:t>Alexander.Karabatsiakis@uibk.ac.at</w:t>
      </w:r>
    </w:p>
    <w:p w14:paraId="6B627D4F" w14:textId="77777777" w:rsidR="0033539E" w:rsidRPr="006E5FE8" w:rsidRDefault="0033539E" w:rsidP="0033539E">
      <w:pPr>
        <w:pStyle w:val="ListParagraph"/>
        <w:numPr>
          <w:ilvl w:val="0"/>
          <w:numId w:val="1"/>
        </w:numPr>
        <w:tabs>
          <w:tab w:val="left" w:pos="3333"/>
        </w:tabs>
        <w:spacing w:line="480" w:lineRule="auto"/>
        <w:rPr>
          <w:rFonts w:ascii="Arial" w:hAnsi="Arial" w:cs="Arial"/>
          <w:bCs/>
          <w:i/>
          <w:iCs/>
          <w:sz w:val="22"/>
          <w:szCs w:val="22"/>
        </w:rPr>
      </w:pPr>
      <w:r w:rsidRPr="006E5FE8">
        <w:rPr>
          <w:rFonts w:ascii="Arial" w:hAnsi="Arial" w:cs="Arial"/>
          <w:bCs/>
          <w:i/>
          <w:iCs/>
          <w:sz w:val="22"/>
          <w:szCs w:val="22"/>
        </w:rPr>
        <w:lastRenderedPageBreak/>
        <w:t>Study participants included for epigenetic and gene expression analyses</w:t>
      </w:r>
    </w:p>
    <w:p w14:paraId="3C6E38B6" w14:textId="044984F5" w:rsidR="0033539E" w:rsidRPr="006E5FE8" w:rsidRDefault="007B6E8A" w:rsidP="007B6E8A">
      <w:pPr>
        <w:spacing w:after="240" w:line="480" w:lineRule="auto"/>
        <w:jc w:val="both"/>
        <w:rPr>
          <w:rFonts w:ascii="Cambria" w:hAnsi="Cambria"/>
          <w:bCs/>
        </w:rPr>
      </w:pPr>
      <w:r w:rsidRPr="006E5FE8">
        <w:rPr>
          <w:rFonts w:ascii="Arial" w:hAnsi="Arial" w:cs="Arial"/>
          <w:bCs/>
          <w:sz w:val="22"/>
          <w:szCs w:val="22"/>
        </w:rPr>
        <w:t xml:space="preserve">A total of 5426 women who gave birth in the maternity ward of Ulm University between October 2013 and December 2015 were asked for participation in the project </w:t>
      </w:r>
      <w:r w:rsidRPr="006E5FE8">
        <w:rPr>
          <w:rFonts w:ascii="Arial" w:hAnsi="Arial" w:cs="Arial"/>
          <w:bCs/>
          <w:i/>
          <w:sz w:val="22"/>
          <w:szCs w:val="22"/>
        </w:rPr>
        <w:t>My Childhood-Your Childhood</w:t>
      </w:r>
      <w:r w:rsidRPr="006E5FE8">
        <w:rPr>
          <w:rFonts w:ascii="Arial" w:hAnsi="Arial" w:cs="Arial"/>
          <w:bCs/>
          <w:sz w:val="22"/>
          <w:szCs w:val="22"/>
        </w:rPr>
        <w:t>. From them,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 533 mother-infant dyads </w:t>
      </w:r>
      <w:r w:rsidR="001B5659" w:rsidRPr="006E5FE8">
        <w:rPr>
          <w:rFonts w:ascii="Arial" w:hAnsi="Arial" w:cs="Arial"/>
          <w:bCs/>
          <w:sz w:val="22"/>
          <w:szCs w:val="22"/>
        </w:rPr>
        <w:t xml:space="preserve">were </w:t>
      </w:r>
      <w:r w:rsidR="0033539E" w:rsidRPr="006E5FE8">
        <w:rPr>
          <w:rFonts w:ascii="Arial" w:hAnsi="Arial" w:cs="Arial"/>
          <w:bCs/>
          <w:sz w:val="22"/>
          <w:szCs w:val="22"/>
        </w:rPr>
        <w:t>recruited</w:t>
      </w:r>
      <w:r w:rsidR="001B5659" w:rsidRPr="006E5FE8">
        <w:rPr>
          <w:rFonts w:ascii="Arial" w:hAnsi="Arial" w:cs="Arial"/>
          <w:bCs/>
          <w:sz w:val="22"/>
          <w:szCs w:val="22"/>
        </w:rPr>
        <w:t xml:space="preserve"> in the study </w:t>
      </w:r>
      <w:r w:rsidR="001B5659" w:rsidRPr="006E5FE8">
        <w:rPr>
          <w:rFonts w:ascii="Arial" w:hAnsi="Arial" w:cs="Arial"/>
          <w:bCs/>
          <w:i/>
          <w:sz w:val="22"/>
          <w:szCs w:val="22"/>
        </w:rPr>
        <w:t>My Childhood – Your Childhood</w:t>
      </w:r>
      <w:r w:rsidR="001B5659" w:rsidRPr="006E5FE8">
        <w:rPr>
          <w:rFonts w:ascii="Arial" w:hAnsi="Arial" w:cs="Arial"/>
          <w:bCs/>
          <w:sz w:val="22"/>
          <w:szCs w:val="22"/>
        </w:rPr>
        <w:t>.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 </w:t>
      </w:r>
      <w:r w:rsidR="001B5659" w:rsidRPr="006E5FE8">
        <w:rPr>
          <w:rFonts w:ascii="Arial" w:hAnsi="Arial" w:cs="Arial"/>
          <w:bCs/>
          <w:sz w:val="22"/>
          <w:szCs w:val="22"/>
        </w:rPr>
        <w:t xml:space="preserve">After screening, </w:t>
      </w:r>
      <w:r w:rsidR="0018173A" w:rsidRPr="006E5FE8">
        <w:rPr>
          <w:rFonts w:ascii="Arial" w:hAnsi="Arial" w:cs="Arial"/>
          <w:bCs/>
          <w:i/>
          <w:sz w:val="22"/>
          <w:szCs w:val="22"/>
        </w:rPr>
        <w:t>n</w:t>
      </w:r>
      <w:r w:rsidR="0018173A" w:rsidRPr="006E5FE8">
        <w:rPr>
          <w:rFonts w:ascii="Arial" w:hAnsi="Arial" w:cs="Arial"/>
          <w:bCs/>
          <w:sz w:val="22"/>
          <w:szCs w:val="22"/>
        </w:rPr>
        <w:t>=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58 dyads </w:t>
      </w:r>
      <w:r w:rsidR="001B5659" w:rsidRPr="006E5FE8">
        <w:rPr>
          <w:rFonts w:ascii="Arial" w:hAnsi="Arial" w:cs="Arial"/>
          <w:bCs/>
          <w:sz w:val="22"/>
          <w:szCs w:val="22"/>
        </w:rPr>
        <w:t xml:space="preserve">with a maternal history of CM (CM+) and 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blood samples </w:t>
      </w:r>
      <w:r w:rsidR="004D2311" w:rsidRPr="006E5FE8">
        <w:rPr>
          <w:rFonts w:ascii="Arial" w:hAnsi="Arial" w:cs="Arial"/>
          <w:bCs/>
          <w:sz w:val="22"/>
          <w:szCs w:val="22"/>
        </w:rPr>
        <w:t xml:space="preserve">available 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from both, mother and newborn, </w:t>
      </w:r>
      <w:r w:rsidR="001B5659" w:rsidRPr="006E5FE8">
        <w:rPr>
          <w:rFonts w:ascii="Arial" w:hAnsi="Arial" w:cs="Arial"/>
          <w:bCs/>
          <w:sz w:val="22"/>
          <w:szCs w:val="22"/>
        </w:rPr>
        <w:t xml:space="preserve">for analytical processing 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were included for epigenetic analyses (for a detailed description see Ramo </w:t>
      </w:r>
      <w:r w:rsidR="0033539E" w:rsidRPr="003A788D">
        <w:rPr>
          <w:rFonts w:ascii="Arial" w:hAnsi="Arial" w:cs="Arial"/>
          <w:bCs/>
          <w:i/>
          <w:sz w:val="22"/>
          <w:szCs w:val="22"/>
        </w:rPr>
        <w:t>et al.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 2019</w:t>
      </w:r>
      <w:r w:rsidR="003A788D">
        <w:rPr>
          <w:rFonts w:ascii="Arial" w:hAnsi="Arial" w:cs="Arial"/>
          <w:bCs/>
          <w:sz w:val="22"/>
          <w:szCs w:val="22"/>
        </w:rPr>
        <w:t>; 1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). </w:t>
      </w:r>
      <w:r w:rsidR="0018173A" w:rsidRPr="006E5FE8">
        <w:rPr>
          <w:rFonts w:ascii="Arial" w:hAnsi="Arial" w:cs="Arial"/>
          <w:bCs/>
          <w:sz w:val="22"/>
          <w:szCs w:val="22"/>
        </w:rPr>
        <w:t xml:space="preserve">A cohort of </w:t>
      </w:r>
      <w:r w:rsidR="0018173A" w:rsidRPr="006E5FE8">
        <w:rPr>
          <w:rFonts w:ascii="Arial" w:hAnsi="Arial" w:cs="Arial"/>
          <w:bCs/>
          <w:i/>
          <w:sz w:val="22"/>
          <w:szCs w:val="22"/>
        </w:rPr>
        <w:t>n</w:t>
      </w:r>
      <w:r w:rsidR="0018173A" w:rsidRPr="006E5FE8">
        <w:rPr>
          <w:rFonts w:ascii="Arial" w:hAnsi="Arial" w:cs="Arial"/>
          <w:bCs/>
          <w:sz w:val="22"/>
          <w:szCs w:val="22"/>
        </w:rPr>
        <w:t xml:space="preserve">=59 </w:t>
      </w:r>
      <w:r w:rsidR="0033539E" w:rsidRPr="006E5FE8">
        <w:rPr>
          <w:rFonts w:ascii="Arial" w:hAnsi="Arial" w:cs="Arial"/>
          <w:bCs/>
          <w:sz w:val="22"/>
          <w:szCs w:val="22"/>
        </w:rPr>
        <w:t>dyads</w:t>
      </w:r>
      <w:r w:rsidR="001B5659" w:rsidRPr="006E5FE8">
        <w:rPr>
          <w:rFonts w:ascii="Arial" w:hAnsi="Arial" w:cs="Arial"/>
          <w:bCs/>
          <w:sz w:val="22"/>
          <w:szCs w:val="22"/>
        </w:rPr>
        <w:t xml:space="preserve"> without a history of CM (CM-) </w:t>
      </w:r>
      <w:r w:rsidR="0033539E" w:rsidRPr="006E5FE8">
        <w:rPr>
          <w:rFonts w:ascii="Arial" w:hAnsi="Arial" w:cs="Arial"/>
          <w:bCs/>
          <w:sz w:val="22"/>
          <w:szCs w:val="22"/>
        </w:rPr>
        <w:t>were selected as controls for epigenetic analyses</w:t>
      </w:r>
      <w:r w:rsidR="001B5659" w:rsidRPr="006E5FE8">
        <w:rPr>
          <w:rFonts w:ascii="Arial" w:hAnsi="Arial" w:cs="Arial"/>
          <w:bCs/>
          <w:sz w:val="22"/>
          <w:szCs w:val="22"/>
        </w:rPr>
        <w:t>.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 </w:t>
      </w:r>
      <w:r w:rsidR="001B5659" w:rsidRPr="006E5FE8">
        <w:rPr>
          <w:rFonts w:ascii="Arial" w:hAnsi="Arial" w:cs="Arial"/>
          <w:bCs/>
          <w:sz w:val="22"/>
          <w:szCs w:val="22"/>
        </w:rPr>
        <w:t xml:space="preserve">The two groups </w:t>
      </w:r>
      <w:r w:rsidR="0018173A" w:rsidRPr="006E5FE8">
        <w:rPr>
          <w:rFonts w:ascii="Arial" w:hAnsi="Arial" w:cs="Arial"/>
          <w:bCs/>
          <w:sz w:val="22"/>
          <w:szCs w:val="22"/>
        </w:rPr>
        <w:t>(</w:t>
      </w:r>
      <w:r w:rsidR="001B5659" w:rsidRPr="006E5FE8">
        <w:rPr>
          <w:rFonts w:ascii="Arial" w:hAnsi="Arial" w:cs="Arial"/>
          <w:bCs/>
          <w:sz w:val="22"/>
          <w:szCs w:val="22"/>
        </w:rPr>
        <w:t xml:space="preserve">were </w:t>
      </w:r>
      <w:r w:rsidR="0033539E" w:rsidRPr="006E5FE8">
        <w:rPr>
          <w:rFonts w:ascii="Arial" w:hAnsi="Arial" w:cs="Arial"/>
          <w:bCs/>
          <w:sz w:val="22"/>
          <w:szCs w:val="22"/>
        </w:rPr>
        <w:t>match</w:t>
      </w:r>
      <w:r w:rsidR="001B5659" w:rsidRPr="006E5FE8">
        <w:rPr>
          <w:rFonts w:ascii="Arial" w:hAnsi="Arial" w:cs="Arial"/>
          <w:bCs/>
          <w:sz w:val="22"/>
          <w:szCs w:val="22"/>
        </w:rPr>
        <w:t>ed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 for maternal age, gestational week at the time of birth, birth weight, and sex of the infant. The </w:t>
      </w:r>
      <w:r w:rsidR="001B5659" w:rsidRPr="006E5FE8">
        <w:rPr>
          <w:rFonts w:ascii="Arial" w:hAnsi="Arial" w:cs="Arial"/>
          <w:bCs/>
          <w:sz w:val="22"/>
          <w:szCs w:val="22"/>
        </w:rPr>
        <w:t xml:space="preserve">number of infants in the dataset </w:t>
      </w:r>
      <w:r w:rsidR="0018173A" w:rsidRPr="006E5FE8">
        <w:rPr>
          <w:rFonts w:ascii="Arial" w:hAnsi="Arial" w:cs="Arial"/>
          <w:bCs/>
          <w:sz w:val="22"/>
          <w:szCs w:val="22"/>
        </w:rPr>
        <w:t>was reduced by 1 for the CM- group and 2 for the CM+ group because of twin birth, which was rate</w:t>
      </w:r>
      <w:r w:rsidR="004D2311" w:rsidRPr="006E5FE8">
        <w:rPr>
          <w:rFonts w:ascii="Arial" w:hAnsi="Arial" w:cs="Arial"/>
          <w:bCs/>
          <w:sz w:val="22"/>
          <w:szCs w:val="22"/>
        </w:rPr>
        <w:t>d</w:t>
      </w:r>
      <w:r w:rsidR="0018173A" w:rsidRPr="006E5FE8">
        <w:rPr>
          <w:rFonts w:ascii="Arial" w:hAnsi="Arial" w:cs="Arial"/>
          <w:bCs/>
          <w:sz w:val="22"/>
          <w:szCs w:val="22"/>
        </w:rPr>
        <w:t xml:space="preserve"> as an exclusion criterion</w:t>
      </w:r>
      <w:r w:rsidR="004D2311" w:rsidRPr="006E5FE8">
        <w:rPr>
          <w:rFonts w:ascii="Arial" w:hAnsi="Arial" w:cs="Arial"/>
          <w:bCs/>
          <w:sz w:val="22"/>
          <w:szCs w:val="22"/>
        </w:rPr>
        <w:t xml:space="preserve"> afterwards</w:t>
      </w:r>
      <w:r w:rsidR="0018173A" w:rsidRPr="006E5FE8">
        <w:rPr>
          <w:rFonts w:ascii="Arial" w:hAnsi="Arial" w:cs="Arial"/>
          <w:bCs/>
          <w:sz w:val="22"/>
          <w:szCs w:val="22"/>
        </w:rPr>
        <w:t xml:space="preserve">, dropping the 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final cohort to 114 infants. </w:t>
      </w:r>
      <w:r w:rsidR="0018173A" w:rsidRPr="006E5FE8">
        <w:rPr>
          <w:rFonts w:ascii="Arial" w:hAnsi="Arial" w:cs="Arial"/>
          <w:bCs/>
          <w:sz w:val="22"/>
          <w:szCs w:val="22"/>
        </w:rPr>
        <w:t xml:space="preserve">One </w:t>
      </w:r>
      <w:r w:rsidR="0033539E" w:rsidRPr="006E5FE8">
        <w:rPr>
          <w:rFonts w:ascii="Arial" w:hAnsi="Arial" w:cs="Arial"/>
          <w:bCs/>
          <w:sz w:val="22"/>
          <w:szCs w:val="22"/>
        </w:rPr>
        <w:t>infant</w:t>
      </w:r>
      <w:r w:rsidR="0018173A" w:rsidRPr="006E5FE8">
        <w:rPr>
          <w:rFonts w:ascii="Arial" w:hAnsi="Arial" w:cs="Arial"/>
          <w:bCs/>
          <w:sz w:val="22"/>
          <w:szCs w:val="22"/>
        </w:rPr>
        <w:t xml:space="preserve"> blood sample </w:t>
      </w:r>
      <w:r w:rsidR="0033539E" w:rsidRPr="006E5FE8">
        <w:rPr>
          <w:rFonts w:ascii="Arial" w:hAnsi="Arial" w:cs="Arial"/>
          <w:bCs/>
          <w:sz w:val="22"/>
          <w:szCs w:val="22"/>
        </w:rPr>
        <w:t>(CM+</w:t>
      </w:r>
      <w:r w:rsidR="00A94D5E" w:rsidRPr="006E5FE8">
        <w:rPr>
          <w:rFonts w:ascii="Arial" w:hAnsi="Arial" w:cs="Arial"/>
          <w:bCs/>
          <w:sz w:val="22"/>
          <w:szCs w:val="22"/>
        </w:rPr>
        <w:t xml:space="preserve"> </w:t>
      </w:r>
      <w:r w:rsidR="0018173A" w:rsidRPr="006E5FE8">
        <w:rPr>
          <w:rFonts w:ascii="Arial" w:hAnsi="Arial" w:cs="Arial"/>
          <w:bCs/>
          <w:sz w:val="22"/>
          <w:szCs w:val="22"/>
        </w:rPr>
        <w:t>group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) had to be excluded due to technical failure during </w:t>
      </w:r>
      <w:r w:rsidR="0018173A" w:rsidRPr="006E5FE8">
        <w:rPr>
          <w:rFonts w:ascii="Arial" w:hAnsi="Arial" w:cs="Arial"/>
          <w:bCs/>
          <w:sz w:val="22"/>
          <w:szCs w:val="22"/>
        </w:rPr>
        <w:t xml:space="preserve">dense gradient </w:t>
      </w:r>
      <w:r w:rsidR="0033539E" w:rsidRPr="006E5FE8">
        <w:rPr>
          <w:rFonts w:ascii="Arial" w:hAnsi="Arial" w:cs="Arial"/>
          <w:bCs/>
          <w:sz w:val="22"/>
          <w:szCs w:val="22"/>
        </w:rPr>
        <w:t>isolation. Thus, the final sample size included 117 mothers</w:t>
      </w:r>
      <w:r w:rsidR="006D295A" w:rsidRPr="006E5FE8">
        <w:rPr>
          <w:rFonts w:ascii="Arial" w:hAnsi="Arial" w:cs="Arial"/>
          <w:bCs/>
          <w:sz w:val="22"/>
          <w:szCs w:val="22"/>
        </w:rPr>
        <w:t xml:space="preserve"> (</w:t>
      </w:r>
      <w:r w:rsidR="006D295A" w:rsidRPr="006E5FE8">
        <w:rPr>
          <w:rFonts w:ascii="Arial" w:hAnsi="Arial" w:cs="Arial"/>
          <w:bCs/>
          <w:i/>
          <w:sz w:val="22"/>
          <w:szCs w:val="22"/>
        </w:rPr>
        <w:t>n=</w:t>
      </w:r>
      <w:r w:rsidR="006D295A" w:rsidRPr="006E5FE8">
        <w:rPr>
          <w:rFonts w:ascii="Arial" w:hAnsi="Arial" w:cs="Arial"/>
          <w:bCs/>
          <w:sz w:val="22"/>
          <w:szCs w:val="22"/>
        </w:rPr>
        <w:t>58 CM+ and</w:t>
      </w:r>
      <w:r w:rsidR="006D295A" w:rsidRPr="003059DC">
        <w:rPr>
          <w:rFonts w:ascii="Arial" w:hAnsi="Arial" w:cs="Arial"/>
          <w:bCs/>
          <w:sz w:val="22"/>
          <w:szCs w:val="22"/>
        </w:rPr>
        <w:t xml:space="preserve"> </w:t>
      </w:r>
      <w:r w:rsidR="006D295A" w:rsidRPr="003059DC">
        <w:rPr>
          <w:rFonts w:ascii="Arial" w:hAnsi="Arial" w:cs="Arial"/>
          <w:bCs/>
          <w:i/>
          <w:sz w:val="22"/>
          <w:szCs w:val="22"/>
        </w:rPr>
        <w:t>n</w:t>
      </w:r>
      <w:r w:rsidR="006D295A" w:rsidRPr="006E5FE8">
        <w:rPr>
          <w:rFonts w:ascii="Arial" w:hAnsi="Arial" w:cs="Arial"/>
          <w:bCs/>
          <w:sz w:val="22"/>
          <w:szCs w:val="22"/>
        </w:rPr>
        <w:t>=59 CM-)</w:t>
      </w:r>
      <w:r w:rsidR="0033539E" w:rsidRPr="006E5FE8">
        <w:rPr>
          <w:rFonts w:ascii="Arial" w:hAnsi="Arial" w:cs="Arial"/>
          <w:bCs/>
          <w:sz w:val="22"/>
          <w:szCs w:val="22"/>
        </w:rPr>
        <w:t>, 113 infants</w:t>
      </w:r>
      <w:r w:rsidR="006D295A" w:rsidRPr="006E5FE8">
        <w:rPr>
          <w:rFonts w:ascii="Arial" w:hAnsi="Arial" w:cs="Arial"/>
          <w:bCs/>
          <w:sz w:val="22"/>
          <w:szCs w:val="22"/>
        </w:rPr>
        <w:t xml:space="preserve"> </w:t>
      </w:r>
      <w:r w:rsidR="006D295A" w:rsidRPr="006E5FE8">
        <w:rPr>
          <w:rFonts w:ascii="Arial" w:hAnsi="Arial" w:cs="Arial"/>
          <w:bCs/>
          <w:i/>
          <w:sz w:val="22"/>
          <w:szCs w:val="22"/>
        </w:rPr>
        <w:t>(n</w:t>
      </w:r>
      <w:r w:rsidR="006165A6">
        <w:rPr>
          <w:rFonts w:ascii="Arial" w:hAnsi="Arial" w:cs="Arial"/>
          <w:bCs/>
          <w:sz w:val="22"/>
          <w:szCs w:val="22"/>
        </w:rPr>
        <w:t>=55</w:t>
      </w:r>
      <w:r w:rsidR="006D295A" w:rsidRPr="006E5FE8">
        <w:rPr>
          <w:rFonts w:ascii="Arial" w:hAnsi="Arial" w:cs="Arial"/>
          <w:bCs/>
          <w:sz w:val="22"/>
          <w:szCs w:val="22"/>
        </w:rPr>
        <w:t xml:space="preserve"> CM+ and </w:t>
      </w:r>
      <w:r w:rsidR="006D295A" w:rsidRPr="006E5FE8">
        <w:rPr>
          <w:rFonts w:ascii="Arial" w:hAnsi="Arial" w:cs="Arial"/>
          <w:bCs/>
          <w:i/>
          <w:sz w:val="22"/>
          <w:szCs w:val="22"/>
        </w:rPr>
        <w:t>n</w:t>
      </w:r>
      <w:r w:rsidR="006165A6">
        <w:rPr>
          <w:rFonts w:ascii="Arial" w:hAnsi="Arial" w:cs="Arial"/>
          <w:bCs/>
          <w:sz w:val="22"/>
          <w:szCs w:val="22"/>
        </w:rPr>
        <w:t>=58</w:t>
      </w:r>
      <w:r w:rsidR="006D295A" w:rsidRPr="006E5FE8">
        <w:rPr>
          <w:rFonts w:ascii="Arial" w:hAnsi="Arial" w:cs="Arial"/>
          <w:bCs/>
          <w:sz w:val="22"/>
          <w:szCs w:val="22"/>
        </w:rPr>
        <w:t xml:space="preserve"> CM-),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 and 113 mother-infant-dyads.</w:t>
      </w:r>
      <w:r w:rsidRPr="006E5FE8">
        <w:rPr>
          <w:rFonts w:ascii="Cambria" w:hAnsi="Cambria" w:cs="Arial"/>
          <w:i/>
          <w:color w:val="000000"/>
        </w:rPr>
        <w:t xml:space="preserve"> </w:t>
      </w:r>
      <w:r w:rsidR="005940FF" w:rsidRPr="006E5FE8">
        <w:rPr>
          <w:rFonts w:ascii="Arial" w:hAnsi="Arial" w:cs="Arial"/>
          <w:sz w:val="22"/>
          <w:szCs w:val="22"/>
        </w:rPr>
        <w:t>One 2.7 ml EDTA-buffered blood collection tube (</w:t>
      </w:r>
      <w:proofErr w:type="spellStart"/>
      <w:r w:rsidR="005940FF" w:rsidRPr="006E5FE8">
        <w:rPr>
          <w:rFonts w:ascii="Arial" w:hAnsi="Arial" w:cs="Arial"/>
          <w:sz w:val="22"/>
          <w:szCs w:val="22"/>
        </w:rPr>
        <w:t>Sarstedt</w:t>
      </w:r>
      <w:proofErr w:type="spellEnd"/>
      <w:r w:rsidR="005940FF" w:rsidRPr="006E5FE8">
        <w:rPr>
          <w:rFonts w:ascii="Arial" w:hAnsi="Arial" w:cs="Arial"/>
          <w:sz w:val="22"/>
          <w:szCs w:val="22"/>
        </w:rPr>
        <w:t xml:space="preserve"> S-</w:t>
      </w:r>
      <w:proofErr w:type="spellStart"/>
      <w:r w:rsidR="005940FF" w:rsidRPr="006E5FE8">
        <w:rPr>
          <w:rFonts w:ascii="Arial" w:hAnsi="Arial" w:cs="Arial"/>
          <w:sz w:val="22"/>
          <w:szCs w:val="22"/>
        </w:rPr>
        <w:t>Monovette</w:t>
      </w:r>
      <w:proofErr w:type="spellEnd"/>
      <w:r w:rsidR="005940FF" w:rsidRPr="006E5FE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940FF" w:rsidRPr="006E5FE8">
        <w:rPr>
          <w:rFonts w:ascii="Arial" w:hAnsi="Arial" w:cs="Arial"/>
          <w:sz w:val="22"/>
          <w:szCs w:val="22"/>
        </w:rPr>
        <w:t>Nürmbrecht</w:t>
      </w:r>
      <w:proofErr w:type="spellEnd"/>
      <w:r w:rsidR="005940FF" w:rsidRPr="006E5FE8">
        <w:rPr>
          <w:rFonts w:ascii="Arial" w:hAnsi="Arial" w:cs="Arial"/>
          <w:sz w:val="22"/>
          <w:szCs w:val="22"/>
        </w:rPr>
        <w:t>, Germany)</w:t>
      </w:r>
      <w:r w:rsidR="005940FF" w:rsidRPr="006E5FE8">
        <w:rPr>
          <w:rFonts w:ascii="Arial" w:hAnsi="Arial" w:cs="Arial"/>
          <w:bCs/>
          <w:sz w:val="22"/>
          <w:szCs w:val="22"/>
        </w:rPr>
        <w:t xml:space="preserve"> </w:t>
      </w:r>
      <w:r w:rsidR="005940FF" w:rsidRPr="006E5FE8">
        <w:rPr>
          <w:rFonts w:ascii="Arial" w:hAnsi="Arial" w:cs="Arial"/>
          <w:sz w:val="22"/>
          <w:szCs w:val="22"/>
        </w:rPr>
        <w:t xml:space="preserve">was filled with venous blood to assess the </w:t>
      </w:r>
      <w:r w:rsidR="005940FF" w:rsidRPr="006E5FE8">
        <w:rPr>
          <w:rFonts w:ascii="Arial" w:hAnsi="Arial" w:cs="Arial"/>
          <w:bCs/>
          <w:sz w:val="22"/>
          <w:szCs w:val="22"/>
        </w:rPr>
        <w:t xml:space="preserve">percentages of monocytes and lymphocytes in the Department of Clinical Chemistry at the Ulm University Clinic. </w:t>
      </w:r>
      <w:r w:rsidRPr="006E5FE8">
        <w:rPr>
          <w:rFonts w:ascii="Arial" w:hAnsi="Arial" w:cs="Arial"/>
          <w:bCs/>
          <w:sz w:val="22"/>
          <w:szCs w:val="22"/>
        </w:rPr>
        <w:t xml:space="preserve">Mothers who were included in the epigenetic sub-study of the </w:t>
      </w:r>
      <w:r w:rsidRPr="006E5FE8">
        <w:rPr>
          <w:rFonts w:ascii="Arial" w:hAnsi="Arial" w:cs="Arial"/>
          <w:bCs/>
          <w:i/>
          <w:sz w:val="22"/>
          <w:szCs w:val="22"/>
        </w:rPr>
        <w:t>My childhood –Your childhood</w:t>
      </w:r>
      <w:r w:rsidRPr="006E5FE8">
        <w:rPr>
          <w:rFonts w:ascii="Arial" w:hAnsi="Arial" w:cs="Arial"/>
          <w:bCs/>
          <w:sz w:val="22"/>
          <w:szCs w:val="22"/>
        </w:rPr>
        <w:t xml:space="preserve"> project </w:t>
      </w:r>
      <w:r w:rsidR="00541680" w:rsidRPr="006E5FE8">
        <w:rPr>
          <w:rFonts w:ascii="Arial" w:hAnsi="Arial" w:cs="Arial"/>
          <w:bCs/>
          <w:sz w:val="22"/>
          <w:szCs w:val="22"/>
        </w:rPr>
        <w:t>(</w:t>
      </w:r>
      <w:r w:rsidR="00541680" w:rsidRPr="006E5FE8">
        <w:rPr>
          <w:rFonts w:ascii="Arial" w:hAnsi="Arial" w:cs="Arial"/>
          <w:bCs/>
          <w:i/>
          <w:sz w:val="22"/>
          <w:szCs w:val="22"/>
        </w:rPr>
        <w:t>N=</w:t>
      </w:r>
      <w:r w:rsidR="00541680" w:rsidRPr="006E5FE8">
        <w:rPr>
          <w:rFonts w:ascii="Arial" w:hAnsi="Arial" w:cs="Arial"/>
          <w:bCs/>
          <w:sz w:val="22"/>
          <w:szCs w:val="22"/>
        </w:rPr>
        <w:t xml:space="preserve">117) </w:t>
      </w:r>
      <w:r w:rsidRPr="006E5FE8">
        <w:rPr>
          <w:rFonts w:ascii="Arial" w:hAnsi="Arial" w:cs="Arial"/>
          <w:bCs/>
          <w:sz w:val="22"/>
          <w:szCs w:val="22"/>
        </w:rPr>
        <w:t>did not differ from mothers from the larger sample who were not included (</w:t>
      </w:r>
      <w:r w:rsidRPr="006E5FE8">
        <w:rPr>
          <w:rFonts w:ascii="Arial" w:hAnsi="Arial" w:cs="Arial"/>
          <w:bCs/>
          <w:i/>
          <w:sz w:val="22"/>
          <w:szCs w:val="22"/>
        </w:rPr>
        <w:t>N</w:t>
      </w:r>
      <w:r w:rsidRPr="006E5FE8">
        <w:rPr>
          <w:rFonts w:ascii="Arial" w:hAnsi="Arial" w:cs="Arial"/>
          <w:bCs/>
          <w:sz w:val="22"/>
          <w:szCs w:val="22"/>
        </w:rPr>
        <w:t>=416) in terms of maternal chronological age, gender and body weight of their newborns, ethnicity, cigarette smoking during pregnancy, chronic illnesses, lifetime psychological diagnosis or medication intake during pregnancy (all p-values &gt;.05).</w:t>
      </w:r>
      <w:r w:rsidRPr="006E5FE8">
        <w:rPr>
          <w:rFonts w:ascii="Cambria" w:hAnsi="Cambria"/>
          <w:bCs/>
        </w:rPr>
        <w:t xml:space="preserve">  </w:t>
      </w:r>
    </w:p>
    <w:p w14:paraId="017A3188" w14:textId="2F945BEC" w:rsidR="005940FF" w:rsidRPr="006E5FE8" w:rsidRDefault="005940FF" w:rsidP="005940FF">
      <w:pPr>
        <w:pStyle w:val="ListParagraph"/>
        <w:numPr>
          <w:ilvl w:val="0"/>
          <w:numId w:val="1"/>
        </w:numPr>
        <w:spacing w:line="480" w:lineRule="auto"/>
        <w:jc w:val="both"/>
        <w:outlineLvl w:val="0"/>
        <w:rPr>
          <w:rFonts w:ascii="Arial" w:hAnsi="Arial" w:cs="Arial"/>
          <w:bCs/>
          <w:i/>
          <w:iCs/>
          <w:sz w:val="22"/>
          <w:szCs w:val="22"/>
        </w:rPr>
      </w:pPr>
      <w:r w:rsidRPr="006E5FE8">
        <w:rPr>
          <w:rFonts w:ascii="Arial" w:hAnsi="Arial" w:cs="Arial"/>
          <w:bCs/>
          <w:i/>
          <w:iCs/>
          <w:sz w:val="22"/>
          <w:szCs w:val="22"/>
        </w:rPr>
        <w:t xml:space="preserve">Isolation and cryopreservation of immune cells  </w:t>
      </w:r>
    </w:p>
    <w:p w14:paraId="11303551" w14:textId="671D1D15" w:rsidR="005940FF" w:rsidRPr="006E5FE8" w:rsidRDefault="005940FF" w:rsidP="000A5E16">
      <w:pPr>
        <w:spacing w:after="240"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6E5FE8">
        <w:rPr>
          <w:rFonts w:ascii="Arial" w:hAnsi="Arial" w:cs="Arial"/>
          <w:sz w:val="22"/>
          <w:szCs w:val="22"/>
        </w:rPr>
        <w:t>Isolation of (U</w:t>
      </w:r>
      <w:proofErr w:type="gramStart"/>
      <w:r w:rsidRPr="006E5FE8">
        <w:rPr>
          <w:rFonts w:ascii="Arial" w:hAnsi="Arial" w:cs="Arial"/>
          <w:sz w:val="22"/>
          <w:szCs w:val="22"/>
        </w:rPr>
        <w:t>)PBMC</w:t>
      </w:r>
      <w:proofErr w:type="gramEnd"/>
      <w:r w:rsidRPr="006E5FE8">
        <w:rPr>
          <w:rFonts w:ascii="Arial" w:hAnsi="Arial" w:cs="Arial"/>
          <w:sz w:val="22"/>
          <w:szCs w:val="22"/>
        </w:rPr>
        <w:t xml:space="preserve"> from mothers and infants was performed using </w:t>
      </w:r>
      <w:proofErr w:type="spellStart"/>
      <w:r w:rsidRPr="006E5FE8">
        <w:rPr>
          <w:rFonts w:ascii="Arial" w:hAnsi="Arial" w:cs="Arial"/>
          <w:sz w:val="22"/>
          <w:szCs w:val="22"/>
        </w:rPr>
        <w:t>Ficoll-Hypaque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 density gradient centrifugation (GE Healthcare, UK) and </w:t>
      </w:r>
      <w:proofErr w:type="spellStart"/>
      <w:r w:rsidRPr="006E5FE8">
        <w:rPr>
          <w:rFonts w:ascii="Arial" w:hAnsi="Arial" w:cs="Arial"/>
          <w:sz w:val="22"/>
          <w:szCs w:val="22"/>
        </w:rPr>
        <w:t>Leukosep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 tubes (Greiner Bio-One, Germany) </w:t>
      </w:r>
      <w:r w:rsidRPr="006E5FE8">
        <w:rPr>
          <w:rFonts w:ascii="Arial" w:hAnsi="Arial" w:cs="Arial"/>
          <w:sz w:val="22"/>
          <w:szCs w:val="22"/>
        </w:rPr>
        <w:lastRenderedPageBreak/>
        <w:t xml:space="preserve">following the manufacturer’s protocol. After resuspension into pre-chilled (4° C) cryopreservation medium (dimethyl sulfoxide: Sigma-Aldrich, USA; fetal calf serum: Sigma-Aldrich; dilution: 1:10 v/v), cell aliquots were </w:t>
      </w:r>
      <w:r w:rsidR="003A788D">
        <w:rPr>
          <w:rFonts w:ascii="Arial" w:hAnsi="Arial" w:cs="Arial"/>
          <w:sz w:val="22"/>
          <w:szCs w:val="22"/>
        </w:rPr>
        <w:t xml:space="preserve">stored </w:t>
      </w:r>
      <w:r w:rsidRPr="006E5FE8">
        <w:rPr>
          <w:rFonts w:ascii="Arial" w:hAnsi="Arial" w:cs="Arial"/>
          <w:sz w:val="22"/>
          <w:szCs w:val="22"/>
        </w:rPr>
        <w:t xml:space="preserve">at -80° C </w:t>
      </w:r>
      <w:r w:rsidR="003A788D">
        <w:rPr>
          <w:rFonts w:ascii="Arial" w:hAnsi="Arial" w:cs="Arial"/>
          <w:sz w:val="22"/>
          <w:szCs w:val="22"/>
        </w:rPr>
        <w:t xml:space="preserve">and </w:t>
      </w:r>
      <w:r w:rsidRPr="006E5FE8">
        <w:rPr>
          <w:rFonts w:ascii="Arial" w:hAnsi="Arial" w:cs="Arial"/>
          <w:sz w:val="22"/>
          <w:szCs w:val="22"/>
        </w:rPr>
        <w:t>until DNA isolation. DNA from (U</w:t>
      </w:r>
      <w:proofErr w:type="gramStart"/>
      <w:r w:rsidRPr="006E5FE8">
        <w:rPr>
          <w:rFonts w:ascii="Arial" w:hAnsi="Arial" w:cs="Arial"/>
          <w:sz w:val="22"/>
          <w:szCs w:val="22"/>
        </w:rPr>
        <w:t>)PBMC</w:t>
      </w:r>
      <w:proofErr w:type="gramEnd"/>
      <w:r w:rsidRPr="006E5FE8">
        <w:rPr>
          <w:rFonts w:ascii="Arial" w:hAnsi="Arial" w:cs="Arial"/>
          <w:sz w:val="22"/>
          <w:szCs w:val="22"/>
        </w:rPr>
        <w:t xml:space="preserve"> was isolated using the </w:t>
      </w:r>
      <w:proofErr w:type="spellStart"/>
      <w:r w:rsidRPr="006E5FE8">
        <w:rPr>
          <w:rFonts w:ascii="Arial" w:hAnsi="Arial" w:cs="Arial"/>
          <w:sz w:val="22"/>
          <w:szCs w:val="22"/>
        </w:rPr>
        <w:t>MagNA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 Pure 96 system (Roche, Switzerland) for epigenetic and SNP genotyping analyses</w:t>
      </w:r>
      <w:r w:rsidR="000A5E16" w:rsidRPr="006E5FE8">
        <w:rPr>
          <w:rFonts w:ascii="Arial" w:hAnsi="Arial" w:cs="Arial"/>
          <w:sz w:val="22"/>
          <w:szCs w:val="22"/>
        </w:rPr>
        <w:t>.</w:t>
      </w:r>
    </w:p>
    <w:p w14:paraId="07185FB1" w14:textId="77777777" w:rsidR="00B31143" w:rsidRPr="006E5FE8" w:rsidRDefault="00B31143" w:rsidP="00B31143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6E5FE8">
        <w:rPr>
          <w:rFonts w:ascii="Arial" w:hAnsi="Arial" w:cs="Arial"/>
          <w:bCs/>
          <w:i/>
          <w:iCs/>
          <w:sz w:val="22"/>
          <w:szCs w:val="22"/>
        </w:rPr>
        <w:t xml:space="preserve">DNA preparation for mass array analyses and genotyping analyses </w:t>
      </w:r>
    </w:p>
    <w:p w14:paraId="6B826A9E" w14:textId="40E8351C" w:rsidR="0033539E" w:rsidRPr="006E5FE8" w:rsidRDefault="00B31143" w:rsidP="000A5E16">
      <w:pPr>
        <w:spacing w:after="240" w:line="480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6E5FE8">
        <w:rPr>
          <w:rFonts w:ascii="Arial" w:hAnsi="Arial" w:cs="Arial"/>
          <w:sz w:val="22"/>
          <w:szCs w:val="22"/>
        </w:rPr>
        <w:t xml:space="preserve">The concentration of isolated DNA was quantified using Qubit DNA Broad Range kits and a Qubit spectrophotometer (Life Technologies, USA). After </w:t>
      </w:r>
      <w:proofErr w:type="spellStart"/>
      <w:r w:rsidRPr="006E5FE8">
        <w:rPr>
          <w:rFonts w:ascii="Arial" w:hAnsi="Arial" w:cs="Arial"/>
          <w:sz w:val="22"/>
          <w:szCs w:val="22"/>
        </w:rPr>
        <w:t>lyophilization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 in a </w:t>
      </w:r>
      <w:proofErr w:type="spellStart"/>
      <w:r w:rsidRPr="006E5FE8">
        <w:rPr>
          <w:rFonts w:ascii="Arial" w:hAnsi="Arial" w:cs="Arial"/>
          <w:sz w:val="22"/>
          <w:szCs w:val="22"/>
        </w:rPr>
        <w:t>CentriVap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 concentrator (</w:t>
      </w:r>
      <w:proofErr w:type="spellStart"/>
      <w:r w:rsidRPr="006E5FE8">
        <w:rPr>
          <w:rFonts w:ascii="Arial" w:hAnsi="Arial" w:cs="Arial"/>
          <w:sz w:val="22"/>
          <w:szCs w:val="22"/>
        </w:rPr>
        <w:t>Labconco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 Corp, MO, USA), DNA was </w:t>
      </w:r>
      <w:proofErr w:type="spellStart"/>
      <w:r w:rsidRPr="006E5FE8">
        <w:rPr>
          <w:rFonts w:ascii="Arial" w:hAnsi="Arial" w:cs="Arial"/>
          <w:sz w:val="22"/>
          <w:szCs w:val="22"/>
        </w:rPr>
        <w:t>resuspended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6E5FE8">
        <w:rPr>
          <w:rFonts w:ascii="Arial" w:hAnsi="Arial" w:cs="Arial"/>
          <w:sz w:val="22"/>
          <w:szCs w:val="22"/>
        </w:rPr>
        <w:t>DNAse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-free water (Life Technologies, USA) to obtain a final concentration of 40 ng dsDNA per µl. DNA aliquots were stored at -20° C and provided frozen to </w:t>
      </w:r>
      <w:proofErr w:type="spellStart"/>
      <w:r w:rsidRPr="006E5FE8">
        <w:rPr>
          <w:rFonts w:ascii="Arial" w:hAnsi="Arial" w:cs="Arial"/>
          <w:sz w:val="22"/>
          <w:szCs w:val="22"/>
        </w:rPr>
        <w:t>Varionostic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 GmbH (Ulm, Germany) for </w:t>
      </w:r>
      <w:proofErr w:type="spellStart"/>
      <w:r w:rsidRPr="006E5FE8">
        <w:rPr>
          <w:rFonts w:ascii="Arial" w:hAnsi="Arial" w:cs="Arial"/>
          <w:sz w:val="22"/>
          <w:szCs w:val="22"/>
        </w:rPr>
        <w:t>MassARRAY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 analyses. </w:t>
      </w:r>
    </w:p>
    <w:p w14:paraId="05411AB3" w14:textId="77777777" w:rsidR="0033539E" w:rsidRPr="006E5FE8" w:rsidRDefault="0033539E" w:rsidP="0033539E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6E5FE8">
        <w:rPr>
          <w:rFonts w:ascii="Arial" w:hAnsi="Arial" w:cs="Arial"/>
          <w:bCs/>
          <w:i/>
          <w:iCs/>
          <w:sz w:val="22"/>
          <w:szCs w:val="22"/>
        </w:rPr>
        <w:t>Gene expression analyses and selection of housekeeping reference genes</w:t>
      </w:r>
    </w:p>
    <w:p w14:paraId="6D50374A" w14:textId="45C696A6" w:rsidR="0033539E" w:rsidRPr="006E5FE8" w:rsidRDefault="0033539E" w:rsidP="000A5E16">
      <w:pPr>
        <w:tabs>
          <w:tab w:val="left" w:pos="3333"/>
        </w:tabs>
        <w:spacing w:after="240"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6E5FE8">
        <w:rPr>
          <w:rFonts w:ascii="Arial" w:hAnsi="Arial" w:cs="Arial"/>
          <w:bCs/>
          <w:sz w:val="22"/>
          <w:szCs w:val="22"/>
        </w:rPr>
        <w:t>For</w:t>
      </w:r>
      <w:r w:rsidR="0018173A" w:rsidRPr="006E5FE8">
        <w:rPr>
          <w:rFonts w:ascii="Arial" w:hAnsi="Arial" w:cs="Arial"/>
          <w:bCs/>
          <w:sz w:val="22"/>
          <w:szCs w:val="22"/>
        </w:rPr>
        <w:t xml:space="preserve"> a certain number of </w:t>
      </w:r>
      <w:r w:rsidRPr="006E5FE8">
        <w:rPr>
          <w:rFonts w:ascii="Arial" w:hAnsi="Arial" w:cs="Arial"/>
          <w:bCs/>
          <w:sz w:val="22"/>
          <w:szCs w:val="22"/>
        </w:rPr>
        <w:t>participants</w:t>
      </w:r>
      <w:r w:rsidR="006D7144" w:rsidRPr="006E5FE8">
        <w:rPr>
          <w:rFonts w:ascii="Arial" w:hAnsi="Arial" w:cs="Arial"/>
          <w:bCs/>
          <w:sz w:val="22"/>
          <w:szCs w:val="22"/>
        </w:rPr>
        <w:t>,</w:t>
      </w:r>
      <w:r w:rsidRPr="006E5FE8">
        <w:rPr>
          <w:rFonts w:ascii="Arial" w:hAnsi="Arial" w:cs="Arial"/>
          <w:bCs/>
          <w:sz w:val="22"/>
          <w:szCs w:val="22"/>
        </w:rPr>
        <w:t xml:space="preserve"> the total amount of </w:t>
      </w:r>
      <w:r w:rsidR="006D295A" w:rsidRPr="006E5FE8">
        <w:rPr>
          <w:rFonts w:ascii="Arial" w:hAnsi="Arial" w:cs="Arial"/>
          <w:bCs/>
          <w:sz w:val="22"/>
          <w:szCs w:val="22"/>
        </w:rPr>
        <w:t>isolated PBMC/UBMC</w:t>
      </w:r>
      <w:r w:rsidRPr="006E5FE8">
        <w:rPr>
          <w:rFonts w:ascii="Arial" w:hAnsi="Arial" w:cs="Arial"/>
          <w:bCs/>
          <w:sz w:val="22"/>
          <w:szCs w:val="22"/>
        </w:rPr>
        <w:t xml:space="preserve"> was not sufficient to isolate the appropriate amount of </w:t>
      </w:r>
      <w:r w:rsidR="006D295A" w:rsidRPr="006E5FE8">
        <w:rPr>
          <w:rFonts w:ascii="Arial" w:hAnsi="Arial" w:cs="Arial"/>
          <w:bCs/>
          <w:sz w:val="22"/>
          <w:szCs w:val="22"/>
        </w:rPr>
        <w:t>RNA</w:t>
      </w:r>
      <w:r w:rsidRPr="006E5FE8">
        <w:rPr>
          <w:rFonts w:ascii="Arial" w:hAnsi="Arial" w:cs="Arial"/>
          <w:bCs/>
          <w:sz w:val="22"/>
          <w:szCs w:val="22"/>
        </w:rPr>
        <w:t xml:space="preserve"> needed for the</w:t>
      </w:r>
      <w:r w:rsidR="006D295A" w:rsidRPr="006E5FE8">
        <w:rPr>
          <w:rFonts w:ascii="Arial" w:hAnsi="Arial" w:cs="Arial"/>
          <w:bCs/>
          <w:sz w:val="22"/>
          <w:szCs w:val="22"/>
        </w:rPr>
        <w:t xml:space="preserve"> gene expression analyses</w:t>
      </w:r>
      <w:r w:rsidRPr="006E5FE8">
        <w:rPr>
          <w:rFonts w:ascii="Arial" w:hAnsi="Arial" w:cs="Arial"/>
          <w:bCs/>
          <w:sz w:val="22"/>
          <w:szCs w:val="22"/>
        </w:rPr>
        <w:t>. Thus, their samples (</w:t>
      </w:r>
      <w:r w:rsidRPr="006E5FE8">
        <w:rPr>
          <w:rFonts w:ascii="Arial" w:hAnsi="Arial" w:cs="Arial"/>
          <w:bCs/>
          <w:i/>
          <w:sz w:val="22"/>
          <w:szCs w:val="22"/>
        </w:rPr>
        <w:t>n</w:t>
      </w:r>
      <w:r w:rsidRPr="006E5FE8">
        <w:rPr>
          <w:rFonts w:ascii="Arial" w:hAnsi="Arial" w:cs="Arial"/>
          <w:bCs/>
          <w:sz w:val="22"/>
          <w:szCs w:val="22"/>
        </w:rPr>
        <w:t xml:space="preserve">=50 mothers, </w:t>
      </w:r>
      <w:r w:rsidRPr="006E5FE8">
        <w:rPr>
          <w:rFonts w:ascii="Arial" w:hAnsi="Arial" w:cs="Arial"/>
          <w:bCs/>
          <w:i/>
          <w:sz w:val="22"/>
          <w:szCs w:val="22"/>
        </w:rPr>
        <w:t>n</w:t>
      </w:r>
      <w:r w:rsidRPr="006E5FE8">
        <w:rPr>
          <w:rFonts w:ascii="Arial" w:hAnsi="Arial" w:cs="Arial"/>
          <w:bCs/>
          <w:sz w:val="22"/>
          <w:szCs w:val="22"/>
        </w:rPr>
        <w:t xml:space="preserve">=79 newborns) were excluded from the processing for the isolation of RNA. As a result, RNA </w:t>
      </w:r>
      <w:r w:rsidR="0018173A" w:rsidRPr="006E5FE8">
        <w:rPr>
          <w:rFonts w:ascii="Arial" w:hAnsi="Arial" w:cs="Arial"/>
          <w:bCs/>
          <w:sz w:val="22"/>
          <w:szCs w:val="22"/>
        </w:rPr>
        <w:t xml:space="preserve">was </w:t>
      </w:r>
      <w:r w:rsidRPr="006E5FE8">
        <w:rPr>
          <w:rFonts w:ascii="Arial" w:hAnsi="Arial" w:cs="Arial"/>
          <w:bCs/>
          <w:sz w:val="22"/>
          <w:szCs w:val="22"/>
        </w:rPr>
        <w:t>isolated only from 67 mothers and 34 infants</w:t>
      </w:r>
      <w:r w:rsidR="00A94D5E" w:rsidRPr="006E5FE8">
        <w:rPr>
          <w:rFonts w:ascii="Arial" w:hAnsi="Arial" w:cs="Arial"/>
          <w:bCs/>
          <w:sz w:val="22"/>
          <w:szCs w:val="22"/>
        </w:rPr>
        <w:t xml:space="preserve"> </w:t>
      </w:r>
      <w:r w:rsidR="00A94D5E" w:rsidRPr="006E5FE8">
        <w:rPr>
          <w:rFonts w:ascii="Arial" w:hAnsi="Arial" w:cs="Arial"/>
          <w:sz w:val="22"/>
          <w:szCs w:val="22"/>
        </w:rPr>
        <w:t xml:space="preserve">using the </w:t>
      </w:r>
      <w:proofErr w:type="spellStart"/>
      <w:r w:rsidR="00A94D5E" w:rsidRPr="006E5FE8">
        <w:rPr>
          <w:rFonts w:ascii="Arial" w:hAnsi="Arial" w:cs="Arial"/>
          <w:sz w:val="22"/>
          <w:szCs w:val="22"/>
        </w:rPr>
        <w:t>Qiagen</w:t>
      </w:r>
      <w:proofErr w:type="spellEnd"/>
      <w:r w:rsidR="00A94D5E" w:rsidRPr="006E5FE8">
        <w:rPr>
          <w:rFonts w:ascii="Arial" w:hAnsi="Arial" w:cs="Arial"/>
          <w:sz w:val="22"/>
          <w:szCs w:val="22"/>
        </w:rPr>
        <w:t xml:space="preserve"> RNeasy Kit (QIAGEN, Hilden, Germany). The RNA yielded was </w:t>
      </w:r>
      <w:r w:rsidR="002D7744" w:rsidRPr="006E5FE8">
        <w:rPr>
          <w:rFonts w:ascii="Arial" w:hAnsi="Arial" w:cs="Arial"/>
          <w:sz w:val="22"/>
          <w:szCs w:val="22"/>
        </w:rPr>
        <w:t>quantified</w:t>
      </w:r>
      <w:r w:rsidR="00A94D5E" w:rsidRPr="006E5FE8">
        <w:rPr>
          <w:rFonts w:ascii="Arial" w:hAnsi="Arial" w:cs="Arial"/>
          <w:sz w:val="22"/>
          <w:szCs w:val="22"/>
        </w:rPr>
        <w:t xml:space="preserve"> with a Qubit spectrophotometer (Life Technologies) and stored in RNase free water (Life Technologies) at -20ºC</w:t>
      </w:r>
      <w:r w:rsidRPr="006E5FE8">
        <w:rPr>
          <w:rFonts w:ascii="Arial" w:hAnsi="Arial" w:cs="Arial"/>
          <w:bCs/>
          <w:sz w:val="22"/>
          <w:szCs w:val="22"/>
        </w:rPr>
        <w:t xml:space="preserve">. </w:t>
      </w:r>
      <w:r w:rsidRPr="006E5FE8">
        <w:rPr>
          <w:rFonts w:ascii="Arial" w:hAnsi="Arial" w:cs="Arial"/>
          <w:sz w:val="22"/>
          <w:szCs w:val="22"/>
        </w:rPr>
        <w:t>Up to seven days after RNA isolation, cDNA transcription was performed using the high-capacity cDNA reverse transcription kit following the manufacturer’s instructions</w:t>
      </w:r>
      <w:r w:rsidR="0018173A" w:rsidRPr="006E5FE8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18173A" w:rsidRPr="006E5FE8">
        <w:rPr>
          <w:rFonts w:ascii="Arial" w:hAnsi="Arial" w:cs="Arial"/>
          <w:sz w:val="22"/>
          <w:szCs w:val="22"/>
        </w:rPr>
        <w:t>Thermo</w:t>
      </w:r>
      <w:proofErr w:type="spellEnd"/>
      <w:r w:rsidR="0018173A" w:rsidRPr="006E5FE8">
        <w:rPr>
          <w:rFonts w:ascii="Arial" w:hAnsi="Arial" w:cs="Arial"/>
          <w:sz w:val="22"/>
          <w:szCs w:val="22"/>
        </w:rPr>
        <w:t xml:space="preserve"> Fischer Scientific, Germany)</w:t>
      </w:r>
      <w:r w:rsidRPr="006E5FE8">
        <w:rPr>
          <w:rFonts w:ascii="Arial" w:hAnsi="Arial" w:cs="Arial"/>
          <w:sz w:val="22"/>
          <w:szCs w:val="22"/>
        </w:rPr>
        <w:t xml:space="preserve">. Gene expression analyses for </w:t>
      </w:r>
      <w:r w:rsidRPr="006E5FE8">
        <w:rPr>
          <w:rFonts w:ascii="Arial" w:hAnsi="Arial" w:cs="Arial"/>
          <w:i/>
          <w:sz w:val="22"/>
          <w:szCs w:val="22"/>
        </w:rPr>
        <w:t>OXTR</w:t>
      </w:r>
      <w:r w:rsidRPr="006E5FE8">
        <w:rPr>
          <w:rFonts w:ascii="Arial" w:hAnsi="Arial" w:cs="Arial"/>
          <w:sz w:val="22"/>
          <w:szCs w:val="22"/>
        </w:rPr>
        <w:t xml:space="preserve"> were performed on a </w:t>
      </w:r>
      <w:proofErr w:type="spellStart"/>
      <w:r w:rsidRPr="006E5FE8">
        <w:rPr>
          <w:rFonts w:ascii="Arial" w:hAnsi="Arial" w:cs="Arial"/>
          <w:sz w:val="22"/>
          <w:szCs w:val="22"/>
        </w:rPr>
        <w:t>QuantStudio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 6 qPCR platform</w:t>
      </w:r>
      <w:r w:rsidR="0018173A" w:rsidRPr="006E5FE8">
        <w:rPr>
          <w:rFonts w:ascii="Arial" w:hAnsi="Arial" w:cs="Arial"/>
          <w:sz w:val="22"/>
          <w:szCs w:val="22"/>
        </w:rPr>
        <w:t xml:space="preserve"> </w:t>
      </w:r>
      <w:r w:rsidRPr="006E5FE8">
        <w:rPr>
          <w:rFonts w:ascii="Arial" w:hAnsi="Arial" w:cs="Arial"/>
          <w:sz w:val="22"/>
          <w:szCs w:val="22"/>
        </w:rPr>
        <w:t>(Life Technologies</w:t>
      </w:r>
      <w:r w:rsidR="0018173A" w:rsidRPr="006E5FE8">
        <w:rPr>
          <w:rFonts w:ascii="Arial" w:hAnsi="Arial" w:cs="Arial"/>
          <w:sz w:val="22"/>
          <w:szCs w:val="22"/>
        </w:rPr>
        <w:t>, USA</w:t>
      </w:r>
      <w:r w:rsidRPr="006E5FE8">
        <w:rPr>
          <w:rFonts w:ascii="Arial" w:hAnsi="Arial" w:cs="Arial"/>
          <w:sz w:val="22"/>
          <w:szCs w:val="22"/>
        </w:rPr>
        <w:t xml:space="preserve">) using the appropriate </w:t>
      </w:r>
      <w:proofErr w:type="spellStart"/>
      <w:r w:rsidRPr="006E5FE8">
        <w:rPr>
          <w:rFonts w:ascii="Arial" w:hAnsi="Arial" w:cs="Arial"/>
          <w:sz w:val="22"/>
          <w:szCs w:val="22"/>
        </w:rPr>
        <w:t>Taqman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 gene expression array (Hs00168573_m1; </w:t>
      </w:r>
      <w:proofErr w:type="spellStart"/>
      <w:r w:rsidRPr="006E5FE8">
        <w:rPr>
          <w:rFonts w:ascii="Arial" w:hAnsi="Arial" w:cs="Arial"/>
          <w:sz w:val="22"/>
          <w:szCs w:val="22"/>
        </w:rPr>
        <w:t>Thermo</w:t>
      </w:r>
      <w:proofErr w:type="spellEnd"/>
      <w:r w:rsidRPr="006E5FE8">
        <w:rPr>
          <w:rFonts w:ascii="Arial" w:hAnsi="Arial" w:cs="Arial"/>
          <w:sz w:val="22"/>
          <w:szCs w:val="22"/>
        </w:rPr>
        <w:t xml:space="preserve"> Fischer Scientific). </w:t>
      </w:r>
      <w:r w:rsidRPr="006E5FE8">
        <w:rPr>
          <w:rFonts w:ascii="Arial" w:hAnsi="Arial" w:cs="Arial"/>
          <w:bCs/>
          <w:sz w:val="22"/>
          <w:szCs w:val="22"/>
        </w:rPr>
        <w:t xml:space="preserve">Out of a total of five candidate genes (SDHA, IPO8, 18S, TBP, RPL13A) that were reported in  literature to be </w:t>
      </w:r>
      <w:r w:rsidR="00B020CA" w:rsidRPr="006E5FE8">
        <w:rPr>
          <w:rFonts w:ascii="Arial" w:hAnsi="Arial" w:cs="Arial"/>
          <w:bCs/>
          <w:sz w:val="22"/>
          <w:szCs w:val="22"/>
        </w:rPr>
        <w:t>constantly</w:t>
      </w:r>
      <w:r w:rsidR="005940FF" w:rsidRPr="006E5FE8">
        <w:rPr>
          <w:rFonts w:ascii="Arial" w:hAnsi="Arial" w:cs="Arial"/>
          <w:bCs/>
          <w:sz w:val="22"/>
          <w:szCs w:val="22"/>
        </w:rPr>
        <w:t xml:space="preserve"> expressed in human </w:t>
      </w:r>
      <w:r w:rsidR="005940FF" w:rsidRPr="006E5FE8">
        <w:rPr>
          <w:rFonts w:ascii="Arial" w:hAnsi="Arial" w:cs="Arial"/>
          <w:bCs/>
          <w:sz w:val="22"/>
          <w:szCs w:val="22"/>
        </w:rPr>
        <w:lastRenderedPageBreak/>
        <w:t>PBMC (2</w:t>
      </w:r>
      <w:r w:rsidRPr="006E5FE8">
        <w:rPr>
          <w:rFonts w:ascii="Arial" w:hAnsi="Arial" w:cs="Arial"/>
          <w:bCs/>
          <w:sz w:val="22"/>
          <w:szCs w:val="22"/>
        </w:rPr>
        <w:t>) and not influenced by CM, two internal controls were selected as reference genes: succinate dehydrogenase complex, subunit A (</w:t>
      </w:r>
      <w:r w:rsidRPr="006E5FE8">
        <w:rPr>
          <w:rFonts w:ascii="Arial" w:hAnsi="Arial" w:cs="Arial"/>
          <w:bCs/>
          <w:i/>
          <w:sz w:val="22"/>
          <w:szCs w:val="22"/>
        </w:rPr>
        <w:t>SDHA</w:t>
      </w:r>
      <w:r w:rsidRPr="006E5FE8">
        <w:rPr>
          <w:rFonts w:ascii="Arial" w:hAnsi="Arial" w:cs="Arial"/>
          <w:bCs/>
          <w:sz w:val="22"/>
          <w:szCs w:val="22"/>
        </w:rPr>
        <w:t>) and importin 8 (</w:t>
      </w:r>
      <w:r w:rsidRPr="006E5FE8">
        <w:rPr>
          <w:rFonts w:ascii="Arial" w:hAnsi="Arial" w:cs="Arial"/>
          <w:bCs/>
          <w:i/>
          <w:sz w:val="22"/>
          <w:szCs w:val="22"/>
        </w:rPr>
        <w:t>IPO8</w:t>
      </w:r>
      <w:r w:rsidRPr="006E5FE8">
        <w:rPr>
          <w:rFonts w:ascii="Arial" w:hAnsi="Arial" w:cs="Arial"/>
          <w:bCs/>
          <w:sz w:val="22"/>
          <w:szCs w:val="22"/>
        </w:rPr>
        <w:t>).</w:t>
      </w:r>
      <w:r w:rsidR="005940FF" w:rsidRPr="006E5FE8">
        <w:rPr>
          <w:rFonts w:ascii="Arial" w:hAnsi="Arial" w:cs="Arial"/>
          <w:bCs/>
          <w:sz w:val="22"/>
          <w:szCs w:val="22"/>
        </w:rPr>
        <w:t xml:space="preserve"> Using the program </w:t>
      </w:r>
      <w:proofErr w:type="spellStart"/>
      <w:r w:rsidR="005940FF" w:rsidRPr="006E5FE8">
        <w:rPr>
          <w:rFonts w:ascii="Arial" w:hAnsi="Arial" w:cs="Arial"/>
          <w:bCs/>
          <w:sz w:val="22"/>
          <w:szCs w:val="22"/>
        </w:rPr>
        <w:t>NormFinder</w:t>
      </w:r>
      <w:proofErr w:type="spellEnd"/>
      <w:r w:rsidR="005940FF" w:rsidRPr="006E5FE8">
        <w:rPr>
          <w:rFonts w:ascii="Arial" w:hAnsi="Arial" w:cs="Arial"/>
          <w:bCs/>
          <w:sz w:val="22"/>
          <w:szCs w:val="22"/>
        </w:rPr>
        <w:t xml:space="preserve"> (3</w:t>
      </w:r>
      <w:r w:rsidRPr="006E5FE8">
        <w:rPr>
          <w:rFonts w:ascii="Arial" w:hAnsi="Arial" w:cs="Arial"/>
          <w:bCs/>
          <w:sz w:val="22"/>
          <w:szCs w:val="22"/>
        </w:rPr>
        <w:t xml:space="preserve">), an algorithm-based test that identifies the optimal normalization gene among a set of candidates, we ranked the candidate genes according to their expression stability in the given sample set and experimental design. Based on this algorithm, the combination of </w:t>
      </w:r>
      <w:r w:rsidRPr="006E5FE8">
        <w:rPr>
          <w:rFonts w:ascii="Arial" w:hAnsi="Arial" w:cs="Arial"/>
          <w:bCs/>
          <w:i/>
          <w:iCs/>
          <w:sz w:val="22"/>
          <w:szCs w:val="22"/>
        </w:rPr>
        <w:t xml:space="preserve">IPO8 </w:t>
      </w:r>
      <w:r w:rsidRPr="006E5FE8">
        <w:rPr>
          <w:rFonts w:ascii="Arial" w:hAnsi="Arial" w:cs="Arial"/>
          <w:bCs/>
          <w:sz w:val="22"/>
          <w:szCs w:val="22"/>
        </w:rPr>
        <w:t xml:space="preserve">and </w:t>
      </w:r>
      <w:r w:rsidRPr="006E5FE8">
        <w:rPr>
          <w:rFonts w:ascii="Arial" w:hAnsi="Arial" w:cs="Arial"/>
          <w:bCs/>
          <w:i/>
          <w:iCs/>
          <w:sz w:val="22"/>
          <w:szCs w:val="22"/>
        </w:rPr>
        <w:t>SDHA</w:t>
      </w:r>
      <w:r w:rsidRPr="006E5FE8">
        <w:rPr>
          <w:rFonts w:ascii="Arial" w:hAnsi="Arial" w:cs="Arial"/>
          <w:bCs/>
          <w:sz w:val="22"/>
          <w:szCs w:val="22"/>
        </w:rPr>
        <w:t xml:space="preserve"> generated the strongest stability and were thus selected as reference genes for </w:t>
      </w:r>
      <w:r w:rsidR="00B020CA" w:rsidRPr="006E5FE8">
        <w:rPr>
          <w:rFonts w:ascii="Arial" w:hAnsi="Arial" w:cs="Arial"/>
          <w:bCs/>
          <w:sz w:val="22"/>
          <w:szCs w:val="22"/>
        </w:rPr>
        <w:t xml:space="preserve">the </w:t>
      </w:r>
      <w:r w:rsidRPr="006E5FE8">
        <w:rPr>
          <w:rFonts w:ascii="Arial" w:hAnsi="Arial" w:cs="Arial"/>
          <w:bCs/>
          <w:sz w:val="22"/>
          <w:szCs w:val="22"/>
        </w:rPr>
        <w:t>gene expression analyses</w:t>
      </w:r>
      <w:r w:rsidR="00A94D5E" w:rsidRPr="006E5FE8">
        <w:rPr>
          <w:rFonts w:ascii="Arial" w:hAnsi="Arial" w:cs="Arial"/>
          <w:bCs/>
          <w:sz w:val="22"/>
          <w:szCs w:val="22"/>
        </w:rPr>
        <w:t xml:space="preserve"> </w:t>
      </w:r>
      <w:r w:rsidR="00B020CA" w:rsidRPr="006E5FE8">
        <w:rPr>
          <w:rFonts w:ascii="Arial" w:hAnsi="Arial" w:cs="Arial"/>
          <w:bCs/>
          <w:sz w:val="22"/>
          <w:szCs w:val="22"/>
        </w:rPr>
        <w:t>in the given study</w:t>
      </w:r>
      <w:r w:rsidRPr="006E5FE8">
        <w:rPr>
          <w:rFonts w:ascii="Arial" w:hAnsi="Arial" w:cs="Arial"/>
          <w:bCs/>
          <w:sz w:val="22"/>
          <w:szCs w:val="22"/>
        </w:rPr>
        <w:t>. Group comparisons revealed that both housekeeping genes were equally expressed between CM- and CM+ mothers (</w:t>
      </w:r>
      <w:proofErr w:type="gramStart"/>
      <w:r w:rsidR="00A94D5E" w:rsidRPr="006E5FE8">
        <w:rPr>
          <w:rFonts w:ascii="Arial" w:hAnsi="Arial" w:cs="Arial"/>
          <w:bCs/>
          <w:i/>
          <w:iCs/>
          <w:sz w:val="22"/>
          <w:szCs w:val="22"/>
        </w:rPr>
        <w:t>t</w:t>
      </w:r>
      <w:r w:rsidR="006D02BA" w:rsidRPr="006E5FE8">
        <w:rPr>
          <w:rFonts w:ascii="Arial" w:hAnsi="Arial" w:cs="Arial"/>
          <w:bCs/>
          <w:i/>
          <w:iCs/>
          <w:sz w:val="22"/>
          <w:szCs w:val="22"/>
        </w:rPr>
        <w:t>(</w:t>
      </w:r>
      <w:proofErr w:type="gramEnd"/>
      <w:r w:rsidR="00A94D5E" w:rsidRPr="006E5FE8">
        <w:rPr>
          <w:rFonts w:ascii="Arial" w:hAnsi="Arial" w:cs="Arial"/>
          <w:bCs/>
          <w:i/>
          <w:iCs/>
          <w:sz w:val="22"/>
          <w:szCs w:val="22"/>
        </w:rPr>
        <w:t>SDHA</w:t>
      </w:r>
      <w:r w:rsidR="006D02BA" w:rsidRPr="006E5FE8">
        <w:rPr>
          <w:rFonts w:ascii="Arial" w:hAnsi="Arial" w:cs="Arial"/>
          <w:bCs/>
          <w:i/>
          <w:iCs/>
          <w:sz w:val="22"/>
          <w:szCs w:val="22"/>
        </w:rPr>
        <w:t>)</w:t>
      </w:r>
      <w:r w:rsidR="00A94D5E" w:rsidRPr="006E5FE8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6E5FE8">
        <w:rPr>
          <w:rFonts w:ascii="Arial" w:hAnsi="Arial" w:cs="Arial"/>
          <w:bCs/>
          <w:sz w:val="22"/>
          <w:szCs w:val="22"/>
          <w:vertAlign w:val="subscript"/>
        </w:rPr>
        <w:t>(1,64)</w:t>
      </w:r>
      <w:r w:rsidRPr="006E5FE8">
        <w:rPr>
          <w:rFonts w:ascii="Arial" w:hAnsi="Arial" w:cs="Arial"/>
          <w:bCs/>
          <w:sz w:val="22"/>
          <w:szCs w:val="22"/>
        </w:rPr>
        <w:t xml:space="preserve">=-0.93, </w:t>
      </w:r>
      <w:r w:rsidRPr="006E5FE8">
        <w:rPr>
          <w:rFonts w:ascii="Arial" w:hAnsi="Arial" w:cs="Arial"/>
          <w:bCs/>
          <w:i/>
          <w:sz w:val="22"/>
          <w:szCs w:val="22"/>
        </w:rPr>
        <w:t>p</w:t>
      </w:r>
      <w:r w:rsidRPr="006E5FE8">
        <w:rPr>
          <w:rFonts w:ascii="Arial" w:hAnsi="Arial" w:cs="Arial"/>
          <w:bCs/>
          <w:sz w:val="22"/>
          <w:szCs w:val="22"/>
        </w:rPr>
        <w:t xml:space="preserve">=.35;  </w:t>
      </w:r>
      <w:r w:rsidRPr="006E5FE8">
        <w:rPr>
          <w:rFonts w:ascii="Arial" w:hAnsi="Arial" w:cs="Arial"/>
          <w:bCs/>
          <w:i/>
          <w:iCs/>
          <w:sz w:val="22"/>
          <w:szCs w:val="22"/>
        </w:rPr>
        <w:t>t</w:t>
      </w:r>
      <w:r w:rsidR="006D02BA" w:rsidRPr="006E5FE8">
        <w:rPr>
          <w:rFonts w:ascii="Arial" w:hAnsi="Arial" w:cs="Arial"/>
          <w:bCs/>
          <w:i/>
          <w:iCs/>
          <w:sz w:val="22"/>
          <w:szCs w:val="22"/>
        </w:rPr>
        <w:t>(</w:t>
      </w:r>
      <w:r w:rsidRPr="006E5FE8">
        <w:rPr>
          <w:rFonts w:ascii="Arial" w:hAnsi="Arial" w:cs="Arial"/>
          <w:bCs/>
          <w:i/>
          <w:iCs/>
          <w:sz w:val="22"/>
          <w:szCs w:val="22"/>
        </w:rPr>
        <w:t>IPO8</w:t>
      </w:r>
      <w:r w:rsidR="006D02BA" w:rsidRPr="006E5FE8">
        <w:rPr>
          <w:rFonts w:ascii="Arial" w:hAnsi="Arial" w:cs="Arial"/>
          <w:bCs/>
          <w:i/>
          <w:iCs/>
          <w:sz w:val="22"/>
          <w:szCs w:val="22"/>
        </w:rPr>
        <w:t>)</w:t>
      </w:r>
      <w:r w:rsidRPr="006E5FE8">
        <w:rPr>
          <w:rFonts w:ascii="Arial" w:hAnsi="Arial" w:cs="Arial"/>
          <w:bCs/>
          <w:sz w:val="22"/>
          <w:szCs w:val="22"/>
          <w:vertAlign w:val="subscript"/>
        </w:rPr>
        <w:t>(1, 66)</w:t>
      </w:r>
      <w:r w:rsidRPr="006E5FE8">
        <w:rPr>
          <w:rFonts w:ascii="Arial" w:hAnsi="Arial" w:cs="Arial"/>
          <w:bCs/>
          <w:sz w:val="22"/>
          <w:szCs w:val="22"/>
        </w:rPr>
        <w:t xml:space="preserve">=0.13, </w:t>
      </w:r>
      <w:r w:rsidRPr="006E5FE8">
        <w:rPr>
          <w:rFonts w:ascii="Arial" w:hAnsi="Arial" w:cs="Arial"/>
          <w:bCs/>
          <w:i/>
          <w:sz w:val="22"/>
          <w:szCs w:val="22"/>
        </w:rPr>
        <w:t>p</w:t>
      </w:r>
      <w:r w:rsidRPr="006E5FE8">
        <w:rPr>
          <w:rFonts w:ascii="Arial" w:hAnsi="Arial" w:cs="Arial"/>
          <w:bCs/>
          <w:sz w:val="22"/>
          <w:szCs w:val="22"/>
        </w:rPr>
        <w:t xml:space="preserve">=.90). For </w:t>
      </w:r>
      <w:proofErr w:type="spellStart"/>
      <w:r w:rsidRPr="006E5FE8">
        <w:rPr>
          <w:rFonts w:ascii="Arial" w:hAnsi="Arial" w:cs="Arial"/>
          <w:bCs/>
          <w:sz w:val="22"/>
          <w:szCs w:val="22"/>
        </w:rPr>
        <w:t>Taqman</w:t>
      </w:r>
      <w:proofErr w:type="spellEnd"/>
      <w:r w:rsidRPr="006E5FE8">
        <w:rPr>
          <w:rFonts w:ascii="Arial" w:hAnsi="Arial" w:cs="Arial"/>
          <w:bCs/>
          <w:sz w:val="22"/>
          <w:szCs w:val="22"/>
        </w:rPr>
        <w:t xml:space="preserve">-based real-time PCR, triplicates of 20 ng cDNA in a total volume of 20 µl were used. The average Ct of the triplicates was calculated and the relative mRNA levels of OXTR were defined with the </w:t>
      </w:r>
      <w:r w:rsidR="00C9625C" w:rsidRPr="00C9625C">
        <w:rPr>
          <w:rFonts w:ascii="Arial" w:hAnsi="Arial" w:cs="Arial"/>
          <w:color w:val="000000"/>
          <w:shd w:val="clear" w:color="auto" w:fill="FFFFFF"/>
        </w:rPr>
        <w:t>2</w:t>
      </w:r>
      <w:r w:rsidR="008944E6">
        <w:rPr>
          <w:rFonts w:ascii="Arial" w:hAnsi="Arial" w:cs="Arial"/>
          <w:color w:val="000000"/>
          <w:sz w:val="20"/>
          <w:szCs w:val="20"/>
          <w:shd w:val="clear" w:color="auto" w:fill="FFFFFF"/>
          <w:vertAlign w:val="superscript"/>
        </w:rPr>
        <w:t>-Δ</w:t>
      </w:r>
      <w:r w:rsidR="00C9625C" w:rsidRPr="00C9625C">
        <w:rPr>
          <w:rStyle w:val="Emphasis"/>
          <w:rFonts w:ascii="Arial" w:hAnsi="Arial" w:cs="Arial"/>
          <w:color w:val="000000"/>
          <w:sz w:val="20"/>
          <w:szCs w:val="20"/>
          <w:shd w:val="clear" w:color="auto" w:fill="FFFFFF"/>
          <w:vertAlign w:val="superscript"/>
        </w:rPr>
        <w:t>CT</w:t>
      </w:r>
      <w:r w:rsidR="00C9625C" w:rsidRPr="006E5FE8">
        <w:rPr>
          <w:rFonts w:ascii="Arial" w:hAnsi="Arial" w:cs="Arial"/>
          <w:bCs/>
          <w:sz w:val="22"/>
          <w:szCs w:val="22"/>
        </w:rPr>
        <w:t xml:space="preserve"> </w:t>
      </w:r>
      <w:r w:rsidRPr="006E5FE8">
        <w:rPr>
          <w:rFonts w:ascii="Arial" w:hAnsi="Arial" w:cs="Arial"/>
          <w:bCs/>
          <w:sz w:val="22"/>
          <w:szCs w:val="22"/>
        </w:rPr>
        <w:t xml:space="preserve">equation, with ∆Ct = (mean Ct of the target) – (geometric mean of the Ct of the reference genes SDHA and IPO8). The resulting fold-change values – an estimate of relative mRNA expression levels – were used for statistical analyses.  </w:t>
      </w:r>
    </w:p>
    <w:p w14:paraId="39661109" w14:textId="77777777" w:rsidR="0033539E" w:rsidRPr="006E5FE8" w:rsidRDefault="0033539E" w:rsidP="0033539E">
      <w:pPr>
        <w:pStyle w:val="ListParagraph"/>
        <w:numPr>
          <w:ilvl w:val="0"/>
          <w:numId w:val="1"/>
        </w:numPr>
        <w:spacing w:after="200" w:line="480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6E5FE8">
        <w:rPr>
          <w:rFonts w:ascii="Arial" w:hAnsi="Arial" w:cs="Arial"/>
          <w:i/>
          <w:iCs/>
          <w:sz w:val="22"/>
          <w:szCs w:val="22"/>
        </w:rPr>
        <w:t>OXTR rs53576</w:t>
      </w:r>
      <w:r w:rsidRPr="006E5FE8">
        <w:rPr>
          <w:rFonts w:ascii="Arial" w:hAnsi="Arial" w:cs="Arial"/>
          <w:bCs/>
          <w:i/>
          <w:iCs/>
          <w:sz w:val="22"/>
          <w:szCs w:val="22"/>
        </w:rPr>
        <w:t xml:space="preserve">, OXTR </w:t>
      </w:r>
      <w:r w:rsidRPr="006E5FE8">
        <w:rPr>
          <w:rFonts w:ascii="Arial" w:hAnsi="Arial" w:cs="Arial"/>
          <w:i/>
          <w:iCs/>
          <w:sz w:val="22"/>
          <w:szCs w:val="22"/>
        </w:rPr>
        <w:t>rs2254298, and OXT rs274010 genotyping conditions</w:t>
      </w:r>
    </w:p>
    <w:p w14:paraId="1BA8698D" w14:textId="24CE43C6" w:rsidR="0033539E" w:rsidRPr="006E5FE8" w:rsidRDefault="00565D0B" w:rsidP="0033539E">
      <w:pPr>
        <w:tabs>
          <w:tab w:val="left" w:pos="3333"/>
        </w:tabs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6E5FE8">
        <w:rPr>
          <w:rFonts w:ascii="Arial" w:hAnsi="Arial" w:cs="Arial"/>
          <w:bCs/>
          <w:sz w:val="22"/>
          <w:szCs w:val="22"/>
        </w:rPr>
        <w:t xml:space="preserve">In total, three SNPs were genotyped, namely rs53576 (C___3290335_20,) and rs2254298 (C___2269915_10) within the </w:t>
      </w:r>
      <w:r w:rsidRPr="006E5FE8">
        <w:rPr>
          <w:rFonts w:ascii="Arial" w:hAnsi="Arial" w:cs="Arial"/>
          <w:bCs/>
          <w:i/>
          <w:sz w:val="22"/>
          <w:szCs w:val="22"/>
        </w:rPr>
        <w:t>OXTR</w:t>
      </w:r>
      <w:r w:rsidRPr="006E5FE8">
        <w:rPr>
          <w:rFonts w:ascii="Arial" w:hAnsi="Arial" w:cs="Arial"/>
          <w:bCs/>
          <w:sz w:val="22"/>
          <w:szCs w:val="22"/>
        </w:rPr>
        <w:t xml:space="preserve"> gene, and rs2740210 (C___16061225_10) within the </w:t>
      </w:r>
      <w:r w:rsidRPr="006E5FE8">
        <w:rPr>
          <w:rFonts w:ascii="Arial" w:hAnsi="Arial" w:cs="Arial"/>
          <w:bCs/>
          <w:i/>
          <w:sz w:val="22"/>
          <w:szCs w:val="22"/>
        </w:rPr>
        <w:t>OXT</w:t>
      </w:r>
      <w:r w:rsidRPr="006E5FE8">
        <w:rPr>
          <w:rFonts w:ascii="Arial" w:hAnsi="Arial" w:cs="Arial"/>
          <w:bCs/>
          <w:sz w:val="22"/>
          <w:szCs w:val="22"/>
        </w:rPr>
        <w:t xml:space="preserve"> gene</w:t>
      </w:r>
      <w:r w:rsidRPr="006E5FE8">
        <w:rPr>
          <w:rFonts w:ascii="Arial" w:hAnsi="Arial" w:cs="Arial"/>
          <w:i/>
          <w:iCs/>
          <w:sz w:val="22"/>
          <w:szCs w:val="22"/>
        </w:rPr>
        <w:t xml:space="preserve">. </w:t>
      </w:r>
      <w:r w:rsidR="0033539E" w:rsidRPr="006E5FE8">
        <w:rPr>
          <w:rFonts w:ascii="Arial" w:hAnsi="Arial" w:cs="Arial"/>
          <w:bCs/>
          <w:sz w:val="22"/>
          <w:szCs w:val="22"/>
        </w:rPr>
        <w:t xml:space="preserve">Thermal cycling conditions </w:t>
      </w:r>
      <w:r w:rsidR="00EA59B1" w:rsidRPr="006E5FE8">
        <w:rPr>
          <w:rFonts w:ascii="Arial" w:hAnsi="Arial" w:cs="Arial"/>
          <w:bCs/>
          <w:sz w:val="22"/>
          <w:szCs w:val="22"/>
        </w:rPr>
        <w:t>started with</w:t>
      </w:r>
      <w:r w:rsidR="00C337A6" w:rsidRPr="006E5FE8">
        <w:rPr>
          <w:rFonts w:ascii="Arial" w:hAnsi="Arial" w:cs="Arial"/>
          <w:bCs/>
          <w:sz w:val="22"/>
          <w:szCs w:val="22"/>
        </w:rPr>
        <w:t xml:space="preserve"> </w:t>
      </w:r>
      <w:r w:rsidR="0033539E" w:rsidRPr="006E5FE8">
        <w:rPr>
          <w:rFonts w:ascii="Arial" w:hAnsi="Arial" w:cs="Arial"/>
          <w:bCs/>
          <w:sz w:val="22"/>
          <w:szCs w:val="22"/>
        </w:rPr>
        <w:t>10 min of enzyme activation at 95° C followed by 40 cycles with 15 sec at 95° C, and 1 min at 60° C. Positive (DNA with known genotype) and negative (absence of DNA) controls were used for additional quality control.</w:t>
      </w:r>
      <w:r w:rsidR="0033539E" w:rsidRPr="006E5FE8">
        <w:rPr>
          <w:rFonts w:ascii="Arial" w:hAnsi="Arial" w:cs="Arial"/>
          <w:sz w:val="22"/>
          <w:szCs w:val="22"/>
        </w:rPr>
        <w:t xml:space="preserve"> The minor allele frequency (MAF) was 38.4% for the rs53576 SNP (</w:t>
      </w:r>
      <w:proofErr w:type="gramStart"/>
      <w:r w:rsidR="0033539E" w:rsidRPr="006E5FE8">
        <w:rPr>
          <w:rFonts w:ascii="Arial" w:hAnsi="Arial" w:cs="Arial"/>
          <w:sz w:val="22"/>
          <w:szCs w:val="22"/>
        </w:rPr>
        <w:t>A</w:t>
      </w:r>
      <w:proofErr w:type="gramEnd"/>
      <w:r w:rsidR="0033539E" w:rsidRPr="006E5FE8">
        <w:rPr>
          <w:rFonts w:ascii="Arial" w:hAnsi="Arial" w:cs="Arial"/>
          <w:sz w:val="22"/>
          <w:szCs w:val="22"/>
        </w:rPr>
        <w:t xml:space="preserve"> allele), 8.9% for the rs2254298 (A allele), and 33.3% for the rs274010 (C allele) within the mothers and 33.6%, 11.9%, and 34.5% respectively within their infants.</w:t>
      </w:r>
    </w:p>
    <w:p w14:paraId="6388CD14" w14:textId="77777777" w:rsidR="0033539E" w:rsidRPr="006E5FE8" w:rsidRDefault="0033539E" w:rsidP="0033539E">
      <w:pPr>
        <w:rPr>
          <w:rFonts w:ascii="Arial" w:hAnsi="Arial" w:cs="Arial"/>
          <w:bCs/>
        </w:rPr>
      </w:pPr>
      <w:r w:rsidRPr="006E5FE8">
        <w:rPr>
          <w:rFonts w:ascii="Arial" w:hAnsi="Arial" w:cs="Arial"/>
          <w:bCs/>
        </w:rPr>
        <w:br w:type="page"/>
      </w:r>
    </w:p>
    <w:p w14:paraId="123075B3" w14:textId="77777777" w:rsidR="0033539E" w:rsidRPr="006E5FE8" w:rsidRDefault="0033539E" w:rsidP="0033539E">
      <w:pPr>
        <w:spacing w:line="480" w:lineRule="auto"/>
        <w:jc w:val="both"/>
        <w:rPr>
          <w:rFonts w:ascii="Arial" w:hAnsi="Arial" w:cs="Arial"/>
          <w:b/>
          <w:bCs/>
        </w:rPr>
      </w:pPr>
      <w:r w:rsidRPr="006E5FE8">
        <w:rPr>
          <w:rFonts w:ascii="Arial" w:hAnsi="Arial" w:cs="Arial"/>
          <w:b/>
          <w:bCs/>
          <w:noProof/>
        </w:rPr>
        <w:lastRenderedPageBreak/>
        <w:t>Reference list from Supplementary Information</w:t>
      </w:r>
    </w:p>
    <w:p w14:paraId="68200A0C" w14:textId="77777777" w:rsidR="0033539E" w:rsidRPr="006E5FE8" w:rsidRDefault="0033539E" w:rsidP="0033539E">
      <w:pPr>
        <w:pStyle w:val="ListParagraph"/>
        <w:spacing w:after="200" w:line="276" w:lineRule="auto"/>
        <w:jc w:val="both"/>
        <w:rPr>
          <w:rFonts w:ascii="Arial" w:hAnsi="Arial" w:cs="Arial"/>
          <w:bCs/>
        </w:rPr>
      </w:pPr>
    </w:p>
    <w:p w14:paraId="7A58E66E" w14:textId="0178DF30" w:rsidR="00E9023A" w:rsidRPr="00E30290" w:rsidRDefault="00E9023A" w:rsidP="00E9023A">
      <w:pPr>
        <w:pStyle w:val="ListParagraph"/>
        <w:numPr>
          <w:ilvl w:val="0"/>
          <w:numId w:val="2"/>
        </w:numPr>
        <w:spacing w:before="240" w:after="200" w:line="276" w:lineRule="auto"/>
        <w:jc w:val="both"/>
        <w:rPr>
          <w:rFonts w:ascii="Arial" w:hAnsi="Arial" w:cs="Arial"/>
          <w:bCs/>
        </w:rPr>
      </w:pPr>
      <w:r w:rsidRPr="00E30290">
        <w:rPr>
          <w:rFonts w:ascii="Arial" w:hAnsi="Arial" w:cs="Arial"/>
        </w:rPr>
        <w:t>Ramo-</w:t>
      </w:r>
      <w:proofErr w:type="spellStart"/>
      <w:r w:rsidRPr="00E30290">
        <w:rPr>
          <w:rFonts w:ascii="Arial" w:hAnsi="Arial" w:cs="Arial"/>
        </w:rPr>
        <w:t>Fernández</w:t>
      </w:r>
      <w:proofErr w:type="spellEnd"/>
      <w:r w:rsidRPr="00E30290">
        <w:rPr>
          <w:rFonts w:ascii="Arial" w:hAnsi="Arial" w:cs="Arial"/>
        </w:rPr>
        <w:t xml:space="preserve">, L., </w:t>
      </w:r>
      <w:r w:rsidRPr="009861A8">
        <w:rPr>
          <w:rFonts w:ascii="Arial" w:hAnsi="Arial" w:cs="Arial"/>
        </w:rPr>
        <w:t>et al</w:t>
      </w:r>
      <w:r w:rsidRPr="00E30290">
        <w:rPr>
          <w:rFonts w:ascii="Arial" w:hAnsi="Arial" w:cs="Arial"/>
          <w:i/>
        </w:rPr>
        <w:t>.</w:t>
      </w:r>
      <w:r w:rsidR="009861A8">
        <w:rPr>
          <w:rFonts w:ascii="Arial" w:hAnsi="Arial" w:cs="Arial"/>
          <w:i/>
        </w:rPr>
        <w:t xml:space="preserve"> </w:t>
      </w:r>
      <w:r w:rsidRPr="00E30290">
        <w:rPr>
          <w:rFonts w:ascii="Arial" w:hAnsi="Arial" w:cs="Arial"/>
        </w:rPr>
        <w:t xml:space="preserve">The effects of childhood maltreatment on epigenetic regulation of stress-response associated genes: an intergenerational approach. </w:t>
      </w:r>
      <w:r w:rsidRPr="00E30290">
        <w:rPr>
          <w:rFonts w:ascii="Arial" w:hAnsi="Arial" w:cs="Arial"/>
          <w:i/>
        </w:rPr>
        <w:t xml:space="preserve">Scientific Reports. </w:t>
      </w:r>
      <w:r w:rsidRPr="00E30290">
        <w:rPr>
          <w:rFonts w:ascii="Arial" w:hAnsi="Arial" w:cs="Arial"/>
          <w:b/>
          <w:i/>
        </w:rPr>
        <w:t xml:space="preserve"> </w:t>
      </w:r>
      <w:r w:rsidRPr="00E30290">
        <w:rPr>
          <w:rFonts w:ascii="Arial" w:hAnsi="Arial" w:cs="Arial"/>
          <w:b/>
        </w:rPr>
        <w:t>9</w:t>
      </w:r>
      <w:r w:rsidRPr="00E30290">
        <w:rPr>
          <w:rFonts w:ascii="Arial" w:hAnsi="Arial" w:cs="Arial"/>
        </w:rPr>
        <w:t xml:space="preserve">, 983 (2019). </w:t>
      </w:r>
    </w:p>
    <w:p w14:paraId="3F8CF82E" w14:textId="77777777" w:rsidR="00E9023A" w:rsidRPr="00E30290" w:rsidRDefault="00E9023A" w:rsidP="00E9023A">
      <w:pPr>
        <w:pStyle w:val="ListParagraph"/>
        <w:spacing w:before="240" w:after="200" w:line="276" w:lineRule="auto"/>
        <w:ind w:left="360"/>
        <w:jc w:val="both"/>
        <w:rPr>
          <w:rFonts w:ascii="Arial" w:hAnsi="Arial" w:cs="Arial"/>
          <w:bCs/>
        </w:rPr>
      </w:pPr>
    </w:p>
    <w:p w14:paraId="1E19DE0C" w14:textId="77777777" w:rsidR="00E9023A" w:rsidRPr="00E30290" w:rsidRDefault="00E9023A" w:rsidP="00E9023A">
      <w:pPr>
        <w:pStyle w:val="ListParagraph"/>
        <w:numPr>
          <w:ilvl w:val="0"/>
          <w:numId w:val="2"/>
        </w:numPr>
        <w:spacing w:before="240" w:after="200" w:line="276" w:lineRule="auto"/>
        <w:jc w:val="both"/>
        <w:rPr>
          <w:rStyle w:val="citation"/>
          <w:rFonts w:ascii="Arial" w:hAnsi="Arial" w:cs="Arial"/>
          <w:bCs/>
        </w:rPr>
      </w:pPr>
      <w:proofErr w:type="spellStart"/>
      <w:r w:rsidRPr="00E30290">
        <w:rPr>
          <w:rFonts w:ascii="Arial" w:hAnsi="Arial" w:cs="Arial"/>
          <w:shd w:val="clear" w:color="auto" w:fill="FFFFFF"/>
        </w:rPr>
        <w:t>Ledderose</w:t>
      </w:r>
      <w:proofErr w:type="spellEnd"/>
      <w:r w:rsidRPr="00E30290">
        <w:rPr>
          <w:rFonts w:ascii="Arial" w:hAnsi="Arial" w:cs="Arial"/>
          <w:shd w:val="clear" w:color="auto" w:fill="FFFFFF"/>
        </w:rPr>
        <w:t xml:space="preserve">, C., </w:t>
      </w:r>
      <w:proofErr w:type="spellStart"/>
      <w:r w:rsidRPr="00E30290">
        <w:rPr>
          <w:rFonts w:ascii="Arial" w:hAnsi="Arial" w:cs="Arial"/>
          <w:shd w:val="clear" w:color="auto" w:fill="FFFFFF"/>
        </w:rPr>
        <w:t>Heyn</w:t>
      </w:r>
      <w:proofErr w:type="spellEnd"/>
      <w:r w:rsidRPr="00E30290">
        <w:rPr>
          <w:rFonts w:ascii="Arial" w:hAnsi="Arial" w:cs="Arial"/>
          <w:shd w:val="clear" w:color="auto" w:fill="FFFFFF"/>
        </w:rPr>
        <w:t xml:space="preserve">, J., </w:t>
      </w:r>
      <w:proofErr w:type="spellStart"/>
      <w:r w:rsidRPr="00E30290">
        <w:rPr>
          <w:rFonts w:ascii="Arial" w:hAnsi="Arial" w:cs="Arial"/>
          <w:shd w:val="clear" w:color="auto" w:fill="FFFFFF"/>
        </w:rPr>
        <w:t>Limbeck</w:t>
      </w:r>
      <w:proofErr w:type="spellEnd"/>
      <w:r w:rsidRPr="00E30290">
        <w:rPr>
          <w:rFonts w:ascii="Arial" w:hAnsi="Arial" w:cs="Arial"/>
          <w:shd w:val="clear" w:color="auto" w:fill="FFFFFF"/>
        </w:rPr>
        <w:t xml:space="preserve">, E., &amp; </w:t>
      </w:r>
      <w:proofErr w:type="spellStart"/>
      <w:r w:rsidRPr="00E30290">
        <w:rPr>
          <w:rFonts w:ascii="Arial" w:hAnsi="Arial" w:cs="Arial"/>
          <w:shd w:val="clear" w:color="auto" w:fill="FFFFFF"/>
        </w:rPr>
        <w:t>Kreth</w:t>
      </w:r>
      <w:proofErr w:type="spellEnd"/>
      <w:r w:rsidRPr="00E30290">
        <w:rPr>
          <w:rFonts w:ascii="Arial" w:hAnsi="Arial" w:cs="Arial"/>
          <w:shd w:val="clear" w:color="auto" w:fill="FFFFFF"/>
        </w:rPr>
        <w:t>, S.</w:t>
      </w:r>
      <w:r w:rsidRPr="00E30290">
        <w:rPr>
          <w:rStyle w:val="citation"/>
          <w:rFonts w:ascii="Arial" w:hAnsi="Arial" w:cs="Arial"/>
          <w:bCs/>
        </w:rPr>
        <w:t xml:space="preserve"> Selection of reliable reference genes for quantitative real-time PCR in human T cells and neutrophils. </w:t>
      </w:r>
      <w:r w:rsidRPr="00E30290">
        <w:rPr>
          <w:rStyle w:val="citation"/>
          <w:rFonts w:ascii="Arial" w:hAnsi="Arial" w:cs="Arial"/>
          <w:bCs/>
          <w:i/>
        </w:rPr>
        <w:t>BMC Res. Notes</w:t>
      </w:r>
      <w:r w:rsidRPr="00E30290">
        <w:rPr>
          <w:rStyle w:val="citation"/>
          <w:rFonts w:ascii="Arial" w:hAnsi="Arial" w:cs="Arial"/>
          <w:bCs/>
        </w:rPr>
        <w:t xml:space="preserve"> </w:t>
      </w:r>
      <w:r w:rsidRPr="00E30290">
        <w:rPr>
          <w:rStyle w:val="citation"/>
          <w:rFonts w:ascii="Arial" w:hAnsi="Arial" w:cs="Arial"/>
          <w:b/>
          <w:bCs/>
        </w:rPr>
        <w:t>4,</w:t>
      </w:r>
      <w:r w:rsidRPr="00E30290">
        <w:rPr>
          <w:rStyle w:val="citation"/>
          <w:rFonts w:ascii="Arial" w:hAnsi="Arial" w:cs="Arial"/>
          <w:bCs/>
        </w:rPr>
        <w:t xml:space="preserve"> 427 (2011). </w:t>
      </w:r>
    </w:p>
    <w:p w14:paraId="616823F6" w14:textId="77777777" w:rsidR="00E9023A" w:rsidRPr="00E30290" w:rsidRDefault="00E9023A" w:rsidP="00E9023A">
      <w:pPr>
        <w:pStyle w:val="ListParagraph"/>
        <w:spacing w:before="240" w:after="200" w:line="276" w:lineRule="auto"/>
        <w:ind w:left="360"/>
        <w:jc w:val="both"/>
        <w:rPr>
          <w:rStyle w:val="citation"/>
          <w:rFonts w:ascii="Arial" w:hAnsi="Arial" w:cs="Arial"/>
          <w:bCs/>
        </w:rPr>
      </w:pPr>
    </w:p>
    <w:p w14:paraId="733877A5" w14:textId="77777777" w:rsidR="00E9023A" w:rsidRPr="00E30290" w:rsidRDefault="00E9023A" w:rsidP="00E9023A">
      <w:pPr>
        <w:pStyle w:val="ListParagraph"/>
        <w:numPr>
          <w:ilvl w:val="0"/>
          <w:numId w:val="2"/>
        </w:numPr>
        <w:spacing w:before="240" w:after="200" w:line="276" w:lineRule="auto"/>
        <w:jc w:val="both"/>
        <w:rPr>
          <w:rFonts w:ascii="Arial" w:hAnsi="Arial" w:cs="Arial"/>
        </w:rPr>
      </w:pPr>
      <w:r w:rsidRPr="00E30290">
        <w:rPr>
          <w:rFonts w:ascii="Arial" w:hAnsi="Arial" w:cs="Arial"/>
          <w:shd w:val="clear" w:color="auto" w:fill="FFFFFF"/>
        </w:rPr>
        <w:t xml:space="preserve">Andersen, C. L., Jensen, J. L., &amp; </w:t>
      </w:r>
      <w:proofErr w:type="spellStart"/>
      <w:r w:rsidRPr="00E30290">
        <w:rPr>
          <w:rFonts w:ascii="Arial" w:hAnsi="Arial" w:cs="Arial"/>
          <w:shd w:val="clear" w:color="auto" w:fill="FFFFFF"/>
        </w:rPr>
        <w:t>Ørntoft</w:t>
      </w:r>
      <w:proofErr w:type="spellEnd"/>
      <w:r w:rsidRPr="00E30290">
        <w:rPr>
          <w:rFonts w:ascii="Arial" w:hAnsi="Arial" w:cs="Arial"/>
          <w:shd w:val="clear" w:color="auto" w:fill="FFFFFF"/>
        </w:rPr>
        <w:t>, T. F.</w:t>
      </w:r>
      <w:r w:rsidRPr="00E30290">
        <w:rPr>
          <w:rStyle w:val="citation"/>
          <w:rFonts w:ascii="Arial" w:hAnsi="Arial" w:cs="Arial"/>
          <w:bCs/>
        </w:rPr>
        <w:t xml:space="preserve"> Normalization of real-time quantitative reverse transcription-PCR data: a model-based variance estimation approach to identify genes suited for normalization, applied to bladder and colon cancer data sets. </w:t>
      </w:r>
      <w:r w:rsidRPr="00E30290">
        <w:rPr>
          <w:rStyle w:val="citation"/>
          <w:rFonts w:ascii="Arial" w:hAnsi="Arial" w:cs="Arial"/>
          <w:bCs/>
          <w:i/>
        </w:rPr>
        <w:t>Cancer Res</w:t>
      </w:r>
      <w:r w:rsidRPr="00E30290">
        <w:rPr>
          <w:rStyle w:val="citation"/>
          <w:rFonts w:ascii="Arial" w:hAnsi="Arial" w:cs="Arial"/>
          <w:bCs/>
        </w:rPr>
        <w:t xml:space="preserve">. </w:t>
      </w:r>
      <w:r w:rsidRPr="00E30290">
        <w:rPr>
          <w:rStyle w:val="citation"/>
          <w:rFonts w:ascii="Arial" w:hAnsi="Arial" w:cs="Arial"/>
          <w:b/>
          <w:bCs/>
        </w:rPr>
        <w:t>64</w:t>
      </w:r>
      <w:r w:rsidRPr="00E30290">
        <w:rPr>
          <w:rStyle w:val="citation"/>
          <w:rFonts w:ascii="Arial" w:hAnsi="Arial" w:cs="Arial"/>
          <w:bCs/>
        </w:rPr>
        <w:t xml:space="preserve">, 5245-5250 (2004). </w:t>
      </w:r>
    </w:p>
    <w:p w14:paraId="46E4E9E3" w14:textId="77777777" w:rsidR="0087737E" w:rsidRPr="006E5FE8" w:rsidRDefault="0087737E" w:rsidP="0033539E">
      <w:pPr>
        <w:rPr>
          <w:rFonts w:ascii="Arial" w:eastAsia="Times New Roman" w:hAnsi="Arial" w:cs="Arial"/>
          <w:b/>
          <w:bCs/>
          <w:color w:val="000000"/>
          <w:lang w:eastAsia="es-ES"/>
        </w:rPr>
        <w:sectPr w:rsidR="0087737E" w:rsidRPr="006E5FE8" w:rsidSect="0087737E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pPr w:leftFromText="141" w:rightFromText="141" w:vertAnchor="page" w:horzAnchor="margin" w:tblpXSpec="center" w:tblpY="941"/>
        <w:tblW w:w="157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708"/>
        <w:gridCol w:w="1740"/>
        <w:gridCol w:w="1380"/>
        <w:gridCol w:w="1569"/>
        <w:gridCol w:w="1348"/>
        <w:gridCol w:w="191"/>
        <w:gridCol w:w="1420"/>
        <w:gridCol w:w="220"/>
        <w:gridCol w:w="1460"/>
        <w:gridCol w:w="1360"/>
        <w:gridCol w:w="1560"/>
      </w:tblGrid>
      <w:tr w:rsidR="0033539E" w:rsidRPr="006E5FE8" w14:paraId="18FD8BAD" w14:textId="77777777" w:rsidTr="004C7E71">
        <w:trPr>
          <w:trHeight w:val="330"/>
        </w:trPr>
        <w:tc>
          <w:tcPr>
            <w:tcW w:w="666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FA4850" w14:textId="62392FA0" w:rsidR="0033539E" w:rsidRPr="006E5FE8" w:rsidRDefault="0033539E" w:rsidP="0033539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"/>
              </w:rPr>
              <w:lastRenderedPageBreak/>
              <w:t xml:space="preserve">Table S1. Specific 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"/>
              </w:rPr>
              <w:t xml:space="preserve"> units analyses in mothers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519E0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E870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F23E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0771C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363720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DAB2E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CD469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  <w:tr w:rsidR="0033539E" w:rsidRPr="006E5FE8" w14:paraId="5E34A82B" w14:textId="77777777" w:rsidTr="00316B73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22EB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8356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1C7E9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Group-wise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analyses</w:t>
            </w:r>
            <w:proofErr w:type="spellEnd"/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46CB" w14:textId="77777777" w:rsidR="0033539E" w:rsidRPr="006E5FE8" w:rsidRDefault="0033539E" w:rsidP="0033539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43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D2B9F3" w14:textId="53B27CCE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"/>
              </w:rPr>
              <w:t>Association with CTQ sum sc</w:t>
            </w:r>
            <w:r w:rsidR="006D295A"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"/>
              </w:rPr>
              <w:t>o</w:t>
            </w: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ES"/>
              </w:rPr>
              <w:t>re</w:t>
            </w:r>
          </w:p>
        </w:tc>
      </w:tr>
      <w:tr w:rsidR="0033539E" w:rsidRPr="006E5FE8" w14:paraId="40D025AD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746E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6EA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326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CM-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E61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CM+ 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2D7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385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98E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8E9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369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CCE6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5F4F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</w:tr>
      <w:tr w:rsidR="0033539E" w:rsidRPr="006E5FE8" w14:paraId="041022FC" w14:textId="77777777" w:rsidTr="004C7E71">
        <w:trPr>
          <w:trHeight w:val="915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23EB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unit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D607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es-ES" w:eastAsia="es-ES"/>
              </w:rPr>
              <w:t>N</w:t>
            </w:r>
            <w:r w:rsidRPr="006E5F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vertAlign w:val="superscript"/>
                <w:lang w:val="es-ES" w:eastAsia="es-ES"/>
              </w:rPr>
              <w:t>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1A17C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Mean % 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methylation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(SD)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0F451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Mean % 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methylation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(SD)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AAA13" w14:textId="2195B5F4" w:rsidR="0033539E" w:rsidRPr="006E5FE8" w:rsidRDefault="0033539E" w:rsidP="006D295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Statistics</w:t>
            </w:r>
            <w:r w:rsidR="006D295A"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superscript"/>
                <w:lang w:val="es-ES" w:eastAsia="es-ES"/>
              </w:rPr>
              <w:t>b</w:t>
            </w:r>
            <w:proofErr w:type="spellEnd"/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6BB542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not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adjusted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r w:rsidRPr="006E5F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es-ES" w:eastAsia="es-ES"/>
              </w:rPr>
              <w:t>p</w:t>
            </w: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-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value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B9806F5" w14:textId="7BDE7526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es-ES" w:eastAsia="es-ES"/>
              </w:rPr>
              <w:t>p-</w:t>
            </w: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value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BH 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adjusted</w:t>
            </w:r>
            <w:proofErr w:type="spellEnd"/>
            <w:r w:rsidR="00316B73"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r w:rsidR="00316B73"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vertAlign w:val="superscript"/>
                <w:lang w:val="es-ES" w:eastAsia="es-ES"/>
              </w:rPr>
              <w:t>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4F8DB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B8AFB" w14:textId="07721D9F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Statistics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D0F843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not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adjusted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r w:rsidRPr="006E5F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es-ES" w:eastAsia="es-ES"/>
              </w:rPr>
              <w:t>p</w:t>
            </w: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-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value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74F30C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val="es-ES" w:eastAsia="es-ES"/>
              </w:rPr>
              <w:t>p-</w:t>
            </w: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value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BH </w:t>
            </w: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adjusted</w:t>
            </w:r>
            <w:proofErr w:type="spellEnd"/>
          </w:p>
        </w:tc>
      </w:tr>
      <w:tr w:rsidR="0033539E" w:rsidRPr="006E5FE8" w14:paraId="66CC4D27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D058" w14:textId="77777777" w:rsidR="0033539E" w:rsidRPr="006E5FE8" w:rsidRDefault="0033539E" w:rsidP="0033539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C60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5FA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23 (19)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0ED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10 (9)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160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-0.41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3F7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&lt; 0.001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B80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&lt;0.0001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3E5E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745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FF6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DFE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0.39</w:t>
            </w:r>
          </w:p>
        </w:tc>
      </w:tr>
      <w:tr w:rsidR="0033539E" w:rsidRPr="006E5FE8" w14:paraId="7B21F31C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CB00" w14:textId="77777777" w:rsidR="0033539E" w:rsidRPr="006E5FE8" w:rsidRDefault="0033539E" w:rsidP="0033539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A62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EAC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E93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 (1)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F3E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-0.34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56E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&lt; 0.001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DD6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40BD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4C5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13A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CA4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0.24</w:t>
            </w:r>
          </w:p>
        </w:tc>
      </w:tr>
      <w:tr w:rsidR="0033539E" w:rsidRPr="006E5FE8" w14:paraId="07E361E9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79E6" w14:textId="77777777" w:rsidR="0033539E" w:rsidRPr="006E5FE8" w:rsidRDefault="0033539E" w:rsidP="0033539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5FB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F6A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8 (9)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323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682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-0.40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A4B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&lt; 0.001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0CC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&lt;0.0001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FC9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260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364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1EE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0.24</w:t>
            </w:r>
          </w:p>
        </w:tc>
      </w:tr>
      <w:tr w:rsidR="0033539E" w:rsidRPr="006E5FE8" w14:paraId="32AD3B25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EC21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889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606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D93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A4D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C85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6B3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E5DC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364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B78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944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5A99D4C7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C6DE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16F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56F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8CB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FE8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734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518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3647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32F4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05B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184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</w:tr>
      <w:tr w:rsidR="0033539E" w:rsidRPr="006E5FE8" w14:paraId="75CFAD9B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C6E9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10.26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B2B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B05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6 ()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79E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6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88A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701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EA6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E0DC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2C4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00F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63F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3AE92EFB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F9F6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11.12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268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48C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F3C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(1)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B13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C8E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F12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5DAE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D29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112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AE8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</w:tr>
      <w:tr w:rsidR="0033539E" w:rsidRPr="006E5FE8" w14:paraId="56964223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1BCB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13.14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EE9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31B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BE1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FBB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-0.17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EF1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AA4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5C9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AFB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2B5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5CC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4BE3EAAC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1360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15.16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41D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812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FA9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D7B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-0.09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4A9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398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C6FD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BFE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2BF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09F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0.90</w:t>
            </w:r>
          </w:p>
        </w:tc>
      </w:tr>
      <w:tr w:rsidR="0033539E" w:rsidRPr="006E5FE8" w14:paraId="0A41E507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AD31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22.23.24.25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E91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413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C3A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AE4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11B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56F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535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479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1F8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715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3D09315A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04A7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3C9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DA2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 (1)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EDD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 (1)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9817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-0.25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3C3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2A1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E190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0FC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180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3F6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0.88</w:t>
            </w:r>
          </w:p>
        </w:tc>
      </w:tr>
      <w:tr w:rsidR="0033539E" w:rsidRPr="006E5FE8" w14:paraId="5CF06FFE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28EE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30.31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072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609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8 (6)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83E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7 (4)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031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481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DBB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011C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570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88C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F17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1D62FF6A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5697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A73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947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9A1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(7)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E7D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B10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C49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CDA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DEE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F57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18D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</w:tr>
      <w:tr w:rsidR="0033539E" w:rsidRPr="006E5FE8" w14:paraId="0BB12A9A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5827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B76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696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4C9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(1)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05B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-0.09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1FC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47D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23E6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271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676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2C3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1F4C3C99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09A6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34.35.36.37.38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E58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105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EC5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12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BB5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12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F9F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D22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C09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571F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256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359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B2D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</w:tr>
      <w:tr w:rsidR="0033539E" w:rsidRPr="006E5FE8" w14:paraId="29D5C364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868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39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FE2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E37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15 (6)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99D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12 (5)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6A6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-0.18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CC1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133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6A7F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361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0EA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791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0.24</w:t>
            </w:r>
          </w:p>
        </w:tc>
      </w:tr>
      <w:tr w:rsidR="0033539E" w:rsidRPr="006E5FE8" w14:paraId="14AB7D23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A5FA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42.54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28B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8D2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20 (6)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21F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20 (5)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386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0.05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C2D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B27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3834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181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946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04D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0.68</w:t>
            </w:r>
          </w:p>
        </w:tc>
      </w:tr>
      <w:tr w:rsidR="0033539E" w:rsidRPr="006E5FE8" w14:paraId="658401C2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5BF1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44.55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F72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764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11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6D9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10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E26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-0.13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FA8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217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F28D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C06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C7B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3F1E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317A2182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5D5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F79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5B4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12 (4)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985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10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606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F8E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D47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9A7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8F8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5F7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839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</w:tr>
      <w:tr w:rsidR="0033539E" w:rsidRPr="006E5FE8" w14:paraId="093F0650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3B8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48.49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EEC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082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10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D0E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11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EB8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F(1.95)=5.91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BFE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ED6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D5F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87F9" w14:textId="29483AE2" w:rsidR="0033539E" w:rsidRPr="006E5FE8" w:rsidRDefault="00552D01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r=</w:t>
            </w:r>
            <w:r w:rsidR="0033539E"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13E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6FF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0.43</w:t>
            </w:r>
          </w:p>
        </w:tc>
      </w:tr>
      <w:tr w:rsidR="0033539E" w:rsidRPr="006E5FE8" w14:paraId="677C08A1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EBA6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47.52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2F2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8C1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29 (1)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37C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28 (7)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BD0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-0.06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EF4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A8A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8A7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173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F83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078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0.90</w:t>
            </w:r>
          </w:p>
        </w:tc>
      </w:tr>
      <w:tr w:rsidR="0033539E" w:rsidRPr="006E5FE8" w14:paraId="7757FB8F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FDFA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327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93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E67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17 (5)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E21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15 (5)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506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F(1.78)=0.87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9D4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5B7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EAEC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36A8" w14:textId="1AB26E44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s-ES" w:eastAsia="es-ES"/>
              </w:rPr>
              <w:t>r</w:t>
            </w:r>
            <w:r w:rsidR="00552D01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=</w:t>
            </w: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731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268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0.87</w:t>
            </w:r>
          </w:p>
        </w:tc>
      </w:tr>
      <w:tr w:rsidR="0033539E" w:rsidRPr="006E5FE8" w14:paraId="62E2ABAF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A55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51.53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04B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D19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41 (13)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EB7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39 (10)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0B3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F(1.99)=0.12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5F3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0B0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1422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6192" w14:textId="1B8DC842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s-ES" w:eastAsia="es-ES"/>
              </w:rPr>
              <w:t>r</w:t>
            </w:r>
            <w:r w:rsidR="00552D01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=</w:t>
            </w: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1CB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84D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2B34927B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488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D80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69D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14 (5)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737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13 (5)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4B1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92A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41F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FE12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C1B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819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845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0.87</w:t>
            </w:r>
          </w:p>
        </w:tc>
      </w:tr>
      <w:tr w:rsidR="0033539E" w:rsidRPr="006E5FE8" w14:paraId="68527BCC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52FA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lastRenderedPageBreak/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FDF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A89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16 (7)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D47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16 (6)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CB3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F(1.97)=.01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DB5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A64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779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CEB8" w14:textId="4E5EFFD8" w:rsidR="0033539E" w:rsidRPr="006E5FE8" w:rsidRDefault="0033539E" w:rsidP="00552D0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r=0.07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542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C71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11E1F8B7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404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2D8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1A3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9F5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09D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836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E6E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C41E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A66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F3F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76D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0.14</w:t>
            </w:r>
          </w:p>
        </w:tc>
      </w:tr>
      <w:tr w:rsidR="0033539E" w:rsidRPr="006E5FE8" w14:paraId="60CBA8EB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397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61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011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A30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6 (4)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FF7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6 (6)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641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0.03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E8F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926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A1B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753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B93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702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0.13</w:t>
            </w:r>
          </w:p>
        </w:tc>
      </w:tr>
      <w:tr w:rsidR="0033539E" w:rsidRPr="006E5FE8" w14:paraId="204CE0E6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244E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62.63.64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96B2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6E1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560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079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0.06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0D2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B35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E09A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4AF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AE9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4CD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0.24</w:t>
            </w:r>
          </w:p>
        </w:tc>
      </w:tr>
      <w:tr w:rsidR="0033539E" w:rsidRPr="006E5FE8" w14:paraId="54BFD377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96A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0F8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102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BB3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C22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6E6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0.05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0DE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73F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C024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171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C56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8CD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0.13</w:t>
            </w:r>
          </w:p>
        </w:tc>
      </w:tr>
      <w:tr w:rsidR="0033539E" w:rsidRPr="006E5FE8" w14:paraId="24F14E2E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562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66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A21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D4E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13 (6)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4A2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13 (8)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A8C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1E9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D03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57AD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657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282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DE9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0.34</w:t>
            </w:r>
          </w:p>
        </w:tc>
      </w:tr>
      <w:tr w:rsidR="0033539E" w:rsidRPr="006E5FE8" w14:paraId="6E624D44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EFD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67.68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B64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1A2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470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(6)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960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776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CE5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63A7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D02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2B49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32A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0.19</w:t>
            </w:r>
          </w:p>
        </w:tc>
      </w:tr>
      <w:tr w:rsidR="0033539E" w:rsidRPr="006E5FE8" w14:paraId="725564CE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2981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69.76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1EC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1EE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12 (5)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210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13 (5)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9C2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0.16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534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27C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95FD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F11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B61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279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0.13</w:t>
            </w:r>
          </w:p>
        </w:tc>
      </w:tr>
      <w:tr w:rsidR="0033539E" w:rsidRPr="006E5FE8" w14:paraId="6FFDB617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1F5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70.71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DA5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387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12 (4)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A57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12 (6)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BDD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D0D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BB9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CC99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F8A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5F34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E7B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0.13</w:t>
            </w:r>
          </w:p>
        </w:tc>
      </w:tr>
      <w:tr w:rsidR="0033539E" w:rsidRPr="006E5FE8" w14:paraId="0F21D43E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F834B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72.73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C6A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295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10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062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11 (4)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FE6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0.21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89E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D80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5DF6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8E2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EAF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270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0.24</w:t>
            </w:r>
          </w:p>
        </w:tc>
      </w:tr>
      <w:tr w:rsidR="0033539E" w:rsidRPr="006E5FE8" w14:paraId="72222074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17CE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060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27D0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7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709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8 (4)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C11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DCC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A73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E807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3D9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BD2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095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</w:tr>
      <w:tr w:rsidR="0033539E" w:rsidRPr="006E5FE8" w14:paraId="379C9E21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030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9A7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14F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D92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32D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F(1.99)=0.679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1AA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843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9AF0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920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r=0.06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C9C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53E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014816C2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309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F5D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109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CD1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DE5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(8)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8F4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0.17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1ED7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20F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791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A37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1D1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F34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0.47</w:t>
            </w:r>
          </w:p>
        </w:tc>
      </w:tr>
      <w:tr w:rsidR="0033539E" w:rsidRPr="006E5FE8" w14:paraId="46E6CB34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BEC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E23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0C7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DD9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B1B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746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57E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ED69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C87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1F4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9FB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0.87</w:t>
            </w:r>
          </w:p>
        </w:tc>
      </w:tr>
      <w:tr w:rsidR="0033539E" w:rsidRPr="006E5FE8" w14:paraId="46A719D3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6BD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80.77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40A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95E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9 (4)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1C2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8 (4)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D33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-0.05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D70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C65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C442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EAD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5CA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3F2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</w:tr>
      <w:tr w:rsidR="0033539E" w:rsidRPr="006E5FE8" w14:paraId="32F7A379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940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81.82.83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013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99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A74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B0B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4B5A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37A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46B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42D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C97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674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B2D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</w:tr>
      <w:tr w:rsidR="0033539E" w:rsidRPr="006E5FE8" w14:paraId="034F050A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34F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84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EA0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09E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AF7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40F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0.03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602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82A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E2E9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DED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6C1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D9B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0.24</w:t>
            </w:r>
          </w:p>
        </w:tc>
      </w:tr>
      <w:tr w:rsidR="0033539E" w:rsidRPr="006E5FE8" w14:paraId="69118808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0AC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85.86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4C5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5A1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2E7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E8A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D21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8A2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28D4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100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B8A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952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0.33</w:t>
            </w:r>
          </w:p>
        </w:tc>
      </w:tr>
      <w:tr w:rsidR="0033539E" w:rsidRPr="006E5FE8" w14:paraId="3DD2496F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8CF2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0B4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D48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ECD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33D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0.03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8B89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10C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E03D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493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BB7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C72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</w:tr>
      <w:tr w:rsidR="0033539E" w:rsidRPr="006E5FE8" w14:paraId="2141F521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037C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95E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104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4B7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17 (12)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C7B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13 (10)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3C6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-0.13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FAF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8A2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2C7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C39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98E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6A5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0.92</w:t>
            </w:r>
          </w:p>
        </w:tc>
      </w:tr>
      <w:tr w:rsidR="0033539E" w:rsidRPr="006E5FE8" w14:paraId="32034EA0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B9F1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93.94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534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A70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8 (4)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A86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8 (5)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A69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0.11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14B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9CF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FD42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B00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01B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B48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0.85</w:t>
            </w:r>
          </w:p>
        </w:tc>
      </w:tr>
      <w:tr w:rsidR="0033539E" w:rsidRPr="006E5FE8" w14:paraId="3350EA5C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10B7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95.96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05F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75A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711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6F1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0.20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FF2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271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EEAC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367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685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CE2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0.13</w:t>
            </w:r>
          </w:p>
        </w:tc>
      </w:tr>
      <w:tr w:rsidR="0033539E" w:rsidRPr="006E5FE8" w14:paraId="6CEB0AEC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9680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867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490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15F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8AB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-0.10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23C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B9C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854D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ABA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CB10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9D8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</w:tr>
      <w:tr w:rsidR="0033539E" w:rsidRPr="006E5FE8" w14:paraId="64D6FC8A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F97F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98.99.112.113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370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FD9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33B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C81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-0.07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839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BC4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E4DC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B4A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01E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B9F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7F7E2EEE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22BC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4FA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8CD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DF6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87A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0.07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CB1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29F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B9AE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424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26D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9EE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0.53</w:t>
            </w:r>
          </w:p>
        </w:tc>
      </w:tr>
      <w:tr w:rsidR="0033539E" w:rsidRPr="006E5FE8" w14:paraId="382F670D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6742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101.102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202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3A9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EAA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F82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218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E95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C2BE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AA8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873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1D7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0.60</w:t>
            </w:r>
          </w:p>
        </w:tc>
      </w:tr>
      <w:tr w:rsidR="0033539E" w:rsidRPr="006E5FE8" w14:paraId="405A0181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2B21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103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441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105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FB8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7 (9)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17D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9 (12)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F8E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0.05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E00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6CA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A717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238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BE5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4C4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0.90</w:t>
            </w:r>
          </w:p>
        </w:tc>
      </w:tr>
      <w:tr w:rsidR="0033539E" w:rsidRPr="006E5FE8" w14:paraId="2C5AA573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972A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164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6A7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 (1)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854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3FD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0.19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4B1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64D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372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5D8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209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FF8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0.13</w:t>
            </w:r>
          </w:p>
        </w:tc>
      </w:tr>
      <w:tr w:rsidR="0033539E" w:rsidRPr="006E5FE8" w14:paraId="4A58238C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0A97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105.106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11B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8D4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8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E59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9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857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0.28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E58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CBE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D1352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DF5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1EE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AD7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0.24</w:t>
            </w:r>
          </w:p>
        </w:tc>
      </w:tr>
      <w:tr w:rsidR="0033539E" w:rsidRPr="006E5FE8" w14:paraId="2D5B8FBB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800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107.108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B7E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DC7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7 (5)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EE7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11 (9)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234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F85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04A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8017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F8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38E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434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</w:tr>
      <w:tr w:rsidR="0033539E" w:rsidRPr="006E5FE8" w14:paraId="0C27A70A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B999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109.110.111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F30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3D1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C56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(1)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403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17A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99E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72DB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09C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2FC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8AF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0.94</w:t>
            </w:r>
          </w:p>
        </w:tc>
      </w:tr>
      <w:tr w:rsidR="0033539E" w:rsidRPr="006E5FE8" w14:paraId="4B17A138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D4AA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lastRenderedPageBreak/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114.121.138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7A2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109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7EA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10 (5)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F8A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11 (5)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C6F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F(1.94)=0.502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A09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35B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C4C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63C6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r=0.09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849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D67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6BE12B17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C33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122.123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5DE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7A1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213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(6)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0D8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0.09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BA8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D05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5009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315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197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E1C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50BB0FBA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FA1B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124.125.126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B54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311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 (1)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0FB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(1)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7B5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0.10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1B6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84A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D28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DA7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9A4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018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0.24</w:t>
            </w:r>
          </w:p>
        </w:tc>
      </w:tr>
      <w:tr w:rsidR="0033539E" w:rsidRPr="006E5FE8" w14:paraId="56D5091D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2631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128.129.130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F48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107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9B6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20D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5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FBD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0.11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5CD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CB9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789B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A09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536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118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0.56</w:t>
            </w:r>
          </w:p>
        </w:tc>
      </w:tr>
      <w:tr w:rsidR="0033539E" w:rsidRPr="006E5FE8" w14:paraId="3FED4AA6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94E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FC9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95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202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7 (4)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005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6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DB7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-0.10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090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E5C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B86B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7B26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982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99E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</w:tr>
      <w:tr w:rsidR="0033539E" w:rsidRPr="006E5FE8" w14:paraId="3AA62BD4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9554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74E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105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D2E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ADD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1D5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0.18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E6C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09C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EF71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801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DB7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D17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0.22</w:t>
            </w:r>
          </w:p>
        </w:tc>
      </w:tr>
      <w:tr w:rsidR="0033539E" w:rsidRPr="006E5FE8" w14:paraId="4943C24C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31F2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C0C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107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083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B8A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 (4)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27D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7EA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AA1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B6EBF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790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64C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E31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0.63</w:t>
            </w:r>
          </w:p>
        </w:tc>
      </w:tr>
      <w:tr w:rsidR="0033539E" w:rsidRPr="006E5FE8" w14:paraId="070C4400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A86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141.142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C27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592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B01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3F6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B64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838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D12A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284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F48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870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0.52</w:t>
            </w:r>
          </w:p>
        </w:tc>
      </w:tr>
      <w:tr w:rsidR="0033539E" w:rsidRPr="006E5FE8" w14:paraId="6D22CFEB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798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45D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8D6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(1)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F1B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4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091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-0.06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A59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FFC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5DCA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DD9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76B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3A2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0.84</w:t>
            </w:r>
          </w:p>
        </w:tc>
      </w:tr>
      <w:tr w:rsidR="0033539E" w:rsidRPr="006E5FE8" w14:paraId="1DF47EF1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5DD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144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B12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4FD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8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2FD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10 (5)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0AF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B67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B0D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4DF8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E93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308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CE4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0.21</w:t>
            </w:r>
          </w:p>
        </w:tc>
      </w:tr>
      <w:tr w:rsidR="0033539E" w:rsidRPr="006E5FE8" w14:paraId="3492490B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B4D9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145.146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C5B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ECD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577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3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414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EF3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356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915F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EB8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E00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15F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0.98</w:t>
            </w:r>
          </w:p>
        </w:tc>
      </w:tr>
      <w:tr w:rsidR="0033539E" w:rsidRPr="006E5FE8" w14:paraId="0EA0E0AB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EEF4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147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FD2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90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8EF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7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C85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7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877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E6D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E2C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E53B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C25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E03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AE6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0.87</w:t>
            </w:r>
          </w:p>
        </w:tc>
      </w:tr>
      <w:tr w:rsidR="0033539E" w:rsidRPr="006E5FE8" w14:paraId="1DFFC620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B086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EB8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8F7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11 (4)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6D4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12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FF7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0.18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DE7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1BD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6E1D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020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FEC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65D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03496EB8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873F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150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82F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C43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7 (4)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E3B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7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DC9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94A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9D0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279C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598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38F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C93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583DB9F8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489C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151.160.168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524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605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10 (5)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52C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9 (4)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809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-0.11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0FD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EBD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71CC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8A4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D63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372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0.88</w:t>
            </w:r>
          </w:p>
        </w:tc>
      </w:tr>
      <w:tr w:rsidR="0033539E" w:rsidRPr="006E5FE8" w14:paraId="3BB92929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4106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153.154.155.156.157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6C8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5FB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8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BE62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8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CEA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-0.06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682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0.57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D84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8DB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2CE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4CB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0E8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0.98</w:t>
            </w:r>
          </w:p>
        </w:tc>
      </w:tr>
      <w:tr w:rsidR="0033539E" w:rsidRPr="006E5FE8" w14:paraId="2EDE4FDE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D4BF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158.159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8ED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6D5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9 (5)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E5C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7 (4)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7D41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-0.11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2FEA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36E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9E9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590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2288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4AA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0.92</w:t>
            </w:r>
          </w:p>
        </w:tc>
      </w:tr>
      <w:tr w:rsidR="0033539E" w:rsidRPr="006E5FE8" w14:paraId="45127B6D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CCC5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161.162.163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623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B41E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8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3E4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9 (2)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A093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0.18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1A7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2D9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B1B6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4625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C7A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B6D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0.85</w:t>
            </w:r>
          </w:p>
        </w:tc>
      </w:tr>
      <w:tr w:rsidR="0033539E" w:rsidRPr="006E5FE8" w14:paraId="4040CF24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EC72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164.165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C82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3C7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9 (3)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89A7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10 (3)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93F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0.22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9C2A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AF8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B7B1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DF7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7E3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2DC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7FFBFDC8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5E5D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 xml:space="preserve"> 166.167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D7CC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87E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22 (6)</w:t>
            </w:r>
          </w:p>
        </w:tc>
        <w:tc>
          <w:tcPr>
            <w:tcW w:w="13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4846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21 (5)</w:t>
            </w:r>
          </w:p>
        </w:tc>
        <w:tc>
          <w:tcPr>
            <w:tcW w:w="15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493E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-0.04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C8F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0.66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2FF4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0.89</w:t>
            </w:r>
          </w:p>
        </w:tc>
        <w:tc>
          <w:tcPr>
            <w:tcW w:w="2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9DB3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B1B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0.02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BE7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7E32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0.90</w:t>
            </w:r>
          </w:p>
        </w:tc>
      </w:tr>
      <w:tr w:rsidR="0033539E" w:rsidRPr="006E5FE8" w14:paraId="70968FBA" w14:textId="77777777" w:rsidTr="004C7E71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3D5A6" w14:textId="77777777" w:rsidR="0033539E" w:rsidRPr="006E5FE8" w:rsidRDefault="0033539E" w:rsidP="0033539E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 xml:space="preserve"> 169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7FBA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val="es-ES" w:eastAsia="es-ES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EE26F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11 (3)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17F59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13 (3)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F525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0.29</w:t>
            </w:r>
          </w:p>
        </w:tc>
        <w:tc>
          <w:tcPr>
            <w:tcW w:w="1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5821B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hAnsi="Arial" w:cs="Arial"/>
                <w:sz w:val="22"/>
              </w:rPr>
              <w:t>&lt; 0.01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D24B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ES" w:eastAsia="es-ES"/>
              </w:rPr>
              <w:t>0.04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76C30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E14ED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59760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CF818" w14:textId="77777777" w:rsidR="0033539E" w:rsidRPr="006E5FE8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2"/>
                <w:szCs w:val="22"/>
                <w:lang w:val="es-ES" w:eastAsia="es-ES"/>
              </w:rPr>
              <w:t>0.80</w:t>
            </w:r>
          </w:p>
        </w:tc>
      </w:tr>
      <w:tr w:rsidR="0033539E" w:rsidRPr="006E5FE8" w14:paraId="44FE74AF" w14:textId="77777777" w:rsidTr="00316B73">
        <w:trPr>
          <w:trHeight w:val="345"/>
        </w:trPr>
        <w:tc>
          <w:tcPr>
            <w:tcW w:w="1579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B8B2" w14:textId="77777777" w:rsidR="0033539E" w:rsidRPr="006E5FE8" w:rsidRDefault="0033539E" w:rsidP="0033539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ES"/>
              </w:rPr>
              <w:t xml:space="preserve">a </w:t>
            </w: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Different N for each site is due to missing data</w:t>
            </w:r>
          </w:p>
        </w:tc>
      </w:tr>
      <w:tr w:rsidR="006D295A" w:rsidRPr="006E5FE8" w14:paraId="5A2A1CBC" w14:textId="77777777" w:rsidTr="00316B73">
        <w:trPr>
          <w:trHeight w:val="345"/>
        </w:trPr>
        <w:tc>
          <w:tcPr>
            <w:tcW w:w="15791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EFF4" w14:textId="05C9A232" w:rsidR="006D295A" w:rsidRPr="006E5FE8" w:rsidRDefault="006D295A" w:rsidP="0033539E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ES"/>
              </w:rPr>
              <w:t>b</w:t>
            </w:r>
            <w:proofErr w:type="gramEnd"/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ES"/>
              </w:rPr>
              <w:t xml:space="preserve"> </w:t>
            </w: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Standarized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6E5F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s-ES"/>
              </w:rPr>
              <w:t>β</w:t>
            </w: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from permutation tests of </w:t>
            </w:r>
            <w:r w:rsidRPr="006E5FE8">
              <w:rPr>
                <w:rFonts w:ascii="Arial" w:hAnsi="Arial" w:cs="Arial"/>
                <w:bCs/>
                <w:sz w:val="20"/>
                <w:szCs w:val="20"/>
              </w:rPr>
              <w:t xml:space="preserve">Student </w:t>
            </w:r>
            <w:r w:rsidRPr="006E5FE8">
              <w:rPr>
                <w:rFonts w:ascii="Arial" w:hAnsi="Arial" w:cs="Arial"/>
                <w:bCs/>
                <w:i/>
                <w:sz w:val="20"/>
                <w:szCs w:val="20"/>
              </w:rPr>
              <w:t>t-</w:t>
            </w:r>
            <w:r w:rsidRPr="006E5FE8">
              <w:rPr>
                <w:rFonts w:ascii="Arial" w:hAnsi="Arial" w:cs="Arial"/>
                <w:bCs/>
                <w:sz w:val="20"/>
                <w:szCs w:val="20"/>
              </w:rPr>
              <w:t xml:space="preserve">tests for group comparisons. For </w:t>
            </w:r>
            <w:proofErr w:type="spellStart"/>
            <w:r w:rsidRPr="006E5FE8">
              <w:rPr>
                <w:rFonts w:ascii="Arial" w:hAnsi="Arial" w:cs="Arial"/>
                <w:bCs/>
                <w:sz w:val="20"/>
                <w:szCs w:val="20"/>
              </w:rPr>
              <w:t>CpG</w:t>
            </w:r>
            <w:proofErr w:type="spellEnd"/>
            <w:r w:rsidRPr="006E5FE8">
              <w:rPr>
                <w:rFonts w:ascii="Arial" w:hAnsi="Arial" w:cs="Arial"/>
                <w:bCs/>
                <w:sz w:val="20"/>
                <w:szCs w:val="20"/>
              </w:rPr>
              <w:t xml:space="preserve"> sites with normally distributed DNA methylation data, ANCOVAs were used (F-values) </w:t>
            </w:r>
          </w:p>
        </w:tc>
      </w:tr>
      <w:tr w:rsidR="006D295A" w:rsidRPr="006E5FE8" w14:paraId="1D012FA6" w14:textId="77777777" w:rsidTr="00316B73">
        <w:trPr>
          <w:trHeight w:val="345"/>
        </w:trPr>
        <w:tc>
          <w:tcPr>
            <w:tcW w:w="15791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34B6C" w14:textId="522E166B" w:rsidR="006D295A" w:rsidRPr="006E5FE8" w:rsidRDefault="006D295A" w:rsidP="006D295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ES"/>
              </w:rPr>
              <w:t>C</w:t>
            </w: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Standarized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6E5FE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s-ES"/>
              </w:rPr>
              <w:t>β</w:t>
            </w: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from </w:t>
            </w:r>
            <w:r w:rsidRPr="006E5FE8">
              <w:rPr>
                <w:rFonts w:ascii="Arial" w:hAnsi="Arial" w:cs="Arial"/>
                <w:bCs/>
                <w:sz w:val="20"/>
                <w:szCs w:val="20"/>
              </w:rPr>
              <w:t>linear regression models were used for the analys</w:t>
            </w:r>
            <w:r w:rsidR="0077265A" w:rsidRPr="006E5FE8">
              <w:rPr>
                <w:rFonts w:ascii="Arial" w:hAnsi="Arial" w:cs="Arial"/>
                <w:bCs/>
                <w:sz w:val="20"/>
                <w:szCs w:val="20"/>
              </w:rPr>
              <w:t>es of CM load associations used</w:t>
            </w: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.</w:t>
            </w:r>
            <w:r w:rsidR="0077265A"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For </w:t>
            </w: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sites with normally distributed DNA methylation data, results from multiple linear regressions are shown.</w:t>
            </w:r>
          </w:p>
        </w:tc>
      </w:tr>
      <w:tr w:rsidR="00316B73" w:rsidRPr="006E5FE8" w14:paraId="60DD9F9D" w14:textId="77777777" w:rsidTr="00316B73">
        <w:trPr>
          <w:trHeight w:val="345"/>
        </w:trPr>
        <w:tc>
          <w:tcPr>
            <w:tcW w:w="15791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45068" w14:textId="418C14D8" w:rsidR="00316B73" w:rsidRPr="006E5FE8" w:rsidRDefault="00316B73" w:rsidP="00316B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ES"/>
              </w:rPr>
            </w:pP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s-ES"/>
              </w:rPr>
              <w:t xml:space="preserve">d </w:t>
            </w:r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The false discovery rate was used to correct for multiple comparison </w:t>
            </w:r>
          </w:p>
        </w:tc>
      </w:tr>
      <w:tr w:rsidR="0033539E" w:rsidRPr="006D295A" w14:paraId="00F33E8B" w14:textId="77777777" w:rsidTr="00316B73">
        <w:trPr>
          <w:trHeight w:val="345"/>
        </w:trPr>
        <w:tc>
          <w:tcPr>
            <w:tcW w:w="9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6CCB" w14:textId="00595AF7" w:rsidR="0033539E" w:rsidRPr="0077265A" w:rsidRDefault="006D295A" w:rsidP="006D295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CpG</w:t>
            </w:r>
            <w:proofErr w:type="spellEnd"/>
            <w:r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sites that show significant DNA methylation </w:t>
            </w:r>
            <w:r w:rsidR="0033539E"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associations with CM</w:t>
            </w:r>
            <w:r w:rsidR="00EA59B1"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are highlighted </w:t>
            </w:r>
            <w:r w:rsidR="00071D7A"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</w:t>
            </w:r>
            <w:r w:rsidR="00EA59B1" w:rsidRPr="006E5F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 bold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9837" w14:textId="77777777" w:rsidR="0033539E" w:rsidRPr="0077265A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421C" w14:textId="77777777" w:rsidR="0033539E" w:rsidRPr="0077265A" w:rsidRDefault="0033539E" w:rsidP="0033539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F4A1" w14:textId="77777777" w:rsidR="0033539E" w:rsidRPr="0077265A" w:rsidRDefault="0033539E" w:rsidP="0033539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90C4" w14:textId="77777777" w:rsidR="0033539E" w:rsidRPr="0077265A" w:rsidRDefault="0033539E" w:rsidP="0033539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8599" w14:textId="77777777" w:rsidR="0033539E" w:rsidRPr="0077265A" w:rsidRDefault="0033539E" w:rsidP="0033539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029E" w14:textId="77777777" w:rsidR="0033539E" w:rsidRPr="0077265A" w:rsidRDefault="0033539E" w:rsidP="0033539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0798EAB6" w14:textId="77777777" w:rsidR="00835453" w:rsidRPr="0033539E" w:rsidRDefault="00835453">
      <w:pPr>
        <w:rPr>
          <w:rFonts w:ascii="Arial Body" w:hAnsi="Arial Body" w:cs="Arial"/>
        </w:rPr>
      </w:pPr>
    </w:p>
    <w:sectPr w:rsidR="00835453" w:rsidRPr="0033539E" w:rsidSect="0033539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3629E" w16cex:dateUtc="2020-09-09T1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E3F705" w16cid:durableId="23036207"/>
  <w16cid:commentId w16cid:paraId="5955116F" w16cid:durableId="2303629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dy">
    <w:altName w:val="Times New Roman"/>
    <w:panose1 w:val="00000000000000000000"/>
    <w:charset w:val="00"/>
    <w:family w:val="roman"/>
    <w:notTrueType/>
    <w:pitch w:val="default"/>
  </w:font>
  <w:font w:name="DejaVu Sans Mono">
    <w:charset w:val="00"/>
    <w:family w:val="modern"/>
    <w:pitch w:val="fixed"/>
    <w:sig w:usb0="E70026FF" w:usb1="D200F9FB" w:usb2="02000028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F5C57"/>
    <w:multiLevelType w:val="hybridMultilevel"/>
    <w:tmpl w:val="4680F818"/>
    <w:lvl w:ilvl="0" w:tplc="5AC6C9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42047D"/>
    <w:multiLevelType w:val="hybridMultilevel"/>
    <w:tmpl w:val="106A2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119BD"/>
    <w:multiLevelType w:val="hybridMultilevel"/>
    <w:tmpl w:val="33C6B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72502"/>
    <w:multiLevelType w:val="hybridMultilevel"/>
    <w:tmpl w:val="92A66452"/>
    <w:lvl w:ilvl="0" w:tplc="31FAAD3E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9E"/>
    <w:rsid w:val="00005955"/>
    <w:rsid w:val="000251AD"/>
    <w:rsid w:val="00032E14"/>
    <w:rsid w:val="00071D7A"/>
    <w:rsid w:val="000A5E16"/>
    <w:rsid w:val="00114DD8"/>
    <w:rsid w:val="0018173A"/>
    <w:rsid w:val="00196770"/>
    <w:rsid w:val="001B5659"/>
    <w:rsid w:val="001B7790"/>
    <w:rsid w:val="001E3C7E"/>
    <w:rsid w:val="0022681F"/>
    <w:rsid w:val="002423F1"/>
    <w:rsid w:val="00277F04"/>
    <w:rsid w:val="002D7744"/>
    <w:rsid w:val="002F5EA0"/>
    <w:rsid w:val="003059DC"/>
    <w:rsid w:val="00316B73"/>
    <w:rsid w:val="003327C8"/>
    <w:rsid w:val="0033539E"/>
    <w:rsid w:val="00346005"/>
    <w:rsid w:val="003A788D"/>
    <w:rsid w:val="003C786B"/>
    <w:rsid w:val="00415F03"/>
    <w:rsid w:val="004425DC"/>
    <w:rsid w:val="004C001F"/>
    <w:rsid w:val="004C7E71"/>
    <w:rsid w:val="004D2311"/>
    <w:rsid w:val="00516D20"/>
    <w:rsid w:val="00541680"/>
    <w:rsid w:val="00552D01"/>
    <w:rsid w:val="00556D38"/>
    <w:rsid w:val="00565D0B"/>
    <w:rsid w:val="00586762"/>
    <w:rsid w:val="005940FF"/>
    <w:rsid w:val="005B701B"/>
    <w:rsid w:val="005D70D4"/>
    <w:rsid w:val="006165A6"/>
    <w:rsid w:val="0065681A"/>
    <w:rsid w:val="0069155E"/>
    <w:rsid w:val="0069671F"/>
    <w:rsid w:val="006D02BA"/>
    <w:rsid w:val="006D295A"/>
    <w:rsid w:val="006D7144"/>
    <w:rsid w:val="006E5FE8"/>
    <w:rsid w:val="006E7AC3"/>
    <w:rsid w:val="0077265A"/>
    <w:rsid w:val="007B6E8A"/>
    <w:rsid w:val="007D0A0D"/>
    <w:rsid w:val="007E564E"/>
    <w:rsid w:val="00835453"/>
    <w:rsid w:val="00870D7D"/>
    <w:rsid w:val="0087737E"/>
    <w:rsid w:val="008944E6"/>
    <w:rsid w:val="00914D07"/>
    <w:rsid w:val="00921C25"/>
    <w:rsid w:val="009861A8"/>
    <w:rsid w:val="00997DA6"/>
    <w:rsid w:val="009F222C"/>
    <w:rsid w:val="009F3197"/>
    <w:rsid w:val="00A94D5E"/>
    <w:rsid w:val="00B020CA"/>
    <w:rsid w:val="00B30ED7"/>
    <w:rsid w:val="00B31143"/>
    <w:rsid w:val="00B750A6"/>
    <w:rsid w:val="00C337A6"/>
    <w:rsid w:val="00C9625C"/>
    <w:rsid w:val="00DA7582"/>
    <w:rsid w:val="00DC05F1"/>
    <w:rsid w:val="00DD304C"/>
    <w:rsid w:val="00E01310"/>
    <w:rsid w:val="00E9023A"/>
    <w:rsid w:val="00E91B0C"/>
    <w:rsid w:val="00EA59B1"/>
    <w:rsid w:val="00EF47AD"/>
    <w:rsid w:val="00FB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72969"/>
  <w15:docId w15:val="{5658E5AD-5100-40E7-AA69-3383E7C7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39E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3539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53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3539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3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39E"/>
    <w:pPr>
      <w:ind w:left="720"/>
      <w:contextualSpacing/>
    </w:pPr>
  </w:style>
  <w:style w:type="character" w:customStyle="1" w:styleId="citation">
    <w:name w:val="citation"/>
    <w:basedOn w:val="DefaultParagraphFont"/>
    <w:rsid w:val="0033539E"/>
  </w:style>
  <w:style w:type="character" w:customStyle="1" w:styleId="Heading1Char">
    <w:name w:val="Heading 1 Char"/>
    <w:basedOn w:val="DefaultParagraphFont"/>
    <w:link w:val="Heading1"/>
    <w:uiPriority w:val="9"/>
    <w:rsid w:val="0033539E"/>
    <w:rPr>
      <w:rFonts w:ascii="Times" w:eastAsiaTheme="minorEastAsia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353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539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39E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table" w:styleId="TableGrid">
    <w:name w:val="Table Grid"/>
    <w:basedOn w:val="TableNormal"/>
    <w:uiPriority w:val="59"/>
    <w:rsid w:val="0033539E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33539E"/>
  </w:style>
  <w:style w:type="character" w:styleId="CommentReference">
    <w:name w:val="annotation reference"/>
    <w:basedOn w:val="DefaultParagraphFont"/>
    <w:uiPriority w:val="99"/>
    <w:unhideWhenUsed/>
    <w:qFormat/>
    <w:rsid w:val="0033539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3539E"/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3539E"/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39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39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3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39E"/>
    <w:rPr>
      <w:rFonts w:ascii="Lucida Grande" w:eastAsiaTheme="minorEastAsia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3539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3539E"/>
    <w:rPr>
      <w:i/>
      <w:iCs/>
    </w:rPr>
  </w:style>
  <w:style w:type="paragraph" w:styleId="NormalWeb">
    <w:name w:val="Normal (Web)"/>
    <w:basedOn w:val="Normal"/>
    <w:uiPriority w:val="99"/>
    <w:unhideWhenUsed/>
    <w:rsid w:val="0033539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33539E"/>
  </w:style>
  <w:style w:type="character" w:customStyle="1" w:styleId="FootnoteTextChar">
    <w:name w:val="Footnote Text Char"/>
    <w:basedOn w:val="DefaultParagraphFont"/>
    <w:link w:val="FootnoteText"/>
    <w:uiPriority w:val="99"/>
    <w:rsid w:val="0033539E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3539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353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539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53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39E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3539E"/>
  </w:style>
  <w:style w:type="character" w:styleId="Strong">
    <w:name w:val="Strong"/>
    <w:basedOn w:val="DefaultParagraphFont"/>
    <w:uiPriority w:val="22"/>
    <w:qFormat/>
    <w:rsid w:val="0033539E"/>
    <w:rPr>
      <w:b/>
      <w:bCs/>
    </w:rPr>
  </w:style>
  <w:style w:type="character" w:customStyle="1" w:styleId="highlight">
    <w:name w:val="highlight"/>
    <w:basedOn w:val="DefaultParagraphFont"/>
    <w:rsid w:val="0033539E"/>
  </w:style>
  <w:style w:type="character" w:styleId="FollowedHyperlink">
    <w:name w:val="FollowedHyperlink"/>
    <w:basedOn w:val="DefaultParagraphFont"/>
    <w:uiPriority w:val="99"/>
    <w:semiHidden/>
    <w:unhideWhenUsed/>
    <w:rsid w:val="0033539E"/>
    <w:rPr>
      <w:color w:val="954F72" w:themeColor="followedHyperlink"/>
      <w:u w:val="single"/>
    </w:rPr>
  </w:style>
  <w:style w:type="paragraph" w:customStyle="1" w:styleId="Paragraph">
    <w:name w:val="Paragraph"/>
    <w:basedOn w:val="Normal"/>
    <w:uiPriority w:val="99"/>
    <w:rsid w:val="0033539E"/>
    <w:pPr>
      <w:spacing w:before="120"/>
      <w:ind w:firstLine="720"/>
    </w:pPr>
    <w:rPr>
      <w:rFonts w:ascii="Times New Roman" w:eastAsia="Times New Roman" w:hAnsi="Times New Roman" w:cs="Times New Roman"/>
    </w:rPr>
  </w:style>
  <w:style w:type="character" w:customStyle="1" w:styleId="st">
    <w:name w:val="st"/>
    <w:basedOn w:val="DefaultParagraphFont"/>
    <w:rsid w:val="0033539E"/>
  </w:style>
  <w:style w:type="table" w:styleId="LightShading">
    <w:name w:val="Light Shading"/>
    <w:basedOn w:val="TableNormal"/>
    <w:uiPriority w:val="60"/>
    <w:rsid w:val="0033539E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ambria">
    <w:name w:val="Cambria"/>
    <w:basedOn w:val="Heading1"/>
    <w:uiPriority w:val="99"/>
    <w:rsid w:val="0033539E"/>
    <w:rPr>
      <w:rFonts w:eastAsia="Times New Roman" w:cs="Times New Roman"/>
      <w:sz w:val="22"/>
      <w:szCs w:val="22"/>
    </w:rPr>
  </w:style>
  <w:style w:type="paragraph" w:styleId="Revision">
    <w:name w:val="Revision"/>
    <w:hidden/>
    <w:uiPriority w:val="99"/>
    <w:semiHidden/>
    <w:rsid w:val="0033539E"/>
    <w:pPr>
      <w:spacing w:after="0" w:line="240" w:lineRule="auto"/>
    </w:pPr>
    <w:rPr>
      <w:rFonts w:eastAsiaTheme="minorEastAsia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353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539E"/>
    <w:rPr>
      <w:rFonts w:ascii="Courier" w:eastAsiaTheme="minorEastAsia" w:hAnsi="Courier" w:cs="Courier"/>
      <w:sz w:val="20"/>
      <w:szCs w:val="20"/>
    </w:rPr>
  </w:style>
  <w:style w:type="character" w:customStyle="1" w:styleId="doi">
    <w:name w:val="doi"/>
    <w:basedOn w:val="DefaultParagraphFont"/>
    <w:rsid w:val="0033539E"/>
  </w:style>
  <w:style w:type="character" w:customStyle="1" w:styleId="CommentSubjectChar1">
    <w:name w:val="Comment Subject Char1"/>
    <w:basedOn w:val="CommentTextChar"/>
    <w:uiPriority w:val="99"/>
    <w:semiHidden/>
    <w:rsid w:val="0033539E"/>
    <w:rPr>
      <w:rFonts w:eastAsiaTheme="minorEastAsia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3539E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33539E"/>
  </w:style>
  <w:style w:type="paragraph" w:customStyle="1" w:styleId="EndNoteBibliographyTitle">
    <w:name w:val="EndNote Bibliography Title"/>
    <w:basedOn w:val="Normal"/>
    <w:uiPriority w:val="99"/>
    <w:rsid w:val="0033539E"/>
    <w:pPr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uiPriority w:val="99"/>
    <w:rsid w:val="0033539E"/>
    <w:pPr>
      <w:jc w:val="both"/>
    </w:pPr>
    <w:rPr>
      <w:rFonts w:ascii="Calibri" w:hAnsi="Calibri"/>
    </w:rPr>
  </w:style>
  <w:style w:type="character" w:customStyle="1" w:styleId="DHead2Char">
    <w:name w:val="D Head 2 Char"/>
    <w:basedOn w:val="DefaultParagraphFont"/>
    <w:link w:val="DHead2"/>
    <w:locked/>
    <w:rsid w:val="0033539E"/>
    <w:rPr>
      <w:rFonts w:ascii="Times New Roman" w:eastAsiaTheme="majorEastAsia" w:hAnsi="Times New Roman" w:cstheme="majorBidi"/>
      <w:b/>
      <w:bCs/>
      <w:color w:val="000000" w:themeColor="text1"/>
      <w:sz w:val="32"/>
      <w:szCs w:val="26"/>
    </w:rPr>
  </w:style>
  <w:style w:type="paragraph" w:customStyle="1" w:styleId="DHead2">
    <w:name w:val="D Head 2"/>
    <w:basedOn w:val="Heading2"/>
    <w:link w:val="DHead2Char"/>
    <w:qFormat/>
    <w:rsid w:val="0033539E"/>
    <w:pPr>
      <w:spacing w:line="360" w:lineRule="auto"/>
    </w:pPr>
    <w:rPr>
      <w:rFonts w:ascii="Times New Roman" w:hAnsi="Times New Roman"/>
      <w:color w:val="000000" w:themeColor="text1"/>
      <w:sz w:val="32"/>
    </w:rPr>
  </w:style>
  <w:style w:type="paragraph" w:customStyle="1" w:styleId="p">
    <w:name w:val="p"/>
    <w:basedOn w:val="Normal"/>
    <w:uiPriority w:val="99"/>
    <w:rsid w:val="003353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gwt-inlinelabel">
    <w:name w:val="gwt-inlinelabel"/>
    <w:basedOn w:val="DefaultParagraphFont"/>
    <w:rsid w:val="0033539E"/>
  </w:style>
  <w:style w:type="character" w:customStyle="1" w:styleId="apple-converted-space">
    <w:name w:val="apple-converted-space"/>
    <w:basedOn w:val="DefaultParagraphFont"/>
    <w:rsid w:val="0033539E"/>
  </w:style>
  <w:style w:type="character" w:customStyle="1" w:styleId="mi">
    <w:name w:val="mi"/>
    <w:basedOn w:val="DefaultParagraphFont"/>
    <w:rsid w:val="0033539E"/>
  </w:style>
  <w:style w:type="character" w:customStyle="1" w:styleId="mn">
    <w:name w:val="mn"/>
    <w:basedOn w:val="DefaultParagraphFont"/>
    <w:rsid w:val="0033539E"/>
  </w:style>
  <w:style w:type="paragraph" w:styleId="NoSpacing">
    <w:name w:val="No Spacing"/>
    <w:uiPriority w:val="1"/>
    <w:qFormat/>
    <w:rsid w:val="0033539E"/>
    <w:pPr>
      <w:spacing w:after="0" w:line="240" w:lineRule="auto"/>
    </w:pPr>
    <w:rPr>
      <w:rFonts w:eastAsiaTheme="minorEastAsia"/>
      <w:sz w:val="24"/>
      <w:szCs w:val="24"/>
    </w:rPr>
  </w:style>
  <w:style w:type="paragraph" w:customStyle="1" w:styleId="Default">
    <w:name w:val="Default"/>
    <w:rsid w:val="0033539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customStyle="1" w:styleId="shorttext">
    <w:name w:val="short_text"/>
    <w:basedOn w:val="DefaultParagraphFont"/>
    <w:rsid w:val="0033539E"/>
  </w:style>
  <w:style w:type="character" w:customStyle="1" w:styleId="element-citation">
    <w:name w:val="element-citation"/>
    <w:basedOn w:val="DefaultParagraphFont"/>
    <w:rsid w:val="0033539E"/>
  </w:style>
  <w:style w:type="paragraph" w:customStyle="1" w:styleId="font5">
    <w:name w:val="font5"/>
    <w:basedOn w:val="Normal"/>
    <w:rsid w:val="0033539E"/>
    <w:pPr>
      <w:spacing w:before="100" w:beforeAutospacing="1" w:after="100" w:afterAutospacing="1"/>
    </w:pPr>
    <w:rPr>
      <w:rFonts w:ascii="Arial Body" w:eastAsia="Times New Roman" w:hAnsi="Arial Body" w:cs="Times New Roman"/>
      <w:color w:val="000000"/>
      <w:sz w:val="22"/>
      <w:szCs w:val="22"/>
    </w:rPr>
  </w:style>
  <w:style w:type="paragraph" w:customStyle="1" w:styleId="font6">
    <w:name w:val="font6"/>
    <w:basedOn w:val="Normal"/>
    <w:rsid w:val="0033539E"/>
    <w:pPr>
      <w:spacing w:before="100" w:beforeAutospacing="1" w:after="100" w:afterAutospacing="1"/>
    </w:pPr>
    <w:rPr>
      <w:rFonts w:ascii="Arial Body" w:eastAsia="Times New Roman" w:hAnsi="Arial Body" w:cs="Times New Roman"/>
      <w:i/>
      <w:iCs/>
      <w:color w:val="000000"/>
      <w:sz w:val="22"/>
      <w:szCs w:val="22"/>
    </w:rPr>
  </w:style>
  <w:style w:type="paragraph" w:customStyle="1" w:styleId="xl65">
    <w:name w:val="xl65"/>
    <w:basedOn w:val="Normal"/>
    <w:rsid w:val="0033539E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 Body" w:eastAsia="Times New Roman" w:hAnsi="Arial Body" w:cs="Times New Roman"/>
      <w:b/>
      <w:bCs/>
    </w:rPr>
  </w:style>
  <w:style w:type="paragraph" w:customStyle="1" w:styleId="xl66">
    <w:name w:val="xl66"/>
    <w:basedOn w:val="Normal"/>
    <w:rsid w:val="0033539E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 Body" w:eastAsia="Times New Roman" w:hAnsi="Arial Body" w:cs="Times New Roman"/>
      <w:b/>
      <w:bCs/>
    </w:rPr>
  </w:style>
  <w:style w:type="paragraph" w:customStyle="1" w:styleId="xl67">
    <w:name w:val="xl67"/>
    <w:basedOn w:val="Normal"/>
    <w:rsid w:val="0033539E"/>
    <w:pPr>
      <w:spacing w:before="100" w:beforeAutospacing="1" w:after="100" w:afterAutospacing="1"/>
    </w:pPr>
    <w:rPr>
      <w:rFonts w:ascii="Arial Body" w:eastAsia="Times New Roman" w:hAnsi="Arial Body" w:cs="Times New Roman"/>
    </w:rPr>
  </w:style>
  <w:style w:type="paragraph" w:customStyle="1" w:styleId="xl68">
    <w:name w:val="xl68"/>
    <w:basedOn w:val="Normal"/>
    <w:rsid w:val="0033539E"/>
    <w:pPr>
      <w:pBdr>
        <w:bottom w:val="single" w:sz="8" w:space="0" w:color="auto"/>
      </w:pBdr>
      <w:spacing w:before="100" w:beforeAutospacing="1" w:after="100" w:afterAutospacing="1"/>
    </w:pPr>
    <w:rPr>
      <w:rFonts w:ascii="Arial Body" w:eastAsia="Times New Roman" w:hAnsi="Arial Body" w:cs="Times New Roman"/>
    </w:rPr>
  </w:style>
  <w:style w:type="paragraph" w:customStyle="1" w:styleId="xl69">
    <w:name w:val="xl69"/>
    <w:basedOn w:val="Normal"/>
    <w:rsid w:val="0033539E"/>
    <w:pPr>
      <w:pBdr>
        <w:bottom w:val="single" w:sz="8" w:space="0" w:color="auto"/>
      </w:pBdr>
      <w:spacing w:before="100" w:beforeAutospacing="1" w:after="100" w:afterAutospacing="1"/>
    </w:pPr>
    <w:rPr>
      <w:rFonts w:ascii="Arial Body" w:eastAsia="Times New Roman" w:hAnsi="Arial Body" w:cs="Times New Roman"/>
      <w:b/>
      <w:bCs/>
    </w:rPr>
  </w:style>
  <w:style w:type="paragraph" w:customStyle="1" w:styleId="xl70">
    <w:name w:val="xl70"/>
    <w:basedOn w:val="Normal"/>
    <w:rsid w:val="0033539E"/>
    <w:pPr>
      <w:spacing w:before="100" w:beforeAutospacing="1" w:after="100" w:afterAutospacing="1"/>
      <w:jc w:val="center"/>
    </w:pPr>
    <w:rPr>
      <w:rFonts w:ascii="Arial Body" w:eastAsia="Times New Roman" w:hAnsi="Arial Body" w:cs="Times New Roman"/>
      <w:b/>
      <w:bCs/>
    </w:rPr>
  </w:style>
  <w:style w:type="paragraph" w:customStyle="1" w:styleId="xl71">
    <w:name w:val="xl71"/>
    <w:basedOn w:val="Normal"/>
    <w:rsid w:val="0033539E"/>
    <w:pPr>
      <w:spacing w:before="100" w:beforeAutospacing="1" w:after="100" w:afterAutospacing="1"/>
    </w:pPr>
    <w:rPr>
      <w:rFonts w:ascii="Arial Body" w:eastAsia="Times New Roman" w:hAnsi="Arial Body" w:cs="Times New Roman"/>
      <w:b/>
      <w:bCs/>
    </w:rPr>
  </w:style>
  <w:style w:type="paragraph" w:customStyle="1" w:styleId="xl72">
    <w:name w:val="xl72"/>
    <w:basedOn w:val="Normal"/>
    <w:rsid w:val="0033539E"/>
    <w:pPr>
      <w:pBdr>
        <w:bottom w:val="single" w:sz="8" w:space="0" w:color="auto"/>
      </w:pBdr>
      <w:spacing w:before="100" w:beforeAutospacing="1" w:after="100" w:afterAutospacing="1"/>
    </w:pPr>
    <w:rPr>
      <w:rFonts w:ascii="Arial Body" w:eastAsia="Times New Roman" w:hAnsi="Arial Body" w:cs="Times New Roman"/>
    </w:rPr>
  </w:style>
  <w:style w:type="paragraph" w:customStyle="1" w:styleId="xl73">
    <w:name w:val="xl73"/>
    <w:basedOn w:val="Normal"/>
    <w:rsid w:val="0033539E"/>
    <w:pPr>
      <w:spacing w:before="100" w:beforeAutospacing="1" w:after="100" w:afterAutospacing="1"/>
      <w:jc w:val="center"/>
    </w:pPr>
    <w:rPr>
      <w:rFonts w:ascii="Arial Body" w:eastAsia="Times New Roman" w:hAnsi="Arial Body" w:cs="Times New Roman"/>
    </w:rPr>
  </w:style>
  <w:style w:type="paragraph" w:customStyle="1" w:styleId="xl74">
    <w:name w:val="xl74"/>
    <w:basedOn w:val="Normal"/>
    <w:rsid w:val="0033539E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Body" w:eastAsia="Times New Roman" w:hAnsi="Arial Body" w:cs="Times New Roman"/>
      <w:b/>
      <w:bCs/>
    </w:rPr>
  </w:style>
  <w:style w:type="paragraph" w:customStyle="1" w:styleId="xl75">
    <w:name w:val="xl75"/>
    <w:basedOn w:val="Normal"/>
    <w:rsid w:val="0033539E"/>
    <w:pPr>
      <w:spacing w:before="100" w:beforeAutospacing="1" w:after="100" w:afterAutospacing="1"/>
      <w:jc w:val="center"/>
    </w:pPr>
    <w:rPr>
      <w:rFonts w:ascii="Arial Body" w:eastAsia="Times New Roman" w:hAnsi="Arial Body" w:cs="Times New Roman"/>
    </w:rPr>
  </w:style>
  <w:style w:type="paragraph" w:customStyle="1" w:styleId="xl76">
    <w:name w:val="xl76"/>
    <w:basedOn w:val="Normal"/>
    <w:rsid w:val="0033539E"/>
    <w:pPr>
      <w:spacing w:before="100" w:beforeAutospacing="1" w:after="100" w:afterAutospacing="1"/>
    </w:pPr>
    <w:rPr>
      <w:rFonts w:ascii="Arial Body" w:eastAsia="Times New Roman" w:hAnsi="Arial Body" w:cs="Times New Roman"/>
    </w:rPr>
  </w:style>
  <w:style w:type="paragraph" w:customStyle="1" w:styleId="xl77">
    <w:name w:val="xl77"/>
    <w:basedOn w:val="Normal"/>
    <w:rsid w:val="0033539E"/>
    <w:pPr>
      <w:spacing w:before="100" w:beforeAutospacing="1" w:after="100" w:afterAutospacing="1"/>
      <w:jc w:val="center"/>
    </w:pPr>
    <w:rPr>
      <w:rFonts w:ascii="Arial Body" w:eastAsia="Times New Roman" w:hAnsi="Arial Body" w:cs="Times New Roman"/>
    </w:rPr>
  </w:style>
  <w:style w:type="paragraph" w:customStyle="1" w:styleId="xl78">
    <w:name w:val="xl78"/>
    <w:basedOn w:val="Normal"/>
    <w:rsid w:val="0033539E"/>
    <w:pPr>
      <w:spacing w:before="100" w:beforeAutospacing="1" w:after="100" w:afterAutospacing="1"/>
      <w:jc w:val="center"/>
      <w:textAlignment w:val="center"/>
    </w:pPr>
    <w:rPr>
      <w:rFonts w:ascii="Arial Body" w:eastAsia="Times New Roman" w:hAnsi="Arial Body" w:cs="Times New Roman"/>
      <w:b/>
      <w:bCs/>
    </w:rPr>
  </w:style>
  <w:style w:type="paragraph" w:customStyle="1" w:styleId="xl79">
    <w:name w:val="xl79"/>
    <w:basedOn w:val="Normal"/>
    <w:rsid w:val="0033539E"/>
    <w:pPr>
      <w:spacing w:before="100" w:beforeAutospacing="1" w:after="100" w:afterAutospacing="1"/>
      <w:jc w:val="center"/>
    </w:pPr>
    <w:rPr>
      <w:rFonts w:ascii="Arial Body" w:eastAsia="Times New Roman" w:hAnsi="Arial Body" w:cs="Times New Roman"/>
      <w:b/>
      <w:bCs/>
    </w:rPr>
  </w:style>
  <w:style w:type="paragraph" w:customStyle="1" w:styleId="xl80">
    <w:name w:val="xl80"/>
    <w:basedOn w:val="Normal"/>
    <w:rsid w:val="0033539E"/>
    <w:pPr>
      <w:spacing w:before="100" w:beforeAutospacing="1" w:after="100" w:afterAutospacing="1"/>
      <w:jc w:val="center"/>
    </w:pPr>
    <w:rPr>
      <w:rFonts w:ascii="Arial Body" w:eastAsia="Times New Roman" w:hAnsi="Arial Body" w:cs="Times New Roman"/>
    </w:rPr>
  </w:style>
  <w:style w:type="paragraph" w:customStyle="1" w:styleId="xl81">
    <w:name w:val="xl81"/>
    <w:basedOn w:val="Normal"/>
    <w:rsid w:val="0033539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Body" w:eastAsia="Times New Roman" w:hAnsi="Arial Body" w:cs="Times New Roman"/>
      <w:b/>
      <w:bCs/>
    </w:rPr>
  </w:style>
  <w:style w:type="paragraph" w:customStyle="1" w:styleId="xl82">
    <w:name w:val="xl82"/>
    <w:basedOn w:val="Normal"/>
    <w:rsid w:val="0033539E"/>
    <w:pPr>
      <w:spacing w:before="100" w:beforeAutospacing="1" w:after="100" w:afterAutospacing="1"/>
      <w:jc w:val="center"/>
    </w:pPr>
    <w:rPr>
      <w:rFonts w:ascii="Arial Body" w:eastAsia="Times New Roman" w:hAnsi="Arial Body" w:cs="Times New Roman"/>
      <w:b/>
      <w:bCs/>
    </w:rPr>
  </w:style>
  <w:style w:type="paragraph" w:customStyle="1" w:styleId="xl83">
    <w:name w:val="xl83"/>
    <w:basedOn w:val="Normal"/>
    <w:rsid w:val="0033539E"/>
    <w:pPr>
      <w:spacing w:before="100" w:beforeAutospacing="1" w:after="100" w:afterAutospacing="1"/>
      <w:jc w:val="center"/>
    </w:pPr>
    <w:rPr>
      <w:rFonts w:ascii="Arial Body" w:eastAsia="Times New Roman" w:hAnsi="Arial Body" w:cs="Times New Roman"/>
      <w:i/>
      <w:iCs/>
    </w:rPr>
  </w:style>
  <w:style w:type="paragraph" w:customStyle="1" w:styleId="font0">
    <w:name w:val="font0"/>
    <w:basedOn w:val="Normal"/>
    <w:rsid w:val="0033539E"/>
    <w:pPr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2"/>
      <w:szCs w:val="22"/>
    </w:rPr>
  </w:style>
  <w:style w:type="paragraph" w:customStyle="1" w:styleId="font7">
    <w:name w:val="font7"/>
    <w:basedOn w:val="Normal"/>
    <w:rsid w:val="0033539E"/>
    <w:pPr>
      <w:spacing w:before="100" w:beforeAutospacing="1" w:after="100" w:afterAutospacing="1"/>
    </w:pPr>
    <w:rPr>
      <w:rFonts w:ascii="Arial Body" w:eastAsia="Times New Roman" w:hAnsi="Arial Body" w:cs="Times New Roman"/>
      <w:i/>
      <w:iCs/>
      <w:color w:val="000000"/>
      <w:sz w:val="22"/>
      <w:szCs w:val="22"/>
    </w:rPr>
  </w:style>
  <w:style w:type="paragraph" w:customStyle="1" w:styleId="font8">
    <w:name w:val="font8"/>
    <w:basedOn w:val="Normal"/>
    <w:rsid w:val="0033539E"/>
    <w:pPr>
      <w:spacing w:before="100" w:beforeAutospacing="1" w:after="100" w:afterAutospacing="1"/>
    </w:pPr>
    <w:rPr>
      <w:rFonts w:ascii="Arial Body" w:eastAsia="Times New Roman" w:hAnsi="Arial Body" w:cs="Times New Roman"/>
      <w:color w:val="000000"/>
      <w:sz w:val="22"/>
      <w:szCs w:val="22"/>
    </w:rPr>
  </w:style>
  <w:style w:type="paragraph" w:customStyle="1" w:styleId="xl84">
    <w:name w:val="xl84"/>
    <w:basedOn w:val="Normal"/>
    <w:rsid w:val="0033539E"/>
    <w:pPr>
      <w:spacing w:before="100" w:beforeAutospacing="1" w:after="100" w:afterAutospacing="1"/>
      <w:jc w:val="center"/>
    </w:pPr>
    <w:rPr>
      <w:rFonts w:ascii="Arial Body" w:eastAsia="Times New Roman" w:hAnsi="Arial Body" w:cs="Times New Roman"/>
      <w:i/>
      <w:iCs/>
    </w:rPr>
  </w:style>
  <w:style w:type="paragraph" w:customStyle="1" w:styleId="xl85">
    <w:name w:val="xl85"/>
    <w:basedOn w:val="Normal"/>
    <w:rsid w:val="0033539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Body" w:eastAsia="Times New Roman" w:hAnsi="Arial Body" w:cs="Times New Roman"/>
      <w:b/>
      <w:bCs/>
    </w:rPr>
  </w:style>
  <w:style w:type="paragraph" w:customStyle="1" w:styleId="xl86">
    <w:name w:val="xl86"/>
    <w:basedOn w:val="Normal"/>
    <w:rsid w:val="0033539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Body" w:eastAsia="Times New Roman" w:hAnsi="Arial Body" w:cs="Times New Roman"/>
      <w:b/>
      <w:bCs/>
    </w:rPr>
  </w:style>
  <w:style w:type="paragraph" w:customStyle="1" w:styleId="xl87">
    <w:name w:val="xl87"/>
    <w:basedOn w:val="Normal"/>
    <w:rsid w:val="0033539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Body" w:eastAsia="Times New Roman" w:hAnsi="Arial Body" w:cs="Times New Roman"/>
    </w:rPr>
  </w:style>
  <w:style w:type="paragraph" w:customStyle="1" w:styleId="xl88">
    <w:name w:val="xl88"/>
    <w:basedOn w:val="Normal"/>
    <w:rsid w:val="0033539E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Body" w:eastAsia="Times New Roman" w:hAnsi="Arial Body" w:cs="Times New Roman"/>
    </w:rPr>
  </w:style>
  <w:style w:type="paragraph" w:customStyle="1" w:styleId="xl89">
    <w:name w:val="xl89"/>
    <w:basedOn w:val="Normal"/>
    <w:rsid w:val="0033539E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</w:rPr>
  </w:style>
  <w:style w:type="paragraph" w:customStyle="1" w:styleId="font9">
    <w:name w:val="font9"/>
    <w:basedOn w:val="Normal"/>
    <w:rsid w:val="0033539E"/>
    <w:pPr>
      <w:spacing w:before="100" w:beforeAutospacing="1" w:after="100" w:afterAutospacing="1"/>
    </w:pPr>
    <w:rPr>
      <w:rFonts w:ascii="Arial Body" w:eastAsia="Times New Roman" w:hAnsi="Arial Body" w:cs="Times New Roman"/>
      <w:i/>
      <w:iCs/>
      <w:color w:val="000000"/>
      <w:sz w:val="22"/>
      <w:szCs w:val="22"/>
    </w:rPr>
  </w:style>
  <w:style w:type="paragraph" w:customStyle="1" w:styleId="font10">
    <w:name w:val="font10"/>
    <w:basedOn w:val="Normal"/>
    <w:rsid w:val="0033539E"/>
    <w:pPr>
      <w:spacing w:before="100" w:beforeAutospacing="1" w:after="100" w:afterAutospacing="1"/>
    </w:pPr>
    <w:rPr>
      <w:rFonts w:ascii="Arial Body" w:eastAsia="Times New Roman" w:hAnsi="Arial Body" w:cs="Times New Roman"/>
      <w:color w:val="000000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33539E"/>
  </w:style>
  <w:style w:type="character" w:customStyle="1" w:styleId="mixed-citation">
    <w:name w:val="mixed-citation"/>
    <w:basedOn w:val="DefaultParagraphFont"/>
    <w:rsid w:val="0033539E"/>
  </w:style>
  <w:style w:type="character" w:customStyle="1" w:styleId="ref-title">
    <w:name w:val="ref-title"/>
    <w:basedOn w:val="DefaultParagraphFont"/>
    <w:rsid w:val="0033539E"/>
  </w:style>
  <w:style w:type="character" w:customStyle="1" w:styleId="ref-journal">
    <w:name w:val="ref-journal"/>
    <w:basedOn w:val="DefaultParagraphFont"/>
    <w:rsid w:val="0033539E"/>
  </w:style>
  <w:style w:type="character" w:customStyle="1" w:styleId="ref-vol">
    <w:name w:val="ref-vol"/>
    <w:basedOn w:val="DefaultParagraphFont"/>
    <w:rsid w:val="0033539E"/>
  </w:style>
  <w:style w:type="character" w:customStyle="1" w:styleId="nowrap">
    <w:name w:val="nowrap"/>
    <w:basedOn w:val="DefaultParagraphFont"/>
    <w:rsid w:val="0033539E"/>
  </w:style>
  <w:style w:type="paragraph" w:customStyle="1" w:styleId="article-type">
    <w:name w:val="article-type"/>
    <w:basedOn w:val="Normal"/>
    <w:rsid w:val="003353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journal-title">
    <w:name w:val="journal-title"/>
    <w:basedOn w:val="DefaultParagraphFont"/>
    <w:rsid w:val="0033539E"/>
  </w:style>
  <w:style w:type="character" w:customStyle="1" w:styleId="divider">
    <w:name w:val="divider"/>
    <w:basedOn w:val="DefaultParagraphFont"/>
    <w:rsid w:val="0033539E"/>
  </w:style>
  <w:style w:type="character" w:customStyle="1" w:styleId="fn">
    <w:name w:val="fn"/>
    <w:basedOn w:val="DefaultParagraphFont"/>
    <w:rsid w:val="0033539E"/>
  </w:style>
  <w:style w:type="character" w:customStyle="1" w:styleId="comma">
    <w:name w:val="comma"/>
    <w:basedOn w:val="DefaultParagraphFont"/>
    <w:rsid w:val="0033539E"/>
  </w:style>
  <w:style w:type="character" w:customStyle="1" w:styleId="bullet">
    <w:name w:val="bullet"/>
    <w:basedOn w:val="DefaultParagraphFont"/>
    <w:rsid w:val="0033539E"/>
  </w:style>
  <w:style w:type="character" w:customStyle="1" w:styleId="item-count">
    <w:name w:val="item-count"/>
    <w:basedOn w:val="DefaultParagraphFont"/>
    <w:rsid w:val="0033539E"/>
  </w:style>
  <w:style w:type="character" w:customStyle="1" w:styleId="legend">
    <w:name w:val="legend"/>
    <w:basedOn w:val="DefaultParagraphFont"/>
    <w:rsid w:val="0033539E"/>
  </w:style>
  <w:style w:type="character" w:customStyle="1" w:styleId="mb">
    <w:name w:val="mb"/>
    <w:basedOn w:val="DefaultParagraphFont"/>
    <w:rsid w:val="0033539E"/>
  </w:style>
  <w:style w:type="character" w:customStyle="1" w:styleId="Teletipo">
    <w:name w:val="Teletipo"/>
    <w:rsid w:val="0033539E"/>
    <w:rPr>
      <w:rFonts w:ascii="DejaVu Sans Mono" w:eastAsia="DejaVu Sans Mono" w:hAnsi="DejaVu Sans Mono" w:cs="DejaVu Sans Mono"/>
    </w:rPr>
  </w:style>
  <w:style w:type="paragraph" w:customStyle="1" w:styleId="Textopreformateado">
    <w:name w:val="Texto preformateado"/>
    <w:basedOn w:val="Normal"/>
    <w:rsid w:val="0033539E"/>
    <w:pPr>
      <w:widowControl w:val="0"/>
      <w:suppressAutoHyphens/>
    </w:pPr>
    <w:rPr>
      <w:rFonts w:ascii="DejaVu Sans Mono" w:eastAsia="DejaVu Sans Mono" w:hAnsi="DejaVu Sans Mono" w:cs="DejaVu Sans Mono"/>
      <w:kern w:val="1"/>
      <w:sz w:val="20"/>
      <w:szCs w:val="20"/>
      <w:lang w:val="es-ES" w:eastAsia="zh-CN" w:bidi="hi-IN"/>
    </w:rPr>
  </w:style>
  <w:style w:type="character" w:customStyle="1" w:styleId="abscitationtitle">
    <w:name w:val="abs_citation_title"/>
    <w:basedOn w:val="DefaultParagraphFont"/>
    <w:rsid w:val="0033539E"/>
  </w:style>
  <w:style w:type="character" w:styleId="HTMLCite">
    <w:name w:val="HTML Cite"/>
    <w:basedOn w:val="DefaultParagraphFont"/>
    <w:uiPriority w:val="99"/>
    <w:semiHidden/>
    <w:unhideWhenUsed/>
    <w:rsid w:val="0033539E"/>
    <w:rPr>
      <w:i/>
      <w:iCs/>
    </w:rPr>
  </w:style>
  <w:style w:type="character" w:customStyle="1" w:styleId="cit-source">
    <w:name w:val="cit-source"/>
    <w:basedOn w:val="DefaultParagraphFont"/>
    <w:rsid w:val="0033539E"/>
  </w:style>
  <w:style w:type="character" w:customStyle="1" w:styleId="cit-pub-date">
    <w:name w:val="cit-pub-date"/>
    <w:basedOn w:val="DefaultParagraphFont"/>
    <w:rsid w:val="0033539E"/>
  </w:style>
  <w:style w:type="character" w:customStyle="1" w:styleId="cit-vol">
    <w:name w:val="cit-vol"/>
    <w:basedOn w:val="DefaultParagraphFont"/>
    <w:rsid w:val="0033539E"/>
  </w:style>
  <w:style w:type="character" w:customStyle="1" w:styleId="cit-fpage">
    <w:name w:val="cit-fpage"/>
    <w:basedOn w:val="DefaultParagraphFont"/>
    <w:rsid w:val="0033539E"/>
  </w:style>
  <w:style w:type="character" w:customStyle="1" w:styleId="linkify">
    <w:name w:val="linkify"/>
    <w:basedOn w:val="DefaultParagraphFont"/>
    <w:rsid w:val="0033539E"/>
  </w:style>
  <w:style w:type="paragraph" w:customStyle="1" w:styleId="xl63">
    <w:name w:val="xl63"/>
    <w:basedOn w:val="Normal"/>
    <w:rsid w:val="0033539E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 Body" w:eastAsia="Times New Roman" w:hAnsi="Arial Body" w:cs="Times New Roman"/>
      <w:b/>
      <w:bCs/>
      <w:lang w:val="es-ES" w:eastAsia="es-ES"/>
    </w:rPr>
  </w:style>
  <w:style w:type="paragraph" w:customStyle="1" w:styleId="xl64">
    <w:name w:val="xl64"/>
    <w:basedOn w:val="Normal"/>
    <w:rsid w:val="0033539E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 Body" w:eastAsia="Times New Roman" w:hAnsi="Arial Body" w:cs="Times New Roman"/>
      <w:b/>
      <w:bCs/>
      <w:lang w:val="es-ES" w:eastAsia="es-ES"/>
    </w:rPr>
  </w:style>
  <w:style w:type="paragraph" w:customStyle="1" w:styleId="Title1">
    <w:name w:val="Title1"/>
    <w:basedOn w:val="Normal"/>
    <w:rsid w:val="00B750A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283CA-ED70-486E-BE6F-C623AB3F3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2033</Words>
  <Characters>11594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PSI</Company>
  <LinksUpToDate>false</LinksUpToDate>
  <CharactersWithSpaces>13600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Ramo, Laura</dc:creator>
  <cp:lastModifiedBy>Ramo, Laura</cp:lastModifiedBy>
  <cp:revision>3</cp:revision>
  <dcterms:created xsi:type="dcterms:W3CDTF">2021-08-26T17:41:00Z</dcterms:created>
  <dcterms:modified xsi:type="dcterms:W3CDTF">2021-08-26T17:42:00Z</dcterms:modified>
</cp:coreProperties>
</file>