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A0914" w14:textId="77777777" w:rsidR="002A1E22" w:rsidRPr="002A1E22" w:rsidRDefault="002A1E22" w:rsidP="002A1E22">
      <w:pPr>
        <w:pStyle w:val="NoSpacing"/>
        <w:jc w:val="center"/>
        <w:rPr>
          <w:rFonts w:cs="Times New Roman"/>
          <w:b/>
          <w:bCs/>
          <w:szCs w:val="22"/>
        </w:rPr>
      </w:pPr>
      <w:r w:rsidRPr="002A1E22">
        <w:rPr>
          <w:rFonts w:cs="Times New Roman"/>
          <w:b/>
          <w:bCs/>
          <w:szCs w:val="22"/>
        </w:rPr>
        <w:t>Supplementary material</w:t>
      </w:r>
    </w:p>
    <w:p w14:paraId="631B278B" w14:textId="77777777" w:rsidR="002A1E22" w:rsidRPr="002A1E22" w:rsidRDefault="002A1E22" w:rsidP="002A1E22">
      <w:pPr>
        <w:pStyle w:val="NoSpacing"/>
        <w:rPr>
          <w:rFonts w:cs="Times New Roman"/>
          <w:szCs w:val="22"/>
        </w:rPr>
      </w:pPr>
    </w:p>
    <w:p w14:paraId="23C8F330" w14:textId="77777777" w:rsidR="002A1E22" w:rsidRPr="002A1E22" w:rsidRDefault="002A1E22" w:rsidP="002A1E22">
      <w:pPr>
        <w:pStyle w:val="NoSpacing"/>
        <w:rPr>
          <w:rFonts w:cs="Times New Roman"/>
          <w:szCs w:val="22"/>
        </w:rPr>
      </w:pPr>
      <w:r w:rsidRPr="002A1E22">
        <w:rPr>
          <w:rFonts w:cs="Times New Roman"/>
          <w:b/>
          <w:bCs/>
          <w:szCs w:val="22"/>
        </w:rPr>
        <w:t>Table S1.</w:t>
      </w:r>
      <w:r w:rsidRPr="002A1E22">
        <w:rPr>
          <w:rFonts w:cs="Times New Roman"/>
          <w:szCs w:val="22"/>
        </w:rPr>
        <w:t xml:space="preserve"> Primers used for quantitative RT-PCR.</w:t>
      </w:r>
    </w:p>
    <w:p w14:paraId="6F263D4B" w14:textId="77777777" w:rsidR="002A1E22" w:rsidRPr="002A1E22" w:rsidRDefault="002A1E22" w:rsidP="002A1E22">
      <w:pPr>
        <w:pStyle w:val="NoSpacing"/>
        <w:rPr>
          <w:rFonts w:cs="Times New Roman"/>
          <w:szCs w:val="22"/>
        </w:rPr>
      </w:pPr>
    </w:p>
    <w:tbl>
      <w:tblPr>
        <w:tblW w:w="8520" w:type="dxa"/>
        <w:tblLook w:val="04A0" w:firstRow="1" w:lastRow="0" w:firstColumn="1" w:lastColumn="0" w:noHBand="0" w:noVBand="1"/>
      </w:tblPr>
      <w:tblGrid>
        <w:gridCol w:w="2320"/>
        <w:gridCol w:w="6200"/>
      </w:tblGrid>
      <w:tr w:rsidR="002A1E22" w:rsidRPr="002A1E22" w14:paraId="7B4755F3" w14:textId="77777777" w:rsidTr="003267C0">
        <w:trPr>
          <w:trHeight w:val="255"/>
        </w:trPr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0A63AE" w14:textId="77777777" w:rsidR="002A1E22" w:rsidRPr="002A1E22" w:rsidRDefault="002A1E22" w:rsidP="003267C0">
            <w:pPr>
              <w:rPr>
                <w:b/>
                <w:bCs/>
                <w:sz w:val="22"/>
                <w:szCs w:val="22"/>
                <w:lang w:eastAsia="en-CA"/>
              </w:rPr>
            </w:pPr>
            <w:r w:rsidRPr="002A1E22">
              <w:rPr>
                <w:b/>
                <w:bCs/>
                <w:sz w:val="22"/>
                <w:szCs w:val="22"/>
                <w:lang w:eastAsia="en-CA"/>
              </w:rPr>
              <w:t>Primer</w:t>
            </w:r>
          </w:p>
        </w:tc>
        <w:tc>
          <w:tcPr>
            <w:tcW w:w="6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9EC063" w14:textId="77777777" w:rsidR="002A1E22" w:rsidRPr="002A1E22" w:rsidRDefault="002A1E22" w:rsidP="003267C0">
            <w:pPr>
              <w:rPr>
                <w:b/>
                <w:bCs/>
                <w:sz w:val="22"/>
                <w:szCs w:val="22"/>
                <w:lang w:eastAsia="en-CA"/>
              </w:rPr>
            </w:pPr>
            <w:r w:rsidRPr="002A1E22">
              <w:rPr>
                <w:b/>
                <w:bCs/>
                <w:sz w:val="22"/>
                <w:szCs w:val="22"/>
                <w:lang w:eastAsia="en-CA"/>
              </w:rPr>
              <w:t>Sequence</w:t>
            </w:r>
          </w:p>
        </w:tc>
      </w:tr>
      <w:tr w:rsidR="002A1E22" w:rsidRPr="002A1E22" w14:paraId="6AE0249D" w14:textId="77777777" w:rsidTr="003267C0">
        <w:trPr>
          <w:trHeight w:val="255"/>
        </w:trPr>
        <w:tc>
          <w:tcPr>
            <w:tcW w:w="23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501F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CERCAM-F1</w:t>
            </w:r>
          </w:p>
        </w:tc>
        <w:tc>
          <w:tcPr>
            <w:tcW w:w="6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B76A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TCTTCGCCTATGCCTGCCAG</w:t>
            </w:r>
          </w:p>
        </w:tc>
      </w:tr>
      <w:tr w:rsidR="002A1E22" w:rsidRPr="002A1E22" w14:paraId="29A085A6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33E98356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CERCAM-R1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20604E17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GACCCTCTCGTCTTCCAGCC </w:t>
            </w:r>
          </w:p>
        </w:tc>
      </w:tr>
      <w:tr w:rsidR="002A1E22" w:rsidRPr="002A1E22" w14:paraId="43AA1953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0E33FB1D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DARS-AS1-F2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7B3537C9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GTCCCTAACAGAGTGGTGAGG</w:t>
            </w:r>
          </w:p>
        </w:tc>
      </w:tr>
      <w:tr w:rsidR="002A1E22" w:rsidRPr="002A1E22" w14:paraId="1CA9EE53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6F9A5001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DARS-AS1-R2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0DFC21D0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CAGCTTGGGCTTCATACAGGA</w:t>
            </w:r>
          </w:p>
        </w:tc>
      </w:tr>
      <w:tr w:rsidR="002A1E22" w:rsidRPr="002A1E22" w14:paraId="1260C946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3E289DC0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FAM228B-F2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3738A00C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GCTAAAGAAGATACTGAGGCAGC</w:t>
            </w:r>
          </w:p>
        </w:tc>
      </w:tr>
      <w:tr w:rsidR="002A1E22" w:rsidRPr="002A1E22" w14:paraId="142ACAEA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26163EE6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FAM228B-R2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3E77C76F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GCCACACAGTCAACCCATCT</w:t>
            </w:r>
          </w:p>
        </w:tc>
      </w:tr>
      <w:tr w:rsidR="002A1E22" w:rsidRPr="002A1E22" w14:paraId="6B21998E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48B72177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HBEGF-F1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348B9D62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CATCTGTCTGTCTGCTGGTCATC</w:t>
            </w:r>
          </w:p>
        </w:tc>
      </w:tr>
      <w:tr w:rsidR="002A1E22" w:rsidRPr="002A1E22" w14:paraId="60B502F1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030CDE71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HBEGF-R1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1FBE4049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GGGAATTAGTCATGCCCAACTTCAC</w:t>
            </w:r>
          </w:p>
        </w:tc>
      </w:tr>
      <w:tr w:rsidR="002A1E22" w:rsidRPr="002A1E22" w14:paraId="7B9047C1" w14:textId="77777777" w:rsidTr="003267C0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1B3EC0E7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proofErr w:type="spellStart"/>
            <w:r w:rsidRPr="002A1E22">
              <w:rPr>
                <w:sz w:val="22"/>
                <w:szCs w:val="22"/>
                <w:lang w:eastAsia="en-CA"/>
              </w:rPr>
              <w:t>Bactin</w:t>
            </w:r>
            <w:proofErr w:type="spellEnd"/>
            <w:r w:rsidRPr="002A1E22">
              <w:rPr>
                <w:sz w:val="22"/>
                <w:szCs w:val="22"/>
                <w:lang w:eastAsia="en-CA"/>
              </w:rPr>
              <w:t>-F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517B203B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AAGACCTGTACGCCAACACA</w:t>
            </w:r>
          </w:p>
        </w:tc>
      </w:tr>
      <w:tr w:rsidR="002A1E22" w:rsidRPr="002A1E22" w14:paraId="21569817" w14:textId="77777777" w:rsidTr="00455F3E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  <w:hideMark/>
          </w:tcPr>
          <w:p w14:paraId="691DAC86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proofErr w:type="spellStart"/>
            <w:r w:rsidRPr="002A1E22">
              <w:rPr>
                <w:sz w:val="22"/>
                <w:szCs w:val="22"/>
                <w:lang w:eastAsia="en-CA"/>
              </w:rPr>
              <w:t>Bactin</w:t>
            </w:r>
            <w:proofErr w:type="spellEnd"/>
            <w:r w:rsidRPr="002A1E22">
              <w:rPr>
                <w:sz w:val="22"/>
                <w:szCs w:val="22"/>
                <w:lang w:eastAsia="en-CA"/>
              </w:rPr>
              <w:t>-R</w:t>
            </w:r>
          </w:p>
        </w:tc>
        <w:tc>
          <w:tcPr>
            <w:tcW w:w="6200" w:type="dxa"/>
            <w:shd w:val="clear" w:color="auto" w:fill="auto"/>
            <w:noWrap/>
            <w:vAlign w:val="bottom"/>
            <w:hideMark/>
          </w:tcPr>
          <w:p w14:paraId="327082CC" w14:textId="77777777" w:rsidR="002A1E22" w:rsidRPr="002A1E22" w:rsidRDefault="002A1E22" w:rsidP="003267C0">
            <w:pPr>
              <w:rPr>
                <w:sz w:val="22"/>
                <w:szCs w:val="22"/>
                <w:lang w:eastAsia="en-CA"/>
              </w:rPr>
            </w:pPr>
            <w:r w:rsidRPr="002A1E22">
              <w:rPr>
                <w:sz w:val="22"/>
                <w:szCs w:val="22"/>
                <w:lang w:eastAsia="en-CA"/>
              </w:rPr>
              <w:t>GCAGTGATCTCCTTCTGCATC</w:t>
            </w:r>
          </w:p>
        </w:tc>
      </w:tr>
      <w:tr w:rsidR="00455F3E" w:rsidRPr="002A1E22" w14:paraId="0EC5C8CE" w14:textId="77777777" w:rsidTr="00CF0FBD">
        <w:trPr>
          <w:trHeight w:val="255"/>
        </w:trPr>
        <w:tc>
          <w:tcPr>
            <w:tcW w:w="2320" w:type="dxa"/>
            <w:shd w:val="clear" w:color="auto" w:fill="auto"/>
            <w:noWrap/>
            <w:vAlign w:val="center"/>
          </w:tcPr>
          <w:p w14:paraId="0DAA893E" w14:textId="67F4BA44" w:rsidR="00455F3E" w:rsidRPr="002A1E22" w:rsidRDefault="00455F3E" w:rsidP="00455F3E">
            <w:pPr>
              <w:rPr>
                <w:sz w:val="22"/>
                <w:szCs w:val="22"/>
                <w:lang w:eastAsia="en-CA"/>
              </w:rPr>
            </w:pPr>
            <w:r>
              <w:rPr>
                <w:sz w:val="22"/>
                <w:szCs w:val="22"/>
                <w:lang w:eastAsia="en-CA"/>
              </w:rPr>
              <w:t>GAPDH-F</w:t>
            </w:r>
          </w:p>
        </w:tc>
        <w:tc>
          <w:tcPr>
            <w:tcW w:w="6200" w:type="dxa"/>
            <w:shd w:val="clear" w:color="auto" w:fill="auto"/>
            <w:noWrap/>
            <w:vAlign w:val="center"/>
          </w:tcPr>
          <w:p w14:paraId="625FC2EC" w14:textId="71A62EF3" w:rsidR="00455F3E" w:rsidRPr="00455F3E" w:rsidRDefault="00455F3E" w:rsidP="00455F3E">
            <w:pPr>
              <w:rPr>
                <w:sz w:val="22"/>
                <w:szCs w:val="22"/>
                <w:lang w:eastAsia="en-CA"/>
              </w:rPr>
            </w:pPr>
            <w:r w:rsidRPr="00455F3E">
              <w:rPr>
                <w:rFonts w:cs="Arial"/>
                <w:sz w:val="22"/>
                <w:szCs w:val="22"/>
                <w:lang w:eastAsia="en-CA"/>
              </w:rPr>
              <w:t>TTGTCAAGCTCATTTCCTGG</w:t>
            </w:r>
          </w:p>
        </w:tc>
      </w:tr>
      <w:tr w:rsidR="00455F3E" w:rsidRPr="002A1E22" w14:paraId="365FA0DA" w14:textId="77777777" w:rsidTr="00CF0FBD">
        <w:trPr>
          <w:trHeight w:val="255"/>
        </w:trPr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8B8D67" w14:textId="390D7721" w:rsidR="00455F3E" w:rsidRPr="002A1E22" w:rsidRDefault="00455F3E" w:rsidP="00455F3E">
            <w:pPr>
              <w:rPr>
                <w:sz w:val="22"/>
                <w:szCs w:val="22"/>
                <w:lang w:eastAsia="en-CA"/>
              </w:rPr>
            </w:pPr>
            <w:r>
              <w:rPr>
                <w:sz w:val="22"/>
                <w:szCs w:val="22"/>
                <w:lang w:eastAsia="en-CA"/>
              </w:rPr>
              <w:t>GAPDH-R</w:t>
            </w:r>
          </w:p>
        </w:tc>
        <w:tc>
          <w:tcPr>
            <w:tcW w:w="6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BC784C" w14:textId="0F640176" w:rsidR="00455F3E" w:rsidRPr="00455F3E" w:rsidRDefault="00455F3E" w:rsidP="00455F3E">
            <w:pPr>
              <w:rPr>
                <w:sz w:val="22"/>
                <w:szCs w:val="22"/>
                <w:lang w:eastAsia="en-CA"/>
              </w:rPr>
            </w:pPr>
            <w:r w:rsidRPr="00455F3E">
              <w:rPr>
                <w:rFonts w:cs="Arial"/>
                <w:sz w:val="22"/>
                <w:szCs w:val="22"/>
                <w:lang w:eastAsia="en-CA"/>
              </w:rPr>
              <w:t>TGTGAGGAGGGGAGATTCAG</w:t>
            </w:r>
          </w:p>
        </w:tc>
      </w:tr>
    </w:tbl>
    <w:p w14:paraId="121564E1" w14:textId="77777777" w:rsidR="002A1E22" w:rsidRPr="002A1E22" w:rsidRDefault="002A1E22" w:rsidP="002A1E22">
      <w:pPr>
        <w:pStyle w:val="NoSpacing"/>
        <w:rPr>
          <w:rFonts w:cs="Times New Roman"/>
          <w:szCs w:val="22"/>
        </w:rPr>
      </w:pPr>
    </w:p>
    <w:p w14:paraId="03EEE49D" w14:textId="77777777" w:rsidR="00D21157" w:rsidRDefault="00D21157">
      <w:pPr>
        <w:spacing w:after="160" w:line="259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6A7AEBD1" w14:textId="222260E4" w:rsidR="002A1E22" w:rsidRPr="002A1E22" w:rsidRDefault="002A1E22" w:rsidP="002A1E22">
      <w:pPr>
        <w:pStyle w:val="NoSpacing"/>
        <w:rPr>
          <w:rFonts w:cs="Times New Roman"/>
          <w:szCs w:val="22"/>
        </w:rPr>
      </w:pPr>
      <w:r w:rsidRPr="002A1E22">
        <w:rPr>
          <w:rFonts w:cs="Times New Roman"/>
          <w:b/>
          <w:bCs/>
          <w:szCs w:val="22"/>
        </w:rPr>
        <w:lastRenderedPageBreak/>
        <w:t>Table S</w:t>
      </w:r>
      <w:r w:rsidR="00414055">
        <w:rPr>
          <w:rFonts w:cs="Times New Roman"/>
          <w:b/>
          <w:bCs/>
          <w:szCs w:val="22"/>
        </w:rPr>
        <w:t>3</w:t>
      </w:r>
      <w:r w:rsidRPr="002A1E22">
        <w:rPr>
          <w:rFonts w:cs="Times New Roman"/>
          <w:b/>
          <w:bCs/>
          <w:szCs w:val="22"/>
        </w:rPr>
        <w:t>.</w:t>
      </w:r>
      <w:r w:rsidRPr="002A1E22">
        <w:rPr>
          <w:rFonts w:cs="Times New Roman"/>
          <w:szCs w:val="22"/>
        </w:rPr>
        <w:t xml:space="preserve"> Fit indices of the growth models</w:t>
      </w:r>
    </w:p>
    <w:p w14:paraId="08B5B16E" w14:textId="77777777" w:rsidR="002A1E22" w:rsidRPr="002A1E22" w:rsidRDefault="002A1E22" w:rsidP="002A1E22">
      <w:pPr>
        <w:pStyle w:val="NoSpacing"/>
        <w:rPr>
          <w:rFonts w:cs="Times New Roman"/>
          <w:szCs w:val="22"/>
        </w:rPr>
      </w:pPr>
    </w:p>
    <w:tbl>
      <w:tblPr>
        <w:tblStyle w:val="PlainTable2"/>
        <w:tblW w:w="9583" w:type="dxa"/>
        <w:tblLook w:val="04A0" w:firstRow="1" w:lastRow="0" w:firstColumn="1" w:lastColumn="0" w:noHBand="0" w:noVBand="1"/>
      </w:tblPr>
      <w:tblGrid>
        <w:gridCol w:w="1843"/>
        <w:gridCol w:w="1290"/>
        <w:gridCol w:w="1290"/>
        <w:gridCol w:w="1290"/>
        <w:gridCol w:w="1290"/>
        <w:gridCol w:w="1290"/>
        <w:gridCol w:w="1290"/>
      </w:tblGrid>
      <w:tr w:rsidR="002A1E22" w:rsidRPr="002A1E22" w14:paraId="2AAF995F" w14:textId="77777777" w:rsidTr="00326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649025" w14:textId="77777777" w:rsidR="002A1E22" w:rsidRPr="002A1E22" w:rsidRDefault="002A1E22" w:rsidP="003267C0">
            <w:pPr>
              <w:pStyle w:val="NoSpacing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RNA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FAA458" w14:textId="77777777" w:rsidR="002A1E22" w:rsidRPr="002A1E22" w:rsidRDefault="002A1E22" w:rsidP="003267C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Chi-square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7FBA0F" w14:textId="77777777" w:rsidR="002A1E22" w:rsidRPr="002A1E22" w:rsidRDefault="002A1E22" w:rsidP="003267C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CFI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118F1E" w14:textId="77777777" w:rsidR="002A1E22" w:rsidRPr="002A1E22" w:rsidRDefault="002A1E22" w:rsidP="003267C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TLI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AC382E" w14:textId="77777777" w:rsidR="002A1E22" w:rsidRPr="002A1E22" w:rsidRDefault="002A1E22" w:rsidP="003267C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GFI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F42516" w14:textId="77777777" w:rsidR="002A1E22" w:rsidRPr="002A1E22" w:rsidRDefault="002A1E22" w:rsidP="003267C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RMSEA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3F97CF" w14:textId="77777777" w:rsidR="002A1E22" w:rsidRPr="002A1E22" w:rsidRDefault="002A1E22" w:rsidP="003267C0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sz w:val="22"/>
                <w:szCs w:val="22"/>
              </w:rPr>
              <w:t>SRMR</w:t>
            </w:r>
          </w:p>
        </w:tc>
      </w:tr>
      <w:tr w:rsidR="002A1E22" w:rsidRPr="002A1E22" w14:paraId="70C9D4DB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D9B9BB1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AC007620.3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45B0A86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0.940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25391564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9F669FB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-2.850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D4C950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DFF0FE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D1103C0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2A1E22" w:rsidRPr="002A1E22" w14:paraId="3B392805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09F7DC49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ACO2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4CA806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AD1635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0.949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39D5D4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0.847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3CD1968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E547A22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9DE2B8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0.034</w:t>
            </w:r>
          </w:p>
        </w:tc>
      </w:tr>
      <w:tr w:rsidR="002A1E22" w:rsidRPr="002A1E22" w14:paraId="67C0171F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AC12E52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ANKRD22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01AC5DA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0.491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E24E94E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917162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1.043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5B99C99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CB98FE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5D216C4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0.024</w:t>
            </w:r>
          </w:p>
        </w:tc>
      </w:tr>
      <w:tr w:rsidR="002A1E22" w:rsidRPr="002A1E22" w14:paraId="5A294368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4F43E9C3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BET1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B6BAE16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02706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0.955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1A048A4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0.866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D0F67DC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3104A2C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0.078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2FA5F5E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0.029</w:t>
            </w:r>
          </w:p>
        </w:tc>
      </w:tr>
      <w:tr w:rsidR="002A1E22" w:rsidRPr="002A1E22" w14:paraId="35DE65D0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7C0BD7B4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CCP110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5F0CF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0.283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280AA2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0.985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D0C9F51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0.954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848B7B8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BD111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8468EBB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0.029</w:t>
            </w:r>
          </w:p>
        </w:tc>
      </w:tr>
      <w:tr w:rsidR="002A1E22" w:rsidRPr="002A1E22" w14:paraId="28DCB303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2FF4BA26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CD274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A96189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0.875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B3B7D47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41EDC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1.080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04ABA3D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DD787A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07D1008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0.012</w:t>
            </w:r>
          </w:p>
        </w:tc>
      </w:tr>
      <w:tr w:rsidR="002A1E22" w:rsidRPr="002A1E22" w14:paraId="5F1A9A86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5CC4518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CERCAM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8837CB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0.586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55426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CE0C72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1.016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645E2C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1B1AC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4DE4C1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0.015</w:t>
            </w:r>
          </w:p>
        </w:tc>
      </w:tr>
      <w:tr w:rsidR="002A1E22" w:rsidRPr="002A1E22" w14:paraId="604A62B3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AA6E40B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CH507.42P11.8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8739E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0.431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1C5772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F793FB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98EA8A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0E7C4BD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734C7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0.019</w:t>
            </w:r>
          </w:p>
        </w:tc>
      </w:tr>
      <w:tr w:rsidR="002A1E22" w:rsidRPr="002A1E22" w14:paraId="27CCC862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20B96092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CHIT1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2BA77F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698F7A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0.972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562837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0.917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F5B228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0.999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647B5C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0.120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816A53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0.029</w:t>
            </w:r>
          </w:p>
        </w:tc>
      </w:tr>
      <w:tr w:rsidR="002A1E22" w:rsidRPr="002A1E22" w14:paraId="64C2C944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7630212E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CIB2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F75C9C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0.252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4CB0966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0.985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C345EAE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0.954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020FDC5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CB4502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C72A222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0.030</w:t>
            </w:r>
          </w:p>
        </w:tc>
      </w:tr>
      <w:tr w:rsidR="002A1E22" w:rsidRPr="002A1E22" w14:paraId="4CFEEF04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FB02A85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DARS-AS1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5BEA9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0.420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4448A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7A3EA4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1.094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660C904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A0C831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D0D944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0.029</w:t>
            </w:r>
          </w:p>
        </w:tc>
      </w:tr>
      <w:tr w:rsidR="002A1E22" w:rsidRPr="002A1E22" w14:paraId="575E8689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6B244A43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EEFSEC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A41D61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ABE090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0.879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6DADAE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0.638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5ACDF86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408066D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2EB490E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0.042</w:t>
            </w:r>
          </w:p>
        </w:tc>
      </w:tr>
      <w:tr w:rsidR="002A1E22" w:rsidRPr="002A1E22" w14:paraId="08CC330E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605C178D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FAM228B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80057A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0.701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02ED2C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F589F24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1.119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5DDFE2B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6CAC8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22DEDA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0.018</w:t>
            </w:r>
          </w:p>
        </w:tc>
      </w:tr>
      <w:tr w:rsidR="002A1E22" w:rsidRPr="002A1E22" w14:paraId="64FCE357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CCF5C1B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GBP1P1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A0D3E3D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0.845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919A07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72E1486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1.080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DD65F54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413DCB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907A2C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0.013</w:t>
            </w:r>
          </w:p>
        </w:tc>
      </w:tr>
      <w:tr w:rsidR="002A1E22" w:rsidRPr="002A1E22" w14:paraId="25495C2E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54AA7724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GBP5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AA9878E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0.820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4C22681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4C0D7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1.081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BAE3A1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F781B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337F89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0.014</w:t>
            </w:r>
          </w:p>
        </w:tc>
      </w:tr>
      <w:tr w:rsidR="002A1E22" w:rsidRPr="002A1E22" w14:paraId="18C1D41A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0A620C95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HBEGF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E89689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0.300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87F9A51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0.989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24FE753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0.968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E6A2316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8D0C4D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C1CD27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0.028</w:t>
            </w:r>
          </w:p>
        </w:tc>
      </w:tr>
      <w:tr w:rsidR="002A1E22" w:rsidRPr="002A1E22" w14:paraId="2D34CB3C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5EF2B2E0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LARS2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FC51584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0.666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6D7302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85E779E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1.044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B1FDE7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0A71F1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660088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0.014</w:t>
            </w:r>
          </w:p>
        </w:tc>
      </w:tr>
      <w:tr w:rsidR="002A1E22" w:rsidRPr="002A1E22" w14:paraId="190D9DC8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5D65979C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MCM8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D761B35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0.487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6FE8A6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E11976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3EACE93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20383B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BDFF02C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0.017</w:t>
            </w:r>
          </w:p>
        </w:tc>
      </w:tr>
      <w:tr w:rsidR="002A1E22" w:rsidRPr="002A1E22" w14:paraId="5BEA1930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A6AB44F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MLKL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A940C7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0.432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CAE51C6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83E309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CA99C6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1E1BD8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C3016D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0.024</w:t>
            </w:r>
          </w:p>
        </w:tc>
      </w:tr>
      <w:tr w:rsidR="002A1E22" w:rsidRPr="002A1E22" w14:paraId="69DD54DB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ED53ED9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NAGS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5D8E0B4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0.556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C311303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1B327B7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2.139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1077837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69B9C9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AD21E32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0.023</w:t>
            </w:r>
          </w:p>
        </w:tc>
      </w:tr>
      <w:tr w:rsidR="002A1E22" w:rsidRPr="002A1E22" w14:paraId="79F3C092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6B0D3697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NEK11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F4214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4AEC79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0.988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02CABE0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0.964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CCA820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FEBDFB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0.042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F396F9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0.026</w:t>
            </w:r>
          </w:p>
        </w:tc>
      </w:tr>
      <w:tr w:rsidR="002A1E22" w:rsidRPr="002A1E22" w14:paraId="0BB75000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72F9375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NME7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738B112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0.922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EDB08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D9A9664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1.104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E8868B3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22563DC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74B7AE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0.010</w:t>
            </w:r>
          </w:p>
        </w:tc>
      </w:tr>
      <w:tr w:rsidR="002A1E22" w:rsidRPr="002A1E22" w14:paraId="2D7D7164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284D5E9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PNISR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D0F112E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0.193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612DAC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0.928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C5F6ED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0.784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42CF01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B02D00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5F2C506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0.032</w:t>
            </w:r>
          </w:p>
        </w:tc>
      </w:tr>
      <w:tr w:rsidR="002A1E22" w:rsidRPr="002A1E22" w14:paraId="05448D04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4073C69F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RP11.329N15.3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4978B91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4D2104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0.973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9C7E62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0.918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4D68A38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81449C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B31EC57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0.033</w:t>
            </w:r>
          </w:p>
        </w:tc>
      </w:tr>
      <w:tr w:rsidR="002A1E22" w:rsidRPr="002A1E22" w14:paraId="7B8AE126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1E289E7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RP11.366L5.1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AD1264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0.509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4B656F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2326400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1.045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232FE8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95C946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FB55BAD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0.022</w:t>
            </w:r>
          </w:p>
        </w:tc>
      </w:tr>
      <w:tr w:rsidR="002A1E22" w:rsidRPr="002A1E22" w14:paraId="6971BF55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19EC5ED3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RP11.43F13.1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FE8D6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0.367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83B6E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0.999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B0DB4B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0.998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DB55D4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478956F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109A0FD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0.019</w:t>
            </w:r>
          </w:p>
        </w:tc>
      </w:tr>
      <w:tr w:rsidR="002A1E22" w:rsidRPr="002A1E22" w14:paraId="139F9611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4BC60D46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RP5.1065J22.8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7F8233B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0.548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56C3805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3ADEA6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1.036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205B840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07A326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AEBD037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0.018</w:t>
            </w:r>
          </w:p>
        </w:tc>
      </w:tr>
      <w:tr w:rsidR="002A1E22" w:rsidRPr="002A1E22" w14:paraId="330DC169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6C4CB39C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SCD5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59352A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0.563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FD752A6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28A6CB1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1.011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3789998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4A92725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84FA8DB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0.013</w:t>
            </w:r>
          </w:p>
        </w:tc>
      </w:tr>
      <w:tr w:rsidR="002A1E22" w:rsidRPr="002A1E22" w14:paraId="23F95B23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1C1A98B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SP110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D920F8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0.836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76A028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8EF210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1.046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8D3B1CF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C5933F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52BFF99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0.013</w:t>
            </w:r>
          </w:p>
        </w:tc>
      </w:tr>
      <w:tr w:rsidR="002A1E22" w:rsidRPr="002A1E22" w14:paraId="2936B397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02A1D4A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TERF1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AB275F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0.106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B64C65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0.943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41A0598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0.830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5557A13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B390D49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0.082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BF6FF3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0.033</w:t>
            </w:r>
          </w:p>
        </w:tc>
      </w:tr>
      <w:tr w:rsidR="002A1E22" w:rsidRPr="002A1E22" w14:paraId="0949A636" w14:textId="77777777" w:rsidTr="003267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  <w:noWrap/>
            <w:hideMark/>
          </w:tcPr>
          <w:p w14:paraId="32947A81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USP18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52C67C1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0.972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13951622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97EC09C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1.049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EB00B98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2B9A7C6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0.000</w:t>
            </w:r>
          </w:p>
        </w:tc>
        <w:tc>
          <w:tcPr>
            <w:tcW w:w="129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76643F3" w14:textId="77777777" w:rsidR="002A1E22" w:rsidRPr="002A1E22" w:rsidRDefault="002A1E22" w:rsidP="003267C0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0.005</w:t>
            </w:r>
          </w:p>
        </w:tc>
      </w:tr>
      <w:tr w:rsidR="002A1E22" w:rsidRPr="002A1E22" w14:paraId="055C5C3F" w14:textId="77777777" w:rsidTr="003267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97A0C6E" w14:textId="77777777" w:rsidR="002A1E22" w:rsidRPr="002A1E22" w:rsidRDefault="002A1E22" w:rsidP="003267C0">
            <w:pPr>
              <w:pStyle w:val="NoSpacing"/>
              <w:rPr>
                <w:rFonts w:cs="Times New Roman"/>
                <w:b w:val="0"/>
                <w:bCs w:val="0"/>
                <w:sz w:val="22"/>
                <w:szCs w:val="22"/>
              </w:rPr>
            </w:pPr>
            <w:r w:rsidRPr="002A1E22">
              <w:rPr>
                <w:rFonts w:cs="Times New Roman"/>
                <w:b w:val="0"/>
                <w:bCs w:val="0"/>
                <w:sz w:val="22"/>
                <w:szCs w:val="22"/>
              </w:rPr>
              <w:t>ZNF292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A3BB54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0.304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FA51132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0.992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A9186CD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0.977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6BED45EE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1.000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8A0A50A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0.037</w:t>
            </w:r>
          </w:p>
        </w:tc>
        <w:tc>
          <w:tcPr>
            <w:tcW w:w="129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5E82190" w14:textId="77777777" w:rsidR="002A1E22" w:rsidRPr="002A1E22" w:rsidRDefault="002A1E22" w:rsidP="003267C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szCs w:val="22"/>
              </w:rPr>
            </w:pPr>
            <w:r w:rsidRPr="002A1E22">
              <w:rPr>
                <w:rFonts w:cs="Times New Roman"/>
                <w:color w:val="000000"/>
                <w:sz w:val="22"/>
                <w:szCs w:val="22"/>
              </w:rPr>
              <w:t>0.026</w:t>
            </w:r>
          </w:p>
        </w:tc>
      </w:tr>
    </w:tbl>
    <w:p w14:paraId="46521A8D" w14:textId="0A3C112D" w:rsidR="00D21157" w:rsidRDefault="00D21157">
      <w:pPr>
        <w:rPr>
          <w:sz w:val="22"/>
          <w:szCs w:val="22"/>
        </w:rPr>
      </w:pPr>
    </w:p>
    <w:p w14:paraId="3D6B9934" w14:textId="77777777" w:rsidR="00D21157" w:rsidRDefault="00D2115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3E14006" w14:textId="05C2BEF2" w:rsidR="00D21157" w:rsidRPr="00645516" w:rsidRDefault="00D21157" w:rsidP="00783F3C">
      <w:pPr>
        <w:pStyle w:val="NoSpacing"/>
        <w:jc w:val="both"/>
        <w:rPr>
          <w:rFonts w:cs="Times New Roman"/>
          <w:szCs w:val="22"/>
        </w:rPr>
      </w:pPr>
      <w:r w:rsidRPr="00645516">
        <w:rPr>
          <w:rFonts w:cs="Times New Roman"/>
          <w:b/>
          <w:bCs/>
          <w:szCs w:val="22"/>
        </w:rPr>
        <w:lastRenderedPageBreak/>
        <w:t xml:space="preserve">Figure </w:t>
      </w:r>
      <w:r>
        <w:rPr>
          <w:rFonts w:cs="Times New Roman"/>
          <w:b/>
          <w:bCs/>
          <w:szCs w:val="22"/>
        </w:rPr>
        <w:t>S1</w:t>
      </w:r>
      <w:r w:rsidRPr="00645516">
        <w:rPr>
          <w:rFonts w:cs="Times New Roman"/>
          <w:b/>
          <w:bCs/>
          <w:szCs w:val="22"/>
        </w:rPr>
        <w:t>.</w:t>
      </w:r>
      <w:r w:rsidRPr="00645516">
        <w:rPr>
          <w:rFonts w:cs="Times New Roman"/>
          <w:szCs w:val="22"/>
        </w:rPr>
        <w:t xml:space="preserve"> </w:t>
      </w:r>
      <w:r w:rsidRPr="0072745F">
        <w:rPr>
          <w:rFonts w:cs="Times New Roman"/>
          <w:b/>
          <w:bCs/>
          <w:szCs w:val="22"/>
        </w:rPr>
        <w:t>Flowchart of RNA selection</w:t>
      </w:r>
      <w:r>
        <w:rPr>
          <w:rFonts w:cs="Times New Roman"/>
          <w:b/>
          <w:bCs/>
          <w:szCs w:val="22"/>
        </w:rPr>
        <w:t>.</w:t>
      </w:r>
      <w:r w:rsidR="00783F3C">
        <w:rPr>
          <w:rFonts w:cs="Times New Roman"/>
          <w:b/>
          <w:bCs/>
          <w:szCs w:val="22"/>
        </w:rPr>
        <w:t xml:space="preserve"> </w:t>
      </w:r>
      <w:r w:rsidR="00783F3C">
        <w:rPr>
          <w:rFonts w:cs="Times New Roman"/>
          <w:szCs w:val="22"/>
        </w:rPr>
        <w:t>The figure summarizes the filtering steps to select the RNAs of interest for the longitudinal analyses; the number of excluded RNA at each step is reported along with the reason for exclusion.</w:t>
      </w:r>
    </w:p>
    <w:p w14:paraId="536201BE" w14:textId="77777777" w:rsidR="00D21157" w:rsidRPr="00645516" w:rsidRDefault="00D21157" w:rsidP="00D21157">
      <w:pPr>
        <w:pStyle w:val="NoSpacing"/>
        <w:rPr>
          <w:rFonts w:cs="Times New Roman"/>
          <w:szCs w:val="22"/>
        </w:rPr>
      </w:pPr>
    </w:p>
    <w:p w14:paraId="71E9AE83" w14:textId="77777777" w:rsidR="00D21157" w:rsidRPr="00645516" w:rsidRDefault="00D21157" w:rsidP="00D21157">
      <w:pPr>
        <w:pStyle w:val="NoSpacing"/>
        <w:rPr>
          <w:rFonts w:cs="Times New Roman"/>
          <w:szCs w:val="22"/>
        </w:rPr>
      </w:pPr>
      <w:r>
        <w:rPr>
          <w:rFonts w:cs="Times New Roman"/>
          <w:noProof/>
          <w:szCs w:val="22"/>
        </w:rPr>
        <w:drawing>
          <wp:inline distT="0" distB="0" distL="0" distR="0" wp14:anchorId="1315585D" wp14:editId="34EBAF45">
            <wp:extent cx="6106795" cy="59690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6795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8C549" w14:textId="77777777" w:rsidR="00D21157" w:rsidRPr="00645516" w:rsidRDefault="00D21157" w:rsidP="00D21157">
      <w:pPr>
        <w:pStyle w:val="NoSpacing"/>
        <w:rPr>
          <w:rFonts w:cs="Times New Roman"/>
          <w:szCs w:val="22"/>
        </w:rPr>
      </w:pPr>
    </w:p>
    <w:p w14:paraId="073B5517" w14:textId="15B2319E" w:rsidR="009338C7" w:rsidRDefault="009338C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026257B" w14:textId="03BDE00A" w:rsidR="008A680A" w:rsidRPr="00E5508D" w:rsidRDefault="009338C7" w:rsidP="00E5508D">
      <w:pPr>
        <w:jc w:val="both"/>
        <w:rPr>
          <w:sz w:val="22"/>
          <w:szCs w:val="22"/>
        </w:rPr>
      </w:pPr>
      <w:r w:rsidRPr="00E5508D">
        <w:rPr>
          <w:b/>
          <w:bCs/>
          <w:sz w:val="22"/>
          <w:szCs w:val="22"/>
        </w:rPr>
        <w:lastRenderedPageBreak/>
        <w:t xml:space="preserve">Figure S2: </w:t>
      </w:r>
      <w:r w:rsidR="00E5508D" w:rsidRPr="00E5508D">
        <w:rPr>
          <w:b/>
          <w:bCs/>
          <w:sz w:val="22"/>
          <w:szCs w:val="22"/>
        </w:rPr>
        <w:t xml:space="preserve">Expression of target genes in neural progenitor cells following drug treatments. </w:t>
      </w:r>
      <w:r w:rsidR="00E5508D" w:rsidRPr="00E5508D">
        <w:rPr>
          <w:sz w:val="22"/>
          <w:szCs w:val="22"/>
        </w:rPr>
        <w:t xml:space="preserve">The effects of drug treatment on gene expression </w:t>
      </w:r>
      <w:proofErr w:type="gramStart"/>
      <w:r w:rsidR="00E5508D" w:rsidRPr="00E5508D">
        <w:rPr>
          <w:sz w:val="22"/>
          <w:szCs w:val="22"/>
        </w:rPr>
        <w:t>was</w:t>
      </w:r>
      <w:proofErr w:type="gramEnd"/>
      <w:r w:rsidR="00E5508D" w:rsidRPr="00E5508D">
        <w:rPr>
          <w:sz w:val="22"/>
          <w:szCs w:val="22"/>
        </w:rPr>
        <w:t xml:space="preserve"> assessed after 48 hours of treatment, for CERCAM (</w:t>
      </w:r>
      <w:r w:rsidR="00E5508D" w:rsidRPr="00E5508D">
        <w:rPr>
          <w:b/>
          <w:bCs/>
          <w:sz w:val="22"/>
          <w:szCs w:val="22"/>
        </w:rPr>
        <w:t>A</w:t>
      </w:r>
      <w:r w:rsidR="00E5508D" w:rsidRPr="00E5508D">
        <w:rPr>
          <w:sz w:val="22"/>
          <w:szCs w:val="22"/>
        </w:rPr>
        <w:t>), DARS-AS1 (</w:t>
      </w:r>
      <w:r w:rsidR="00E5508D" w:rsidRPr="00E5508D">
        <w:rPr>
          <w:b/>
          <w:bCs/>
          <w:sz w:val="22"/>
          <w:szCs w:val="22"/>
        </w:rPr>
        <w:t>B</w:t>
      </w:r>
      <w:r w:rsidR="00E5508D" w:rsidRPr="00E5508D">
        <w:rPr>
          <w:sz w:val="22"/>
          <w:szCs w:val="22"/>
        </w:rPr>
        <w:t>), FAM228B (</w:t>
      </w:r>
      <w:r w:rsidR="00E5508D" w:rsidRPr="00E5508D">
        <w:rPr>
          <w:b/>
          <w:bCs/>
          <w:sz w:val="22"/>
          <w:szCs w:val="22"/>
        </w:rPr>
        <w:t>C</w:t>
      </w:r>
      <w:r w:rsidR="00E5508D" w:rsidRPr="00E5508D">
        <w:rPr>
          <w:sz w:val="22"/>
          <w:szCs w:val="22"/>
        </w:rPr>
        <w:t>), and HBEGF (</w:t>
      </w:r>
      <w:r w:rsidR="00E5508D" w:rsidRPr="00E5508D">
        <w:rPr>
          <w:b/>
          <w:bCs/>
          <w:sz w:val="22"/>
          <w:szCs w:val="22"/>
        </w:rPr>
        <w:t>D</w:t>
      </w:r>
      <w:r w:rsidR="00E5508D" w:rsidRPr="00E5508D">
        <w:rPr>
          <w:sz w:val="22"/>
          <w:szCs w:val="22"/>
        </w:rPr>
        <w:t>). Expression values were normalized to B-actin, and error bars represent SEM.</w:t>
      </w:r>
    </w:p>
    <w:p w14:paraId="2D52AE3E" w14:textId="55339875" w:rsidR="009338C7" w:rsidRPr="009338C7" w:rsidRDefault="002A0B58">
      <w:pPr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376C988C" wp14:editId="746C4A32">
            <wp:extent cx="4906197" cy="6711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6584" cy="671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38C7" w:rsidRPr="009338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22"/>
    <w:rsid w:val="002A0B58"/>
    <w:rsid w:val="002A1E22"/>
    <w:rsid w:val="00414055"/>
    <w:rsid w:val="00455F3E"/>
    <w:rsid w:val="00783F3C"/>
    <w:rsid w:val="008A680A"/>
    <w:rsid w:val="009338C7"/>
    <w:rsid w:val="00D21157"/>
    <w:rsid w:val="00DF0BAF"/>
    <w:rsid w:val="00E5508D"/>
    <w:rsid w:val="00F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22781"/>
  <w15:chartTrackingRefBased/>
  <w15:docId w15:val="{38CB056D-19D7-4EF6-A41F-6C9AD9B5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yStyleArticles"/>
    <w:qFormat/>
    <w:rsid w:val="002A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A1E22"/>
    <w:pPr>
      <w:spacing w:after="0" w:line="240" w:lineRule="auto"/>
    </w:pPr>
    <w:rPr>
      <w:rFonts w:ascii="Times New Roman" w:hAnsi="Times New Roman"/>
      <w:szCs w:val="24"/>
      <w:lang w:val="en-US"/>
    </w:rPr>
  </w:style>
  <w:style w:type="table" w:styleId="PlainTable2">
    <w:name w:val="Plain Table 2"/>
    <w:basedOn w:val="TableNormal"/>
    <w:uiPriority w:val="42"/>
    <w:rsid w:val="002A1E22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2A1E22"/>
    <w:rPr>
      <w:rFonts w:ascii="Times New Roman" w:hAnsi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fiori</dc:creator>
  <cp:keywords/>
  <dc:description/>
  <cp:lastModifiedBy>laura fiori</cp:lastModifiedBy>
  <cp:revision>2</cp:revision>
  <dcterms:created xsi:type="dcterms:W3CDTF">2021-08-05T15:32:00Z</dcterms:created>
  <dcterms:modified xsi:type="dcterms:W3CDTF">2021-08-05T15:32:00Z</dcterms:modified>
</cp:coreProperties>
</file>