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C37D7" w14:textId="77777777" w:rsidR="00CB7211" w:rsidRPr="00214EFF" w:rsidRDefault="00CB7211" w:rsidP="00CB7211">
      <w:pPr>
        <w:spacing w:line="480" w:lineRule="auto"/>
        <w:jc w:val="both"/>
        <w:rPr>
          <w:b/>
          <w:strike/>
          <w:noProof/>
          <w:color w:val="000000" w:themeColor="text1"/>
          <w:lang w:val="en-US"/>
        </w:rPr>
      </w:pPr>
      <w:r w:rsidRPr="00214EFF">
        <w:rPr>
          <w:b/>
          <w:noProof/>
          <w:color w:val="000000" w:themeColor="text1"/>
          <w:lang w:val="en-US"/>
        </w:rPr>
        <w:t>Figure legends</w:t>
      </w:r>
      <w:r w:rsidRPr="00214EFF">
        <w:rPr>
          <w:b/>
          <w:strike/>
          <w:noProof/>
          <w:color w:val="000000" w:themeColor="text1"/>
          <w:lang w:val="en-US"/>
        </w:rPr>
        <w:t xml:space="preserve"> </w:t>
      </w:r>
    </w:p>
    <w:p w14:paraId="4EC73029" w14:textId="77777777" w:rsidR="00CB7211" w:rsidRPr="00214EFF" w:rsidRDefault="00CB7211" w:rsidP="00CB7211">
      <w:pPr>
        <w:spacing w:line="480" w:lineRule="auto"/>
        <w:jc w:val="both"/>
        <w:rPr>
          <w:b/>
          <w:bCs/>
          <w:color w:val="000000"/>
          <w:lang w:val="en-US"/>
        </w:rPr>
      </w:pPr>
      <w:r w:rsidRPr="00214EFF">
        <w:rPr>
          <w:b/>
          <w:noProof/>
          <w:lang w:val="en-US"/>
        </w:rPr>
        <w:t xml:space="preserve">Figure 1.  </w:t>
      </w:r>
      <w:r w:rsidRPr="00214EFF">
        <w:rPr>
          <w:b/>
          <w:bCs/>
          <w:noProof/>
          <w:color w:val="000000"/>
          <w:lang w:val="en-US"/>
        </w:rPr>
        <w:t>5-HT</w:t>
      </w:r>
      <w:r w:rsidRPr="00214EFF">
        <w:rPr>
          <w:b/>
          <w:bCs/>
          <w:color w:val="000000"/>
          <w:lang w:val="en-US"/>
        </w:rPr>
        <w:t xml:space="preserve"> level in HEK-293 cells.</w:t>
      </w:r>
    </w:p>
    <w:p w14:paraId="4A8F74E1" w14:textId="77777777" w:rsidR="00CB7211" w:rsidRPr="00214EFF" w:rsidRDefault="00CB7211" w:rsidP="00CB7211">
      <w:pPr>
        <w:spacing w:line="480" w:lineRule="auto"/>
        <w:jc w:val="both"/>
        <w:rPr>
          <w:color w:val="000000"/>
          <w:lang w:val="en-US"/>
        </w:rPr>
      </w:pPr>
      <w:r w:rsidRPr="00214EFF">
        <w:rPr>
          <w:color w:val="000000"/>
          <w:lang w:val="en-US"/>
        </w:rPr>
        <w:t xml:space="preserve">Serotonin levels were measured in HEK-293 cells by ELISA at 48 h post-transfection. </w:t>
      </w:r>
      <w:r w:rsidRPr="00214EFF">
        <w:rPr>
          <w:color w:val="000000" w:themeColor="text1"/>
          <w:lang w:val="en-US"/>
        </w:rPr>
        <w:t xml:space="preserve">Evaluation was made in supernatants from lysates of both </w:t>
      </w:r>
      <w:r w:rsidRPr="00214EFF">
        <w:rPr>
          <w:color w:val="000000"/>
          <w:lang w:val="en-US"/>
        </w:rPr>
        <w:t xml:space="preserve">non-transfected (control) cells and from cells transfected with any one of the following three different treatments: </w:t>
      </w:r>
      <w:proofErr w:type="spellStart"/>
      <w:r w:rsidRPr="00214EFF">
        <w:rPr>
          <w:color w:val="000000"/>
          <w:lang w:val="en-US"/>
        </w:rPr>
        <w:t>pIRES</w:t>
      </w:r>
      <w:proofErr w:type="spellEnd"/>
      <w:r w:rsidRPr="00214EFF">
        <w:rPr>
          <w:color w:val="000000"/>
          <w:lang w:val="en-US"/>
        </w:rPr>
        <w:t xml:space="preserve"> (pIRES-hrGFP-1a), a commercial plasmid only having the vector; (pIRES-hrGFP-1a-Tph2), the murine </w:t>
      </w:r>
      <w:r w:rsidRPr="00214EFF">
        <w:rPr>
          <w:i/>
          <w:iCs/>
          <w:color w:val="000000"/>
          <w:lang w:val="en-US"/>
        </w:rPr>
        <w:t>Tph2</w:t>
      </w:r>
      <w:r w:rsidRPr="00214EFF">
        <w:rPr>
          <w:color w:val="000000"/>
          <w:lang w:val="en-US"/>
        </w:rPr>
        <w:t xml:space="preserve"> gene construct without FLAG and (pIRES-hrGFP-1a-Tph2-FLAG), the murine </w:t>
      </w:r>
      <w:r w:rsidRPr="00214EFF">
        <w:rPr>
          <w:i/>
          <w:iCs/>
          <w:color w:val="000000"/>
          <w:lang w:val="en-US"/>
        </w:rPr>
        <w:t>Tph2</w:t>
      </w:r>
      <w:r w:rsidRPr="00214EFF">
        <w:rPr>
          <w:color w:val="000000"/>
          <w:lang w:val="en-US"/>
        </w:rPr>
        <w:t xml:space="preserve"> gene construct with the FLAG tag. Cell lysates following transfection were centrifuged and their supernatants used to measure 5-HT. The statistical analysis shows a significantly greater 5-HT content in the lysates from cells treated with the construct pIRES-hrGFP-1a-Tph2-FLAG as compared to the lysates from the cells of all the other groups. Results are expressed as Means ± SEM, One-way ANOVA: F: 40.48, ***P &lt; 0.0001.</w:t>
      </w:r>
    </w:p>
    <w:p w14:paraId="7C83A95C" w14:textId="77777777" w:rsidR="00CB7211" w:rsidRPr="00214EFF" w:rsidRDefault="00CB7211" w:rsidP="00CB7211">
      <w:pPr>
        <w:spacing w:line="480" w:lineRule="auto"/>
        <w:jc w:val="both"/>
        <w:rPr>
          <w:b/>
          <w:bCs/>
          <w:noProof/>
          <w:lang w:val="en-US"/>
        </w:rPr>
      </w:pPr>
      <w:r w:rsidRPr="00214EFF">
        <w:rPr>
          <w:b/>
          <w:bCs/>
          <w:noProof/>
          <w:lang w:val="en-US"/>
        </w:rPr>
        <w:t>Figure 2.</w:t>
      </w:r>
      <w:r w:rsidRPr="00214EFF">
        <w:rPr>
          <w:noProof/>
          <w:lang w:val="en-US"/>
        </w:rPr>
        <w:t xml:space="preserve"> </w:t>
      </w:r>
      <w:r w:rsidRPr="00214EFF">
        <w:rPr>
          <w:b/>
          <w:bCs/>
          <w:noProof/>
          <w:lang w:val="en-US"/>
        </w:rPr>
        <w:t xml:space="preserve">Tph2 RNA secundary structure. </w:t>
      </w:r>
    </w:p>
    <w:p w14:paraId="62053584" w14:textId="77777777" w:rsidR="00CB7211" w:rsidRPr="00214EFF" w:rsidRDefault="00CB7211" w:rsidP="00CB7211">
      <w:pPr>
        <w:spacing w:line="480" w:lineRule="auto"/>
        <w:jc w:val="both"/>
        <w:rPr>
          <w:noProof/>
          <w:color w:val="FF0000"/>
          <w:lang w:val="en-US"/>
        </w:rPr>
      </w:pPr>
      <w:r w:rsidRPr="00214EFF">
        <w:rPr>
          <w:noProof/>
          <w:color w:val="000000" w:themeColor="text1"/>
          <w:lang w:val="en-US"/>
        </w:rPr>
        <w:t>A) Representation of the murine Tph2 mRNA folding showing its wild type 3' end. A red arrow points out to the start codon in the 5</w:t>
      </w:r>
      <w:r w:rsidRPr="00214EFF">
        <w:rPr>
          <w:noProof/>
          <w:lang w:val="en-US"/>
        </w:rPr>
        <w:t xml:space="preserve">' end. The start codon is structured in a stem that could prevent its proper translation into protein. </w:t>
      </w:r>
    </w:p>
    <w:p w14:paraId="7CE2F5F8" w14:textId="77777777" w:rsidR="00CB7211" w:rsidRPr="00214EFF" w:rsidRDefault="00CB7211" w:rsidP="00CB7211">
      <w:pPr>
        <w:spacing w:line="480" w:lineRule="auto"/>
        <w:jc w:val="both"/>
        <w:rPr>
          <w:noProof/>
          <w:color w:val="000000" w:themeColor="text1"/>
          <w:lang w:val="en-US"/>
        </w:rPr>
      </w:pPr>
      <w:r w:rsidRPr="00214EFF">
        <w:rPr>
          <w:noProof/>
          <w:lang w:val="en-US"/>
        </w:rPr>
        <w:t xml:space="preserve">B) Tph2-FLAG mRNA secundary structure shows the modified 3' end by the fusion of two </w:t>
      </w:r>
      <w:r w:rsidRPr="00214EFF">
        <w:rPr>
          <w:noProof/>
          <w:color w:val="000000" w:themeColor="text1"/>
          <w:lang w:val="en-US"/>
        </w:rPr>
        <w:t xml:space="preserve">FLAG sequences, which breaks the stem structure that contained the 5' AUG codon. </w:t>
      </w:r>
    </w:p>
    <w:p w14:paraId="2A033650" w14:textId="77777777" w:rsidR="00CB7211" w:rsidRPr="00214EFF" w:rsidRDefault="00CB7211" w:rsidP="00CB7211">
      <w:pPr>
        <w:spacing w:line="480" w:lineRule="auto"/>
        <w:jc w:val="both"/>
        <w:rPr>
          <w:noProof/>
          <w:lang w:val="en-US"/>
        </w:rPr>
      </w:pPr>
      <w:r w:rsidRPr="00214EFF">
        <w:rPr>
          <w:noProof/>
          <w:color w:val="000000" w:themeColor="text1"/>
          <w:lang w:val="en-US"/>
        </w:rPr>
        <w:t>A red</w:t>
      </w:r>
      <w:r w:rsidRPr="00214EFF">
        <w:rPr>
          <w:noProof/>
          <w:lang w:val="en-US"/>
        </w:rPr>
        <w:t xml:space="preserve"> arrow indicates the 5' end  of the molecule that allows the start codon to be accessible to the ribosomes. </w:t>
      </w:r>
    </w:p>
    <w:p w14:paraId="5847616B" w14:textId="77777777" w:rsidR="00CB7211" w:rsidRPr="00214EFF" w:rsidRDefault="00CB7211" w:rsidP="00CB7211">
      <w:pPr>
        <w:spacing w:line="480" w:lineRule="auto"/>
        <w:jc w:val="both"/>
        <w:rPr>
          <w:noProof/>
          <w:lang w:val="en-US"/>
        </w:rPr>
      </w:pPr>
      <w:r w:rsidRPr="00214EFF">
        <w:rPr>
          <w:noProof/>
          <w:lang w:val="en-US"/>
        </w:rPr>
        <w:t xml:space="preserve">Color gradient denotes the probability of bases be paired from high (red) to low (blue). The minimal free energy for folding is given for each structure. </w:t>
      </w:r>
    </w:p>
    <w:p w14:paraId="45713537" w14:textId="77777777" w:rsidR="00CB7211" w:rsidRPr="00214EFF" w:rsidRDefault="00CB7211" w:rsidP="00CB7211">
      <w:pPr>
        <w:spacing w:line="480" w:lineRule="auto"/>
        <w:jc w:val="both"/>
        <w:rPr>
          <w:b/>
          <w:lang w:val="en-US"/>
        </w:rPr>
      </w:pPr>
    </w:p>
    <w:p w14:paraId="231355AD" w14:textId="77777777" w:rsidR="00CB7211" w:rsidRPr="00214EFF" w:rsidRDefault="00CB7211" w:rsidP="00CB7211">
      <w:pPr>
        <w:spacing w:line="480" w:lineRule="auto"/>
        <w:jc w:val="both"/>
        <w:rPr>
          <w:b/>
          <w:noProof/>
          <w:color w:val="000000" w:themeColor="text1"/>
          <w:lang w:val="en-US"/>
        </w:rPr>
      </w:pPr>
      <w:r w:rsidRPr="00214EFF">
        <w:rPr>
          <w:b/>
          <w:lang w:val="en-US"/>
        </w:rPr>
        <w:lastRenderedPageBreak/>
        <w:t xml:space="preserve">Figure 3.  5-HT </w:t>
      </w:r>
      <w:r w:rsidRPr="00214EFF">
        <w:rPr>
          <w:b/>
          <w:noProof/>
          <w:color w:val="000000" w:themeColor="text1"/>
          <w:lang w:val="en-US"/>
        </w:rPr>
        <w:t xml:space="preserve">level in the hypothalamus, amygdala and brainstem of mice following the ocular </w:t>
      </w:r>
      <w:r w:rsidRPr="00214EFF">
        <w:rPr>
          <w:b/>
          <w:noProof/>
          <w:color w:val="000000" w:themeColor="text1"/>
          <w:lang w:val="en-US" w:eastAsia="es-ES"/>
        </w:rPr>
        <w:t xml:space="preserve">treatment with </w:t>
      </w:r>
      <w:r w:rsidRPr="00214EFF">
        <w:rPr>
          <w:b/>
          <w:noProof/>
          <w:color w:val="000000" w:themeColor="text1"/>
          <w:lang w:val="en-US"/>
        </w:rPr>
        <w:t>pIRES-hrGFP-1a-Tph2-FLAG.</w:t>
      </w:r>
    </w:p>
    <w:p w14:paraId="37CA8765" w14:textId="77777777" w:rsidR="00CB7211" w:rsidRPr="00214EFF" w:rsidRDefault="00CB7211" w:rsidP="00CB7211">
      <w:pPr>
        <w:spacing w:line="480" w:lineRule="auto"/>
        <w:jc w:val="both"/>
        <w:rPr>
          <w:bCs/>
          <w:noProof/>
          <w:color w:val="000000" w:themeColor="text1"/>
          <w:lang w:val="en-US"/>
        </w:rPr>
      </w:pPr>
      <w:r w:rsidRPr="00214EFF">
        <w:rPr>
          <w:bCs/>
          <w:noProof/>
          <w:color w:val="000000" w:themeColor="text1"/>
          <w:lang w:val="en-US"/>
        </w:rPr>
        <w:t xml:space="preserve">Mice treated with the plasmid </w:t>
      </w:r>
      <w:r w:rsidRPr="00214EFF">
        <w:rPr>
          <w:noProof/>
          <w:color w:val="000000" w:themeColor="text1"/>
          <w:lang w:val="en-US"/>
        </w:rPr>
        <w:t>pIRES-hrGFP-1a-Tph2-FLAG (25 µg)</w:t>
      </w:r>
      <w:r w:rsidRPr="00214EFF">
        <w:rPr>
          <w:bCs/>
          <w:noProof/>
          <w:color w:val="000000" w:themeColor="text1"/>
          <w:lang w:val="en-US"/>
        </w:rPr>
        <w:t xml:space="preserve"> via the ocular route </w:t>
      </w:r>
      <w:r w:rsidRPr="00214EFF">
        <w:rPr>
          <w:bCs/>
          <w:noProof/>
          <w:lang w:val="en-US"/>
        </w:rPr>
        <w:t>showed significantly higher 5-HT levels than non-transfected control animals both in the amygdala and hypothalamus. No changes were, however, observed in the brainstem (ns). Data are expressed as the mean ± SEM. **P&lt; 0.01  ***P &lt; 0.0001 a</w:t>
      </w:r>
      <w:r w:rsidRPr="00214EFF">
        <w:rPr>
          <w:bCs/>
          <w:noProof/>
          <w:color w:val="000000" w:themeColor="text1"/>
          <w:lang w:val="en-US"/>
        </w:rPr>
        <w:t xml:space="preserve">ccording to the Student’s </w:t>
      </w:r>
      <w:r w:rsidRPr="00214EFF">
        <w:rPr>
          <w:bCs/>
          <w:i/>
          <w:iCs/>
          <w:noProof/>
          <w:color w:val="000000" w:themeColor="text1"/>
          <w:lang w:val="en-US"/>
        </w:rPr>
        <w:t>t</w:t>
      </w:r>
      <w:r w:rsidRPr="00214EFF">
        <w:rPr>
          <w:bCs/>
          <w:noProof/>
          <w:color w:val="000000" w:themeColor="text1"/>
          <w:lang w:val="en-US"/>
        </w:rPr>
        <w:t xml:space="preserve">-test. </w:t>
      </w:r>
    </w:p>
    <w:p w14:paraId="6FB8F459" w14:textId="77777777" w:rsidR="00CB7211" w:rsidRPr="00214EFF" w:rsidRDefault="00CB7211" w:rsidP="00CB7211">
      <w:pPr>
        <w:spacing w:line="480" w:lineRule="auto"/>
        <w:jc w:val="both"/>
        <w:rPr>
          <w:b/>
          <w:bCs/>
          <w:lang w:val="en-US" w:eastAsia="es-ES"/>
        </w:rPr>
      </w:pPr>
      <w:r w:rsidRPr="00214EFF">
        <w:rPr>
          <w:b/>
          <w:bCs/>
          <w:lang w:val="en-US" w:eastAsia="es-ES"/>
        </w:rPr>
        <w:t xml:space="preserve">Figure 4. Tph2 and FLAG immunodetection within the brainstem dorsal raphe nucleus, amygdala and hypothalamus after the ocular administration of </w:t>
      </w:r>
      <w:r w:rsidRPr="00214EFF">
        <w:rPr>
          <w:b/>
          <w:bCs/>
          <w:noProof/>
          <w:color w:val="000000" w:themeColor="text1"/>
          <w:lang w:val="en-US"/>
        </w:rPr>
        <w:t>pIRES</w:t>
      </w:r>
      <w:r w:rsidRPr="00214EFF">
        <w:rPr>
          <w:b/>
          <w:bCs/>
          <w:noProof/>
          <w:lang w:val="en-US"/>
        </w:rPr>
        <w:t>-hrGFP-1a-Tph2-FLAG</w:t>
      </w:r>
      <w:r w:rsidRPr="00214EFF">
        <w:rPr>
          <w:b/>
          <w:bCs/>
          <w:lang w:val="en-US" w:eastAsia="es-ES"/>
        </w:rPr>
        <w:t xml:space="preserve"> to mice.  </w:t>
      </w:r>
    </w:p>
    <w:p w14:paraId="2582DF30" w14:textId="77777777" w:rsidR="00CB7211" w:rsidRPr="00B768E8" w:rsidRDefault="00CB7211" w:rsidP="00CB7211">
      <w:pPr>
        <w:spacing w:line="480" w:lineRule="auto"/>
        <w:jc w:val="both"/>
        <w:rPr>
          <w:lang w:val="en-US" w:eastAsia="es-ES"/>
        </w:rPr>
      </w:pPr>
      <w:r w:rsidRPr="00214EFF">
        <w:rPr>
          <w:lang w:val="en-US" w:eastAsia="es-ES"/>
        </w:rPr>
        <w:t xml:space="preserve">Tph2 expression in non-transfected control mice is observed in the cytoplasm of neurons from the dorsal raphe nucleus of the brain stem (A) but not in the amygdala (B) and hypothalamus (C). In transfected animals although Tph2 is also expressed in the cytoplasm of neurons from the dorsal raphe nucleus (D) it can also be expressed </w:t>
      </w:r>
      <w:r w:rsidRPr="00214EFF">
        <w:rPr>
          <w:color w:val="000000" w:themeColor="text1"/>
          <w:lang w:val="en-US" w:eastAsia="es-ES"/>
        </w:rPr>
        <w:t xml:space="preserve">within the nerve terminals (punctate) in both the amygdala (E) and hypothalamus (F). Tph2 (green) and FLAG (red) proteins were co-expressed (yellow) (arrows) in both the nuclei and cytoplasm of neurons in the dorsal raphe (G; g) and in the nerve terminals of the amygdala (H; h) and hypothalamus (I; </w:t>
      </w:r>
      <w:proofErr w:type="spellStart"/>
      <w:r w:rsidRPr="00214EFF">
        <w:rPr>
          <w:color w:val="000000" w:themeColor="text1"/>
          <w:lang w:val="en-US" w:eastAsia="es-ES"/>
        </w:rPr>
        <w:t>i</w:t>
      </w:r>
      <w:proofErr w:type="spellEnd"/>
      <w:r w:rsidRPr="00214EFF">
        <w:rPr>
          <w:color w:val="000000" w:themeColor="text1"/>
          <w:lang w:val="en-US" w:eastAsia="es-ES"/>
        </w:rPr>
        <w:t xml:space="preserve">). Sagittal section. Scale bar: 50 mm in A, D and G; and 20 </w:t>
      </w:r>
      <w:proofErr w:type="spellStart"/>
      <w:r w:rsidRPr="00214EFF">
        <w:rPr>
          <w:color w:val="000000" w:themeColor="text1"/>
          <w:lang w:val="en-US" w:eastAsia="es-ES"/>
        </w:rPr>
        <w:t>μm</w:t>
      </w:r>
      <w:proofErr w:type="spellEnd"/>
      <w:r w:rsidRPr="00214EFF">
        <w:rPr>
          <w:color w:val="000000" w:themeColor="text1"/>
          <w:lang w:val="en-US" w:eastAsia="es-ES"/>
        </w:rPr>
        <w:t xml:space="preserve"> in B, C, E, F, H, h and f.</w:t>
      </w:r>
    </w:p>
    <w:p w14:paraId="28B8FACC" w14:textId="77777777" w:rsidR="00CB7211" w:rsidRDefault="00CB7211" w:rsidP="00CB7211">
      <w:pPr>
        <w:spacing w:line="480" w:lineRule="auto"/>
        <w:jc w:val="both"/>
        <w:rPr>
          <w:b/>
          <w:bCs/>
          <w:noProof/>
          <w:lang w:val="en-US"/>
        </w:rPr>
      </w:pPr>
    </w:p>
    <w:p w14:paraId="0D53B7DA" w14:textId="77777777" w:rsidR="00EA2B36" w:rsidRPr="00CB7211" w:rsidRDefault="00EA2B36" w:rsidP="00CB7211">
      <w:pPr>
        <w:rPr>
          <w:lang w:val="en-US"/>
        </w:rPr>
      </w:pPr>
      <w:bookmarkStart w:id="0" w:name="_GoBack"/>
      <w:bookmarkEnd w:id="0"/>
    </w:p>
    <w:sectPr w:rsidR="00EA2B36" w:rsidRPr="00CB72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E16"/>
    <w:multiLevelType w:val="hybridMultilevel"/>
    <w:tmpl w:val="DBACE1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B36"/>
    <w:rsid w:val="0000506C"/>
    <w:rsid w:val="0000623E"/>
    <w:rsid w:val="0001667D"/>
    <w:rsid w:val="00042F6B"/>
    <w:rsid w:val="0005395B"/>
    <w:rsid w:val="00061B5A"/>
    <w:rsid w:val="00075F40"/>
    <w:rsid w:val="00087C69"/>
    <w:rsid w:val="000B11F5"/>
    <w:rsid w:val="000C59F9"/>
    <w:rsid w:val="000F57B9"/>
    <w:rsid w:val="001013ED"/>
    <w:rsid w:val="001025BC"/>
    <w:rsid w:val="00114EE4"/>
    <w:rsid w:val="001249C8"/>
    <w:rsid w:val="00133DC4"/>
    <w:rsid w:val="00135ECE"/>
    <w:rsid w:val="00165140"/>
    <w:rsid w:val="001810B9"/>
    <w:rsid w:val="001828C9"/>
    <w:rsid w:val="001845EF"/>
    <w:rsid w:val="00191849"/>
    <w:rsid w:val="001932EB"/>
    <w:rsid w:val="00196BD9"/>
    <w:rsid w:val="001B4BE1"/>
    <w:rsid w:val="001C20DB"/>
    <w:rsid w:val="002058F6"/>
    <w:rsid w:val="00207E39"/>
    <w:rsid w:val="00222FB0"/>
    <w:rsid w:val="00231775"/>
    <w:rsid w:val="00293E77"/>
    <w:rsid w:val="002A6BB2"/>
    <w:rsid w:val="002B6286"/>
    <w:rsid w:val="002C343C"/>
    <w:rsid w:val="002D347B"/>
    <w:rsid w:val="00304D06"/>
    <w:rsid w:val="003228A5"/>
    <w:rsid w:val="003246D4"/>
    <w:rsid w:val="00334A7C"/>
    <w:rsid w:val="0033602A"/>
    <w:rsid w:val="003549E6"/>
    <w:rsid w:val="003560F2"/>
    <w:rsid w:val="00370B37"/>
    <w:rsid w:val="003801E9"/>
    <w:rsid w:val="003A68FF"/>
    <w:rsid w:val="003C154A"/>
    <w:rsid w:val="003D0627"/>
    <w:rsid w:val="003E53CF"/>
    <w:rsid w:val="003F7F45"/>
    <w:rsid w:val="00457C44"/>
    <w:rsid w:val="00470C7E"/>
    <w:rsid w:val="004A687F"/>
    <w:rsid w:val="004E4C8C"/>
    <w:rsid w:val="004F3649"/>
    <w:rsid w:val="005313C0"/>
    <w:rsid w:val="00566A82"/>
    <w:rsid w:val="005F1940"/>
    <w:rsid w:val="006042D4"/>
    <w:rsid w:val="0061667E"/>
    <w:rsid w:val="006205F9"/>
    <w:rsid w:val="00621F3D"/>
    <w:rsid w:val="00655331"/>
    <w:rsid w:val="00656FC9"/>
    <w:rsid w:val="006A1B97"/>
    <w:rsid w:val="006C4B6F"/>
    <w:rsid w:val="007135A3"/>
    <w:rsid w:val="007761BF"/>
    <w:rsid w:val="007802E9"/>
    <w:rsid w:val="00786611"/>
    <w:rsid w:val="007A5B38"/>
    <w:rsid w:val="007E5963"/>
    <w:rsid w:val="007E6FB5"/>
    <w:rsid w:val="007F1589"/>
    <w:rsid w:val="00814EF4"/>
    <w:rsid w:val="00864A9D"/>
    <w:rsid w:val="008B5720"/>
    <w:rsid w:val="008C78E5"/>
    <w:rsid w:val="008D58DA"/>
    <w:rsid w:val="008E0567"/>
    <w:rsid w:val="008E71BF"/>
    <w:rsid w:val="00917C38"/>
    <w:rsid w:val="00980972"/>
    <w:rsid w:val="009D4FBE"/>
    <w:rsid w:val="009E179F"/>
    <w:rsid w:val="009F160B"/>
    <w:rsid w:val="009F5C35"/>
    <w:rsid w:val="00A2132F"/>
    <w:rsid w:val="00A60AF4"/>
    <w:rsid w:val="00A714AF"/>
    <w:rsid w:val="00A82EEC"/>
    <w:rsid w:val="00A8629C"/>
    <w:rsid w:val="00AA1BAD"/>
    <w:rsid w:val="00AA3A88"/>
    <w:rsid w:val="00B10DB0"/>
    <w:rsid w:val="00B1761F"/>
    <w:rsid w:val="00B671A2"/>
    <w:rsid w:val="00B75180"/>
    <w:rsid w:val="00BB3E4D"/>
    <w:rsid w:val="00BD0F57"/>
    <w:rsid w:val="00C13586"/>
    <w:rsid w:val="00C51C38"/>
    <w:rsid w:val="00CA7B38"/>
    <w:rsid w:val="00CB7211"/>
    <w:rsid w:val="00CB7D84"/>
    <w:rsid w:val="00D27262"/>
    <w:rsid w:val="00D27B06"/>
    <w:rsid w:val="00D65621"/>
    <w:rsid w:val="00DA6C38"/>
    <w:rsid w:val="00DB5AC8"/>
    <w:rsid w:val="00DE5D6B"/>
    <w:rsid w:val="00DF7F9B"/>
    <w:rsid w:val="00E47B03"/>
    <w:rsid w:val="00E51E7D"/>
    <w:rsid w:val="00E537F0"/>
    <w:rsid w:val="00E603FB"/>
    <w:rsid w:val="00E658B5"/>
    <w:rsid w:val="00E70659"/>
    <w:rsid w:val="00E723F0"/>
    <w:rsid w:val="00E94866"/>
    <w:rsid w:val="00E968CB"/>
    <w:rsid w:val="00EA2B36"/>
    <w:rsid w:val="00EB37B1"/>
    <w:rsid w:val="00F10885"/>
    <w:rsid w:val="00F10E93"/>
    <w:rsid w:val="00F93701"/>
    <w:rsid w:val="00F976BB"/>
    <w:rsid w:val="00FB2671"/>
    <w:rsid w:val="00FC36BA"/>
    <w:rsid w:val="00FE2F31"/>
    <w:rsid w:val="00FE6B9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239065"/>
  <w15:docId w15:val="{064DBB4A-43F9-6E4D-8929-AA000EFB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MX" w:eastAsia="en-US" w:bidi="ar-SA"/>
      </w:rPr>
    </w:rPrDefault>
    <w:pPrDefault>
      <w:pPr>
        <w:spacing w:after="16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91849"/>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655331"/>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lang w:eastAsia="en-US"/>
    </w:rPr>
  </w:style>
  <w:style w:type="paragraph" w:styleId="Ttulo2">
    <w:name w:val="heading 2"/>
    <w:basedOn w:val="Normal"/>
    <w:next w:val="Normal"/>
    <w:link w:val="Ttulo2Car"/>
    <w:uiPriority w:val="9"/>
    <w:semiHidden/>
    <w:unhideWhenUsed/>
    <w:qFormat/>
    <w:rsid w:val="00655331"/>
    <w:pPr>
      <w:keepNext/>
      <w:keepLines/>
      <w:spacing w:before="120"/>
      <w:outlineLvl w:val="1"/>
    </w:pPr>
    <w:rPr>
      <w:rFonts w:asciiTheme="majorHAnsi" w:eastAsiaTheme="majorEastAsia" w:hAnsiTheme="majorHAnsi" w:cstheme="majorBidi"/>
      <w:color w:val="ED7D31" w:themeColor="accent2"/>
      <w:sz w:val="36"/>
      <w:szCs w:val="36"/>
      <w:lang w:eastAsia="en-US"/>
    </w:rPr>
  </w:style>
  <w:style w:type="paragraph" w:styleId="Ttulo3">
    <w:name w:val="heading 3"/>
    <w:basedOn w:val="Normal"/>
    <w:next w:val="Normal"/>
    <w:link w:val="Ttulo3Car"/>
    <w:uiPriority w:val="9"/>
    <w:semiHidden/>
    <w:unhideWhenUsed/>
    <w:qFormat/>
    <w:rsid w:val="00655331"/>
    <w:pPr>
      <w:keepNext/>
      <w:keepLines/>
      <w:spacing w:before="80"/>
      <w:outlineLvl w:val="2"/>
    </w:pPr>
    <w:rPr>
      <w:rFonts w:asciiTheme="majorHAnsi" w:eastAsiaTheme="majorEastAsia" w:hAnsiTheme="majorHAnsi" w:cstheme="majorBidi"/>
      <w:color w:val="C45911" w:themeColor="accent2" w:themeShade="BF"/>
      <w:sz w:val="32"/>
      <w:szCs w:val="32"/>
      <w:lang w:eastAsia="en-US"/>
    </w:rPr>
  </w:style>
  <w:style w:type="paragraph" w:styleId="Ttulo4">
    <w:name w:val="heading 4"/>
    <w:basedOn w:val="Normal"/>
    <w:next w:val="Normal"/>
    <w:link w:val="Ttulo4Car"/>
    <w:uiPriority w:val="9"/>
    <w:semiHidden/>
    <w:unhideWhenUsed/>
    <w:qFormat/>
    <w:rsid w:val="00655331"/>
    <w:pPr>
      <w:keepNext/>
      <w:keepLines/>
      <w:spacing w:before="80"/>
      <w:outlineLvl w:val="3"/>
    </w:pPr>
    <w:rPr>
      <w:rFonts w:asciiTheme="majorHAnsi" w:eastAsiaTheme="majorEastAsia" w:hAnsiTheme="majorHAnsi" w:cstheme="majorBidi"/>
      <w:i/>
      <w:iCs/>
      <w:color w:val="833C0B" w:themeColor="accent2" w:themeShade="80"/>
      <w:sz w:val="28"/>
      <w:szCs w:val="28"/>
      <w:lang w:eastAsia="en-US"/>
    </w:rPr>
  </w:style>
  <w:style w:type="paragraph" w:styleId="Ttulo5">
    <w:name w:val="heading 5"/>
    <w:basedOn w:val="Normal"/>
    <w:next w:val="Normal"/>
    <w:link w:val="Ttulo5Car"/>
    <w:uiPriority w:val="9"/>
    <w:semiHidden/>
    <w:unhideWhenUsed/>
    <w:qFormat/>
    <w:rsid w:val="00655331"/>
    <w:pPr>
      <w:keepNext/>
      <w:keepLines/>
      <w:spacing w:before="80"/>
      <w:outlineLvl w:val="4"/>
    </w:pPr>
    <w:rPr>
      <w:rFonts w:asciiTheme="majorHAnsi" w:eastAsiaTheme="majorEastAsia" w:hAnsiTheme="majorHAnsi" w:cstheme="majorBidi"/>
      <w:color w:val="C45911" w:themeColor="accent2" w:themeShade="BF"/>
      <w:lang w:eastAsia="en-US"/>
    </w:rPr>
  </w:style>
  <w:style w:type="paragraph" w:styleId="Ttulo6">
    <w:name w:val="heading 6"/>
    <w:basedOn w:val="Normal"/>
    <w:next w:val="Normal"/>
    <w:link w:val="Ttulo6Car"/>
    <w:uiPriority w:val="9"/>
    <w:semiHidden/>
    <w:unhideWhenUsed/>
    <w:qFormat/>
    <w:rsid w:val="00655331"/>
    <w:pPr>
      <w:keepNext/>
      <w:keepLines/>
      <w:spacing w:before="80"/>
      <w:outlineLvl w:val="5"/>
    </w:pPr>
    <w:rPr>
      <w:rFonts w:asciiTheme="majorHAnsi" w:eastAsiaTheme="majorEastAsia" w:hAnsiTheme="majorHAnsi" w:cstheme="majorBidi"/>
      <w:i/>
      <w:iCs/>
      <w:color w:val="833C0B" w:themeColor="accent2" w:themeShade="80"/>
      <w:lang w:eastAsia="en-US"/>
    </w:rPr>
  </w:style>
  <w:style w:type="paragraph" w:styleId="Ttulo7">
    <w:name w:val="heading 7"/>
    <w:basedOn w:val="Normal"/>
    <w:next w:val="Normal"/>
    <w:link w:val="Ttulo7Car"/>
    <w:uiPriority w:val="9"/>
    <w:semiHidden/>
    <w:unhideWhenUsed/>
    <w:qFormat/>
    <w:rsid w:val="00655331"/>
    <w:pPr>
      <w:keepNext/>
      <w:keepLines/>
      <w:spacing w:before="80"/>
      <w:outlineLvl w:val="6"/>
    </w:pPr>
    <w:rPr>
      <w:rFonts w:asciiTheme="majorHAnsi" w:eastAsiaTheme="majorEastAsia" w:hAnsiTheme="majorHAnsi" w:cstheme="majorBidi"/>
      <w:b/>
      <w:bCs/>
      <w:color w:val="833C0B" w:themeColor="accent2" w:themeShade="80"/>
      <w:sz w:val="22"/>
      <w:szCs w:val="22"/>
      <w:lang w:eastAsia="en-US"/>
    </w:rPr>
  </w:style>
  <w:style w:type="paragraph" w:styleId="Ttulo8">
    <w:name w:val="heading 8"/>
    <w:basedOn w:val="Normal"/>
    <w:next w:val="Normal"/>
    <w:link w:val="Ttulo8Car"/>
    <w:uiPriority w:val="9"/>
    <w:semiHidden/>
    <w:unhideWhenUsed/>
    <w:qFormat/>
    <w:rsid w:val="00655331"/>
    <w:pPr>
      <w:keepNext/>
      <w:keepLines/>
      <w:spacing w:before="80"/>
      <w:outlineLvl w:val="7"/>
    </w:pPr>
    <w:rPr>
      <w:rFonts w:asciiTheme="majorHAnsi" w:eastAsiaTheme="majorEastAsia" w:hAnsiTheme="majorHAnsi" w:cstheme="majorBidi"/>
      <w:color w:val="833C0B" w:themeColor="accent2" w:themeShade="80"/>
      <w:sz w:val="22"/>
      <w:szCs w:val="22"/>
      <w:lang w:eastAsia="en-US"/>
    </w:rPr>
  </w:style>
  <w:style w:type="paragraph" w:styleId="Ttulo9">
    <w:name w:val="heading 9"/>
    <w:basedOn w:val="Normal"/>
    <w:next w:val="Normal"/>
    <w:link w:val="Ttulo9Car"/>
    <w:uiPriority w:val="9"/>
    <w:semiHidden/>
    <w:unhideWhenUsed/>
    <w:qFormat/>
    <w:rsid w:val="00655331"/>
    <w:pPr>
      <w:keepNext/>
      <w:keepLines/>
      <w:spacing w:before="80"/>
      <w:outlineLvl w:val="8"/>
    </w:pPr>
    <w:rPr>
      <w:rFonts w:asciiTheme="majorHAnsi" w:eastAsiaTheme="majorEastAsia" w:hAnsiTheme="majorHAnsi" w:cstheme="majorBidi"/>
      <w:i/>
      <w:iCs/>
      <w:color w:val="833C0B" w:themeColor="accent2" w:themeShade="80"/>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4FBE"/>
    <w:pPr>
      <w:spacing w:after="160" w:line="276" w:lineRule="auto"/>
      <w:ind w:left="720"/>
      <w:contextualSpacing/>
    </w:pPr>
    <w:rPr>
      <w:rFonts w:asciiTheme="minorHAnsi" w:eastAsiaTheme="minorEastAsia" w:hAnsiTheme="minorHAnsi" w:cstheme="minorBidi"/>
      <w:sz w:val="21"/>
      <w:szCs w:val="21"/>
      <w:lang w:eastAsia="en-US"/>
    </w:rPr>
  </w:style>
  <w:style w:type="table" w:styleId="Tablaconcuadrcula">
    <w:name w:val="Table Grid"/>
    <w:basedOn w:val="Tablanormal"/>
    <w:uiPriority w:val="39"/>
    <w:rsid w:val="00655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55331"/>
    <w:rPr>
      <w:rFonts w:asciiTheme="majorHAnsi" w:eastAsiaTheme="majorEastAsia" w:hAnsiTheme="majorHAnsi" w:cstheme="majorBidi"/>
      <w:color w:val="262626" w:themeColor="text1" w:themeTint="D9"/>
      <w:sz w:val="40"/>
      <w:szCs w:val="40"/>
    </w:rPr>
  </w:style>
  <w:style w:type="character" w:customStyle="1" w:styleId="Ttulo2Car">
    <w:name w:val="Título 2 Car"/>
    <w:basedOn w:val="Fuentedeprrafopredeter"/>
    <w:link w:val="Ttulo2"/>
    <w:uiPriority w:val="9"/>
    <w:semiHidden/>
    <w:rsid w:val="00655331"/>
    <w:rPr>
      <w:rFonts w:asciiTheme="majorHAnsi" w:eastAsiaTheme="majorEastAsia" w:hAnsiTheme="majorHAnsi" w:cstheme="majorBidi"/>
      <w:color w:val="ED7D31" w:themeColor="accent2"/>
      <w:sz w:val="36"/>
      <w:szCs w:val="36"/>
    </w:rPr>
  </w:style>
  <w:style w:type="character" w:customStyle="1" w:styleId="Ttulo3Car">
    <w:name w:val="Título 3 Car"/>
    <w:basedOn w:val="Fuentedeprrafopredeter"/>
    <w:link w:val="Ttulo3"/>
    <w:uiPriority w:val="9"/>
    <w:semiHidden/>
    <w:rsid w:val="00655331"/>
    <w:rPr>
      <w:rFonts w:asciiTheme="majorHAnsi" w:eastAsiaTheme="majorEastAsia" w:hAnsiTheme="majorHAnsi" w:cstheme="majorBidi"/>
      <w:color w:val="C45911" w:themeColor="accent2" w:themeShade="BF"/>
      <w:sz w:val="32"/>
      <w:szCs w:val="32"/>
    </w:rPr>
  </w:style>
  <w:style w:type="character" w:customStyle="1" w:styleId="Ttulo4Car">
    <w:name w:val="Título 4 Car"/>
    <w:basedOn w:val="Fuentedeprrafopredeter"/>
    <w:link w:val="Ttulo4"/>
    <w:uiPriority w:val="9"/>
    <w:semiHidden/>
    <w:rsid w:val="00655331"/>
    <w:rPr>
      <w:rFonts w:asciiTheme="majorHAnsi" w:eastAsiaTheme="majorEastAsia" w:hAnsiTheme="majorHAnsi" w:cstheme="majorBidi"/>
      <w:i/>
      <w:iCs/>
      <w:color w:val="833C0B" w:themeColor="accent2" w:themeShade="80"/>
      <w:sz w:val="28"/>
      <w:szCs w:val="28"/>
    </w:rPr>
  </w:style>
  <w:style w:type="character" w:customStyle="1" w:styleId="Ttulo5Car">
    <w:name w:val="Título 5 Car"/>
    <w:basedOn w:val="Fuentedeprrafopredeter"/>
    <w:link w:val="Ttulo5"/>
    <w:uiPriority w:val="9"/>
    <w:semiHidden/>
    <w:rsid w:val="00655331"/>
    <w:rPr>
      <w:rFonts w:asciiTheme="majorHAnsi" w:eastAsiaTheme="majorEastAsia" w:hAnsiTheme="majorHAnsi" w:cstheme="majorBidi"/>
      <w:color w:val="C45911" w:themeColor="accent2" w:themeShade="BF"/>
      <w:sz w:val="24"/>
      <w:szCs w:val="24"/>
    </w:rPr>
  </w:style>
  <w:style w:type="character" w:customStyle="1" w:styleId="Ttulo6Car">
    <w:name w:val="Título 6 Car"/>
    <w:basedOn w:val="Fuentedeprrafopredeter"/>
    <w:link w:val="Ttulo6"/>
    <w:uiPriority w:val="9"/>
    <w:semiHidden/>
    <w:rsid w:val="00655331"/>
    <w:rPr>
      <w:rFonts w:asciiTheme="majorHAnsi" w:eastAsiaTheme="majorEastAsia" w:hAnsiTheme="majorHAnsi" w:cstheme="majorBidi"/>
      <w:i/>
      <w:iCs/>
      <w:color w:val="833C0B" w:themeColor="accent2" w:themeShade="80"/>
      <w:sz w:val="24"/>
      <w:szCs w:val="24"/>
    </w:rPr>
  </w:style>
  <w:style w:type="character" w:customStyle="1" w:styleId="Ttulo7Car">
    <w:name w:val="Título 7 Car"/>
    <w:basedOn w:val="Fuentedeprrafopredeter"/>
    <w:link w:val="Ttulo7"/>
    <w:uiPriority w:val="9"/>
    <w:semiHidden/>
    <w:rsid w:val="00655331"/>
    <w:rPr>
      <w:rFonts w:asciiTheme="majorHAnsi" w:eastAsiaTheme="majorEastAsia" w:hAnsiTheme="majorHAnsi" w:cstheme="majorBidi"/>
      <w:b/>
      <w:bCs/>
      <w:color w:val="833C0B" w:themeColor="accent2" w:themeShade="80"/>
      <w:sz w:val="22"/>
      <w:szCs w:val="22"/>
    </w:rPr>
  </w:style>
  <w:style w:type="character" w:customStyle="1" w:styleId="Ttulo8Car">
    <w:name w:val="Título 8 Car"/>
    <w:basedOn w:val="Fuentedeprrafopredeter"/>
    <w:link w:val="Ttulo8"/>
    <w:uiPriority w:val="9"/>
    <w:semiHidden/>
    <w:rsid w:val="00655331"/>
    <w:rPr>
      <w:rFonts w:asciiTheme="majorHAnsi" w:eastAsiaTheme="majorEastAsia" w:hAnsiTheme="majorHAnsi" w:cstheme="majorBidi"/>
      <w:color w:val="833C0B" w:themeColor="accent2" w:themeShade="80"/>
      <w:sz w:val="22"/>
      <w:szCs w:val="22"/>
    </w:rPr>
  </w:style>
  <w:style w:type="character" w:customStyle="1" w:styleId="Ttulo9Car">
    <w:name w:val="Título 9 Car"/>
    <w:basedOn w:val="Fuentedeprrafopredeter"/>
    <w:link w:val="Ttulo9"/>
    <w:uiPriority w:val="9"/>
    <w:semiHidden/>
    <w:rsid w:val="00655331"/>
    <w:rPr>
      <w:rFonts w:asciiTheme="majorHAnsi" w:eastAsiaTheme="majorEastAsia" w:hAnsiTheme="majorHAnsi" w:cstheme="majorBidi"/>
      <w:i/>
      <w:iCs/>
      <w:color w:val="833C0B" w:themeColor="accent2" w:themeShade="80"/>
      <w:sz w:val="22"/>
      <w:szCs w:val="22"/>
    </w:rPr>
  </w:style>
  <w:style w:type="paragraph" w:styleId="Descripcin">
    <w:name w:val="caption"/>
    <w:basedOn w:val="Normal"/>
    <w:next w:val="Normal"/>
    <w:uiPriority w:val="35"/>
    <w:semiHidden/>
    <w:unhideWhenUsed/>
    <w:qFormat/>
    <w:rsid w:val="00655331"/>
    <w:pPr>
      <w:spacing w:after="160"/>
    </w:pPr>
    <w:rPr>
      <w:rFonts w:asciiTheme="minorHAnsi" w:eastAsiaTheme="minorEastAsia" w:hAnsiTheme="minorHAnsi" w:cstheme="minorBidi"/>
      <w:b/>
      <w:bCs/>
      <w:color w:val="404040" w:themeColor="text1" w:themeTint="BF"/>
      <w:sz w:val="16"/>
      <w:szCs w:val="16"/>
      <w:lang w:eastAsia="en-US"/>
    </w:rPr>
  </w:style>
  <w:style w:type="paragraph" w:styleId="Ttulo">
    <w:name w:val="Title"/>
    <w:basedOn w:val="Normal"/>
    <w:next w:val="Normal"/>
    <w:link w:val="TtuloCar"/>
    <w:uiPriority w:val="10"/>
    <w:qFormat/>
    <w:rsid w:val="00655331"/>
    <w:pPr>
      <w:contextualSpacing/>
    </w:pPr>
    <w:rPr>
      <w:rFonts w:asciiTheme="majorHAnsi" w:eastAsiaTheme="majorEastAsia" w:hAnsiTheme="majorHAnsi" w:cstheme="majorBidi"/>
      <w:color w:val="262626" w:themeColor="text1" w:themeTint="D9"/>
      <w:sz w:val="96"/>
      <w:szCs w:val="96"/>
      <w:lang w:eastAsia="en-US"/>
    </w:rPr>
  </w:style>
  <w:style w:type="character" w:customStyle="1" w:styleId="TtuloCar">
    <w:name w:val="Título Car"/>
    <w:basedOn w:val="Fuentedeprrafopredeter"/>
    <w:link w:val="Ttulo"/>
    <w:uiPriority w:val="10"/>
    <w:rsid w:val="00655331"/>
    <w:rPr>
      <w:rFonts w:asciiTheme="majorHAnsi" w:eastAsiaTheme="majorEastAsia" w:hAnsiTheme="majorHAnsi" w:cstheme="majorBidi"/>
      <w:color w:val="262626" w:themeColor="text1" w:themeTint="D9"/>
      <w:sz w:val="96"/>
      <w:szCs w:val="96"/>
    </w:rPr>
  </w:style>
  <w:style w:type="paragraph" w:styleId="Subttulo">
    <w:name w:val="Subtitle"/>
    <w:basedOn w:val="Normal"/>
    <w:next w:val="Normal"/>
    <w:link w:val="SubttuloCar"/>
    <w:uiPriority w:val="11"/>
    <w:qFormat/>
    <w:rsid w:val="00655331"/>
    <w:pPr>
      <w:numPr>
        <w:ilvl w:val="1"/>
      </w:numPr>
      <w:spacing w:after="240" w:line="276" w:lineRule="auto"/>
    </w:pPr>
    <w:rPr>
      <w:rFonts w:asciiTheme="minorHAnsi" w:eastAsiaTheme="minorEastAsia" w:hAnsiTheme="minorHAnsi" w:cstheme="minorBidi"/>
      <w:caps/>
      <w:color w:val="404040" w:themeColor="text1" w:themeTint="BF"/>
      <w:spacing w:val="20"/>
      <w:sz w:val="28"/>
      <w:szCs w:val="28"/>
      <w:lang w:eastAsia="en-US"/>
    </w:rPr>
  </w:style>
  <w:style w:type="character" w:customStyle="1" w:styleId="SubttuloCar">
    <w:name w:val="Subtítulo Car"/>
    <w:basedOn w:val="Fuentedeprrafopredeter"/>
    <w:link w:val="Subttulo"/>
    <w:uiPriority w:val="11"/>
    <w:rsid w:val="00655331"/>
    <w:rPr>
      <w:caps/>
      <w:color w:val="404040" w:themeColor="text1" w:themeTint="BF"/>
      <w:spacing w:val="20"/>
      <w:sz w:val="28"/>
      <w:szCs w:val="28"/>
    </w:rPr>
  </w:style>
  <w:style w:type="character" w:styleId="Textoennegrita">
    <w:name w:val="Strong"/>
    <w:basedOn w:val="Fuentedeprrafopredeter"/>
    <w:uiPriority w:val="22"/>
    <w:qFormat/>
    <w:rsid w:val="00655331"/>
    <w:rPr>
      <w:b/>
      <w:bCs/>
    </w:rPr>
  </w:style>
  <w:style w:type="character" w:styleId="nfasis">
    <w:name w:val="Emphasis"/>
    <w:basedOn w:val="Fuentedeprrafopredeter"/>
    <w:uiPriority w:val="20"/>
    <w:qFormat/>
    <w:rsid w:val="00655331"/>
    <w:rPr>
      <w:i/>
      <w:iCs/>
      <w:color w:val="000000" w:themeColor="text1"/>
    </w:rPr>
  </w:style>
  <w:style w:type="paragraph" w:styleId="Sinespaciado">
    <w:name w:val="No Spacing"/>
    <w:uiPriority w:val="1"/>
    <w:qFormat/>
    <w:rsid w:val="00655331"/>
    <w:pPr>
      <w:spacing w:after="0" w:line="240" w:lineRule="auto"/>
    </w:pPr>
  </w:style>
  <w:style w:type="paragraph" w:styleId="Cita">
    <w:name w:val="Quote"/>
    <w:basedOn w:val="Normal"/>
    <w:next w:val="Normal"/>
    <w:link w:val="CitaCar"/>
    <w:uiPriority w:val="29"/>
    <w:qFormat/>
    <w:rsid w:val="00655331"/>
    <w:pPr>
      <w:spacing w:before="160" w:after="160" w:line="276" w:lineRule="auto"/>
      <w:ind w:left="720" w:right="720"/>
      <w:jc w:val="center"/>
    </w:pPr>
    <w:rPr>
      <w:rFonts w:asciiTheme="majorHAnsi" w:eastAsiaTheme="majorEastAsia" w:hAnsiTheme="majorHAnsi" w:cstheme="majorBidi"/>
      <w:color w:val="000000" w:themeColor="text1"/>
      <w:lang w:eastAsia="en-US"/>
    </w:rPr>
  </w:style>
  <w:style w:type="character" w:customStyle="1" w:styleId="CitaCar">
    <w:name w:val="Cita Car"/>
    <w:basedOn w:val="Fuentedeprrafopredeter"/>
    <w:link w:val="Cita"/>
    <w:uiPriority w:val="29"/>
    <w:rsid w:val="00655331"/>
    <w:rPr>
      <w:rFonts w:asciiTheme="majorHAnsi" w:eastAsiaTheme="majorEastAsia" w:hAnsiTheme="majorHAnsi" w:cstheme="majorBidi"/>
      <w:color w:val="000000" w:themeColor="text1"/>
      <w:sz w:val="24"/>
      <w:szCs w:val="24"/>
    </w:rPr>
  </w:style>
  <w:style w:type="paragraph" w:styleId="Citadestacada">
    <w:name w:val="Intense Quote"/>
    <w:basedOn w:val="Normal"/>
    <w:next w:val="Normal"/>
    <w:link w:val="CitadestacadaCar"/>
    <w:uiPriority w:val="30"/>
    <w:qFormat/>
    <w:rsid w:val="00655331"/>
    <w:pPr>
      <w:pBdr>
        <w:top w:val="single" w:sz="24" w:space="4" w:color="ED7D31" w:themeColor="accent2"/>
      </w:pBdr>
      <w:spacing w:before="240" w:after="240"/>
      <w:ind w:left="936" w:right="936"/>
      <w:jc w:val="center"/>
    </w:pPr>
    <w:rPr>
      <w:rFonts w:asciiTheme="majorHAnsi" w:eastAsiaTheme="majorEastAsia" w:hAnsiTheme="majorHAnsi" w:cstheme="majorBidi"/>
      <w:lang w:eastAsia="en-US"/>
    </w:rPr>
  </w:style>
  <w:style w:type="character" w:customStyle="1" w:styleId="CitadestacadaCar">
    <w:name w:val="Cita destacada Car"/>
    <w:basedOn w:val="Fuentedeprrafopredeter"/>
    <w:link w:val="Citadestacada"/>
    <w:uiPriority w:val="30"/>
    <w:rsid w:val="00655331"/>
    <w:rPr>
      <w:rFonts w:asciiTheme="majorHAnsi" w:eastAsiaTheme="majorEastAsia" w:hAnsiTheme="majorHAnsi" w:cstheme="majorBidi"/>
      <w:sz w:val="24"/>
      <w:szCs w:val="24"/>
    </w:rPr>
  </w:style>
  <w:style w:type="character" w:styleId="nfasissutil">
    <w:name w:val="Subtle Emphasis"/>
    <w:basedOn w:val="Fuentedeprrafopredeter"/>
    <w:uiPriority w:val="19"/>
    <w:qFormat/>
    <w:rsid w:val="00655331"/>
    <w:rPr>
      <w:i/>
      <w:iCs/>
      <w:color w:val="595959" w:themeColor="text1" w:themeTint="A6"/>
    </w:rPr>
  </w:style>
  <w:style w:type="character" w:styleId="nfasisintenso">
    <w:name w:val="Intense Emphasis"/>
    <w:basedOn w:val="Fuentedeprrafopredeter"/>
    <w:uiPriority w:val="21"/>
    <w:qFormat/>
    <w:rsid w:val="00655331"/>
    <w:rPr>
      <w:b/>
      <w:bCs/>
      <w:i/>
      <w:iCs/>
      <w:caps w:val="0"/>
      <w:smallCaps w:val="0"/>
      <w:strike w:val="0"/>
      <w:dstrike w:val="0"/>
      <w:color w:val="ED7D31" w:themeColor="accent2"/>
    </w:rPr>
  </w:style>
  <w:style w:type="character" w:styleId="Referenciasutil">
    <w:name w:val="Subtle Reference"/>
    <w:basedOn w:val="Fuentedeprrafopredeter"/>
    <w:uiPriority w:val="31"/>
    <w:qFormat/>
    <w:rsid w:val="00655331"/>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655331"/>
    <w:rPr>
      <w:b/>
      <w:bCs/>
      <w:caps w:val="0"/>
      <w:smallCaps/>
      <w:color w:val="auto"/>
      <w:spacing w:val="0"/>
      <w:u w:val="single"/>
    </w:rPr>
  </w:style>
  <w:style w:type="character" w:styleId="Ttulodellibro">
    <w:name w:val="Book Title"/>
    <w:basedOn w:val="Fuentedeprrafopredeter"/>
    <w:uiPriority w:val="33"/>
    <w:qFormat/>
    <w:rsid w:val="00655331"/>
    <w:rPr>
      <w:b/>
      <w:bCs/>
      <w:caps w:val="0"/>
      <w:smallCaps/>
      <w:spacing w:val="0"/>
    </w:rPr>
  </w:style>
  <w:style w:type="paragraph" w:styleId="TtuloTDC">
    <w:name w:val="TOC Heading"/>
    <w:basedOn w:val="Ttulo1"/>
    <w:next w:val="Normal"/>
    <w:uiPriority w:val="39"/>
    <w:semiHidden/>
    <w:unhideWhenUsed/>
    <w:qFormat/>
    <w:rsid w:val="00655331"/>
    <w:pPr>
      <w:outlineLvl w:val="9"/>
    </w:pPr>
  </w:style>
  <w:style w:type="table" w:customStyle="1" w:styleId="Tablaconcuadrcula4-nfasis61">
    <w:name w:val="Tabla con cuadrícula 4 - Énfasis 61"/>
    <w:basedOn w:val="Tablanormal"/>
    <w:uiPriority w:val="49"/>
    <w:rsid w:val="0065533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4F3649"/>
    <w:rPr>
      <w:color w:val="0000FF"/>
      <w:u w:val="single"/>
    </w:rPr>
  </w:style>
  <w:style w:type="character" w:customStyle="1" w:styleId="viiyi">
    <w:name w:val="viiyi"/>
    <w:basedOn w:val="Fuentedeprrafopredeter"/>
    <w:rsid w:val="003549E6"/>
  </w:style>
  <w:style w:type="character" w:customStyle="1" w:styleId="jlqj4b">
    <w:name w:val="jlqj4b"/>
    <w:basedOn w:val="Fuentedeprrafopredeter"/>
    <w:rsid w:val="003549E6"/>
  </w:style>
  <w:style w:type="character" w:customStyle="1" w:styleId="Mencinsinresolver1">
    <w:name w:val="Mención sin resolver1"/>
    <w:basedOn w:val="Fuentedeprrafopredeter"/>
    <w:uiPriority w:val="99"/>
    <w:semiHidden/>
    <w:unhideWhenUsed/>
    <w:rsid w:val="008B5720"/>
    <w:rPr>
      <w:color w:val="605E5C"/>
      <w:shd w:val="clear" w:color="auto" w:fill="E1DFDD"/>
    </w:rPr>
  </w:style>
  <w:style w:type="character" w:customStyle="1" w:styleId="citation">
    <w:name w:val="citation"/>
    <w:basedOn w:val="Fuentedeprrafopredeter"/>
    <w:rsid w:val="00FC36BA"/>
  </w:style>
  <w:style w:type="character" w:customStyle="1" w:styleId="ref-journal">
    <w:name w:val="ref-journal"/>
    <w:basedOn w:val="Fuentedeprrafopredeter"/>
    <w:rsid w:val="00FC36BA"/>
  </w:style>
  <w:style w:type="character" w:customStyle="1" w:styleId="ref-vol">
    <w:name w:val="ref-vol"/>
    <w:basedOn w:val="Fuentedeprrafopredeter"/>
    <w:rsid w:val="00FC36BA"/>
  </w:style>
  <w:style w:type="character" w:customStyle="1" w:styleId="hps">
    <w:name w:val="hps"/>
    <w:rsid w:val="003801E9"/>
  </w:style>
  <w:style w:type="paragraph" w:customStyle="1" w:styleId="yiv4950266965msonormal">
    <w:name w:val="yiv4950266965msonormal"/>
    <w:basedOn w:val="Normal"/>
    <w:rsid w:val="00864A9D"/>
    <w:pPr>
      <w:spacing w:before="100" w:beforeAutospacing="1" w:after="100" w:afterAutospacing="1"/>
    </w:pPr>
    <w:rPr>
      <w:rFonts w:eastAsiaTheme="minorEastAsia"/>
      <w:sz w:val="20"/>
      <w:szCs w:val="20"/>
      <w:lang w:eastAsia="es-ES"/>
    </w:rPr>
  </w:style>
  <w:style w:type="character" w:customStyle="1" w:styleId="apple-converted-space">
    <w:name w:val="apple-converted-space"/>
    <w:basedOn w:val="Fuentedeprrafopredeter"/>
    <w:rsid w:val="00864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0633">
      <w:bodyDiv w:val="1"/>
      <w:marLeft w:val="0"/>
      <w:marRight w:val="0"/>
      <w:marTop w:val="0"/>
      <w:marBottom w:val="0"/>
      <w:divBdr>
        <w:top w:val="none" w:sz="0" w:space="0" w:color="auto"/>
        <w:left w:val="none" w:sz="0" w:space="0" w:color="auto"/>
        <w:bottom w:val="none" w:sz="0" w:space="0" w:color="auto"/>
        <w:right w:val="none" w:sz="0" w:space="0" w:color="auto"/>
      </w:divBdr>
    </w:div>
    <w:div w:id="54864723">
      <w:bodyDiv w:val="1"/>
      <w:marLeft w:val="0"/>
      <w:marRight w:val="0"/>
      <w:marTop w:val="0"/>
      <w:marBottom w:val="0"/>
      <w:divBdr>
        <w:top w:val="none" w:sz="0" w:space="0" w:color="auto"/>
        <w:left w:val="none" w:sz="0" w:space="0" w:color="auto"/>
        <w:bottom w:val="none" w:sz="0" w:space="0" w:color="auto"/>
        <w:right w:val="none" w:sz="0" w:space="0" w:color="auto"/>
      </w:divBdr>
    </w:div>
    <w:div w:id="292176215">
      <w:bodyDiv w:val="1"/>
      <w:marLeft w:val="0"/>
      <w:marRight w:val="0"/>
      <w:marTop w:val="0"/>
      <w:marBottom w:val="0"/>
      <w:divBdr>
        <w:top w:val="none" w:sz="0" w:space="0" w:color="auto"/>
        <w:left w:val="none" w:sz="0" w:space="0" w:color="auto"/>
        <w:bottom w:val="none" w:sz="0" w:space="0" w:color="auto"/>
        <w:right w:val="none" w:sz="0" w:space="0" w:color="auto"/>
      </w:divBdr>
    </w:div>
    <w:div w:id="378016250">
      <w:bodyDiv w:val="1"/>
      <w:marLeft w:val="0"/>
      <w:marRight w:val="0"/>
      <w:marTop w:val="0"/>
      <w:marBottom w:val="0"/>
      <w:divBdr>
        <w:top w:val="none" w:sz="0" w:space="0" w:color="auto"/>
        <w:left w:val="none" w:sz="0" w:space="0" w:color="auto"/>
        <w:bottom w:val="none" w:sz="0" w:space="0" w:color="auto"/>
        <w:right w:val="none" w:sz="0" w:space="0" w:color="auto"/>
      </w:divBdr>
    </w:div>
    <w:div w:id="451246685">
      <w:bodyDiv w:val="1"/>
      <w:marLeft w:val="0"/>
      <w:marRight w:val="0"/>
      <w:marTop w:val="0"/>
      <w:marBottom w:val="0"/>
      <w:divBdr>
        <w:top w:val="none" w:sz="0" w:space="0" w:color="auto"/>
        <w:left w:val="none" w:sz="0" w:space="0" w:color="auto"/>
        <w:bottom w:val="none" w:sz="0" w:space="0" w:color="auto"/>
        <w:right w:val="none" w:sz="0" w:space="0" w:color="auto"/>
      </w:divBdr>
    </w:div>
    <w:div w:id="490102678">
      <w:bodyDiv w:val="1"/>
      <w:marLeft w:val="0"/>
      <w:marRight w:val="0"/>
      <w:marTop w:val="0"/>
      <w:marBottom w:val="0"/>
      <w:divBdr>
        <w:top w:val="none" w:sz="0" w:space="0" w:color="auto"/>
        <w:left w:val="none" w:sz="0" w:space="0" w:color="auto"/>
        <w:bottom w:val="none" w:sz="0" w:space="0" w:color="auto"/>
        <w:right w:val="none" w:sz="0" w:space="0" w:color="auto"/>
      </w:divBdr>
    </w:div>
    <w:div w:id="504174077">
      <w:bodyDiv w:val="1"/>
      <w:marLeft w:val="0"/>
      <w:marRight w:val="0"/>
      <w:marTop w:val="0"/>
      <w:marBottom w:val="0"/>
      <w:divBdr>
        <w:top w:val="none" w:sz="0" w:space="0" w:color="auto"/>
        <w:left w:val="none" w:sz="0" w:space="0" w:color="auto"/>
        <w:bottom w:val="none" w:sz="0" w:space="0" w:color="auto"/>
        <w:right w:val="none" w:sz="0" w:space="0" w:color="auto"/>
      </w:divBdr>
    </w:div>
    <w:div w:id="826824006">
      <w:bodyDiv w:val="1"/>
      <w:marLeft w:val="0"/>
      <w:marRight w:val="0"/>
      <w:marTop w:val="0"/>
      <w:marBottom w:val="0"/>
      <w:divBdr>
        <w:top w:val="none" w:sz="0" w:space="0" w:color="auto"/>
        <w:left w:val="none" w:sz="0" w:space="0" w:color="auto"/>
        <w:bottom w:val="none" w:sz="0" w:space="0" w:color="auto"/>
        <w:right w:val="none" w:sz="0" w:space="0" w:color="auto"/>
      </w:divBdr>
    </w:div>
    <w:div w:id="925499882">
      <w:bodyDiv w:val="1"/>
      <w:marLeft w:val="0"/>
      <w:marRight w:val="0"/>
      <w:marTop w:val="0"/>
      <w:marBottom w:val="0"/>
      <w:divBdr>
        <w:top w:val="none" w:sz="0" w:space="0" w:color="auto"/>
        <w:left w:val="none" w:sz="0" w:space="0" w:color="auto"/>
        <w:bottom w:val="none" w:sz="0" w:space="0" w:color="auto"/>
        <w:right w:val="none" w:sz="0" w:space="0" w:color="auto"/>
      </w:divBdr>
    </w:div>
    <w:div w:id="958150808">
      <w:bodyDiv w:val="1"/>
      <w:marLeft w:val="0"/>
      <w:marRight w:val="0"/>
      <w:marTop w:val="0"/>
      <w:marBottom w:val="0"/>
      <w:divBdr>
        <w:top w:val="none" w:sz="0" w:space="0" w:color="auto"/>
        <w:left w:val="none" w:sz="0" w:space="0" w:color="auto"/>
        <w:bottom w:val="none" w:sz="0" w:space="0" w:color="auto"/>
        <w:right w:val="none" w:sz="0" w:space="0" w:color="auto"/>
      </w:divBdr>
    </w:div>
    <w:div w:id="1154760648">
      <w:bodyDiv w:val="1"/>
      <w:marLeft w:val="0"/>
      <w:marRight w:val="0"/>
      <w:marTop w:val="0"/>
      <w:marBottom w:val="0"/>
      <w:divBdr>
        <w:top w:val="none" w:sz="0" w:space="0" w:color="auto"/>
        <w:left w:val="none" w:sz="0" w:space="0" w:color="auto"/>
        <w:bottom w:val="none" w:sz="0" w:space="0" w:color="auto"/>
        <w:right w:val="none" w:sz="0" w:space="0" w:color="auto"/>
      </w:divBdr>
    </w:div>
    <w:div w:id="1160730317">
      <w:bodyDiv w:val="1"/>
      <w:marLeft w:val="0"/>
      <w:marRight w:val="0"/>
      <w:marTop w:val="0"/>
      <w:marBottom w:val="0"/>
      <w:divBdr>
        <w:top w:val="none" w:sz="0" w:space="0" w:color="auto"/>
        <w:left w:val="none" w:sz="0" w:space="0" w:color="auto"/>
        <w:bottom w:val="none" w:sz="0" w:space="0" w:color="auto"/>
        <w:right w:val="none" w:sz="0" w:space="0" w:color="auto"/>
      </w:divBdr>
    </w:div>
    <w:div w:id="1282615557">
      <w:bodyDiv w:val="1"/>
      <w:marLeft w:val="0"/>
      <w:marRight w:val="0"/>
      <w:marTop w:val="0"/>
      <w:marBottom w:val="0"/>
      <w:divBdr>
        <w:top w:val="none" w:sz="0" w:space="0" w:color="auto"/>
        <w:left w:val="none" w:sz="0" w:space="0" w:color="auto"/>
        <w:bottom w:val="none" w:sz="0" w:space="0" w:color="auto"/>
        <w:right w:val="none" w:sz="0" w:space="0" w:color="auto"/>
      </w:divBdr>
    </w:div>
    <w:div w:id="1345858419">
      <w:bodyDiv w:val="1"/>
      <w:marLeft w:val="0"/>
      <w:marRight w:val="0"/>
      <w:marTop w:val="0"/>
      <w:marBottom w:val="0"/>
      <w:divBdr>
        <w:top w:val="none" w:sz="0" w:space="0" w:color="auto"/>
        <w:left w:val="none" w:sz="0" w:space="0" w:color="auto"/>
        <w:bottom w:val="none" w:sz="0" w:space="0" w:color="auto"/>
        <w:right w:val="none" w:sz="0" w:space="0" w:color="auto"/>
      </w:divBdr>
    </w:div>
    <w:div w:id="1423913225">
      <w:bodyDiv w:val="1"/>
      <w:marLeft w:val="0"/>
      <w:marRight w:val="0"/>
      <w:marTop w:val="0"/>
      <w:marBottom w:val="0"/>
      <w:divBdr>
        <w:top w:val="none" w:sz="0" w:space="0" w:color="auto"/>
        <w:left w:val="none" w:sz="0" w:space="0" w:color="auto"/>
        <w:bottom w:val="none" w:sz="0" w:space="0" w:color="auto"/>
        <w:right w:val="none" w:sz="0" w:space="0" w:color="auto"/>
      </w:divBdr>
    </w:div>
    <w:div w:id="1575436055">
      <w:bodyDiv w:val="1"/>
      <w:marLeft w:val="0"/>
      <w:marRight w:val="0"/>
      <w:marTop w:val="0"/>
      <w:marBottom w:val="0"/>
      <w:divBdr>
        <w:top w:val="none" w:sz="0" w:space="0" w:color="auto"/>
        <w:left w:val="none" w:sz="0" w:space="0" w:color="auto"/>
        <w:bottom w:val="none" w:sz="0" w:space="0" w:color="auto"/>
        <w:right w:val="none" w:sz="0" w:space="0" w:color="auto"/>
      </w:divBdr>
    </w:div>
    <w:div w:id="1578200798">
      <w:bodyDiv w:val="1"/>
      <w:marLeft w:val="0"/>
      <w:marRight w:val="0"/>
      <w:marTop w:val="0"/>
      <w:marBottom w:val="0"/>
      <w:divBdr>
        <w:top w:val="none" w:sz="0" w:space="0" w:color="auto"/>
        <w:left w:val="none" w:sz="0" w:space="0" w:color="auto"/>
        <w:bottom w:val="none" w:sz="0" w:space="0" w:color="auto"/>
        <w:right w:val="none" w:sz="0" w:space="0" w:color="auto"/>
      </w:divBdr>
    </w:div>
    <w:div w:id="1714771141">
      <w:bodyDiv w:val="1"/>
      <w:marLeft w:val="0"/>
      <w:marRight w:val="0"/>
      <w:marTop w:val="0"/>
      <w:marBottom w:val="0"/>
      <w:divBdr>
        <w:top w:val="none" w:sz="0" w:space="0" w:color="auto"/>
        <w:left w:val="none" w:sz="0" w:space="0" w:color="auto"/>
        <w:bottom w:val="none" w:sz="0" w:space="0" w:color="auto"/>
        <w:right w:val="none" w:sz="0" w:space="0" w:color="auto"/>
      </w:divBdr>
    </w:div>
    <w:div w:id="2035228367">
      <w:bodyDiv w:val="1"/>
      <w:marLeft w:val="0"/>
      <w:marRight w:val="0"/>
      <w:marTop w:val="0"/>
      <w:marBottom w:val="0"/>
      <w:divBdr>
        <w:top w:val="none" w:sz="0" w:space="0" w:color="auto"/>
        <w:left w:val="none" w:sz="0" w:space="0" w:color="auto"/>
        <w:bottom w:val="none" w:sz="0" w:space="0" w:color="auto"/>
        <w:right w:val="none" w:sz="0" w:space="0" w:color="auto"/>
      </w:divBdr>
    </w:div>
    <w:div w:id="2048599712">
      <w:bodyDiv w:val="1"/>
      <w:marLeft w:val="0"/>
      <w:marRight w:val="0"/>
      <w:marTop w:val="0"/>
      <w:marBottom w:val="0"/>
      <w:divBdr>
        <w:top w:val="none" w:sz="0" w:space="0" w:color="auto"/>
        <w:left w:val="none" w:sz="0" w:space="0" w:color="auto"/>
        <w:bottom w:val="none" w:sz="0" w:space="0" w:color="auto"/>
        <w:right w:val="none" w:sz="0" w:space="0" w:color="auto"/>
      </w:divBdr>
    </w:div>
    <w:div w:id="211866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AC542-58E5-6E46-BC41-88A9F9D6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466</Words>
  <Characters>2565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Rodriguez</dc:creator>
  <cp:keywords/>
  <dc:description/>
  <cp:lastModifiedBy>emiliano tesoro</cp:lastModifiedBy>
  <cp:revision>4</cp:revision>
  <dcterms:created xsi:type="dcterms:W3CDTF">2021-08-31T14:25:00Z</dcterms:created>
  <dcterms:modified xsi:type="dcterms:W3CDTF">2021-09-02T19:30:00Z</dcterms:modified>
</cp:coreProperties>
</file>