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F6FDB" w14:textId="310BF5D3" w:rsidR="00BB7553" w:rsidRDefault="00F85191" w:rsidP="00562CB1">
      <w:pPr>
        <w:widowControl/>
        <w:rPr>
          <w:rFonts w:ascii="Times New Roman" w:eastAsia="新細明體" w:hAnsi="Times New Roman" w:cs="Times New Roman"/>
          <w:b/>
          <w:bCs/>
          <w:kern w:val="0"/>
          <w:szCs w:val="24"/>
        </w:rPr>
      </w:pPr>
      <w:bookmarkStart w:id="0" w:name="_Hlk37237769"/>
      <w:bookmarkStart w:id="1" w:name="_Hlk36110633"/>
      <w:r w:rsidRPr="00F85191">
        <w:rPr>
          <w:rFonts w:ascii="Times New Roman" w:eastAsia="新細明體" w:hAnsi="Times New Roman" w:cs="Times New Roman"/>
          <w:b/>
          <w:bCs/>
          <w:kern w:val="0"/>
          <w:szCs w:val="24"/>
        </w:rPr>
        <w:t>Shortened Leukocyte Telomere Length in Young Adults Who Use Methamphetamine</w:t>
      </w:r>
    </w:p>
    <w:p w14:paraId="3430B5E5" w14:textId="77777777" w:rsidR="00F85191" w:rsidRDefault="00F85191" w:rsidP="00562CB1">
      <w:pPr>
        <w:widowControl/>
        <w:rPr>
          <w:rFonts w:ascii="Times New Roman" w:eastAsia="新細明體" w:hAnsi="Times New Roman" w:cs="Times New Roman"/>
          <w:b/>
          <w:bCs/>
          <w:kern w:val="0"/>
          <w:szCs w:val="24"/>
        </w:rPr>
      </w:pPr>
    </w:p>
    <w:p w14:paraId="4F8CD2CB" w14:textId="2C82EC98" w:rsidR="00F85191" w:rsidRDefault="00A63552" w:rsidP="00562CB1">
      <w:pPr>
        <w:widowControl/>
        <w:jc w:val="center"/>
        <w:rPr>
          <w:rFonts w:ascii="Times New Roman" w:eastAsia="新細明體" w:hAnsi="Times New Roman" w:cs="Times New Roman"/>
          <w:b/>
          <w:bCs/>
          <w:kern w:val="0"/>
          <w:szCs w:val="24"/>
        </w:rPr>
      </w:pPr>
      <w:r>
        <w:rPr>
          <w:rFonts w:ascii="Times New Roman" w:eastAsia="新細明體" w:hAnsi="Times New Roman" w:cs="Times New Roman"/>
          <w:b/>
          <w:bCs/>
          <w:kern w:val="0"/>
          <w:szCs w:val="24"/>
        </w:rPr>
        <w:t>SUPPPLEMENTARY MATERI</w:t>
      </w:r>
      <w:r w:rsidR="00F85191">
        <w:rPr>
          <w:rFonts w:ascii="Times New Roman" w:eastAsia="新細明體" w:hAnsi="Times New Roman" w:cs="Times New Roman"/>
          <w:b/>
          <w:bCs/>
          <w:kern w:val="0"/>
          <w:szCs w:val="24"/>
        </w:rPr>
        <w:t>L</w:t>
      </w:r>
      <w:r>
        <w:rPr>
          <w:rFonts w:ascii="Times New Roman" w:eastAsia="新細明體" w:hAnsi="Times New Roman" w:cs="Times New Roman"/>
          <w:b/>
          <w:bCs/>
          <w:kern w:val="0"/>
          <w:szCs w:val="24"/>
        </w:rPr>
        <w:t>S</w:t>
      </w:r>
    </w:p>
    <w:p w14:paraId="76CFDC3F" w14:textId="77777777" w:rsidR="00203D48" w:rsidRDefault="00203D48" w:rsidP="00BB7553">
      <w:pPr>
        <w:widowControl/>
        <w:spacing w:beforeLines="50" w:before="120" w:afterLines="50" w:after="120"/>
        <w:rPr>
          <w:rFonts w:ascii="Times New Roman" w:eastAsia="新細明體" w:hAnsi="Times New Roman" w:cs="Times New Roman"/>
          <w:b/>
          <w:bCs/>
          <w:kern w:val="0"/>
          <w:szCs w:val="24"/>
        </w:rPr>
      </w:pPr>
    </w:p>
    <w:p w14:paraId="7F25A193" w14:textId="2715AAAB" w:rsidR="00BB7553" w:rsidRPr="00F85191" w:rsidRDefault="00BB7553" w:rsidP="00BB7553">
      <w:pPr>
        <w:widowControl/>
        <w:spacing w:beforeLines="50" w:before="120" w:afterLines="50" w:after="120"/>
        <w:rPr>
          <w:rFonts w:ascii="Times New Roman" w:eastAsia="新細明體" w:hAnsi="Times New Roman" w:cs="Times New Roman"/>
          <w:b/>
          <w:bCs/>
          <w:kern w:val="0"/>
          <w:szCs w:val="24"/>
        </w:rPr>
      </w:pPr>
      <w:r w:rsidRPr="00F85191">
        <w:rPr>
          <w:rFonts w:ascii="Times New Roman" w:eastAsia="新細明體" w:hAnsi="Times New Roman" w:cs="Times New Roman"/>
          <w:b/>
          <w:bCs/>
          <w:kern w:val="0"/>
          <w:szCs w:val="24"/>
        </w:rPr>
        <w:t>Supplementa</w:t>
      </w:r>
      <w:r w:rsidR="0066184A">
        <w:rPr>
          <w:rFonts w:ascii="Times New Roman" w:eastAsia="新細明體" w:hAnsi="Times New Roman" w:cs="Times New Roman"/>
          <w:b/>
          <w:bCs/>
          <w:kern w:val="0"/>
          <w:szCs w:val="24"/>
        </w:rPr>
        <w:t>ry</w:t>
      </w:r>
      <w:r w:rsidRPr="00F85191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Methods</w:t>
      </w:r>
      <w:bookmarkEnd w:id="0"/>
    </w:p>
    <w:p w14:paraId="61B47804" w14:textId="7E7742B4" w:rsidR="00BB7553" w:rsidRPr="00203D48" w:rsidRDefault="00BB7553" w:rsidP="00BB7553">
      <w:pPr>
        <w:widowControl/>
        <w:spacing w:beforeLines="50" w:before="120" w:afterLines="50" w:after="120"/>
        <w:rPr>
          <w:rFonts w:ascii="Times New Roman" w:eastAsia="新細明體" w:hAnsi="Times New Roman" w:cs="Times New Roman"/>
          <w:b/>
          <w:bCs/>
          <w:kern w:val="0"/>
          <w:szCs w:val="24"/>
        </w:rPr>
      </w:pPr>
      <w:bookmarkStart w:id="2" w:name="_Hlk64817853"/>
      <w:bookmarkEnd w:id="1"/>
      <w:r w:rsidRPr="00203D48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Mendelian randomization </w:t>
      </w:r>
    </w:p>
    <w:p w14:paraId="636D15C8" w14:textId="77777777" w:rsidR="00BB7553" w:rsidRPr="00562CB1" w:rsidRDefault="00BB7553" w:rsidP="00BB7553">
      <w:pPr>
        <w:widowControl/>
        <w:rPr>
          <w:rFonts w:ascii="Times New Roman" w:hAnsi="Times New Roman" w:cs="Times New Roman"/>
          <w:color w:val="000000"/>
          <w:kern w:val="0"/>
          <w:sz w:val="22"/>
        </w:rPr>
      </w:pPr>
      <w:r w:rsidRPr="00562CB1">
        <w:rPr>
          <w:rFonts w:ascii="Times New Roman" w:hAnsi="Times New Roman" w:cs="Times New Roman"/>
          <w:sz w:val="22"/>
        </w:rPr>
        <w:t xml:space="preserve">A Mendelian randomization (MR) study design uses genetic variants as instrumental variables (IVs) for exposure to investigate the causal relationship between exposure and outcome. </w:t>
      </w:r>
      <w:r w:rsidRPr="00562CB1">
        <w:rPr>
          <w:rFonts w:ascii="Times New Roman" w:hAnsi="Times New Roman" w:cs="Times New Roman"/>
          <w:color w:val="000000"/>
          <w:kern w:val="0"/>
          <w:sz w:val="22"/>
        </w:rPr>
        <w:t xml:space="preserve">IVs are commonly used to minimize the potential confounding bias in observational studies. The following directed acyclic graph presents the causal relationship between </w:t>
      </w:r>
      <w:r w:rsidRPr="00562CB1">
        <w:rPr>
          <w:rFonts w:ascii="Times New Roman" w:hAnsi="Times New Roman" w:cs="Times New Roman"/>
          <w:sz w:val="22"/>
        </w:rPr>
        <w:t>genetic variants</w:t>
      </w:r>
      <w:r w:rsidRPr="00562CB1">
        <w:rPr>
          <w:rFonts w:ascii="Times New Roman" w:hAnsi="Times New Roman" w:cs="Times New Roman"/>
          <w:color w:val="000000"/>
          <w:kern w:val="0"/>
          <w:sz w:val="22"/>
        </w:rPr>
        <w:t xml:space="preserve"> (G), exposure (E), outcome (Y), and</w:t>
      </w:r>
      <w:r w:rsidRPr="00562CB1">
        <w:rPr>
          <w:rFonts w:ascii="Times New Roman" w:hAnsi="Times New Roman" w:cs="Times New Roman"/>
          <w:sz w:val="22"/>
        </w:rPr>
        <w:t xml:space="preserve"> </w:t>
      </w:r>
      <w:r w:rsidRPr="00562CB1">
        <w:rPr>
          <w:rFonts w:ascii="Times New Roman" w:hAnsi="Times New Roman" w:cs="Times New Roman"/>
          <w:color w:val="000000"/>
          <w:kern w:val="0"/>
          <w:sz w:val="22"/>
        </w:rPr>
        <w:t xml:space="preserve">confounding factors (U). </w:t>
      </w:r>
    </w:p>
    <w:p w14:paraId="6AE97BCF" w14:textId="37D5D2E1" w:rsidR="00BB7553" w:rsidRPr="00562CB1" w:rsidRDefault="00BB7553" w:rsidP="00BB7553">
      <w:pPr>
        <w:widowControl/>
        <w:jc w:val="center"/>
        <w:rPr>
          <w:rFonts w:ascii="Times New Roman" w:hAnsi="Times New Roman" w:cs="Times New Roman"/>
          <w:color w:val="000000"/>
          <w:kern w:val="0"/>
          <w:sz w:val="22"/>
        </w:rPr>
      </w:pPr>
      <w:r w:rsidRPr="00562CB1">
        <w:rPr>
          <w:noProof/>
          <w:sz w:val="22"/>
        </w:rPr>
        <mc:AlternateContent>
          <mc:Choice Requires="wpg">
            <w:drawing>
              <wp:inline distT="0" distB="0" distL="0" distR="0" wp14:anchorId="1084F384" wp14:editId="5A2C8E81">
                <wp:extent cx="2205990" cy="1047750"/>
                <wp:effectExtent l="0" t="0" r="381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5990" cy="1047750"/>
                          <a:chOff x="0" y="135"/>
                          <a:chExt cx="28462" cy="16014"/>
                        </a:xfrm>
                      </wpg:grpSpPr>
                      <wpg:grpSp>
                        <wpg:cNvPr id="2" name="群組 10"/>
                        <wpg:cNvGrpSpPr>
                          <a:grpSpLocks/>
                        </wpg:cNvGrpSpPr>
                        <wpg:grpSpPr bwMode="auto">
                          <a:xfrm>
                            <a:off x="0" y="135"/>
                            <a:ext cx="28462" cy="16014"/>
                            <a:chOff x="0" y="135"/>
                            <a:chExt cx="28462" cy="16014"/>
                          </a:xfrm>
                        </wpg:grpSpPr>
                        <wps:wsp>
                          <wps:cNvPr id="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712"/>
                              <a:ext cx="3657" cy="50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718D95" w14:textId="77777777" w:rsidR="00BB7553" w:rsidRDefault="00BB7553" w:rsidP="00BB7553">
                                <w:pP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85" y="7633"/>
                              <a:ext cx="4134" cy="52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808E6B" w14:textId="77777777" w:rsidR="00BB7553" w:rsidRDefault="00BB7553" w:rsidP="00BB7553">
                                <w:pP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728" y="7474"/>
                              <a:ext cx="3734" cy="42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E2CE27" w14:textId="77777777" w:rsidR="00BB7553" w:rsidRDefault="00BB7553" w:rsidP="00BB7553">
                                <w:pP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直線單箭頭接點 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78" y="10494"/>
                              <a:ext cx="882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直線單箭頭接點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823" y="10494"/>
                              <a:ext cx="930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46" y="135"/>
                              <a:ext cx="3493" cy="50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F5FC67" w14:textId="77777777" w:rsidR="00BB7553" w:rsidRDefault="00BB7553" w:rsidP="00BB7553">
                                <w:pP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直線單箭頭接點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91" y="3989"/>
                              <a:ext cx="5131" cy="4863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直線單箭頭接點 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725" y="3921"/>
                              <a:ext cx="5705" cy="5208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直線單箭頭接點 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07" y="2965"/>
                              <a:ext cx="15024" cy="6091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箭號: 弧形上彎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8" y="11429"/>
                              <a:ext cx="25603" cy="3419"/>
                            </a:xfrm>
                            <a:prstGeom prst="curvedUpArrow">
                              <a:avLst>
                                <a:gd name="adj1" fmla="val 25031"/>
                                <a:gd name="adj2" fmla="val 49992"/>
                                <a:gd name="adj3" fmla="val 25000"/>
                              </a:avLst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乘號 34"/>
                          <wps:cNvSpPr>
                            <a:spLocks/>
                          </wps:cNvSpPr>
                          <wps:spPr bwMode="auto">
                            <a:xfrm>
                              <a:off x="12404" y="13269"/>
                              <a:ext cx="2880" cy="2880"/>
                            </a:xfrm>
                            <a:custGeom>
                              <a:avLst/>
                              <a:gdLst>
                                <a:gd name="T0" fmla="*/ 45222 w 288000"/>
                                <a:gd name="T1" fmla="*/ 93119 h 288000"/>
                                <a:gd name="T2" fmla="*/ 93119 w 288000"/>
                                <a:gd name="T3" fmla="*/ 45222 h 288000"/>
                                <a:gd name="T4" fmla="*/ 144000 w 288000"/>
                                <a:gd name="T5" fmla="*/ 96102 h 288000"/>
                                <a:gd name="T6" fmla="*/ 194881 w 288000"/>
                                <a:gd name="T7" fmla="*/ 45222 h 288000"/>
                                <a:gd name="T8" fmla="*/ 242778 w 288000"/>
                                <a:gd name="T9" fmla="*/ 93119 h 288000"/>
                                <a:gd name="T10" fmla="*/ 191898 w 288000"/>
                                <a:gd name="T11" fmla="*/ 144000 h 288000"/>
                                <a:gd name="T12" fmla="*/ 242778 w 288000"/>
                                <a:gd name="T13" fmla="*/ 194881 h 288000"/>
                                <a:gd name="T14" fmla="*/ 194881 w 288000"/>
                                <a:gd name="T15" fmla="*/ 242778 h 288000"/>
                                <a:gd name="T16" fmla="*/ 144000 w 288000"/>
                                <a:gd name="T17" fmla="*/ 191898 h 288000"/>
                                <a:gd name="T18" fmla="*/ 93119 w 288000"/>
                                <a:gd name="T19" fmla="*/ 242778 h 288000"/>
                                <a:gd name="T20" fmla="*/ 45222 w 288000"/>
                                <a:gd name="T21" fmla="*/ 194881 h 288000"/>
                                <a:gd name="T22" fmla="*/ 96102 w 288000"/>
                                <a:gd name="T23" fmla="*/ 144000 h 288000"/>
                                <a:gd name="T24" fmla="*/ 45222 w 288000"/>
                                <a:gd name="T25" fmla="*/ 93119 h 288000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8000" h="288000">
                                  <a:moveTo>
                                    <a:pt x="45222" y="93119"/>
                                  </a:moveTo>
                                  <a:lnTo>
                                    <a:pt x="93119" y="45222"/>
                                  </a:lnTo>
                                  <a:lnTo>
                                    <a:pt x="144000" y="96102"/>
                                  </a:lnTo>
                                  <a:lnTo>
                                    <a:pt x="194881" y="45222"/>
                                  </a:lnTo>
                                  <a:lnTo>
                                    <a:pt x="242778" y="93119"/>
                                  </a:lnTo>
                                  <a:lnTo>
                                    <a:pt x="191898" y="144000"/>
                                  </a:lnTo>
                                  <a:lnTo>
                                    <a:pt x="242778" y="194881"/>
                                  </a:lnTo>
                                  <a:lnTo>
                                    <a:pt x="194881" y="242778"/>
                                  </a:lnTo>
                                  <a:lnTo>
                                    <a:pt x="144000" y="191898"/>
                                  </a:lnTo>
                                  <a:lnTo>
                                    <a:pt x="93119" y="242778"/>
                                  </a:lnTo>
                                  <a:lnTo>
                                    <a:pt x="45222" y="194881"/>
                                  </a:lnTo>
                                  <a:lnTo>
                                    <a:pt x="96102" y="144000"/>
                                  </a:lnTo>
                                  <a:lnTo>
                                    <a:pt x="45222" y="93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63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254" y="7712"/>
                              <a:ext cx="6509" cy="3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121CCC" w14:textId="77777777" w:rsidR="00BB7553" w:rsidRDefault="00BB7553" w:rsidP="00BB7553">
                                <w:pPr>
                                  <w:adjustRightInd w:val="0"/>
                                  <w:snapToGrid w:val="0"/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32"/>
                                    <w:szCs w:val="28"/>
                                  </w:rPr>
                                  <w:t>β</w:t>
                                </w: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32"/>
                                    <w:szCs w:val="28"/>
                                    <w:vertAlign w:val="subscript"/>
                                  </w:rPr>
                                  <w:t>causal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63" y="6680"/>
                              <a:ext cx="2540" cy="50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A28A14" w14:textId="77777777" w:rsidR="00BB7553" w:rsidRDefault="00BB7553" w:rsidP="00BB7553">
                                <w:pP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32"/>
                                    <w:szCs w:val="28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" name="乘號 37"/>
                        <wps:cNvSpPr>
                          <a:spLocks/>
                        </wps:cNvSpPr>
                        <wps:spPr bwMode="auto">
                          <a:xfrm>
                            <a:off x="9019" y="4443"/>
                            <a:ext cx="2880" cy="2880"/>
                          </a:xfrm>
                          <a:custGeom>
                            <a:avLst/>
                            <a:gdLst>
                              <a:gd name="T0" fmla="*/ 45222 w 288000"/>
                              <a:gd name="T1" fmla="*/ 93119 h 288000"/>
                              <a:gd name="T2" fmla="*/ 93119 w 288000"/>
                              <a:gd name="T3" fmla="*/ 45222 h 288000"/>
                              <a:gd name="T4" fmla="*/ 144000 w 288000"/>
                              <a:gd name="T5" fmla="*/ 96102 h 288000"/>
                              <a:gd name="T6" fmla="*/ 194881 w 288000"/>
                              <a:gd name="T7" fmla="*/ 45222 h 288000"/>
                              <a:gd name="T8" fmla="*/ 242778 w 288000"/>
                              <a:gd name="T9" fmla="*/ 93119 h 288000"/>
                              <a:gd name="T10" fmla="*/ 191898 w 288000"/>
                              <a:gd name="T11" fmla="*/ 144000 h 288000"/>
                              <a:gd name="T12" fmla="*/ 242778 w 288000"/>
                              <a:gd name="T13" fmla="*/ 194881 h 288000"/>
                              <a:gd name="T14" fmla="*/ 194881 w 288000"/>
                              <a:gd name="T15" fmla="*/ 242778 h 288000"/>
                              <a:gd name="T16" fmla="*/ 144000 w 288000"/>
                              <a:gd name="T17" fmla="*/ 191898 h 288000"/>
                              <a:gd name="T18" fmla="*/ 93119 w 288000"/>
                              <a:gd name="T19" fmla="*/ 242778 h 288000"/>
                              <a:gd name="T20" fmla="*/ 45222 w 288000"/>
                              <a:gd name="T21" fmla="*/ 194881 h 288000"/>
                              <a:gd name="T22" fmla="*/ 96102 w 288000"/>
                              <a:gd name="T23" fmla="*/ 144000 h 288000"/>
                              <a:gd name="T24" fmla="*/ 45222 w 288000"/>
                              <a:gd name="T25" fmla="*/ 93119 h 28800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8000" h="288000">
                                <a:moveTo>
                                  <a:pt x="45222" y="93119"/>
                                </a:moveTo>
                                <a:lnTo>
                                  <a:pt x="93119" y="45222"/>
                                </a:lnTo>
                                <a:lnTo>
                                  <a:pt x="144000" y="96102"/>
                                </a:lnTo>
                                <a:lnTo>
                                  <a:pt x="194881" y="45222"/>
                                </a:lnTo>
                                <a:lnTo>
                                  <a:pt x="242778" y="93119"/>
                                </a:lnTo>
                                <a:lnTo>
                                  <a:pt x="191898" y="144000"/>
                                </a:lnTo>
                                <a:lnTo>
                                  <a:pt x="242778" y="194881"/>
                                </a:lnTo>
                                <a:lnTo>
                                  <a:pt x="194881" y="242778"/>
                                </a:lnTo>
                                <a:lnTo>
                                  <a:pt x="144000" y="191898"/>
                                </a:lnTo>
                                <a:lnTo>
                                  <a:pt x="93119" y="242778"/>
                                </a:lnTo>
                                <a:lnTo>
                                  <a:pt x="45222" y="194881"/>
                                </a:lnTo>
                                <a:lnTo>
                                  <a:pt x="96102" y="144000"/>
                                </a:lnTo>
                                <a:lnTo>
                                  <a:pt x="45222" y="93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084F384" id="Group 1" o:spid="_x0000_s1026" style="width:173.7pt;height:82.5pt;mso-position-horizontal-relative:char;mso-position-vertical-relative:line" coordorigin=",135" coordsize="28462,1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">
                <v:group id="群組 10" o:spid="_x0000_s1027" style="position:absolute;top:135;width:28462;height:16014" coordorigin=",135" coordsize="28462,16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8" type="#_x0000_t202" style="position:absolute;top:7712;width:365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<v:textbox>
                      <w:txbxContent>
                        <w:p w14:paraId="34718D95" w14:textId="77777777" w:rsidR="00BB7553" w:rsidRDefault="00BB7553" w:rsidP="00BB7553">
                          <w:pP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  <w:t>G</w:t>
                          </w:r>
                        </w:p>
                      </w:txbxContent>
                    </v:textbox>
                  </v:shape>
                  <v:shape id="文字方塊 2" o:spid="_x0000_s1029" type="#_x0000_t202" style="position:absolute;left:12085;top:7633;width:4134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  <v:textbox>
                      <w:txbxContent>
                        <w:p w14:paraId="64808E6B" w14:textId="77777777" w:rsidR="00BB7553" w:rsidRDefault="00BB7553" w:rsidP="00BB7553">
                          <w:pP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  <w:t>E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24728;top:7474;width:3734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<v:textbox>
                      <w:txbxContent>
                        <w:p w14:paraId="06E2CE27" w14:textId="77777777" w:rsidR="00BB7553" w:rsidRDefault="00BB7553" w:rsidP="00BB7553">
                          <w:pP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  <w:t>Y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14" o:spid="_x0000_s1031" type="#_x0000_t32" style="position:absolute;left:3578;top:10494;width:8825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" strokecolor="black [3200]" strokeweight="2.25pt">
                    <v:stroke endarrow="block" joinstyle="miter"/>
                  </v:shape>
                  <v:shape id="直線單箭頭接點 15" o:spid="_x0000_s1032" type="#_x0000_t32" style="position:absolute;left:15823;top:10494;width:93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" strokecolor="black [3200]" strokeweight="2.25pt">
                    <v:stroke endarrow="block" joinstyle="miter"/>
                  </v:shape>
                  <v:shape id="文字方塊 2" o:spid="_x0000_s1033" type="#_x0000_t202" style="position:absolute;left:18446;top:135;width:3493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  <v:textbox>
                      <w:txbxContent>
                        <w:p w14:paraId="3BF5FC67" w14:textId="77777777" w:rsidR="00BB7553" w:rsidRDefault="00BB7553" w:rsidP="00BB7553">
                          <w:pP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  <w:t>U</w:t>
                          </w:r>
                        </w:p>
                      </w:txbxContent>
                    </v:textbox>
                  </v:shape>
                  <v:shape id="直線單箭頭接點 17" o:spid="_x0000_s1034" type="#_x0000_t32" style="position:absolute;left:21091;top:3989;width:5131;height:48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" strokecolor="black [3200]" strokeweight="2.25pt">
                    <v:stroke endarrow="block" joinstyle="miter"/>
                  </v:shape>
                  <v:shape id="直線單箭頭接點 20" o:spid="_x0000_s1035" type="#_x0000_t32" style="position:absolute;left:13725;top:3921;width:5705;height:52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" strokecolor="black [3200]" strokeweight="2.25pt">
                    <v:stroke endarrow="block" joinstyle="miter"/>
                  </v:shape>
                  <v:shape id="直線單箭頭接點 26" o:spid="_x0000_s1036" type="#_x0000_t32" style="position:absolute;left:2707;top:2965;width:15024;height:60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" strokecolor="black [3200]" strokeweight="2.25pt">
                    <v:stroke endarrow="block" joinstyle="miter"/>
                  </v:shape>
                  <v:shapetype id="_x0000_t104" coordsize="21600,21600" o:spt="104" adj="12960,19440,7200" path="ar0@22@3@21,,0@4@21@14@22@1@21@7@21@12@2l@13@2@8,0@11@2wa0@22@3@21@10@2@16@24@14@22@1@21@16@24@14,xewr@14@22@1@21@7@21@16@24nfe">
                    <v:stroke joinstyle="miter"/>
                    <v:formulas>
                      <v:f eqn="val #0"/>
                      <v:f eqn="val #1"/>
                      <v:f eqn="val #2"/>
                      <v:f eqn="sum #0 width #1"/>
                      <v:f eqn="prod @3 1 2"/>
                      <v:f eqn="sum #1 #1 width"/>
                      <v:f eqn="sum @5 #1 #0"/>
                      <v:f eqn="prod @6 1 2"/>
                      <v:f eqn="mid width #0"/>
                      <v:f eqn="ellipse #2 height @4"/>
                      <v:f eqn="sum @4 @9 0"/>
                      <v:f eqn="sum @10 #1 width"/>
                      <v:f eqn="sum @7 @9 0"/>
                      <v:f eqn="sum @11 width #0"/>
                      <v:f eqn="sum @5 0 #0"/>
                      <v:f eqn="prod @14 1 2"/>
                      <v:f eqn="mid @4 @7"/>
                      <v:f eqn="sum #0 #1 width"/>
                      <v:f eqn="prod @17 1 2"/>
                      <v:f eqn="sum @16 0 @18"/>
                      <v:f eqn="val width"/>
                      <v:f eqn="val height"/>
                      <v:f eqn="sum 0 0 height"/>
                      <v:f eqn="sum @16 0 @4"/>
                      <v:f eqn="ellipse @23 @4 height"/>
                      <v:f eqn="sum @8 128 0"/>
                      <v:f eqn="prod @5 1 2"/>
                      <v:f eqn="sum @5 0 128"/>
                      <v:f eqn="sum #0 @16 @11"/>
                      <v:f eqn="sum width 0 #0"/>
                      <v:f eqn="prod @29 1 2"/>
                      <v:f eqn="prod height height 1"/>
                      <v:f eqn="prod #2 #2 1"/>
                      <v:f eqn="sum @31 0 @32"/>
                      <v:f eqn="sqrt @33"/>
                      <v:f eqn="sum @34 height 0"/>
                      <v:f eqn="prod width height @35"/>
                      <v:f eqn="sum @36 64 0"/>
                      <v:f eqn="prod #0 1 2"/>
                      <v:f eqn="ellipse @30 @38 height"/>
                      <v:f eqn="sum @39 0 64"/>
                      <v:f eqn="prod @4 1 2"/>
                      <v:f eqn="sum #1 0 @41"/>
                      <v:f eqn="prod height 4390 32768"/>
                      <v:f eqn="prod height 28378 32768"/>
                    </v:formulas>
                    <v:path o:extrusionok="f" o:connecttype="custom" o:connectlocs="@8,0;@11,@2;@15,0;@16,@21;@13,@2" o:connectangles="270,270,270,90,0" textboxrect="@41,@43,@42,@44"/>
                    <v:handles>
                      <v:h position="#0,topLeft" xrange="@37,@27"/>
                      <v:h position="#1,topLeft" xrange="@25,@20"/>
                      <v:h position="bottomRight,#2" yrange="0,@40"/>
                    </v:handles>
                    <o:complex v:ext="view"/>
                  </v:shapetype>
                  <v:shape id="箭號: 弧形上彎 31" o:spid="_x0000_s1037" type="#_x0000_t104" style="position:absolute;left:1438;top:11429;width:25603;height:3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" adj="20158,21240,5400" fillcolor="black [3213]" strokecolor="black [3213]" strokeweight="1pt"/>
                  <v:shape id="乘號 34" o:spid="_x0000_s1038" style="position:absolute;left:12404;top:13269;width:2880;height:2880;visibility:visible;mso-wrap-style:square;v-text-anchor:middle" coordsize="28800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" path="m45222,93119l93119,45222r50881,50880l194881,45222r47897,47897l191898,144000r50880,50881l194881,242778,144000,191898,93119,242778,45222,194881,96102,144000,45222,93119xe" fillcolor="red" strokecolor="black [3213]" strokeweight=".5pt">
                    <v:stroke joinstyle="miter"/>
                    <v:path arrowok="t" o:connecttype="custom" o:connectlocs="452,931;931,452;1440,961;1949,452;2428,931;1919,1440;2428,1949;1949,2428;1440,1919;931,2428;452,1949;961,1440;452,931" o:connectangles="0,0,0,0,0,0,0,0,0,0,0,0,0"/>
                  </v:shape>
                  <v:shape id="文字方塊 2" o:spid="_x0000_s1039" type="#_x0000_t202" style="position:absolute;left:17254;top:7712;width:6509;height:3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57121CCC" w14:textId="77777777" w:rsidR="00BB7553" w:rsidRDefault="00BB7553" w:rsidP="00BB7553">
                          <w:pPr>
                            <w:adjustRightInd w:val="0"/>
                            <w:snapToGrid w:val="0"/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Times New Roman" w:eastAsia="PMingLiU" w:hAnsi="Times New Roman" w:cs="Times New Roman"/>
                              <w:sz w:val="32"/>
                              <w:szCs w:val="28"/>
                            </w:rPr>
                            <w:t>β</w:t>
                          </w:r>
                          <w:r>
                            <w:rPr>
                              <w:rFonts w:ascii="Times New Roman" w:eastAsia="PMingLiU" w:hAnsi="Times New Roman" w:cs="Times New Roman"/>
                              <w:sz w:val="32"/>
                              <w:szCs w:val="28"/>
                              <w:vertAlign w:val="subscript"/>
                            </w:rPr>
                            <w:t>causal</w:t>
                          </w:r>
                        </w:p>
                      </w:txbxContent>
                    </v:textbox>
                  </v:shape>
                  <v:shape id="文字方塊 2" o:spid="_x0000_s1040" type="#_x0000_t202" style="position:absolute;left:6563;top:6680;width:2540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14:paraId="0FA28A14" w14:textId="77777777" w:rsidR="00BB7553" w:rsidRDefault="00BB7553" w:rsidP="00BB7553">
                          <w:pP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28"/>
                            </w:rPr>
                            <w:t>γ</w:t>
                          </w:r>
                        </w:p>
                      </w:txbxContent>
                    </v:textbox>
                  </v:shape>
                </v:group>
                <v:shape id="乘號 37" o:spid="_x0000_s1041" style="position:absolute;left:9019;top:4443;width:2880;height:2880;visibility:visible;mso-wrap-style:square;v-text-anchor:middle" coordsize="28800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" path="m45222,93119l93119,45222r50881,50880l194881,45222r47897,47897l191898,144000r50880,50881l194881,242778,144000,191898,93119,242778,45222,194881,96102,144000,45222,93119xe" fillcolor="red" strokecolor="black [3213]" strokeweight=".5pt">
                  <v:stroke joinstyle="miter"/>
                  <v:path arrowok="t" o:connecttype="custom" o:connectlocs="452,931;931,452;1440,961;1949,452;2428,931;1919,1440;2428,1949;1949,2428;1440,1919;931,2428;452,1949;961,1440;452,931" o:connectangles="0,0,0,0,0,0,0,0,0,0,0,0,0"/>
                </v:shape>
                <w10:anchorlock/>
              </v:group>
            </w:pict>
          </mc:Fallback>
        </mc:AlternateContent>
      </w:r>
    </w:p>
    <w:p w14:paraId="0F050247" w14:textId="77777777" w:rsidR="00FC4D4C" w:rsidRPr="00562CB1" w:rsidRDefault="00FC4D4C" w:rsidP="00BB7553">
      <w:pPr>
        <w:widowControl/>
        <w:rPr>
          <w:rFonts w:ascii="Times New Roman" w:hAnsi="Times New Roman" w:cs="Times New Roman"/>
          <w:color w:val="000000"/>
          <w:kern w:val="0"/>
          <w:sz w:val="22"/>
        </w:rPr>
      </w:pPr>
    </w:p>
    <w:p w14:paraId="1A3FB275" w14:textId="2A11FC33" w:rsidR="00BB7553" w:rsidRPr="00562CB1" w:rsidRDefault="00BB7553" w:rsidP="00BB7553">
      <w:pPr>
        <w:widowControl/>
        <w:rPr>
          <w:rFonts w:ascii="Times New Roman" w:hAnsi="Times New Roman" w:cs="Times New Roman"/>
          <w:color w:val="000000"/>
          <w:kern w:val="0"/>
          <w:sz w:val="22"/>
        </w:rPr>
      </w:pPr>
      <w:r w:rsidRPr="00562CB1">
        <w:rPr>
          <w:rFonts w:ascii="Times New Roman" w:hAnsi="Times New Roman" w:cs="Times New Roman"/>
          <w:color w:val="000000"/>
          <w:kern w:val="0"/>
          <w:sz w:val="22"/>
        </w:rPr>
        <w:t>To investigate the effects of E on Y (β</w:t>
      </w:r>
      <w:r w:rsidRPr="00562CB1">
        <w:rPr>
          <w:rFonts w:ascii="Times New Roman" w:hAnsi="Times New Roman" w:cs="Times New Roman"/>
          <w:color w:val="000000"/>
          <w:kern w:val="0"/>
          <w:sz w:val="22"/>
          <w:vertAlign w:val="subscript"/>
        </w:rPr>
        <w:t>causal</w:t>
      </w:r>
      <w:r w:rsidRPr="00562CB1">
        <w:rPr>
          <w:rFonts w:ascii="Times New Roman" w:hAnsi="Times New Roman" w:cs="Times New Roman"/>
          <w:color w:val="000000"/>
          <w:kern w:val="0"/>
          <w:sz w:val="22"/>
        </w:rPr>
        <w:t>), adjusting for U to obtain an unbiased estimate for β</w:t>
      </w:r>
      <w:r w:rsidRPr="00562CB1">
        <w:rPr>
          <w:rFonts w:ascii="Times New Roman" w:hAnsi="Times New Roman" w:cs="Times New Roman"/>
          <w:color w:val="000000"/>
          <w:kern w:val="0"/>
          <w:sz w:val="22"/>
          <w:vertAlign w:val="subscript"/>
        </w:rPr>
        <w:t>causal</w:t>
      </w:r>
      <w:r w:rsidRPr="00562CB1">
        <w:rPr>
          <w:rFonts w:ascii="Times New Roman" w:hAnsi="Times New Roman" w:cs="Times New Roman"/>
          <w:color w:val="000000"/>
          <w:kern w:val="0"/>
          <w:sz w:val="22"/>
        </w:rPr>
        <w:t xml:space="preserve"> is needed in observation studies. However, it is difficult to directly adjust either unmeasured or unknown confounding factors. MR may be a possible solution to this issue, using the effect of G on E and the effect of G on Y to estimate the average effect of E on Y. </w:t>
      </w:r>
    </w:p>
    <w:p w14:paraId="18ADE888" w14:textId="77777777" w:rsidR="00BB7553" w:rsidRPr="00562CB1" w:rsidRDefault="00BB7553" w:rsidP="00BB7553">
      <w:pPr>
        <w:widowControl/>
        <w:rPr>
          <w:rFonts w:ascii="Times New Roman" w:hAnsi="Times New Roman" w:cs="Times New Roman"/>
          <w:color w:val="000000"/>
          <w:kern w:val="0"/>
          <w:sz w:val="22"/>
        </w:rPr>
      </w:pPr>
      <w:r w:rsidRPr="00562CB1">
        <w:rPr>
          <w:rFonts w:ascii="Times New Roman" w:hAnsi="Times New Roman" w:cs="Times New Roman"/>
          <w:color w:val="000000"/>
          <w:kern w:val="0"/>
          <w:sz w:val="22"/>
        </w:rPr>
        <w:t>There are three essential definitions for an IV. First, G has a causal effect on E (</w:t>
      </w:r>
      <w:r w:rsidRPr="00562CB1">
        <w:rPr>
          <w:rFonts w:ascii="Times New Roman" w:eastAsia="新細明體" w:hAnsi="Times New Roman" w:cs="Times New Roman"/>
          <w:color w:val="000000"/>
          <w:kern w:val="0"/>
          <w:sz w:val="22"/>
        </w:rPr>
        <w:t>γ</w:t>
      </w:r>
      <w:r w:rsidRPr="00562CB1">
        <w:rPr>
          <w:rFonts w:ascii="Times New Roman" w:hAnsi="Times New Roman" w:cs="Times New Roman"/>
          <w:color w:val="000000"/>
          <w:kern w:val="0"/>
          <w:sz w:val="22"/>
        </w:rPr>
        <w:t xml:space="preserve">). Next, G affects Y only through E; that is, there is neither direct effect of G on Y nor the effect of G on Y through other components. Third, G does not share common causes with Y; specifically, there is no direct effect of U on G. As a result, </w:t>
      </w:r>
      <w:r w:rsidRPr="00562CB1">
        <w:rPr>
          <w:rFonts w:ascii="Times New Roman" w:hAnsi="Times New Roman" w:cs="Times New Roman"/>
          <w:sz w:val="22"/>
        </w:rPr>
        <w:t xml:space="preserve">genetic variants would be suitable to be instrumental variables (IVs) </w:t>
      </w:r>
      <w:r w:rsidRPr="00562CB1">
        <w:rPr>
          <w:rFonts w:ascii="Times New Roman" w:hAnsi="Times New Roman" w:cs="Times New Roman"/>
          <w:color w:val="000000"/>
          <w:kern w:val="0"/>
          <w:sz w:val="22"/>
        </w:rPr>
        <w:t>in genetic studies</w:t>
      </w:r>
      <w:r w:rsidRPr="00562CB1">
        <w:rPr>
          <w:rFonts w:ascii="Times New Roman" w:hAnsi="Times New Roman" w:cs="Times New Roman"/>
          <w:sz w:val="22"/>
        </w:rPr>
        <w:t xml:space="preserve"> if there is no pleiotropic effect.</w:t>
      </w:r>
    </w:p>
    <w:p w14:paraId="03ED4A0F" w14:textId="6DEBC605" w:rsidR="00A56249" w:rsidRPr="00562CB1" w:rsidRDefault="00A56249">
      <w:pPr>
        <w:rPr>
          <w:rFonts w:ascii="Times New Roman" w:hAnsi="Times New Roman" w:cs="Times New Roman"/>
          <w:sz w:val="22"/>
        </w:rPr>
      </w:pPr>
    </w:p>
    <w:p w14:paraId="35D3DBC5" w14:textId="23429037" w:rsidR="00203D48" w:rsidRPr="00562CB1" w:rsidRDefault="00203D48">
      <w:pPr>
        <w:rPr>
          <w:rFonts w:ascii="Times New Roman" w:hAnsi="Times New Roman" w:cs="Times New Roman"/>
          <w:b/>
          <w:bCs/>
          <w:sz w:val="22"/>
        </w:rPr>
      </w:pPr>
      <w:r w:rsidRPr="00562CB1">
        <w:rPr>
          <w:rFonts w:ascii="Times New Roman" w:hAnsi="Times New Roman" w:cs="Times New Roman"/>
          <w:b/>
          <w:bCs/>
          <w:sz w:val="22"/>
        </w:rPr>
        <w:t>Two-stage least squares</w:t>
      </w:r>
    </w:p>
    <w:p w14:paraId="0918990B" w14:textId="385DDC4C" w:rsidR="00203D48" w:rsidRPr="00D25E25" w:rsidRDefault="00203D48">
      <w:r w:rsidRPr="00562CB1">
        <w:rPr>
          <w:rFonts w:ascii="Times New Roman" w:hAnsi="Times New Roman" w:cs="Times New Roman"/>
          <w:sz w:val="22"/>
        </w:rPr>
        <w:t xml:space="preserve">A common approach to implement MR with individual-level data in a single sample is two-stage least squares (2SLS). </w:t>
      </w:r>
      <w:r w:rsidR="001132F6" w:rsidRPr="00562CB1">
        <w:rPr>
          <w:rFonts w:ascii="Times New Roman" w:hAnsi="Times New Roman" w:cs="Times New Roman"/>
          <w:sz w:val="22"/>
        </w:rPr>
        <w:t>T</w:t>
      </w:r>
      <w:r w:rsidRPr="00562CB1">
        <w:rPr>
          <w:rFonts w:ascii="Times New Roman" w:hAnsi="Times New Roman" w:cs="Times New Roman"/>
          <w:sz w:val="22"/>
        </w:rPr>
        <w:t>he first stage</w:t>
      </w:r>
      <w:r w:rsidR="001132F6" w:rsidRPr="00562CB1">
        <w:rPr>
          <w:rFonts w:ascii="Times New Roman" w:hAnsi="Times New Roman" w:cs="Times New Roman"/>
          <w:sz w:val="22"/>
        </w:rPr>
        <w:t xml:space="preserve"> is a standard</w:t>
      </w:r>
      <w:r w:rsidR="00FC4D4C" w:rsidRPr="00562CB1">
        <w:rPr>
          <w:rFonts w:ascii="Times New Roman" w:hAnsi="Times New Roman" w:cs="Times New Roman"/>
          <w:sz w:val="22"/>
        </w:rPr>
        <w:t xml:space="preserve"> GWAS</w:t>
      </w:r>
      <w:r w:rsidR="001132F6" w:rsidRPr="00562CB1">
        <w:rPr>
          <w:rFonts w:ascii="Times New Roman" w:hAnsi="Times New Roman" w:cs="Times New Roman"/>
          <w:sz w:val="22"/>
        </w:rPr>
        <w:t>, where</w:t>
      </w:r>
      <w:r w:rsidRPr="00562CB1">
        <w:rPr>
          <w:rFonts w:ascii="Times New Roman" w:hAnsi="Times New Roman" w:cs="Times New Roman"/>
          <w:sz w:val="22"/>
        </w:rPr>
        <w:t xml:space="preserve"> regression analysis </w:t>
      </w:r>
      <w:r w:rsidR="001132F6" w:rsidRPr="00562CB1">
        <w:rPr>
          <w:rFonts w:ascii="Times New Roman" w:hAnsi="Times New Roman" w:cs="Times New Roman"/>
          <w:sz w:val="22"/>
        </w:rPr>
        <w:t xml:space="preserve">for each SNP </w:t>
      </w:r>
      <w:r w:rsidR="00F85191" w:rsidRPr="00562CB1">
        <w:rPr>
          <w:rFonts w:ascii="Times New Roman" w:hAnsi="Times New Roman" w:cs="Times New Roman"/>
          <w:sz w:val="22"/>
        </w:rPr>
        <w:t>i</w:t>
      </w:r>
      <w:r w:rsidR="001132F6" w:rsidRPr="00562CB1">
        <w:rPr>
          <w:rFonts w:ascii="Times New Roman" w:hAnsi="Times New Roman" w:cs="Times New Roman"/>
          <w:sz w:val="22"/>
        </w:rPr>
        <w:t>s performed to examine its association with the</w:t>
      </w:r>
      <w:r w:rsidRPr="00562CB1">
        <w:rPr>
          <w:rFonts w:ascii="Times New Roman" w:hAnsi="Times New Roman" w:cs="Times New Roman"/>
          <w:sz w:val="22"/>
        </w:rPr>
        <w:t xml:space="preserve"> exposure (E) to identify potential instrument variables (G)</w:t>
      </w:r>
      <w:r w:rsidR="00562CB1">
        <w:rPr>
          <w:rFonts w:ascii="Times New Roman" w:hAnsi="Times New Roman" w:cs="Times New Roman"/>
          <w:sz w:val="22"/>
        </w:rPr>
        <w:t>. T</w:t>
      </w:r>
      <w:r w:rsidR="00562CB1" w:rsidRPr="00562CB1">
        <w:rPr>
          <w:rFonts w:ascii="Times New Roman" w:hAnsi="Times New Roman" w:cs="Times New Roman"/>
          <w:sz w:val="22"/>
        </w:rPr>
        <w:t>he exposure</w:t>
      </w:r>
      <w:r w:rsidR="00D25E25">
        <w:rPr>
          <w:rFonts w:ascii="Times New Roman" w:hAnsi="Times New Roman" w:cs="Times New Roman"/>
          <w:sz w:val="22"/>
        </w:rPr>
        <w:t xml:space="preserve"> (E)</w:t>
      </w:r>
      <w:r w:rsidR="00562CB1" w:rsidRPr="00562CB1">
        <w:rPr>
          <w:rFonts w:ascii="Times New Roman" w:hAnsi="Times New Roman" w:cs="Times New Roman"/>
          <w:sz w:val="22"/>
        </w:rPr>
        <w:t xml:space="preserve"> is regressed on the genetic instrument</w:t>
      </w:r>
      <w:r w:rsidR="00562CB1">
        <w:rPr>
          <w:rFonts w:ascii="Times New Roman" w:hAnsi="Times New Roman" w:cs="Times New Roman"/>
          <w:sz w:val="22"/>
        </w:rPr>
        <w:t xml:space="preserve"> variable</w:t>
      </w:r>
      <w:r w:rsidR="00D25E25">
        <w:rPr>
          <w:rFonts w:ascii="Times New Roman" w:hAnsi="Times New Roman" w:cs="Times New Roman"/>
          <w:sz w:val="22"/>
        </w:rPr>
        <w:t xml:space="preserve">(s), which </w:t>
      </w:r>
      <w:r w:rsidR="00562CB1" w:rsidRPr="00562CB1">
        <w:rPr>
          <w:rFonts w:ascii="Times New Roman" w:hAnsi="Times New Roman" w:cs="Times New Roman"/>
          <w:sz w:val="22"/>
        </w:rPr>
        <w:t>either be a single SNP, multiple SNPs, or a</w:t>
      </w:r>
      <w:r w:rsidR="00562CB1">
        <w:rPr>
          <w:rFonts w:ascii="Times New Roman" w:hAnsi="Times New Roman" w:cs="Times New Roman"/>
          <w:sz w:val="22"/>
        </w:rPr>
        <w:t xml:space="preserve"> risk</w:t>
      </w:r>
      <w:r w:rsidR="00562CB1" w:rsidRPr="00562CB1">
        <w:rPr>
          <w:rFonts w:ascii="Times New Roman" w:hAnsi="Times New Roman" w:cs="Times New Roman"/>
          <w:sz w:val="22"/>
        </w:rPr>
        <w:t xml:space="preserve"> score </w:t>
      </w:r>
      <w:r w:rsidR="00D25E25">
        <w:rPr>
          <w:rFonts w:ascii="Times New Roman" w:hAnsi="Times New Roman" w:cs="Times New Roman"/>
          <w:sz w:val="22"/>
        </w:rPr>
        <w:t xml:space="preserve">summing risk allele count </w:t>
      </w:r>
      <w:r w:rsidR="00562CB1" w:rsidRPr="00562CB1">
        <w:rPr>
          <w:rFonts w:ascii="Times New Roman" w:hAnsi="Times New Roman" w:cs="Times New Roman"/>
          <w:sz w:val="22"/>
        </w:rPr>
        <w:t>based on multiple SNPs</w:t>
      </w:r>
      <w:r w:rsidR="00562CB1">
        <w:rPr>
          <w:rFonts w:ascii="Times New Roman" w:hAnsi="Times New Roman" w:cs="Times New Roman"/>
          <w:sz w:val="22"/>
        </w:rPr>
        <w:t xml:space="preserve">. </w:t>
      </w:r>
      <w:r w:rsidR="00562CB1" w:rsidRPr="00562CB1">
        <w:rPr>
          <w:rFonts w:ascii="Times New Roman" w:hAnsi="Times New Roman" w:cs="Times New Roman"/>
          <w:sz w:val="22"/>
        </w:rPr>
        <w:t xml:space="preserve">The predicted values of the exposure are taken from the first-stage regression model. In the second stage, </w:t>
      </w:r>
      <w:r w:rsidR="00D25E25" w:rsidRPr="00562CB1">
        <w:rPr>
          <w:rFonts w:ascii="Times New Roman" w:hAnsi="Times New Roman" w:cs="Times New Roman"/>
          <w:sz w:val="22"/>
        </w:rPr>
        <w:t xml:space="preserve">the exposure estimate is predicted from </w:t>
      </w:r>
      <w:r w:rsidR="00D25E25">
        <w:rPr>
          <w:rFonts w:ascii="Times New Roman" w:hAnsi="Times New Roman" w:cs="Times New Roman"/>
          <w:sz w:val="22"/>
        </w:rPr>
        <w:t>the model in the first stage</w:t>
      </w:r>
      <w:r w:rsidR="00D25E25" w:rsidRPr="00562CB1">
        <w:rPr>
          <w:rFonts w:ascii="Times New Roman" w:hAnsi="Times New Roman" w:cs="Times New Roman"/>
          <w:sz w:val="22"/>
        </w:rPr>
        <w:t xml:space="preserve"> and regressed on the outcome with statistical adjustment of the standard errors. The effect of E on Y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β</m:t>
            </m:r>
          </m:e>
          <m:sub>
            <m:r>
              <w:rPr>
                <w:rFonts w:ascii="Cambria Math" w:hAnsi="Cambria Math" w:cs="Times New Roman"/>
                <w:sz w:val="22"/>
              </w:rPr>
              <m:t>causal</m:t>
            </m:r>
          </m:sub>
        </m:sSub>
      </m:oMath>
      <w:r w:rsidR="00D25E25" w:rsidRPr="00562CB1">
        <w:rPr>
          <w:rFonts w:ascii="Times New Roman" w:hAnsi="Times New Roman" w:cs="Times New Roman"/>
          <w:sz w:val="22"/>
        </w:rPr>
        <w:t>) is then estimated and tested for significance.</w:t>
      </w:r>
      <w:r w:rsidR="00D25E25">
        <w:t xml:space="preserve"> </w:t>
      </w:r>
      <w:r w:rsidR="00562CB1" w:rsidRPr="00562CB1">
        <w:rPr>
          <w:rFonts w:ascii="Times New Roman" w:hAnsi="Times New Roman" w:cs="Times New Roman"/>
          <w:sz w:val="22"/>
        </w:rPr>
        <w:t>The β-coefficient from the second stage can be interpreted as the change in the outcome</w:t>
      </w:r>
      <w:r w:rsidR="00D25E25">
        <w:rPr>
          <w:rFonts w:ascii="Times New Roman" w:hAnsi="Times New Roman" w:cs="Times New Roman"/>
          <w:sz w:val="22"/>
        </w:rPr>
        <w:t xml:space="preserve"> for linear regression (or</w:t>
      </w:r>
      <w:r w:rsidR="00562CB1" w:rsidRPr="00562CB1">
        <w:rPr>
          <w:rFonts w:ascii="Times New Roman" w:hAnsi="Times New Roman" w:cs="Times New Roman"/>
          <w:sz w:val="22"/>
        </w:rPr>
        <w:t xml:space="preserve"> the log </w:t>
      </w:r>
      <w:r w:rsidR="00D25E25">
        <w:rPr>
          <w:rFonts w:ascii="Times New Roman" w:hAnsi="Times New Roman" w:cs="Times New Roman"/>
          <w:sz w:val="22"/>
        </w:rPr>
        <w:t>odds ratio</w:t>
      </w:r>
      <w:r w:rsidR="00562CB1" w:rsidRPr="00562CB1">
        <w:rPr>
          <w:rFonts w:ascii="Times New Roman" w:hAnsi="Times New Roman" w:cs="Times New Roman"/>
          <w:sz w:val="22"/>
        </w:rPr>
        <w:t xml:space="preserve"> </w:t>
      </w:r>
      <w:r w:rsidR="00D25E25">
        <w:rPr>
          <w:rFonts w:ascii="Times New Roman" w:hAnsi="Times New Roman" w:cs="Times New Roman"/>
          <w:sz w:val="22"/>
        </w:rPr>
        <w:t>of</w:t>
      </w:r>
      <w:r w:rsidR="00562CB1" w:rsidRPr="00562CB1">
        <w:rPr>
          <w:rFonts w:ascii="Times New Roman" w:hAnsi="Times New Roman" w:cs="Times New Roman"/>
          <w:sz w:val="22"/>
        </w:rPr>
        <w:t xml:space="preserve"> disease</w:t>
      </w:r>
      <w:r w:rsidR="00D25E25">
        <w:rPr>
          <w:rFonts w:ascii="Times New Roman" w:hAnsi="Times New Roman" w:cs="Times New Roman"/>
          <w:sz w:val="22"/>
        </w:rPr>
        <w:t xml:space="preserve"> for logistic regression)</w:t>
      </w:r>
      <w:r w:rsidR="00562CB1" w:rsidRPr="00562CB1">
        <w:rPr>
          <w:rFonts w:ascii="Times New Roman" w:hAnsi="Times New Roman" w:cs="Times New Roman"/>
          <w:sz w:val="22"/>
        </w:rPr>
        <w:t xml:space="preserve"> per unit increase in the exposure due to the genetic instrument.</w:t>
      </w:r>
      <w:r w:rsidRPr="00562CB1">
        <w:rPr>
          <w:rFonts w:ascii="Times New Roman" w:hAnsi="Times New Roman" w:cs="Times New Roman"/>
          <w:sz w:val="22"/>
        </w:rPr>
        <w:t xml:space="preserve"> </w:t>
      </w:r>
    </w:p>
    <w:p w14:paraId="6628BD65" w14:textId="4F482850" w:rsidR="00203D48" w:rsidRPr="00562CB1" w:rsidRDefault="00203D48">
      <w:pPr>
        <w:rPr>
          <w:rFonts w:ascii="Times New Roman" w:hAnsi="Times New Roman" w:cs="Times New Roman"/>
          <w:sz w:val="22"/>
        </w:rPr>
      </w:pPr>
      <w:r w:rsidRPr="00562CB1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58240" behindDoc="0" locked="0" layoutInCell="1" allowOverlap="1" wp14:anchorId="64F13FD2" wp14:editId="2B157D2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697990" cy="1017070"/>
            <wp:effectExtent l="0" t="0" r="0" b="0"/>
            <wp:wrapNone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48" t="14211" r="26711" b="44386"/>
                    <a:stretch/>
                  </pic:blipFill>
                  <pic:spPr>
                    <a:xfrm>
                      <a:off x="0" y="0"/>
                      <a:ext cx="1697990" cy="101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8F335" w14:textId="0E82E998" w:rsidR="00203D48" w:rsidRPr="00562CB1" w:rsidRDefault="00203D48" w:rsidP="00203D48">
      <w:pPr>
        <w:rPr>
          <w:rFonts w:ascii="Times New Roman" w:hAnsi="Times New Roman" w:cs="Times New Roman"/>
          <w:sz w:val="22"/>
        </w:rPr>
      </w:pPr>
    </w:p>
    <w:p w14:paraId="068F1BD5" w14:textId="48DDCB77" w:rsidR="00203D48" w:rsidRPr="00203D48" w:rsidRDefault="00203D48" w:rsidP="00203D48">
      <w:pPr>
        <w:rPr>
          <w:rFonts w:ascii="Times New Roman" w:hAnsi="Times New Roman" w:cs="Times New Roman"/>
          <w:sz w:val="22"/>
        </w:rPr>
      </w:pPr>
      <w:r w:rsidRPr="00203D48">
        <w:rPr>
          <w:rFonts w:ascii="Times New Roman" w:hAnsi="Times New Roman" w:cs="Times New Roman"/>
          <w:sz w:val="22"/>
        </w:rPr>
        <w:t>Stage 1</w:t>
      </w:r>
      <w:r w:rsidRPr="00562CB1">
        <w:rPr>
          <w:rFonts w:ascii="Times New Roman" w:hAnsi="Times New Roman" w:cs="Times New Roman"/>
          <w:sz w:val="22"/>
        </w:rPr>
        <w:t xml:space="preserve">: </w:t>
      </w:r>
      <w:r w:rsidRPr="00203D48">
        <w:rPr>
          <w:rFonts w:ascii="Times New Roman" w:hAnsi="Times New Roman" w:cs="Times New Roman"/>
          <w:sz w:val="22"/>
        </w:rPr>
        <w:t>Regress E</w:t>
      </w:r>
      <w:r w:rsidRPr="00203D48">
        <w:rPr>
          <w:rFonts w:ascii="Times New Roman" w:hAnsi="Times New Roman" w:cs="Times New Roman"/>
          <w:sz w:val="22"/>
          <w:vertAlign w:val="subscript"/>
        </w:rPr>
        <w:t xml:space="preserve">1 </w:t>
      </w:r>
      <w:r w:rsidRPr="00203D48">
        <w:rPr>
          <w:rFonts w:ascii="Times New Roman" w:hAnsi="Times New Roman" w:cs="Times New Roman"/>
          <w:sz w:val="22"/>
        </w:rPr>
        <w:t>on G</w:t>
      </w:r>
      <w:r w:rsidRPr="00203D48">
        <w:rPr>
          <w:rFonts w:ascii="Times New Roman" w:hAnsi="Times New Roman" w:cs="Times New Roman"/>
          <w:sz w:val="22"/>
          <w:vertAlign w:val="subscript"/>
        </w:rPr>
        <w:t>j</w:t>
      </w:r>
      <w:r w:rsidRPr="00203D48">
        <w:rPr>
          <w:rFonts w:ascii="Times New Roman" w:hAnsi="Times New Roman" w:cs="Times New Roman"/>
          <w:sz w:val="22"/>
        </w:rPr>
        <w:t xml:space="preserve"> </w:t>
      </w:r>
    </w:p>
    <w:p w14:paraId="3B2B628B" w14:textId="3C929FF4" w:rsidR="00203D48" w:rsidRPr="00203D48" w:rsidRDefault="004F4F41" w:rsidP="00203D48">
      <w:pPr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E</m:t>
            </m:r>
          </m:e>
          <m:sub>
            <m:r>
              <w:rPr>
                <w:rFonts w:ascii="Cambria Math" w:hAnsi="Cambria Math" w:cs="Times New Roman"/>
                <w:sz w:val="22"/>
              </w:rPr>
              <m:t>1,i</m:t>
            </m:r>
          </m:sub>
        </m:sSub>
        <m:r>
          <w:rPr>
            <w:rFonts w:ascii="Cambria Math" w:hAnsi="Cambria Math" w:cs="Times New Roman"/>
            <w:sz w:val="2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γ</m:t>
            </m:r>
          </m:e>
          <m:sub>
            <m:r>
              <w:rPr>
                <w:rFonts w:ascii="Cambria Math" w:hAnsi="Cambria Math" w:cs="Times New Roman"/>
                <w:sz w:val="22"/>
              </w:rPr>
              <m:t>0</m:t>
            </m:r>
          </m:sub>
        </m:sSub>
        <m:r>
          <w:rPr>
            <w:rFonts w:ascii="Cambria Math" w:hAnsi="Cambria Math" w:cs="Times New Roman"/>
            <w:sz w:val="2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γ</m:t>
            </m:r>
          </m:e>
          <m:sub>
            <m:r>
              <w:rPr>
                <w:rFonts w:ascii="Cambria Math" w:hAnsi="Cambria Math" w:cs="Times New Roman"/>
                <w:sz w:val="22"/>
              </w:rPr>
              <m:t>1,j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G</m:t>
            </m:r>
          </m:e>
          <m:sub>
            <m:r>
              <w:rPr>
                <w:rFonts w:ascii="Cambria Math" w:hAnsi="Cambria Math" w:cs="Times New Roman"/>
                <w:sz w:val="22"/>
              </w:rPr>
              <m:t>j,i</m:t>
            </m:r>
          </m:sub>
        </m:sSub>
        <m:r>
          <w:rPr>
            <w:rFonts w:ascii="Cambria Math" w:hAnsi="Cambria Math" w:cs="Times New Roman"/>
            <w:sz w:val="2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ε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2"/>
              </w:rPr>
              <m:t>,i</m:t>
            </m:r>
          </m:sub>
        </m:sSub>
      </m:oMath>
      <w:r w:rsidR="00203D48" w:rsidRPr="00203D48">
        <w:rPr>
          <w:rFonts w:ascii="Times New Roman" w:hAnsi="Times New Roman" w:cs="Times New Roman"/>
          <w:sz w:val="22"/>
        </w:rPr>
        <w:t xml:space="preserve"> </w:t>
      </w:r>
    </w:p>
    <w:p w14:paraId="3CD364F2" w14:textId="77777777" w:rsidR="00203D48" w:rsidRPr="00562CB1" w:rsidRDefault="00203D48" w:rsidP="00203D48">
      <w:pPr>
        <w:rPr>
          <w:rFonts w:ascii="Times New Roman" w:hAnsi="Times New Roman" w:cs="Times New Roman"/>
          <w:sz w:val="22"/>
        </w:rPr>
      </w:pPr>
    </w:p>
    <w:p w14:paraId="73FF2745" w14:textId="31A8EB0F" w:rsidR="00203D48" w:rsidRPr="00562CB1" w:rsidRDefault="00203D48" w:rsidP="00203D48">
      <w:pPr>
        <w:rPr>
          <w:rFonts w:ascii="Times New Roman" w:hAnsi="Times New Roman" w:cs="Times New Roman"/>
          <w:sz w:val="22"/>
        </w:rPr>
      </w:pPr>
      <w:r w:rsidRPr="00203D48">
        <w:rPr>
          <w:rFonts w:ascii="Times New Roman" w:hAnsi="Times New Roman" w:cs="Times New Roman"/>
          <w:sz w:val="22"/>
        </w:rPr>
        <w:t>Stage 2</w:t>
      </w:r>
      <w:r w:rsidRPr="00562CB1">
        <w:rPr>
          <w:rFonts w:ascii="Times New Roman" w:hAnsi="Times New Roman" w:cs="Times New Roman"/>
          <w:sz w:val="22"/>
        </w:rPr>
        <w:t xml:space="preserve">: </w:t>
      </w:r>
      <w:r w:rsidRPr="00203D48">
        <w:rPr>
          <w:rFonts w:ascii="Times New Roman" w:hAnsi="Times New Roman" w:cs="Times New Roman"/>
          <w:sz w:val="22"/>
        </w:rPr>
        <w:t xml:space="preserve">Regress Y on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iCs/>
                    <w:sz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</w:rPr>
                  <m:t>E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</w:rPr>
              <m:t>1,i</m:t>
            </m:r>
          </m:sub>
        </m:sSub>
      </m:oMath>
      <w:r w:rsidRPr="00203D48">
        <w:rPr>
          <w:rFonts w:ascii="Times New Roman" w:hAnsi="Times New Roman" w:cs="Times New Roman"/>
          <w:sz w:val="22"/>
        </w:rPr>
        <w:t xml:space="preserve"> (fitted value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E</m:t>
            </m:r>
          </m:e>
          <m:sub>
            <m:r>
              <w:rPr>
                <w:rFonts w:ascii="Cambria Math" w:hAnsi="Cambria Math" w:cs="Times New Roman"/>
                <w:sz w:val="22"/>
              </w:rPr>
              <m:t>1,i</m:t>
            </m:r>
          </m:sub>
        </m:sSub>
      </m:oMath>
      <w:r w:rsidRPr="00203D48">
        <w:rPr>
          <w:rFonts w:ascii="Times New Roman" w:hAnsi="Times New Roman" w:cs="Times New Roman"/>
          <w:sz w:val="22"/>
        </w:rPr>
        <w:t xml:space="preserve"> from stage 1)</w:t>
      </w:r>
    </w:p>
    <w:p w14:paraId="7C73564F" w14:textId="152926A0" w:rsidR="00203D48" w:rsidRPr="00562CB1" w:rsidRDefault="004F4F41" w:rsidP="00203D48">
      <w:pPr>
        <w:rPr>
          <w:rFonts w:ascii="Times New Roman" w:hAnsi="Times New Roman" w:cs="Times New Roman"/>
          <w:iCs/>
          <w:sz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i</m:t>
              </m:r>
            </m:sub>
          </m:sSub>
          <m:r>
            <w:rPr>
              <w:rFonts w:ascii="Cambria Math" w:hAnsi="Cambria Math" w:cs="Times New Roman"/>
              <w:sz w:val="22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0</m:t>
              </m:r>
            </m:sub>
          </m:sSub>
          <m:r>
            <w:rPr>
              <w:rFonts w:ascii="Cambria Math" w:hAnsi="Cambria Math" w:cs="Times New Roman"/>
              <w:sz w:val="22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2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causal</m:t>
                  </m:r>
                </m:sub>
              </m:sSub>
              <m:acc>
                <m:accPr>
                  <m:ctrlPr>
                    <w:rPr>
                      <w:rFonts w:ascii="Cambria Math" w:hAnsi="Cambria Math" w:cs="Times New Roman"/>
                      <w:i/>
                      <w:iCs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2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2"/>
                </w:rPr>
                <m:t>1,i</m:t>
              </m:r>
            </m:sub>
          </m:sSub>
          <m:r>
            <w:rPr>
              <w:rFonts w:ascii="Cambria Math" w:hAnsi="Cambria Math" w:cs="Times New Roman"/>
              <w:sz w:val="22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22"/>
                </w:rPr>
                <m:t>Y,i</m:t>
              </m:r>
            </m:sub>
          </m:sSub>
        </m:oMath>
      </m:oMathPara>
    </w:p>
    <w:bookmarkEnd w:id="2"/>
    <w:p w14:paraId="66BB869D" w14:textId="1A7DB8EC" w:rsidR="00562CB1" w:rsidRPr="0066184A" w:rsidRDefault="0066184A" w:rsidP="00203D48">
      <w:pPr>
        <w:rPr>
          <w:rFonts w:ascii="Times New Roman" w:hAnsi="Times New Roman" w:cs="Times New Roman"/>
          <w:b/>
          <w:bCs/>
          <w:iCs/>
          <w:sz w:val="22"/>
        </w:rPr>
      </w:pPr>
      <w:r w:rsidRPr="0066184A">
        <w:rPr>
          <w:rFonts w:ascii="Times New Roman" w:hAnsi="Times New Roman" w:cs="Times New Roman"/>
          <w:b/>
          <w:bCs/>
          <w:iCs/>
          <w:szCs w:val="24"/>
        </w:rPr>
        <w:lastRenderedPageBreak/>
        <w:t>Supplementary Tables</w:t>
      </w:r>
    </w:p>
    <w:p w14:paraId="170FD407" w14:textId="77777777" w:rsidR="0066184A" w:rsidRDefault="0066184A" w:rsidP="0066184A">
      <w:pPr>
        <w:rPr>
          <w:rFonts w:ascii="Times New Roman" w:hAnsi="Times New Roman" w:cs="Times New Roman"/>
          <w:szCs w:val="24"/>
        </w:rPr>
      </w:pPr>
      <w:bookmarkStart w:id="3" w:name="_Hlk64802472"/>
    </w:p>
    <w:p w14:paraId="36A15F13" w14:textId="3E958330" w:rsidR="0066184A" w:rsidRPr="00AE29A6" w:rsidRDefault="0066184A" w:rsidP="0066184A">
      <w:pPr>
        <w:rPr>
          <w:rFonts w:ascii="Times New Roman" w:hAnsi="Times New Roman" w:cs="Times New Roman"/>
          <w:szCs w:val="24"/>
        </w:rPr>
      </w:pPr>
      <w:r w:rsidRPr="0043319A">
        <w:rPr>
          <w:rFonts w:ascii="Times New Roman" w:hAnsi="Times New Roman" w:cs="Times New Roman"/>
          <w:b/>
          <w:bCs/>
          <w:szCs w:val="24"/>
        </w:rPr>
        <w:t xml:space="preserve">Table </w:t>
      </w:r>
      <w:r w:rsidRPr="0043319A">
        <w:rPr>
          <w:rFonts w:ascii="Times New Roman" w:hAnsi="Times New Roman" w:cs="Times New Roman" w:hint="eastAsia"/>
          <w:b/>
          <w:bCs/>
          <w:szCs w:val="24"/>
        </w:rPr>
        <w:t>S1</w:t>
      </w:r>
      <w:r w:rsidRPr="0043319A">
        <w:rPr>
          <w:rFonts w:ascii="Times New Roman" w:hAnsi="Times New Roman" w:cs="Times New Roman"/>
          <w:b/>
          <w:bCs/>
          <w:szCs w:val="24"/>
        </w:rPr>
        <w:t>.</w:t>
      </w:r>
      <w:r w:rsidRPr="00AE29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</w:t>
      </w:r>
      <w:r w:rsidRPr="00AE29A6">
        <w:rPr>
          <w:rFonts w:ascii="Times New Roman" w:hAnsi="Times New Roman" w:cs="Times New Roman"/>
          <w:szCs w:val="24"/>
        </w:rPr>
        <w:t>ultivariate</w:t>
      </w:r>
      <w:r w:rsidRPr="00FF02A3">
        <w:rPr>
          <w:rFonts w:ascii="Times New Roman" w:hAnsi="Times New Roman" w:cs="Times New Roman"/>
          <w:szCs w:val="24"/>
          <w:vertAlign w:val="superscript"/>
        </w:rPr>
        <w:t>a</w:t>
      </w:r>
      <w:r w:rsidRPr="00AE29A6">
        <w:rPr>
          <w:rFonts w:ascii="Times New Roman" w:hAnsi="Times New Roman" w:cs="Times New Roman"/>
          <w:szCs w:val="24"/>
        </w:rPr>
        <w:t xml:space="preserve"> linear regression to examine the association of telomere length (dependent variable) with demographic</w:t>
      </w:r>
      <w:r>
        <w:rPr>
          <w:rFonts w:ascii="Times New Roman" w:hAnsi="Times New Roman" w:cs="Times New Roman"/>
          <w:szCs w:val="24"/>
        </w:rPr>
        <w:t xml:space="preserve">, </w:t>
      </w:r>
      <w:r w:rsidRPr="00AE29A6">
        <w:rPr>
          <w:rFonts w:ascii="Times New Roman" w:hAnsi="Times New Roman" w:cs="Times New Roman"/>
          <w:szCs w:val="24"/>
        </w:rPr>
        <w:t>clinical</w:t>
      </w:r>
      <w:r>
        <w:rPr>
          <w:rFonts w:ascii="Times New Roman" w:hAnsi="Times New Roman" w:cs="Times New Roman"/>
          <w:szCs w:val="24"/>
        </w:rPr>
        <w:t>, and METH use</w:t>
      </w:r>
      <w:r w:rsidRPr="00AE29A6">
        <w:rPr>
          <w:rFonts w:ascii="Times New Roman" w:hAnsi="Times New Roman" w:cs="Times New Roman"/>
          <w:szCs w:val="24"/>
        </w:rPr>
        <w:t xml:space="preserve"> variables (independent variables) for </w:t>
      </w:r>
      <w:r>
        <w:rPr>
          <w:rFonts w:ascii="Times New Roman" w:hAnsi="Times New Roman" w:cs="Times New Roman"/>
          <w:szCs w:val="24"/>
        </w:rPr>
        <w:t>METH</w:t>
      </w:r>
      <w:r w:rsidR="008C1D57">
        <w:rPr>
          <w:rFonts w:ascii="Times New Roman" w:hAnsi="Times New Roman" w:cs="Times New Roman"/>
          <w:szCs w:val="24"/>
        </w:rPr>
        <w:t xml:space="preserve"> users with and without a history of polysubstance use</w:t>
      </w:r>
      <w:r w:rsidRPr="00AE29A6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a3"/>
        <w:tblW w:w="10900" w:type="dxa"/>
        <w:tblInd w:w="-8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"/>
        <w:gridCol w:w="4645"/>
        <w:gridCol w:w="1170"/>
        <w:gridCol w:w="1890"/>
        <w:gridCol w:w="1260"/>
        <w:gridCol w:w="1710"/>
      </w:tblGrid>
      <w:tr w:rsidR="0066184A" w:rsidRPr="00AE29A6" w14:paraId="1E8B701E" w14:textId="77777777" w:rsidTr="00C42500">
        <w:tc>
          <w:tcPr>
            <w:tcW w:w="4865" w:type="dxa"/>
            <w:gridSpan w:val="2"/>
            <w:vMerge w:val="restart"/>
          </w:tcPr>
          <w:p w14:paraId="67C933A4" w14:textId="77777777" w:rsidR="0066184A" w:rsidRPr="00AE29A6" w:rsidRDefault="0066184A" w:rsidP="00C42500">
            <w:pPr>
              <w:ind w:left="811" w:hangingChars="338" w:hanging="811"/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Independent variable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CF0F51" w14:textId="77777777" w:rsidR="0066184A" w:rsidRPr="00AE29A6" w:rsidRDefault="0066184A" w:rsidP="00C42500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Dependent variable: Square root of the relative T/S ratio</w:t>
            </w:r>
          </w:p>
        </w:tc>
      </w:tr>
      <w:tr w:rsidR="0066184A" w:rsidRPr="00AE29A6" w14:paraId="5C5F925B" w14:textId="77777777" w:rsidTr="00C42500">
        <w:tc>
          <w:tcPr>
            <w:tcW w:w="4865" w:type="dxa"/>
            <w:gridSpan w:val="2"/>
            <w:vMerge/>
          </w:tcPr>
          <w:p w14:paraId="6658F2A2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61127B" w14:textId="14C9FB7B" w:rsidR="0066184A" w:rsidRDefault="008B16B8" w:rsidP="00C42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With no</w:t>
            </w:r>
            <w:r w:rsidR="001B4673">
              <w:rPr>
                <w:rFonts w:ascii="Times New Roman" w:hAnsi="Times New Roman" w:cs="Times New Roman"/>
                <w:szCs w:val="24"/>
              </w:rPr>
              <w:t xml:space="preserve"> history of polysubstance use</w:t>
            </w:r>
          </w:p>
          <w:p w14:paraId="100EEC87" w14:textId="77777777" w:rsidR="0066184A" w:rsidRPr="00AE29A6" w:rsidRDefault="0066184A" w:rsidP="00C42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(N=119)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72949" w14:textId="4A495405" w:rsidR="001B4673" w:rsidRDefault="001B4673" w:rsidP="001B46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With </w:t>
            </w:r>
            <w:r w:rsidR="008B16B8">
              <w:rPr>
                <w:rFonts w:ascii="Times New Roman" w:hAnsi="Times New Roman" w:cs="Times New Roman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Cs w:val="24"/>
              </w:rPr>
              <w:t>history of polysubstance use</w:t>
            </w:r>
          </w:p>
          <w:p w14:paraId="0C560DE4" w14:textId="6B07BCD8" w:rsidR="0066184A" w:rsidRPr="00AE29A6" w:rsidRDefault="001B4673" w:rsidP="001B467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6184A">
              <w:rPr>
                <w:rFonts w:ascii="Times New Roman" w:hAnsi="Times New Roman" w:cs="Times New Roman"/>
                <w:szCs w:val="24"/>
              </w:rPr>
              <w:t>(N=68)</w:t>
            </w:r>
          </w:p>
        </w:tc>
      </w:tr>
      <w:tr w:rsidR="0066184A" w:rsidRPr="00AE29A6" w14:paraId="6444A4AB" w14:textId="77777777" w:rsidTr="00C42500">
        <w:tc>
          <w:tcPr>
            <w:tcW w:w="4865" w:type="dxa"/>
            <w:gridSpan w:val="2"/>
            <w:vMerge/>
            <w:tcBorders>
              <w:bottom w:val="single" w:sz="4" w:space="0" w:color="auto"/>
            </w:tcBorders>
          </w:tcPr>
          <w:p w14:paraId="597EA58B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AA1A254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Beta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5DD72BD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87B106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 xml:space="preserve">Beta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F9F1065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95% CI</w:t>
            </w:r>
          </w:p>
        </w:tc>
      </w:tr>
      <w:tr w:rsidR="0066184A" w:rsidRPr="00AE29A6" w14:paraId="38422F82" w14:textId="77777777" w:rsidTr="00C42500">
        <w:tc>
          <w:tcPr>
            <w:tcW w:w="4865" w:type="dxa"/>
            <w:gridSpan w:val="2"/>
          </w:tcPr>
          <w:p w14:paraId="386E13E1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Age</w:t>
            </w:r>
          </w:p>
        </w:tc>
        <w:tc>
          <w:tcPr>
            <w:tcW w:w="1170" w:type="dxa"/>
          </w:tcPr>
          <w:p w14:paraId="71FD7DD2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90" w:type="dxa"/>
          </w:tcPr>
          <w:p w14:paraId="24D0CE63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45,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260" w:type="dxa"/>
          </w:tcPr>
          <w:p w14:paraId="798A716C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710" w:type="dxa"/>
          </w:tcPr>
          <w:p w14:paraId="4F2E24AF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64, </w:t>
            </w:r>
            <w:r w:rsidRPr="00AE29A6">
              <w:rPr>
                <w:rFonts w:ascii="Times New Roman" w:hAnsi="Times New Roman" w:cs="Times New Roman"/>
                <w:szCs w:val="24"/>
              </w:rPr>
              <w:t>0.02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6184A" w:rsidRPr="00AE29A6" w14:paraId="4924F226" w14:textId="77777777" w:rsidTr="00C42500">
        <w:tc>
          <w:tcPr>
            <w:tcW w:w="4865" w:type="dxa"/>
            <w:gridSpan w:val="2"/>
          </w:tcPr>
          <w:p w14:paraId="5E255136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szCs w:val="24"/>
              </w:rPr>
              <w:t>ex</w:t>
            </w:r>
          </w:p>
        </w:tc>
        <w:tc>
          <w:tcPr>
            <w:tcW w:w="1170" w:type="dxa"/>
          </w:tcPr>
          <w:p w14:paraId="58A96D4A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90" w:type="dxa"/>
          </w:tcPr>
          <w:p w14:paraId="76D2A691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260" w:type="dxa"/>
          </w:tcPr>
          <w:p w14:paraId="0A4CFE18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0" w:type="dxa"/>
          </w:tcPr>
          <w:p w14:paraId="46BC841C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6184A" w:rsidRPr="00AE29A6" w14:paraId="424BE5BA" w14:textId="77777777" w:rsidTr="00C42500">
        <w:tc>
          <w:tcPr>
            <w:tcW w:w="4865" w:type="dxa"/>
            <w:gridSpan w:val="2"/>
          </w:tcPr>
          <w:p w14:paraId="296A7CB0" w14:textId="77777777" w:rsidR="0066184A" w:rsidRPr="00AE29A6" w:rsidRDefault="0066184A" w:rsidP="00C42500">
            <w:pPr>
              <w:ind w:leftChars="100" w:left="240"/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Female</w:t>
            </w:r>
          </w:p>
        </w:tc>
        <w:tc>
          <w:tcPr>
            <w:tcW w:w="1170" w:type="dxa"/>
          </w:tcPr>
          <w:p w14:paraId="753E4074" w14:textId="77777777" w:rsidR="0066184A" w:rsidRPr="00FF02A3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FF02A3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890" w:type="dxa"/>
          </w:tcPr>
          <w:p w14:paraId="703B9E25" w14:textId="77777777" w:rsidR="0066184A" w:rsidRPr="00FF02A3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FF02A3">
              <w:rPr>
                <w:rFonts w:ascii="Times New Roman" w:hAnsi="Times New Roman" w:cs="Times New Roman"/>
                <w:szCs w:val="24"/>
              </w:rPr>
              <w:t>-0.3</w:t>
            </w:r>
            <w:r>
              <w:rPr>
                <w:rFonts w:ascii="Times New Roman" w:hAnsi="Times New Roman" w:cs="Times New Roman"/>
                <w:szCs w:val="24"/>
              </w:rPr>
              <w:t>56</w:t>
            </w:r>
            <w:r w:rsidRPr="00FF02A3">
              <w:rPr>
                <w:rFonts w:ascii="Times New Roman" w:hAnsi="Times New Roman" w:cs="Times New Roman"/>
                <w:szCs w:val="24"/>
              </w:rPr>
              <w:t>, 0.</w:t>
            </w:r>
            <w:r>
              <w:rPr>
                <w:rFonts w:ascii="Times New Roman" w:hAnsi="Times New Roman" w:cs="Times New Roman"/>
                <w:szCs w:val="24"/>
              </w:rPr>
              <w:t>333</w:t>
            </w:r>
          </w:p>
        </w:tc>
        <w:tc>
          <w:tcPr>
            <w:tcW w:w="1260" w:type="dxa"/>
          </w:tcPr>
          <w:p w14:paraId="3A2EE2F5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>224</w:t>
            </w:r>
          </w:p>
        </w:tc>
        <w:tc>
          <w:tcPr>
            <w:tcW w:w="1710" w:type="dxa"/>
          </w:tcPr>
          <w:p w14:paraId="33C5B20A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 xml:space="preserve">542, </w:t>
            </w:r>
            <w:r w:rsidRPr="00AE29A6">
              <w:rPr>
                <w:rFonts w:ascii="Times New Roman" w:hAnsi="Times New Roman" w:cs="Times New Roman"/>
                <w:szCs w:val="24"/>
              </w:rPr>
              <w:t>0.</w:t>
            </w:r>
            <w:r>
              <w:rPr>
                <w:rFonts w:ascii="Times New Roman" w:hAnsi="Times New Roman" w:cs="Times New Roman"/>
                <w:szCs w:val="24"/>
              </w:rPr>
              <w:t>094</w:t>
            </w:r>
          </w:p>
        </w:tc>
      </w:tr>
      <w:tr w:rsidR="0066184A" w:rsidRPr="00AE29A6" w14:paraId="3109FB81" w14:textId="77777777" w:rsidTr="00C42500">
        <w:tc>
          <w:tcPr>
            <w:tcW w:w="4865" w:type="dxa"/>
            <w:gridSpan w:val="2"/>
          </w:tcPr>
          <w:p w14:paraId="74B8DDF8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Cs w:val="24"/>
              </w:rPr>
              <w:t>arital status</w:t>
            </w:r>
          </w:p>
        </w:tc>
        <w:tc>
          <w:tcPr>
            <w:tcW w:w="1170" w:type="dxa"/>
          </w:tcPr>
          <w:p w14:paraId="73286548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90" w:type="dxa"/>
          </w:tcPr>
          <w:p w14:paraId="6FC27476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260" w:type="dxa"/>
          </w:tcPr>
          <w:p w14:paraId="11FAD612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0" w:type="dxa"/>
          </w:tcPr>
          <w:p w14:paraId="5EF3261C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6184A" w:rsidRPr="00AE29A6" w14:paraId="07B64796" w14:textId="77777777" w:rsidTr="00C42500">
        <w:trPr>
          <w:trHeight w:val="99"/>
        </w:trPr>
        <w:tc>
          <w:tcPr>
            <w:tcW w:w="4865" w:type="dxa"/>
            <w:gridSpan w:val="2"/>
          </w:tcPr>
          <w:p w14:paraId="67025CF3" w14:textId="77777777" w:rsidR="0066184A" w:rsidRPr="00AE29A6" w:rsidRDefault="0066184A" w:rsidP="00C42500">
            <w:pPr>
              <w:ind w:leftChars="100" w:left="240"/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Married</w:t>
            </w:r>
          </w:p>
        </w:tc>
        <w:tc>
          <w:tcPr>
            <w:tcW w:w="1170" w:type="dxa"/>
          </w:tcPr>
          <w:p w14:paraId="60B4D55B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 xml:space="preserve"> 0.1</w:t>
            </w: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90" w:type="dxa"/>
          </w:tcPr>
          <w:p w14:paraId="1469E04C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 xml:space="preserve">166, </w:t>
            </w:r>
            <w:r w:rsidRPr="00AE29A6">
              <w:rPr>
                <w:rFonts w:ascii="Times New Roman" w:hAnsi="Times New Roman" w:cs="Times New Roman"/>
                <w:szCs w:val="24"/>
              </w:rPr>
              <w:t>0.</w:t>
            </w:r>
            <w:r>
              <w:rPr>
                <w:rFonts w:ascii="Times New Roman" w:hAnsi="Times New Roman" w:cs="Times New Roman"/>
                <w:szCs w:val="24"/>
              </w:rPr>
              <w:t>399</w:t>
            </w:r>
          </w:p>
        </w:tc>
        <w:tc>
          <w:tcPr>
            <w:tcW w:w="1260" w:type="dxa"/>
          </w:tcPr>
          <w:p w14:paraId="3CCE8E17" w14:textId="77777777" w:rsidR="0066184A" w:rsidRPr="003D7A9A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3D7A9A">
              <w:rPr>
                <w:rFonts w:ascii="Times New Roman" w:hAnsi="Times New Roman" w:cs="Times New Roman"/>
                <w:szCs w:val="24"/>
              </w:rPr>
              <w:t xml:space="preserve"> 0.29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10" w:type="dxa"/>
          </w:tcPr>
          <w:p w14:paraId="5B2DD0F6" w14:textId="77777777" w:rsidR="0066184A" w:rsidRPr="003D7A9A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-0.033</w:t>
            </w:r>
            <w:r w:rsidRPr="003D7A9A">
              <w:rPr>
                <w:rFonts w:ascii="Times New Roman" w:hAnsi="Times New Roman" w:cs="Times New Roman"/>
                <w:szCs w:val="24"/>
              </w:rPr>
              <w:t>, 0.</w:t>
            </w:r>
            <w:r>
              <w:rPr>
                <w:rFonts w:ascii="Times New Roman" w:hAnsi="Times New Roman" w:cs="Times New Roman"/>
                <w:szCs w:val="24"/>
              </w:rPr>
              <w:t>624</w:t>
            </w:r>
          </w:p>
        </w:tc>
      </w:tr>
      <w:tr w:rsidR="0066184A" w:rsidRPr="00AE29A6" w14:paraId="2F046D9A" w14:textId="77777777" w:rsidTr="00C42500">
        <w:tc>
          <w:tcPr>
            <w:tcW w:w="4865" w:type="dxa"/>
            <w:gridSpan w:val="2"/>
          </w:tcPr>
          <w:p w14:paraId="76E4ED47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Education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years</w:t>
            </w:r>
          </w:p>
        </w:tc>
        <w:tc>
          <w:tcPr>
            <w:tcW w:w="1170" w:type="dxa"/>
          </w:tcPr>
          <w:p w14:paraId="476FA7F1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AE29A6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90" w:type="dxa"/>
          </w:tcPr>
          <w:p w14:paraId="218A98CD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64.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1260" w:type="dxa"/>
          </w:tcPr>
          <w:p w14:paraId="5D14B88D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710" w:type="dxa"/>
          </w:tcPr>
          <w:p w14:paraId="7EF8EF62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61,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66184A" w:rsidRPr="00AE29A6" w14:paraId="7AA0C2A6" w14:textId="77777777" w:rsidTr="00C42500">
        <w:tc>
          <w:tcPr>
            <w:tcW w:w="4865" w:type="dxa"/>
            <w:gridSpan w:val="2"/>
          </w:tcPr>
          <w:p w14:paraId="57ED6F1B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szCs w:val="24"/>
              </w:rPr>
              <w:t>moking</w:t>
            </w:r>
          </w:p>
        </w:tc>
        <w:tc>
          <w:tcPr>
            <w:tcW w:w="1170" w:type="dxa"/>
          </w:tcPr>
          <w:p w14:paraId="4ACC478F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19E2103E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0" w:type="dxa"/>
          </w:tcPr>
          <w:p w14:paraId="1095E574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0" w:type="dxa"/>
          </w:tcPr>
          <w:p w14:paraId="61905F31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6184A" w:rsidRPr="00AE29A6" w14:paraId="304720AA" w14:textId="77777777" w:rsidTr="00C42500">
        <w:tc>
          <w:tcPr>
            <w:tcW w:w="4865" w:type="dxa"/>
            <w:gridSpan w:val="2"/>
          </w:tcPr>
          <w:p w14:paraId="04585112" w14:textId="77777777" w:rsidR="0066184A" w:rsidRPr="00AE29A6" w:rsidRDefault="0066184A" w:rsidP="00C42500">
            <w:pPr>
              <w:ind w:leftChars="100" w:left="240"/>
              <w:rPr>
                <w:rFonts w:ascii="Times New Roman" w:hAnsi="Times New Roman" w:cs="Times New Roman"/>
                <w:bCs/>
                <w:szCs w:val="24"/>
              </w:rPr>
            </w:pPr>
            <w:r w:rsidRPr="00550B81">
              <w:rPr>
                <w:rFonts w:ascii="Times New Roman" w:hAnsi="Times New Roman" w:cs="Times New Roman"/>
                <w:bCs/>
                <w:szCs w:val="24"/>
              </w:rPr>
              <w:t>Cumulative smoking dose (pack-years)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4B2ACF45" w14:textId="77777777" w:rsidR="0066184A" w:rsidRPr="006B4C34" w:rsidRDefault="0066184A" w:rsidP="00C4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B4C34">
              <w:rPr>
                <w:rFonts w:ascii="Times New Roman" w:hAnsi="Times New Roman" w:cs="Times New Roman"/>
                <w:b/>
                <w:szCs w:val="24"/>
              </w:rPr>
              <w:t xml:space="preserve"> 0.01</w:t>
            </w: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890" w:type="dxa"/>
          </w:tcPr>
          <w:p w14:paraId="445E5897" w14:textId="77777777" w:rsidR="0066184A" w:rsidRPr="006B4C34" w:rsidRDefault="0066184A" w:rsidP="00C4250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B4C34">
              <w:rPr>
                <w:rFonts w:ascii="Times New Roman" w:hAnsi="Times New Roman" w:cs="Times New Roman"/>
                <w:b/>
                <w:szCs w:val="24"/>
              </w:rPr>
              <w:t xml:space="preserve"> 0.00</w:t>
            </w: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Pr="006B4C34">
              <w:rPr>
                <w:rFonts w:ascii="Times New Roman" w:hAnsi="Times New Roman" w:cs="Times New Roman"/>
                <w:b/>
                <w:szCs w:val="24"/>
              </w:rPr>
              <w:t>, 0.02</w:t>
            </w: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260" w:type="dxa"/>
          </w:tcPr>
          <w:p w14:paraId="7279807B" w14:textId="77777777" w:rsidR="0066184A" w:rsidRPr="006F723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6F7236">
              <w:rPr>
                <w:rFonts w:ascii="Times New Roman" w:hAnsi="Times New Roman" w:cs="Times New Roman"/>
                <w:szCs w:val="24"/>
              </w:rPr>
              <w:t>-0.008</w:t>
            </w:r>
          </w:p>
        </w:tc>
        <w:tc>
          <w:tcPr>
            <w:tcW w:w="1710" w:type="dxa"/>
          </w:tcPr>
          <w:p w14:paraId="3A42D08A" w14:textId="77777777" w:rsidR="0066184A" w:rsidRPr="006F723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6F7236">
              <w:rPr>
                <w:rFonts w:ascii="Times New Roman" w:hAnsi="Times New Roman" w:cs="Times New Roman"/>
                <w:szCs w:val="24"/>
              </w:rPr>
              <w:t>-0.015, 0.0004</w:t>
            </w:r>
          </w:p>
        </w:tc>
      </w:tr>
      <w:tr w:rsidR="0066184A" w:rsidRPr="00AE29A6" w14:paraId="4C02C1A1" w14:textId="77777777" w:rsidTr="00C42500">
        <w:tc>
          <w:tcPr>
            <w:tcW w:w="4865" w:type="dxa"/>
            <w:gridSpan w:val="2"/>
          </w:tcPr>
          <w:p w14:paraId="33BCEE21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ACE</w:t>
            </w:r>
            <w:r>
              <w:rPr>
                <w:rFonts w:ascii="Times New Roman" w:hAnsi="Times New Roman" w:cs="Times New Roman"/>
                <w:bCs/>
                <w:szCs w:val="24"/>
              </w:rPr>
              <w:t>s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score</w:t>
            </w:r>
            <w:r w:rsidRPr="00FF02A3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b</w:t>
            </w:r>
          </w:p>
        </w:tc>
        <w:tc>
          <w:tcPr>
            <w:tcW w:w="1170" w:type="dxa"/>
          </w:tcPr>
          <w:p w14:paraId="72082FB1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>009</w:t>
            </w:r>
          </w:p>
        </w:tc>
        <w:tc>
          <w:tcPr>
            <w:tcW w:w="1890" w:type="dxa"/>
          </w:tcPr>
          <w:p w14:paraId="3F1A92FC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 xml:space="preserve">067,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260" w:type="dxa"/>
          </w:tcPr>
          <w:p w14:paraId="7985A6C9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-0.008</w:t>
            </w:r>
          </w:p>
        </w:tc>
        <w:tc>
          <w:tcPr>
            <w:tcW w:w="1710" w:type="dxa"/>
          </w:tcPr>
          <w:p w14:paraId="175C53AD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 xml:space="preserve">056, </w:t>
            </w:r>
            <w:r w:rsidRPr="00AE29A6">
              <w:rPr>
                <w:rFonts w:ascii="Times New Roman" w:hAnsi="Times New Roman" w:cs="Times New Roman"/>
                <w:szCs w:val="24"/>
              </w:rPr>
              <w:t>0.</w:t>
            </w:r>
            <w:r>
              <w:rPr>
                <w:rFonts w:ascii="Times New Roman" w:hAnsi="Times New Roman" w:cs="Times New Roman"/>
                <w:szCs w:val="24"/>
              </w:rPr>
              <w:t>041</w:t>
            </w:r>
          </w:p>
        </w:tc>
      </w:tr>
      <w:tr w:rsidR="0066184A" w:rsidRPr="00AE29A6" w14:paraId="0201E39E" w14:textId="77777777" w:rsidTr="00C42500">
        <w:tc>
          <w:tcPr>
            <w:tcW w:w="4865" w:type="dxa"/>
            <w:gridSpan w:val="2"/>
            <w:tcBorders>
              <w:top w:val="nil"/>
              <w:bottom w:val="nil"/>
            </w:tcBorders>
          </w:tcPr>
          <w:p w14:paraId="20CB16A8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Cs w:val="24"/>
              </w:rPr>
              <w:t>ETH use variable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A30E45A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B528D0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0EB7E6B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55D93F4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66184A" w:rsidRPr="00AE29A6" w14:paraId="7F3D40E2" w14:textId="77777777" w:rsidTr="00C42500">
        <w:trPr>
          <w:gridBefore w:val="1"/>
          <w:wBefore w:w="225" w:type="dxa"/>
        </w:trPr>
        <w:tc>
          <w:tcPr>
            <w:tcW w:w="4645" w:type="dxa"/>
            <w:tcBorders>
              <w:top w:val="nil"/>
            </w:tcBorders>
          </w:tcPr>
          <w:p w14:paraId="1D85CE10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Onset age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of </w:t>
            </w:r>
            <w:r>
              <w:rPr>
                <w:rFonts w:ascii="Times New Roman" w:hAnsi="Times New Roman" w:cs="Times New Roman"/>
                <w:bCs/>
                <w:szCs w:val="24"/>
              </w:rPr>
              <w:t>METH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use</w:t>
            </w:r>
          </w:p>
        </w:tc>
        <w:tc>
          <w:tcPr>
            <w:tcW w:w="1170" w:type="dxa"/>
            <w:tcBorders>
              <w:top w:val="nil"/>
            </w:tcBorders>
          </w:tcPr>
          <w:p w14:paraId="313EEEFE" w14:textId="77777777" w:rsidR="0066184A" w:rsidRPr="00A801F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801FC">
              <w:rPr>
                <w:rFonts w:ascii="Times New Roman" w:hAnsi="Times New Roman" w:cs="Times New Roman"/>
                <w:szCs w:val="24"/>
              </w:rPr>
              <w:t>-0.008</w:t>
            </w:r>
          </w:p>
        </w:tc>
        <w:tc>
          <w:tcPr>
            <w:tcW w:w="1890" w:type="dxa"/>
            <w:tcBorders>
              <w:top w:val="nil"/>
            </w:tcBorders>
          </w:tcPr>
          <w:p w14:paraId="56635313" w14:textId="77777777" w:rsidR="0066184A" w:rsidRPr="00A801FC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801FC">
              <w:rPr>
                <w:rFonts w:ascii="Times New Roman" w:hAnsi="Times New Roman" w:cs="Times New Roman"/>
                <w:szCs w:val="24"/>
              </w:rPr>
              <w:t>-0.031, 0.013</w:t>
            </w:r>
          </w:p>
        </w:tc>
        <w:tc>
          <w:tcPr>
            <w:tcW w:w="1260" w:type="dxa"/>
            <w:tcBorders>
              <w:top w:val="nil"/>
            </w:tcBorders>
          </w:tcPr>
          <w:p w14:paraId="3B76E0B6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10" w:type="dxa"/>
            <w:tcBorders>
              <w:top w:val="nil"/>
            </w:tcBorders>
          </w:tcPr>
          <w:p w14:paraId="5A9773AB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-0.02</w:t>
            </w:r>
            <w:r>
              <w:rPr>
                <w:rFonts w:ascii="Times New Roman" w:hAnsi="Times New Roman" w:cs="Times New Roman"/>
                <w:szCs w:val="24"/>
              </w:rPr>
              <w:t xml:space="preserve">9,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66184A" w:rsidRPr="00AE29A6" w14:paraId="343CA7B0" w14:textId="77777777" w:rsidTr="00C42500">
        <w:trPr>
          <w:gridBefore w:val="1"/>
          <w:wBefore w:w="225" w:type="dxa"/>
        </w:trPr>
        <w:tc>
          <w:tcPr>
            <w:tcW w:w="4645" w:type="dxa"/>
            <w:tcBorders>
              <w:top w:val="nil"/>
              <w:bottom w:val="nil"/>
            </w:tcBorders>
          </w:tcPr>
          <w:p w14:paraId="6BEF0F2A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Duration of </w:t>
            </w:r>
            <w:r>
              <w:rPr>
                <w:rFonts w:ascii="Times New Roman" w:hAnsi="Times New Roman" w:cs="Times New Roman"/>
                <w:bCs/>
                <w:szCs w:val="24"/>
              </w:rPr>
              <w:t>METH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use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4D25C235" w14:textId="77777777" w:rsidR="0066184A" w:rsidRPr="00A801F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801FC">
              <w:rPr>
                <w:rFonts w:ascii="Times New Roman" w:hAnsi="Times New Roman" w:cs="Times New Roman"/>
                <w:b/>
                <w:bCs/>
                <w:szCs w:val="24"/>
              </w:rPr>
              <w:t>-0.004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C984026" w14:textId="77777777" w:rsidR="0066184A" w:rsidRPr="00A801F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801FC">
              <w:rPr>
                <w:rFonts w:ascii="Times New Roman" w:hAnsi="Times New Roman" w:cs="Times New Roman"/>
                <w:b/>
                <w:bCs/>
                <w:szCs w:val="24"/>
              </w:rPr>
              <w:t>-0.007, -0.00003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7E1C3ED" w14:textId="77777777" w:rsidR="0066184A" w:rsidRPr="00962BCE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962BCE">
              <w:rPr>
                <w:rFonts w:ascii="Times New Roman" w:hAnsi="Times New Roman" w:cs="Times New Roman"/>
                <w:szCs w:val="24"/>
              </w:rPr>
              <w:t>-0.001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2637EE" w14:textId="77777777" w:rsidR="0066184A" w:rsidRPr="00962BCE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962BCE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962BCE">
              <w:rPr>
                <w:rFonts w:ascii="Times New Roman" w:hAnsi="Times New Roman" w:cs="Times New Roman"/>
                <w:szCs w:val="24"/>
              </w:rPr>
              <w:t>, 0.001</w:t>
            </w:r>
          </w:p>
        </w:tc>
      </w:tr>
      <w:tr w:rsidR="0066184A" w:rsidRPr="00AE29A6" w14:paraId="21A81FD5" w14:textId="77777777" w:rsidTr="00C42500">
        <w:trPr>
          <w:gridBefore w:val="1"/>
          <w:wBefore w:w="225" w:type="dxa"/>
        </w:trPr>
        <w:tc>
          <w:tcPr>
            <w:tcW w:w="4645" w:type="dxa"/>
            <w:tcBorders>
              <w:top w:val="nil"/>
              <w:bottom w:val="nil"/>
            </w:tcBorders>
          </w:tcPr>
          <w:p w14:paraId="15F9D917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Maximum frequency of </w:t>
            </w:r>
            <w:r>
              <w:rPr>
                <w:rFonts w:ascii="Times New Roman" w:hAnsi="Times New Roman" w:cs="Times New Roman"/>
                <w:bCs/>
                <w:szCs w:val="24"/>
              </w:rPr>
              <w:t>METH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use 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D0A0C24" w14:textId="77777777" w:rsidR="0066184A" w:rsidRPr="00A801F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801FC">
              <w:rPr>
                <w:rFonts w:ascii="Times New Roman" w:hAnsi="Times New Roman" w:cs="Times New Roman"/>
                <w:szCs w:val="24"/>
              </w:rPr>
              <w:t xml:space="preserve"> 0.002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580912C" w14:textId="77777777" w:rsidR="0066184A" w:rsidRPr="00A801FC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801FC">
              <w:rPr>
                <w:rFonts w:ascii="Times New Roman" w:hAnsi="Times New Roman" w:cs="Times New Roman"/>
                <w:szCs w:val="24"/>
              </w:rPr>
              <w:t>-0.003, 0.006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04E4BDB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6C0E89A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 xml:space="preserve">2, </w:t>
            </w:r>
            <w:r w:rsidRPr="00AE29A6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tbl>
      <w:tblPr>
        <w:tblStyle w:val="1"/>
        <w:tblW w:w="10930" w:type="dxa"/>
        <w:tblInd w:w="-86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1170"/>
        <w:gridCol w:w="1890"/>
        <w:gridCol w:w="1260"/>
        <w:gridCol w:w="1965"/>
      </w:tblGrid>
      <w:tr w:rsidR="0066184A" w:rsidRPr="0047051B" w14:paraId="5FA0AB9E" w14:textId="77777777" w:rsidTr="00C42500">
        <w:tc>
          <w:tcPr>
            <w:tcW w:w="4645" w:type="dxa"/>
          </w:tcPr>
          <w:p w14:paraId="49D9F795" w14:textId="77777777" w:rsidR="0066184A" w:rsidRPr="0047051B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170" w:type="dxa"/>
          </w:tcPr>
          <w:p w14:paraId="49FBFABA" w14:textId="77777777" w:rsidR="0066184A" w:rsidRPr="0047051B" w:rsidRDefault="0066184A" w:rsidP="00C42500">
            <w:pPr>
              <w:ind w:leftChars="135" w:left="326" w:hanging="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62CE851D" w14:textId="77777777" w:rsidR="0066184A" w:rsidRPr="0047051B" w:rsidRDefault="0066184A" w:rsidP="00C42500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0" w:type="dxa"/>
          </w:tcPr>
          <w:p w14:paraId="27D597AE" w14:textId="77777777" w:rsidR="0066184A" w:rsidRPr="0047051B" w:rsidRDefault="0066184A" w:rsidP="00C42500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5" w:type="dxa"/>
          </w:tcPr>
          <w:p w14:paraId="4828C880" w14:textId="77777777" w:rsidR="0066184A" w:rsidRPr="0047051B" w:rsidRDefault="0066184A" w:rsidP="00C42500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1E4B36D" w14:textId="77777777" w:rsidR="0066184A" w:rsidRPr="00AE29A6" w:rsidRDefault="0066184A" w:rsidP="0066184A">
      <w:pPr>
        <w:rPr>
          <w:rFonts w:ascii="Times New Roman" w:hAnsi="Times New Roman" w:cs="Times New Roman"/>
          <w:szCs w:val="24"/>
        </w:rPr>
      </w:pPr>
      <w:r w:rsidRPr="00AE29A6">
        <w:rPr>
          <w:rFonts w:ascii="Times New Roman" w:hAnsi="Times New Roman" w:cs="Times New Roman"/>
          <w:szCs w:val="24"/>
          <w:vertAlign w:val="superscript"/>
        </w:rPr>
        <w:t>a</w:t>
      </w:r>
      <w:r w:rsidRPr="00FF02A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Mu</w:t>
      </w:r>
      <w:r w:rsidRPr="00AE29A6">
        <w:rPr>
          <w:rFonts w:ascii="Times New Roman" w:hAnsi="Times New Roman" w:cs="Times New Roman"/>
          <w:szCs w:val="24"/>
        </w:rPr>
        <w:t>ltivaria</w:t>
      </w:r>
      <w:r>
        <w:rPr>
          <w:rFonts w:ascii="Times New Roman" w:hAnsi="Times New Roman" w:cs="Times New Roman"/>
          <w:szCs w:val="24"/>
        </w:rPr>
        <w:t>te</w:t>
      </w:r>
      <w:r w:rsidRPr="00AE29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analysis</w:t>
      </w:r>
      <w:r w:rsidRPr="00AE29A6">
        <w:rPr>
          <w:rFonts w:ascii="Times New Roman" w:hAnsi="Times New Roman" w:cs="Times New Roman"/>
          <w:szCs w:val="24"/>
        </w:rPr>
        <w:t xml:space="preserve"> adjusted for age, sex, marital status, educational attainment, total </w:t>
      </w:r>
      <w:r>
        <w:rPr>
          <w:rFonts w:ascii="Times New Roman" w:hAnsi="Times New Roman" w:cs="Times New Roman"/>
          <w:szCs w:val="24"/>
        </w:rPr>
        <w:t>ACEs</w:t>
      </w:r>
      <w:r w:rsidRPr="00AE29A6">
        <w:rPr>
          <w:rFonts w:ascii="Times New Roman" w:hAnsi="Times New Roman" w:cs="Times New Roman"/>
          <w:szCs w:val="24"/>
        </w:rPr>
        <w:t xml:space="preserve"> score, cumulative smoking dose, and </w:t>
      </w:r>
      <w:r>
        <w:rPr>
          <w:rFonts w:ascii="Times New Roman" w:hAnsi="Times New Roman" w:cs="Times New Roman"/>
          <w:szCs w:val="24"/>
        </w:rPr>
        <w:t>METH use variables</w:t>
      </w:r>
    </w:p>
    <w:p w14:paraId="2DC42D12" w14:textId="77777777" w:rsidR="0066184A" w:rsidRDefault="0066184A" w:rsidP="0066184A">
      <w:pPr>
        <w:rPr>
          <w:rFonts w:ascii="Times New Roman" w:hAnsi="Times New Roman" w:cs="Times New Roman"/>
          <w:szCs w:val="24"/>
        </w:rPr>
      </w:pPr>
      <w:r w:rsidRPr="001F109A">
        <w:rPr>
          <w:rFonts w:ascii="Times New Roman" w:hAnsi="Times New Roman" w:cs="Times New Roman"/>
          <w:szCs w:val="24"/>
          <w:vertAlign w:val="superscript"/>
        </w:rPr>
        <w:t>b</w:t>
      </w:r>
      <w:r w:rsidRPr="00FF02A3">
        <w:t xml:space="preserve"> </w:t>
      </w:r>
      <w:r w:rsidRPr="00FF02A3">
        <w:rPr>
          <w:rFonts w:ascii="Times New Roman" w:hAnsi="Times New Roman" w:cs="Times New Roman"/>
          <w:szCs w:val="24"/>
        </w:rPr>
        <w:t>ACE score: the summed number of ACEs categories for each participant (range, 0-9)</w:t>
      </w:r>
    </w:p>
    <w:p w14:paraId="5A01E886" w14:textId="77777777" w:rsidR="0066184A" w:rsidRPr="00AE29A6" w:rsidRDefault="0066184A" w:rsidP="0066184A">
      <w:pPr>
        <w:rPr>
          <w:rFonts w:ascii="Times New Roman" w:hAnsi="Times New Roman" w:cs="Times New Roman"/>
          <w:i/>
          <w:iCs/>
          <w:szCs w:val="24"/>
        </w:rPr>
      </w:pPr>
      <w:r w:rsidRPr="00AE29A6">
        <w:rPr>
          <w:rStyle w:val="a4"/>
          <w:rFonts w:ascii="Times New Roman" w:hAnsi="Times New Roman" w:cs="Times New Roman"/>
          <w:szCs w:val="24"/>
        </w:rPr>
        <w:t>Bold font indicates statistical significance</w:t>
      </w:r>
      <w:r w:rsidRPr="00AE29A6">
        <w:rPr>
          <w:rStyle w:val="st"/>
          <w:rFonts w:ascii="Times New Roman" w:hAnsi="Times New Roman" w:cs="Times New Roman"/>
          <w:szCs w:val="24"/>
        </w:rPr>
        <w:t xml:space="preserve"> (p &lt; 0.05)</w:t>
      </w:r>
    </w:p>
    <w:p w14:paraId="1642467B" w14:textId="77777777" w:rsidR="0066184A" w:rsidRPr="00717FD4" w:rsidRDefault="0066184A" w:rsidP="0066184A">
      <w:pPr>
        <w:rPr>
          <w:rFonts w:ascii="Times New Roman" w:hAnsi="Times New Roman" w:cs="Times New Roman"/>
          <w:szCs w:val="24"/>
        </w:rPr>
      </w:pPr>
      <w:r w:rsidRPr="00717FD4">
        <w:rPr>
          <w:rFonts w:ascii="Times New Roman" w:hAnsi="Times New Roman" w:cs="Times New Roman"/>
          <w:szCs w:val="24"/>
        </w:rPr>
        <w:t>Abbreviations: 95% CI</w:t>
      </w:r>
      <w:r>
        <w:rPr>
          <w:rFonts w:ascii="Times New Roman" w:hAnsi="Times New Roman" w:cs="Times New Roman"/>
          <w:szCs w:val="24"/>
        </w:rPr>
        <w:t>:</w:t>
      </w:r>
      <w:r w:rsidRPr="00717FD4">
        <w:rPr>
          <w:rFonts w:ascii="Times New Roman" w:hAnsi="Times New Roman" w:cs="Times New Roman"/>
          <w:szCs w:val="24"/>
        </w:rPr>
        <w:t xml:space="preserve"> 95% confidence interval.</w:t>
      </w:r>
    </w:p>
    <w:bookmarkEnd w:id="3"/>
    <w:p w14:paraId="0796A272" w14:textId="77777777" w:rsidR="0066184A" w:rsidRDefault="0066184A" w:rsidP="0066184A"/>
    <w:p w14:paraId="38E2A703" w14:textId="77777777" w:rsidR="0066184A" w:rsidRDefault="0066184A" w:rsidP="0066184A"/>
    <w:p w14:paraId="6A2DEF63" w14:textId="77777777" w:rsidR="0066184A" w:rsidRDefault="0066184A" w:rsidP="0066184A"/>
    <w:p w14:paraId="7F4585DF" w14:textId="77777777" w:rsidR="0066184A" w:rsidRDefault="0066184A" w:rsidP="0066184A"/>
    <w:p w14:paraId="292DC535" w14:textId="77777777" w:rsidR="0066184A" w:rsidRDefault="0066184A" w:rsidP="0066184A"/>
    <w:p w14:paraId="5BF34C35" w14:textId="77777777" w:rsidR="0066184A" w:rsidRDefault="0066184A" w:rsidP="0066184A"/>
    <w:p w14:paraId="1FBF71CF" w14:textId="77777777" w:rsidR="0066184A" w:rsidRDefault="0066184A" w:rsidP="0066184A"/>
    <w:p w14:paraId="0E7DE2E6" w14:textId="77777777" w:rsidR="0066184A" w:rsidRDefault="0066184A" w:rsidP="0066184A"/>
    <w:p w14:paraId="6DDDCC10" w14:textId="5545BBED" w:rsidR="0066184A" w:rsidRDefault="0066184A" w:rsidP="0066184A"/>
    <w:p w14:paraId="6F475374" w14:textId="1E59799C" w:rsidR="0066184A" w:rsidRDefault="0066184A" w:rsidP="0066184A"/>
    <w:p w14:paraId="699B21DF" w14:textId="7F6F5DCC" w:rsidR="0066184A" w:rsidRDefault="0066184A" w:rsidP="0066184A"/>
    <w:p w14:paraId="6E6E49A0" w14:textId="180B7C55" w:rsidR="0066184A" w:rsidRDefault="0066184A" w:rsidP="0066184A"/>
    <w:p w14:paraId="0BAD9070" w14:textId="1C8ADE13" w:rsidR="0066184A" w:rsidRDefault="0066184A" w:rsidP="0066184A"/>
    <w:p w14:paraId="16763A06" w14:textId="509CB7B8" w:rsidR="0066184A" w:rsidRDefault="0066184A" w:rsidP="0066184A"/>
    <w:p w14:paraId="2740E8E2" w14:textId="0032F42E" w:rsidR="0066184A" w:rsidRDefault="0066184A" w:rsidP="0066184A"/>
    <w:p w14:paraId="3DCE4687" w14:textId="2D747D44" w:rsidR="0066184A" w:rsidRDefault="0066184A" w:rsidP="0066184A"/>
    <w:p w14:paraId="68F661DB" w14:textId="77777777" w:rsidR="0066184A" w:rsidRDefault="0066184A" w:rsidP="0066184A"/>
    <w:p w14:paraId="70EA6F0E" w14:textId="5FFBFC26" w:rsidR="0066184A" w:rsidRPr="00AE29A6" w:rsidRDefault="0066184A" w:rsidP="0066184A">
      <w:pPr>
        <w:rPr>
          <w:rFonts w:ascii="Times New Roman" w:hAnsi="Times New Roman" w:cs="Times New Roman"/>
          <w:szCs w:val="24"/>
        </w:rPr>
      </w:pPr>
      <w:r w:rsidRPr="0043319A">
        <w:rPr>
          <w:rFonts w:ascii="Times New Roman" w:hAnsi="Times New Roman" w:cs="Times New Roman"/>
          <w:b/>
          <w:bCs/>
          <w:szCs w:val="24"/>
        </w:rPr>
        <w:t xml:space="preserve">Table </w:t>
      </w:r>
      <w:r w:rsidRPr="0043319A">
        <w:rPr>
          <w:rFonts w:ascii="Times New Roman" w:hAnsi="Times New Roman" w:cs="Times New Roman" w:hint="eastAsia"/>
          <w:b/>
          <w:bCs/>
          <w:szCs w:val="24"/>
        </w:rPr>
        <w:t>S</w:t>
      </w:r>
      <w:r w:rsidRPr="0043319A">
        <w:rPr>
          <w:rFonts w:ascii="Times New Roman" w:hAnsi="Times New Roman" w:cs="Times New Roman"/>
          <w:b/>
          <w:bCs/>
          <w:szCs w:val="24"/>
        </w:rPr>
        <w:t>2.</w:t>
      </w:r>
      <w:r w:rsidRPr="00AE29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</w:t>
      </w:r>
      <w:r w:rsidRPr="00AE29A6">
        <w:rPr>
          <w:rFonts w:ascii="Times New Roman" w:hAnsi="Times New Roman" w:cs="Times New Roman"/>
          <w:szCs w:val="24"/>
        </w:rPr>
        <w:t>ultivariate</w:t>
      </w:r>
      <w:r w:rsidRPr="00FF02A3">
        <w:rPr>
          <w:rFonts w:ascii="Times New Roman" w:hAnsi="Times New Roman" w:cs="Times New Roman"/>
          <w:szCs w:val="24"/>
          <w:vertAlign w:val="superscript"/>
        </w:rPr>
        <w:t>a</w:t>
      </w:r>
      <w:r w:rsidRPr="00AE29A6">
        <w:rPr>
          <w:rFonts w:ascii="Times New Roman" w:hAnsi="Times New Roman" w:cs="Times New Roman"/>
          <w:szCs w:val="24"/>
        </w:rPr>
        <w:t xml:space="preserve"> linear regression to examine the association of telomere length (dependent variable) with demographic</w:t>
      </w:r>
      <w:r>
        <w:rPr>
          <w:rFonts w:ascii="Times New Roman" w:hAnsi="Times New Roman" w:cs="Times New Roman"/>
          <w:szCs w:val="24"/>
        </w:rPr>
        <w:t xml:space="preserve">, </w:t>
      </w:r>
      <w:r w:rsidRPr="00AE29A6">
        <w:rPr>
          <w:rFonts w:ascii="Times New Roman" w:hAnsi="Times New Roman" w:cs="Times New Roman"/>
          <w:szCs w:val="24"/>
        </w:rPr>
        <w:t>clinical</w:t>
      </w:r>
      <w:r>
        <w:rPr>
          <w:rFonts w:ascii="Times New Roman" w:hAnsi="Times New Roman" w:cs="Times New Roman"/>
          <w:szCs w:val="24"/>
        </w:rPr>
        <w:t>, and METH use</w:t>
      </w:r>
      <w:r w:rsidRPr="00AE29A6">
        <w:rPr>
          <w:rFonts w:ascii="Times New Roman" w:hAnsi="Times New Roman" w:cs="Times New Roman"/>
          <w:szCs w:val="24"/>
        </w:rPr>
        <w:t xml:space="preserve"> variables (independent variables) for </w:t>
      </w:r>
      <w:r>
        <w:rPr>
          <w:rFonts w:ascii="Times New Roman" w:hAnsi="Times New Roman" w:cs="Times New Roman"/>
          <w:szCs w:val="24"/>
        </w:rPr>
        <w:t xml:space="preserve">METH users with positive and negative urine </w:t>
      </w:r>
      <w:r w:rsidR="003520E8">
        <w:rPr>
          <w:rFonts w:ascii="Times New Roman" w:hAnsi="Times New Roman" w:cs="Times New Roman"/>
          <w:szCs w:val="24"/>
        </w:rPr>
        <w:t>METH</w:t>
      </w:r>
      <w:r>
        <w:rPr>
          <w:rFonts w:ascii="Times New Roman" w:hAnsi="Times New Roman" w:cs="Times New Roman"/>
          <w:szCs w:val="24"/>
        </w:rPr>
        <w:t xml:space="preserve"> test results</w:t>
      </w:r>
      <w:r w:rsidRPr="00AE29A6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a3"/>
        <w:tblW w:w="11125" w:type="dxa"/>
        <w:tblInd w:w="-8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"/>
        <w:gridCol w:w="4510"/>
        <w:gridCol w:w="1305"/>
        <w:gridCol w:w="1935"/>
        <w:gridCol w:w="1215"/>
        <w:gridCol w:w="1935"/>
      </w:tblGrid>
      <w:tr w:rsidR="0066184A" w:rsidRPr="00AE29A6" w14:paraId="33C5561B" w14:textId="77777777" w:rsidTr="00C42500">
        <w:tc>
          <w:tcPr>
            <w:tcW w:w="4735" w:type="dxa"/>
            <w:gridSpan w:val="2"/>
            <w:vMerge w:val="restart"/>
          </w:tcPr>
          <w:p w14:paraId="6CB365FE" w14:textId="77777777" w:rsidR="0066184A" w:rsidRPr="00AE29A6" w:rsidRDefault="0066184A" w:rsidP="00C42500">
            <w:pPr>
              <w:ind w:left="811" w:hangingChars="338" w:hanging="811"/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Independent variable</w:t>
            </w:r>
          </w:p>
        </w:tc>
        <w:tc>
          <w:tcPr>
            <w:tcW w:w="63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5CAF7E" w14:textId="77777777" w:rsidR="0066184A" w:rsidRPr="00AE29A6" w:rsidRDefault="0066184A" w:rsidP="00C42500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Dependent variable: Square root of the relative T/S ratio</w:t>
            </w:r>
          </w:p>
        </w:tc>
      </w:tr>
      <w:tr w:rsidR="0066184A" w:rsidRPr="00AE29A6" w14:paraId="11A634E6" w14:textId="77777777" w:rsidTr="00C42500">
        <w:tc>
          <w:tcPr>
            <w:tcW w:w="4735" w:type="dxa"/>
            <w:gridSpan w:val="2"/>
            <w:vMerge/>
          </w:tcPr>
          <w:p w14:paraId="348521C7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6D8C35" w14:textId="1783C91D" w:rsidR="0066184A" w:rsidRDefault="0066184A" w:rsidP="00C42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Urine positive</w:t>
            </w:r>
            <w:r w:rsidR="003520E8">
              <w:rPr>
                <w:rFonts w:ascii="Times New Roman" w:hAnsi="Times New Roman" w:cs="Times New Roman"/>
                <w:szCs w:val="24"/>
              </w:rPr>
              <w:t xml:space="preserve"> for METH</w:t>
            </w:r>
          </w:p>
          <w:p w14:paraId="6FA8C0F1" w14:textId="77777777" w:rsidR="0066184A" w:rsidRPr="00AE29A6" w:rsidRDefault="0066184A" w:rsidP="00C42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(N=70)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FEC8C6" w14:textId="6C6E25DF" w:rsidR="0066184A" w:rsidRDefault="0066184A" w:rsidP="00C42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Urine negative</w:t>
            </w:r>
            <w:r w:rsidR="003520E8">
              <w:rPr>
                <w:rFonts w:ascii="Times New Roman" w:hAnsi="Times New Roman" w:cs="Times New Roman"/>
                <w:szCs w:val="24"/>
              </w:rPr>
              <w:t xml:space="preserve"> for METH</w:t>
            </w:r>
          </w:p>
          <w:p w14:paraId="44692B12" w14:textId="77777777" w:rsidR="0066184A" w:rsidRPr="00AE29A6" w:rsidRDefault="0066184A" w:rsidP="00C42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(N=117)</w:t>
            </w:r>
          </w:p>
        </w:tc>
      </w:tr>
      <w:tr w:rsidR="0066184A" w:rsidRPr="00AE29A6" w14:paraId="4D022813" w14:textId="77777777" w:rsidTr="00C42500">
        <w:tc>
          <w:tcPr>
            <w:tcW w:w="4735" w:type="dxa"/>
            <w:gridSpan w:val="2"/>
            <w:vMerge/>
            <w:tcBorders>
              <w:bottom w:val="single" w:sz="4" w:space="0" w:color="auto"/>
            </w:tcBorders>
          </w:tcPr>
          <w:p w14:paraId="3048097D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56A0C126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Beta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01EA63E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95% CI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62DC97C0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 xml:space="preserve">Beta 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43B68B13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95% CI</w:t>
            </w:r>
          </w:p>
        </w:tc>
      </w:tr>
      <w:tr w:rsidR="0066184A" w:rsidRPr="00AE29A6" w14:paraId="33B56FF4" w14:textId="77777777" w:rsidTr="00C42500">
        <w:tc>
          <w:tcPr>
            <w:tcW w:w="4735" w:type="dxa"/>
            <w:gridSpan w:val="2"/>
          </w:tcPr>
          <w:p w14:paraId="66C84860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Age</w:t>
            </w:r>
          </w:p>
        </w:tc>
        <w:tc>
          <w:tcPr>
            <w:tcW w:w="1305" w:type="dxa"/>
          </w:tcPr>
          <w:p w14:paraId="2C8D8529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E29A6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935" w:type="dxa"/>
          </w:tcPr>
          <w:p w14:paraId="4C3A3A27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43,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1215" w:type="dxa"/>
          </w:tcPr>
          <w:p w14:paraId="70D5D636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1935" w:type="dxa"/>
          </w:tcPr>
          <w:p w14:paraId="5687D2F9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54,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66184A" w:rsidRPr="00AE29A6" w14:paraId="3FD19AB6" w14:textId="77777777" w:rsidTr="00C42500">
        <w:tc>
          <w:tcPr>
            <w:tcW w:w="4735" w:type="dxa"/>
            <w:gridSpan w:val="2"/>
          </w:tcPr>
          <w:p w14:paraId="5294A0C8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szCs w:val="24"/>
              </w:rPr>
              <w:t>ex</w:t>
            </w:r>
          </w:p>
        </w:tc>
        <w:tc>
          <w:tcPr>
            <w:tcW w:w="1305" w:type="dxa"/>
          </w:tcPr>
          <w:p w14:paraId="2AE8FAE4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935" w:type="dxa"/>
          </w:tcPr>
          <w:p w14:paraId="46EDB553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215" w:type="dxa"/>
          </w:tcPr>
          <w:p w14:paraId="28520958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5" w:type="dxa"/>
          </w:tcPr>
          <w:p w14:paraId="6E3D46CA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6184A" w:rsidRPr="00AE29A6" w14:paraId="47A28185" w14:textId="77777777" w:rsidTr="00C42500">
        <w:tc>
          <w:tcPr>
            <w:tcW w:w="4735" w:type="dxa"/>
            <w:gridSpan w:val="2"/>
          </w:tcPr>
          <w:p w14:paraId="6728FE2C" w14:textId="77777777" w:rsidR="0066184A" w:rsidRPr="00AE29A6" w:rsidRDefault="0066184A" w:rsidP="00C42500">
            <w:pPr>
              <w:ind w:leftChars="100" w:left="240"/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Female</w:t>
            </w:r>
          </w:p>
        </w:tc>
        <w:tc>
          <w:tcPr>
            <w:tcW w:w="1305" w:type="dxa"/>
          </w:tcPr>
          <w:p w14:paraId="2AABD7D2" w14:textId="77777777" w:rsidR="0066184A" w:rsidRPr="00FF02A3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FF02A3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935" w:type="dxa"/>
          </w:tcPr>
          <w:p w14:paraId="1D83541B" w14:textId="77777777" w:rsidR="0066184A" w:rsidRPr="00FF02A3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FF02A3">
              <w:rPr>
                <w:rFonts w:ascii="Times New Roman" w:hAnsi="Times New Roman" w:cs="Times New Roman"/>
                <w:szCs w:val="24"/>
              </w:rPr>
              <w:t>-0.3</w:t>
            </w: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FF02A3">
              <w:rPr>
                <w:rFonts w:ascii="Times New Roman" w:hAnsi="Times New Roman" w:cs="Times New Roman"/>
                <w:szCs w:val="24"/>
              </w:rPr>
              <w:t>, 0.</w:t>
            </w:r>
            <w:r>
              <w:rPr>
                <w:rFonts w:ascii="Times New Roman" w:hAnsi="Times New Roman" w:cs="Times New Roman"/>
                <w:szCs w:val="24"/>
              </w:rPr>
              <w:t>300</w:t>
            </w:r>
          </w:p>
        </w:tc>
        <w:tc>
          <w:tcPr>
            <w:tcW w:w="1215" w:type="dxa"/>
          </w:tcPr>
          <w:p w14:paraId="523E47DB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>251</w:t>
            </w:r>
          </w:p>
        </w:tc>
        <w:tc>
          <w:tcPr>
            <w:tcW w:w="1935" w:type="dxa"/>
          </w:tcPr>
          <w:p w14:paraId="3A57714E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 xml:space="preserve">606, </w:t>
            </w:r>
            <w:r w:rsidRPr="00AE29A6">
              <w:rPr>
                <w:rFonts w:ascii="Times New Roman" w:hAnsi="Times New Roman" w:cs="Times New Roman"/>
                <w:szCs w:val="24"/>
              </w:rPr>
              <w:t>0.</w:t>
            </w:r>
            <w:r>
              <w:rPr>
                <w:rFonts w:ascii="Times New Roman" w:hAnsi="Times New Roman" w:cs="Times New Roman"/>
                <w:szCs w:val="24"/>
              </w:rPr>
              <w:t>103</w:t>
            </w:r>
          </w:p>
        </w:tc>
      </w:tr>
      <w:tr w:rsidR="0066184A" w:rsidRPr="00AE29A6" w14:paraId="397C6F01" w14:textId="77777777" w:rsidTr="00C42500">
        <w:tc>
          <w:tcPr>
            <w:tcW w:w="4735" w:type="dxa"/>
            <w:gridSpan w:val="2"/>
          </w:tcPr>
          <w:p w14:paraId="404FB065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Cs w:val="24"/>
              </w:rPr>
              <w:t>arital status</w:t>
            </w:r>
          </w:p>
        </w:tc>
        <w:tc>
          <w:tcPr>
            <w:tcW w:w="1305" w:type="dxa"/>
          </w:tcPr>
          <w:p w14:paraId="4C2EEDCE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935" w:type="dxa"/>
          </w:tcPr>
          <w:p w14:paraId="3F65CCE1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215" w:type="dxa"/>
          </w:tcPr>
          <w:p w14:paraId="3F71B3CC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5" w:type="dxa"/>
          </w:tcPr>
          <w:p w14:paraId="080B6DB5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6184A" w:rsidRPr="00AE29A6" w14:paraId="7028F020" w14:textId="77777777" w:rsidTr="00C42500">
        <w:trPr>
          <w:trHeight w:val="99"/>
        </w:trPr>
        <w:tc>
          <w:tcPr>
            <w:tcW w:w="4735" w:type="dxa"/>
            <w:gridSpan w:val="2"/>
          </w:tcPr>
          <w:p w14:paraId="75BB4051" w14:textId="77777777" w:rsidR="0066184A" w:rsidRPr="00AE29A6" w:rsidRDefault="0066184A" w:rsidP="00C42500">
            <w:pPr>
              <w:ind w:leftChars="100" w:left="240"/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Married</w:t>
            </w:r>
          </w:p>
        </w:tc>
        <w:tc>
          <w:tcPr>
            <w:tcW w:w="1305" w:type="dxa"/>
          </w:tcPr>
          <w:p w14:paraId="2B9F6427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 xml:space="preserve"> 0.</w:t>
            </w:r>
            <w:r>
              <w:rPr>
                <w:rFonts w:ascii="Times New Roman" w:hAnsi="Times New Roman" w:cs="Times New Roman"/>
                <w:szCs w:val="24"/>
              </w:rPr>
              <w:t>077</w:t>
            </w:r>
          </w:p>
        </w:tc>
        <w:tc>
          <w:tcPr>
            <w:tcW w:w="1935" w:type="dxa"/>
          </w:tcPr>
          <w:p w14:paraId="1CD20868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 xml:space="preserve">191, </w:t>
            </w:r>
            <w:r w:rsidRPr="00AE29A6">
              <w:rPr>
                <w:rFonts w:ascii="Times New Roman" w:hAnsi="Times New Roman" w:cs="Times New Roman"/>
                <w:szCs w:val="24"/>
              </w:rPr>
              <w:t>0.</w:t>
            </w:r>
            <w:r>
              <w:rPr>
                <w:rFonts w:ascii="Times New Roman" w:hAnsi="Times New Roman" w:cs="Times New Roman"/>
                <w:szCs w:val="24"/>
              </w:rPr>
              <w:t>344</w:t>
            </w:r>
          </w:p>
        </w:tc>
        <w:tc>
          <w:tcPr>
            <w:tcW w:w="1215" w:type="dxa"/>
          </w:tcPr>
          <w:p w14:paraId="40994843" w14:textId="77777777" w:rsidR="0066184A" w:rsidRPr="003D7A9A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3D7A9A">
              <w:rPr>
                <w:rFonts w:ascii="Times New Roman" w:hAnsi="Times New Roman" w:cs="Times New Roman"/>
                <w:szCs w:val="24"/>
              </w:rPr>
              <w:t xml:space="preserve"> 0.</w:t>
            </w:r>
            <w:r>
              <w:rPr>
                <w:rFonts w:ascii="Times New Roman" w:hAnsi="Times New Roman" w:cs="Times New Roman"/>
                <w:szCs w:val="24"/>
              </w:rPr>
              <w:t>564</w:t>
            </w:r>
          </w:p>
        </w:tc>
        <w:tc>
          <w:tcPr>
            <w:tcW w:w="1935" w:type="dxa"/>
          </w:tcPr>
          <w:p w14:paraId="5375FAF2" w14:textId="77777777" w:rsidR="0066184A" w:rsidRPr="003D7A9A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0.177</w:t>
            </w:r>
            <w:r w:rsidRPr="003D7A9A">
              <w:rPr>
                <w:rFonts w:ascii="Times New Roman" w:hAnsi="Times New Roman" w:cs="Times New Roman"/>
                <w:szCs w:val="24"/>
              </w:rPr>
              <w:t>, 0.</w:t>
            </w:r>
            <w:r>
              <w:rPr>
                <w:rFonts w:ascii="Times New Roman" w:hAnsi="Times New Roman" w:cs="Times New Roman"/>
                <w:szCs w:val="24"/>
              </w:rPr>
              <w:t>950</w:t>
            </w:r>
          </w:p>
        </w:tc>
      </w:tr>
      <w:tr w:rsidR="0066184A" w:rsidRPr="00AE29A6" w14:paraId="1D7F9455" w14:textId="77777777" w:rsidTr="00C42500">
        <w:tc>
          <w:tcPr>
            <w:tcW w:w="4735" w:type="dxa"/>
            <w:gridSpan w:val="2"/>
          </w:tcPr>
          <w:p w14:paraId="6D90F023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Education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years</w:t>
            </w:r>
          </w:p>
        </w:tc>
        <w:tc>
          <w:tcPr>
            <w:tcW w:w="1305" w:type="dxa"/>
          </w:tcPr>
          <w:p w14:paraId="6C5959EF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E29A6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35" w:type="dxa"/>
          </w:tcPr>
          <w:p w14:paraId="3ADC2354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60.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1215" w:type="dxa"/>
          </w:tcPr>
          <w:p w14:paraId="2A4430F2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35" w:type="dxa"/>
          </w:tcPr>
          <w:p w14:paraId="15168F2E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53,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72</w:t>
            </w:r>
          </w:p>
        </w:tc>
      </w:tr>
      <w:tr w:rsidR="0066184A" w:rsidRPr="00AE29A6" w14:paraId="42BF068F" w14:textId="77777777" w:rsidTr="00C42500">
        <w:tc>
          <w:tcPr>
            <w:tcW w:w="4735" w:type="dxa"/>
            <w:gridSpan w:val="2"/>
          </w:tcPr>
          <w:p w14:paraId="426A3255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szCs w:val="24"/>
              </w:rPr>
              <w:t>moking</w:t>
            </w:r>
          </w:p>
        </w:tc>
        <w:tc>
          <w:tcPr>
            <w:tcW w:w="1305" w:type="dxa"/>
          </w:tcPr>
          <w:p w14:paraId="7F19BC38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5" w:type="dxa"/>
          </w:tcPr>
          <w:p w14:paraId="1956AC47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5" w:type="dxa"/>
          </w:tcPr>
          <w:p w14:paraId="2D1BE40E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5" w:type="dxa"/>
          </w:tcPr>
          <w:p w14:paraId="2208B2C5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6184A" w:rsidRPr="00AE29A6" w14:paraId="429FC150" w14:textId="77777777" w:rsidTr="00C42500">
        <w:tc>
          <w:tcPr>
            <w:tcW w:w="4735" w:type="dxa"/>
            <w:gridSpan w:val="2"/>
          </w:tcPr>
          <w:p w14:paraId="356B715E" w14:textId="77777777" w:rsidR="0066184A" w:rsidRPr="00AE29A6" w:rsidRDefault="0066184A" w:rsidP="00C42500">
            <w:pPr>
              <w:ind w:leftChars="100" w:left="240"/>
              <w:rPr>
                <w:rFonts w:ascii="Times New Roman" w:hAnsi="Times New Roman" w:cs="Times New Roman"/>
                <w:bCs/>
                <w:szCs w:val="24"/>
              </w:rPr>
            </w:pPr>
            <w:r w:rsidRPr="00550B81">
              <w:rPr>
                <w:rFonts w:ascii="Times New Roman" w:hAnsi="Times New Roman" w:cs="Times New Roman"/>
                <w:bCs/>
                <w:szCs w:val="24"/>
              </w:rPr>
              <w:t>Cumulative smoking dose (pack-years)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1305" w:type="dxa"/>
          </w:tcPr>
          <w:p w14:paraId="75E8FFAF" w14:textId="77777777" w:rsidR="0066184A" w:rsidRPr="00FF1BE4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1BE4">
              <w:rPr>
                <w:rFonts w:ascii="Times New Roman" w:hAnsi="Times New Roman" w:cs="Times New Roman"/>
                <w:bCs/>
                <w:szCs w:val="24"/>
              </w:rPr>
              <w:t xml:space="preserve"> 0.003</w:t>
            </w:r>
          </w:p>
        </w:tc>
        <w:tc>
          <w:tcPr>
            <w:tcW w:w="1935" w:type="dxa"/>
          </w:tcPr>
          <w:p w14:paraId="06A5C2EE" w14:textId="77777777" w:rsidR="0066184A" w:rsidRPr="00FF1BE4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-</w:t>
            </w:r>
            <w:r w:rsidRPr="00FF1BE4">
              <w:rPr>
                <w:rFonts w:ascii="Times New Roman" w:hAnsi="Times New Roman" w:cs="Times New Roman"/>
                <w:bCs/>
                <w:szCs w:val="24"/>
              </w:rPr>
              <w:t>0.00</w:t>
            </w: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  <w:r w:rsidRPr="00FF1BE4">
              <w:rPr>
                <w:rFonts w:ascii="Times New Roman" w:hAnsi="Times New Roman" w:cs="Times New Roman"/>
                <w:bCs/>
                <w:szCs w:val="24"/>
              </w:rPr>
              <w:t>, 0.0</w:t>
            </w: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  <w:r w:rsidRPr="00FF1BE4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1215" w:type="dxa"/>
          </w:tcPr>
          <w:p w14:paraId="2033DCBC" w14:textId="77777777" w:rsidR="0066184A" w:rsidRPr="006F723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F7236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35" w:type="dxa"/>
          </w:tcPr>
          <w:p w14:paraId="00A7DB96" w14:textId="77777777" w:rsidR="0066184A" w:rsidRPr="006F723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6F723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>07</w:t>
            </w:r>
            <w:r w:rsidRPr="006F7236">
              <w:rPr>
                <w:rFonts w:ascii="Times New Roman" w:hAnsi="Times New Roman" w:cs="Times New Roman"/>
                <w:szCs w:val="24"/>
              </w:rPr>
              <w:t>, 0.0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66184A" w:rsidRPr="00AE29A6" w14:paraId="1CA23CE2" w14:textId="77777777" w:rsidTr="00C42500">
        <w:tc>
          <w:tcPr>
            <w:tcW w:w="4735" w:type="dxa"/>
            <w:gridSpan w:val="2"/>
          </w:tcPr>
          <w:p w14:paraId="05C80045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>ACE</w:t>
            </w:r>
            <w:r>
              <w:rPr>
                <w:rFonts w:ascii="Times New Roman" w:hAnsi="Times New Roman" w:cs="Times New Roman"/>
                <w:bCs/>
                <w:szCs w:val="24"/>
              </w:rPr>
              <w:t>s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score</w:t>
            </w:r>
            <w:r w:rsidRPr="00FF02A3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b</w:t>
            </w:r>
          </w:p>
        </w:tc>
        <w:tc>
          <w:tcPr>
            <w:tcW w:w="1305" w:type="dxa"/>
          </w:tcPr>
          <w:p w14:paraId="64BF0CB7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>002</w:t>
            </w:r>
          </w:p>
        </w:tc>
        <w:tc>
          <w:tcPr>
            <w:tcW w:w="1935" w:type="dxa"/>
          </w:tcPr>
          <w:p w14:paraId="1057A46C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 xml:space="preserve">047,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1215" w:type="dxa"/>
          </w:tcPr>
          <w:p w14:paraId="0D4B71D8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-0.032</w:t>
            </w:r>
          </w:p>
        </w:tc>
        <w:tc>
          <w:tcPr>
            <w:tcW w:w="1935" w:type="dxa"/>
          </w:tcPr>
          <w:p w14:paraId="225B1E33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</w:t>
            </w:r>
            <w:r>
              <w:rPr>
                <w:rFonts w:ascii="Times New Roman" w:hAnsi="Times New Roman" w:cs="Times New Roman"/>
                <w:szCs w:val="24"/>
              </w:rPr>
              <w:t xml:space="preserve">106, </w:t>
            </w:r>
            <w:r w:rsidRPr="00AE29A6">
              <w:rPr>
                <w:rFonts w:ascii="Times New Roman" w:hAnsi="Times New Roman" w:cs="Times New Roman"/>
                <w:szCs w:val="24"/>
              </w:rPr>
              <w:t>0.</w:t>
            </w:r>
            <w:r>
              <w:rPr>
                <w:rFonts w:ascii="Times New Roman" w:hAnsi="Times New Roman" w:cs="Times New Roman"/>
                <w:szCs w:val="24"/>
              </w:rPr>
              <w:t>043</w:t>
            </w:r>
          </w:p>
        </w:tc>
      </w:tr>
      <w:tr w:rsidR="0066184A" w:rsidRPr="00AE29A6" w14:paraId="1659A407" w14:textId="77777777" w:rsidTr="00C42500">
        <w:tc>
          <w:tcPr>
            <w:tcW w:w="4735" w:type="dxa"/>
            <w:gridSpan w:val="2"/>
            <w:tcBorders>
              <w:top w:val="nil"/>
              <w:bottom w:val="nil"/>
            </w:tcBorders>
          </w:tcPr>
          <w:p w14:paraId="17065FFA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Cs w:val="24"/>
              </w:rPr>
              <w:t>ETH use variable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6A9CC44C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B238695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3CEEB5FB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CC82C56" w14:textId="77777777" w:rsidR="0066184A" w:rsidRPr="00AE29A6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66184A" w:rsidRPr="00AE29A6" w14:paraId="0B193FE6" w14:textId="77777777" w:rsidTr="00C42500">
        <w:trPr>
          <w:gridBefore w:val="1"/>
          <w:wBefore w:w="225" w:type="dxa"/>
        </w:trPr>
        <w:tc>
          <w:tcPr>
            <w:tcW w:w="4510" w:type="dxa"/>
            <w:tcBorders>
              <w:top w:val="nil"/>
            </w:tcBorders>
          </w:tcPr>
          <w:p w14:paraId="07F670A5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Onset age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of </w:t>
            </w:r>
            <w:r>
              <w:rPr>
                <w:rFonts w:ascii="Times New Roman" w:hAnsi="Times New Roman" w:cs="Times New Roman"/>
                <w:bCs/>
                <w:szCs w:val="24"/>
              </w:rPr>
              <w:t>METH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use</w:t>
            </w:r>
          </w:p>
        </w:tc>
        <w:tc>
          <w:tcPr>
            <w:tcW w:w="1305" w:type="dxa"/>
            <w:tcBorders>
              <w:top w:val="nil"/>
            </w:tcBorders>
          </w:tcPr>
          <w:p w14:paraId="144C2417" w14:textId="77777777" w:rsidR="0066184A" w:rsidRPr="00A801F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801FC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35" w:type="dxa"/>
            <w:tcBorders>
              <w:top w:val="nil"/>
            </w:tcBorders>
          </w:tcPr>
          <w:p w14:paraId="48113808" w14:textId="77777777" w:rsidR="0066184A" w:rsidRPr="00A801FC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801FC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>24</w:t>
            </w:r>
            <w:r w:rsidRPr="00A801FC">
              <w:rPr>
                <w:rFonts w:ascii="Times New Roman" w:hAnsi="Times New Roman" w:cs="Times New Roman"/>
                <w:szCs w:val="24"/>
              </w:rPr>
              <w:t>, 0.0</w:t>
            </w: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15" w:type="dxa"/>
            <w:tcBorders>
              <w:top w:val="nil"/>
            </w:tcBorders>
          </w:tcPr>
          <w:p w14:paraId="579F7527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935" w:type="dxa"/>
            <w:tcBorders>
              <w:top w:val="nil"/>
            </w:tcBorders>
          </w:tcPr>
          <w:p w14:paraId="1B5E48BD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</w:t>
            </w:r>
            <w:r>
              <w:rPr>
                <w:rFonts w:ascii="Times New Roman" w:hAnsi="Times New Roman" w:cs="Times New Roman"/>
                <w:szCs w:val="24"/>
              </w:rPr>
              <w:t xml:space="preserve">37, </w:t>
            </w:r>
            <w:r w:rsidRPr="00AE29A6">
              <w:rPr>
                <w:rFonts w:ascii="Times New Roman" w:hAnsi="Times New Roman" w:cs="Times New Roman"/>
                <w:szCs w:val="24"/>
              </w:rPr>
              <w:t>0.0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66184A" w:rsidRPr="00AE29A6" w14:paraId="0529DE46" w14:textId="77777777" w:rsidTr="00C42500">
        <w:trPr>
          <w:gridBefore w:val="1"/>
          <w:wBefore w:w="225" w:type="dxa"/>
        </w:trPr>
        <w:tc>
          <w:tcPr>
            <w:tcW w:w="4510" w:type="dxa"/>
            <w:tcBorders>
              <w:top w:val="nil"/>
              <w:bottom w:val="nil"/>
            </w:tcBorders>
          </w:tcPr>
          <w:p w14:paraId="62B507BC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Duration of </w:t>
            </w:r>
            <w:r>
              <w:rPr>
                <w:rFonts w:ascii="Times New Roman" w:hAnsi="Times New Roman" w:cs="Times New Roman"/>
                <w:bCs/>
                <w:szCs w:val="24"/>
              </w:rPr>
              <w:t>METH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use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55F6A571" w14:textId="77777777" w:rsidR="0066184A" w:rsidRPr="00A801F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801FC">
              <w:rPr>
                <w:rFonts w:ascii="Times New Roman" w:hAnsi="Times New Roman" w:cs="Times New Roman"/>
                <w:b/>
                <w:bCs/>
                <w:szCs w:val="24"/>
              </w:rPr>
              <w:t>-0.00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7235BA56" w14:textId="77777777" w:rsidR="0066184A" w:rsidRPr="00A801F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801FC">
              <w:rPr>
                <w:rFonts w:ascii="Times New Roman" w:hAnsi="Times New Roman" w:cs="Times New Roman"/>
                <w:b/>
                <w:bCs/>
                <w:szCs w:val="24"/>
              </w:rPr>
              <w:t>-0.00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  <w:r w:rsidRPr="00A801FC">
              <w:rPr>
                <w:rFonts w:ascii="Times New Roman" w:hAnsi="Times New Roman" w:cs="Times New Roman"/>
                <w:b/>
                <w:bCs/>
                <w:szCs w:val="24"/>
              </w:rPr>
              <w:t>, -0.00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23A70BA" w14:textId="77777777" w:rsidR="0066184A" w:rsidRPr="00962BCE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962BCE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6703503B" w14:textId="77777777" w:rsidR="0066184A" w:rsidRPr="00962BCE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962BCE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962BCE">
              <w:rPr>
                <w:rFonts w:ascii="Times New Roman" w:hAnsi="Times New Roman" w:cs="Times New Roman"/>
                <w:szCs w:val="24"/>
              </w:rPr>
              <w:t>, 0.001</w:t>
            </w:r>
          </w:p>
        </w:tc>
      </w:tr>
      <w:tr w:rsidR="0066184A" w:rsidRPr="00AE29A6" w14:paraId="49F2ADBF" w14:textId="77777777" w:rsidTr="00C42500">
        <w:trPr>
          <w:gridBefore w:val="1"/>
          <w:wBefore w:w="225" w:type="dxa"/>
        </w:trPr>
        <w:tc>
          <w:tcPr>
            <w:tcW w:w="4510" w:type="dxa"/>
            <w:tcBorders>
              <w:top w:val="nil"/>
              <w:bottom w:val="nil"/>
            </w:tcBorders>
          </w:tcPr>
          <w:p w14:paraId="3240DA0E" w14:textId="77777777" w:rsidR="0066184A" w:rsidRPr="00AE29A6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Maximum frequency of </w:t>
            </w:r>
            <w:r>
              <w:rPr>
                <w:rFonts w:ascii="Times New Roman" w:hAnsi="Times New Roman" w:cs="Times New Roman"/>
                <w:bCs/>
                <w:szCs w:val="24"/>
              </w:rPr>
              <w:t>METH</w:t>
            </w:r>
            <w:r w:rsidRPr="00AE29A6">
              <w:rPr>
                <w:rFonts w:ascii="Times New Roman" w:hAnsi="Times New Roman" w:cs="Times New Roman"/>
                <w:bCs/>
                <w:szCs w:val="24"/>
              </w:rPr>
              <w:t xml:space="preserve"> use 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7CFA0E85" w14:textId="77777777" w:rsidR="0066184A" w:rsidRPr="00A801F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A801FC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00BF071" w14:textId="77777777" w:rsidR="0066184A" w:rsidRPr="00A801FC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801FC">
              <w:rPr>
                <w:rFonts w:ascii="Times New Roman" w:hAnsi="Times New Roman" w:cs="Times New Roman"/>
                <w:szCs w:val="24"/>
              </w:rPr>
              <w:t>-0.003, 0.00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513D6BA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65214F78" w14:textId="77777777" w:rsidR="0066184A" w:rsidRPr="00AE29A6" w:rsidRDefault="0066184A" w:rsidP="00C42500">
            <w:pPr>
              <w:rPr>
                <w:rFonts w:ascii="Times New Roman" w:hAnsi="Times New Roman" w:cs="Times New Roman"/>
                <w:szCs w:val="24"/>
              </w:rPr>
            </w:pPr>
            <w:r w:rsidRPr="00AE29A6">
              <w:rPr>
                <w:rFonts w:ascii="Times New Roman" w:hAnsi="Times New Roman" w:cs="Times New Roman"/>
                <w:szCs w:val="24"/>
              </w:rPr>
              <w:t>-0.00</w:t>
            </w:r>
            <w:r>
              <w:rPr>
                <w:rFonts w:ascii="Times New Roman" w:hAnsi="Times New Roman" w:cs="Times New Roman"/>
                <w:szCs w:val="24"/>
              </w:rPr>
              <w:t xml:space="preserve">3, </w:t>
            </w:r>
            <w:r w:rsidRPr="00AE29A6">
              <w:rPr>
                <w:rFonts w:ascii="Times New Roman" w:hAnsi="Times New Roman" w:cs="Times New Roman"/>
                <w:szCs w:val="24"/>
              </w:rPr>
              <w:t>0.00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</w:tbl>
    <w:tbl>
      <w:tblPr>
        <w:tblStyle w:val="1"/>
        <w:tblW w:w="10930" w:type="dxa"/>
        <w:tblInd w:w="-86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1170"/>
        <w:gridCol w:w="1890"/>
        <w:gridCol w:w="1260"/>
        <w:gridCol w:w="1965"/>
      </w:tblGrid>
      <w:tr w:rsidR="0066184A" w:rsidRPr="0047051B" w14:paraId="28F8121A" w14:textId="77777777" w:rsidTr="00C42500">
        <w:tc>
          <w:tcPr>
            <w:tcW w:w="4645" w:type="dxa"/>
          </w:tcPr>
          <w:p w14:paraId="7E005B97" w14:textId="77777777" w:rsidR="0066184A" w:rsidRPr="0047051B" w:rsidRDefault="0066184A" w:rsidP="00C42500">
            <w:pPr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Polysubstance use</w:t>
            </w:r>
          </w:p>
        </w:tc>
        <w:tc>
          <w:tcPr>
            <w:tcW w:w="1170" w:type="dxa"/>
          </w:tcPr>
          <w:p w14:paraId="6EC69C93" w14:textId="77777777" w:rsidR="0066184A" w:rsidRPr="00B01CDC" w:rsidRDefault="0066184A" w:rsidP="00C42500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01CDC">
              <w:rPr>
                <w:rFonts w:ascii="Times New Roman" w:hAnsi="Times New Roman" w:cs="Times New Roman"/>
                <w:b/>
                <w:bCs/>
                <w:szCs w:val="24"/>
              </w:rPr>
              <w:t xml:space="preserve">   0.251</w:t>
            </w:r>
          </w:p>
        </w:tc>
        <w:tc>
          <w:tcPr>
            <w:tcW w:w="1890" w:type="dxa"/>
          </w:tcPr>
          <w:p w14:paraId="5471A2D2" w14:textId="77777777" w:rsidR="0066184A" w:rsidRPr="00B01CDC" w:rsidRDefault="0066184A" w:rsidP="00C42500">
            <w:pPr>
              <w:ind w:leftChars="100" w:left="24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01CDC">
              <w:rPr>
                <w:rFonts w:ascii="Times New Roman" w:hAnsi="Times New Roman" w:cs="Times New Roman"/>
                <w:b/>
                <w:bCs/>
                <w:szCs w:val="24"/>
              </w:rPr>
              <w:t xml:space="preserve"> 0.049, 0.452</w:t>
            </w:r>
          </w:p>
        </w:tc>
        <w:tc>
          <w:tcPr>
            <w:tcW w:w="1260" w:type="dxa"/>
          </w:tcPr>
          <w:p w14:paraId="26803007" w14:textId="77777777" w:rsidR="0066184A" w:rsidRPr="0047051B" w:rsidRDefault="0066184A" w:rsidP="00C42500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0.020</w:t>
            </w:r>
          </w:p>
        </w:tc>
        <w:tc>
          <w:tcPr>
            <w:tcW w:w="1965" w:type="dxa"/>
          </w:tcPr>
          <w:p w14:paraId="1EBF38F0" w14:textId="77777777" w:rsidR="0066184A" w:rsidRPr="0047051B" w:rsidRDefault="0066184A" w:rsidP="00C42500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-0.025, 0.288</w:t>
            </w:r>
          </w:p>
        </w:tc>
      </w:tr>
    </w:tbl>
    <w:p w14:paraId="4FDB2ACA" w14:textId="4320A51E" w:rsidR="0066184A" w:rsidRPr="00AE29A6" w:rsidRDefault="0066184A" w:rsidP="0066184A">
      <w:pPr>
        <w:rPr>
          <w:rFonts w:ascii="Times New Roman" w:hAnsi="Times New Roman" w:cs="Times New Roman"/>
          <w:szCs w:val="24"/>
        </w:rPr>
      </w:pPr>
      <w:r w:rsidRPr="00AE29A6">
        <w:rPr>
          <w:rFonts w:ascii="Times New Roman" w:hAnsi="Times New Roman" w:cs="Times New Roman"/>
          <w:szCs w:val="24"/>
          <w:vertAlign w:val="superscript"/>
        </w:rPr>
        <w:t>a</w:t>
      </w:r>
      <w:r w:rsidRPr="00FF02A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Mu</w:t>
      </w:r>
      <w:r w:rsidRPr="00AE29A6">
        <w:rPr>
          <w:rFonts w:ascii="Times New Roman" w:hAnsi="Times New Roman" w:cs="Times New Roman"/>
          <w:szCs w:val="24"/>
        </w:rPr>
        <w:t>ltivaria</w:t>
      </w:r>
      <w:r>
        <w:rPr>
          <w:rFonts w:ascii="Times New Roman" w:hAnsi="Times New Roman" w:cs="Times New Roman"/>
          <w:szCs w:val="24"/>
        </w:rPr>
        <w:t>te</w:t>
      </w:r>
      <w:r w:rsidRPr="00AE29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analysis</w:t>
      </w:r>
      <w:r w:rsidRPr="00AE29A6">
        <w:rPr>
          <w:rFonts w:ascii="Times New Roman" w:hAnsi="Times New Roman" w:cs="Times New Roman"/>
          <w:szCs w:val="24"/>
        </w:rPr>
        <w:t xml:space="preserve"> adjusted for age, sex, marital status, educational attainment, total </w:t>
      </w:r>
      <w:r>
        <w:rPr>
          <w:rFonts w:ascii="Times New Roman" w:hAnsi="Times New Roman" w:cs="Times New Roman"/>
          <w:szCs w:val="24"/>
        </w:rPr>
        <w:t>ACEs</w:t>
      </w:r>
      <w:r w:rsidRPr="00AE29A6">
        <w:rPr>
          <w:rFonts w:ascii="Times New Roman" w:hAnsi="Times New Roman" w:cs="Times New Roman"/>
          <w:szCs w:val="24"/>
        </w:rPr>
        <w:t xml:space="preserve"> score, cumulative smoking dose, </w:t>
      </w:r>
      <w:r>
        <w:rPr>
          <w:rFonts w:ascii="Times New Roman" w:hAnsi="Times New Roman" w:cs="Times New Roman"/>
          <w:szCs w:val="24"/>
        </w:rPr>
        <w:t xml:space="preserve">polysubstance use, </w:t>
      </w:r>
      <w:r w:rsidRPr="00AE29A6">
        <w:rPr>
          <w:rFonts w:ascii="Times New Roman" w:hAnsi="Times New Roman" w:cs="Times New Roman"/>
          <w:szCs w:val="24"/>
        </w:rPr>
        <w:t xml:space="preserve">and </w:t>
      </w:r>
      <w:r>
        <w:rPr>
          <w:rFonts w:ascii="Times New Roman" w:hAnsi="Times New Roman" w:cs="Times New Roman"/>
          <w:szCs w:val="24"/>
        </w:rPr>
        <w:t>METH use variable</w:t>
      </w:r>
      <w:r w:rsidR="00535506">
        <w:rPr>
          <w:rFonts w:ascii="Times New Roman" w:hAnsi="Times New Roman" w:cs="Times New Roman"/>
          <w:szCs w:val="24"/>
        </w:rPr>
        <w:t>s</w:t>
      </w:r>
      <w:r w:rsidR="00535506">
        <w:rPr>
          <w:rFonts w:ascii="Times New Roman" w:hAnsi="Times New Roman" w:cs="Times New Roman"/>
          <w:szCs w:val="24"/>
        </w:rPr>
        <w:tab/>
      </w:r>
    </w:p>
    <w:p w14:paraId="26055BD4" w14:textId="77777777" w:rsidR="0066184A" w:rsidRDefault="0066184A" w:rsidP="0066184A">
      <w:pPr>
        <w:rPr>
          <w:rFonts w:ascii="Times New Roman" w:hAnsi="Times New Roman" w:cs="Times New Roman"/>
          <w:szCs w:val="24"/>
        </w:rPr>
      </w:pPr>
      <w:r w:rsidRPr="001F109A">
        <w:rPr>
          <w:rFonts w:ascii="Times New Roman" w:hAnsi="Times New Roman" w:cs="Times New Roman"/>
          <w:szCs w:val="24"/>
          <w:vertAlign w:val="superscript"/>
        </w:rPr>
        <w:t>b</w:t>
      </w:r>
      <w:r w:rsidRPr="00FF02A3">
        <w:t xml:space="preserve"> </w:t>
      </w:r>
      <w:r w:rsidRPr="00FF02A3">
        <w:rPr>
          <w:rFonts w:ascii="Times New Roman" w:hAnsi="Times New Roman" w:cs="Times New Roman"/>
          <w:szCs w:val="24"/>
        </w:rPr>
        <w:t>ACE score: the summed number of ACEs categories for each participant (range, 0-9)</w:t>
      </w:r>
    </w:p>
    <w:p w14:paraId="36A0A2B1" w14:textId="77777777" w:rsidR="0066184A" w:rsidRPr="00AE29A6" w:rsidRDefault="0066184A" w:rsidP="0066184A">
      <w:pPr>
        <w:rPr>
          <w:rFonts w:ascii="Times New Roman" w:hAnsi="Times New Roman" w:cs="Times New Roman"/>
          <w:i/>
          <w:iCs/>
          <w:szCs w:val="24"/>
        </w:rPr>
      </w:pPr>
      <w:r w:rsidRPr="00AE29A6">
        <w:rPr>
          <w:rStyle w:val="a4"/>
          <w:rFonts w:ascii="Times New Roman" w:hAnsi="Times New Roman" w:cs="Times New Roman"/>
          <w:szCs w:val="24"/>
        </w:rPr>
        <w:t>Bold font indicates statistical significance</w:t>
      </w:r>
      <w:r w:rsidRPr="00AE29A6">
        <w:rPr>
          <w:rStyle w:val="st"/>
          <w:rFonts w:ascii="Times New Roman" w:hAnsi="Times New Roman" w:cs="Times New Roman"/>
          <w:szCs w:val="24"/>
        </w:rPr>
        <w:t xml:space="preserve"> (p &lt; 0.05)</w:t>
      </w:r>
    </w:p>
    <w:p w14:paraId="4B8E2F80" w14:textId="77777777" w:rsidR="0066184A" w:rsidRPr="00717FD4" w:rsidRDefault="0066184A" w:rsidP="0066184A">
      <w:pPr>
        <w:rPr>
          <w:rFonts w:ascii="Times New Roman" w:hAnsi="Times New Roman" w:cs="Times New Roman"/>
          <w:szCs w:val="24"/>
        </w:rPr>
      </w:pPr>
      <w:r w:rsidRPr="00717FD4">
        <w:rPr>
          <w:rFonts w:ascii="Times New Roman" w:hAnsi="Times New Roman" w:cs="Times New Roman"/>
          <w:szCs w:val="24"/>
        </w:rPr>
        <w:t>Abbreviations: 95% CI</w:t>
      </w:r>
      <w:r>
        <w:rPr>
          <w:rFonts w:ascii="Times New Roman" w:hAnsi="Times New Roman" w:cs="Times New Roman"/>
          <w:szCs w:val="24"/>
        </w:rPr>
        <w:t>:</w:t>
      </w:r>
      <w:r w:rsidRPr="00717FD4">
        <w:rPr>
          <w:rFonts w:ascii="Times New Roman" w:hAnsi="Times New Roman" w:cs="Times New Roman"/>
          <w:szCs w:val="24"/>
        </w:rPr>
        <w:t xml:space="preserve"> 95% confidence interval.</w:t>
      </w:r>
    </w:p>
    <w:p w14:paraId="28C11B1E" w14:textId="77777777" w:rsidR="0066184A" w:rsidRDefault="0066184A" w:rsidP="0066184A"/>
    <w:p w14:paraId="133A0AAB" w14:textId="77777777" w:rsidR="0066184A" w:rsidRDefault="0066184A" w:rsidP="0066184A"/>
    <w:p w14:paraId="34B80183" w14:textId="77777777" w:rsidR="0066184A" w:rsidRDefault="0066184A" w:rsidP="0066184A"/>
    <w:p w14:paraId="121ECBB2" w14:textId="77777777" w:rsidR="0066184A" w:rsidRDefault="0066184A" w:rsidP="0066184A"/>
    <w:p w14:paraId="42791B9E" w14:textId="77777777" w:rsidR="0066184A" w:rsidRDefault="0066184A" w:rsidP="0066184A"/>
    <w:p w14:paraId="3B255FD4" w14:textId="77777777" w:rsidR="0066184A" w:rsidRDefault="0066184A" w:rsidP="0066184A"/>
    <w:p w14:paraId="23DA2348" w14:textId="77777777" w:rsidR="0066184A" w:rsidRDefault="0066184A" w:rsidP="0066184A"/>
    <w:p w14:paraId="02883DC7" w14:textId="77777777" w:rsidR="0066184A" w:rsidRDefault="0066184A" w:rsidP="0066184A"/>
    <w:p w14:paraId="3FB6ACBF" w14:textId="77777777" w:rsidR="0066184A" w:rsidRDefault="0066184A" w:rsidP="0066184A"/>
    <w:p w14:paraId="756E45D0" w14:textId="77777777" w:rsidR="0066184A" w:rsidRDefault="0066184A" w:rsidP="0066184A"/>
    <w:p w14:paraId="1C9F0519" w14:textId="77777777" w:rsidR="0066184A" w:rsidRDefault="0066184A" w:rsidP="0066184A">
      <w:pPr>
        <w:rPr>
          <w:szCs w:val="24"/>
        </w:rPr>
      </w:pPr>
    </w:p>
    <w:p w14:paraId="7DDB1C5D" w14:textId="77777777" w:rsidR="0066184A" w:rsidRDefault="0066184A" w:rsidP="0066184A">
      <w:pPr>
        <w:rPr>
          <w:szCs w:val="24"/>
        </w:rPr>
      </w:pPr>
    </w:p>
    <w:p w14:paraId="6D35DE8D" w14:textId="77777777" w:rsidR="0066184A" w:rsidRDefault="0066184A" w:rsidP="0066184A">
      <w:pPr>
        <w:rPr>
          <w:szCs w:val="24"/>
        </w:rPr>
      </w:pPr>
    </w:p>
    <w:p w14:paraId="2D97928D" w14:textId="77777777" w:rsidR="0066184A" w:rsidRDefault="0066184A" w:rsidP="0066184A">
      <w:pPr>
        <w:rPr>
          <w:szCs w:val="24"/>
        </w:rPr>
      </w:pPr>
    </w:p>
    <w:p w14:paraId="1F58CC4F" w14:textId="77777777" w:rsidR="0066184A" w:rsidRDefault="0066184A" w:rsidP="0066184A">
      <w:pPr>
        <w:rPr>
          <w:szCs w:val="24"/>
        </w:rPr>
      </w:pPr>
    </w:p>
    <w:p w14:paraId="7B150CBE" w14:textId="77777777" w:rsidR="0066184A" w:rsidRDefault="0066184A" w:rsidP="0066184A">
      <w:pPr>
        <w:rPr>
          <w:szCs w:val="24"/>
        </w:rPr>
      </w:pPr>
    </w:p>
    <w:p w14:paraId="42D7FFE2" w14:textId="77777777" w:rsidR="0066184A" w:rsidRDefault="0066184A" w:rsidP="0066184A">
      <w:pPr>
        <w:rPr>
          <w:szCs w:val="24"/>
        </w:rPr>
      </w:pPr>
    </w:p>
    <w:p w14:paraId="1E501FAC" w14:textId="77777777" w:rsidR="0066184A" w:rsidRDefault="0066184A" w:rsidP="0066184A">
      <w:pPr>
        <w:rPr>
          <w:szCs w:val="24"/>
        </w:rPr>
      </w:pPr>
    </w:p>
    <w:p w14:paraId="62C1C844" w14:textId="77777777" w:rsidR="0066184A" w:rsidRDefault="0066184A" w:rsidP="0066184A"/>
    <w:p w14:paraId="201518D5" w14:textId="77777777" w:rsidR="00F41170" w:rsidRDefault="004167FD" w:rsidP="00203D48">
      <w:pPr>
        <w:rPr>
          <w:rFonts w:ascii="Times New Roman" w:hAnsi="Times New Roman" w:cs="Times New Roman"/>
          <w:b/>
          <w:bCs/>
          <w:iCs/>
          <w:sz w:val="22"/>
        </w:rPr>
      </w:pPr>
      <w:r w:rsidRPr="00F41170">
        <w:rPr>
          <w:rFonts w:ascii="Times New Roman" w:hAnsi="Times New Roman" w:cs="Times New Roman"/>
          <w:b/>
          <w:bCs/>
          <w:iCs/>
          <w:sz w:val="22"/>
        </w:rPr>
        <w:t xml:space="preserve">Supplementary Figure S1. Square </w:t>
      </w:r>
      <w:r w:rsidRPr="00F41170">
        <w:rPr>
          <w:rFonts w:ascii="Times New Roman" w:hAnsi="Times New Roman" w:cs="Times New Roman" w:hint="eastAsia"/>
          <w:b/>
          <w:bCs/>
          <w:iCs/>
          <w:sz w:val="22"/>
        </w:rPr>
        <w:t>r</w:t>
      </w:r>
      <w:r w:rsidRPr="00F41170">
        <w:rPr>
          <w:rFonts w:ascii="Times New Roman" w:hAnsi="Times New Roman" w:cs="Times New Roman"/>
          <w:b/>
          <w:bCs/>
          <w:iCs/>
          <w:sz w:val="22"/>
        </w:rPr>
        <w:t>oot transformation to normalize the LTL measures</w:t>
      </w:r>
      <w:r w:rsidR="00F41170">
        <w:rPr>
          <w:rFonts w:ascii="Times New Roman" w:hAnsi="Times New Roman" w:cs="Times New Roman"/>
          <w:b/>
          <w:bCs/>
          <w:iCs/>
          <w:sz w:val="22"/>
        </w:rPr>
        <w:t xml:space="preserve">. </w:t>
      </w:r>
    </w:p>
    <w:p w14:paraId="4732A94E" w14:textId="77777777" w:rsidR="00F41170" w:rsidRDefault="00F41170" w:rsidP="00203D48">
      <w:pPr>
        <w:rPr>
          <w:rFonts w:ascii="Times New Roman" w:hAnsi="Times New Roman" w:cs="Times New Roman"/>
          <w:iCs/>
          <w:sz w:val="22"/>
        </w:rPr>
      </w:pPr>
    </w:p>
    <w:p w14:paraId="7697FAB8" w14:textId="21B61D30" w:rsidR="004167FD" w:rsidRPr="00F41170" w:rsidRDefault="00F41170" w:rsidP="00203D48">
      <w:pPr>
        <w:rPr>
          <w:rFonts w:ascii="Times New Roman" w:hAnsi="Times New Roman" w:cs="Times New Roman"/>
          <w:iCs/>
          <w:sz w:val="22"/>
        </w:rPr>
      </w:pPr>
      <w:r w:rsidRPr="00F41170">
        <w:rPr>
          <w:rFonts w:ascii="Times New Roman" w:hAnsi="Times New Roman" w:cs="Times New Roman"/>
          <w:iCs/>
          <w:sz w:val="22"/>
        </w:rPr>
        <w:t>Histograms demonstrating the distributions of LTL measures</w:t>
      </w:r>
      <w:r>
        <w:rPr>
          <w:rFonts w:ascii="Times New Roman" w:hAnsi="Times New Roman" w:cs="Times New Roman"/>
          <w:iCs/>
          <w:sz w:val="22"/>
        </w:rPr>
        <w:t xml:space="preserve"> (i.e., the relative t/s ratio)</w:t>
      </w:r>
      <w:r w:rsidRPr="00F41170">
        <w:rPr>
          <w:rFonts w:ascii="Times New Roman" w:hAnsi="Times New Roman" w:cs="Times New Roman"/>
          <w:iCs/>
          <w:sz w:val="22"/>
        </w:rPr>
        <w:t xml:space="preserve"> before transformation in (a) all participants, (b) METH users, and (c) non-users</w:t>
      </w:r>
      <w:r>
        <w:rPr>
          <w:rFonts w:ascii="Times New Roman" w:hAnsi="Times New Roman" w:cs="Times New Roman"/>
          <w:iCs/>
          <w:sz w:val="22"/>
        </w:rPr>
        <w:t xml:space="preserve">; and the distributions of square-root transformed LTL measures in </w:t>
      </w:r>
      <w:r w:rsidRPr="00F41170">
        <w:rPr>
          <w:rFonts w:ascii="Times New Roman" w:hAnsi="Times New Roman" w:cs="Times New Roman"/>
          <w:iCs/>
          <w:sz w:val="22"/>
        </w:rPr>
        <w:t>(</w:t>
      </w:r>
      <w:r>
        <w:rPr>
          <w:rFonts w:ascii="Times New Roman" w:hAnsi="Times New Roman" w:cs="Times New Roman"/>
          <w:iCs/>
          <w:sz w:val="22"/>
        </w:rPr>
        <w:t>d</w:t>
      </w:r>
      <w:r w:rsidRPr="00F41170">
        <w:rPr>
          <w:rFonts w:ascii="Times New Roman" w:hAnsi="Times New Roman" w:cs="Times New Roman"/>
          <w:iCs/>
          <w:sz w:val="22"/>
        </w:rPr>
        <w:t>) all participants, (</w:t>
      </w:r>
      <w:r>
        <w:rPr>
          <w:rFonts w:ascii="Times New Roman" w:hAnsi="Times New Roman" w:cs="Times New Roman"/>
          <w:iCs/>
          <w:sz w:val="22"/>
        </w:rPr>
        <w:t>e</w:t>
      </w:r>
      <w:r w:rsidRPr="00F41170">
        <w:rPr>
          <w:rFonts w:ascii="Times New Roman" w:hAnsi="Times New Roman" w:cs="Times New Roman"/>
          <w:iCs/>
          <w:sz w:val="22"/>
        </w:rPr>
        <w:t>) METH users, and (</w:t>
      </w:r>
      <w:r>
        <w:rPr>
          <w:rFonts w:ascii="Times New Roman" w:hAnsi="Times New Roman" w:cs="Times New Roman"/>
          <w:iCs/>
          <w:sz w:val="22"/>
        </w:rPr>
        <w:t>f</w:t>
      </w:r>
      <w:r w:rsidRPr="00F41170">
        <w:rPr>
          <w:rFonts w:ascii="Times New Roman" w:hAnsi="Times New Roman" w:cs="Times New Roman"/>
          <w:iCs/>
          <w:sz w:val="22"/>
        </w:rPr>
        <w:t>) non-users</w:t>
      </w:r>
      <w:r>
        <w:rPr>
          <w:rFonts w:ascii="Times New Roman" w:hAnsi="Times New Roman" w:cs="Times New Roman"/>
          <w:iCs/>
          <w:sz w:val="22"/>
        </w:rPr>
        <w:t>.</w:t>
      </w:r>
    </w:p>
    <w:p w14:paraId="5438BDE7" w14:textId="69849542" w:rsidR="004167FD" w:rsidRDefault="00F41170" w:rsidP="00203D48">
      <w:pPr>
        <w:rPr>
          <w:rFonts w:ascii="Times New Roman" w:hAnsi="Times New Roman" w:cs="Times New Roman"/>
          <w:iCs/>
          <w:sz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EC3AFF2" wp14:editId="1E5EE8EF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6716888" cy="3778250"/>
            <wp:effectExtent l="0" t="0" r="825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888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D694F" w14:textId="597DBD2F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7CFAAD6" w14:textId="04D9A9C4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2D526566" w14:textId="4D08BF70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63A50D2B" w14:textId="4DF71086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A41BFB8" w14:textId="6764C3EB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FBCF28D" w14:textId="2EB1DF72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78D5D22E" w14:textId="3DED30A3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F6FB5DB" w14:textId="0BA067D5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23BBFE9E" w14:textId="7E23BBA0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BE1ED39" w14:textId="65568689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3742603" w14:textId="59E31EAD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791CA7AA" w14:textId="5B591646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3B85C77" w14:textId="52BFFD52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2A66268E" w14:textId="2BE1E16A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3917275" w14:textId="4DE0A8E7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EBC7AD0" w14:textId="5FC04FAF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6FBDC968" w14:textId="5EE49D01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36823E1" w14:textId="4D353386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D066BC8" w14:textId="4A6191CD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C233D84" w14:textId="0EFBB4D7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6955654F" w14:textId="0C1C734D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A7FFE28" w14:textId="5B460C50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2953335A" w14:textId="77E5D8D0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7BB8A97" w14:textId="00C09368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76E3BA5F" w14:textId="1971B431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A1A8D8C" w14:textId="27B51438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68D57272" w14:textId="5F9471E7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5CE299BC" w14:textId="7C30B3EF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7373D494" w14:textId="3DAF1C3D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1DB2E59" w14:textId="508DCC2C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6ADE8488" w14:textId="758F505C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60ADC79" w14:textId="39B8DBF5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3DB2338" w14:textId="08E2CD53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7FEBA28B" w14:textId="0DC7B3F2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14F11B9" w14:textId="1167B2A3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523CD52E" w14:textId="02CB27DF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6C5478A" w14:textId="71076D7E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50062D9" w14:textId="3ADD0436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4BF75C3D" w14:textId="6B9A7B15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2070B630" w14:textId="1F0A1619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60FE7B92" w14:textId="1DD77C9D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6ED44E13" w14:textId="61C43433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3F1367C3" w14:textId="66807882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699BF6CE" w14:textId="1F58260A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13B80203" w14:textId="1531DF4B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73953C4F" w14:textId="77777777" w:rsidR="0043319A" w:rsidRDefault="00EF6D46" w:rsidP="00203D48">
      <w:pPr>
        <w:rPr>
          <w:rFonts w:ascii="Times New Roman" w:hAnsi="Times New Roman" w:cs="Times New Roman"/>
          <w:iCs/>
          <w:sz w:val="22"/>
        </w:rPr>
      </w:pPr>
      <w:r w:rsidRPr="00081138">
        <w:rPr>
          <w:rFonts w:ascii="Times New Roman" w:hAnsi="Times New Roman" w:cs="Times New Roman"/>
          <w:b/>
          <w:bCs/>
          <w:iCs/>
          <w:sz w:val="22"/>
        </w:rPr>
        <w:t>Supplementary Figure S2.</w:t>
      </w:r>
      <w:r>
        <w:rPr>
          <w:rFonts w:ascii="Times New Roman" w:hAnsi="Times New Roman" w:cs="Times New Roman"/>
          <w:iCs/>
          <w:sz w:val="22"/>
        </w:rPr>
        <w:t xml:space="preserve"> </w:t>
      </w:r>
    </w:p>
    <w:p w14:paraId="2DCBC840" w14:textId="7DCE1903" w:rsidR="0043319A" w:rsidRPr="0043319A" w:rsidRDefault="00EF6D46" w:rsidP="0043319A">
      <w:pPr>
        <w:rPr>
          <w:rFonts w:ascii="Times New Roman" w:hAnsi="Times New Roman" w:cs="Times New Roman"/>
          <w:iCs/>
          <w:sz w:val="22"/>
        </w:rPr>
      </w:pPr>
      <w:r w:rsidRPr="0043319A">
        <w:rPr>
          <w:rFonts w:ascii="Times New Roman" w:hAnsi="Times New Roman" w:cs="Times New Roman"/>
          <w:iCs/>
          <w:sz w:val="22"/>
        </w:rPr>
        <w:t xml:space="preserve">Genome-wide association of </w:t>
      </w:r>
      <w:r w:rsidR="0043319A" w:rsidRPr="0043319A">
        <w:rPr>
          <w:rFonts w:ascii="Times New Roman" w:hAnsi="Times New Roman" w:cs="Times New Roman"/>
          <w:iCs/>
          <w:sz w:val="22"/>
        </w:rPr>
        <w:t>duration of METH use</w:t>
      </w:r>
      <w:r w:rsidRPr="0043319A">
        <w:rPr>
          <w:rFonts w:ascii="Times New Roman" w:hAnsi="Times New Roman" w:cs="Times New Roman"/>
          <w:iCs/>
          <w:sz w:val="22"/>
        </w:rPr>
        <w:t xml:space="preserve"> graphed by chromosome positions and −log10 P-value (Manhattan plot), and </w:t>
      </w:r>
      <w:r w:rsidR="0043319A" w:rsidRPr="0043319A">
        <w:rPr>
          <w:rFonts w:ascii="Times New Roman" w:hAnsi="Times New Roman" w:cs="Times New Roman"/>
          <w:iCs/>
          <w:sz w:val="22"/>
        </w:rPr>
        <w:t xml:space="preserve">(b) </w:t>
      </w:r>
      <w:r w:rsidRPr="0043319A">
        <w:rPr>
          <w:rFonts w:ascii="Times New Roman" w:hAnsi="Times New Roman" w:cs="Times New Roman"/>
          <w:iCs/>
          <w:sz w:val="22"/>
        </w:rPr>
        <w:t xml:space="preserve">quantile-quantile plot of </w:t>
      </w:r>
      <w:r w:rsidR="0043319A" w:rsidRPr="0043319A">
        <w:rPr>
          <w:rFonts w:ascii="Times New Roman" w:hAnsi="Times New Roman" w:cs="Times New Roman"/>
          <w:iCs/>
          <w:sz w:val="22"/>
        </w:rPr>
        <w:t xml:space="preserve">5,374,651 imputed and genotyped </w:t>
      </w:r>
      <w:r w:rsidRPr="0043319A">
        <w:rPr>
          <w:rFonts w:ascii="Times New Roman" w:hAnsi="Times New Roman" w:cs="Times New Roman"/>
          <w:iCs/>
          <w:sz w:val="22"/>
        </w:rPr>
        <w:t>SNPs.</w:t>
      </w:r>
    </w:p>
    <w:p w14:paraId="2B8EB3C4" w14:textId="7A8D04D8" w:rsidR="0043319A" w:rsidRDefault="00EF6D46" w:rsidP="0043319A">
      <w:pPr>
        <w:pStyle w:val="a5"/>
        <w:numPr>
          <w:ilvl w:val="0"/>
          <w:numId w:val="1"/>
        </w:numPr>
        <w:rPr>
          <w:rFonts w:ascii="Times New Roman" w:hAnsi="Times New Roman" w:cs="Times New Roman"/>
          <w:iCs/>
          <w:sz w:val="22"/>
        </w:rPr>
      </w:pPr>
      <w:r w:rsidRPr="0043319A">
        <w:rPr>
          <w:rFonts w:ascii="Times New Roman" w:hAnsi="Times New Roman" w:cs="Times New Roman"/>
          <w:iCs/>
          <w:sz w:val="22"/>
        </w:rPr>
        <w:t xml:space="preserve">Manhattan plot: The P-value </w:t>
      </w:r>
      <w:r w:rsidR="0043319A">
        <w:rPr>
          <w:rFonts w:ascii="Times New Roman" w:hAnsi="Times New Roman" w:cs="Times New Roman"/>
          <w:iCs/>
          <w:sz w:val="22"/>
        </w:rPr>
        <w:t xml:space="preserve">for each SNP </w:t>
      </w:r>
      <w:r w:rsidRPr="0043319A">
        <w:rPr>
          <w:rFonts w:ascii="Times New Roman" w:hAnsi="Times New Roman" w:cs="Times New Roman"/>
          <w:iCs/>
          <w:sz w:val="22"/>
        </w:rPr>
        <w:t>w</w:t>
      </w:r>
      <w:r w:rsidR="0043319A">
        <w:rPr>
          <w:rFonts w:ascii="Times New Roman" w:hAnsi="Times New Roman" w:cs="Times New Roman"/>
          <w:iCs/>
          <w:sz w:val="22"/>
        </w:rPr>
        <w:t>as</w:t>
      </w:r>
      <w:r w:rsidRPr="0043319A">
        <w:rPr>
          <w:rFonts w:ascii="Times New Roman" w:hAnsi="Times New Roman" w:cs="Times New Roman"/>
          <w:iCs/>
          <w:sz w:val="22"/>
        </w:rPr>
        <w:t xml:space="preserve"> obtained from </w:t>
      </w:r>
      <w:r w:rsidR="0043319A">
        <w:rPr>
          <w:rFonts w:ascii="Times New Roman" w:hAnsi="Times New Roman" w:cs="Times New Roman"/>
          <w:iCs/>
          <w:sz w:val="22"/>
        </w:rPr>
        <w:t>linear regression association test using Plink</w:t>
      </w:r>
      <w:r w:rsidRPr="0043319A">
        <w:rPr>
          <w:rFonts w:ascii="Times New Roman" w:hAnsi="Times New Roman" w:cs="Times New Roman"/>
          <w:iCs/>
          <w:sz w:val="22"/>
        </w:rPr>
        <w:t>. The Y axis shows −log10 P-values, and the X axis shows chromosome positions. Horizontal red  line represents the thresholds of P=</w:t>
      </w:r>
      <w:r w:rsidR="0043319A">
        <w:rPr>
          <w:rFonts w:ascii="Times New Roman" w:hAnsi="Times New Roman" w:cs="Times New Roman"/>
          <w:iCs/>
          <w:sz w:val="22"/>
        </w:rPr>
        <w:t>5E-08</w:t>
      </w:r>
      <w:r w:rsidRPr="0043319A">
        <w:rPr>
          <w:rFonts w:ascii="Times New Roman" w:hAnsi="Times New Roman" w:cs="Times New Roman"/>
          <w:iCs/>
          <w:sz w:val="22"/>
        </w:rPr>
        <w:t xml:space="preserve"> genome-wide significan</w:t>
      </w:r>
      <w:r w:rsidR="0043319A">
        <w:rPr>
          <w:rFonts w:ascii="Times New Roman" w:hAnsi="Times New Roman" w:cs="Times New Roman"/>
          <w:iCs/>
          <w:sz w:val="22"/>
        </w:rPr>
        <w:t>ce</w:t>
      </w:r>
      <w:r w:rsidRPr="0043319A">
        <w:rPr>
          <w:rFonts w:ascii="Times New Roman" w:hAnsi="Times New Roman" w:cs="Times New Roman"/>
          <w:iCs/>
          <w:sz w:val="22"/>
        </w:rPr>
        <w:t>.</w:t>
      </w:r>
      <w:r w:rsidR="0043319A">
        <w:rPr>
          <w:rFonts w:ascii="Times New Roman" w:hAnsi="Times New Roman" w:cs="Times New Roman"/>
          <w:iCs/>
          <w:sz w:val="22"/>
        </w:rPr>
        <w:t xml:space="preserve"> We identified one SNP rs6585206 genome-wide significantly associated with METH use duration (P=8.76E-13).</w:t>
      </w:r>
    </w:p>
    <w:p w14:paraId="35500E8C" w14:textId="5CB52605" w:rsidR="00EF6D46" w:rsidRPr="0043319A" w:rsidRDefault="00EF6D46" w:rsidP="0043319A">
      <w:pPr>
        <w:pStyle w:val="a5"/>
        <w:numPr>
          <w:ilvl w:val="0"/>
          <w:numId w:val="1"/>
        </w:numPr>
        <w:rPr>
          <w:rFonts w:ascii="Times New Roman" w:hAnsi="Times New Roman" w:cs="Times New Roman"/>
          <w:iCs/>
          <w:sz w:val="22"/>
        </w:rPr>
      </w:pPr>
      <w:r w:rsidRPr="0043319A">
        <w:rPr>
          <w:rFonts w:ascii="Times New Roman" w:hAnsi="Times New Roman" w:cs="Times New Roman"/>
          <w:iCs/>
          <w:sz w:val="22"/>
        </w:rPr>
        <w:t>QQ-plot:</w:t>
      </w:r>
      <w:r w:rsidR="0043319A">
        <w:rPr>
          <w:rFonts w:ascii="Times New Roman" w:hAnsi="Times New Roman" w:cs="Times New Roman"/>
          <w:iCs/>
          <w:sz w:val="22"/>
        </w:rPr>
        <w:t xml:space="preserve"> </w:t>
      </w:r>
      <w:r w:rsidRPr="0043319A">
        <w:rPr>
          <w:rFonts w:ascii="Times New Roman" w:hAnsi="Times New Roman" w:cs="Times New Roman"/>
          <w:iCs/>
          <w:sz w:val="22"/>
        </w:rPr>
        <w:t>The Y axis shows observed −log10 P-values</w:t>
      </w:r>
      <w:r w:rsidR="0043319A">
        <w:rPr>
          <w:rFonts w:ascii="Times New Roman" w:hAnsi="Times New Roman" w:cs="Times New Roman"/>
          <w:iCs/>
          <w:sz w:val="22"/>
        </w:rPr>
        <w:t xml:space="preserve">, </w:t>
      </w:r>
      <w:r w:rsidRPr="0043319A">
        <w:rPr>
          <w:rFonts w:ascii="Times New Roman" w:hAnsi="Times New Roman" w:cs="Times New Roman"/>
          <w:iCs/>
          <w:sz w:val="22"/>
        </w:rPr>
        <w:t xml:space="preserve">and the X axis shows the expected −log10 P-values. Each SNP is plotted as a dot, and the red line indicates null hypothesis of no true association. Deviation from the expected P-value distribution is evident only in the tail area, with a lambda </w:t>
      </w:r>
      <w:r w:rsidR="0043319A">
        <w:rPr>
          <w:rFonts w:ascii="Times New Roman" w:hAnsi="Times New Roman" w:cs="Times New Roman"/>
          <w:iCs/>
          <w:sz w:val="22"/>
        </w:rPr>
        <w:t xml:space="preserve">GC </w:t>
      </w:r>
      <w:r w:rsidRPr="0043319A">
        <w:rPr>
          <w:rFonts w:ascii="Times New Roman" w:hAnsi="Times New Roman" w:cs="Times New Roman"/>
          <w:iCs/>
          <w:sz w:val="22"/>
        </w:rPr>
        <w:t>of 1.</w:t>
      </w:r>
      <w:r w:rsidR="0043319A">
        <w:rPr>
          <w:rFonts w:ascii="Times New Roman" w:hAnsi="Times New Roman" w:cs="Times New Roman"/>
          <w:iCs/>
          <w:sz w:val="22"/>
        </w:rPr>
        <w:t>08</w:t>
      </w:r>
      <w:r w:rsidRPr="0043319A">
        <w:rPr>
          <w:rFonts w:ascii="Times New Roman" w:hAnsi="Times New Roman" w:cs="Times New Roman"/>
          <w:iCs/>
          <w:sz w:val="22"/>
        </w:rPr>
        <w:t>, suggesting that population stratification was adequately controlled</w:t>
      </w:r>
      <w:r w:rsidR="0043319A">
        <w:rPr>
          <w:rFonts w:ascii="Times New Roman" w:hAnsi="Times New Roman" w:cs="Times New Roman"/>
          <w:iCs/>
          <w:sz w:val="22"/>
        </w:rPr>
        <w:t>.</w:t>
      </w:r>
    </w:p>
    <w:p w14:paraId="7C7ECFDD" w14:textId="7705BF01" w:rsidR="00EF6D46" w:rsidRDefault="00EF6D46" w:rsidP="00203D48">
      <w:pPr>
        <w:rPr>
          <w:rFonts w:ascii="Times New Roman" w:hAnsi="Times New Roman" w:cs="Times New Roman"/>
          <w:iCs/>
          <w:sz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77A653B" wp14:editId="327D83CC">
            <wp:simplePos x="0" y="0"/>
            <wp:positionH relativeFrom="margin">
              <wp:align>right</wp:align>
            </wp:positionH>
            <wp:positionV relativeFrom="paragraph">
              <wp:posOffset>118745</wp:posOffset>
            </wp:positionV>
            <wp:extent cx="5943600" cy="6489700"/>
            <wp:effectExtent l="0" t="0" r="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09"/>
                    <a:stretch/>
                  </pic:blipFill>
                  <pic:spPr bwMode="auto">
                    <a:xfrm>
                      <a:off x="0" y="0"/>
                      <a:ext cx="5943600" cy="648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410EAA4" w14:textId="39976EC8" w:rsidR="00EF6D46" w:rsidRDefault="00EF6D46" w:rsidP="00203D48">
      <w:pPr>
        <w:rPr>
          <w:rFonts w:ascii="Times New Roman" w:hAnsi="Times New Roman" w:cs="Times New Roman"/>
          <w:iCs/>
          <w:sz w:val="22"/>
        </w:rPr>
      </w:pPr>
    </w:p>
    <w:p w14:paraId="2018DEDE" w14:textId="7B4FE0F8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031B598" w14:textId="569E6E8B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D8487B9" w14:textId="5B8FF93E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82EBBEF" w14:textId="11A56403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55B35B9E" w14:textId="49D8CEE7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7F4652B9" w14:textId="44E40202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82D06C7" w14:textId="312FC889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6DF1296A" w14:textId="24128F07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10D173F" w14:textId="5E4187AE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2FEF61B" w14:textId="5A341FC1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CB326ED" w14:textId="1FE91696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C142CB8" w14:textId="3D045979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6AE94D7F" w14:textId="134EF97A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57C56601" w14:textId="4AE72667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20B928CB" w14:textId="7A5EB262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DEE541D" w14:textId="5B1D8F69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81395CD" w14:textId="4266871B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7259E209" w14:textId="7D415B31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F54649B" w14:textId="73A4673F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519CD08" w14:textId="49DB6A2C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0184F1A8" w14:textId="64375B13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AADC5B7" w14:textId="3786CC4E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958A979" w14:textId="696A5854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2FCB7265" w14:textId="2AF06B67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645518AC" w14:textId="2FA0588D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571D970" w14:textId="6BAF6AB6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439DBDD4" w14:textId="158855A5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2A4A5670" w14:textId="00E2C2B6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16546030" w14:textId="3DFAE163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5CA57109" w14:textId="51EE552A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3F45FF81" w14:textId="7B67CA22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57C26520" w14:textId="57AE5052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554C2F82" w14:textId="77777777" w:rsidR="004167FD" w:rsidRDefault="004167FD" w:rsidP="00203D48">
      <w:pPr>
        <w:rPr>
          <w:rFonts w:ascii="Times New Roman" w:hAnsi="Times New Roman" w:cs="Times New Roman"/>
          <w:iCs/>
          <w:sz w:val="22"/>
        </w:rPr>
      </w:pPr>
    </w:p>
    <w:p w14:paraId="759E18B6" w14:textId="20BB1EAD" w:rsidR="00562CB1" w:rsidRDefault="00562CB1" w:rsidP="00203D48">
      <w:pPr>
        <w:rPr>
          <w:rFonts w:ascii="Times New Roman" w:hAnsi="Times New Roman" w:cs="Times New Roman"/>
          <w:iCs/>
          <w:sz w:val="22"/>
        </w:rPr>
      </w:pPr>
    </w:p>
    <w:p w14:paraId="6CBAD8BD" w14:textId="74C6941E" w:rsidR="00562CB1" w:rsidRDefault="00562CB1" w:rsidP="00203D48">
      <w:pPr>
        <w:rPr>
          <w:rFonts w:ascii="Times New Roman" w:hAnsi="Times New Roman" w:cs="Times New Roman"/>
          <w:sz w:val="22"/>
        </w:rPr>
      </w:pPr>
    </w:p>
    <w:p w14:paraId="7A1EB5CB" w14:textId="15546BC2" w:rsidR="00562CB1" w:rsidRDefault="00562CB1" w:rsidP="00203D48">
      <w:pPr>
        <w:rPr>
          <w:rFonts w:ascii="Times New Roman" w:hAnsi="Times New Roman" w:cs="Times New Roman"/>
          <w:sz w:val="22"/>
        </w:rPr>
      </w:pPr>
    </w:p>
    <w:p w14:paraId="4F9835AD" w14:textId="32DE7930" w:rsidR="00D76F6B" w:rsidRPr="00562CB1" w:rsidRDefault="00D76F6B" w:rsidP="00203D48">
      <w:pPr>
        <w:rPr>
          <w:rFonts w:ascii="Times New Roman" w:hAnsi="Times New Roman" w:cs="Times New Roman" w:hint="eastAsia"/>
          <w:sz w:val="22"/>
        </w:rPr>
      </w:pPr>
      <w:bookmarkStart w:id="4" w:name="_GoBack"/>
      <w:bookmarkEnd w:id="4"/>
    </w:p>
    <w:sectPr w:rsidR="00D76F6B" w:rsidRPr="00562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8834B" w14:textId="77777777" w:rsidR="004F4F41" w:rsidRDefault="004F4F41" w:rsidP="008C1D57">
      <w:r>
        <w:separator/>
      </w:r>
    </w:p>
  </w:endnote>
  <w:endnote w:type="continuationSeparator" w:id="0">
    <w:p w14:paraId="6F54177C" w14:textId="77777777" w:rsidR="004F4F41" w:rsidRDefault="004F4F41" w:rsidP="008C1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B9081" w14:textId="77777777" w:rsidR="004F4F41" w:rsidRDefault="004F4F41" w:rsidP="008C1D57">
      <w:r>
        <w:separator/>
      </w:r>
    </w:p>
  </w:footnote>
  <w:footnote w:type="continuationSeparator" w:id="0">
    <w:p w14:paraId="14F6B23B" w14:textId="77777777" w:rsidR="004F4F41" w:rsidRDefault="004F4F41" w:rsidP="008C1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1020E"/>
    <w:multiLevelType w:val="hybridMultilevel"/>
    <w:tmpl w:val="77C072A8"/>
    <w:lvl w:ilvl="0" w:tplc="9E3AAA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8F"/>
    <w:rsid w:val="00081138"/>
    <w:rsid w:val="000C0F48"/>
    <w:rsid w:val="001132F6"/>
    <w:rsid w:val="0012024F"/>
    <w:rsid w:val="001B4673"/>
    <w:rsid w:val="00203D48"/>
    <w:rsid w:val="002F4477"/>
    <w:rsid w:val="003520E8"/>
    <w:rsid w:val="00363992"/>
    <w:rsid w:val="003E238F"/>
    <w:rsid w:val="003F702A"/>
    <w:rsid w:val="004167FD"/>
    <w:rsid w:val="00422590"/>
    <w:rsid w:val="0043319A"/>
    <w:rsid w:val="004F4F41"/>
    <w:rsid w:val="005021B7"/>
    <w:rsid w:val="00535506"/>
    <w:rsid w:val="00562CB1"/>
    <w:rsid w:val="00596A19"/>
    <w:rsid w:val="0066184A"/>
    <w:rsid w:val="008B16B8"/>
    <w:rsid w:val="008C1D57"/>
    <w:rsid w:val="008D13C7"/>
    <w:rsid w:val="00A56249"/>
    <w:rsid w:val="00A63552"/>
    <w:rsid w:val="00BB7553"/>
    <w:rsid w:val="00D25E25"/>
    <w:rsid w:val="00D4516E"/>
    <w:rsid w:val="00D76F6B"/>
    <w:rsid w:val="00E80586"/>
    <w:rsid w:val="00EF6D46"/>
    <w:rsid w:val="00F41170"/>
    <w:rsid w:val="00F85191"/>
    <w:rsid w:val="00FC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4F281"/>
  <w15:chartTrackingRefBased/>
  <w15:docId w15:val="{C8A6132C-AE63-4B6F-BE88-976A02B0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53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66184A"/>
  </w:style>
  <w:style w:type="character" w:styleId="a4">
    <w:name w:val="Emphasis"/>
    <w:basedOn w:val="a0"/>
    <w:uiPriority w:val="20"/>
    <w:qFormat/>
    <w:rsid w:val="0066184A"/>
    <w:rPr>
      <w:i/>
      <w:iCs/>
    </w:rPr>
  </w:style>
  <w:style w:type="table" w:customStyle="1" w:styleId="1">
    <w:name w:val="表格格線1"/>
    <w:basedOn w:val="a1"/>
    <w:next w:val="a3"/>
    <w:uiPriority w:val="39"/>
    <w:rsid w:val="00661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331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1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C1D57"/>
    <w:rPr>
      <w:kern w:val="2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C1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C1D57"/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C4C1D-7197-4853-BB0D-5D44FBEE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Yen-Feng Lin</dc:creator>
  <cp:keywords/>
  <dc:description/>
  <cp:lastModifiedBy>Ming-Chyi Huang</cp:lastModifiedBy>
  <cp:revision>8</cp:revision>
  <dcterms:created xsi:type="dcterms:W3CDTF">2021-02-24T06:57:00Z</dcterms:created>
  <dcterms:modified xsi:type="dcterms:W3CDTF">2021-04-08T14:49:00Z</dcterms:modified>
</cp:coreProperties>
</file>