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E36" w:rsidRDefault="0018792B" w:rsidP="00453E36">
      <w:pPr>
        <w:spacing w:line="360" w:lineRule="auto"/>
        <w:rPr>
          <w:rFonts w:ascii="Times" w:hAnsi="Times"/>
          <w:b/>
        </w:rPr>
      </w:pPr>
      <w:r w:rsidRPr="00B21F3C">
        <w:rPr>
          <w:rFonts w:ascii="Times" w:hAnsi="Times"/>
          <w:b/>
        </w:rPr>
        <w:t>Su</w:t>
      </w:r>
      <w:r>
        <w:rPr>
          <w:rFonts w:ascii="Times" w:hAnsi="Times"/>
          <w:b/>
        </w:rPr>
        <w:t>pplementary</w:t>
      </w:r>
      <w:r w:rsidR="00453E36" w:rsidRPr="00B21F3C">
        <w:rPr>
          <w:rFonts w:ascii="Times" w:hAnsi="Times"/>
          <w:b/>
        </w:rPr>
        <w:t xml:space="preserve"> information</w:t>
      </w:r>
    </w:p>
    <w:p w:rsidR="00760BCE" w:rsidRDefault="00760BCE" w:rsidP="00453E36">
      <w:pPr>
        <w:spacing w:line="360" w:lineRule="auto"/>
        <w:rPr>
          <w:rFonts w:ascii="Times" w:hAnsi="Times"/>
          <w:b/>
        </w:rPr>
      </w:pPr>
      <w:r>
        <w:rPr>
          <w:rFonts w:ascii="Times" w:hAnsi="Times"/>
          <w:b/>
        </w:rPr>
        <w:t>Table S1</w:t>
      </w:r>
    </w:p>
    <w:p w:rsidR="00760BCE" w:rsidRDefault="00760BCE" w:rsidP="00453E36">
      <w:pPr>
        <w:spacing w:line="360" w:lineRule="auto"/>
        <w:rPr>
          <w:rFonts w:ascii="Times" w:hAnsi="Times"/>
        </w:rPr>
      </w:pPr>
      <w:r>
        <w:rPr>
          <w:rFonts w:ascii="Times" w:hAnsi="Times"/>
        </w:rPr>
        <w:t>Each g</w:t>
      </w:r>
      <w:r w:rsidRPr="00760BCE">
        <w:rPr>
          <w:rFonts w:ascii="Times" w:hAnsi="Times"/>
        </w:rPr>
        <w:t>enerated A</w:t>
      </w:r>
      <w:r w:rsidRPr="00B21F3C">
        <w:rPr>
          <w:rFonts w:ascii="Times" w:hAnsi="Times"/>
        </w:rPr>
        <w:t>β</w:t>
      </w:r>
      <w:r w:rsidRPr="00760BCE">
        <w:rPr>
          <w:rFonts w:ascii="Times" w:hAnsi="Times"/>
        </w:rPr>
        <w:t xml:space="preserve"> and AICD </w:t>
      </w:r>
      <w:r>
        <w:rPr>
          <w:rFonts w:ascii="Times" w:hAnsi="Times"/>
        </w:rPr>
        <w:t xml:space="preserve">was </w:t>
      </w:r>
      <w:r w:rsidRPr="00760BCE">
        <w:rPr>
          <w:rFonts w:ascii="Times" w:hAnsi="Times"/>
        </w:rPr>
        <w:t xml:space="preserve">transformed to </w:t>
      </w:r>
      <w:proofErr w:type="spellStart"/>
      <w:r w:rsidRPr="00760BCE">
        <w:rPr>
          <w:rFonts w:ascii="Times" w:hAnsi="Times"/>
        </w:rPr>
        <w:t>pM</w:t>
      </w:r>
      <w:proofErr w:type="spellEnd"/>
      <w:r>
        <w:rPr>
          <w:rFonts w:ascii="Times" w:hAnsi="Times"/>
        </w:rPr>
        <w:t xml:space="preserve"> after calculations with authentic A</w:t>
      </w:r>
      <w:r w:rsidRPr="00B21F3C">
        <w:rPr>
          <w:rFonts w:ascii="Times" w:hAnsi="Times"/>
        </w:rPr>
        <w:t>β</w:t>
      </w:r>
      <w:r>
        <w:rPr>
          <w:rFonts w:ascii="Times" w:hAnsi="Times"/>
        </w:rPr>
        <w:t xml:space="preserve"> and AICD standard. (n=3)</w:t>
      </w:r>
      <w:bookmarkStart w:id="0" w:name="_GoBack"/>
      <w:bookmarkEnd w:id="0"/>
    </w:p>
    <w:p w:rsidR="00760BCE" w:rsidRPr="00760BCE" w:rsidRDefault="00760BCE" w:rsidP="00453E36">
      <w:pPr>
        <w:spacing w:line="360" w:lineRule="auto"/>
        <w:rPr>
          <w:rFonts w:ascii="Times" w:hAnsi="Times" w:hint="eastAsia"/>
        </w:rPr>
      </w:pPr>
    </w:p>
    <w:p w:rsidR="00453E36" w:rsidRPr="00B21F3C" w:rsidRDefault="0018792B" w:rsidP="00453E36">
      <w:pPr>
        <w:spacing w:line="360" w:lineRule="auto"/>
        <w:rPr>
          <w:rFonts w:ascii="Times" w:hAnsi="Times"/>
          <w:b/>
        </w:rPr>
      </w:pPr>
      <w:r w:rsidRPr="00B21F3C">
        <w:rPr>
          <w:rFonts w:ascii="Times" w:hAnsi="Times"/>
          <w:b/>
        </w:rPr>
        <w:t>Su</w:t>
      </w:r>
      <w:r>
        <w:rPr>
          <w:rFonts w:ascii="Times" w:hAnsi="Times"/>
          <w:b/>
        </w:rPr>
        <w:t>pplementary</w:t>
      </w:r>
      <w:r w:rsidR="00453E36" w:rsidRPr="00B21F3C">
        <w:rPr>
          <w:rFonts w:ascii="Times" w:hAnsi="Times"/>
          <w:b/>
        </w:rPr>
        <w:t xml:space="preserve"> </w:t>
      </w:r>
      <w:r w:rsidR="00453E36" w:rsidRPr="00B21F3C">
        <w:rPr>
          <w:rFonts w:ascii="Times" w:hAnsi="Times" w:hint="eastAsia"/>
          <w:b/>
        </w:rPr>
        <w:t>F</w:t>
      </w:r>
      <w:r w:rsidR="00453E36" w:rsidRPr="00B21F3C">
        <w:rPr>
          <w:rFonts w:ascii="Times" w:hAnsi="Times"/>
          <w:b/>
        </w:rPr>
        <w:t>igure S1</w:t>
      </w:r>
    </w:p>
    <w:p w:rsidR="00453E36" w:rsidRPr="00B21F3C" w:rsidRDefault="00453E36" w:rsidP="00453E36">
      <w:pPr>
        <w:spacing w:line="360" w:lineRule="auto"/>
        <w:rPr>
          <w:rFonts w:ascii="Times" w:hAnsi="Times"/>
        </w:rPr>
      </w:pPr>
      <w:r w:rsidRPr="00B21F3C">
        <w:rPr>
          <w:rFonts w:ascii="Times" w:hAnsi="Times"/>
          <w:b/>
        </w:rPr>
        <w:t xml:space="preserve">The generated Aβ38, Aβ40, Aβ42, Aβ43, and AICD γ-secretase assays were performed </w:t>
      </w:r>
      <w:r w:rsidRPr="00B21F3C">
        <w:rPr>
          <w:rFonts w:ascii="Times" w:hAnsi="Times"/>
          <w:b/>
          <w:i/>
        </w:rPr>
        <w:t>in vitro</w:t>
      </w:r>
      <w:r w:rsidRPr="00B21F3C">
        <w:rPr>
          <w:rFonts w:ascii="Times" w:hAnsi="Times"/>
          <w:b/>
        </w:rPr>
        <w:t>.</w:t>
      </w:r>
      <w:r w:rsidRPr="00B21F3C">
        <w:rPr>
          <w:rFonts w:ascii="Times" w:hAnsi="Times"/>
        </w:rPr>
        <w:t xml:space="preserve"> WT or FAD mutant PS1 containing lipid raft-associated γ-secretase fractions incubated with 500 </w:t>
      </w:r>
      <w:proofErr w:type="spellStart"/>
      <w:r w:rsidRPr="00B21F3C">
        <w:rPr>
          <w:rFonts w:ascii="Times" w:hAnsi="Times"/>
        </w:rPr>
        <w:t>nM</w:t>
      </w:r>
      <w:proofErr w:type="spellEnd"/>
      <w:r w:rsidRPr="00B21F3C">
        <w:rPr>
          <w:rFonts w:ascii="Times" w:hAnsi="Times"/>
        </w:rPr>
        <w:t xml:space="preserve"> C99-FLAG for 1 hr. Each generated Aβ and AICD was detected with specific antibodies. (n=3).</w:t>
      </w:r>
    </w:p>
    <w:p w:rsidR="00453E36" w:rsidRPr="00B21F3C" w:rsidRDefault="00453E36" w:rsidP="00453E36">
      <w:pPr>
        <w:spacing w:line="360" w:lineRule="auto"/>
        <w:rPr>
          <w:rFonts w:ascii="Times" w:hAnsi="Times"/>
        </w:rPr>
      </w:pPr>
    </w:p>
    <w:p w:rsidR="00453E36" w:rsidRPr="00B21F3C" w:rsidRDefault="0018792B" w:rsidP="00453E36">
      <w:pPr>
        <w:spacing w:line="360" w:lineRule="auto"/>
        <w:rPr>
          <w:rFonts w:ascii="Times" w:hAnsi="Times"/>
          <w:b/>
        </w:rPr>
      </w:pPr>
      <w:r w:rsidRPr="00B21F3C">
        <w:rPr>
          <w:rFonts w:ascii="Times" w:hAnsi="Times"/>
          <w:b/>
        </w:rPr>
        <w:t>Su</w:t>
      </w:r>
      <w:r>
        <w:rPr>
          <w:rFonts w:ascii="Times" w:hAnsi="Times"/>
          <w:b/>
        </w:rPr>
        <w:t>pplementary</w:t>
      </w:r>
      <w:r w:rsidR="00453E36" w:rsidRPr="00B21F3C">
        <w:rPr>
          <w:rFonts w:ascii="Times" w:hAnsi="Times"/>
          <w:b/>
        </w:rPr>
        <w:t xml:space="preserve"> Figure S2</w:t>
      </w:r>
    </w:p>
    <w:p w:rsidR="00453E36" w:rsidRPr="00B21F3C" w:rsidRDefault="00453E36" w:rsidP="00453E36">
      <w:pPr>
        <w:spacing w:line="360" w:lineRule="auto"/>
        <w:rPr>
          <w:rFonts w:ascii="Times" w:hAnsi="Times"/>
        </w:rPr>
      </w:pPr>
      <w:r w:rsidRPr="00B21F3C">
        <w:rPr>
          <w:rFonts w:ascii="Times" w:hAnsi="Times"/>
          <w:b/>
        </w:rPr>
        <w:t>The sequencing released peptides by stepwise processing.</w:t>
      </w:r>
      <w:r w:rsidRPr="00B21F3C">
        <w:rPr>
          <w:rFonts w:ascii="Times" w:hAnsi="Times"/>
        </w:rPr>
        <w:t xml:space="preserve"> (A) The position of cleaved and released peptides in the stepwise processing. (B) ITL was released from Aβ49 to Aβ46, and VIV was released from Aβ46 to Aβ43. (C)</w:t>
      </w:r>
      <w:r w:rsidRPr="00B21F3C">
        <w:rPr>
          <w:rFonts w:ascii="Times" w:hAnsi="Times" w:hint="eastAsia"/>
        </w:rPr>
        <w:t xml:space="preserve"> </w:t>
      </w:r>
      <w:r w:rsidRPr="00B21F3C">
        <w:rPr>
          <w:rFonts w:ascii="Times" w:hAnsi="Times"/>
        </w:rPr>
        <w:t xml:space="preserve">VIT was released from Aβ48 to Aβ45, and TVI was released from Aβ45 to Aβ42. The open circle indicates WT PS1 and the closed circles indicate mutant PS1. (n=3). </w:t>
      </w:r>
    </w:p>
    <w:p w:rsidR="00453E36" w:rsidRPr="00B21F3C" w:rsidRDefault="00453E36" w:rsidP="00453E36">
      <w:pPr>
        <w:spacing w:line="360" w:lineRule="auto"/>
        <w:rPr>
          <w:rFonts w:ascii="Times" w:hAnsi="Times"/>
        </w:rPr>
      </w:pPr>
    </w:p>
    <w:p w:rsidR="00453E36" w:rsidRPr="00B21F3C" w:rsidRDefault="0018792B" w:rsidP="00453E36">
      <w:pPr>
        <w:spacing w:line="360" w:lineRule="auto"/>
        <w:rPr>
          <w:rFonts w:ascii="Times" w:hAnsi="Times"/>
          <w:b/>
        </w:rPr>
      </w:pPr>
      <w:r w:rsidRPr="00B21F3C">
        <w:rPr>
          <w:rFonts w:ascii="Times" w:hAnsi="Times"/>
          <w:b/>
        </w:rPr>
        <w:t>Su</w:t>
      </w:r>
      <w:r>
        <w:rPr>
          <w:rFonts w:ascii="Times" w:hAnsi="Times"/>
          <w:b/>
        </w:rPr>
        <w:t>pplementary</w:t>
      </w:r>
      <w:r w:rsidR="00453E36" w:rsidRPr="00B21F3C">
        <w:rPr>
          <w:rFonts w:ascii="Times" w:hAnsi="Times"/>
          <w:b/>
        </w:rPr>
        <w:t xml:space="preserve"> Figure S3</w:t>
      </w:r>
    </w:p>
    <w:p w:rsidR="00453E36" w:rsidRPr="00B21F3C" w:rsidRDefault="00453E36" w:rsidP="00453E36">
      <w:pPr>
        <w:spacing w:line="360" w:lineRule="auto"/>
        <w:rPr>
          <w:rFonts w:ascii="Times" w:hAnsi="Times"/>
        </w:rPr>
      </w:pPr>
      <w:r w:rsidRPr="00B21F3C">
        <w:rPr>
          <w:rFonts w:ascii="Times" w:hAnsi="Times"/>
          <w:b/>
        </w:rPr>
        <w:t xml:space="preserve">FAD onset age versus the ratios of IAT/AICD or VVIA/AICD. </w:t>
      </w:r>
      <w:r w:rsidRPr="00B21F3C">
        <w:rPr>
          <w:rFonts w:ascii="Times" w:hAnsi="Times"/>
        </w:rPr>
        <w:t>(A)</w:t>
      </w:r>
      <w:r w:rsidRPr="00B21F3C">
        <w:rPr>
          <w:rFonts w:ascii="Times" w:hAnsi="Times"/>
          <w:b/>
        </w:rPr>
        <w:t xml:space="preserve"> </w:t>
      </w:r>
      <w:r w:rsidRPr="00B21F3C">
        <w:rPr>
          <w:rFonts w:ascii="Times" w:hAnsi="Times"/>
        </w:rPr>
        <w:t>IAT was generated from Aβ43 to Aβ40. (B) The VVIA was generated from Aβ42 to Aβ38. These relationships indicated that Aβ38 and Aβ40 generation decreased from those of precursors, Aβ2 and Aβ43, in onset age dependency. (n=3).</w:t>
      </w:r>
    </w:p>
    <w:p w:rsidR="00453E36" w:rsidRPr="00B21F3C" w:rsidRDefault="00453E36" w:rsidP="00453E36">
      <w:pPr>
        <w:spacing w:line="360" w:lineRule="auto"/>
        <w:rPr>
          <w:rFonts w:ascii="Times" w:hAnsi="Times"/>
        </w:rPr>
      </w:pPr>
    </w:p>
    <w:p w:rsidR="00453E36" w:rsidRPr="00B21F3C" w:rsidRDefault="0018792B" w:rsidP="00453E36">
      <w:pPr>
        <w:spacing w:line="360" w:lineRule="auto"/>
        <w:rPr>
          <w:rFonts w:ascii="Times" w:hAnsi="Times"/>
          <w:b/>
        </w:rPr>
      </w:pPr>
      <w:r w:rsidRPr="00B21F3C">
        <w:rPr>
          <w:rFonts w:ascii="Times" w:hAnsi="Times"/>
          <w:b/>
        </w:rPr>
        <w:lastRenderedPageBreak/>
        <w:t>Su</w:t>
      </w:r>
      <w:r>
        <w:rPr>
          <w:rFonts w:ascii="Times" w:hAnsi="Times"/>
          <w:b/>
        </w:rPr>
        <w:t>pplementary</w:t>
      </w:r>
      <w:r w:rsidR="00453E36" w:rsidRPr="00B21F3C">
        <w:rPr>
          <w:rFonts w:ascii="Times" w:hAnsi="Times"/>
          <w:b/>
        </w:rPr>
        <w:t xml:space="preserve"> Figure S4</w:t>
      </w:r>
    </w:p>
    <w:p w:rsidR="00453E36" w:rsidRPr="00C91B28" w:rsidRDefault="00453E36" w:rsidP="00453E36">
      <w:pPr>
        <w:spacing w:line="360" w:lineRule="auto"/>
        <w:rPr>
          <w:rFonts w:ascii="Times" w:hAnsi="Times"/>
        </w:rPr>
      </w:pPr>
      <w:r w:rsidRPr="00B21F3C">
        <w:rPr>
          <w:rFonts w:ascii="Times" w:hAnsi="Times"/>
          <w:b/>
        </w:rPr>
        <w:t xml:space="preserve">Onset age versus the ratios of released peptide/AICD. </w:t>
      </w:r>
      <w:r w:rsidRPr="00B21F3C">
        <w:rPr>
          <w:rFonts w:ascii="Times" w:hAnsi="Times"/>
        </w:rPr>
        <w:t>(A) ITL/AICD; ITL/AICD=0.003222 x (onset age) + 0.1629, R=0.1639</w:t>
      </w:r>
      <w:r w:rsidRPr="00B21F3C">
        <w:rPr>
          <w:rFonts w:ascii="Times" w:hAnsi="Times" w:hint="eastAsia"/>
        </w:rPr>
        <w:t>,</w:t>
      </w:r>
      <w:r w:rsidRPr="00B21F3C">
        <w:rPr>
          <w:rFonts w:ascii="Times" w:hAnsi="Times"/>
        </w:rPr>
        <w:t xml:space="preserve"> (B) VIV/AICD; VIV/AICD=0.003226 x (onset age) + 0.1433, R=0.1773, (C) VIT/AICD; VIT/AICD= -0.0001513 x (onset age) + 0.2749, R=0.0008049, and (D) TVI/AICD; TVI/AICD=0.001373 x (onset age) + 0.1383, R=0.07211. (n=3).</w:t>
      </w:r>
    </w:p>
    <w:p w:rsidR="007E387F" w:rsidRDefault="00F1537C"/>
    <w:sectPr w:rsidR="007E387F" w:rsidSect="00741CC1">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0000000000000000000"/>
    <w:charset w:val="00"/>
    <w:family w:val="auto"/>
    <w:pitch w:val="variable"/>
    <w:sig w:usb0="E00002FF" w:usb1="5000205A"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Times New Roman (本文のフォント - コンプレ">
    <w:altName w:val="Times New Roman"/>
    <w:panose1 w:val="02020503050405090304"/>
    <w:charset w:val="00"/>
    <w:family w:val="roman"/>
    <w:pitch w:val="variable"/>
    <w:sig w:usb0="E0000AFF" w:usb1="00007843" w:usb2="00000001" w:usb3="00000000" w:csb0="000001BF" w:csb1="00000000"/>
  </w:font>
  <w:font w:name="ＭＳ Ｐゴシック">
    <w:altName w:val="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E36"/>
    <w:rsid w:val="000063A3"/>
    <w:rsid w:val="000158D2"/>
    <w:rsid w:val="00062923"/>
    <w:rsid w:val="000A16E9"/>
    <w:rsid w:val="0011279B"/>
    <w:rsid w:val="001142DD"/>
    <w:rsid w:val="001161DB"/>
    <w:rsid w:val="00123D13"/>
    <w:rsid w:val="00152947"/>
    <w:rsid w:val="001834B7"/>
    <w:rsid w:val="0018792B"/>
    <w:rsid w:val="001B4C1E"/>
    <w:rsid w:val="00231837"/>
    <w:rsid w:val="0027392E"/>
    <w:rsid w:val="002C2BB3"/>
    <w:rsid w:val="002E30D3"/>
    <w:rsid w:val="00301BE1"/>
    <w:rsid w:val="00322F74"/>
    <w:rsid w:val="00325D5D"/>
    <w:rsid w:val="003524BF"/>
    <w:rsid w:val="0039184A"/>
    <w:rsid w:val="003C6745"/>
    <w:rsid w:val="003D0BC1"/>
    <w:rsid w:val="004115E9"/>
    <w:rsid w:val="00433F15"/>
    <w:rsid w:val="00453E36"/>
    <w:rsid w:val="004737C1"/>
    <w:rsid w:val="004A037E"/>
    <w:rsid w:val="004D4153"/>
    <w:rsid w:val="004D4FEF"/>
    <w:rsid w:val="00562876"/>
    <w:rsid w:val="00602CE8"/>
    <w:rsid w:val="006215F3"/>
    <w:rsid w:val="006E4AB2"/>
    <w:rsid w:val="006F2BDD"/>
    <w:rsid w:val="007052B0"/>
    <w:rsid w:val="00715C95"/>
    <w:rsid w:val="007379F5"/>
    <w:rsid w:val="00741CC1"/>
    <w:rsid w:val="00760BCE"/>
    <w:rsid w:val="007632F0"/>
    <w:rsid w:val="00783523"/>
    <w:rsid w:val="007A536D"/>
    <w:rsid w:val="007E51DF"/>
    <w:rsid w:val="00865298"/>
    <w:rsid w:val="00881FFE"/>
    <w:rsid w:val="008E347A"/>
    <w:rsid w:val="00911250"/>
    <w:rsid w:val="009E57A1"/>
    <w:rsid w:val="009E63EA"/>
    <w:rsid w:val="00A23C08"/>
    <w:rsid w:val="00A47D66"/>
    <w:rsid w:val="00AD31E5"/>
    <w:rsid w:val="00AF0284"/>
    <w:rsid w:val="00C13251"/>
    <w:rsid w:val="00C556DF"/>
    <w:rsid w:val="00C756D8"/>
    <w:rsid w:val="00CA167C"/>
    <w:rsid w:val="00CC086D"/>
    <w:rsid w:val="00CE7625"/>
    <w:rsid w:val="00D25BBC"/>
    <w:rsid w:val="00E27826"/>
    <w:rsid w:val="00E63465"/>
    <w:rsid w:val="00E7020F"/>
    <w:rsid w:val="00E9308F"/>
    <w:rsid w:val="00E94635"/>
    <w:rsid w:val="00EB11FA"/>
    <w:rsid w:val="00EE3EA5"/>
    <w:rsid w:val="00F01BFD"/>
    <w:rsid w:val="00F140E7"/>
    <w:rsid w:val="00F1537C"/>
    <w:rsid w:val="00F4225E"/>
    <w:rsid w:val="00FA3035"/>
    <w:rsid w:val="00FE4BC1"/>
    <w:rsid w:val="00FF60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263A065"/>
  <w15:chartTrackingRefBased/>
  <w15:docId w15:val="{A21A7CB0-EA83-444B-AF36-40B0E8904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ＭＳ 明朝" w:hAnsi="Times" w:cs="Times New Roman (本文のフォント - コンプレ"/>
        <w:kern w:val="2"/>
        <w:sz w:val="21"/>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53E36"/>
    <w:rPr>
      <w:rFonts w:ascii="ＭＳ Ｐゴシック" w:eastAsia="ＭＳ Ｐゴシック" w:hAnsi="ＭＳ Ｐゴシック" w:cs="ＭＳ Ｐ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1303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2021-10-18T13:56:00Z</dcterms:created>
  <dcterms:modified xsi:type="dcterms:W3CDTF">2021-10-18T13:56:00Z</dcterms:modified>
</cp:coreProperties>
</file>