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5FC76" w14:textId="48DE1166" w:rsidR="00930B2A" w:rsidRDefault="00930B2A" w:rsidP="00930B2A">
      <w:pPr>
        <w:rPr>
          <w:b/>
          <w:i/>
        </w:rPr>
      </w:pPr>
      <w:r w:rsidRPr="00780B84">
        <w:rPr>
          <w:b/>
          <w:i/>
        </w:rPr>
        <w:t>Supplemental Table</w:t>
      </w:r>
      <w:r w:rsidR="000A69F9">
        <w:rPr>
          <w:b/>
          <w:i/>
        </w:rPr>
        <w:t xml:space="preserve"> Legends</w:t>
      </w:r>
    </w:p>
    <w:p w14:paraId="0A4E54B1" w14:textId="77777777" w:rsidR="00706B36" w:rsidRDefault="00706B36" w:rsidP="00930B2A">
      <w:pPr>
        <w:rPr>
          <w:b/>
          <w:i/>
        </w:rPr>
      </w:pPr>
    </w:p>
    <w:p w14:paraId="6B399B05" w14:textId="77777777" w:rsidR="0044210E" w:rsidRPr="00780B84" w:rsidRDefault="0044210E" w:rsidP="00930B2A">
      <w:pPr>
        <w:rPr>
          <w:b/>
          <w:i/>
        </w:rPr>
      </w:pPr>
    </w:p>
    <w:p w14:paraId="14D83FB3" w14:textId="4B4DED8C" w:rsidR="00F21BC1" w:rsidRPr="00780B84" w:rsidRDefault="00465F49" w:rsidP="00F21BC1">
      <w:pPr>
        <w:pStyle w:val="ListParagraph"/>
        <w:numPr>
          <w:ilvl w:val="0"/>
          <w:numId w:val="3"/>
        </w:numPr>
      </w:pPr>
      <w:r w:rsidRPr="00780B84">
        <w:t>Table S1. Summary Count DEGs</w:t>
      </w:r>
    </w:p>
    <w:p w14:paraId="1201B9D3" w14:textId="45F969A1" w:rsidR="009E0467" w:rsidRPr="00780B84" w:rsidRDefault="009E0467" w:rsidP="009E0467">
      <w:pPr>
        <w:pStyle w:val="ListParagraph"/>
        <w:numPr>
          <w:ilvl w:val="1"/>
          <w:numId w:val="3"/>
        </w:numPr>
      </w:pPr>
      <w:r w:rsidRPr="00780B84">
        <w:t>Gene counts: number of DEGs for each comparison</w:t>
      </w:r>
    </w:p>
    <w:p w14:paraId="36BD745F" w14:textId="183136CF" w:rsidR="00465F49" w:rsidRPr="00780B84" w:rsidRDefault="00465F49" w:rsidP="00465F49">
      <w:pPr>
        <w:pStyle w:val="ListParagraph"/>
        <w:numPr>
          <w:ilvl w:val="0"/>
          <w:numId w:val="3"/>
        </w:numPr>
      </w:pPr>
      <w:r w:rsidRPr="00780B84">
        <w:t>Table S2. All DEGs for All Conditions</w:t>
      </w:r>
    </w:p>
    <w:p w14:paraId="33105075" w14:textId="7B56A1A4" w:rsidR="009E0467" w:rsidRPr="00780B84" w:rsidRDefault="009E0467" w:rsidP="009E0467">
      <w:pPr>
        <w:pStyle w:val="ListParagraph"/>
        <w:numPr>
          <w:ilvl w:val="1"/>
          <w:numId w:val="3"/>
        </w:numPr>
      </w:pPr>
      <w:r w:rsidRPr="00780B84">
        <w:t>All DEGs: Master output file for all genes in the experiment, significance for each comparison, and membership to LPS or LTA Venn diagrams</w:t>
      </w:r>
    </w:p>
    <w:p w14:paraId="63C9AF0D" w14:textId="040B66DE" w:rsidR="00465F49" w:rsidRPr="00780B84" w:rsidRDefault="00465F49" w:rsidP="00465F49">
      <w:pPr>
        <w:pStyle w:val="ListParagraph"/>
        <w:numPr>
          <w:ilvl w:val="0"/>
          <w:numId w:val="3"/>
        </w:numPr>
      </w:pPr>
      <w:r w:rsidRPr="00780B84">
        <w:t>Table S3. Venn Overlaps for all DEGs</w:t>
      </w:r>
    </w:p>
    <w:p w14:paraId="4475FA83" w14:textId="396CA6DA" w:rsidR="00465F49" w:rsidRPr="00780B84" w:rsidRDefault="00465F49" w:rsidP="00465F49">
      <w:pPr>
        <w:pStyle w:val="ListParagraph"/>
        <w:numPr>
          <w:ilvl w:val="1"/>
          <w:numId w:val="3"/>
        </w:numPr>
      </w:pPr>
      <w:r w:rsidRPr="00780B84">
        <w:t>LPS: Fisher’s Exact enrichment testing for LPS DEGs</w:t>
      </w:r>
      <w:r w:rsidR="00973D10" w:rsidRPr="00780B84">
        <w:t xml:space="preserve"> by direction of expression</w:t>
      </w:r>
    </w:p>
    <w:p w14:paraId="090F8C90" w14:textId="45FB80E5" w:rsidR="00465F49" w:rsidRPr="00780B84" w:rsidRDefault="00465F49" w:rsidP="00851A04">
      <w:pPr>
        <w:pStyle w:val="ListParagraph"/>
        <w:numPr>
          <w:ilvl w:val="1"/>
          <w:numId w:val="3"/>
        </w:numPr>
      </w:pPr>
      <w:r w:rsidRPr="00780B84">
        <w:t>LTA: Fisher’s Exact enrichment testing for LTA DEGs</w:t>
      </w:r>
      <w:r w:rsidR="00973D10" w:rsidRPr="00780B84">
        <w:t xml:space="preserve"> by direction of expression</w:t>
      </w:r>
    </w:p>
    <w:p w14:paraId="210A4D42" w14:textId="0D62BB4B" w:rsidR="00465F49" w:rsidRPr="00780B84" w:rsidRDefault="00465F49" w:rsidP="00465F49">
      <w:pPr>
        <w:pStyle w:val="ListParagraph"/>
        <w:numPr>
          <w:ilvl w:val="1"/>
          <w:numId w:val="3"/>
        </w:numPr>
      </w:pPr>
      <w:r w:rsidRPr="00780B84">
        <w:t>All DEGs: Fisher’s Exact enrichment testing for All DEGs</w:t>
      </w:r>
      <w:r w:rsidR="00973D10" w:rsidRPr="00780B84">
        <w:t>, non-directional</w:t>
      </w:r>
    </w:p>
    <w:p w14:paraId="6DBDBA7A" w14:textId="5EF6D061" w:rsidR="00851A04" w:rsidRPr="00780B84" w:rsidRDefault="00851A04" w:rsidP="00851A04">
      <w:pPr>
        <w:pStyle w:val="ListParagraph"/>
        <w:numPr>
          <w:ilvl w:val="0"/>
          <w:numId w:val="3"/>
        </w:numPr>
      </w:pPr>
      <w:r w:rsidRPr="00780B84">
        <w:t xml:space="preserve">Table S4. </w:t>
      </w:r>
      <w:r w:rsidR="004F2EAE" w:rsidRPr="00780B84">
        <w:t xml:space="preserve">GO Term and Pathway Enrichments for </w:t>
      </w:r>
      <w:r w:rsidRPr="00780B84">
        <w:t>all DEGs</w:t>
      </w:r>
    </w:p>
    <w:p w14:paraId="22A7D5BB" w14:textId="6E0FF681" w:rsidR="00851A04" w:rsidRPr="00780B84" w:rsidRDefault="004F2EAE" w:rsidP="00851A04">
      <w:pPr>
        <w:pStyle w:val="ListParagraph"/>
        <w:numPr>
          <w:ilvl w:val="1"/>
          <w:numId w:val="3"/>
        </w:numPr>
      </w:pPr>
      <w:r w:rsidRPr="00780B84">
        <w:t>KEGG: Enriched KEGG pathways for each DEG list</w:t>
      </w:r>
    </w:p>
    <w:p w14:paraId="2D48A138" w14:textId="46DCBEEA" w:rsidR="004F2EAE" w:rsidRPr="00780B84" w:rsidRDefault="004F2EAE" w:rsidP="004F2EAE">
      <w:pPr>
        <w:pStyle w:val="ListParagraph"/>
        <w:numPr>
          <w:ilvl w:val="1"/>
          <w:numId w:val="3"/>
        </w:numPr>
      </w:pPr>
      <w:r w:rsidRPr="00780B84">
        <w:t>MF: Enriched Molecular Function Gene Ontologies for each DEG list</w:t>
      </w:r>
    </w:p>
    <w:p w14:paraId="75CEA7AA" w14:textId="65291884" w:rsidR="004F2EAE" w:rsidRPr="00780B84" w:rsidRDefault="004F2EAE" w:rsidP="004F2EAE">
      <w:pPr>
        <w:pStyle w:val="ListParagraph"/>
        <w:numPr>
          <w:ilvl w:val="1"/>
          <w:numId w:val="3"/>
        </w:numPr>
      </w:pPr>
      <w:r w:rsidRPr="00780B84">
        <w:t>BP: Enriched Biological Process Gene Ontologies for each DEG list</w:t>
      </w:r>
    </w:p>
    <w:p w14:paraId="1403233D" w14:textId="691F5943" w:rsidR="004F2EAE" w:rsidRPr="00780B84" w:rsidRDefault="004F2EAE" w:rsidP="004F2EAE">
      <w:pPr>
        <w:pStyle w:val="ListParagraph"/>
        <w:numPr>
          <w:ilvl w:val="1"/>
          <w:numId w:val="3"/>
        </w:numPr>
      </w:pPr>
      <w:r w:rsidRPr="00780B84">
        <w:t>CC: Enriched Cellular Component Gene Ontologies for each DEG list</w:t>
      </w:r>
    </w:p>
    <w:p w14:paraId="12C036E2" w14:textId="20793433" w:rsidR="00ED2B75" w:rsidRPr="00780B84" w:rsidRDefault="00ED2B75" w:rsidP="00ED2B75">
      <w:pPr>
        <w:pStyle w:val="ListParagraph"/>
        <w:numPr>
          <w:ilvl w:val="0"/>
          <w:numId w:val="3"/>
        </w:numPr>
      </w:pPr>
      <w:r w:rsidRPr="00780B84">
        <w:t>Table S5. DEG Heatmap Genes</w:t>
      </w:r>
    </w:p>
    <w:p w14:paraId="69EB29A2" w14:textId="030DC6BB" w:rsidR="00ED2B75" w:rsidRPr="00780B84" w:rsidRDefault="00ED2B75" w:rsidP="00ED2B75">
      <w:pPr>
        <w:pStyle w:val="ListParagraph"/>
        <w:numPr>
          <w:ilvl w:val="1"/>
          <w:numId w:val="3"/>
        </w:numPr>
      </w:pPr>
      <w:r w:rsidRPr="00780B84">
        <w:t>LPS DEGs Heatmap: Genes uniquely regulated in one diagnosis in response to LPS treatment. Shown in heatmap in Figure 4A.</w:t>
      </w:r>
    </w:p>
    <w:p w14:paraId="7A0F07EE" w14:textId="76433D58" w:rsidR="00ED2B75" w:rsidRPr="00780B84" w:rsidRDefault="00ED2B75" w:rsidP="00ED2B75">
      <w:pPr>
        <w:pStyle w:val="ListParagraph"/>
        <w:numPr>
          <w:ilvl w:val="1"/>
          <w:numId w:val="3"/>
        </w:numPr>
      </w:pPr>
      <w:r w:rsidRPr="00780B84">
        <w:t>LTA DEGs Heatmap: Genes uniquely regulated in one diagnosis in response to LTA treatment. Shown in heatmap in Figure 4B.</w:t>
      </w:r>
    </w:p>
    <w:p w14:paraId="0C953CED" w14:textId="0A75D3AD" w:rsidR="00CE27A6" w:rsidRPr="00780B84" w:rsidRDefault="00CE27A6" w:rsidP="00ED2B75">
      <w:pPr>
        <w:pStyle w:val="ListParagraph"/>
        <w:numPr>
          <w:ilvl w:val="1"/>
          <w:numId w:val="3"/>
        </w:numPr>
      </w:pPr>
      <w:r w:rsidRPr="00780B84">
        <w:t>Unique DEGs belonging to TD NT&gt;LPS or &gt;LTA</w:t>
      </w:r>
    </w:p>
    <w:p w14:paraId="6FF9D3AD" w14:textId="5927A086" w:rsidR="00ED2B75" w:rsidRPr="00780B84" w:rsidRDefault="00ED2B75" w:rsidP="00ED2B75">
      <w:pPr>
        <w:pStyle w:val="ListParagraph"/>
        <w:numPr>
          <w:ilvl w:val="0"/>
          <w:numId w:val="3"/>
        </w:numPr>
      </w:pPr>
      <w:r w:rsidRPr="00780B84">
        <w:t xml:space="preserve">Table S6. GO Term and Pathway Enrichments for </w:t>
      </w:r>
      <w:r w:rsidR="009D4831" w:rsidRPr="00780B84">
        <w:t xml:space="preserve">LPS </w:t>
      </w:r>
      <w:r w:rsidRPr="00780B84">
        <w:t>Heatmap Genes (Figure 4A)</w:t>
      </w:r>
    </w:p>
    <w:p w14:paraId="5E3A9240" w14:textId="7F1CF70D" w:rsidR="00ED2B75" w:rsidRPr="00780B84" w:rsidRDefault="00ED2B75" w:rsidP="00ED2B75">
      <w:pPr>
        <w:pStyle w:val="ListParagraph"/>
        <w:numPr>
          <w:ilvl w:val="1"/>
          <w:numId w:val="3"/>
        </w:numPr>
      </w:pPr>
      <w:r w:rsidRPr="00780B84">
        <w:t>KEGG: Enriched KEGG pathways for genes uniquely regulated in each diagnosis in response to LPS</w:t>
      </w:r>
    </w:p>
    <w:p w14:paraId="713C5693" w14:textId="1F8A522A" w:rsidR="00ED2B75" w:rsidRPr="00780B84" w:rsidRDefault="0034326F" w:rsidP="00ED2B75">
      <w:pPr>
        <w:pStyle w:val="ListParagraph"/>
        <w:numPr>
          <w:ilvl w:val="1"/>
          <w:numId w:val="3"/>
        </w:numPr>
      </w:pPr>
      <w:r w:rsidRPr="00780B84">
        <w:t xml:space="preserve">GO </w:t>
      </w:r>
      <w:r w:rsidR="00ED2B75" w:rsidRPr="00780B84">
        <w:t>BP: Enriched Biological Process Gene Ontologies for genes uniquely regulated in each diagnosis in response to LPS</w:t>
      </w:r>
    </w:p>
    <w:p w14:paraId="482103C5" w14:textId="1D50EA46" w:rsidR="00ED2B75" w:rsidRPr="00780B84" w:rsidRDefault="0034326F" w:rsidP="00ED2B75">
      <w:pPr>
        <w:pStyle w:val="ListParagraph"/>
        <w:numPr>
          <w:ilvl w:val="1"/>
          <w:numId w:val="3"/>
        </w:numPr>
      </w:pPr>
      <w:r w:rsidRPr="00780B84">
        <w:t xml:space="preserve">GO </w:t>
      </w:r>
      <w:r w:rsidR="00ED2B75" w:rsidRPr="00780B84">
        <w:t>CC: Enriched Cellular Component Gene Ontologies for genes uniquely regulated in each diagnosis in response to LPS</w:t>
      </w:r>
    </w:p>
    <w:p w14:paraId="3FF3A72E" w14:textId="3E1574E4" w:rsidR="00B5762A" w:rsidRPr="00780B84" w:rsidRDefault="00B5762A" w:rsidP="00B5762A">
      <w:pPr>
        <w:pStyle w:val="ListParagraph"/>
        <w:numPr>
          <w:ilvl w:val="0"/>
          <w:numId w:val="3"/>
        </w:numPr>
      </w:pPr>
      <w:r w:rsidRPr="00780B84">
        <w:t xml:space="preserve">Table S7. GO Term and Pathway Enrichments for </w:t>
      </w:r>
      <w:r w:rsidR="009D4831" w:rsidRPr="00780B84">
        <w:t xml:space="preserve">LTA </w:t>
      </w:r>
      <w:r w:rsidRPr="00780B84">
        <w:t>Heatmap Genes (Figure 4B)</w:t>
      </w:r>
    </w:p>
    <w:p w14:paraId="01616309" w14:textId="087DBCE9" w:rsidR="00B5762A" w:rsidRPr="00780B84" w:rsidRDefault="00B5762A" w:rsidP="00B5762A">
      <w:pPr>
        <w:pStyle w:val="ListParagraph"/>
        <w:numPr>
          <w:ilvl w:val="1"/>
          <w:numId w:val="3"/>
        </w:numPr>
      </w:pPr>
      <w:r w:rsidRPr="00780B84">
        <w:t>KEGG: Enriched KEGG pathways for genes uniquely regulated in each diagnosis in response to LTA</w:t>
      </w:r>
    </w:p>
    <w:p w14:paraId="10210326" w14:textId="001377B2" w:rsidR="00B5762A" w:rsidRPr="00780B84" w:rsidRDefault="00B5762A" w:rsidP="00B5762A">
      <w:pPr>
        <w:pStyle w:val="ListParagraph"/>
        <w:numPr>
          <w:ilvl w:val="1"/>
          <w:numId w:val="3"/>
        </w:numPr>
      </w:pPr>
      <w:r w:rsidRPr="00780B84">
        <w:t>GO MF: Enriched Molecular Function Gene Ontologies for genes uniquely regulated in each diagnosis in response to LTA</w:t>
      </w:r>
    </w:p>
    <w:p w14:paraId="5D828918" w14:textId="43F35C16" w:rsidR="00B5762A" w:rsidRPr="00780B84" w:rsidRDefault="00B5762A" w:rsidP="00B5762A">
      <w:pPr>
        <w:pStyle w:val="ListParagraph"/>
        <w:numPr>
          <w:ilvl w:val="1"/>
          <w:numId w:val="3"/>
        </w:numPr>
      </w:pPr>
      <w:r w:rsidRPr="00780B84">
        <w:t>GO BP: Enriched Biological Process Gene Ontologies for genes uniquely regulated in each diagnosis in response to LTA</w:t>
      </w:r>
    </w:p>
    <w:p w14:paraId="73D23D36" w14:textId="302A505A" w:rsidR="00B5762A" w:rsidRPr="00780B84" w:rsidRDefault="00B5762A" w:rsidP="00B5762A">
      <w:pPr>
        <w:pStyle w:val="ListParagraph"/>
        <w:numPr>
          <w:ilvl w:val="1"/>
          <w:numId w:val="3"/>
        </w:numPr>
      </w:pPr>
      <w:r w:rsidRPr="00780B84">
        <w:t>GO CC: Enriched Cellular Component Gene Ontologies for genes uniquely regulated in each diagnosis in response to LTA</w:t>
      </w:r>
    </w:p>
    <w:p w14:paraId="60461DF4" w14:textId="70A823E1" w:rsidR="009D4831" w:rsidRPr="00780B84" w:rsidRDefault="009D4831" w:rsidP="009D4831">
      <w:pPr>
        <w:pStyle w:val="ListParagraph"/>
        <w:numPr>
          <w:ilvl w:val="0"/>
          <w:numId w:val="3"/>
        </w:numPr>
      </w:pPr>
      <w:r w:rsidRPr="00780B84">
        <w:t xml:space="preserve">Table S8. </w:t>
      </w:r>
      <w:r w:rsidR="005C6180" w:rsidRPr="00780B84">
        <w:t>Unique DEGs Overlaps</w:t>
      </w:r>
    </w:p>
    <w:p w14:paraId="63189958" w14:textId="59080799" w:rsidR="005C6180" w:rsidRPr="00780B84" w:rsidRDefault="005C6180" w:rsidP="005C6180">
      <w:pPr>
        <w:pStyle w:val="ListParagraph"/>
        <w:numPr>
          <w:ilvl w:val="1"/>
          <w:numId w:val="3"/>
        </w:numPr>
      </w:pPr>
      <w:proofErr w:type="spellStart"/>
      <w:r w:rsidRPr="00780B84">
        <w:t>FishersExactTest</w:t>
      </w:r>
      <w:proofErr w:type="spellEnd"/>
      <w:r w:rsidRPr="00780B84">
        <w:t>: Fisher’s Exact Test for overlap between uniquely regulated gene lists for each diagnosis between LPS and LTA treatments</w:t>
      </w:r>
    </w:p>
    <w:p w14:paraId="105702A0" w14:textId="2584CD83" w:rsidR="003A1695" w:rsidRPr="00780B84" w:rsidRDefault="003A1695" w:rsidP="003A1695">
      <w:pPr>
        <w:pStyle w:val="ListParagraph"/>
        <w:numPr>
          <w:ilvl w:val="1"/>
          <w:numId w:val="3"/>
        </w:numPr>
      </w:pPr>
      <w:proofErr w:type="spellStart"/>
      <w:r w:rsidRPr="00780B84">
        <w:t>UniqueAD_NT</w:t>
      </w:r>
      <w:proofErr w:type="spellEnd"/>
      <w:r w:rsidRPr="00780B84">
        <w:t>&lt;LPS.NT&lt;LTA: Genes that are uniquely increased in expression only in AD samples (not TD</w:t>
      </w:r>
      <w:r w:rsidR="003D1CB6" w:rsidRPr="00780B84">
        <w:t xml:space="preserve"> or PDDNOS</w:t>
      </w:r>
      <w:r w:rsidRPr="00780B84">
        <w:t>) in response to LPS and LTA</w:t>
      </w:r>
    </w:p>
    <w:p w14:paraId="4DBB1A59" w14:textId="10EB8C2B" w:rsidR="003A1695" w:rsidRPr="00780B84" w:rsidRDefault="003A1695" w:rsidP="003A1695">
      <w:pPr>
        <w:pStyle w:val="ListParagraph"/>
        <w:numPr>
          <w:ilvl w:val="1"/>
          <w:numId w:val="3"/>
        </w:numPr>
      </w:pPr>
      <w:proofErr w:type="spellStart"/>
      <w:r w:rsidRPr="00780B84">
        <w:t>UniqueAD_NT</w:t>
      </w:r>
      <w:proofErr w:type="spellEnd"/>
      <w:r w:rsidRPr="00780B84">
        <w:t>&gt;LPS.NT&gt;LTA: Genes that are uniquely decreased in expression only in AD samples (not TD</w:t>
      </w:r>
      <w:r w:rsidR="003D1CB6" w:rsidRPr="00780B84">
        <w:t xml:space="preserve"> or PDDNOS</w:t>
      </w:r>
      <w:r w:rsidRPr="00780B84">
        <w:t>) in response to LPS and LTA</w:t>
      </w:r>
    </w:p>
    <w:p w14:paraId="0F718063" w14:textId="2ABE9399" w:rsidR="003A1695" w:rsidRPr="00780B84" w:rsidRDefault="003A1695" w:rsidP="003A1695">
      <w:pPr>
        <w:pStyle w:val="ListParagraph"/>
        <w:numPr>
          <w:ilvl w:val="1"/>
          <w:numId w:val="3"/>
        </w:numPr>
      </w:pPr>
      <w:proofErr w:type="spellStart"/>
      <w:r w:rsidRPr="00780B84">
        <w:lastRenderedPageBreak/>
        <w:t>UniquePDDNOS_NT</w:t>
      </w:r>
      <w:proofErr w:type="spellEnd"/>
      <w:r w:rsidRPr="00780B84">
        <w:t xml:space="preserve">&lt;LPS.NT&lt;LTA: Genes that are uniquely decreased in expression only in </w:t>
      </w:r>
      <w:r w:rsidR="003D1CB6" w:rsidRPr="00780B84">
        <w:t>PDDNOS</w:t>
      </w:r>
      <w:r w:rsidRPr="00780B84">
        <w:t xml:space="preserve"> samples (not TD</w:t>
      </w:r>
      <w:r w:rsidR="003D1CB6" w:rsidRPr="00780B84">
        <w:t xml:space="preserve"> or AD</w:t>
      </w:r>
      <w:r w:rsidRPr="00780B84">
        <w:t>) in response to LPS and LTA</w:t>
      </w:r>
    </w:p>
    <w:p w14:paraId="2418533F" w14:textId="79618C77" w:rsidR="003A1695" w:rsidRPr="00780B84" w:rsidRDefault="003A1695" w:rsidP="003A1695">
      <w:pPr>
        <w:pStyle w:val="ListParagraph"/>
        <w:numPr>
          <w:ilvl w:val="1"/>
          <w:numId w:val="3"/>
        </w:numPr>
      </w:pPr>
      <w:proofErr w:type="spellStart"/>
      <w:r w:rsidRPr="00780B84">
        <w:t>UniqueTD</w:t>
      </w:r>
      <w:proofErr w:type="spellEnd"/>
      <w:r w:rsidRPr="00780B84">
        <w:t xml:space="preserve"> _NT&lt;LPS.NT&lt;LTA: Genes that are uniquely increased in</w:t>
      </w:r>
    </w:p>
    <w:p w14:paraId="2A672E3D" w14:textId="08511EE0" w:rsidR="005C6180" w:rsidRPr="00780B84" w:rsidRDefault="005C6180" w:rsidP="0098263D">
      <w:pPr>
        <w:pStyle w:val="ListParagraph"/>
        <w:ind w:left="1440"/>
      </w:pPr>
      <w:r w:rsidRPr="00780B84">
        <w:t xml:space="preserve">expression only in </w:t>
      </w:r>
      <w:r w:rsidR="001F0B47" w:rsidRPr="00780B84">
        <w:t>Typical</w:t>
      </w:r>
      <w:r w:rsidRPr="00780B84">
        <w:t xml:space="preserve"> samples (not </w:t>
      </w:r>
      <w:r w:rsidR="001F0B47" w:rsidRPr="00780B84">
        <w:t>AD</w:t>
      </w:r>
      <w:r w:rsidR="003D1CB6" w:rsidRPr="00780B84">
        <w:t xml:space="preserve"> or PDDNOS</w:t>
      </w:r>
      <w:r w:rsidRPr="00780B84">
        <w:t>) in response to LPS and LTA</w:t>
      </w:r>
    </w:p>
    <w:p w14:paraId="53659102" w14:textId="2F5D6E1B" w:rsidR="005C6180" w:rsidRPr="00780B84" w:rsidRDefault="005C6180" w:rsidP="005C6180">
      <w:pPr>
        <w:pStyle w:val="ListParagraph"/>
        <w:numPr>
          <w:ilvl w:val="1"/>
          <w:numId w:val="3"/>
        </w:numPr>
      </w:pPr>
      <w:r w:rsidRPr="00780B84">
        <w:t>Unique</w:t>
      </w:r>
      <w:r w:rsidR="00006A49" w:rsidRPr="00780B84">
        <w:t xml:space="preserve">TD </w:t>
      </w:r>
      <w:r w:rsidRPr="00780B84">
        <w:t xml:space="preserve">_NT&gt;LPS.NT&gt;LTA: Genes that are uniquely </w:t>
      </w:r>
      <w:r w:rsidR="001F0B47" w:rsidRPr="00780B84">
        <w:t>de</w:t>
      </w:r>
      <w:r w:rsidRPr="00780B84">
        <w:t xml:space="preserve">creased in expression only in </w:t>
      </w:r>
      <w:r w:rsidR="001F0B47" w:rsidRPr="00780B84">
        <w:t>Typical</w:t>
      </w:r>
      <w:r w:rsidRPr="00780B84">
        <w:t xml:space="preserve"> samples (not </w:t>
      </w:r>
      <w:r w:rsidR="001F0B47" w:rsidRPr="00780B84">
        <w:t>AD</w:t>
      </w:r>
      <w:r w:rsidR="003D1CB6" w:rsidRPr="00780B84">
        <w:t xml:space="preserve"> or PDDNOS</w:t>
      </w:r>
      <w:r w:rsidRPr="00780B84">
        <w:t>) in response to LPS and LTA</w:t>
      </w:r>
    </w:p>
    <w:p w14:paraId="24E56A4B" w14:textId="461C1755" w:rsidR="00341530" w:rsidRPr="00780B84" w:rsidRDefault="00341530" w:rsidP="00341530">
      <w:pPr>
        <w:pStyle w:val="ListParagraph"/>
        <w:numPr>
          <w:ilvl w:val="0"/>
          <w:numId w:val="3"/>
        </w:numPr>
      </w:pPr>
      <w:r w:rsidRPr="00780B84">
        <w:t>Table S9. Overlap</w:t>
      </w:r>
      <w:r w:rsidR="00B95AB8" w:rsidRPr="00780B84">
        <w:t xml:space="preserve"> </w:t>
      </w:r>
      <w:r w:rsidRPr="00780B84">
        <w:t>Gene</w:t>
      </w:r>
      <w:r w:rsidR="00B95AB8" w:rsidRPr="00780B84">
        <w:t xml:space="preserve"> </w:t>
      </w:r>
      <w:r w:rsidRPr="00780B84">
        <w:t>List</w:t>
      </w:r>
      <w:r w:rsidR="00B95AB8" w:rsidRPr="00780B84">
        <w:t xml:space="preserve"> </w:t>
      </w:r>
      <w:r w:rsidRPr="00780B84">
        <w:t>Enrichments</w:t>
      </w:r>
    </w:p>
    <w:p w14:paraId="33A66A59" w14:textId="5B1219A5" w:rsidR="00341530" w:rsidRPr="00780B84" w:rsidRDefault="00341530" w:rsidP="00341530">
      <w:pPr>
        <w:pStyle w:val="ListParagraph"/>
      </w:pPr>
      <w:r w:rsidRPr="00780B84">
        <w:t>One Tailed Fisher’s exact test for overlap enrichment between DEG lists identified in this study and published gene lists.</w:t>
      </w:r>
    </w:p>
    <w:p w14:paraId="606EAA81" w14:textId="0AE243D0" w:rsidR="00341530" w:rsidRPr="00780B84" w:rsidRDefault="00341530" w:rsidP="00341530">
      <w:pPr>
        <w:pStyle w:val="ListParagraph"/>
        <w:numPr>
          <w:ilvl w:val="1"/>
          <w:numId w:val="3"/>
        </w:numPr>
      </w:pPr>
      <w:r w:rsidRPr="00780B84">
        <w:t>Published Gene Lists: List name, description, and citations for each list included in the enrichment analysis</w:t>
      </w:r>
    </w:p>
    <w:p w14:paraId="0BE5C47A" w14:textId="192AA3B3" w:rsidR="00B95AB8" w:rsidRPr="00780B84" w:rsidRDefault="00341530" w:rsidP="00972052">
      <w:pPr>
        <w:pStyle w:val="ListParagraph"/>
        <w:numPr>
          <w:ilvl w:val="1"/>
          <w:numId w:val="3"/>
        </w:numPr>
      </w:pPr>
      <w:r w:rsidRPr="00780B84">
        <w:t xml:space="preserve">Significant List Enrichments: Results for significant overlaps (FDR corrected one tailed Fisher’s Exact test). </w:t>
      </w:r>
    </w:p>
    <w:p w14:paraId="04F94382" w14:textId="1F7F37F6" w:rsidR="00864980" w:rsidRPr="00780B84" w:rsidRDefault="00B95AB8" w:rsidP="00864980">
      <w:pPr>
        <w:pStyle w:val="ListParagraph"/>
        <w:numPr>
          <w:ilvl w:val="0"/>
          <w:numId w:val="3"/>
        </w:numPr>
      </w:pPr>
      <w:r w:rsidRPr="00780B84">
        <w:t xml:space="preserve">Table S10. GO Term and Pathway </w:t>
      </w:r>
      <w:r w:rsidR="00972052" w:rsidRPr="00780B84">
        <w:t>E</w:t>
      </w:r>
      <w:r w:rsidRPr="00780B84">
        <w:t>nrichments for Gene List Enrichments</w:t>
      </w:r>
    </w:p>
    <w:p w14:paraId="5BDBB8AD" w14:textId="096FF399" w:rsidR="00B95AB8" w:rsidRPr="00780B84" w:rsidRDefault="008718CB" w:rsidP="00864980">
      <w:pPr>
        <w:pStyle w:val="ListParagraph"/>
        <w:numPr>
          <w:ilvl w:val="1"/>
          <w:numId w:val="3"/>
        </w:numPr>
      </w:pPr>
      <w:r w:rsidRPr="00780B84">
        <w:t>GO Term Enrichment for overlap between DEG lists identified in this</w:t>
      </w:r>
      <w:r w:rsidR="00864980" w:rsidRPr="00780B84">
        <w:t xml:space="preserve"> study and published gene lists</w:t>
      </w:r>
    </w:p>
    <w:p w14:paraId="055241D3" w14:textId="7D76D85B" w:rsidR="00B95AB8" w:rsidRPr="00780B84" w:rsidRDefault="00B95AB8" w:rsidP="00B95AB8">
      <w:pPr>
        <w:pStyle w:val="ListParagraph"/>
        <w:numPr>
          <w:ilvl w:val="0"/>
          <w:numId w:val="3"/>
        </w:numPr>
      </w:pPr>
      <w:r w:rsidRPr="00780B84">
        <w:t xml:space="preserve">Table S11. </w:t>
      </w:r>
      <w:r w:rsidR="003C5EBD" w:rsidRPr="00780B84">
        <w:t>Participant</w:t>
      </w:r>
      <w:r w:rsidRPr="00780B84">
        <w:t xml:space="preserve"> Scores Significantly Correlated with </w:t>
      </w:r>
      <w:r w:rsidR="00C61512" w:rsidRPr="00780B84">
        <w:t>Gene Expression</w:t>
      </w:r>
    </w:p>
    <w:p w14:paraId="2B9331A1" w14:textId="59D0F980" w:rsidR="00B95AB8" w:rsidRPr="00780B84" w:rsidRDefault="000F556D" w:rsidP="006224F6">
      <w:pPr>
        <w:pStyle w:val="ListParagraph"/>
        <w:numPr>
          <w:ilvl w:val="1"/>
          <w:numId w:val="3"/>
        </w:numPr>
      </w:pPr>
      <w:r w:rsidRPr="00780B84">
        <w:t xml:space="preserve">Significant </w:t>
      </w:r>
      <w:r w:rsidR="00864980" w:rsidRPr="00780B84">
        <w:t xml:space="preserve">Spearman’s rank correlation between </w:t>
      </w:r>
      <w:r w:rsidR="009E4270" w:rsidRPr="00780B84">
        <w:t>ASD</w:t>
      </w:r>
      <w:r w:rsidR="00864980" w:rsidRPr="00780B84">
        <w:t xml:space="preserve"> </w:t>
      </w:r>
      <w:r w:rsidR="003D1CB6" w:rsidRPr="00780B84">
        <w:t xml:space="preserve">(all AD and PDDNOS) </w:t>
      </w:r>
      <w:r w:rsidR="003C5EBD" w:rsidRPr="00780B84">
        <w:t>behavior</w:t>
      </w:r>
      <w:r w:rsidR="00864980" w:rsidRPr="00780B84">
        <w:t xml:space="preserve"> </w:t>
      </w:r>
      <w:r w:rsidR="00997589" w:rsidRPr="00780B84">
        <w:t xml:space="preserve">and GI </w:t>
      </w:r>
      <w:r w:rsidR="00864980" w:rsidRPr="00780B84">
        <w:t>scores and Log2CPM</w:t>
      </w:r>
      <w:r w:rsidR="009E4270" w:rsidRPr="00780B84">
        <w:t xml:space="preserve"> gene expression</w:t>
      </w:r>
      <w:r w:rsidRPr="00780B84">
        <w:t xml:space="preserve"> (FDR corrected)</w:t>
      </w:r>
      <w:r w:rsidR="009E4270" w:rsidRPr="00780B84">
        <w:t>.</w:t>
      </w:r>
      <w:r w:rsidR="00120C83" w:rsidRPr="00780B84">
        <w:t xml:space="preserve"> </w:t>
      </w:r>
      <w:r w:rsidR="00BC0D78" w:rsidRPr="00780B84">
        <w:t>ADOS RBB</w:t>
      </w:r>
      <w:r w:rsidR="006224F6" w:rsidRPr="00780B84">
        <w:t xml:space="preserve"> total</w:t>
      </w:r>
      <w:r w:rsidR="00BC0D78" w:rsidRPr="00780B84">
        <w:t>: Autism Diagnostic Observation Schedule Restricted and Repetitive Behavior Total</w:t>
      </w:r>
      <w:r w:rsidR="006224F6" w:rsidRPr="00780B84">
        <w:t>, ADOS SA: Autism Diagnostic Observation Schedule Social Affect Total, MSEL DQ: Mullen Scales of Early Learning Developmental Quotient, MSEL NVDQ: Mullen Scales of Early Learning Non-Verbal Developmental Quotient, MSEL VDQ: Mullen Scales of Early Learning Verbal Developmental Quotient.</w:t>
      </w:r>
    </w:p>
    <w:p w14:paraId="1BE54180" w14:textId="77777777" w:rsidR="00B95AB8" w:rsidRPr="00780B84" w:rsidRDefault="00B95AB8" w:rsidP="00B95AB8"/>
    <w:p w14:paraId="653F6E77" w14:textId="77777777" w:rsidR="005C6180" w:rsidRPr="00780B84" w:rsidRDefault="005C6180" w:rsidP="001D1421">
      <w:pPr>
        <w:pStyle w:val="ListParagraph"/>
        <w:ind w:left="1440"/>
      </w:pPr>
    </w:p>
    <w:p w14:paraId="525DB51C" w14:textId="77777777" w:rsidR="00ED2B75" w:rsidRPr="00780B84" w:rsidRDefault="00ED2B75" w:rsidP="00ED2B75">
      <w:pPr>
        <w:ind w:left="1080"/>
      </w:pPr>
    </w:p>
    <w:p w14:paraId="4B0CB4F6" w14:textId="77777777" w:rsidR="00ED2B75" w:rsidRPr="00780B84" w:rsidRDefault="00ED2B75" w:rsidP="00ED2B75">
      <w:pPr>
        <w:pStyle w:val="ListParagraph"/>
        <w:ind w:left="1440"/>
      </w:pPr>
    </w:p>
    <w:p w14:paraId="5854DF70" w14:textId="77777777" w:rsidR="00ED2B75" w:rsidRPr="00780B84" w:rsidRDefault="00ED2B75" w:rsidP="00ED2B75">
      <w:pPr>
        <w:pStyle w:val="ListParagraph"/>
        <w:ind w:left="1440"/>
      </w:pPr>
    </w:p>
    <w:p w14:paraId="1FB7EAF7" w14:textId="1EDA06EE" w:rsidR="00851A04" w:rsidRPr="00780B84" w:rsidRDefault="00851A04" w:rsidP="004F2EAE">
      <w:pPr>
        <w:pStyle w:val="ListParagraph"/>
        <w:ind w:left="1440"/>
      </w:pPr>
    </w:p>
    <w:sectPr w:rsidR="00851A04" w:rsidRPr="00780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651AB"/>
    <w:multiLevelType w:val="hybridMultilevel"/>
    <w:tmpl w:val="5D169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3454"/>
    <w:multiLevelType w:val="hybridMultilevel"/>
    <w:tmpl w:val="8FBE0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A08C6"/>
    <w:multiLevelType w:val="hybridMultilevel"/>
    <w:tmpl w:val="51AA4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xv5drsvxa2sqez2v0pd5vdpxw9509d9wrz&quot;&gt;My EndNote Library&lt;record-ids&gt;&lt;item&gt;8&lt;/item&gt;&lt;/record-ids&gt;&lt;/item&gt;&lt;/Libraries&gt;"/>
  </w:docVars>
  <w:rsids>
    <w:rsidRoot w:val="005F3095"/>
    <w:rsid w:val="00006A49"/>
    <w:rsid w:val="00020DD6"/>
    <w:rsid w:val="00074236"/>
    <w:rsid w:val="00076DAE"/>
    <w:rsid w:val="000800B3"/>
    <w:rsid w:val="00082E64"/>
    <w:rsid w:val="0008767B"/>
    <w:rsid w:val="00095DC9"/>
    <w:rsid w:val="000A69F9"/>
    <w:rsid w:val="000D2579"/>
    <w:rsid w:val="000E76EE"/>
    <w:rsid w:val="000F556D"/>
    <w:rsid w:val="000F635A"/>
    <w:rsid w:val="00120C83"/>
    <w:rsid w:val="00127C10"/>
    <w:rsid w:val="00175B1B"/>
    <w:rsid w:val="00175BBB"/>
    <w:rsid w:val="001774B2"/>
    <w:rsid w:val="00185A73"/>
    <w:rsid w:val="0019095F"/>
    <w:rsid w:val="001D1421"/>
    <w:rsid w:val="001E3304"/>
    <w:rsid w:val="001E4F5E"/>
    <w:rsid w:val="001F0B47"/>
    <w:rsid w:val="0020075E"/>
    <w:rsid w:val="0021017E"/>
    <w:rsid w:val="00210B9D"/>
    <w:rsid w:val="002322DC"/>
    <w:rsid w:val="00237AC0"/>
    <w:rsid w:val="002740FB"/>
    <w:rsid w:val="0029253E"/>
    <w:rsid w:val="002C4EE9"/>
    <w:rsid w:val="002E12AB"/>
    <w:rsid w:val="002E2CA5"/>
    <w:rsid w:val="002F38BE"/>
    <w:rsid w:val="003034D5"/>
    <w:rsid w:val="00322049"/>
    <w:rsid w:val="003266EB"/>
    <w:rsid w:val="003330CE"/>
    <w:rsid w:val="00341530"/>
    <w:rsid w:val="0034326F"/>
    <w:rsid w:val="00376C3B"/>
    <w:rsid w:val="00377F4F"/>
    <w:rsid w:val="003A1695"/>
    <w:rsid w:val="003C5EBD"/>
    <w:rsid w:val="003D1CB6"/>
    <w:rsid w:val="00400D9E"/>
    <w:rsid w:val="00401CCE"/>
    <w:rsid w:val="00413AE0"/>
    <w:rsid w:val="00414965"/>
    <w:rsid w:val="00425AFD"/>
    <w:rsid w:val="00427E43"/>
    <w:rsid w:val="0044210E"/>
    <w:rsid w:val="00454F53"/>
    <w:rsid w:val="00457E69"/>
    <w:rsid w:val="00461934"/>
    <w:rsid w:val="00465F49"/>
    <w:rsid w:val="00482B13"/>
    <w:rsid w:val="004F2EAE"/>
    <w:rsid w:val="00560F73"/>
    <w:rsid w:val="00577064"/>
    <w:rsid w:val="005937B7"/>
    <w:rsid w:val="005B2E5E"/>
    <w:rsid w:val="005C6180"/>
    <w:rsid w:val="005F3095"/>
    <w:rsid w:val="00604E5F"/>
    <w:rsid w:val="0061663F"/>
    <w:rsid w:val="006224F6"/>
    <w:rsid w:val="00640B31"/>
    <w:rsid w:val="0065092F"/>
    <w:rsid w:val="00660F1F"/>
    <w:rsid w:val="006A0460"/>
    <w:rsid w:val="006A6977"/>
    <w:rsid w:val="006B20FF"/>
    <w:rsid w:val="006B4920"/>
    <w:rsid w:val="006C0A14"/>
    <w:rsid w:val="006D3E1F"/>
    <w:rsid w:val="00706B36"/>
    <w:rsid w:val="00722676"/>
    <w:rsid w:val="00723C0E"/>
    <w:rsid w:val="00740DE4"/>
    <w:rsid w:val="0076020C"/>
    <w:rsid w:val="0076493B"/>
    <w:rsid w:val="00780B84"/>
    <w:rsid w:val="007A3795"/>
    <w:rsid w:val="007A5434"/>
    <w:rsid w:val="007C2B72"/>
    <w:rsid w:val="007C71C2"/>
    <w:rsid w:val="007C778E"/>
    <w:rsid w:val="0080426E"/>
    <w:rsid w:val="00824EAC"/>
    <w:rsid w:val="0083798A"/>
    <w:rsid w:val="00845639"/>
    <w:rsid w:val="00851A04"/>
    <w:rsid w:val="00864980"/>
    <w:rsid w:val="0086546C"/>
    <w:rsid w:val="008718CB"/>
    <w:rsid w:val="008C3C96"/>
    <w:rsid w:val="008E617A"/>
    <w:rsid w:val="00922B2A"/>
    <w:rsid w:val="00930B2A"/>
    <w:rsid w:val="00931B8F"/>
    <w:rsid w:val="00932EE7"/>
    <w:rsid w:val="00934ACA"/>
    <w:rsid w:val="009603A8"/>
    <w:rsid w:val="00972052"/>
    <w:rsid w:val="00973D10"/>
    <w:rsid w:val="0098263D"/>
    <w:rsid w:val="00997589"/>
    <w:rsid w:val="009A7A4F"/>
    <w:rsid w:val="009D4831"/>
    <w:rsid w:val="009E0467"/>
    <w:rsid w:val="009E4270"/>
    <w:rsid w:val="009E6270"/>
    <w:rsid w:val="00A3212F"/>
    <w:rsid w:val="00A44C66"/>
    <w:rsid w:val="00A725FD"/>
    <w:rsid w:val="00AB4B1D"/>
    <w:rsid w:val="00B2019E"/>
    <w:rsid w:val="00B2741B"/>
    <w:rsid w:val="00B538C6"/>
    <w:rsid w:val="00B5762A"/>
    <w:rsid w:val="00B95AB8"/>
    <w:rsid w:val="00BB1514"/>
    <w:rsid w:val="00BB3753"/>
    <w:rsid w:val="00BC0D78"/>
    <w:rsid w:val="00BD3FD3"/>
    <w:rsid w:val="00C17F27"/>
    <w:rsid w:val="00C45E22"/>
    <w:rsid w:val="00C50018"/>
    <w:rsid w:val="00C61512"/>
    <w:rsid w:val="00C6364A"/>
    <w:rsid w:val="00C94398"/>
    <w:rsid w:val="00CD0024"/>
    <w:rsid w:val="00CE27A6"/>
    <w:rsid w:val="00CE7F51"/>
    <w:rsid w:val="00D00411"/>
    <w:rsid w:val="00D02343"/>
    <w:rsid w:val="00D17BC1"/>
    <w:rsid w:val="00D3590F"/>
    <w:rsid w:val="00D606D1"/>
    <w:rsid w:val="00D653AA"/>
    <w:rsid w:val="00D94FEC"/>
    <w:rsid w:val="00DA27F8"/>
    <w:rsid w:val="00DC3FE3"/>
    <w:rsid w:val="00DD31CC"/>
    <w:rsid w:val="00DF5C17"/>
    <w:rsid w:val="00E1529E"/>
    <w:rsid w:val="00E173EA"/>
    <w:rsid w:val="00E65F61"/>
    <w:rsid w:val="00E72961"/>
    <w:rsid w:val="00ED2B75"/>
    <w:rsid w:val="00EF34EF"/>
    <w:rsid w:val="00F06F98"/>
    <w:rsid w:val="00F21BC1"/>
    <w:rsid w:val="00F250DA"/>
    <w:rsid w:val="00F56123"/>
    <w:rsid w:val="00F57B9C"/>
    <w:rsid w:val="00F61529"/>
    <w:rsid w:val="00FD2B90"/>
    <w:rsid w:val="00FF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B0518"/>
  <w15:chartTrackingRefBased/>
  <w15:docId w15:val="{62F57776-27FF-447D-B7BC-C9B6872C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09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D00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3">
    <w:name w:val="List Table 1 Light Accent 3"/>
    <w:basedOn w:val="TableNormal"/>
    <w:uiPriority w:val="46"/>
    <w:rsid w:val="00C636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076DAE"/>
    <w:pPr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6DAE"/>
    <w:rPr>
      <w:rFonts w:ascii="Arial" w:eastAsia="PMingLiU" w:hAnsi="Arial" w:cs="Arial"/>
      <w:noProof/>
      <w:sz w:val="24"/>
      <w:szCs w:val="24"/>
      <w:lang w:eastAsia="zh-TW"/>
    </w:rPr>
  </w:style>
  <w:style w:type="paragraph" w:customStyle="1" w:styleId="EndNoteBibliography">
    <w:name w:val="EndNote Bibliography"/>
    <w:basedOn w:val="Normal"/>
    <w:link w:val="EndNoteBibliographyChar"/>
    <w:rsid w:val="00076DAE"/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76DAE"/>
    <w:rPr>
      <w:rFonts w:ascii="Arial" w:eastAsia="PMingLiU" w:hAnsi="Arial" w:cs="Arial"/>
      <w:noProof/>
      <w:sz w:val="24"/>
      <w:szCs w:val="24"/>
      <w:lang w:eastAsia="zh-TW"/>
    </w:rPr>
  </w:style>
  <w:style w:type="paragraph" w:styleId="NormalWeb">
    <w:name w:val="Normal (Web)"/>
    <w:basedOn w:val="Normal"/>
    <w:uiPriority w:val="99"/>
    <w:semiHidden/>
    <w:unhideWhenUsed/>
    <w:rsid w:val="007C778E"/>
  </w:style>
  <w:style w:type="paragraph" w:styleId="BalloonText">
    <w:name w:val="Balloon Text"/>
    <w:basedOn w:val="Normal"/>
    <w:link w:val="BalloonTextChar"/>
    <w:uiPriority w:val="99"/>
    <w:semiHidden/>
    <w:unhideWhenUsed/>
    <w:rsid w:val="006B492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20"/>
    <w:rPr>
      <w:rFonts w:ascii="Times New Roman" w:eastAsia="PMingLiU" w:hAnsi="Times New Roman" w:cs="Times New Roman"/>
      <w:sz w:val="18"/>
      <w:szCs w:val="18"/>
      <w:lang w:eastAsia="zh-TW"/>
    </w:rPr>
  </w:style>
  <w:style w:type="paragraph" w:styleId="Revision">
    <w:name w:val="Revision"/>
    <w:hidden/>
    <w:uiPriority w:val="99"/>
    <w:semiHidden/>
    <w:rsid w:val="007C71C2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934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8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6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3561</Characters>
  <Application>Microsoft Office Word</Application>
  <DocSecurity>0</DocSecurity>
  <Lines>78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Hughes</dc:creator>
  <cp:keywords/>
  <dc:description/>
  <cp:lastModifiedBy>Heather Kathleen Hughes</cp:lastModifiedBy>
  <cp:revision>5</cp:revision>
  <dcterms:created xsi:type="dcterms:W3CDTF">2021-11-24T16:11:00Z</dcterms:created>
  <dcterms:modified xsi:type="dcterms:W3CDTF">2021-11-24T16:20:00Z</dcterms:modified>
  <cp:category/>
</cp:coreProperties>
</file>