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4BE6" w14:textId="77777777" w:rsidR="00343129" w:rsidRPr="002B108C" w:rsidRDefault="00343129" w:rsidP="00343129">
      <w:pPr>
        <w:pStyle w:val="Heading1"/>
        <w:keepNext w:val="0"/>
        <w:keepLines w:val="0"/>
        <w:widowControl w:val="0"/>
        <w:spacing w:line="360" w:lineRule="auto"/>
        <w:jc w:val="both"/>
        <w:rPr>
          <w:rFonts w:eastAsia="Calibri" w:cs="Arial"/>
          <w:color w:val="000000"/>
          <w:szCs w:val="22"/>
        </w:rPr>
      </w:pPr>
      <w:r w:rsidRPr="002B108C">
        <w:rPr>
          <w:rFonts w:eastAsia="Calibri" w:cs="Arial"/>
          <w:color w:val="000000"/>
          <w:szCs w:val="22"/>
        </w:rPr>
        <w:t>Electronic Supplementary Table S</w:t>
      </w:r>
      <w:r>
        <w:rPr>
          <w:rFonts w:eastAsia="Calibri" w:cs="Arial"/>
          <w:color w:val="000000"/>
          <w:szCs w:val="22"/>
        </w:rPr>
        <w:t>2</w:t>
      </w:r>
      <w:r w:rsidRPr="002B108C">
        <w:rPr>
          <w:rFonts w:eastAsia="Calibri" w:cs="Arial"/>
          <w:color w:val="000000"/>
          <w:szCs w:val="22"/>
        </w:rPr>
        <w:t xml:space="preserve">: </w:t>
      </w:r>
      <w:r>
        <w:rPr>
          <w:rFonts w:cs="Arial"/>
          <w:szCs w:val="22"/>
        </w:rPr>
        <w:t>G</w:t>
      </w:r>
      <w:r w:rsidRPr="00F20A0F">
        <w:rPr>
          <w:rFonts w:cs="Arial"/>
          <w:szCs w:val="22"/>
        </w:rPr>
        <w:t>ene ontology (GO-Term) analysis of the top 100 predict</w:t>
      </w:r>
      <w:r>
        <w:rPr>
          <w:rFonts w:cs="Arial"/>
          <w:szCs w:val="22"/>
        </w:rPr>
        <w:t>ed targets of miR-12136</w:t>
      </w:r>
    </w:p>
    <w:p w14:paraId="635D9EDA" w14:textId="77777777" w:rsidR="00343129" w:rsidRPr="002B108C" w:rsidRDefault="00343129" w:rsidP="00343129">
      <w:pPr>
        <w:rPr>
          <w:rFonts w:ascii="Arial" w:eastAsia="Calibri" w:hAnsi="Arial" w:cs="Arial"/>
          <w:sz w:val="22"/>
          <w:szCs w:val="22"/>
          <w:lang w:val="en-US" w:eastAsia="de-DE"/>
        </w:rPr>
      </w:pPr>
    </w:p>
    <w:p w14:paraId="2EAE9D0F" w14:textId="77777777" w:rsidR="001D0DA6" w:rsidRPr="00343129" w:rsidRDefault="001D0DA6">
      <w:pPr>
        <w:rPr>
          <w:lang w:val="en-US"/>
        </w:rPr>
      </w:pPr>
    </w:p>
    <w:sectPr w:rsidR="001D0DA6" w:rsidRPr="003431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29"/>
    <w:rsid w:val="000265F3"/>
    <w:rsid w:val="001D0DA6"/>
    <w:rsid w:val="002C32DB"/>
    <w:rsid w:val="00343129"/>
    <w:rsid w:val="003F760A"/>
    <w:rsid w:val="00472A7E"/>
    <w:rsid w:val="005E210D"/>
    <w:rsid w:val="00824E63"/>
    <w:rsid w:val="00A52636"/>
    <w:rsid w:val="00F5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522DCE"/>
  <w15:chartTrackingRefBased/>
  <w15:docId w15:val="{AC495CE3-A09C-8F47-9CEF-5AAA07FB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129"/>
    <w:pPr>
      <w:suppressAutoHyphens/>
    </w:pPr>
    <w:rPr>
      <w:rFonts w:ascii="Times New Roman" w:eastAsia="Times New Roman" w:hAnsi="Times New Roman" w:cs="Times New Roman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129"/>
    <w:pPr>
      <w:keepNext/>
      <w:keepLines/>
      <w:spacing w:after="240" w:line="276" w:lineRule="auto"/>
      <w:outlineLvl w:val="0"/>
    </w:pPr>
    <w:rPr>
      <w:rFonts w:ascii="Arial" w:eastAsia="Arial" w:hAnsi="Arial" w:cstheme="majorBidi"/>
      <w:b/>
      <w:sz w:val="22"/>
      <w:szCs w:val="32"/>
      <w:u w:color="00000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343129"/>
    <w:rPr>
      <w:rFonts w:ascii="Arial" w:eastAsia="Arial" w:hAnsi="Arial" w:cstheme="majorBidi"/>
      <w:b/>
      <w:sz w:val="22"/>
      <w:szCs w:val="32"/>
      <w:u w:color="00000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</dc:creator>
  <cp:keywords/>
  <dc:description/>
  <cp:lastModifiedBy>M S</cp:lastModifiedBy>
  <cp:revision>1</cp:revision>
  <dcterms:created xsi:type="dcterms:W3CDTF">2022-05-04T09:14:00Z</dcterms:created>
  <dcterms:modified xsi:type="dcterms:W3CDTF">2022-05-04T09:14:00Z</dcterms:modified>
</cp:coreProperties>
</file>