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A18B3" w14:textId="77777777" w:rsidR="00007725" w:rsidRDefault="00007725" w:rsidP="00007725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2B108C">
        <w:rPr>
          <w:rFonts w:ascii="Arial" w:hAnsi="Arial" w:cs="Arial"/>
          <w:b/>
          <w:sz w:val="22"/>
          <w:szCs w:val="22"/>
          <w:lang w:val="en-US"/>
        </w:rPr>
        <w:t>Electronic Supplementary Figure S</w:t>
      </w:r>
      <w:r>
        <w:rPr>
          <w:rFonts w:ascii="Arial" w:hAnsi="Arial" w:cs="Arial"/>
          <w:b/>
          <w:sz w:val="22"/>
          <w:szCs w:val="22"/>
          <w:lang w:val="en-US"/>
        </w:rPr>
        <w:t>2</w:t>
      </w:r>
      <w:r w:rsidRPr="002B108C">
        <w:rPr>
          <w:rFonts w:ascii="Arial" w:hAnsi="Arial" w:cs="Arial"/>
          <w:b/>
          <w:sz w:val="22"/>
          <w:szCs w:val="22"/>
          <w:lang w:val="en-US"/>
        </w:rPr>
        <w:t xml:space="preserve">: </w:t>
      </w:r>
      <w:r w:rsidRPr="005B3024">
        <w:rPr>
          <w:rFonts w:ascii="Arial" w:hAnsi="Arial" w:cs="Arial"/>
          <w:b/>
          <w:sz w:val="22"/>
          <w:szCs w:val="22"/>
          <w:lang w:val="en-US"/>
        </w:rPr>
        <w:t>Gene Ontology (GO-Term) analysis of the top 100 predicted targets of miR-12136 against expressed genes in induced human cortical neurons</w:t>
      </w:r>
    </w:p>
    <w:p w14:paraId="07726F96" w14:textId="77777777" w:rsidR="00007725" w:rsidRPr="002B108C" w:rsidRDefault="00007725" w:rsidP="00007725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4C2F77D4" w14:textId="77777777" w:rsidR="00007725" w:rsidRPr="0008512C" w:rsidRDefault="00007725" w:rsidP="00007725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B108C">
        <w:rPr>
          <w:rFonts w:ascii="Arial" w:hAnsi="Arial" w:cs="Arial"/>
          <w:sz w:val="22"/>
          <w:szCs w:val="22"/>
          <w:u w:val="single"/>
          <w:lang w:val="en-US"/>
        </w:rPr>
        <w:t>Legend to Electronic Supplementary Figure S</w:t>
      </w:r>
      <w:r>
        <w:rPr>
          <w:rFonts w:ascii="Arial" w:hAnsi="Arial" w:cs="Arial"/>
          <w:sz w:val="22"/>
          <w:szCs w:val="22"/>
          <w:u w:val="single"/>
          <w:lang w:val="en-US"/>
        </w:rPr>
        <w:t>2</w:t>
      </w:r>
      <w:r w:rsidRPr="002B108C">
        <w:rPr>
          <w:rFonts w:ascii="Arial" w:hAnsi="Arial" w:cs="Arial"/>
          <w:sz w:val="22"/>
          <w:szCs w:val="22"/>
          <w:lang w:val="en-US"/>
        </w:rPr>
        <w:t xml:space="preserve">: </w:t>
      </w:r>
      <w:r w:rsidRPr="00D33C84">
        <w:rPr>
          <w:rFonts w:ascii="Arial" w:hAnsi="Arial" w:cs="Arial"/>
          <w:sz w:val="22"/>
          <w:szCs w:val="22"/>
          <w:lang w:val="en-US"/>
        </w:rPr>
        <w:t>Depicted are the top 5 significant terms for each annotation (sorted by significance) with the number of predicted targets associated with these terms shown on the right side.</w:t>
      </w:r>
    </w:p>
    <w:p w14:paraId="0DE210D1" w14:textId="77777777" w:rsidR="001D0DA6" w:rsidRPr="00007725" w:rsidRDefault="001D0DA6">
      <w:pPr>
        <w:rPr>
          <w:lang w:val="en-US"/>
        </w:rPr>
      </w:pPr>
    </w:p>
    <w:sectPr w:rsidR="001D0DA6" w:rsidRPr="000077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725"/>
    <w:rsid w:val="00007725"/>
    <w:rsid w:val="000265F3"/>
    <w:rsid w:val="001D0DA6"/>
    <w:rsid w:val="002C32DB"/>
    <w:rsid w:val="003F760A"/>
    <w:rsid w:val="00472A7E"/>
    <w:rsid w:val="005E210D"/>
    <w:rsid w:val="00824E63"/>
    <w:rsid w:val="00A52636"/>
    <w:rsid w:val="00F5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D71B5BF"/>
  <w15:chartTrackingRefBased/>
  <w15:docId w15:val="{7E9BF31E-7224-8B4E-A07C-E24A24810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725"/>
    <w:pPr>
      <w:suppressAutoHyphens/>
    </w:pPr>
    <w:rPr>
      <w:rFonts w:ascii="Times New Roman" w:eastAsia="Times New Roman" w:hAnsi="Times New Roman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S</dc:creator>
  <cp:keywords/>
  <dc:description/>
  <cp:lastModifiedBy>M S</cp:lastModifiedBy>
  <cp:revision>1</cp:revision>
  <dcterms:created xsi:type="dcterms:W3CDTF">2022-05-04T09:13:00Z</dcterms:created>
  <dcterms:modified xsi:type="dcterms:W3CDTF">2022-05-04T09:14:00Z</dcterms:modified>
</cp:coreProperties>
</file>