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EBA2" w14:textId="1EA9C91B" w:rsidR="00144005" w:rsidRPr="00656D64" w:rsidRDefault="008376AD" w:rsidP="008376AD">
      <w:pPr>
        <w:pStyle w:val="Heading2"/>
        <w:kinsoku w:val="0"/>
        <w:overflowPunct w:val="0"/>
        <w:spacing w:before="120" w:line="480" w:lineRule="auto"/>
        <w:ind w:left="0"/>
        <w:rPr>
          <w:u w:val="single"/>
        </w:rPr>
      </w:pPr>
      <w:r w:rsidRPr="00656D64">
        <w:rPr>
          <w:u w:val="single"/>
        </w:rPr>
        <w:t>SUPPLEMENTAL METHODS</w:t>
      </w:r>
      <w:r w:rsidR="00144005" w:rsidRPr="00656D64">
        <w:rPr>
          <w:u w:val="single"/>
        </w:rPr>
        <w:t>:</w:t>
      </w:r>
    </w:p>
    <w:p w14:paraId="25BDE05B" w14:textId="67332A8F" w:rsidR="00DB021A" w:rsidRPr="00656D64" w:rsidRDefault="00DB021A" w:rsidP="008376AD">
      <w:pPr>
        <w:pStyle w:val="BodyText"/>
        <w:kinsoku w:val="0"/>
        <w:overflowPunct w:val="0"/>
        <w:spacing w:before="120" w:line="480" w:lineRule="auto"/>
        <w:jc w:val="both"/>
        <w:rPr>
          <w:i/>
          <w:iCs/>
        </w:rPr>
      </w:pPr>
      <w:r w:rsidRPr="00656D64">
        <w:rPr>
          <w:i/>
          <w:iCs/>
        </w:rPr>
        <w:t>RELATING DNA METHYLATION AND GENE TRANSCRIPTION TO GWAS SIGNAL AT THE MAD1L1-CONTAINING SZ RISK LOCUS</w:t>
      </w:r>
    </w:p>
    <w:p w14:paraId="46C6960F" w14:textId="6BB8A4E2" w:rsidR="00144005" w:rsidRPr="00656D64" w:rsidRDefault="00144005" w:rsidP="008376AD">
      <w:pPr>
        <w:spacing w:before="120" w:line="480" w:lineRule="auto"/>
        <w:jc w:val="both"/>
        <w:rPr>
          <w:sz w:val="24"/>
          <w:szCs w:val="24"/>
        </w:rPr>
      </w:pPr>
      <w:r w:rsidRPr="00656D64">
        <w:rPr>
          <w:sz w:val="24"/>
          <w:szCs w:val="24"/>
          <w:u w:val="single"/>
        </w:rPr>
        <w:t xml:space="preserve">Fine </w:t>
      </w:r>
      <w:r w:rsidR="00DB021A" w:rsidRPr="00656D64">
        <w:rPr>
          <w:sz w:val="24"/>
          <w:szCs w:val="24"/>
          <w:u w:val="single"/>
        </w:rPr>
        <w:t>M</w:t>
      </w:r>
      <w:r w:rsidRPr="00656D64">
        <w:rPr>
          <w:sz w:val="24"/>
          <w:szCs w:val="24"/>
          <w:u w:val="single"/>
        </w:rPr>
        <w:t xml:space="preserve">apping and </w:t>
      </w:r>
      <w:r w:rsidR="00DB021A" w:rsidRPr="00656D64">
        <w:rPr>
          <w:sz w:val="24"/>
          <w:szCs w:val="24"/>
          <w:u w:val="single"/>
        </w:rPr>
        <w:t>C</w:t>
      </w:r>
      <w:r w:rsidRPr="00656D64">
        <w:rPr>
          <w:sz w:val="24"/>
          <w:szCs w:val="24"/>
          <w:u w:val="single"/>
        </w:rPr>
        <w:t xml:space="preserve">olocalization </w:t>
      </w:r>
      <w:r w:rsidR="00DB021A" w:rsidRPr="00656D64">
        <w:rPr>
          <w:sz w:val="24"/>
          <w:szCs w:val="24"/>
          <w:u w:val="single"/>
        </w:rPr>
        <w:t>A</w:t>
      </w:r>
      <w:r w:rsidRPr="00656D64">
        <w:rPr>
          <w:sz w:val="24"/>
          <w:szCs w:val="24"/>
          <w:u w:val="single"/>
        </w:rPr>
        <w:t>nalyses</w:t>
      </w:r>
      <w:r w:rsidRPr="00656D64">
        <w:rPr>
          <w:sz w:val="24"/>
          <w:szCs w:val="24"/>
        </w:rPr>
        <w:t xml:space="preserve">.  To understand the likely etiological cause of the SZ association signals mapping to 7p22.3, we performed fine mapping and colocalization analyses. We started by fine mapping the SZ GWAS signal obtained by </w:t>
      </w:r>
      <w:proofErr w:type="spellStart"/>
      <w:r w:rsidRPr="00656D64">
        <w:rPr>
          <w:sz w:val="24"/>
          <w:szCs w:val="24"/>
        </w:rPr>
        <w:t>Pardiñas</w:t>
      </w:r>
      <w:proofErr w:type="spellEnd"/>
      <w:r w:rsidRPr="00656D64">
        <w:rPr>
          <w:sz w:val="24"/>
          <w:szCs w:val="24"/>
        </w:rPr>
        <w:t xml:space="preserve"> and colleagues </w:t>
      </w:r>
      <w:r w:rsidR="00884488" w:rsidRPr="00656D64">
        <w:rPr>
          <w:sz w:val="24"/>
          <w:szCs w:val="24"/>
        </w:rPr>
        <w:fldChar w:fldCharType="begin">
          <w:fldData xml:space="preserve">PEVuZE5vdGU+PENpdGU+PEF1dGhvcj5QYXJkacOxYXM8L0F1dGhvcj48WWVhcj4yMDE4PC9ZZWFy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</w:fldData>
        </w:fldChar>
      </w:r>
      <w:r w:rsidR="00884488" w:rsidRPr="00656D64">
        <w:rPr>
          <w:sz w:val="24"/>
          <w:szCs w:val="24"/>
        </w:rPr>
        <w:instrText xml:space="preserve"> ADDIN EN.CITE </w:instrText>
      </w:r>
      <w:r w:rsidR="00884488" w:rsidRPr="00656D64">
        <w:rPr>
          <w:sz w:val="24"/>
          <w:szCs w:val="24"/>
        </w:rPr>
        <w:fldChar w:fldCharType="begin">
          <w:fldData xml:space="preserve">PEVuZE5vdGU+PENpdGU+PEF1dGhvcj5QYXJkacOxYXM8L0F1dGhvcj48WWVhcj4yMDE4PC9ZZWFy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</w:fldData>
        </w:fldChar>
      </w:r>
      <w:r w:rsidR="00884488" w:rsidRPr="00656D64">
        <w:rPr>
          <w:sz w:val="24"/>
          <w:szCs w:val="24"/>
        </w:rPr>
        <w:instrText xml:space="preserve"> ADDIN EN.CITE.DATA </w:instrText>
      </w:r>
      <w:r w:rsidR="00884488" w:rsidRPr="00656D64">
        <w:rPr>
          <w:sz w:val="24"/>
          <w:szCs w:val="24"/>
        </w:rPr>
      </w:r>
      <w:r w:rsidR="00884488" w:rsidRPr="00656D64">
        <w:rPr>
          <w:sz w:val="24"/>
          <w:szCs w:val="24"/>
        </w:rPr>
        <w:fldChar w:fldCharType="end"/>
      </w:r>
      <w:r w:rsidR="00884488" w:rsidRPr="00656D64">
        <w:rPr>
          <w:sz w:val="24"/>
          <w:szCs w:val="24"/>
        </w:rPr>
      </w:r>
      <w:r w:rsidR="00884488" w:rsidRPr="00656D64">
        <w:rPr>
          <w:sz w:val="24"/>
          <w:szCs w:val="24"/>
        </w:rPr>
        <w:fldChar w:fldCharType="separate"/>
      </w:r>
      <w:r w:rsidR="00884488" w:rsidRPr="00656D64">
        <w:rPr>
          <w:noProof/>
          <w:sz w:val="24"/>
          <w:szCs w:val="24"/>
          <w:vertAlign w:val="superscript"/>
        </w:rPr>
        <w:t>1</w:t>
      </w:r>
      <w:r w:rsidR="00884488" w:rsidRPr="00656D64">
        <w:rPr>
          <w:sz w:val="24"/>
          <w:szCs w:val="24"/>
        </w:rPr>
        <w:fldChar w:fldCharType="end"/>
      </w:r>
      <w:r w:rsidRPr="00656D64">
        <w:rPr>
          <w:sz w:val="24"/>
          <w:szCs w:val="24"/>
        </w:rPr>
        <w:t xml:space="preserve">. These results were visualized using </w:t>
      </w:r>
      <w:proofErr w:type="spellStart"/>
      <w:r w:rsidRPr="00656D64">
        <w:rPr>
          <w:sz w:val="24"/>
          <w:szCs w:val="24"/>
        </w:rPr>
        <w:t>Locuszoom</w:t>
      </w:r>
      <w:proofErr w:type="spellEnd"/>
      <w:r w:rsidRPr="00656D64">
        <w:rPr>
          <w:sz w:val="24"/>
          <w:szCs w:val="24"/>
        </w:rPr>
        <w:t xml:space="preserve"> (Figure 3; GRCh38/hg38 used for all analyses); however, insertion/deletion variants were excluded from this plot – but not other analyses – because the index variant was an indel and the </w:t>
      </w:r>
      <w:proofErr w:type="spellStart"/>
      <w:r w:rsidRPr="00656D64">
        <w:rPr>
          <w:sz w:val="24"/>
          <w:szCs w:val="24"/>
        </w:rPr>
        <w:t>Locuszoom</w:t>
      </w:r>
      <w:proofErr w:type="spellEnd"/>
      <w:r w:rsidRPr="00656D64">
        <w:rPr>
          <w:sz w:val="24"/>
          <w:szCs w:val="24"/>
        </w:rPr>
        <w:t xml:space="preserve"> program</w:t>
      </w:r>
      <w:r w:rsidRPr="00656D64" w:rsidDel="008B475A">
        <w:rPr>
          <w:sz w:val="24"/>
          <w:szCs w:val="24"/>
        </w:rPr>
        <w:t xml:space="preserve"> </w:t>
      </w:r>
      <w:r w:rsidRPr="00656D64">
        <w:rPr>
          <w:sz w:val="24"/>
          <w:szCs w:val="24"/>
        </w:rPr>
        <w:t xml:space="preserve">had no linkage disequilibrium (LD) information about this SNP </w:t>
      </w:r>
      <w:r w:rsidR="009244E6" w:rsidRPr="00656D64">
        <w:rPr>
          <w:sz w:val="24"/>
          <w:szCs w:val="24"/>
        </w:rPr>
        <w:fldChar w:fldCharType="begin"/>
      </w:r>
      <w:r w:rsidR="009244E6" w:rsidRPr="00656D64">
        <w:rPr>
          <w:sz w:val="24"/>
          <w:szCs w:val="24"/>
        </w:rPr>
        <w:instrText xml:space="preserve"> ADDIN EN.CITE &lt;EndNote&gt;&lt;Cite&gt;&lt;Author&gt;Boughton&lt;/Author&gt;&lt;Year&gt;2021&lt;/Year&gt;&lt;RecNum&gt;2159&lt;/RecNum&gt;&lt;DisplayText&gt;&lt;style face="superscript"&gt;2&lt;/style&gt;&lt;/DisplayText&gt;&lt;record&gt;&lt;rec-number&gt;2159&lt;/rec-number&gt;&lt;foreign-keys&gt;&lt;key app="EN" db-id="9ettes22pvefzhewp0fxvdzxd5ad0z5exp0p" timestamp="1651674174"&gt;2159&lt;/key&gt;&lt;/foreign-keys&gt;&lt;ref-type name="Journal Article"&gt;17&lt;/ref-type&gt;&lt;contributors&gt;&lt;authors&gt;&lt;author&gt;Boughton, A. P.&lt;/author&gt;&lt;author&gt;Welch, R. P.&lt;/author&gt;&lt;author&gt;Flickinger, M.&lt;/author&gt;&lt;author&gt;VandeHaar, P.&lt;/author&gt;&lt;author&gt;Taliun, D.&lt;/author&gt;&lt;author&gt;Abecasis, G. R.&lt;/author&gt;&lt;author&gt;Boehnke, M.&lt;/author&gt;&lt;/authors&gt;&lt;/contributors&gt;&lt;auth-address&gt;Department of Biostatistics and the Center for Statistical Genetics, University of Michigan, Ann Arbor, MI.&amp;#xD;Regeneron Pharmaceuticals, Tarrytown, NY.&lt;/auth-address&gt;&lt;titles&gt;&lt;title&gt;LocusZoom.js: Interactive and embeddable visualization of genetic association study results&lt;/title&gt;&lt;secondary-title&gt;Bioinformatics&lt;/secondary-title&gt;&lt;/titles&gt;&lt;periodical&gt;&lt;full-title&gt;Bioinformatics&lt;/full-title&gt;&lt;/periodical&gt;&lt;edition&gt;20210317&lt;/edition&gt;&lt;dates&gt;&lt;year&gt;2021&lt;/year&gt;&lt;pub-dates&gt;&lt;date&gt;Mar 17&lt;/date&gt;&lt;/pub-dates&gt;&lt;/dates&gt;&lt;isbn&gt;1367-4811 (Electronic)&amp;#xD;1367-4803 (Linking)&lt;/isbn&gt;&lt;accession-num&gt;33734315&lt;/accession-num&gt;&lt;urls&gt;&lt;related-urls&gt;&lt;url&gt;https://www.ncbi.nlm.nih.gov/pubmed/33734315&lt;/url&gt;&lt;/related-urls&gt;&lt;/urls&gt;&lt;custom2&gt;PMC8479674&lt;/custom2&gt;&lt;electronic-resource-num&gt;10.1093/bioinformatics/btab186&lt;/electronic-resource-num&gt;&lt;/record&gt;&lt;/Cite&gt;&lt;/EndNote&gt;</w:instrText>
      </w:r>
      <w:r w:rsidR="009244E6" w:rsidRPr="00656D64">
        <w:rPr>
          <w:sz w:val="24"/>
          <w:szCs w:val="24"/>
        </w:rPr>
        <w:fldChar w:fldCharType="separate"/>
      </w:r>
      <w:r w:rsidR="009244E6" w:rsidRPr="00656D64">
        <w:rPr>
          <w:noProof/>
          <w:sz w:val="24"/>
          <w:szCs w:val="24"/>
          <w:vertAlign w:val="superscript"/>
        </w:rPr>
        <w:t>2</w:t>
      </w:r>
      <w:r w:rsidR="009244E6" w:rsidRPr="00656D64">
        <w:rPr>
          <w:sz w:val="24"/>
          <w:szCs w:val="24"/>
        </w:rPr>
        <w:fldChar w:fldCharType="end"/>
      </w:r>
      <w:r w:rsidRPr="00656D64">
        <w:rPr>
          <w:sz w:val="24"/>
          <w:szCs w:val="24"/>
        </w:rPr>
        <w:t>.</w:t>
      </w:r>
    </w:p>
    <w:p w14:paraId="488605F0" w14:textId="4842ECA8" w:rsidR="00144005" w:rsidRPr="00656D64" w:rsidRDefault="00144005" w:rsidP="008376AD">
      <w:pPr>
        <w:spacing w:before="120" w:line="480" w:lineRule="auto"/>
        <w:jc w:val="both"/>
        <w:rPr>
          <w:sz w:val="24"/>
          <w:szCs w:val="24"/>
        </w:rPr>
      </w:pPr>
      <w:r w:rsidRPr="00656D64">
        <w:rPr>
          <w:sz w:val="24"/>
          <w:szCs w:val="24"/>
          <w:u w:val="single"/>
        </w:rPr>
        <w:t>Fine Mapping</w:t>
      </w:r>
      <w:r w:rsidRPr="00656D64">
        <w:rPr>
          <w:b/>
          <w:bCs/>
          <w:sz w:val="24"/>
          <w:szCs w:val="24"/>
        </w:rPr>
        <w:t xml:space="preserve">. </w:t>
      </w:r>
      <w:r w:rsidRPr="00656D64">
        <w:rPr>
          <w:sz w:val="24"/>
          <w:szCs w:val="24"/>
        </w:rPr>
        <w:t>To localize the SZ association signal in 7p22.3 to specific SNPs, we used the Bayesian fine-mapping algorithm FINEMAP</w:t>
      </w:r>
      <w:r w:rsidR="009244E6" w:rsidRPr="00656D64">
        <w:rPr>
          <w:sz w:val="24"/>
          <w:szCs w:val="24"/>
        </w:rPr>
        <w:t xml:space="preserve"> </w:t>
      </w:r>
      <w:r w:rsidR="00DE22FA" w:rsidRPr="00656D64">
        <w:rPr>
          <w:sz w:val="24"/>
          <w:szCs w:val="24"/>
        </w:rPr>
        <w:fldChar w:fldCharType="begin"/>
      </w:r>
      <w:r w:rsidR="00DE22FA" w:rsidRPr="00656D64">
        <w:rPr>
          <w:sz w:val="24"/>
          <w:szCs w:val="24"/>
        </w:rPr>
        <w:instrText xml:space="preserve"> ADDIN EN.CITE &lt;EndNote&gt;&lt;Cite&gt;&lt;Author&gt;Benner&lt;/Author&gt;&lt;Year&gt;2016&lt;/Year&gt;&lt;RecNum&gt;1757&lt;/RecNum&gt;&lt;DisplayText&gt;&lt;style face="superscript"&gt;3&lt;/style&gt;&lt;/DisplayText&gt;&lt;record&gt;&lt;rec-number&gt;1757&lt;/rec-number&gt;&lt;foreign-keys&gt;&lt;key app="EN" db-id="9ettes22pvefzhewp0fxvdzxd5ad0z5exp0p" timestamp="1651523042"&gt;1757&lt;/key&gt;&lt;/foreign-keys&gt;&lt;ref-type name="Journal Article"&gt;17&lt;/ref-type&gt;&lt;contributors&gt;&lt;authors&gt;&lt;author&gt;Benner, Christian&lt;/author&gt;&lt;author&gt;Spencer, Chris C. A.&lt;/author&gt;&lt;author&gt;Havulinna, Aki S.&lt;/author&gt;&lt;author&gt;Salomaa, Veikko&lt;/author&gt;&lt;author&gt;Ripatti, Samuli&lt;/author&gt;&lt;author&gt;Pirinen, Matti&lt;/author&gt;&lt;/authors&gt;&lt;/contributors&gt;&lt;titles&gt;&lt;title&gt;FINEMAP: Efficient variable selection using summary data from genome-wide association studies&lt;/title&gt;&lt;secondary-title&gt;Bioinformatics&lt;/secondary-title&gt;&lt;/titles&gt;&lt;periodical&gt;&lt;full-title&gt;Bioinformatics&lt;/full-title&gt;&lt;/periodical&gt;&lt;volume&gt;32&lt;/volume&gt;&lt;number&gt;10&lt;/number&gt;&lt;dates&gt;&lt;year&gt;2016&lt;/year&gt;&lt;/dates&gt;&lt;urls&gt;&lt;/urls&gt;&lt;electronic-resource-num&gt;10.1093/bioinformatics/btw018&lt;/electronic-resource-num&gt;&lt;/record&gt;&lt;/Cite&gt;&lt;/EndNote&gt;</w:instrText>
      </w:r>
      <w:r w:rsidR="00DE22FA" w:rsidRPr="00656D64">
        <w:rPr>
          <w:sz w:val="24"/>
          <w:szCs w:val="24"/>
        </w:rPr>
        <w:fldChar w:fldCharType="separate"/>
      </w:r>
      <w:r w:rsidR="00DE22FA" w:rsidRPr="00656D64">
        <w:rPr>
          <w:noProof/>
          <w:sz w:val="24"/>
          <w:szCs w:val="24"/>
          <w:vertAlign w:val="superscript"/>
        </w:rPr>
        <w:t>3</w:t>
      </w:r>
      <w:r w:rsidR="00DE22FA" w:rsidRPr="00656D64">
        <w:rPr>
          <w:sz w:val="24"/>
          <w:szCs w:val="24"/>
        </w:rPr>
        <w:fldChar w:fldCharType="end"/>
      </w:r>
      <w:r w:rsidRPr="00656D64">
        <w:rPr>
          <w:sz w:val="24"/>
          <w:szCs w:val="24"/>
        </w:rPr>
        <w:t xml:space="preserve">. Flanking SNP genotypes that were not available were determined using LD patterns (n=496 European founders reference panel from the 1000 Genomes and r &gt; </w:t>
      </w:r>
      <w:proofErr w:type="gramStart"/>
      <w:r w:rsidRPr="00656D64">
        <w:rPr>
          <w:sz w:val="24"/>
          <w:szCs w:val="24"/>
        </w:rPr>
        <w:t>0.81;</w:t>
      </w:r>
      <w:proofErr w:type="gramEnd"/>
      <w:r w:rsidR="00DE22FA" w:rsidRPr="00656D64">
        <w:rPr>
          <w:sz w:val="24"/>
          <w:szCs w:val="24"/>
        </w:rPr>
        <w:t xml:space="preserve"> </w:t>
      </w:r>
      <w:r w:rsidR="00692A5E" w:rsidRPr="00656D64">
        <w:rPr>
          <w:sz w:val="24"/>
          <w:szCs w:val="24"/>
        </w:rPr>
        <w:fldChar w:fldCharType="begin">
          <w:fldData xml:space="preserve">PEVuZE5vdGU+PENpdGU+PEF1dGhvcj5HZW5vbWVzIFByb2plY3Q8L0F1dGhvcj48WWVhcj4yMDE1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</w:fldData>
        </w:fldChar>
      </w:r>
      <w:r w:rsidR="00692A5E" w:rsidRPr="00656D64">
        <w:rPr>
          <w:sz w:val="24"/>
          <w:szCs w:val="24"/>
        </w:rPr>
        <w:instrText xml:space="preserve"> ADDIN EN.CITE </w:instrText>
      </w:r>
      <w:r w:rsidR="00692A5E" w:rsidRPr="00656D64">
        <w:rPr>
          <w:sz w:val="24"/>
          <w:szCs w:val="24"/>
        </w:rPr>
        <w:fldChar w:fldCharType="begin">
          <w:fldData xml:space="preserve">PEVuZE5vdGU+PENpdGU+PEF1dGhvcj5HZW5vbWVzIFByb2plY3Q8L0F1dGhvcj48WWVhcj4yMDE1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</w:fldData>
        </w:fldChar>
      </w:r>
      <w:r w:rsidR="00692A5E" w:rsidRPr="00656D64">
        <w:rPr>
          <w:sz w:val="24"/>
          <w:szCs w:val="24"/>
        </w:rPr>
        <w:instrText xml:space="preserve"> ADDIN EN.CITE.DATA </w:instrText>
      </w:r>
      <w:r w:rsidR="00692A5E" w:rsidRPr="00656D64">
        <w:rPr>
          <w:sz w:val="24"/>
          <w:szCs w:val="24"/>
        </w:rPr>
      </w:r>
      <w:r w:rsidR="00692A5E" w:rsidRPr="00656D64">
        <w:rPr>
          <w:sz w:val="24"/>
          <w:szCs w:val="24"/>
        </w:rPr>
        <w:fldChar w:fldCharType="end"/>
      </w:r>
      <w:r w:rsidR="00692A5E" w:rsidRPr="00656D64">
        <w:rPr>
          <w:sz w:val="24"/>
          <w:szCs w:val="24"/>
        </w:rPr>
      </w:r>
      <w:r w:rsidR="00692A5E" w:rsidRPr="00656D64">
        <w:rPr>
          <w:sz w:val="24"/>
          <w:szCs w:val="24"/>
        </w:rPr>
        <w:fldChar w:fldCharType="separate"/>
      </w:r>
      <w:r w:rsidR="00692A5E" w:rsidRPr="00656D64">
        <w:rPr>
          <w:noProof/>
          <w:sz w:val="24"/>
          <w:szCs w:val="24"/>
          <w:vertAlign w:val="superscript"/>
        </w:rPr>
        <w:t>4</w:t>
      </w:r>
      <w:r w:rsidR="00692A5E" w:rsidRPr="00656D64">
        <w:rPr>
          <w:sz w:val="24"/>
          <w:szCs w:val="24"/>
        </w:rPr>
        <w:fldChar w:fldCharType="end"/>
      </w:r>
      <w:r w:rsidRPr="00656D64">
        <w:rPr>
          <w:sz w:val="24"/>
          <w:szCs w:val="24"/>
        </w:rPr>
        <w:t xml:space="preserve">). </w:t>
      </w:r>
      <w:proofErr w:type="gramStart"/>
      <w:r w:rsidRPr="00656D64">
        <w:rPr>
          <w:sz w:val="24"/>
          <w:szCs w:val="24"/>
        </w:rPr>
        <w:t>After determining these genotypes, there</w:t>
      </w:r>
      <w:proofErr w:type="gramEnd"/>
      <w:r w:rsidRPr="00656D64">
        <w:rPr>
          <w:sz w:val="24"/>
          <w:szCs w:val="24"/>
        </w:rPr>
        <w:t xml:space="preserve"> were 43 SNPs used for fine mapping that had a minimum SZ GWAS p &lt; 5</w:t>
      </w:r>
      <w:r w:rsidRPr="00656D64">
        <w:rPr>
          <w:sz w:val="24"/>
          <w:szCs w:val="24"/>
        </w:rPr>
        <w:sym w:font="Symbol" w:char="F0B4"/>
      </w:r>
      <w:r w:rsidRPr="00656D64">
        <w:rPr>
          <w:sz w:val="24"/>
          <w:szCs w:val="24"/>
        </w:rPr>
        <w:t>10</w:t>
      </w:r>
      <w:r w:rsidRPr="00656D64">
        <w:rPr>
          <w:sz w:val="24"/>
          <w:szCs w:val="24"/>
          <w:vertAlign w:val="superscript"/>
        </w:rPr>
        <w:t>-15</w:t>
      </w:r>
      <w:r w:rsidRPr="00656D64">
        <w:rPr>
          <w:sz w:val="24"/>
          <w:szCs w:val="24"/>
        </w:rPr>
        <w:t>. The FINEMAP algorithm then evaluated numerous possible causal variant configurations, producing posterior probabilities of association (PPA) that a given DNA variant was the causal variant. Notably, while no variant emerged as the clear causal variant from this analysis, because all PPA&lt;0.50 (Figure 3B; Supplemental Table 3A), results from FINEMAP clearly favor only one causal SNP at this locus (data not shown).</w:t>
      </w:r>
    </w:p>
    <w:p w14:paraId="19CF1672" w14:textId="073171DB" w:rsidR="00ED54CC" w:rsidRPr="00656D64" w:rsidRDefault="00144005" w:rsidP="008376AD">
      <w:pPr>
        <w:spacing w:before="120" w:line="480" w:lineRule="auto"/>
        <w:jc w:val="both"/>
        <w:rPr>
          <w:sz w:val="24"/>
          <w:szCs w:val="24"/>
        </w:rPr>
      </w:pPr>
      <w:r w:rsidRPr="00656D64">
        <w:rPr>
          <w:sz w:val="24"/>
          <w:szCs w:val="24"/>
          <w:u w:val="single"/>
        </w:rPr>
        <w:t>Colocalization Analyses</w:t>
      </w:r>
      <w:r w:rsidRPr="00656D64">
        <w:rPr>
          <w:sz w:val="24"/>
          <w:szCs w:val="24"/>
        </w:rPr>
        <w:t>.</w:t>
      </w:r>
      <w:r w:rsidRPr="00656D64">
        <w:rPr>
          <w:b/>
          <w:bCs/>
          <w:sz w:val="24"/>
          <w:szCs w:val="24"/>
        </w:rPr>
        <w:t xml:space="preserve"> </w:t>
      </w:r>
      <w:r w:rsidRPr="00656D64">
        <w:rPr>
          <w:sz w:val="24"/>
          <w:szCs w:val="24"/>
        </w:rPr>
        <w:t>Next, we probed this region for joint colocalization of the SZ GWAS and quantitative trait loci (QTL) specific to gene transcripts (</w:t>
      </w:r>
      <w:proofErr w:type="spellStart"/>
      <w:r w:rsidRPr="00656D64">
        <w:rPr>
          <w:sz w:val="24"/>
          <w:szCs w:val="24"/>
        </w:rPr>
        <w:t>tQTL</w:t>
      </w:r>
      <w:proofErr w:type="spellEnd"/>
      <w:r w:rsidRPr="00656D64">
        <w:rPr>
          <w:sz w:val="24"/>
          <w:szCs w:val="24"/>
        </w:rPr>
        <w:t xml:space="preserve">; </w:t>
      </w:r>
      <w:proofErr w:type="spellStart"/>
      <w:r w:rsidRPr="00656D64">
        <w:rPr>
          <w:sz w:val="24"/>
          <w:szCs w:val="24"/>
        </w:rPr>
        <w:t>PsychENCODE</w:t>
      </w:r>
      <w:proofErr w:type="spellEnd"/>
      <w:r w:rsidRPr="00656D64">
        <w:rPr>
          <w:sz w:val="24"/>
          <w:szCs w:val="24"/>
        </w:rPr>
        <w:t>;</w:t>
      </w:r>
      <w:r w:rsidR="00692A5E" w:rsidRPr="00656D64">
        <w:rPr>
          <w:sz w:val="24"/>
          <w:szCs w:val="24"/>
        </w:rPr>
        <w:t xml:space="preserve"> </w:t>
      </w:r>
      <w:r w:rsidR="008F5246" w:rsidRPr="00656D64">
        <w:rPr>
          <w:sz w:val="24"/>
          <w:szCs w:val="24"/>
        </w:rPr>
        <w:fldChar w:fldCharType="begin">
          <w:fldData xml:space="preserve">PEVuZE5vdGU+PENpdGU+PEF1dGhvcj5Qc3ljaDwvQXV0aG9yPjxZZWFyPjIwMTU8L1llYXI+PFJl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</w:fldData>
        </w:fldChar>
      </w:r>
      <w:r w:rsidR="008F5246" w:rsidRPr="00656D64">
        <w:rPr>
          <w:sz w:val="24"/>
          <w:szCs w:val="24"/>
        </w:rPr>
        <w:instrText xml:space="preserve"> ADDIN EN.CITE </w:instrText>
      </w:r>
      <w:r w:rsidR="008F5246" w:rsidRPr="00656D64">
        <w:rPr>
          <w:sz w:val="24"/>
          <w:szCs w:val="24"/>
        </w:rPr>
        <w:fldChar w:fldCharType="begin">
          <w:fldData xml:space="preserve">PEVuZE5vdGU+PENpdGU+PEF1dGhvcj5Qc3ljaDwvQXV0aG9yPjxZZWFyPjIwMTU8L1llYXI+PFJl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</w:fldData>
        </w:fldChar>
      </w:r>
      <w:r w:rsidR="008F5246" w:rsidRPr="00656D64">
        <w:rPr>
          <w:sz w:val="24"/>
          <w:szCs w:val="24"/>
        </w:rPr>
        <w:instrText xml:space="preserve"> ADDIN EN.CITE.DATA </w:instrText>
      </w:r>
      <w:r w:rsidR="008F5246" w:rsidRPr="00656D64">
        <w:rPr>
          <w:sz w:val="24"/>
          <w:szCs w:val="24"/>
        </w:rPr>
      </w:r>
      <w:r w:rsidR="008F5246" w:rsidRPr="00656D64">
        <w:rPr>
          <w:sz w:val="24"/>
          <w:szCs w:val="24"/>
        </w:rPr>
        <w:fldChar w:fldCharType="end"/>
      </w:r>
      <w:r w:rsidR="008F5246" w:rsidRPr="00656D64">
        <w:rPr>
          <w:sz w:val="24"/>
          <w:szCs w:val="24"/>
        </w:rPr>
      </w:r>
      <w:r w:rsidR="008F5246" w:rsidRPr="00656D64">
        <w:rPr>
          <w:sz w:val="24"/>
          <w:szCs w:val="24"/>
        </w:rPr>
        <w:fldChar w:fldCharType="separate"/>
      </w:r>
      <w:r w:rsidR="008F5246" w:rsidRPr="00656D64">
        <w:rPr>
          <w:noProof/>
          <w:sz w:val="24"/>
          <w:szCs w:val="24"/>
          <w:vertAlign w:val="superscript"/>
        </w:rPr>
        <w:t>5</w:t>
      </w:r>
      <w:r w:rsidR="008F5246" w:rsidRPr="00656D64">
        <w:rPr>
          <w:sz w:val="24"/>
          <w:szCs w:val="24"/>
        </w:rPr>
        <w:fldChar w:fldCharType="end"/>
      </w:r>
      <w:r w:rsidRPr="00656D64">
        <w:rPr>
          <w:sz w:val="24"/>
          <w:szCs w:val="24"/>
        </w:rPr>
        <w:t xml:space="preserve">). Using the </w:t>
      </w:r>
      <w:proofErr w:type="spellStart"/>
      <w:r w:rsidRPr="00656D64">
        <w:rPr>
          <w:sz w:val="24"/>
          <w:szCs w:val="24"/>
        </w:rPr>
        <w:t>PsychENCODE</w:t>
      </w:r>
      <w:proofErr w:type="spellEnd"/>
      <w:r w:rsidRPr="00656D64">
        <w:rPr>
          <w:sz w:val="24"/>
          <w:szCs w:val="24"/>
        </w:rPr>
        <w:t xml:space="preserve"> </w:t>
      </w:r>
      <w:proofErr w:type="spellStart"/>
      <w:r w:rsidRPr="00656D64">
        <w:rPr>
          <w:sz w:val="24"/>
          <w:szCs w:val="24"/>
        </w:rPr>
        <w:t>tQTL</w:t>
      </w:r>
      <w:proofErr w:type="spellEnd"/>
      <w:r w:rsidRPr="00656D64">
        <w:rPr>
          <w:sz w:val="24"/>
          <w:szCs w:val="24"/>
        </w:rPr>
        <w:t xml:space="preserve"> data, we identified 262 and 699 </w:t>
      </w:r>
      <w:proofErr w:type="spellStart"/>
      <w:r w:rsidRPr="00656D64">
        <w:rPr>
          <w:sz w:val="24"/>
          <w:szCs w:val="24"/>
        </w:rPr>
        <w:t>tQTLs</w:t>
      </w:r>
      <w:proofErr w:type="spellEnd"/>
      <w:r w:rsidRPr="00656D64">
        <w:rPr>
          <w:sz w:val="24"/>
          <w:szCs w:val="24"/>
        </w:rPr>
        <w:t xml:space="preserve"> for </w:t>
      </w:r>
      <w:r w:rsidRPr="00656D64">
        <w:rPr>
          <w:i/>
          <w:iCs/>
          <w:sz w:val="24"/>
          <w:szCs w:val="24"/>
        </w:rPr>
        <w:t>MAD1L1</w:t>
      </w:r>
      <w:r w:rsidRPr="00656D64">
        <w:rPr>
          <w:sz w:val="24"/>
          <w:szCs w:val="24"/>
        </w:rPr>
        <w:t xml:space="preserve"> and </w:t>
      </w:r>
      <w:r w:rsidRPr="00656D64">
        <w:rPr>
          <w:i/>
          <w:iCs/>
          <w:sz w:val="24"/>
          <w:szCs w:val="24"/>
        </w:rPr>
        <w:t>MRM2</w:t>
      </w:r>
      <w:r w:rsidRPr="00656D64">
        <w:rPr>
          <w:sz w:val="24"/>
          <w:szCs w:val="24"/>
        </w:rPr>
        <w:t xml:space="preserve">, respectively. Of these, 95 and 165 </w:t>
      </w:r>
      <w:proofErr w:type="spellStart"/>
      <w:r w:rsidRPr="00656D64">
        <w:rPr>
          <w:sz w:val="24"/>
          <w:szCs w:val="24"/>
        </w:rPr>
        <w:t>tQTLs</w:t>
      </w:r>
      <w:proofErr w:type="spellEnd"/>
      <w:r w:rsidRPr="00656D64">
        <w:rPr>
          <w:sz w:val="24"/>
          <w:szCs w:val="24"/>
        </w:rPr>
        <w:t xml:space="preserve">, out of a total of 262 </w:t>
      </w:r>
      <w:proofErr w:type="spellStart"/>
      <w:r w:rsidRPr="00656D64">
        <w:rPr>
          <w:sz w:val="24"/>
          <w:szCs w:val="24"/>
        </w:rPr>
        <w:t>tQTLs</w:t>
      </w:r>
      <w:proofErr w:type="spellEnd"/>
      <w:r w:rsidRPr="00656D64">
        <w:rPr>
          <w:sz w:val="24"/>
          <w:szCs w:val="24"/>
        </w:rPr>
        <w:t xml:space="preserve">, mapped to </w:t>
      </w:r>
      <w:r w:rsidRPr="00656D64">
        <w:rPr>
          <w:i/>
          <w:iCs/>
          <w:sz w:val="24"/>
          <w:szCs w:val="24"/>
        </w:rPr>
        <w:t>MAD1L1</w:t>
      </w:r>
      <w:r w:rsidRPr="00656D64">
        <w:rPr>
          <w:sz w:val="24"/>
          <w:szCs w:val="24"/>
        </w:rPr>
        <w:t xml:space="preserve"> transcripts ENST00000437877 and ENST00000450235, respectively. These </w:t>
      </w:r>
      <w:proofErr w:type="spellStart"/>
      <w:r w:rsidRPr="00656D64">
        <w:rPr>
          <w:sz w:val="24"/>
          <w:szCs w:val="24"/>
        </w:rPr>
        <w:t>tQTL</w:t>
      </w:r>
      <w:proofErr w:type="spellEnd"/>
      <w:r w:rsidRPr="00656D64">
        <w:rPr>
          <w:sz w:val="24"/>
          <w:szCs w:val="24"/>
        </w:rPr>
        <w:t xml:space="preserve"> SNPs were then analyzed for colocalization of GWAS and transcript expression signal using MOLOC</w:t>
      </w:r>
      <w:r w:rsidR="008F5246" w:rsidRPr="00656D64">
        <w:rPr>
          <w:sz w:val="24"/>
          <w:szCs w:val="24"/>
        </w:rPr>
        <w:t xml:space="preserve"> </w:t>
      </w:r>
      <w:r w:rsidR="00534550" w:rsidRPr="00656D64">
        <w:rPr>
          <w:sz w:val="24"/>
          <w:szCs w:val="24"/>
        </w:rPr>
        <w:fldChar w:fldCharType="begin"/>
      </w:r>
      <w:r w:rsidR="00534550" w:rsidRPr="00656D64">
        <w:rPr>
          <w:sz w:val="24"/>
          <w:szCs w:val="24"/>
        </w:rPr>
        <w:instrText xml:space="preserve"> ADDIN EN.CITE &lt;EndNote&gt;&lt;Cite&gt;&lt;Author&gt;Giambartolomei&lt;/Author&gt;&lt;Year&gt;2018&lt;/Year&gt;&lt;RecNum&gt;1748&lt;/RecNum&gt;&lt;DisplayText&gt;&lt;style face="superscript"&gt;6&lt;/style&gt;&lt;/DisplayText&gt;&lt;record&gt;&lt;rec-number&gt;1748&lt;/rec-number&gt;&lt;foreign-keys&gt;&lt;key app="EN" db-id="9ettes22pvefzhewp0fxvdzxd5ad0z5exp0p" timestamp="1651523042"&gt;1748&lt;/key&gt;&lt;/foreign-keys&gt;&lt;ref-type name="Journal Article"&gt;17&lt;/ref-type&gt;&lt;contributors&gt;&lt;authors&gt;&lt;author&gt;Giambartolomei, Claudia&lt;/author&gt;&lt;author&gt;Liu, Jimmy Zhenli&lt;/author&gt;&lt;author&gt;Zhang, Wen&lt;/author&gt;&lt;author&gt;Hauberg, Mads&lt;/author&gt;&lt;author&gt;Shi, Huwenbo&lt;/author&gt;&lt;author&gt;Boocock, James&lt;/author&gt;&lt;author&gt;Pickrell, Joe&lt;/author&gt;&lt;author&gt;Jaffe, Andrew E.&lt;/author&gt;&lt;author&gt;Pasaniuc, Bogdan&lt;/author&gt;&lt;author&gt;Roussos, Panos&lt;/author&gt;&lt;/authors&gt;&lt;/contributors&gt;&lt;titles&gt;&lt;title&gt;A Bayesian framework for multiple trait colocalization from summary association statistics&lt;/title&gt;&lt;secondary-title&gt;Bioinformatics&lt;/secondary-title&gt;&lt;/titles&gt;&lt;periodical&gt;&lt;full-title&gt;Bioinformatics&lt;/full-title&gt;&lt;/periodical&gt;&lt;dates&gt;&lt;year&gt;2018&lt;/year&gt;&lt;/dates&gt;&lt;urls&gt;&lt;/urls&gt;&lt;electronic-resource-num&gt;10.1093/bioinformatics/bty147&lt;/electronic-resource-num&gt;&lt;/record&gt;&lt;/Cite&gt;&lt;/EndNote&gt;</w:instrText>
      </w:r>
      <w:r w:rsidR="00534550" w:rsidRPr="00656D64">
        <w:rPr>
          <w:sz w:val="24"/>
          <w:szCs w:val="24"/>
        </w:rPr>
        <w:fldChar w:fldCharType="separate"/>
      </w:r>
      <w:r w:rsidR="00534550" w:rsidRPr="00656D64">
        <w:rPr>
          <w:noProof/>
          <w:sz w:val="24"/>
          <w:szCs w:val="24"/>
          <w:vertAlign w:val="superscript"/>
        </w:rPr>
        <w:t>6</w:t>
      </w:r>
      <w:r w:rsidR="00534550" w:rsidRPr="00656D64">
        <w:rPr>
          <w:sz w:val="24"/>
          <w:szCs w:val="24"/>
        </w:rPr>
        <w:fldChar w:fldCharType="end"/>
      </w:r>
      <w:r w:rsidRPr="00656D64">
        <w:rPr>
          <w:sz w:val="24"/>
          <w:szCs w:val="24"/>
        </w:rPr>
        <w:t xml:space="preserve">. In the </w:t>
      </w:r>
      <w:r w:rsidRPr="00656D64">
        <w:rPr>
          <w:i/>
          <w:iCs/>
          <w:sz w:val="24"/>
          <w:szCs w:val="24"/>
        </w:rPr>
        <w:t>MAD1L1</w:t>
      </w:r>
      <w:r w:rsidRPr="00656D64">
        <w:rPr>
          <w:sz w:val="24"/>
          <w:szCs w:val="24"/>
        </w:rPr>
        <w:t xml:space="preserve"> locus, we </w:t>
      </w:r>
      <w:r w:rsidRPr="00656D64">
        <w:rPr>
          <w:sz w:val="24"/>
          <w:szCs w:val="24"/>
        </w:rPr>
        <w:lastRenderedPageBreak/>
        <w:t xml:space="preserve">detected colocalization with transcript ENST00000437877 (PPA=0.95; Figure 3C; Supplemental Figure 4A). Another MAD1L1 transcript (ENST00000450235) approached the customary threshold (0.80) for declaring colocalization (PPA=0.74; Figure 3C; Supplemental Figure 4B; Supplemental Table 3B).  </w:t>
      </w:r>
    </w:p>
    <w:p w14:paraId="6F162A66" w14:textId="38E287CB" w:rsidR="00ED54CC" w:rsidRPr="00656D64" w:rsidRDefault="00ED54CC" w:rsidP="008376AD">
      <w:pPr>
        <w:spacing w:before="120" w:line="480" w:lineRule="auto"/>
        <w:jc w:val="both"/>
        <w:rPr>
          <w:sz w:val="24"/>
          <w:szCs w:val="24"/>
        </w:rPr>
      </w:pPr>
      <w:r w:rsidRPr="00656D64">
        <w:rPr>
          <w:sz w:val="24"/>
          <w:szCs w:val="24"/>
        </w:rPr>
        <w:t>F</w:t>
      </w:r>
      <w:r w:rsidR="00144005" w:rsidRPr="00656D64">
        <w:rPr>
          <w:sz w:val="24"/>
          <w:szCs w:val="24"/>
        </w:rPr>
        <w:t xml:space="preserve">or the </w:t>
      </w:r>
      <w:r w:rsidR="00144005" w:rsidRPr="00656D64">
        <w:rPr>
          <w:i/>
          <w:iCs/>
          <w:sz w:val="24"/>
          <w:szCs w:val="24"/>
        </w:rPr>
        <w:t>MRM2</w:t>
      </w:r>
      <w:r w:rsidR="00144005" w:rsidRPr="00656D64">
        <w:rPr>
          <w:sz w:val="24"/>
          <w:szCs w:val="24"/>
        </w:rPr>
        <w:t xml:space="preserve"> gene, we also observed highly significant </w:t>
      </w:r>
      <w:proofErr w:type="spellStart"/>
      <w:r w:rsidR="00144005" w:rsidRPr="00656D64">
        <w:rPr>
          <w:sz w:val="24"/>
          <w:szCs w:val="24"/>
        </w:rPr>
        <w:t>tQTLs</w:t>
      </w:r>
      <w:proofErr w:type="spellEnd"/>
      <w:r w:rsidR="00144005" w:rsidRPr="00656D64">
        <w:rPr>
          <w:sz w:val="24"/>
          <w:szCs w:val="24"/>
        </w:rPr>
        <w:t xml:space="preserve"> (Figure 3C; Supplemental Figure 4C). Notably, however, the peak </w:t>
      </w:r>
      <w:proofErr w:type="spellStart"/>
      <w:r w:rsidR="00144005" w:rsidRPr="00656D64">
        <w:rPr>
          <w:sz w:val="24"/>
          <w:szCs w:val="24"/>
        </w:rPr>
        <w:t>tQTL</w:t>
      </w:r>
      <w:proofErr w:type="spellEnd"/>
      <w:r w:rsidR="00144005" w:rsidRPr="00656D64">
        <w:rPr>
          <w:sz w:val="24"/>
          <w:szCs w:val="24"/>
        </w:rPr>
        <w:t xml:space="preserve"> signal, whose -log</w:t>
      </w:r>
      <w:r w:rsidR="00144005" w:rsidRPr="00656D64">
        <w:rPr>
          <w:sz w:val="24"/>
          <w:szCs w:val="24"/>
          <w:vertAlign w:val="subscript"/>
        </w:rPr>
        <w:t>10</w:t>
      </w:r>
      <w:r w:rsidR="00144005" w:rsidRPr="00656D64">
        <w:rPr>
          <w:sz w:val="24"/>
          <w:szCs w:val="24"/>
        </w:rPr>
        <w:t xml:space="preserve"> p-value &gt; 10</w:t>
      </w:r>
      <w:r w:rsidR="00144005" w:rsidRPr="00656D64">
        <w:rPr>
          <w:sz w:val="24"/>
          <w:szCs w:val="24"/>
          <w:vertAlign w:val="superscript"/>
        </w:rPr>
        <w:t>-80</w:t>
      </w:r>
      <w:r w:rsidR="00144005" w:rsidRPr="00656D64">
        <w:rPr>
          <w:sz w:val="24"/>
          <w:szCs w:val="24"/>
        </w:rPr>
        <w:t xml:space="preserve">, was approximately 200 kilobases (kb) away from the peak SZ GWAS signal (Figure 3A). Given the massive signal for this index SNP and the LD patterns in the GWAS locus, we wondered if the </w:t>
      </w:r>
      <w:proofErr w:type="spellStart"/>
      <w:r w:rsidR="00144005" w:rsidRPr="00656D64">
        <w:rPr>
          <w:sz w:val="24"/>
          <w:szCs w:val="24"/>
        </w:rPr>
        <w:t>tQTL</w:t>
      </w:r>
      <w:proofErr w:type="spellEnd"/>
      <w:r w:rsidR="00144005" w:rsidRPr="00656D64">
        <w:rPr>
          <w:sz w:val="24"/>
          <w:szCs w:val="24"/>
        </w:rPr>
        <w:t xml:space="preserve"> signal observed for all other SNPs in this locus could be explained solely by the signal at the index SNP. To evaluate this possibility, we used the method detailed in DIST</w:t>
      </w:r>
      <w:r w:rsidR="00D24F29" w:rsidRPr="00656D64">
        <w:rPr>
          <w:sz w:val="24"/>
          <w:szCs w:val="24"/>
        </w:rPr>
        <w:fldChar w:fldCharType="begin"/>
      </w:r>
      <w:r w:rsidR="00D24F29" w:rsidRPr="00656D64">
        <w:rPr>
          <w:sz w:val="24"/>
          <w:szCs w:val="24"/>
        </w:rPr>
        <w:instrText xml:space="preserve"> ADDIN EN.CITE &lt;EndNote&gt;&lt;Cite&gt;&lt;Author&gt;Lee&lt;/Author&gt;&lt;Year&gt;2013&lt;/Year&gt;&lt;RecNum&gt;2160&lt;/RecNum&gt;&lt;DisplayText&gt;&lt;style face="superscript"&gt;7&lt;/style&gt;&lt;/DisplayText&gt;&lt;record&gt;&lt;rec-number&gt;2160&lt;/rec-number&gt;&lt;foreign-keys&gt;&lt;key app="EN" db-id="9ettes22pvefzhewp0fxvdzxd5ad0z5exp0p" timestamp="1651754324"&gt;2160&lt;/key&gt;&lt;/foreign-keys&gt;&lt;ref-type name="Journal Article"&gt;17&lt;/ref-type&gt;&lt;contributors&gt;&lt;authors&gt;&lt;author&gt;Lee, D.&lt;/author&gt;&lt;author&gt;Bigdeli, T. B.&lt;/author&gt;&lt;author&gt;Riley, B. P.&lt;/author&gt;&lt;author&gt;Fanous, A. H.&lt;/author&gt;&lt;author&gt;Bacanu, S. A.&lt;/author&gt;&lt;/authors&gt;&lt;/contributors&gt;&lt;auth-address&gt;Department of Psychiatry, Virginia Institute for Psychiatric and Behavioral Genetics, Virginia Commonwealth University, Richmond, Virginia 23298, USA.&lt;/auth-address&gt;&lt;titles&gt;&lt;title&gt;DIST: direct imputation of summary statistics for unmeasured SNPs&lt;/title&gt;&lt;secondary-title&gt;Bioinformatics&lt;/secondary-title&gt;&lt;/titles&gt;&lt;periodical&gt;&lt;full-title&gt;Bioinformatics&lt;/full-title&gt;&lt;/periodical&gt;&lt;pages&gt;2925-7&lt;/pages&gt;&lt;volume&gt;29&lt;/volume&gt;&lt;number&gt;22&lt;/number&gt;&lt;edition&gt;20130828&lt;/edition&gt;&lt;keywords&gt;&lt;keyword&gt;Data Interpretation, Statistical&lt;/keyword&gt;&lt;keyword&gt;Genome, Human&lt;/keyword&gt;&lt;keyword&gt;Genotyping Techniques&lt;/keyword&gt;&lt;keyword&gt;Humans&lt;/keyword&gt;&lt;keyword&gt;*Polymorphism, Single Nucleotide&lt;/keyword&gt;&lt;keyword&gt;*Software&lt;/keyword&gt;&lt;/keywords&gt;&lt;dates&gt;&lt;year&gt;2013&lt;/year&gt;&lt;pub-dates&gt;&lt;date&gt;Nov 15&lt;/date&gt;&lt;/pub-dates&gt;&lt;/dates&gt;&lt;isbn&gt;1367-4811 (Electronic)&amp;#xD;1367-4803 (Linking)&lt;/isbn&gt;&lt;accession-num&gt;23990413&lt;/accession-num&gt;&lt;urls&gt;&lt;related-urls&gt;&lt;url&gt;https://www.ncbi.nlm.nih.gov/pubmed/23990413&lt;/url&gt;&lt;/related-urls&gt;&lt;/urls&gt;&lt;custom2&gt;PMC3810851&lt;/custom2&gt;&lt;electronic-resource-num&gt;10.1093/bioinformatics/btt500&lt;/electronic-resource-num&gt;&lt;/record&gt;&lt;/Cite&gt;&lt;/EndNote&gt;</w:instrText>
      </w:r>
      <w:r w:rsidR="00D24F29" w:rsidRPr="00656D64">
        <w:rPr>
          <w:sz w:val="24"/>
          <w:szCs w:val="24"/>
        </w:rPr>
        <w:fldChar w:fldCharType="separate"/>
      </w:r>
      <w:r w:rsidR="00D24F29" w:rsidRPr="00656D64">
        <w:rPr>
          <w:noProof/>
          <w:sz w:val="24"/>
          <w:szCs w:val="24"/>
          <w:vertAlign w:val="superscript"/>
        </w:rPr>
        <w:t>7</w:t>
      </w:r>
      <w:r w:rsidR="00D24F29" w:rsidRPr="00656D64">
        <w:rPr>
          <w:sz w:val="24"/>
          <w:szCs w:val="24"/>
        </w:rPr>
        <w:fldChar w:fldCharType="end"/>
      </w:r>
      <w:r w:rsidR="00144005" w:rsidRPr="00656D64">
        <w:rPr>
          <w:sz w:val="24"/>
          <w:szCs w:val="24"/>
        </w:rPr>
        <w:t xml:space="preserve"> to impute the expected z-score for all other regional SNPs based on the z-score at the index SNP and on the LD patterns from 1000G founder subjects of European ancestry. The fit between the imputed and observed z-scores was almost perfect (Supplemental Figure 4D; R</w:t>
      </w:r>
      <w:r w:rsidR="00144005" w:rsidRPr="00656D64">
        <w:rPr>
          <w:sz w:val="24"/>
          <w:szCs w:val="24"/>
          <w:vertAlign w:val="superscript"/>
        </w:rPr>
        <w:t>2</w:t>
      </w:r>
      <w:r w:rsidR="00144005" w:rsidRPr="00656D64">
        <w:rPr>
          <w:sz w:val="24"/>
          <w:szCs w:val="24"/>
        </w:rPr>
        <w:t xml:space="preserve"> = 0.955), showing that the </w:t>
      </w:r>
      <w:proofErr w:type="spellStart"/>
      <w:r w:rsidR="00144005" w:rsidRPr="00656D64">
        <w:rPr>
          <w:sz w:val="24"/>
          <w:szCs w:val="24"/>
        </w:rPr>
        <w:t>tQTL</w:t>
      </w:r>
      <w:proofErr w:type="spellEnd"/>
      <w:r w:rsidR="00144005" w:rsidRPr="00656D64">
        <w:rPr>
          <w:sz w:val="24"/>
          <w:szCs w:val="24"/>
        </w:rPr>
        <w:t xml:space="preserve"> signal at all other SNPs arises from the index SNP. This was important because the index SNP was not included in the set of fine-mapped SNPs; moreover, for any SNP near the GWAS index SNP and showing </w:t>
      </w:r>
      <w:r w:rsidR="00144005" w:rsidRPr="00656D64">
        <w:rPr>
          <w:i/>
          <w:iCs/>
          <w:sz w:val="24"/>
          <w:szCs w:val="24"/>
        </w:rPr>
        <w:t>MRM2</w:t>
      </w:r>
      <w:r w:rsidR="00144005" w:rsidRPr="00656D64">
        <w:rPr>
          <w:sz w:val="24"/>
          <w:szCs w:val="24"/>
        </w:rPr>
        <w:t xml:space="preserve"> </w:t>
      </w:r>
      <w:proofErr w:type="spellStart"/>
      <w:r w:rsidR="00144005" w:rsidRPr="00656D64">
        <w:rPr>
          <w:sz w:val="24"/>
          <w:szCs w:val="24"/>
        </w:rPr>
        <w:t>tQTL</w:t>
      </w:r>
      <w:proofErr w:type="spellEnd"/>
      <w:r w:rsidR="00144005" w:rsidRPr="00656D64">
        <w:rPr>
          <w:sz w:val="24"/>
          <w:szCs w:val="24"/>
        </w:rPr>
        <w:t xml:space="preserve"> signal, its signal was merely a reflection of the </w:t>
      </w:r>
      <w:r w:rsidR="00144005" w:rsidRPr="00656D64">
        <w:rPr>
          <w:i/>
          <w:iCs/>
          <w:sz w:val="24"/>
          <w:szCs w:val="24"/>
        </w:rPr>
        <w:t>MRM2</w:t>
      </w:r>
      <w:r w:rsidR="00144005" w:rsidRPr="00656D64">
        <w:rPr>
          <w:sz w:val="24"/>
          <w:szCs w:val="24"/>
        </w:rPr>
        <w:t xml:space="preserve"> index SNP, which is far away from GWAS signal. For these reasons, any SNP that showed some evidence for colocalization of the GWAS signal and signal for </w:t>
      </w:r>
      <w:r w:rsidR="00144005" w:rsidRPr="00656D64">
        <w:rPr>
          <w:i/>
          <w:iCs/>
          <w:sz w:val="24"/>
          <w:szCs w:val="24"/>
        </w:rPr>
        <w:t>MRM2</w:t>
      </w:r>
      <w:r w:rsidR="00144005" w:rsidRPr="00656D64">
        <w:rPr>
          <w:sz w:val="24"/>
          <w:szCs w:val="24"/>
        </w:rPr>
        <w:t xml:space="preserve">, and there are some, were not true colocalizations. Such SNPs were ignored by our analysis. Indeed, when we evaluated diagnostics for colocalization, </w:t>
      </w:r>
      <w:r w:rsidR="00144005" w:rsidRPr="00656D64">
        <w:rPr>
          <w:i/>
          <w:iCs/>
          <w:sz w:val="24"/>
          <w:szCs w:val="24"/>
        </w:rPr>
        <w:t>MRM2</w:t>
      </w:r>
      <w:r w:rsidR="00144005" w:rsidRPr="00656D64">
        <w:rPr>
          <w:sz w:val="24"/>
          <w:szCs w:val="24"/>
        </w:rPr>
        <w:t xml:space="preserve"> showed extremely poor fit (Supplemental Figure 4C); the fits for </w:t>
      </w:r>
      <w:r w:rsidR="00144005" w:rsidRPr="00656D64">
        <w:rPr>
          <w:i/>
          <w:iCs/>
          <w:sz w:val="24"/>
          <w:szCs w:val="24"/>
        </w:rPr>
        <w:t>MAD1L1</w:t>
      </w:r>
      <w:r w:rsidR="00144005" w:rsidRPr="00656D64">
        <w:rPr>
          <w:sz w:val="24"/>
          <w:szCs w:val="24"/>
        </w:rPr>
        <w:t xml:space="preserve"> transcripts were better, but their fits also were not ideal (Supplemental Figures 4A and 4B).</w:t>
      </w:r>
    </w:p>
    <w:p w14:paraId="46F63F9D" w14:textId="5DBE1F10" w:rsidR="00144005" w:rsidRPr="00656D64" w:rsidRDefault="00144005" w:rsidP="008376AD">
      <w:pPr>
        <w:spacing w:before="120" w:line="480" w:lineRule="auto"/>
        <w:jc w:val="both"/>
        <w:rPr>
          <w:sz w:val="24"/>
          <w:szCs w:val="24"/>
        </w:rPr>
      </w:pPr>
      <w:r w:rsidRPr="00656D64">
        <w:rPr>
          <w:sz w:val="24"/>
          <w:szCs w:val="24"/>
        </w:rPr>
        <w:t xml:space="preserve">We next mined the </w:t>
      </w:r>
      <w:proofErr w:type="spellStart"/>
      <w:r w:rsidRPr="00656D64">
        <w:rPr>
          <w:sz w:val="24"/>
          <w:szCs w:val="24"/>
        </w:rPr>
        <w:t>mQTL</w:t>
      </w:r>
      <w:proofErr w:type="spellEnd"/>
      <w:r w:rsidRPr="00656D64">
        <w:rPr>
          <w:sz w:val="24"/>
          <w:szCs w:val="24"/>
        </w:rPr>
        <w:t xml:space="preserve"> data by Jaffe and colleagues</w:t>
      </w:r>
      <w:r w:rsidR="00EE1EB0" w:rsidRPr="00656D64">
        <w:rPr>
          <w:sz w:val="24"/>
          <w:szCs w:val="24"/>
        </w:rPr>
        <w:fldChar w:fldCharType="begin"/>
      </w:r>
      <w:r w:rsidR="00D24F29" w:rsidRPr="00656D64">
        <w:rPr>
          <w:sz w:val="24"/>
          <w:szCs w:val="24"/>
        </w:rPr>
        <w:instrText xml:space="preserve"> ADDIN EN.CITE &lt;EndNote&gt;&lt;Cite&gt;&lt;Author&gt;Jaffe&lt;/Author&gt;&lt;Year&gt;2016&lt;/Year&gt;&lt;RecNum&gt;1894&lt;/RecNum&gt;&lt;DisplayText&gt;&lt;style face="superscript"&gt;8&lt;/style&gt;&lt;/DisplayText&gt;&lt;record&gt;&lt;rec-number&gt;1894&lt;/rec-number&gt;&lt;foreign-keys&gt;&lt;key app="EN" db-id="9ettes22pvefzhewp0fxvdzxd5ad0z5exp0p" timestamp="1651523042"&gt;1894&lt;/key&gt;&lt;/foreign-keys&gt;&lt;ref-type name="Journal Article"&gt;17&lt;/ref-type&gt;&lt;contributors&gt;&lt;authors&gt;&lt;author&gt;Jaffe, A. E.&lt;/author&gt;&lt;author&gt;Gao, Y.&lt;/author&gt;&lt;author&gt;Deep-Soboslay, A.&lt;/author&gt;&lt;author&gt;Tao, R.&lt;/author&gt;&lt;author&gt;Hyde, T. M.&lt;/author&gt;&lt;author&gt;Weinberger, D. R.&lt;/author&gt;&lt;author&gt;Kleinman, J. E.&lt;/author&gt;&lt;/authors&gt;&lt;/contributors&gt;&lt;titles&gt;&lt;title&gt;Mapping DNA methylation across development, genotype and schizophrenia in the human frontal cortex&lt;/title&gt;&lt;secondary-title&gt;Nat Neurosci&lt;/secondary-title&gt;&lt;/titles&gt;&lt;periodical&gt;&lt;full-title&gt;Nat Neurosci&lt;/full-title&gt;&lt;/periodical&gt;&lt;pages&gt;40-47&lt;/pages&gt;&lt;volume&gt;19&lt;/volume&gt;&lt;number&gt;1&lt;/number&gt;&lt;dates&gt;&lt;year&gt;2016&lt;/year&gt;&lt;/dates&gt;&lt;isbn&gt;1546-1726 (Electronic) 1097-6256 (Linking)&lt;/isbn&gt;&lt;urls&gt;&lt;related-urls&gt;&lt;url&gt;http://www.ncbi.nlm.nih.gov/pubmed/26619358&lt;/url&gt;&lt;/related-urls&gt;&lt;/urls&gt;&lt;electronic-resource-num&gt;10.1038/nn.4181&lt;/electronic-resource-num&gt;&lt;/record&gt;&lt;/Cite&gt;&lt;/EndNote&gt;</w:instrText>
      </w:r>
      <w:r w:rsidR="00EE1EB0" w:rsidRPr="00656D64">
        <w:rPr>
          <w:sz w:val="24"/>
          <w:szCs w:val="24"/>
        </w:rPr>
        <w:fldChar w:fldCharType="separate"/>
      </w:r>
      <w:r w:rsidR="00D24F29" w:rsidRPr="00656D64">
        <w:rPr>
          <w:noProof/>
          <w:sz w:val="24"/>
          <w:szCs w:val="24"/>
          <w:vertAlign w:val="superscript"/>
        </w:rPr>
        <w:t>8</w:t>
      </w:r>
      <w:r w:rsidR="00EE1EB0" w:rsidRPr="00656D64">
        <w:rPr>
          <w:sz w:val="24"/>
          <w:szCs w:val="24"/>
        </w:rPr>
        <w:fldChar w:fldCharType="end"/>
      </w:r>
      <w:r w:rsidRPr="00656D64">
        <w:rPr>
          <w:sz w:val="24"/>
          <w:szCs w:val="24"/>
        </w:rPr>
        <w:t xml:space="preserve"> to identify overlapping </w:t>
      </w:r>
      <w:proofErr w:type="spellStart"/>
      <w:r w:rsidRPr="00656D64">
        <w:rPr>
          <w:sz w:val="24"/>
          <w:szCs w:val="24"/>
        </w:rPr>
        <w:t>mQTLs</w:t>
      </w:r>
      <w:proofErr w:type="spellEnd"/>
      <w:r w:rsidRPr="00656D64">
        <w:rPr>
          <w:sz w:val="24"/>
          <w:szCs w:val="24"/>
        </w:rPr>
        <w:t xml:space="preserve"> in this region. There was a total of 11,368 </w:t>
      </w:r>
      <w:proofErr w:type="spellStart"/>
      <w:r w:rsidRPr="00656D64">
        <w:rPr>
          <w:sz w:val="24"/>
          <w:szCs w:val="24"/>
        </w:rPr>
        <w:t>mQTLs</w:t>
      </w:r>
      <w:proofErr w:type="spellEnd"/>
      <w:r w:rsidRPr="00656D64">
        <w:rPr>
          <w:sz w:val="24"/>
          <w:szCs w:val="24"/>
        </w:rPr>
        <w:t xml:space="preserve"> that mapped to 280 CpG sites associated with </w:t>
      </w:r>
      <w:r w:rsidRPr="00656D64">
        <w:rPr>
          <w:i/>
          <w:iCs/>
          <w:sz w:val="24"/>
          <w:szCs w:val="24"/>
        </w:rPr>
        <w:t>MAD1L1</w:t>
      </w:r>
      <w:r w:rsidRPr="00656D64">
        <w:rPr>
          <w:sz w:val="24"/>
          <w:szCs w:val="24"/>
        </w:rPr>
        <w:t xml:space="preserve"> and 129 </w:t>
      </w:r>
      <w:proofErr w:type="spellStart"/>
      <w:r w:rsidRPr="00656D64">
        <w:rPr>
          <w:sz w:val="24"/>
          <w:szCs w:val="24"/>
        </w:rPr>
        <w:t>mQTLs</w:t>
      </w:r>
      <w:proofErr w:type="spellEnd"/>
      <w:r w:rsidRPr="00656D64">
        <w:rPr>
          <w:sz w:val="24"/>
          <w:szCs w:val="24"/>
        </w:rPr>
        <w:t xml:space="preserve"> that mapped to four CpG sites associated with </w:t>
      </w:r>
      <w:r w:rsidRPr="00656D64">
        <w:rPr>
          <w:i/>
          <w:iCs/>
          <w:sz w:val="24"/>
          <w:szCs w:val="24"/>
        </w:rPr>
        <w:t>MRM2</w:t>
      </w:r>
      <w:r w:rsidRPr="00656D64">
        <w:rPr>
          <w:sz w:val="24"/>
          <w:szCs w:val="24"/>
        </w:rPr>
        <w:t xml:space="preserve">. The mapping of CpG sites to genes follows resource http://zwdzwd.github.io/InfiniumAnnotation#download </w:t>
      </w:r>
      <w:r w:rsidR="00172946" w:rsidRPr="00656D64">
        <w:rPr>
          <w:sz w:val="24"/>
          <w:szCs w:val="24"/>
        </w:rPr>
        <w:fldChar w:fldCharType="begin"/>
      </w:r>
      <w:r w:rsidR="00172946" w:rsidRPr="00656D64">
        <w:rPr>
          <w:sz w:val="24"/>
          <w:szCs w:val="24"/>
        </w:rPr>
        <w:instrText xml:space="preserve"> ADDIN EN.CITE &lt;EndNote&gt;&lt;Cite&gt;&lt;Author&gt;Zhou&lt;/Author&gt;&lt;Year&gt;2017&lt;/Year&gt;&lt;RecNum&gt;2161&lt;/RecNum&gt;&lt;DisplayText&gt;&lt;style face="superscript"&gt;9&lt;/style&gt;&lt;/DisplayText&gt;&lt;record&gt;&lt;rec-number&gt;2161&lt;/rec-number&gt;&lt;foreign-keys&gt;&lt;key app="EN" db-id="9ettes22pvefzhewp0fxvdzxd5ad0z5exp0p" timestamp="1651754399"&gt;2161&lt;/key&gt;&lt;/foreign-keys&gt;&lt;ref-type name="Journal Article"&gt;17&lt;/ref-type&gt;&lt;contributors&gt;&lt;authors&gt;&lt;author&gt;Zhou, W.&lt;/author&gt;&lt;author&gt;Laird, P. W.&lt;/author&gt;&lt;author&gt;Shen, H.&lt;/author&gt;&lt;/authors&gt;&lt;/contributors&gt;&lt;auth-address&gt;Center for Epigenetics, Van Andel Research Institute, 333 Bostwick Ave NE, Grand Rapids, MI 49503, USA.&lt;/auth-address&gt;&lt;titles&gt;&lt;title&gt;Comprehensive characterization, annotation and innovative use of Infinium DNA methylation BeadChip probes&lt;/title&gt;&lt;secondary-title&gt;Nucleic Acids Res&lt;/secondary-title&gt;&lt;/titles&gt;&lt;periodical&gt;&lt;full-title&gt;Nucleic Acids Res&lt;/full-title&gt;&lt;/periodical&gt;&lt;pages&gt;e22&lt;/pages&gt;&lt;volume&gt;45&lt;/volume&gt;&lt;number&gt;4&lt;/number&gt;&lt;keywords&gt;&lt;keyword&gt;Alleles&lt;/keyword&gt;&lt;keyword&gt;CpG Islands&lt;/keyword&gt;&lt;keyword&gt;*DNA Methylation&lt;/keyword&gt;&lt;keyword&gt;*DNA Probes&lt;/keyword&gt;&lt;keyword&gt;Gene Dosage&lt;/keyword&gt;&lt;keyword&gt;Gene Frequency&lt;/keyword&gt;&lt;keyword&gt;Genomics/methods&lt;/keyword&gt;&lt;keyword&gt;HeLa Cells&lt;/keyword&gt;&lt;keyword&gt;Humans&lt;/keyword&gt;&lt;keyword&gt;*Molecular Sequence Annotation/methods&lt;/keyword&gt;&lt;keyword&gt;*Oligonucleotide Array Sequence Analysis/methods&lt;/keyword&gt;&lt;keyword&gt;Polymorphism, Single Nucleotide&lt;/keyword&gt;&lt;keyword&gt;Repetitive Sequences, Nucleic Acid&lt;/keyword&gt;&lt;/keywords&gt;&lt;dates&gt;&lt;year&gt;2017&lt;/year&gt;&lt;pub-dates&gt;&lt;date&gt;Feb 28&lt;/date&gt;&lt;/pub-dates&gt;&lt;/dates&gt;&lt;isbn&gt;1362-4962 (Electronic)&amp;#xD;0305-1048 (Linking)&lt;/isbn&gt;&lt;accession-num&gt;27924034&lt;/accession-num&gt;&lt;urls&gt;&lt;related-urls&gt;&lt;url&gt;https://www.ncbi.nlm.nih.gov/pubmed/27924034&lt;/url&gt;&lt;/related-urls&gt;&lt;/urls&gt;&lt;custom2&gt;PMC5389466&lt;/custom2&gt;&lt;electronic-resource-num&gt;10.1093/nar/gkw967&lt;/electronic-resource-num&gt;&lt;/record&gt;&lt;/Cite&gt;&lt;/EndNote&gt;</w:instrText>
      </w:r>
      <w:r w:rsidR="00172946" w:rsidRPr="00656D64">
        <w:rPr>
          <w:sz w:val="24"/>
          <w:szCs w:val="24"/>
        </w:rPr>
        <w:fldChar w:fldCharType="separate"/>
      </w:r>
      <w:r w:rsidR="00172946" w:rsidRPr="00656D64">
        <w:rPr>
          <w:noProof/>
          <w:sz w:val="24"/>
          <w:szCs w:val="24"/>
          <w:vertAlign w:val="superscript"/>
        </w:rPr>
        <w:t>9</w:t>
      </w:r>
      <w:r w:rsidR="00172946" w:rsidRPr="00656D64">
        <w:rPr>
          <w:sz w:val="24"/>
          <w:szCs w:val="24"/>
        </w:rPr>
        <w:fldChar w:fldCharType="end"/>
      </w:r>
      <w:r w:rsidRPr="00656D64">
        <w:rPr>
          <w:sz w:val="24"/>
          <w:szCs w:val="24"/>
        </w:rPr>
        <w:t xml:space="preserve">, after lift over to hg38. These data allowed us to colocalize, using MOLOC, the GWAS signal using two other types of information, </w:t>
      </w:r>
      <w:proofErr w:type="spellStart"/>
      <w:r w:rsidRPr="00656D64">
        <w:rPr>
          <w:sz w:val="24"/>
          <w:szCs w:val="24"/>
        </w:rPr>
        <w:t>tQTL</w:t>
      </w:r>
      <w:proofErr w:type="spellEnd"/>
      <w:r w:rsidRPr="00656D64">
        <w:rPr>
          <w:sz w:val="24"/>
          <w:szCs w:val="24"/>
        </w:rPr>
        <w:t xml:space="preserve"> and </w:t>
      </w:r>
      <w:proofErr w:type="spellStart"/>
      <w:r w:rsidRPr="00656D64">
        <w:rPr>
          <w:sz w:val="24"/>
          <w:szCs w:val="24"/>
        </w:rPr>
        <w:t>mQTL</w:t>
      </w:r>
      <w:proofErr w:type="spellEnd"/>
      <w:r w:rsidRPr="00656D64">
        <w:rPr>
          <w:sz w:val="24"/>
          <w:szCs w:val="24"/>
        </w:rPr>
        <w:t xml:space="preserve">. We limited this analysis to the two </w:t>
      </w:r>
      <w:proofErr w:type="gramStart"/>
      <w:r w:rsidRPr="00656D64">
        <w:rPr>
          <w:sz w:val="24"/>
          <w:szCs w:val="24"/>
        </w:rPr>
        <w:t xml:space="preserve">aforementioned </w:t>
      </w:r>
      <w:r w:rsidRPr="00656D64">
        <w:rPr>
          <w:i/>
          <w:iCs/>
          <w:sz w:val="24"/>
          <w:szCs w:val="24"/>
        </w:rPr>
        <w:t>MAD1L1</w:t>
      </w:r>
      <w:proofErr w:type="gramEnd"/>
      <w:r w:rsidRPr="00656D64">
        <w:rPr>
          <w:sz w:val="24"/>
          <w:szCs w:val="24"/>
        </w:rPr>
        <w:t xml:space="preserve"> transcripts. Because a </w:t>
      </w:r>
      <w:r w:rsidRPr="00656D64">
        <w:rPr>
          <w:sz w:val="24"/>
          <w:szCs w:val="24"/>
        </w:rPr>
        <w:lastRenderedPageBreak/>
        <w:t xml:space="preserve">predefined region was a requirement for the MOLOC analysis, we required the following conditions for colocalization analysis: each CpG site was assessed plus an additional flanking 20 kb (40 kb in total), combinations of </w:t>
      </w:r>
      <w:proofErr w:type="spellStart"/>
      <w:r w:rsidRPr="00656D64">
        <w:rPr>
          <w:sz w:val="24"/>
          <w:szCs w:val="24"/>
        </w:rPr>
        <w:t>tQTLs</w:t>
      </w:r>
      <w:proofErr w:type="spellEnd"/>
      <w:r w:rsidRPr="00656D64">
        <w:rPr>
          <w:sz w:val="24"/>
          <w:szCs w:val="24"/>
        </w:rPr>
        <w:t xml:space="preserve"> and </w:t>
      </w:r>
      <w:proofErr w:type="spellStart"/>
      <w:r w:rsidRPr="00656D64">
        <w:rPr>
          <w:sz w:val="24"/>
          <w:szCs w:val="24"/>
        </w:rPr>
        <w:t>mQTLs</w:t>
      </w:r>
      <w:proofErr w:type="spellEnd"/>
      <w:r w:rsidRPr="00656D64">
        <w:rPr>
          <w:sz w:val="24"/>
          <w:szCs w:val="24"/>
        </w:rPr>
        <w:t xml:space="preserve"> that were associated with </w:t>
      </w:r>
      <w:r w:rsidRPr="00656D64">
        <w:rPr>
          <w:i/>
          <w:iCs/>
          <w:sz w:val="24"/>
          <w:szCs w:val="24"/>
        </w:rPr>
        <w:t>MAD1L1</w:t>
      </w:r>
      <w:r w:rsidRPr="00656D64">
        <w:rPr>
          <w:sz w:val="24"/>
          <w:szCs w:val="24"/>
        </w:rPr>
        <w:t xml:space="preserve">, and at least two SNPs were within each 40 kb region for which we had the full information on SZ GWAS, </w:t>
      </w:r>
      <w:proofErr w:type="spellStart"/>
      <w:r w:rsidRPr="00656D64">
        <w:rPr>
          <w:sz w:val="24"/>
          <w:szCs w:val="24"/>
        </w:rPr>
        <w:t>tQTL</w:t>
      </w:r>
      <w:proofErr w:type="spellEnd"/>
      <w:r w:rsidRPr="00656D64">
        <w:rPr>
          <w:sz w:val="24"/>
          <w:szCs w:val="24"/>
        </w:rPr>
        <w:t xml:space="preserve">, and </w:t>
      </w:r>
      <w:proofErr w:type="spellStart"/>
      <w:r w:rsidRPr="00656D64">
        <w:rPr>
          <w:sz w:val="24"/>
          <w:szCs w:val="24"/>
        </w:rPr>
        <w:t>mQTL</w:t>
      </w:r>
      <w:proofErr w:type="spellEnd"/>
      <w:r w:rsidRPr="00656D64">
        <w:rPr>
          <w:sz w:val="24"/>
          <w:szCs w:val="24"/>
        </w:rPr>
        <w:t xml:space="preserve"> statistics. (MOLOC requires at least two SNPs for colocalization.)  Notice that this colocalization analysis was CpG-centric </w:t>
      </w:r>
      <w:proofErr w:type="gramStart"/>
      <w:r w:rsidRPr="00656D64">
        <w:rPr>
          <w:sz w:val="24"/>
          <w:szCs w:val="24"/>
        </w:rPr>
        <w:t>and, because</w:t>
      </w:r>
      <w:proofErr w:type="gramEnd"/>
      <w:r w:rsidRPr="00656D64">
        <w:rPr>
          <w:sz w:val="24"/>
          <w:szCs w:val="24"/>
        </w:rPr>
        <w:t xml:space="preserve"> we utilized the Jaffe data, we used their definition for cis SNPs (+/- 20 kb). Given these conditions, 197 CpG sites met these criteria (Supplemental Table 3C). Within these CpG sites, there were 66 unique SNPs that had a PPA&gt;0.80. Furthermore, there were 44 CpG sites that contained ten or more SNPs and had at least one SNP with PPA&gt;0.80. These results, mapping onto 19 unique SNPs, were displayed in Figure 3D: 29 CpG sites for which SNPs mapped to </w:t>
      </w:r>
      <w:r w:rsidRPr="00656D64">
        <w:rPr>
          <w:i/>
          <w:iCs/>
          <w:sz w:val="24"/>
          <w:szCs w:val="24"/>
        </w:rPr>
        <w:t>MAD1L1</w:t>
      </w:r>
      <w:r w:rsidRPr="00656D64">
        <w:rPr>
          <w:sz w:val="24"/>
          <w:szCs w:val="24"/>
        </w:rPr>
        <w:t xml:space="preserve"> transcript ENST00000467877; and 15 CpG sites for which SNPs mapped to </w:t>
      </w:r>
      <w:r w:rsidRPr="00656D64">
        <w:rPr>
          <w:i/>
          <w:iCs/>
          <w:sz w:val="24"/>
          <w:szCs w:val="24"/>
        </w:rPr>
        <w:t>MAD1L1</w:t>
      </w:r>
      <w:r w:rsidRPr="00656D64">
        <w:rPr>
          <w:sz w:val="24"/>
          <w:szCs w:val="24"/>
        </w:rPr>
        <w:t xml:space="preserve"> transcript ENST00000450235. </w:t>
      </w:r>
    </w:p>
    <w:p w14:paraId="7105229C" w14:textId="2BC5CCA4" w:rsidR="00884488" w:rsidRPr="00656D64" w:rsidRDefault="009A17B0" w:rsidP="009A17B0">
      <w:pPr>
        <w:pStyle w:val="Heading2"/>
        <w:kinsoku w:val="0"/>
        <w:overflowPunct w:val="0"/>
        <w:spacing w:before="120" w:line="480" w:lineRule="auto"/>
        <w:ind w:left="0"/>
      </w:pPr>
      <w:r w:rsidRPr="00656D64">
        <w:rPr>
          <w:u w:val="single"/>
        </w:rPr>
        <w:t>SUPPLEMENTAL METHODS REFERENCES:</w:t>
      </w:r>
    </w:p>
    <w:p w14:paraId="3F04005F" w14:textId="77777777" w:rsidR="00884488" w:rsidRPr="00656D64" w:rsidRDefault="00884488">
      <w:pPr>
        <w:rPr>
          <w:sz w:val="24"/>
          <w:szCs w:val="24"/>
        </w:rPr>
      </w:pPr>
    </w:p>
    <w:p w14:paraId="1EAC0439" w14:textId="77777777" w:rsidR="00172946" w:rsidRPr="00656D64" w:rsidRDefault="00884488" w:rsidP="00172946">
      <w:pPr>
        <w:pStyle w:val="EndNoteBibliography"/>
        <w:ind w:left="720" w:hanging="720"/>
      </w:pPr>
      <w:r w:rsidRPr="00656D64">
        <w:rPr>
          <w:sz w:val="24"/>
          <w:szCs w:val="24"/>
        </w:rPr>
        <w:fldChar w:fldCharType="begin"/>
      </w:r>
      <w:r w:rsidRPr="00656D64">
        <w:rPr>
          <w:sz w:val="24"/>
          <w:szCs w:val="24"/>
        </w:rPr>
        <w:instrText xml:space="preserve"> ADDIN EN.REFLIST </w:instrText>
      </w:r>
      <w:r w:rsidRPr="00656D64">
        <w:rPr>
          <w:sz w:val="24"/>
          <w:szCs w:val="24"/>
        </w:rPr>
        <w:fldChar w:fldCharType="separate"/>
      </w:r>
      <w:r w:rsidR="00172946" w:rsidRPr="00656D64">
        <w:t>1</w:t>
      </w:r>
      <w:r w:rsidR="00172946" w:rsidRPr="00656D64">
        <w:tab/>
        <w:t>Pardiñas, A. F., Holmans, P., Pocklington, A. J., Escott-Price, V., Ripke, S., Carrera, N.</w:t>
      </w:r>
      <w:r w:rsidR="00172946" w:rsidRPr="00656D64">
        <w:rPr>
          <w:i/>
        </w:rPr>
        <w:t xml:space="preserve"> et al.</w:t>
      </w:r>
      <w:r w:rsidR="00172946" w:rsidRPr="00656D64">
        <w:t xml:space="preserve"> Common schizophrenia alleles are enriched in mutation-intolerant genes and in regions under strong background selection. </w:t>
      </w:r>
      <w:r w:rsidR="00172946" w:rsidRPr="00656D64">
        <w:rPr>
          <w:i/>
        </w:rPr>
        <w:t>Nature Genetics</w:t>
      </w:r>
      <w:r w:rsidR="00172946" w:rsidRPr="00656D64">
        <w:t>, doi:10.1038/s41588-018-0059-2 (2018).</w:t>
      </w:r>
    </w:p>
    <w:p w14:paraId="453FA7EB" w14:textId="77777777" w:rsidR="00172946" w:rsidRPr="00656D64" w:rsidRDefault="00172946" w:rsidP="00172946">
      <w:pPr>
        <w:pStyle w:val="EndNoteBibliography"/>
        <w:ind w:left="720" w:hanging="720"/>
      </w:pPr>
      <w:r w:rsidRPr="00656D64">
        <w:t>2</w:t>
      </w:r>
      <w:r w:rsidRPr="00656D64">
        <w:tab/>
        <w:t>Boughton, A. P., Welch, R. P., Flickinger, M., VandeHaar, P., Taliun, D., Abecasis, G. R.</w:t>
      </w:r>
      <w:r w:rsidRPr="00656D64">
        <w:rPr>
          <w:i/>
        </w:rPr>
        <w:t xml:space="preserve"> et al.</w:t>
      </w:r>
      <w:r w:rsidRPr="00656D64">
        <w:t xml:space="preserve"> LocusZoom.js: Interactive and embeddable visualization of genetic association study results. </w:t>
      </w:r>
      <w:r w:rsidRPr="00656D64">
        <w:rPr>
          <w:i/>
        </w:rPr>
        <w:t>Bioinformatics</w:t>
      </w:r>
      <w:r w:rsidRPr="00656D64">
        <w:t>, doi:10.1093/bioinformatics/btab186 (2021).</w:t>
      </w:r>
    </w:p>
    <w:p w14:paraId="7B0A99EF" w14:textId="77777777" w:rsidR="00172946" w:rsidRPr="00656D64" w:rsidRDefault="00172946" w:rsidP="00172946">
      <w:pPr>
        <w:pStyle w:val="EndNoteBibliography"/>
        <w:ind w:left="720" w:hanging="720"/>
      </w:pPr>
      <w:r w:rsidRPr="00656D64">
        <w:t>3</w:t>
      </w:r>
      <w:r w:rsidRPr="00656D64">
        <w:tab/>
        <w:t xml:space="preserve">Benner, C., Spencer, C. C. A., Havulinna, A. S., Salomaa, V., Ripatti, S. &amp; Pirinen, M. FINEMAP: Efficient variable selection using summary data from genome-wide association studies. </w:t>
      </w:r>
      <w:r w:rsidRPr="00656D64">
        <w:rPr>
          <w:i/>
        </w:rPr>
        <w:t>Bioinformatics</w:t>
      </w:r>
      <w:r w:rsidRPr="00656D64">
        <w:t xml:space="preserve"> </w:t>
      </w:r>
      <w:r w:rsidRPr="00656D64">
        <w:rPr>
          <w:b/>
        </w:rPr>
        <w:t>32</w:t>
      </w:r>
      <w:r w:rsidRPr="00656D64">
        <w:t>, doi:10.1093/bioinformatics/btw018 (2016).</w:t>
      </w:r>
    </w:p>
    <w:p w14:paraId="50E3032F" w14:textId="77777777" w:rsidR="00172946" w:rsidRPr="00656D64" w:rsidRDefault="00172946" w:rsidP="00172946">
      <w:pPr>
        <w:pStyle w:val="EndNoteBibliography"/>
        <w:ind w:left="720" w:hanging="720"/>
      </w:pPr>
      <w:r w:rsidRPr="00656D64">
        <w:t>4</w:t>
      </w:r>
      <w:r w:rsidRPr="00656D64">
        <w:tab/>
        <w:t>Genomes Project, C., Auton, A., Brooks, L. D., Durbin, R. M., Garrison, E. P., Kang, H. M.</w:t>
      </w:r>
      <w:r w:rsidRPr="00656D64">
        <w:rPr>
          <w:i/>
        </w:rPr>
        <w:t xml:space="preserve"> et al.</w:t>
      </w:r>
      <w:r w:rsidRPr="00656D64">
        <w:t xml:space="preserve"> A global reference for human genetic variation. </w:t>
      </w:r>
      <w:r w:rsidRPr="00656D64">
        <w:rPr>
          <w:i/>
        </w:rPr>
        <w:t>Nature</w:t>
      </w:r>
      <w:r w:rsidRPr="00656D64">
        <w:t xml:space="preserve"> </w:t>
      </w:r>
      <w:r w:rsidRPr="00656D64">
        <w:rPr>
          <w:b/>
        </w:rPr>
        <w:t>526</w:t>
      </w:r>
      <w:r w:rsidRPr="00656D64">
        <w:t>, 68-74, doi:10.1038/nature15393 (2015).</w:t>
      </w:r>
    </w:p>
    <w:p w14:paraId="5008C704" w14:textId="77777777" w:rsidR="00172946" w:rsidRPr="00656D64" w:rsidRDefault="00172946" w:rsidP="00172946">
      <w:pPr>
        <w:pStyle w:val="EndNoteBibliography"/>
        <w:ind w:left="720" w:hanging="720"/>
      </w:pPr>
      <w:r w:rsidRPr="00656D64">
        <w:t>5</w:t>
      </w:r>
      <w:r w:rsidRPr="00656D64">
        <w:tab/>
        <w:t>Psych, E. C., Akbarian, S., Liu, C., Knowles, J. A., Vaccarino, F. M., Farnham, P. J.</w:t>
      </w:r>
      <w:r w:rsidRPr="00656D64">
        <w:rPr>
          <w:i/>
        </w:rPr>
        <w:t xml:space="preserve"> et al.</w:t>
      </w:r>
      <w:r w:rsidRPr="00656D64">
        <w:t xml:space="preserve"> The PsychENCODE project. </w:t>
      </w:r>
      <w:r w:rsidRPr="00656D64">
        <w:rPr>
          <w:i/>
        </w:rPr>
        <w:t>Nat Neurosci</w:t>
      </w:r>
      <w:r w:rsidRPr="00656D64">
        <w:t xml:space="preserve"> </w:t>
      </w:r>
      <w:r w:rsidRPr="00656D64">
        <w:rPr>
          <w:b/>
        </w:rPr>
        <w:t>18</w:t>
      </w:r>
      <w:r w:rsidRPr="00656D64">
        <w:t>, 1707-1712, doi:10.1038/nn.4156 (2015).</w:t>
      </w:r>
    </w:p>
    <w:p w14:paraId="13372AFB" w14:textId="77777777" w:rsidR="00172946" w:rsidRPr="00656D64" w:rsidRDefault="00172946" w:rsidP="00172946">
      <w:pPr>
        <w:pStyle w:val="EndNoteBibliography"/>
        <w:ind w:left="720" w:hanging="720"/>
      </w:pPr>
      <w:r w:rsidRPr="00656D64">
        <w:t>6</w:t>
      </w:r>
      <w:r w:rsidRPr="00656D64">
        <w:tab/>
        <w:t>Giambartolomei, C., Liu, J. Z., Zhang, W., Hauberg, M., Shi, H., Boocock, J.</w:t>
      </w:r>
      <w:r w:rsidRPr="00656D64">
        <w:rPr>
          <w:i/>
        </w:rPr>
        <w:t xml:space="preserve"> et al.</w:t>
      </w:r>
      <w:r w:rsidRPr="00656D64">
        <w:t xml:space="preserve"> A Bayesian framework for multiple trait colocalization from summary association statistics. </w:t>
      </w:r>
      <w:r w:rsidRPr="00656D64">
        <w:rPr>
          <w:i/>
        </w:rPr>
        <w:t>Bioinformatics</w:t>
      </w:r>
      <w:r w:rsidRPr="00656D64">
        <w:t>, doi:10.1093/bioinformatics/bty147 (2018).</w:t>
      </w:r>
    </w:p>
    <w:p w14:paraId="6F1BB17F" w14:textId="77777777" w:rsidR="00172946" w:rsidRPr="00656D64" w:rsidRDefault="00172946" w:rsidP="00172946">
      <w:pPr>
        <w:pStyle w:val="EndNoteBibliography"/>
        <w:ind w:left="720" w:hanging="720"/>
      </w:pPr>
      <w:r w:rsidRPr="00656D64">
        <w:t>7</w:t>
      </w:r>
      <w:r w:rsidRPr="00656D64">
        <w:tab/>
        <w:t xml:space="preserve">Lee, D., Bigdeli, T. B., Riley, B. P., Fanous, A. H. &amp; Bacanu, S. A. DIST: direct imputation of summary statistics for unmeasured SNPs. </w:t>
      </w:r>
      <w:r w:rsidRPr="00656D64">
        <w:rPr>
          <w:i/>
        </w:rPr>
        <w:t>Bioinformatics</w:t>
      </w:r>
      <w:r w:rsidRPr="00656D64">
        <w:t xml:space="preserve"> </w:t>
      </w:r>
      <w:r w:rsidRPr="00656D64">
        <w:rPr>
          <w:b/>
        </w:rPr>
        <w:t>29</w:t>
      </w:r>
      <w:r w:rsidRPr="00656D64">
        <w:t>, 2925-2927, doi:10.1093/bioinformatics/btt500 (2013).</w:t>
      </w:r>
    </w:p>
    <w:p w14:paraId="1DFB509E" w14:textId="77777777" w:rsidR="00172946" w:rsidRPr="00656D64" w:rsidRDefault="00172946" w:rsidP="00172946">
      <w:pPr>
        <w:pStyle w:val="EndNoteBibliography"/>
        <w:ind w:left="720" w:hanging="720"/>
      </w:pPr>
      <w:r w:rsidRPr="00656D64">
        <w:t>8</w:t>
      </w:r>
      <w:r w:rsidRPr="00656D64">
        <w:tab/>
        <w:t>Jaffe, A. E., Gao, Y., Deep-Soboslay, A., Tao, R., Hyde, T. M., Weinberger, D. R.</w:t>
      </w:r>
      <w:r w:rsidRPr="00656D64">
        <w:rPr>
          <w:i/>
        </w:rPr>
        <w:t xml:space="preserve"> et al.</w:t>
      </w:r>
      <w:r w:rsidRPr="00656D64">
        <w:t xml:space="preserve"> Mapping DNA methylation across development, genotype and schizophrenia in the human frontal cortex. </w:t>
      </w:r>
      <w:r w:rsidRPr="00656D64">
        <w:rPr>
          <w:i/>
        </w:rPr>
        <w:t>Nat Neurosci</w:t>
      </w:r>
      <w:r w:rsidRPr="00656D64">
        <w:t xml:space="preserve"> </w:t>
      </w:r>
      <w:r w:rsidRPr="00656D64">
        <w:rPr>
          <w:b/>
        </w:rPr>
        <w:t>19</w:t>
      </w:r>
      <w:r w:rsidRPr="00656D64">
        <w:t>, 40-47, doi:10.1038/nn.4181 (2016).</w:t>
      </w:r>
    </w:p>
    <w:p w14:paraId="25AA6926" w14:textId="77777777" w:rsidR="00172946" w:rsidRPr="00656D64" w:rsidRDefault="00172946" w:rsidP="00172946">
      <w:pPr>
        <w:pStyle w:val="EndNoteBibliography"/>
        <w:ind w:left="720" w:hanging="720"/>
      </w:pPr>
      <w:r w:rsidRPr="00656D64">
        <w:t>9</w:t>
      </w:r>
      <w:r w:rsidRPr="00656D64">
        <w:tab/>
        <w:t xml:space="preserve">Zhou, W., Laird, P. W. &amp; Shen, H. Comprehensive characterization, annotation and innovative use of Infinium DNA methylation BeadChip probes. </w:t>
      </w:r>
      <w:r w:rsidRPr="00656D64">
        <w:rPr>
          <w:i/>
        </w:rPr>
        <w:t>Nucleic Acids Res</w:t>
      </w:r>
      <w:r w:rsidRPr="00656D64">
        <w:t xml:space="preserve"> </w:t>
      </w:r>
      <w:r w:rsidRPr="00656D64">
        <w:rPr>
          <w:b/>
        </w:rPr>
        <w:t>45</w:t>
      </w:r>
      <w:r w:rsidRPr="00656D64">
        <w:t>, e22, doi:10.1093/nar/gkw967 (2017).</w:t>
      </w:r>
    </w:p>
    <w:p w14:paraId="075B5260" w14:textId="4D508927" w:rsidR="00954C08" w:rsidRDefault="00884488">
      <w:r w:rsidRPr="00656D64">
        <w:rPr>
          <w:sz w:val="24"/>
          <w:szCs w:val="24"/>
        </w:rPr>
        <w:fldChar w:fldCharType="end"/>
      </w:r>
    </w:p>
    <w:sectPr w:rsidR="00954C08" w:rsidSect="00144005">
      <w:pgSz w:w="12240" w:h="15840"/>
      <w:pgMar w:top="720" w:right="720" w:bottom="80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olecular Psychiatr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ttes22pvefzhewp0fxvdzxd5ad0z5exp0p&quot;&gt;mad1l1&lt;record-ids&gt;&lt;item&gt;1475&lt;/item&gt;&lt;item&gt;1608&lt;/item&gt;&lt;item&gt;1748&lt;/item&gt;&lt;item&gt;1757&lt;/item&gt;&lt;item&gt;1894&lt;/item&gt;&lt;item&gt;2157&lt;/item&gt;&lt;item&gt;2159&lt;/item&gt;&lt;item&gt;2160&lt;/item&gt;&lt;item&gt;2161&lt;/item&gt;&lt;/record-ids&gt;&lt;/item&gt;&lt;/Libraries&gt;"/>
  </w:docVars>
  <w:rsids>
    <w:rsidRoot w:val="00456AF5"/>
    <w:rsid w:val="00144005"/>
    <w:rsid w:val="00172946"/>
    <w:rsid w:val="00456AF5"/>
    <w:rsid w:val="00534550"/>
    <w:rsid w:val="00656D64"/>
    <w:rsid w:val="00676EC9"/>
    <w:rsid w:val="00692A5E"/>
    <w:rsid w:val="008376AD"/>
    <w:rsid w:val="00884488"/>
    <w:rsid w:val="008F22BA"/>
    <w:rsid w:val="008F5246"/>
    <w:rsid w:val="009244E6"/>
    <w:rsid w:val="00954C08"/>
    <w:rsid w:val="009A17B0"/>
    <w:rsid w:val="009E08F4"/>
    <w:rsid w:val="00C21B72"/>
    <w:rsid w:val="00D24F29"/>
    <w:rsid w:val="00DB021A"/>
    <w:rsid w:val="00DE22FA"/>
    <w:rsid w:val="00ED54CC"/>
    <w:rsid w:val="00EE1EB0"/>
    <w:rsid w:val="00FE5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D13FC"/>
  <w15:chartTrackingRefBased/>
  <w15:docId w15:val="{8A2C62F4-5A6D-224D-BE75-5180D430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4005"/>
    <w:pPr>
      <w:widowControl w:val="0"/>
      <w:autoSpaceDE w:val="0"/>
      <w:autoSpaceDN w:val="0"/>
      <w:adjustRightInd w:val="0"/>
    </w:pPr>
    <w:rPr>
      <w:rFonts w:eastAsia="Times New Roman"/>
    </w:rPr>
  </w:style>
  <w:style w:type="paragraph" w:styleId="Heading2">
    <w:name w:val="heading 2"/>
    <w:basedOn w:val="Normal"/>
    <w:next w:val="Normal"/>
    <w:link w:val="Heading2Char"/>
    <w:uiPriority w:val="1"/>
    <w:qFormat/>
    <w:rsid w:val="00144005"/>
    <w:pPr>
      <w:ind w:left="1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144005"/>
    <w:rPr>
      <w:rFonts w:eastAsia="Times New Roman"/>
      <w:b/>
      <w:bCs/>
      <w:sz w:val="24"/>
      <w:szCs w:val="24"/>
    </w:rPr>
  </w:style>
  <w:style w:type="paragraph" w:styleId="BodyText">
    <w:name w:val="Body Text"/>
    <w:basedOn w:val="Normal"/>
    <w:link w:val="BodyTextChar"/>
    <w:uiPriority w:val="1"/>
    <w:qFormat/>
    <w:rsid w:val="00DB021A"/>
    <w:rPr>
      <w:sz w:val="24"/>
      <w:szCs w:val="24"/>
    </w:rPr>
  </w:style>
  <w:style w:type="character" w:customStyle="1" w:styleId="BodyTextChar">
    <w:name w:val="Body Text Char"/>
    <w:basedOn w:val="DefaultParagraphFont"/>
    <w:link w:val="BodyText"/>
    <w:uiPriority w:val="1"/>
    <w:rsid w:val="00DB021A"/>
    <w:rPr>
      <w:rFonts w:eastAsia="Times New Roman"/>
      <w:sz w:val="24"/>
      <w:szCs w:val="24"/>
    </w:rPr>
  </w:style>
  <w:style w:type="paragraph" w:customStyle="1" w:styleId="EndNoteBibliographyTitle">
    <w:name w:val="EndNote Bibliography Title"/>
    <w:basedOn w:val="Normal"/>
    <w:link w:val="EndNoteBibliographyTitleChar"/>
    <w:rsid w:val="00884488"/>
    <w:pPr>
      <w:jc w:val="center"/>
    </w:pPr>
    <w:rPr>
      <w:noProof/>
    </w:rPr>
  </w:style>
  <w:style w:type="character" w:customStyle="1" w:styleId="EndNoteBibliographyTitleChar">
    <w:name w:val="EndNote Bibliography Title Char"/>
    <w:basedOn w:val="DefaultParagraphFont"/>
    <w:link w:val="EndNoteBibliographyTitle"/>
    <w:rsid w:val="00884488"/>
    <w:rPr>
      <w:rFonts w:eastAsia="Times New Roman"/>
      <w:noProof/>
    </w:rPr>
  </w:style>
  <w:style w:type="paragraph" w:customStyle="1" w:styleId="EndNoteBibliography">
    <w:name w:val="EndNote Bibliography"/>
    <w:basedOn w:val="Normal"/>
    <w:link w:val="EndNoteBibliographyChar"/>
    <w:rsid w:val="00884488"/>
    <w:rPr>
      <w:noProof/>
    </w:rPr>
  </w:style>
  <w:style w:type="character" w:customStyle="1" w:styleId="EndNoteBibliographyChar">
    <w:name w:val="EndNote Bibliography Char"/>
    <w:basedOn w:val="DefaultParagraphFont"/>
    <w:link w:val="EndNoteBibliography"/>
    <w:rsid w:val="00884488"/>
    <w:rPr>
      <w:rFonts w:eastAsia="Times New Roman"/>
      <w:noProof/>
    </w:rPr>
  </w:style>
  <w:style w:type="character" w:styleId="CommentReference">
    <w:name w:val="annotation reference"/>
    <w:basedOn w:val="DefaultParagraphFont"/>
    <w:uiPriority w:val="99"/>
    <w:semiHidden/>
    <w:unhideWhenUsed/>
    <w:rsid w:val="009E08F4"/>
    <w:rPr>
      <w:sz w:val="16"/>
      <w:szCs w:val="16"/>
    </w:rPr>
  </w:style>
  <w:style w:type="paragraph" w:styleId="CommentText">
    <w:name w:val="annotation text"/>
    <w:basedOn w:val="Normal"/>
    <w:link w:val="CommentTextChar"/>
    <w:uiPriority w:val="99"/>
    <w:semiHidden/>
    <w:unhideWhenUsed/>
    <w:rsid w:val="009E08F4"/>
    <w:rPr>
      <w:sz w:val="20"/>
      <w:szCs w:val="20"/>
    </w:rPr>
  </w:style>
  <w:style w:type="character" w:customStyle="1" w:styleId="CommentTextChar">
    <w:name w:val="Comment Text Char"/>
    <w:basedOn w:val="DefaultParagraphFont"/>
    <w:link w:val="CommentText"/>
    <w:uiPriority w:val="99"/>
    <w:semiHidden/>
    <w:rsid w:val="009E08F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E08F4"/>
    <w:rPr>
      <w:b/>
      <w:bCs/>
    </w:rPr>
  </w:style>
  <w:style w:type="character" w:customStyle="1" w:styleId="CommentSubjectChar">
    <w:name w:val="Comment Subject Char"/>
    <w:basedOn w:val="CommentTextChar"/>
    <w:link w:val="CommentSubject"/>
    <w:uiPriority w:val="99"/>
    <w:semiHidden/>
    <w:rsid w:val="009E08F4"/>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2414</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Brandon</dc:creator>
  <cp:keywords/>
  <dc:description/>
  <cp:lastModifiedBy>Sweet, Robert</cp:lastModifiedBy>
  <cp:revision>2</cp:revision>
  <cp:lastPrinted>2021-04-19T18:09:00Z</cp:lastPrinted>
  <dcterms:created xsi:type="dcterms:W3CDTF">2022-06-21T15:24:00Z</dcterms:created>
  <dcterms:modified xsi:type="dcterms:W3CDTF">2022-06-21T15:24:00Z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2021-04-08T13:38:11Z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3b287b3c-1437-4661-bfd8-13166e33fd68</vt:lpwstr>
  </property>
  <property fmtid="{D5CDD505-2E9C-101B-9397-08002B2CF9AE}" pid="8" name="MSIP_Label_5e4b1be8-281e-475d-98b0-21c3457e5a46_ContentBits">
    <vt:lpwstr>0</vt:lpwstr>
  </property>
</Properties>
</file>