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2918F0" w14:textId="1F3B3BB8" w:rsidR="00021D71" w:rsidRPr="00794F4C" w:rsidRDefault="00ED165B">
      <w:pPr>
        <w:rPr>
          <w:rFonts w:ascii="Arial" w:hAnsi="Arial" w:cs="Arial"/>
          <w:b/>
        </w:rPr>
      </w:pPr>
      <w:r w:rsidRPr="00794F4C">
        <w:rPr>
          <w:rFonts w:ascii="Arial" w:hAnsi="Arial" w:cs="Arial"/>
          <w:b/>
        </w:rPr>
        <w:t xml:space="preserve">Table </w:t>
      </w:r>
      <w:r w:rsidR="006863BC">
        <w:rPr>
          <w:rFonts w:ascii="Arial" w:hAnsi="Arial" w:cs="Arial"/>
          <w:b/>
        </w:rPr>
        <w:t>S1</w:t>
      </w:r>
      <w:r w:rsidRPr="00794F4C">
        <w:rPr>
          <w:rFonts w:ascii="Arial" w:hAnsi="Arial" w:cs="Arial"/>
          <w:b/>
        </w:rPr>
        <w:t xml:space="preserve">: Subdivision of DBS in AD studies into early age at DBS (&lt;65 years old) and late age at DBS (≥65 years old) </w:t>
      </w:r>
    </w:p>
    <w:tbl>
      <w:tblPr>
        <w:tblStyle w:val="a0"/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55"/>
        <w:gridCol w:w="1092"/>
        <w:gridCol w:w="1134"/>
        <w:gridCol w:w="2410"/>
        <w:gridCol w:w="1275"/>
        <w:gridCol w:w="1286"/>
        <w:gridCol w:w="708"/>
      </w:tblGrid>
      <w:tr w:rsidR="00021D71" w:rsidRPr="00794F4C" w14:paraId="290B124B" w14:textId="77777777" w:rsidTr="00B95FCC">
        <w:tc>
          <w:tcPr>
            <w:tcW w:w="1455" w:type="dxa"/>
            <w:vMerge w:val="restart"/>
          </w:tcPr>
          <w:p w14:paraId="3CAE9B62" w14:textId="77777777" w:rsidR="00021D71" w:rsidRPr="00794F4C" w:rsidRDefault="00ED165B">
            <w:pPr>
              <w:rPr>
                <w:rFonts w:ascii="Arial" w:hAnsi="Arial" w:cs="Arial"/>
                <w:b/>
              </w:rPr>
            </w:pPr>
            <w:r w:rsidRPr="00794F4C">
              <w:rPr>
                <w:rFonts w:ascii="Arial" w:hAnsi="Arial" w:cs="Arial"/>
                <w:b/>
              </w:rPr>
              <w:t>Study</w:t>
            </w:r>
          </w:p>
          <w:p w14:paraId="118BE388" w14:textId="77777777" w:rsidR="00021D71" w:rsidRPr="00794F4C" w:rsidRDefault="00ED165B">
            <w:pPr>
              <w:rPr>
                <w:rFonts w:ascii="Arial" w:hAnsi="Arial" w:cs="Arial"/>
                <w:b/>
              </w:rPr>
            </w:pPr>
            <w:r w:rsidRPr="00794F4C">
              <w:rPr>
                <w:rFonts w:ascii="Arial" w:hAnsi="Arial" w:cs="Arial"/>
                <w:b/>
              </w:rPr>
              <w:t>Year</w:t>
            </w:r>
          </w:p>
        </w:tc>
        <w:tc>
          <w:tcPr>
            <w:tcW w:w="1092" w:type="dxa"/>
            <w:vMerge w:val="restart"/>
          </w:tcPr>
          <w:p w14:paraId="3EA4A595" w14:textId="77777777" w:rsidR="00021D71" w:rsidRPr="00794F4C" w:rsidRDefault="00ED165B">
            <w:pPr>
              <w:jc w:val="center"/>
              <w:rPr>
                <w:rFonts w:ascii="Arial" w:hAnsi="Arial" w:cs="Arial"/>
                <w:b/>
              </w:rPr>
            </w:pPr>
            <w:r w:rsidRPr="00794F4C">
              <w:rPr>
                <w:rFonts w:ascii="Arial" w:hAnsi="Arial" w:cs="Arial"/>
                <w:b/>
              </w:rPr>
              <w:t>Age at DBS (years)</w:t>
            </w:r>
          </w:p>
        </w:tc>
        <w:tc>
          <w:tcPr>
            <w:tcW w:w="1134" w:type="dxa"/>
            <w:vMerge w:val="restart"/>
          </w:tcPr>
          <w:p w14:paraId="4D71226A" w14:textId="77777777" w:rsidR="00021D71" w:rsidRPr="00794F4C" w:rsidRDefault="00ED165B">
            <w:pPr>
              <w:jc w:val="center"/>
              <w:rPr>
                <w:rFonts w:ascii="Arial" w:hAnsi="Arial" w:cs="Arial"/>
                <w:b/>
              </w:rPr>
            </w:pPr>
            <w:r w:rsidRPr="00794F4C">
              <w:rPr>
                <w:rFonts w:ascii="Arial" w:hAnsi="Arial" w:cs="Arial"/>
                <w:b/>
              </w:rPr>
              <w:t>N</w:t>
            </w:r>
          </w:p>
          <w:p w14:paraId="08421BD2" w14:textId="77777777" w:rsidR="00021D71" w:rsidRPr="00794F4C" w:rsidRDefault="00ED165B">
            <w:pPr>
              <w:jc w:val="center"/>
              <w:rPr>
                <w:rFonts w:ascii="Arial" w:hAnsi="Arial" w:cs="Arial"/>
                <w:b/>
              </w:rPr>
            </w:pPr>
            <w:r w:rsidRPr="00794F4C">
              <w:rPr>
                <w:rFonts w:ascii="Arial" w:hAnsi="Arial" w:cs="Arial"/>
                <w:b/>
              </w:rPr>
              <w:t>DBS/NO DBS</w:t>
            </w:r>
          </w:p>
        </w:tc>
        <w:tc>
          <w:tcPr>
            <w:tcW w:w="4971" w:type="dxa"/>
            <w:gridSpan w:val="3"/>
          </w:tcPr>
          <w:p w14:paraId="6B31FC90" w14:textId="67588E90" w:rsidR="00021D71" w:rsidRPr="00794F4C" w:rsidRDefault="00ED165B">
            <w:pPr>
              <w:jc w:val="center"/>
              <w:rPr>
                <w:rFonts w:ascii="Arial" w:hAnsi="Arial" w:cs="Arial"/>
                <w:b/>
              </w:rPr>
            </w:pPr>
            <w:r w:rsidRPr="00794F4C">
              <w:rPr>
                <w:rFonts w:ascii="Arial" w:hAnsi="Arial" w:cs="Arial"/>
                <w:b/>
              </w:rPr>
              <w:t>Cognitive Outcome</w:t>
            </w:r>
            <w:r w:rsidR="002D4065" w:rsidRPr="00794F4C">
              <w:rPr>
                <w:rFonts w:ascii="Arial" w:hAnsi="Arial" w:cs="Arial"/>
                <w:b/>
              </w:rPr>
              <w:t>*</w:t>
            </w:r>
          </w:p>
        </w:tc>
        <w:tc>
          <w:tcPr>
            <w:tcW w:w="708" w:type="dxa"/>
            <w:vMerge w:val="restart"/>
          </w:tcPr>
          <w:p w14:paraId="77B2FFC5" w14:textId="77777777" w:rsidR="00021D71" w:rsidRPr="009D1E22" w:rsidRDefault="00ED165B">
            <w:pPr>
              <w:jc w:val="center"/>
              <w:rPr>
                <w:rFonts w:ascii="Arial" w:hAnsi="Arial" w:cs="Arial"/>
                <w:b/>
              </w:rPr>
            </w:pPr>
            <w:r w:rsidRPr="009D1E22">
              <w:rPr>
                <w:rFonts w:ascii="Arial" w:hAnsi="Arial" w:cs="Arial"/>
                <w:b/>
              </w:rPr>
              <w:t>Ref</w:t>
            </w:r>
          </w:p>
        </w:tc>
      </w:tr>
      <w:tr w:rsidR="00021D71" w:rsidRPr="00794F4C" w14:paraId="6E2AC1B5" w14:textId="77777777" w:rsidTr="00B95FCC">
        <w:tc>
          <w:tcPr>
            <w:tcW w:w="1455" w:type="dxa"/>
            <w:vMerge/>
          </w:tcPr>
          <w:p w14:paraId="28C9861D" w14:textId="77777777" w:rsidR="00021D71" w:rsidRPr="00794F4C" w:rsidRDefault="00021D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1092" w:type="dxa"/>
            <w:vMerge/>
          </w:tcPr>
          <w:p w14:paraId="562AC938" w14:textId="77777777" w:rsidR="00021D71" w:rsidRPr="00794F4C" w:rsidRDefault="00021D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  <w:vMerge/>
          </w:tcPr>
          <w:p w14:paraId="42765C82" w14:textId="77777777" w:rsidR="00021D71" w:rsidRPr="00794F4C" w:rsidRDefault="00021D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</w:tcPr>
          <w:p w14:paraId="51C7C808" w14:textId="77777777" w:rsidR="00021D71" w:rsidRPr="00794F4C" w:rsidRDefault="00ED165B">
            <w:pPr>
              <w:jc w:val="center"/>
              <w:rPr>
                <w:rFonts w:ascii="Arial" w:hAnsi="Arial" w:cs="Arial"/>
                <w:b/>
              </w:rPr>
            </w:pPr>
            <w:r w:rsidRPr="00794F4C">
              <w:rPr>
                <w:rFonts w:ascii="Arial" w:hAnsi="Arial" w:cs="Arial"/>
                <w:b/>
              </w:rPr>
              <w:t>Scale</w:t>
            </w:r>
          </w:p>
        </w:tc>
        <w:tc>
          <w:tcPr>
            <w:tcW w:w="1275" w:type="dxa"/>
          </w:tcPr>
          <w:p w14:paraId="7851CED1" w14:textId="77777777" w:rsidR="00021D71" w:rsidRPr="00794F4C" w:rsidRDefault="00ED165B">
            <w:pPr>
              <w:jc w:val="center"/>
              <w:rPr>
                <w:rFonts w:ascii="Arial" w:hAnsi="Arial" w:cs="Arial"/>
                <w:b/>
              </w:rPr>
            </w:pPr>
            <w:r w:rsidRPr="00794F4C">
              <w:rPr>
                <w:rFonts w:ascii="Arial" w:hAnsi="Arial" w:cs="Arial"/>
                <w:b/>
              </w:rPr>
              <w:t>DBS</w:t>
            </w:r>
          </w:p>
        </w:tc>
        <w:tc>
          <w:tcPr>
            <w:tcW w:w="1286" w:type="dxa"/>
          </w:tcPr>
          <w:p w14:paraId="7578280D" w14:textId="77777777" w:rsidR="00021D71" w:rsidRPr="00794F4C" w:rsidRDefault="00ED165B">
            <w:pPr>
              <w:jc w:val="center"/>
              <w:rPr>
                <w:rFonts w:ascii="Arial" w:hAnsi="Arial" w:cs="Arial"/>
                <w:b/>
              </w:rPr>
            </w:pPr>
            <w:r w:rsidRPr="00794F4C">
              <w:rPr>
                <w:rFonts w:ascii="Arial" w:hAnsi="Arial" w:cs="Arial"/>
                <w:b/>
              </w:rPr>
              <w:t>Baseline</w:t>
            </w:r>
          </w:p>
        </w:tc>
        <w:tc>
          <w:tcPr>
            <w:tcW w:w="708" w:type="dxa"/>
            <w:vMerge/>
          </w:tcPr>
          <w:p w14:paraId="1DA56BF1" w14:textId="77777777" w:rsidR="00021D71" w:rsidRPr="009D1E22" w:rsidRDefault="00021D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cs="Arial"/>
                <w:b/>
              </w:rPr>
            </w:pPr>
          </w:p>
        </w:tc>
      </w:tr>
      <w:tr w:rsidR="00021D71" w:rsidRPr="00794F4C" w14:paraId="01ACD3B4" w14:textId="77777777" w:rsidTr="00B95FCC">
        <w:tc>
          <w:tcPr>
            <w:tcW w:w="1455" w:type="dxa"/>
            <w:vMerge w:val="restart"/>
          </w:tcPr>
          <w:p w14:paraId="79562FB1" w14:textId="77777777" w:rsidR="00021D71" w:rsidRPr="00794F4C" w:rsidRDefault="00ED165B">
            <w:pPr>
              <w:rPr>
                <w:rFonts w:ascii="Arial" w:hAnsi="Arial" w:cs="Arial"/>
              </w:rPr>
            </w:pPr>
            <w:r w:rsidRPr="00794F4C">
              <w:rPr>
                <w:rFonts w:ascii="Arial" w:hAnsi="Arial" w:cs="Arial"/>
              </w:rPr>
              <w:t>Kuhn et al., 2015</w:t>
            </w:r>
          </w:p>
        </w:tc>
        <w:tc>
          <w:tcPr>
            <w:tcW w:w="1092" w:type="dxa"/>
          </w:tcPr>
          <w:p w14:paraId="7A708BB7" w14:textId="77777777" w:rsidR="00021D71" w:rsidRPr="00794F4C" w:rsidRDefault="00ED165B">
            <w:pPr>
              <w:rPr>
                <w:rFonts w:ascii="Arial" w:hAnsi="Arial" w:cs="Arial"/>
              </w:rPr>
            </w:pPr>
            <w:r w:rsidRPr="00794F4C">
              <w:rPr>
                <w:rFonts w:ascii="Arial" w:hAnsi="Arial" w:cs="Arial"/>
              </w:rPr>
              <w:t xml:space="preserve">a. &lt;65 </w:t>
            </w:r>
          </w:p>
        </w:tc>
        <w:tc>
          <w:tcPr>
            <w:tcW w:w="1134" w:type="dxa"/>
          </w:tcPr>
          <w:p w14:paraId="4AACD368" w14:textId="77777777" w:rsidR="00021D71" w:rsidRPr="00794F4C" w:rsidRDefault="00ED165B">
            <w:pPr>
              <w:jc w:val="center"/>
              <w:rPr>
                <w:rFonts w:ascii="Arial" w:hAnsi="Arial" w:cs="Arial"/>
              </w:rPr>
            </w:pPr>
            <w:r w:rsidRPr="00794F4C">
              <w:rPr>
                <w:rFonts w:ascii="Arial" w:hAnsi="Arial" w:cs="Arial"/>
              </w:rPr>
              <w:t>1/1</w:t>
            </w:r>
          </w:p>
        </w:tc>
        <w:tc>
          <w:tcPr>
            <w:tcW w:w="2410" w:type="dxa"/>
          </w:tcPr>
          <w:p w14:paraId="63371439" w14:textId="77777777" w:rsidR="00021D71" w:rsidRPr="00794F4C" w:rsidRDefault="00ED165B">
            <w:pPr>
              <w:rPr>
                <w:rFonts w:ascii="Arial" w:hAnsi="Arial" w:cs="Arial"/>
              </w:rPr>
            </w:pPr>
            <w:r w:rsidRPr="00794F4C">
              <w:rPr>
                <w:rFonts w:ascii="Arial" w:hAnsi="Arial" w:cs="Arial"/>
              </w:rPr>
              <w:t>ADAS-Cog</w:t>
            </w:r>
          </w:p>
        </w:tc>
        <w:tc>
          <w:tcPr>
            <w:tcW w:w="1275" w:type="dxa"/>
          </w:tcPr>
          <w:p w14:paraId="530FA792" w14:textId="77777777" w:rsidR="00021D71" w:rsidRPr="00794F4C" w:rsidRDefault="00ED165B">
            <w:pPr>
              <w:jc w:val="center"/>
              <w:rPr>
                <w:rFonts w:ascii="Arial" w:hAnsi="Arial" w:cs="Arial"/>
              </w:rPr>
            </w:pPr>
            <w:r w:rsidRPr="00794F4C">
              <w:rPr>
                <w:rFonts w:ascii="Arial" w:hAnsi="Arial" w:cs="Arial"/>
              </w:rPr>
              <w:t>18</w:t>
            </w:r>
          </w:p>
        </w:tc>
        <w:tc>
          <w:tcPr>
            <w:tcW w:w="1286" w:type="dxa"/>
          </w:tcPr>
          <w:p w14:paraId="1A9C7637" w14:textId="77777777" w:rsidR="00021D71" w:rsidRPr="00794F4C" w:rsidRDefault="00ED165B">
            <w:pPr>
              <w:jc w:val="center"/>
              <w:rPr>
                <w:rFonts w:ascii="Arial" w:hAnsi="Arial" w:cs="Arial"/>
              </w:rPr>
            </w:pPr>
            <w:r w:rsidRPr="00794F4C">
              <w:rPr>
                <w:rFonts w:ascii="Arial" w:hAnsi="Arial" w:cs="Arial"/>
              </w:rPr>
              <w:t>18</w:t>
            </w:r>
          </w:p>
        </w:tc>
        <w:tc>
          <w:tcPr>
            <w:tcW w:w="708" w:type="dxa"/>
            <w:vMerge w:val="restart"/>
          </w:tcPr>
          <w:p w14:paraId="7F6FDE37" w14:textId="5B054606" w:rsidR="00021D71" w:rsidRPr="009D1E22" w:rsidRDefault="00B1744D">
            <w:pPr>
              <w:jc w:val="center"/>
              <w:rPr>
                <w:rFonts w:ascii="Arial" w:hAnsi="Arial" w:cs="Arial"/>
              </w:rPr>
            </w:pPr>
            <w:r w:rsidRPr="009D1E22">
              <w:rPr>
                <w:rFonts w:ascii="Arial" w:hAnsi="Arial" w:cs="Arial"/>
              </w:rPr>
              <w:t>36</w:t>
            </w:r>
          </w:p>
        </w:tc>
      </w:tr>
      <w:tr w:rsidR="00021D71" w:rsidRPr="00794F4C" w14:paraId="0F843B89" w14:textId="77777777" w:rsidTr="00B95FCC">
        <w:tc>
          <w:tcPr>
            <w:tcW w:w="1455" w:type="dxa"/>
            <w:vMerge/>
          </w:tcPr>
          <w:p w14:paraId="5E424D45" w14:textId="77777777" w:rsidR="00021D71" w:rsidRPr="00794F4C" w:rsidRDefault="00021D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092" w:type="dxa"/>
          </w:tcPr>
          <w:p w14:paraId="309B48B4" w14:textId="77777777" w:rsidR="00021D71" w:rsidRPr="00794F4C" w:rsidRDefault="00ED165B">
            <w:pPr>
              <w:rPr>
                <w:rFonts w:ascii="Arial" w:hAnsi="Arial" w:cs="Arial"/>
              </w:rPr>
            </w:pPr>
            <w:r w:rsidRPr="00794F4C">
              <w:rPr>
                <w:rFonts w:ascii="Arial" w:hAnsi="Arial" w:cs="Arial"/>
              </w:rPr>
              <w:t>b. ≥65</w:t>
            </w:r>
          </w:p>
        </w:tc>
        <w:tc>
          <w:tcPr>
            <w:tcW w:w="1134" w:type="dxa"/>
          </w:tcPr>
          <w:p w14:paraId="5040FCCD" w14:textId="77777777" w:rsidR="00021D71" w:rsidRPr="00794F4C" w:rsidRDefault="00ED165B">
            <w:pPr>
              <w:jc w:val="center"/>
              <w:rPr>
                <w:rFonts w:ascii="Arial" w:hAnsi="Arial" w:cs="Arial"/>
              </w:rPr>
            </w:pPr>
            <w:r w:rsidRPr="00794F4C">
              <w:rPr>
                <w:rFonts w:ascii="Arial" w:hAnsi="Arial" w:cs="Arial"/>
              </w:rPr>
              <w:t>5/5</w:t>
            </w:r>
          </w:p>
        </w:tc>
        <w:tc>
          <w:tcPr>
            <w:tcW w:w="2410" w:type="dxa"/>
          </w:tcPr>
          <w:p w14:paraId="682F3563" w14:textId="77777777" w:rsidR="00021D71" w:rsidRPr="00794F4C" w:rsidRDefault="00ED165B">
            <w:pPr>
              <w:rPr>
                <w:rFonts w:ascii="Arial" w:hAnsi="Arial" w:cs="Arial"/>
              </w:rPr>
            </w:pPr>
            <w:r w:rsidRPr="00794F4C">
              <w:rPr>
                <w:rFonts w:ascii="Arial" w:hAnsi="Arial" w:cs="Arial"/>
              </w:rPr>
              <w:t>ADAS-Cog</w:t>
            </w:r>
          </w:p>
        </w:tc>
        <w:tc>
          <w:tcPr>
            <w:tcW w:w="1275" w:type="dxa"/>
          </w:tcPr>
          <w:p w14:paraId="76200CE6" w14:textId="77777777" w:rsidR="00021D71" w:rsidRPr="00794F4C" w:rsidRDefault="00ED165B">
            <w:pPr>
              <w:jc w:val="center"/>
              <w:rPr>
                <w:rFonts w:ascii="Arial" w:hAnsi="Arial" w:cs="Arial"/>
              </w:rPr>
            </w:pPr>
            <w:r w:rsidRPr="00794F4C">
              <w:rPr>
                <w:rFonts w:ascii="Arial" w:hAnsi="Arial" w:cs="Arial"/>
              </w:rPr>
              <w:t>24.2±14.2</w:t>
            </w:r>
          </w:p>
        </w:tc>
        <w:tc>
          <w:tcPr>
            <w:tcW w:w="1286" w:type="dxa"/>
          </w:tcPr>
          <w:p w14:paraId="469BD003" w14:textId="77777777" w:rsidR="00021D71" w:rsidRPr="00794F4C" w:rsidRDefault="00ED165B">
            <w:pPr>
              <w:jc w:val="center"/>
              <w:rPr>
                <w:rFonts w:ascii="Arial" w:hAnsi="Arial" w:cs="Arial"/>
              </w:rPr>
            </w:pPr>
            <w:r w:rsidRPr="00794F4C">
              <w:rPr>
                <w:rFonts w:ascii="Arial" w:hAnsi="Arial" w:cs="Arial"/>
              </w:rPr>
              <w:t>20.6±6.7</w:t>
            </w:r>
          </w:p>
        </w:tc>
        <w:tc>
          <w:tcPr>
            <w:tcW w:w="708" w:type="dxa"/>
            <w:vMerge/>
          </w:tcPr>
          <w:p w14:paraId="6287D1B0" w14:textId="77777777" w:rsidR="00021D71" w:rsidRPr="009D1E22" w:rsidRDefault="00021D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cs="Arial"/>
              </w:rPr>
            </w:pPr>
          </w:p>
        </w:tc>
      </w:tr>
      <w:tr w:rsidR="00021D71" w:rsidRPr="00794F4C" w14:paraId="2192C34A" w14:textId="77777777" w:rsidTr="00B95FCC">
        <w:tc>
          <w:tcPr>
            <w:tcW w:w="1455" w:type="dxa"/>
            <w:vMerge w:val="restart"/>
          </w:tcPr>
          <w:p w14:paraId="5EECAE24" w14:textId="77777777" w:rsidR="00021D71" w:rsidRPr="00794F4C" w:rsidRDefault="00ED165B">
            <w:pPr>
              <w:rPr>
                <w:rFonts w:ascii="Arial" w:hAnsi="Arial" w:cs="Arial"/>
              </w:rPr>
            </w:pPr>
            <w:proofErr w:type="spellStart"/>
            <w:r w:rsidRPr="00794F4C">
              <w:rPr>
                <w:rFonts w:ascii="Arial" w:hAnsi="Arial" w:cs="Arial"/>
              </w:rPr>
              <w:t>Laxton</w:t>
            </w:r>
            <w:proofErr w:type="spellEnd"/>
            <w:r w:rsidRPr="00794F4C">
              <w:rPr>
                <w:rFonts w:ascii="Arial" w:hAnsi="Arial" w:cs="Arial"/>
              </w:rPr>
              <w:t xml:space="preserve"> et al., 2010</w:t>
            </w:r>
          </w:p>
        </w:tc>
        <w:tc>
          <w:tcPr>
            <w:tcW w:w="1092" w:type="dxa"/>
          </w:tcPr>
          <w:p w14:paraId="38E17DD6" w14:textId="77777777" w:rsidR="00021D71" w:rsidRPr="00794F4C" w:rsidRDefault="00ED165B">
            <w:pPr>
              <w:rPr>
                <w:rFonts w:ascii="Arial" w:hAnsi="Arial" w:cs="Arial"/>
              </w:rPr>
            </w:pPr>
            <w:r w:rsidRPr="00794F4C">
              <w:rPr>
                <w:rFonts w:ascii="Arial" w:hAnsi="Arial" w:cs="Arial"/>
              </w:rPr>
              <w:t>a. &lt;65</w:t>
            </w:r>
          </w:p>
        </w:tc>
        <w:tc>
          <w:tcPr>
            <w:tcW w:w="1134" w:type="dxa"/>
          </w:tcPr>
          <w:p w14:paraId="3DA53DA7" w14:textId="77777777" w:rsidR="00021D71" w:rsidRPr="00794F4C" w:rsidRDefault="00ED165B">
            <w:pPr>
              <w:jc w:val="center"/>
              <w:rPr>
                <w:rFonts w:ascii="Arial" w:hAnsi="Arial" w:cs="Arial"/>
              </w:rPr>
            </w:pPr>
            <w:r w:rsidRPr="00794F4C">
              <w:rPr>
                <w:rFonts w:ascii="Arial" w:hAnsi="Arial" w:cs="Arial"/>
              </w:rPr>
              <w:t>5/5</w:t>
            </w:r>
          </w:p>
        </w:tc>
        <w:tc>
          <w:tcPr>
            <w:tcW w:w="2410" w:type="dxa"/>
          </w:tcPr>
          <w:p w14:paraId="073B1161" w14:textId="77777777" w:rsidR="00021D71" w:rsidRPr="00794F4C" w:rsidRDefault="00ED165B">
            <w:pPr>
              <w:rPr>
                <w:rFonts w:ascii="Arial" w:hAnsi="Arial" w:cs="Arial"/>
              </w:rPr>
            </w:pPr>
            <w:r w:rsidRPr="00794F4C">
              <w:rPr>
                <w:rFonts w:ascii="Arial" w:hAnsi="Arial" w:cs="Arial"/>
              </w:rPr>
              <w:t>ADAS-Cog</w:t>
            </w:r>
          </w:p>
        </w:tc>
        <w:tc>
          <w:tcPr>
            <w:tcW w:w="1275" w:type="dxa"/>
          </w:tcPr>
          <w:p w14:paraId="00166453" w14:textId="77777777" w:rsidR="00021D71" w:rsidRPr="00794F4C" w:rsidRDefault="00ED165B">
            <w:pPr>
              <w:jc w:val="center"/>
              <w:rPr>
                <w:rFonts w:ascii="Arial" w:hAnsi="Arial" w:cs="Arial"/>
              </w:rPr>
            </w:pPr>
            <w:r w:rsidRPr="00794F4C">
              <w:rPr>
                <w:rFonts w:ascii="Arial" w:hAnsi="Arial" w:cs="Arial"/>
              </w:rPr>
              <w:t>23.5±13.5</w:t>
            </w:r>
          </w:p>
        </w:tc>
        <w:tc>
          <w:tcPr>
            <w:tcW w:w="1286" w:type="dxa"/>
          </w:tcPr>
          <w:p w14:paraId="76136C76" w14:textId="77777777" w:rsidR="00021D71" w:rsidRPr="00794F4C" w:rsidRDefault="00ED165B">
            <w:pPr>
              <w:jc w:val="center"/>
              <w:rPr>
                <w:rFonts w:ascii="Arial" w:hAnsi="Arial" w:cs="Arial"/>
              </w:rPr>
            </w:pPr>
            <w:r w:rsidRPr="00794F4C">
              <w:rPr>
                <w:rFonts w:ascii="Arial" w:hAnsi="Arial" w:cs="Arial"/>
              </w:rPr>
              <w:t>23.9±8.4</w:t>
            </w:r>
          </w:p>
        </w:tc>
        <w:tc>
          <w:tcPr>
            <w:tcW w:w="708" w:type="dxa"/>
            <w:vMerge w:val="restart"/>
          </w:tcPr>
          <w:p w14:paraId="6234E06E" w14:textId="770F0543" w:rsidR="00021D71" w:rsidRPr="009D1E22" w:rsidRDefault="007D00B5">
            <w:pPr>
              <w:jc w:val="center"/>
              <w:rPr>
                <w:rFonts w:ascii="Arial" w:hAnsi="Arial" w:cs="Arial"/>
              </w:rPr>
            </w:pPr>
            <w:r w:rsidRPr="009D1E22">
              <w:rPr>
                <w:rFonts w:ascii="Arial" w:hAnsi="Arial" w:cs="Arial"/>
              </w:rPr>
              <w:t>35</w:t>
            </w:r>
          </w:p>
        </w:tc>
      </w:tr>
      <w:tr w:rsidR="00021D71" w:rsidRPr="00794F4C" w14:paraId="7D4AA5F5" w14:textId="77777777" w:rsidTr="00B95FCC">
        <w:tc>
          <w:tcPr>
            <w:tcW w:w="1455" w:type="dxa"/>
            <w:vMerge/>
          </w:tcPr>
          <w:p w14:paraId="165AB3DE" w14:textId="77777777" w:rsidR="00021D71" w:rsidRPr="00794F4C" w:rsidRDefault="00021D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092" w:type="dxa"/>
          </w:tcPr>
          <w:p w14:paraId="30B31827" w14:textId="77777777" w:rsidR="00021D71" w:rsidRPr="00794F4C" w:rsidRDefault="00ED165B">
            <w:pPr>
              <w:rPr>
                <w:rFonts w:ascii="Arial" w:hAnsi="Arial" w:cs="Arial"/>
              </w:rPr>
            </w:pPr>
            <w:r w:rsidRPr="00794F4C">
              <w:rPr>
                <w:rFonts w:ascii="Arial" w:hAnsi="Arial" w:cs="Arial"/>
              </w:rPr>
              <w:t>b. ≥65</w:t>
            </w:r>
          </w:p>
        </w:tc>
        <w:tc>
          <w:tcPr>
            <w:tcW w:w="1134" w:type="dxa"/>
          </w:tcPr>
          <w:p w14:paraId="61B2551A" w14:textId="77777777" w:rsidR="00021D71" w:rsidRPr="00794F4C" w:rsidRDefault="00ED165B">
            <w:pPr>
              <w:jc w:val="center"/>
              <w:rPr>
                <w:rFonts w:ascii="Arial" w:hAnsi="Arial" w:cs="Arial"/>
              </w:rPr>
            </w:pPr>
            <w:r w:rsidRPr="00794F4C">
              <w:rPr>
                <w:rFonts w:ascii="Arial" w:hAnsi="Arial" w:cs="Arial"/>
              </w:rPr>
              <w:t>1/1</w:t>
            </w:r>
          </w:p>
        </w:tc>
        <w:tc>
          <w:tcPr>
            <w:tcW w:w="2410" w:type="dxa"/>
          </w:tcPr>
          <w:p w14:paraId="1177A47C" w14:textId="77777777" w:rsidR="00021D71" w:rsidRPr="00794F4C" w:rsidRDefault="00ED165B">
            <w:pPr>
              <w:rPr>
                <w:rFonts w:ascii="Arial" w:hAnsi="Arial" w:cs="Arial"/>
              </w:rPr>
            </w:pPr>
            <w:r w:rsidRPr="00794F4C">
              <w:rPr>
                <w:rFonts w:ascii="Arial" w:hAnsi="Arial" w:cs="Arial"/>
              </w:rPr>
              <w:t>ADAS-Cog</w:t>
            </w:r>
          </w:p>
        </w:tc>
        <w:tc>
          <w:tcPr>
            <w:tcW w:w="1275" w:type="dxa"/>
          </w:tcPr>
          <w:p w14:paraId="35EDDAF3" w14:textId="77777777" w:rsidR="00021D71" w:rsidRPr="00794F4C" w:rsidRDefault="00ED165B">
            <w:pPr>
              <w:jc w:val="center"/>
              <w:rPr>
                <w:rFonts w:ascii="Arial" w:hAnsi="Arial" w:cs="Arial"/>
              </w:rPr>
            </w:pPr>
            <w:r w:rsidRPr="00794F4C">
              <w:rPr>
                <w:rFonts w:ascii="Arial" w:hAnsi="Arial" w:cs="Arial"/>
              </w:rPr>
              <w:t>23.3</w:t>
            </w:r>
          </w:p>
        </w:tc>
        <w:tc>
          <w:tcPr>
            <w:tcW w:w="1286" w:type="dxa"/>
          </w:tcPr>
          <w:p w14:paraId="00F57512" w14:textId="77777777" w:rsidR="00021D71" w:rsidRPr="00794F4C" w:rsidRDefault="00ED165B">
            <w:pPr>
              <w:jc w:val="center"/>
              <w:rPr>
                <w:rFonts w:ascii="Arial" w:hAnsi="Arial" w:cs="Arial"/>
              </w:rPr>
            </w:pPr>
            <w:r w:rsidRPr="00794F4C">
              <w:rPr>
                <w:rFonts w:ascii="Arial" w:hAnsi="Arial" w:cs="Arial"/>
              </w:rPr>
              <w:t>22.8</w:t>
            </w:r>
          </w:p>
        </w:tc>
        <w:tc>
          <w:tcPr>
            <w:tcW w:w="708" w:type="dxa"/>
            <w:vMerge/>
          </w:tcPr>
          <w:p w14:paraId="6398F061" w14:textId="77777777" w:rsidR="00021D71" w:rsidRPr="009D1E22" w:rsidRDefault="00021D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cs="Arial"/>
              </w:rPr>
            </w:pPr>
          </w:p>
        </w:tc>
      </w:tr>
      <w:tr w:rsidR="00021D71" w:rsidRPr="00794F4C" w14:paraId="1425212F" w14:textId="77777777" w:rsidTr="00B95FCC">
        <w:tc>
          <w:tcPr>
            <w:tcW w:w="1455" w:type="dxa"/>
            <w:vMerge w:val="restart"/>
          </w:tcPr>
          <w:p w14:paraId="33CDA2D0" w14:textId="77777777" w:rsidR="00021D71" w:rsidRPr="00794F4C" w:rsidRDefault="00ED165B">
            <w:pPr>
              <w:rPr>
                <w:rFonts w:ascii="Arial" w:hAnsi="Arial" w:cs="Arial"/>
              </w:rPr>
            </w:pPr>
            <w:r w:rsidRPr="00794F4C">
              <w:rPr>
                <w:rFonts w:ascii="Arial" w:hAnsi="Arial" w:cs="Arial"/>
              </w:rPr>
              <w:t>Lozano et al., 2016</w:t>
            </w:r>
          </w:p>
        </w:tc>
        <w:tc>
          <w:tcPr>
            <w:tcW w:w="1092" w:type="dxa"/>
          </w:tcPr>
          <w:p w14:paraId="72EBD44F" w14:textId="77777777" w:rsidR="00021D71" w:rsidRPr="00794F4C" w:rsidRDefault="00ED165B">
            <w:pPr>
              <w:rPr>
                <w:rFonts w:ascii="Arial" w:hAnsi="Arial" w:cs="Arial"/>
              </w:rPr>
            </w:pPr>
            <w:r w:rsidRPr="00794F4C">
              <w:rPr>
                <w:rFonts w:ascii="Arial" w:hAnsi="Arial" w:cs="Arial"/>
              </w:rPr>
              <w:t>a. &lt;65</w:t>
            </w:r>
          </w:p>
        </w:tc>
        <w:tc>
          <w:tcPr>
            <w:tcW w:w="1134" w:type="dxa"/>
          </w:tcPr>
          <w:p w14:paraId="5C3CD73B" w14:textId="77777777" w:rsidR="00021D71" w:rsidRPr="00794F4C" w:rsidRDefault="00ED165B">
            <w:pPr>
              <w:jc w:val="center"/>
              <w:rPr>
                <w:rFonts w:ascii="Arial" w:hAnsi="Arial" w:cs="Arial"/>
              </w:rPr>
            </w:pPr>
            <w:r w:rsidRPr="00794F4C">
              <w:rPr>
                <w:rFonts w:ascii="Arial" w:hAnsi="Arial" w:cs="Arial"/>
              </w:rPr>
              <w:t>6/6</w:t>
            </w:r>
          </w:p>
        </w:tc>
        <w:tc>
          <w:tcPr>
            <w:tcW w:w="2410" w:type="dxa"/>
          </w:tcPr>
          <w:p w14:paraId="2519C814" w14:textId="77777777" w:rsidR="00021D71" w:rsidRPr="00794F4C" w:rsidRDefault="00ED165B">
            <w:pPr>
              <w:rPr>
                <w:rFonts w:ascii="Arial" w:hAnsi="Arial" w:cs="Arial"/>
              </w:rPr>
            </w:pPr>
            <w:r w:rsidRPr="00794F4C">
              <w:rPr>
                <w:rFonts w:ascii="Arial" w:hAnsi="Arial" w:cs="Arial"/>
              </w:rPr>
              <w:t>ADAS-Cog-13 change</w:t>
            </w:r>
          </w:p>
        </w:tc>
        <w:tc>
          <w:tcPr>
            <w:tcW w:w="1275" w:type="dxa"/>
          </w:tcPr>
          <w:p w14:paraId="691D7257" w14:textId="77777777" w:rsidR="00021D71" w:rsidRPr="00794F4C" w:rsidRDefault="00ED165B">
            <w:pPr>
              <w:jc w:val="center"/>
              <w:rPr>
                <w:rFonts w:ascii="Arial" w:hAnsi="Arial" w:cs="Arial"/>
              </w:rPr>
            </w:pPr>
            <w:r w:rsidRPr="00794F4C">
              <w:rPr>
                <w:rFonts w:ascii="Arial" w:hAnsi="Arial" w:cs="Arial"/>
              </w:rPr>
              <w:t>18.8±8.2</w:t>
            </w:r>
          </w:p>
        </w:tc>
        <w:tc>
          <w:tcPr>
            <w:tcW w:w="1286" w:type="dxa"/>
          </w:tcPr>
          <w:p w14:paraId="29B873F6" w14:textId="77777777" w:rsidR="00021D71" w:rsidRPr="00794F4C" w:rsidRDefault="00ED165B">
            <w:pPr>
              <w:jc w:val="center"/>
              <w:rPr>
                <w:rFonts w:ascii="Arial" w:hAnsi="Arial" w:cs="Arial"/>
              </w:rPr>
            </w:pPr>
            <w:r w:rsidRPr="00794F4C">
              <w:rPr>
                <w:rFonts w:ascii="Arial" w:hAnsi="Arial" w:cs="Arial"/>
              </w:rPr>
              <w:t>8.4±9</w:t>
            </w:r>
          </w:p>
        </w:tc>
        <w:tc>
          <w:tcPr>
            <w:tcW w:w="708" w:type="dxa"/>
            <w:vMerge w:val="restart"/>
          </w:tcPr>
          <w:p w14:paraId="24455D9D" w14:textId="77777777" w:rsidR="00021D71" w:rsidRPr="009D1E22" w:rsidRDefault="00ED165B">
            <w:pPr>
              <w:jc w:val="center"/>
              <w:rPr>
                <w:rFonts w:ascii="Arial" w:hAnsi="Arial" w:cs="Arial"/>
              </w:rPr>
            </w:pPr>
            <w:r w:rsidRPr="009D1E22">
              <w:rPr>
                <w:rFonts w:ascii="Arial" w:hAnsi="Arial" w:cs="Arial"/>
              </w:rPr>
              <w:t>22</w:t>
            </w:r>
          </w:p>
        </w:tc>
      </w:tr>
      <w:tr w:rsidR="00021D71" w:rsidRPr="00794F4C" w14:paraId="61ED3CA8" w14:textId="77777777" w:rsidTr="00B95FCC">
        <w:tc>
          <w:tcPr>
            <w:tcW w:w="1455" w:type="dxa"/>
            <w:vMerge/>
          </w:tcPr>
          <w:p w14:paraId="6F76D70C" w14:textId="77777777" w:rsidR="00021D71" w:rsidRPr="00794F4C" w:rsidRDefault="00021D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092" w:type="dxa"/>
          </w:tcPr>
          <w:p w14:paraId="3D24D26F" w14:textId="77777777" w:rsidR="00021D71" w:rsidRPr="00794F4C" w:rsidRDefault="00ED165B">
            <w:pPr>
              <w:rPr>
                <w:rFonts w:ascii="Arial" w:hAnsi="Arial" w:cs="Arial"/>
              </w:rPr>
            </w:pPr>
            <w:r w:rsidRPr="00794F4C">
              <w:rPr>
                <w:rFonts w:ascii="Arial" w:hAnsi="Arial" w:cs="Arial"/>
              </w:rPr>
              <w:t>b. ≥65</w:t>
            </w:r>
          </w:p>
        </w:tc>
        <w:tc>
          <w:tcPr>
            <w:tcW w:w="1134" w:type="dxa"/>
          </w:tcPr>
          <w:p w14:paraId="48A9B587" w14:textId="77777777" w:rsidR="00021D71" w:rsidRPr="00794F4C" w:rsidRDefault="00ED165B">
            <w:pPr>
              <w:jc w:val="center"/>
              <w:rPr>
                <w:rFonts w:ascii="Arial" w:hAnsi="Arial" w:cs="Arial"/>
              </w:rPr>
            </w:pPr>
            <w:r w:rsidRPr="00794F4C">
              <w:rPr>
                <w:rFonts w:ascii="Arial" w:hAnsi="Arial" w:cs="Arial"/>
              </w:rPr>
              <w:t>15/15</w:t>
            </w:r>
          </w:p>
        </w:tc>
        <w:tc>
          <w:tcPr>
            <w:tcW w:w="2410" w:type="dxa"/>
          </w:tcPr>
          <w:p w14:paraId="31A5E7A4" w14:textId="77777777" w:rsidR="00021D71" w:rsidRPr="00794F4C" w:rsidRDefault="00ED165B">
            <w:pPr>
              <w:rPr>
                <w:rFonts w:ascii="Arial" w:hAnsi="Arial" w:cs="Arial"/>
              </w:rPr>
            </w:pPr>
            <w:r w:rsidRPr="00794F4C">
              <w:rPr>
                <w:rFonts w:ascii="Arial" w:hAnsi="Arial" w:cs="Arial"/>
              </w:rPr>
              <w:t>ADAS-Cog-13 change</w:t>
            </w:r>
          </w:p>
        </w:tc>
        <w:tc>
          <w:tcPr>
            <w:tcW w:w="1275" w:type="dxa"/>
          </w:tcPr>
          <w:p w14:paraId="44B45220" w14:textId="77777777" w:rsidR="00021D71" w:rsidRPr="00794F4C" w:rsidRDefault="00ED165B">
            <w:pPr>
              <w:jc w:val="center"/>
              <w:rPr>
                <w:rFonts w:ascii="Arial" w:hAnsi="Arial" w:cs="Arial"/>
              </w:rPr>
            </w:pPr>
            <w:r w:rsidRPr="00794F4C">
              <w:rPr>
                <w:rFonts w:ascii="Arial" w:hAnsi="Arial" w:cs="Arial"/>
              </w:rPr>
              <w:t>3.6±2.8</w:t>
            </w:r>
          </w:p>
        </w:tc>
        <w:tc>
          <w:tcPr>
            <w:tcW w:w="1286" w:type="dxa"/>
          </w:tcPr>
          <w:p w14:paraId="54BF5D68" w14:textId="77777777" w:rsidR="00021D71" w:rsidRPr="00794F4C" w:rsidRDefault="00ED165B">
            <w:pPr>
              <w:jc w:val="center"/>
              <w:rPr>
                <w:rFonts w:ascii="Arial" w:hAnsi="Arial" w:cs="Arial"/>
              </w:rPr>
            </w:pPr>
            <w:r w:rsidRPr="00794F4C">
              <w:rPr>
                <w:rFonts w:ascii="Arial" w:hAnsi="Arial" w:cs="Arial"/>
              </w:rPr>
              <w:t>8.1±4</w:t>
            </w:r>
          </w:p>
        </w:tc>
        <w:tc>
          <w:tcPr>
            <w:tcW w:w="708" w:type="dxa"/>
            <w:vMerge/>
          </w:tcPr>
          <w:p w14:paraId="4C6F3912" w14:textId="77777777" w:rsidR="00021D71" w:rsidRPr="009D1E22" w:rsidRDefault="00021D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cs="Arial"/>
              </w:rPr>
            </w:pPr>
          </w:p>
        </w:tc>
      </w:tr>
      <w:tr w:rsidR="00021D71" w:rsidRPr="00794F4C" w14:paraId="34E81B8A" w14:textId="77777777" w:rsidTr="00B95FCC">
        <w:tc>
          <w:tcPr>
            <w:tcW w:w="1455" w:type="dxa"/>
            <w:vMerge w:val="restart"/>
          </w:tcPr>
          <w:p w14:paraId="653CE00E" w14:textId="77777777" w:rsidR="00021D71" w:rsidRPr="00794F4C" w:rsidRDefault="00ED165B">
            <w:pPr>
              <w:rPr>
                <w:rFonts w:ascii="Arial" w:hAnsi="Arial" w:cs="Arial"/>
              </w:rPr>
            </w:pPr>
            <w:proofErr w:type="spellStart"/>
            <w:r w:rsidRPr="00794F4C">
              <w:rPr>
                <w:rFonts w:ascii="Arial" w:hAnsi="Arial" w:cs="Arial"/>
              </w:rPr>
              <w:t>Scharre</w:t>
            </w:r>
            <w:proofErr w:type="spellEnd"/>
            <w:r w:rsidRPr="00794F4C">
              <w:rPr>
                <w:rFonts w:ascii="Arial" w:hAnsi="Arial" w:cs="Arial"/>
              </w:rPr>
              <w:t xml:space="preserve"> et al., 2018</w:t>
            </w:r>
          </w:p>
        </w:tc>
        <w:tc>
          <w:tcPr>
            <w:tcW w:w="1092" w:type="dxa"/>
          </w:tcPr>
          <w:p w14:paraId="6B6C6FEB" w14:textId="77777777" w:rsidR="00021D71" w:rsidRPr="00794F4C" w:rsidRDefault="00ED165B">
            <w:pPr>
              <w:rPr>
                <w:rFonts w:ascii="Arial" w:hAnsi="Arial" w:cs="Arial"/>
              </w:rPr>
            </w:pPr>
            <w:r w:rsidRPr="00794F4C">
              <w:rPr>
                <w:rFonts w:ascii="Arial" w:hAnsi="Arial" w:cs="Arial"/>
              </w:rPr>
              <w:t>a. &lt;65</w:t>
            </w:r>
          </w:p>
        </w:tc>
        <w:tc>
          <w:tcPr>
            <w:tcW w:w="1134" w:type="dxa"/>
          </w:tcPr>
          <w:p w14:paraId="3A0E8DB9" w14:textId="77777777" w:rsidR="00021D71" w:rsidRPr="00794F4C" w:rsidRDefault="00ED165B">
            <w:pPr>
              <w:jc w:val="center"/>
              <w:rPr>
                <w:rFonts w:ascii="Arial" w:hAnsi="Arial" w:cs="Arial"/>
              </w:rPr>
            </w:pPr>
            <w:r w:rsidRPr="00794F4C">
              <w:rPr>
                <w:rFonts w:ascii="Arial" w:hAnsi="Arial" w:cs="Arial"/>
              </w:rPr>
              <w:t>2/18</w:t>
            </w:r>
          </w:p>
        </w:tc>
        <w:tc>
          <w:tcPr>
            <w:tcW w:w="2410" w:type="dxa"/>
          </w:tcPr>
          <w:p w14:paraId="5B5FB5B7" w14:textId="77777777" w:rsidR="00021D71" w:rsidRPr="00794F4C" w:rsidRDefault="00ED165B">
            <w:pPr>
              <w:rPr>
                <w:rFonts w:ascii="Arial" w:hAnsi="Arial" w:cs="Arial"/>
              </w:rPr>
            </w:pPr>
            <w:r w:rsidRPr="00794F4C">
              <w:rPr>
                <w:rFonts w:ascii="Arial" w:hAnsi="Arial" w:cs="Arial"/>
              </w:rPr>
              <w:t xml:space="preserve">CDR-SB </w:t>
            </w:r>
          </w:p>
        </w:tc>
        <w:tc>
          <w:tcPr>
            <w:tcW w:w="1275" w:type="dxa"/>
          </w:tcPr>
          <w:p w14:paraId="01CB2093" w14:textId="77777777" w:rsidR="00021D71" w:rsidRPr="00794F4C" w:rsidRDefault="00ED165B">
            <w:pPr>
              <w:jc w:val="center"/>
              <w:rPr>
                <w:rFonts w:ascii="Arial" w:hAnsi="Arial" w:cs="Arial"/>
              </w:rPr>
            </w:pPr>
            <w:r w:rsidRPr="00794F4C">
              <w:rPr>
                <w:rFonts w:ascii="Arial" w:hAnsi="Arial" w:cs="Arial"/>
              </w:rPr>
              <w:t>7.3±0.19</w:t>
            </w:r>
          </w:p>
        </w:tc>
        <w:tc>
          <w:tcPr>
            <w:tcW w:w="1286" w:type="dxa"/>
          </w:tcPr>
          <w:p w14:paraId="68AD5AE0" w14:textId="77777777" w:rsidR="00021D71" w:rsidRPr="00794F4C" w:rsidRDefault="00ED165B">
            <w:pPr>
              <w:jc w:val="center"/>
              <w:rPr>
                <w:rFonts w:ascii="Arial" w:hAnsi="Arial" w:cs="Arial"/>
              </w:rPr>
            </w:pPr>
            <w:r w:rsidRPr="00794F4C">
              <w:rPr>
                <w:rFonts w:ascii="Arial" w:hAnsi="Arial" w:cs="Arial"/>
              </w:rPr>
              <w:t>11.1±4.4</w:t>
            </w:r>
          </w:p>
        </w:tc>
        <w:tc>
          <w:tcPr>
            <w:tcW w:w="708" w:type="dxa"/>
            <w:vMerge w:val="restart"/>
          </w:tcPr>
          <w:p w14:paraId="5D843B69" w14:textId="48EAAF92" w:rsidR="00021D71" w:rsidRPr="009D1E22" w:rsidRDefault="000A0AD5">
            <w:pPr>
              <w:jc w:val="center"/>
              <w:rPr>
                <w:rFonts w:ascii="Arial" w:hAnsi="Arial" w:cs="Arial"/>
              </w:rPr>
            </w:pPr>
            <w:r w:rsidRPr="009D1E22">
              <w:rPr>
                <w:rFonts w:ascii="Arial" w:hAnsi="Arial" w:cs="Arial"/>
              </w:rPr>
              <w:t>37</w:t>
            </w:r>
          </w:p>
        </w:tc>
      </w:tr>
      <w:tr w:rsidR="00021D71" w:rsidRPr="00794F4C" w14:paraId="66EDDFA0" w14:textId="77777777" w:rsidTr="00B95FCC">
        <w:tc>
          <w:tcPr>
            <w:tcW w:w="1455" w:type="dxa"/>
            <w:vMerge/>
          </w:tcPr>
          <w:p w14:paraId="4775424B" w14:textId="77777777" w:rsidR="00021D71" w:rsidRPr="00794F4C" w:rsidRDefault="00021D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092" w:type="dxa"/>
          </w:tcPr>
          <w:p w14:paraId="787D03D2" w14:textId="77777777" w:rsidR="00021D71" w:rsidRPr="00794F4C" w:rsidRDefault="00ED165B">
            <w:pPr>
              <w:rPr>
                <w:rFonts w:ascii="Arial" w:hAnsi="Arial" w:cs="Arial"/>
              </w:rPr>
            </w:pPr>
            <w:r w:rsidRPr="00794F4C">
              <w:rPr>
                <w:rFonts w:ascii="Arial" w:hAnsi="Arial" w:cs="Arial"/>
              </w:rPr>
              <w:t>b. ≥65</w:t>
            </w:r>
          </w:p>
        </w:tc>
        <w:tc>
          <w:tcPr>
            <w:tcW w:w="1134" w:type="dxa"/>
          </w:tcPr>
          <w:p w14:paraId="6F08818D" w14:textId="77777777" w:rsidR="00021D71" w:rsidRPr="00794F4C" w:rsidRDefault="00ED165B">
            <w:pPr>
              <w:jc w:val="center"/>
              <w:rPr>
                <w:rFonts w:ascii="Arial" w:hAnsi="Arial" w:cs="Arial"/>
              </w:rPr>
            </w:pPr>
            <w:r w:rsidRPr="00794F4C">
              <w:rPr>
                <w:rFonts w:ascii="Arial" w:hAnsi="Arial" w:cs="Arial"/>
              </w:rPr>
              <w:t>1/78</w:t>
            </w:r>
          </w:p>
        </w:tc>
        <w:tc>
          <w:tcPr>
            <w:tcW w:w="2410" w:type="dxa"/>
          </w:tcPr>
          <w:p w14:paraId="345EFE93" w14:textId="77777777" w:rsidR="00021D71" w:rsidRPr="00794F4C" w:rsidRDefault="00ED165B">
            <w:pPr>
              <w:rPr>
                <w:rFonts w:ascii="Arial" w:hAnsi="Arial" w:cs="Arial"/>
              </w:rPr>
            </w:pPr>
            <w:r w:rsidRPr="00794F4C">
              <w:rPr>
                <w:rFonts w:ascii="Arial" w:hAnsi="Arial" w:cs="Arial"/>
              </w:rPr>
              <w:t>CDR-SB</w:t>
            </w:r>
          </w:p>
        </w:tc>
        <w:tc>
          <w:tcPr>
            <w:tcW w:w="1275" w:type="dxa"/>
          </w:tcPr>
          <w:p w14:paraId="3B592D16" w14:textId="77777777" w:rsidR="00021D71" w:rsidRPr="00794F4C" w:rsidRDefault="00ED165B">
            <w:pPr>
              <w:jc w:val="center"/>
              <w:rPr>
                <w:rFonts w:ascii="Arial" w:hAnsi="Arial" w:cs="Arial"/>
              </w:rPr>
            </w:pPr>
            <w:r w:rsidRPr="00794F4C">
              <w:rPr>
                <w:rFonts w:ascii="Arial" w:hAnsi="Arial" w:cs="Arial"/>
              </w:rPr>
              <w:t>5.5±0.18</w:t>
            </w:r>
          </w:p>
        </w:tc>
        <w:tc>
          <w:tcPr>
            <w:tcW w:w="1286" w:type="dxa"/>
          </w:tcPr>
          <w:p w14:paraId="67237D1B" w14:textId="77777777" w:rsidR="00021D71" w:rsidRPr="00794F4C" w:rsidRDefault="00ED165B">
            <w:pPr>
              <w:jc w:val="center"/>
              <w:rPr>
                <w:rFonts w:ascii="Arial" w:hAnsi="Arial" w:cs="Arial"/>
              </w:rPr>
            </w:pPr>
            <w:r w:rsidRPr="00794F4C">
              <w:rPr>
                <w:rFonts w:ascii="Arial" w:hAnsi="Arial" w:cs="Arial"/>
              </w:rPr>
              <w:t>8.36±1.36</w:t>
            </w:r>
          </w:p>
        </w:tc>
        <w:tc>
          <w:tcPr>
            <w:tcW w:w="708" w:type="dxa"/>
            <w:vMerge/>
          </w:tcPr>
          <w:p w14:paraId="57836606" w14:textId="77777777" w:rsidR="00021D71" w:rsidRPr="00794F4C" w:rsidRDefault="00021D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4EA8E919" w14:textId="77777777" w:rsidR="00021D71" w:rsidRPr="00794F4C" w:rsidRDefault="00021D71">
      <w:pPr>
        <w:rPr>
          <w:rFonts w:ascii="Arial" w:eastAsia="Arial" w:hAnsi="Arial" w:cs="Arial"/>
        </w:rPr>
      </w:pPr>
    </w:p>
    <w:p w14:paraId="4103341B" w14:textId="744D8E95" w:rsidR="00021D71" w:rsidRPr="00794F4C" w:rsidRDefault="00ED165B">
      <w:pPr>
        <w:rPr>
          <w:rFonts w:ascii="Arial" w:eastAsia="Arial" w:hAnsi="Arial" w:cs="Arial"/>
        </w:rPr>
      </w:pPr>
      <w:r w:rsidRPr="00794F4C">
        <w:rPr>
          <w:rFonts w:ascii="Arial" w:eastAsia="Arial" w:hAnsi="Arial" w:cs="Arial"/>
        </w:rPr>
        <w:t>AD, Alzheimer’s disease; ADAS-Cog, Alzheimer’s Disease Assessment Scale-Cognitive Subscale; CDR-SB, Clinical Dementia Rating Scale-Sum of Boxes; DBS, deep brain stimulation; Ref, reference</w:t>
      </w:r>
      <w:r w:rsidR="00693759" w:rsidRPr="00794F4C">
        <w:rPr>
          <w:rFonts w:ascii="Arial" w:eastAsia="Arial" w:hAnsi="Arial" w:cs="Arial"/>
        </w:rPr>
        <w:t xml:space="preserve">; </w:t>
      </w:r>
      <w:r w:rsidR="00693759" w:rsidRPr="00794F4C">
        <w:rPr>
          <w:rFonts w:ascii="Arial" w:eastAsia="Arial" w:hAnsi="Arial" w:cs="Arial"/>
          <w:b/>
          <w:bCs/>
        </w:rPr>
        <w:t>*</w:t>
      </w:r>
      <w:proofErr w:type="spellStart"/>
      <w:r w:rsidR="00693759" w:rsidRPr="00794F4C">
        <w:rPr>
          <w:rFonts w:ascii="Arial" w:eastAsia="Arial" w:hAnsi="Arial" w:cs="Arial"/>
        </w:rPr>
        <w:t>mean±</w:t>
      </w:r>
      <w:r w:rsidR="00A81DF0" w:rsidRPr="00794F4C">
        <w:rPr>
          <w:rFonts w:ascii="Arial" w:eastAsia="Arial" w:hAnsi="Arial" w:cs="Arial"/>
        </w:rPr>
        <w:t>standard</w:t>
      </w:r>
      <w:proofErr w:type="spellEnd"/>
      <w:r w:rsidR="00A81DF0" w:rsidRPr="00794F4C">
        <w:rPr>
          <w:rFonts w:ascii="Arial" w:eastAsia="Arial" w:hAnsi="Arial" w:cs="Arial"/>
        </w:rPr>
        <w:t xml:space="preserve"> error</w:t>
      </w:r>
    </w:p>
    <w:sectPr w:rsidR="00021D71" w:rsidRPr="00794F4C" w:rsidSect="006D18D0">
      <w:pgSz w:w="12240" w:h="15840"/>
      <w:pgMar w:top="1440" w:right="1440" w:bottom="1440" w:left="1440" w:header="708" w:footer="708" w:gutter="0"/>
      <w:lnNumType w:countBy="1" w:restart="continuous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1D71"/>
    <w:rsid w:val="00021D71"/>
    <w:rsid w:val="000A0AD5"/>
    <w:rsid w:val="002D4065"/>
    <w:rsid w:val="005B664D"/>
    <w:rsid w:val="006863BC"/>
    <w:rsid w:val="00693759"/>
    <w:rsid w:val="006D18D0"/>
    <w:rsid w:val="00794F4C"/>
    <w:rsid w:val="007D00B5"/>
    <w:rsid w:val="00983C25"/>
    <w:rsid w:val="009C1D79"/>
    <w:rsid w:val="009D1E22"/>
    <w:rsid w:val="00A81DF0"/>
    <w:rsid w:val="00B1744D"/>
    <w:rsid w:val="00B95FCC"/>
    <w:rsid w:val="00E1372D"/>
    <w:rsid w:val="00ED1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23377F"/>
  <w15:docId w15:val="{9DC120C9-6795-4E57-9308-45829778B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8209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styleId="LineNumber">
    <w:name w:val="line number"/>
    <w:basedOn w:val="DefaultParagraphFont"/>
    <w:uiPriority w:val="99"/>
    <w:semiHidden/>
    <w:unhideWhenUsed/>
    <w:rsid w:val="006D18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9eCJJJv10bmUTwoUJI2Hta7ddnw==">AMUW2mX4A1Y1h0s5PHvoIf6xH2QfFRAnM5ErbxU9zzqrsVa88xVV5rdB7qh9Ez4nBRdPGbdFruV24xwwL9F7MU59Y3tg5X9VUYZaNEdU8tSw6KpXjx4gLA8=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707</Characters>
  <Application>Microsoft Office Word</Application>
  <DocSecurity>0</DocSecurity>
  <Lines>5</Lines>
  <Paragraphs>1</Paragraphs>
  <ScaleCrop>false</ScaleCrop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Cletus Cheyuo</dc:creator>
  <cp:lastModifiedBy>Cletus Cheyuo</cp:lastModifiedBy>
  <cp:revision>2</cp:revision>
  <dcterms:created xsi:type="dcterms:W3CDTF">2022-10-18T22:36:00Z</dcterms:created>
  <dcterms:modified xsi:type="dcterms:W3CDTF">2022-10-18T22:36:00Z</dcterms:modified>
</cp:coreProperties>
</file>