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86E" w:rsidRPr="00B1186E" w:rsidRDefault="00B1186E" w:rsidP="00FE022D">
      <w:pPr>
        <w:spacing w:line="480" w:lineRule="auto"/>
        <w:jc w:val="both"/>
        <w:rPr>
          <w:rFonts w:cstheme="minorHAnsi"/>
          <w:b/>
          <w:lang w:val="en-US"/>
        </w:rPr>
      </w:pPr>
      <w:r w:rsidRPr="00B1186E">
        <w:rPr>
          <w:rFonts w:cstheme="minorHAnsi"/>
          <w:b/>
          <w:lang w:val="en-US"/>
        </w:rPr>
        <w:t>Supplementary Material 1</w:t>
      </w:r>
      <w:r w:rsidR="00733C47">
        <w:rPr>
          <w:rFonts w:cstheme="minorHAnsi"/>
          <w:b/>
          <w:lang w:val="en-US"/>
        </w:rPr>
        <w:t xml:space="preserve">. </w:t>
      </w:r>
      <w:bookmarkStart w:id="0" w:name="_GoBack"/>
      <w:r w:rsidR="00733C47" w:rsidRPr="00733C47">
        <w:rPr>
          <w:rFonts w:cstheme="minorHAnsi"/>
          <w:lang w:val="en-US"/>
        </w:rPr>
        <w:t>Description of the neurocognitive test instruments.</w:t>
      </w:r>
      <w:bookmarkEnd w:id="0"/>
    </w:p>
    <w:p w:rsidR="00FE022D" w:rsidRPr="00636CC9" w:rsidRDefault="00FE022D" w:rsidP="00FE022D">
      <w:pPr>
        <w:spacing w:line="480" w:lineRule="auto"/>
        <w:jc w:val="both"/>
        <w:rPr>
          <w:rFonts w:cstheme="minorHAnsi"/>
          <w:u w:val="single"/>
          <w:lang w:val="en-US"/>
        </w:rPr>
      </w:pPr>
      <w:r w:rsidRPr="00636CC9">
        <w:rPr>
          <w:rFonts w:cstheme="minorHAnsi"/>
          <w:u w:val="single"/>
          <w:lang w:val="en-US"/>
        </w:rPr>
        <w:t>Global Assessment of Functioning</w:t>
      </w:r>
    </w:p>
    <w:p w:rsidR="003772EA" w:rsidRPr="00636CC9" w:rsidRDefault="00FE022D" w:rsidP="00FE022D">
      <w:pPr>
        <w:spacing w:line="480" w:lineRule="auto"/>
        <w:jc w:val="both"/>
        <w:rPr>
          <w:rFonts w:cstheme="minorHAnsi"/>
          <w:lang w:val="en-US"/>
        </w:rPr>
      </w:pPr>
      <w:r w:rsidRPr="00636CC9">
        <w:rPr>
          <w:rFonts w:cstheme="minorHAnsi"/>
          <w:lang w:val="en-US"/>
        </w:rPr>
        <w:t>The Global Assessment of Functioning (GAF), measures psychological, social, and occupational function</w:t>
      </w:r>
      <w:r>
        <w:rPr>
          <w:rFonts w:cstheme="minorHAnsi"/>
          <w:lang w:val="en-US"/>
        </w:rPr>
        <w:t>ing</w:t>
      </w:r>
      <w:r w:rsidRPr="00636CC9">
        <w:rPr>
          <w:rFonts w:cstheme="minorHAnsi"/>
          <w:lang w:val="en-US"/>
        </w:rPr>
        <w:t xml:space="preserve"> on a continuous scale ranging from one to 100. A score of one to 10 indicates persistent and severe impairment, and a score of 91 to 100, no impairment </w:t>
      </w:r>
      <w:r w:rsidRPr="00636CC9">
        <w:rPr>
          <w:rFonts w:cstheme="minorHAnsi"/>
          <w:lang w:val="en-US"/>
        </w:rPr>
        <w:fldChar w:fldCharType="begin"/>
      </w:r>
      <w:r w:rsidR="003772EA">
        <w:rPr>
          <w:rFonts w:cstheme="minorHAnsi"/>
          <w:lang w:val="en-US"/>
        </w:rPr>
        <w:instrText xml:space="preserve"> ADDIN ZOTERO_ITEM CSL_CITATION {"citationID":"OaoAKthK","properties":{"formattedCitation":"\\super 1\\nosupersub{}","plainCitation":"1","noteIndex":0},"citationItems":[{"id":532,"uris":["http://zotero.org/groups/2473922/items/DDRIBLEK"],"itemData":{"id":532,"type":"article-journal","abstract":"Background\nGlobal Assessment of Functioning (GAF) is a scoring system for the severity of illness in psychiatry. It is used clinically in many countries, as well as in research, but studies have shown several problems with GAF, for example concerning its validity and reliability. Guidelines for rating are important. The present study aimed to identify the current status of guidelines for rating GAF, and relevant factors and gaps in knowledge for the development of improved guidelines.\n\nMethods\nA thorough literature search was conducted.\n\nResults\nFew studies of existing guidelines have been conducted; existing guidelines are short; and rating has a subjective element. Seven main categories were identified as being important in relation to further development of guidelines: (1) general points about guidelines for rating GAF; (2) introduction to guidelines, with ground rules; (3) starting scoring at the top, middle or bottom level of the scale; (4) scoring for different time periods and of different values (highest, lowest or average); (5) the finer grading of the scale; (6) different guidelines for different conditions; and (7) different languages and cultures. Little information is available about how rules for rating are understood by different raters: the final score may be affected by whether the rater starts at the top, middle or bottom of the scale; there is little data on which value/combination of GAF values to record; guidelines for scoring within 10-point intervals are limited; there is little empirical information concerning the suitability of existing guidelines for different conditions and patient characteristics; and little is known about the effects of translation into different languages or of different cultural understanding.\n\nConclusions\nFew studies have dealt specifically with guidelines for rating GAF. Current guidelines for rating GAF are not comprehensive, and relevant points for new guidelines are presented. Theoretical and empirical studies, and international expert panels would be valuable, as well as production of a manual with more information about scoring. Computerised assessment may well be the future.","container-title":"Annals of General Psychiatry","DOI":"10.1186/1744-859X-10-2","ISSN":"1744-859X","journalAbbreviation":"Ann Gen Psychiatry","note":"PMID: 21251305\nPMCID: PMC3036670","page":"2","source":"PubMed Central","title":"Guidelines for rating Global Assessment of Functioning (GAF)","volume":"10","author":[{"family":"Aas","given":"IH Monrad"}],"issued":{"date-parts":[["2011",1,20]]}}}],"schema":"https://github.com/citation-style-language/schema/raw/master/csl-citation.json"} </w:instrText>
      </w:r>
      <w:r w:rsidRPr="00636CC9">
        <w:rPr>
          <w:rFonts w:cstheme="minorHAnsi"/>
          <w:lang w:val="en-US"/>
        </w:rPr>
        <w:fldChar w:fldCharType="separate"/>
      </w:r>
      <w:r w:rsidR="003772EA" w:rsidRPr="003772EA">
        <w:rPr>
          <w:rFonts w:ascii="Calibri" w:cs="Calibri"/>
          <w:vertAlign w:val="superscript"/>
          <w:lang w:val="en-US"/>
        </w:rPr>
        <w:t>1</w:t>
      </w:r>
      <w:r w:rsidRPr="00636CC9">
        <w:rPr>
          <w:rFonts w:cstheme="minorHAnsi"/>
          <w:lang w:val="en-US"/>
        </w:rPr>
        <w:fldChar w:fldCharType="end"/>
      </w:r>
      <w:r w:rsidRPr="00636CC9">
        <w:rPr>
          <w:rFonts w:cstheme="minorHAnsi"/>
          <w:lang w:val="en-US"/>
        </w:rPr>
        <w:t xml:space="preserve">. According to Endicott et al., most psychiatric outpatients have a score of 31 to 70 and most inpatients, </w:t>
      </w:r>
      <w:r>
        <w:rPr>
          <w:rFonts w:cstheme="minorHAnsi"/>
          <w:lang w:val="en-US"/>
        </w:rPr>
        <w:t>a score</w:t>
      </w:r>
      <w:r w:rsidRPr="00636CC9">
        <w:rPr>
          <w:rFonts w:cstheme="minorHAnsi"/>
          <w:lang w:val="en-US"/>
        </w:rPr>
        <w:t xml:space="preserve"> of one to 40 </w:t>
      </w:r>
      <w:r w:rsidRPr="00636CC9">
        <w:rPr>
          <w:rFonts w:cstheme="minorHAnsi"/>
          <w:lang w:val="en-US"/>
        </w:rPr>
        <w:fldChar w:fldCharType="begin"/>
      </w:r>
      <w:r w:rsidR="003772EA">
        <w:rPr>
          <w:rFonts w:cstheme="minorHAnsi"/>
          <w:lang w:val="en-US"/>
        </w:rPr>
        <w:instrText xml:space="preserve"> ADDIN ZOTERO_ITEM CSL_CITATION {"citationID":"saTaYswF","properties":{"formattedCitation":"\\super 2\\nosupersub{}","plainCitation":"2","noteIndex":0},"citationItems":[{"id":"CmFwc8tH/4TKpWFNH","uris":["http://zotero.org/users/6550755/items/95YDZ6AK"],"itemData":{"id":242,"type":"article-journal","container-title":"Archives of General Psychiatry","DOI":"10.1001/archpsyc.1976.01770060086012","ISSN":"0003-990X","issue":"6","journalAbbreviation":"Arch Gen Psychiatry","language":"en","page":"766","source":"DOI.org (Crossref)","title":"The Global Assessment Scale: A Procedure for Measuring Overall Severity of Psychiatric Disturbance","title-short":"The Global Assessment Scale","volume":"33","author":[{"family":"Endicott","given":"Jean"}],"issued":{"date-parts":[["1976",6,1]]}}}],"schema":"https://github.com/citation-style-language/schema/raw/master/csl-citation.json"} </w:instrText>
      </w:r>
      <w:r w:rsidRPr="00636CC9">
        <w:rPr>
          <w:rFonts w:cstheme="minorHAnsi"/>
          <w:lang w:val="en-US"/>
        </w:rPr>
        <w:fldChar w:fldCharType="separate"/>
      </w:r>
      <w:r w:rsidR="003772EA" w:rsidRPr="003772EA">
        <w:rPr>
          <w:rFonts w:ascii="Calibri" w:cs="Calibri"/>
          <w:vertAlign w:val="superscript"/>
          <w:lang w:val="en-US"/>
        </w:rPr>
        <w:t>2</w:t>
      </w:r>
      <w:r w:rsidRPr="00636CC9">
        <w:rPr>
          <w:rFonts w:cstheme="minorHAnsi"/>
          <w:lang w:val="en-US"/>
        </w:rPr>
        <w:fldChar w:fldCharType="end"/>
      </w:r>
      <w:r w:rsidRPr="00636CC9">
        <w:rPr>
          <w:rFonts w:cstheme="minorHAnsi"/>
          <w:lang w:val="en-US"/>
        </w:rPr>
        <w:t>.</w:t>
      </w:r>
    </w:p>
    <w:p w:rsidR="00FE022D" w:rsidRPr="00FE022D" w:rsidRDefault="00FE022D" w:rsidP="00FE022D">
      <w:pPr>
        <w:spacing w:line="480" w:lineRule="auto"/>
        <w:jc w:val="both"/>
        <w:rPr>
          <w:rFonts w:cstheme="minorHAnsi"/>
          <w:u w:val="single"/>
          <w:lang w:val="en-US"/>
        </w:rPr>
      </w:pPr>
      <w:r w:rsidRPr="00FE022D">
        <w:rPr>
          <w:rFonts w:cstheme="minorHAnsi"/>
          <w:u w:val="single"/>
          <w:lang w:val="en-US"/>
        </w:rPr>
        <w:t>Trail Making Test</w:t>
      </w:r>
    </w:p>
    <w:p w:rsidR="00FE022D" w:rsidRPr="00636CC9" w:rsidRDefault="00FE022D" w:rsidP="00FE022D">
      <w:pPr>
        <w:spacing w:line="480" w:lineRule="auto"/>
        <w:jc w:val="both"/>
        <w:rPr>
          <w:rFonts w:cstheme="minorHAnsi"/>
          <w:lang w:val="en-US"/>
        </w:rPr>
      </w:pPr>
      <w:r w:rsidRPr="00636CC9">
        <w:rPr>
          <w:rFonts w:cstheme="minorHAnsi"/>
          <w:lang w:val="en-US"/>
        </w:rPr>
        <w:t>The Trail Making Test (TMT) measures multiple cognitive domains</w:t>
      </w:r>
      <w:r>
        <w:rPr>
          <w:rFonts w:cstheme="minorHAnsi"/>
          <w:lang w:val="en-US"/>
        </w:rPr>
        <w:t>,</w:t>
      </w:r>
      <w:r w:rsidRPr="00636CC9">
        <w:rPr>
          <w:rFonts w:cstheme="minorHAnsi"/>
          <w:lang w:val="en-US"/>
        </w:rPr>
        <w:t xml:space="preserve"> such as visual attention and psychomotor speed (parts A and B) and task switching (part B)</w:t>
      </w:r>
      <w:r>
        <w:rPr>
          <w:rFonts w:cstheme="minorHAnsi"/>
          <w:lang w:val="en-US"/>
        </w:rPr>
        <w:t>,</w:t>
      </w:r>
      <w:r w:rsidRPr="00636CC9">
        <w:rPr>
          <w:rFonts w:cstheme="minorHAnsi"/>
          <w:lang w:val="en-US"/>
        </w:rPr>
        <w:t xml:space="preserve"> and therefore provides a good reflection of executive function. </w:t>
      </w:r>
      <w:r>
        <w:rPr>
          <w:rFonts w:cstheme="minorHAnsi"/>
          <w:lang w:val="en-US"/>
        </w:rPr>
        <w:t>P</w:t>
      </w:r>
      <w:r w:rsidRPr="00636CC9">
        <w:rPr>
          <w:rFonts w:cstheme="minorHAnsi"/>
          <w:lang w:val="en-US"/>
        </w:rPr>
        <w:t xml:space="preserve">articipants </w:t>
      </w:r>
      <w:r>
        <w:rPr>
          <w:rFonts w:cstheme="minorHAnsi"/>
          <w:lang w:val="en-US"/>
        </w:rPr>
        <w:t>are required to</w:t>
      </w:r>
      <w:r w:rsidRPr="00636CC9">
        <w:rPr>
          <w:rFonts w:cstheme="minorHAnsi"/>
          <w:lang w:val="en-US"/>
        </w:rPr>
        <w:t xml:space="preserve"> connect digits (part A) or </w:t>
      </w:r>
      <w:r>
        <w:rPr>
          <w:rFonts w:cstheme="minorHAnsi"/>
          <w:lang w:val="en-US"/>
        </w:rPr>
        <w:t xml:space="preserve">alternately connect </w:t>
      </w:r>
      <w:r w:rsidRPr="00636CC9">
        <w:rPr>
          <w:rFonts w:cstheme="minorHAnsi"/>
          <w:lang w:val="en-US"/>
        </w:rPr>
        <w:t>digits and letters (part B) in increasing order as quickly and accurately as possible. The time taken to complete each part of the test is measured. A</w:t>
      </w:r>
      <w:r>
        <w:rPr>
          <w:rFonts w:cstheme="minorHAnsi"/>
          <w:lang w:val="en-US"/>
        </w:rPr>
        <w:t xml:space="preserve">n </w:t>
      </w:r>
      <w:r w:rsidRPr="00636CC9">
        <w:rPr>
          <w:rFonts w:cstheme="minorHAnsi"/>
          <w:lang w:val="en-US"/>
        </w:rPr>
        <w:t>estimate of the task-switching process (</w:t>
      </w:r>
      <w:r>
        <w:rPr>
          <w:rFonts w:cstheme="minorHAnsi"/>
          <w:lang w:val="en-US"/>
        </w:rPr>
        <w:t xml:space="preserve">a component of </w:t>
      </w:r>
      <w:r w:rsidRPr="00636CC9">
        <w:rPr>
          <w:rFonts w:cstheme="minorHAnsi"/>
          <w:lang w:val="en-US"/>
        </w:rPr>
        <w:t xml:space="preserve">executive function) is obtained by subtracting the time for part A from that for part B </w:t>
      </w:r>
      <w:r w:rsidRPr="00636CC9">
        <w:rPr>
          <w:rFonts w:cstheme="minorHAnsi"/>
          <w:lang w:val="en-US"/>
        </w:rPr>
        <w:fldChar w:fldCharType="begin"/>
      </w:r>
      <w:r w:rsidR="003772EA">
        <w:rPr>
          <w:rFonts w:cstheme="minorHAnsi"/>
          <w:lang w:val="en-US"/>
        </w:rPr>
        <w:instrText xml:space="preserve"> ADDIN ZOTERO_ITEM CSL_CITATION {"citationID":"IqYxKdXX","properties":{"formattedCitation":"\\super 3\\nosupersub{}","plainCitation":"3","noteIndex":0},"citationItems":[{"id":"CmFwc8tH/4ntcCUPn","uris":["http://zotero.org/users/6550755/items/GXNTTILA"],"itemData":{"id":257,"type":"article-journal","container-title":"Zeitschrift für Psychiatrie, Psychologie und Psychotherapie","DOI":"10.1024/1661-4747.a000009","ISSN":"1661-4747, 1664-2929","issue":"1","journalAbbreviation":"Zeitschrift für Psychiatrie, Psychologie und Psychotherapie","language":"de","page":"79-81","source":"DOI.org (Crossref)","title":"Trail Making Test (TMT)","volume":"58","author":[{"family":"Tischler","given":"Lars"},{"family":"Petermann","given":"Franz"}],"issued":{"date-parts":[["2010",1]]}}}],"schema":"https://github.com/citation-style-language/schema/raw/master/csl-citation.json"} </w:instrText>
      </w:r>
      <w:r w:rsidRPr="00636CC9">
        <w:rPr>
          <w:rFonts w:cstheme="minorHAnsi"/>
          <w:lang w:val="en-US"/>
        </w:rPr>
        <w:fldChar w:fldCharType="separate"/>
      </w:r>
      <w:r w:rsidR="003772EA" w:rsidRPr="003772EA">
        <w:rPr>
          <w:rFonts w:ascii="Calibri" w:cs="Calibri"/>
          <w:vertAlign w:val="superscript"/>
          <w:lang w:val="en-US"/>
        </w:rPr>
        <w:t>3</w:t>
      </w:r>
      <w:r w:rsidRPr="00636CC9">
        <w:rPr>
          <w:rFonts w:cstheme="minorHAnsi"/>
          <w:lang w:val="en-US"/>
        </w:rPr>
        <w:fldChar w:fldCharType="end"/>
      </w:r>
      <w:r w:rsidRPr="00636CC9">
        <w:rPr>
          <w:rFonts w:cstheme="minorHAnsi"/>
          <w:lang w:val="en-US"/>
        </w:rPr>
        <w:t>.</w:t>
      </w:r>
    </w:p>
    <w:p w:rsidR="00FE022D" w:rsidRPr="00FE022D" w:rsidRDefault="00FE022D" w:rsidP="00FE022D">
      <w:pPr>
        <w:spacing w:line="480" w:lineRule="auto"/>
        <w:jc w:val="both"/>
        <w:rPr>
          <w:rFonts w:cstheme="minorHAnsi"/>
          <w:u w:val="single"/>
          <w:lang w:val="en-US"/>
        </w:rPr>
      </w:pPr>
      <w:r w:rsidRPr="00FE022D">
        <w:rPr>
          <w:rFonts w:cstheme="minorHAnsi"/>
          <w:u w:val="single"/>
          <w:lang w:val="en-US"/>
        </w:rPr>
        <w:t>Verbal Digit Span</w:t>
      </w:r>
    </w:p>
    <w:p w:rsidR="00FE022D" w:rsidRPr="00636CC9" w:rsidRDefault="00FE022D" w:rsidP="00FE022D">
      <w:pPr>
        <w:spacing w:line="480" w:lineRule="auto"/>
        <w:jc w:val="both"/>
        <w:rPr>
          <w:rFonts w:cstheme="minorHAnsi"/>
          <w:lang w:val="en-US"/>
        </w:rPr>
      </w:pPr>
      <w:r w:rsidRPr="00636CC9">
        <w:rPr>
          <w:rFonts w:cstheme="minorHAnsi"/>
          <w:lang w:val="en-US"/>
        </w:rPr>
        <w:t>The Verbal Digit Span (VDS) measures short-term (forward digit span) and working memory (backward digit span), as a part of executive function. The participant is asked to repeat digits verbally presented by the interviewer, first forward</w:t>
      </w:r>
      <w:r>
        <w:rPr>
          <w:rFonts w:cstheme="minorHAnsi"/>
          <w:lang w:val="en-US"/>
        </w:rPr>
        <w:t>s</w:t>
      </w:r>
      <w:r w:rsidRPr="00636CC9">
        <w:rPr>
          <w:rFonts w:cstheme="minorHAnsi"/>
          <w:lang w:val="en-US"/>
        </w:rPr>
        <w:t>, then backward</w:t>
      </w:r>
      <w:r>
        <w:rPr>
          <w:rFonts w:cstheme="minorHAnsi"/>
          <w:lang w:val="en-US"/>
        </w:rPr>
        <w:t>s</w:t>
      </w:r>
      <w:r w:rsidRPr="00636CC9">
        <w:rPr>
          <w:rFonts w:cstheme="minorHAnsi"/>
          <w:lang w:val="en-US"/>
        </w:rPr>
        <w:t xml:space="preserve">. One point is given for each correctly recalled string of digits, and the interviewer continues until the participant makes mistakes in recalling strings of the same length. The final score is built by adding all the points </w:t>
      </w:r>
      <w:r w:rsidRPr="00636CC9">
        <w:rPr>
          <w:rFonts w:cstheme="minorHAnsi"/>
          <w:lang w:val="en-US"/>
        </w:rPr>
        <w:fldChar w:fldCharType="begin"/>
      </w:r>
      <w:r w:rsidR="003772EA">
        <w:rPr>
          <w:rFonts w:cstheme="minorHAnsi"/>
          <w:lang w:val="en-US"/>
        </w:rPr>
        <w:instrText xml:space="preserve"> ADDIN ZOTERO_ITEM CSL_CITATION {"citationID":"i2QNrYH6","properties":{"formattedCitation":"\\super 4\\nosupersub{}","plainCitation":"4","noteIndex":0},"citationItems":[{"id":"CmFwc8tH/wDSTYzss","uris":["http://zotero.org/users/6550755/items/BJRIDXAD"],"itemData":{"id":468,"type":"chapter","container-title":"WISC-V Assessment and Interpretation","ISBN":"978-0-12-404697-9","language":"en","note":"DOI: 10.1016/B978-0-12-404697-9.00002-9","page":"25-62","publisher":"Elsevier","source":"DOI.org (Crossref)","title":"Practical Issues in WISC-V Administration and Scoring","URL":"https://linkinghub.elsevier.com/retrieve/pii/B9780124046979000029","author":[{"family":"Wahlstrom","given":"Dustin"},{"family":"Weiss","given":"Lawrence G."},{"family":"Saklofske","given":"Donald H."}],"accessed":{"date-parts":[["2021",8,10]]},"issued":{"date-parts":[["2016"]]}}}],"schema":"https://github.com/citation-style-language/schema/raw/master/csl-citation.json"} </w:instrText>
      </w:r>
      <w:r w:rsidRPr="00636CC9">
        <w:rPr>
          <w:rFonts w:cstheme="minorHAnsi"/>
          <w:lang w:val="en-US"/>
        </w:rPr>
        <w:fldChar w:fldCharType="separate"/>
      </w:r>
      <w:r w:rsidR="003772EA" w:rsidRPr="003772EA">
        <w:rPr>
          <w:rFonts w:ascii="Calibri" w:cs="Calibri"/>
          <w:vertAlign w:val="superscript"/>
          <w:lang w:val="en-US"/>
        </w:rPr>
        <w:t>4</w:t>
      </w:r>
      <w:r w:rsidRPr="00636CC9">
        <w:rPr>
          <w:rFonts w:cstheme="minorHAnsi"/>
          <w:lang w:val="en-US"/>
        </w:rPr>
        <w:fldChar w:fldCharType="end"/>
      </w:r>
      <w:r w:rsidRPr="00636CC9">
        <w:rPr>
          <w:rFonts w:cstheme="minorHAnsi"/>
          <w:lang w:val="en-US"/>
        </w:rPr>
        <w:t>.</w:t>
      </w:r>
    </w:p>
    <w:p w:rsidR="00FE022D" w:rsidRPr="00FE022D" w:rsidRDefault="00FE022D" w:rsidP="00FE022D">
      <w:pPr>
        <w:spacing w:line="480" w:lineRule="auto"/>
        <w:jc w:val="both"/>
        <w:rPr>
          <w:rFonts w:cstheme="minorHAnsi"/>
          <w:u w:val="single"/>
          <w:lang w:val="en-US"/>
        </w:rPr>
      </w:pPr>
      <w:r w:rsidRPr="00FE022D">
        <w:rPr>
          <w:rFonts w:cstheme="minorHAnsi"/>
          <w:u w:val="single"/>
          <w:lang w:val="en-US"/>
        </w:rPr>
        <w:t>Digit Symbol Test</w:t>
      </w:r>
    </w:p>
    <w:p w:rsidR="00FE022D" w:rsidRPr="00636CC9" w:rsidRDefault="00FE022D" w:rsidP="00FE022D">
      <w:pPr>
        <w:spacing w:line="480" w:lineRule="auto"/>
        <w:jc w:val="both"/>
        <w:rPr>
          <w:rFonts w:cstheme="minorHAnsi"/>
          <w:lang w:val="en-US"/>
        </w:rPr>
      </w:pPr>
      <w:r w:rsidRPr="00636CC9">
        <w:rPr>
          <w:rFonts w:cstheme="minorHAnsi"/>
          <w:lang w:val="en-US"/>
        </w:rPr>
        <w:lastRenderedPageBreak/>
        <w:t xml:space="preserve">The Digit Symbol Test (DST) is a well-known test for measuring psychomotor speed. Participants receive a test sheet </w:t>
      </w:r>
      <w:r>
        <w:rPr>
          <w:rFonts w:cstheme="minorHAnsi"/>
          <w:lang w:val="en-US"/>
        </w:rPr>
        <w:t>that has</w:t>
      </w:r>
      <w:r w:rsidRPr="00636CC9">
        <w:rPr>
          <w:rFonts w:cstheme="minorHAnsi"/>
          <w:lang w:val="en-US"/>
        </w:rPr>
        <w:t xml:space="preserve"> rows of numbers</w:t>
      </w:r>
      <w:r>
        <w:rPr>
          <w:rFonts w:cstheme="minorHAnsi"/>
          <w:lang w:val="en-US"/>
        </w:rPr>
        <w:t>,</w:t>
      </w:r>
      <w:r w:rsidRPr="00636CC9">
        <w:rPr>
          <w:rFonts w:cstheme="minorHAnsi"/>
          <w:lang w:val="en-US"/>
        </w:rPr>
        <w:t xml:space="preserve"> an empty space below each number</w:t>
      </w:r>
      <w:r>
        <w:rPr>
          <w:rFonts w:cstheme="minorHAnsi"/>
          <w:lang w:val="en-US"/>
        </w:rPr>
        <w:t>,</w:t>
      </w:r>
      <w:r w:rsidRPr="00636CC9">
        <w:rPr>
          <w:rFonts w:cstheme="minorHAnsi"/>
          <w:lang w:val="en-US"/>
        </w:rPr>
        <w:t xml:space="preserve"> and a corresponding number-symbol </w:t>
      </w:r>
      <w:r>
        <w:rPr>
          <w:rFonts w:cstheme="minorHAnsi"/>
          <w:lang w:val="en-US"/>
        </w:rPr>
        <w:t>key</w:t>
      </w:r>
      <w:r w:rsidRPr="00636CC9">
        <w:rPr>
          <w:rFonts w:cstheme="minorHAnsi"/>
          <w:lang w:val="en-US"/>
        </w:rPr>
        <w:t xml:space="preserve"> at the top. They are required to </w:t>
      </w:r>
      <w:r>
        <w:rPr>
          <w:rFonts w:cstheme="minorHAnsi"/>
          <w:lang w:val="en-US"/>
        </w:rPr>
        <w:t xml:space="preserve">use the key to </w:t>
      </w:r>
      <w:r w:rsidRPr="00636CC9">
        <w:rPr>
          <w:rFonts w:cstheme="minorHAnsi"/>
          <w:lang w:val="en-US"/>
        </w:rPr>
        <w:t xml:space="preserve">fill in as many symbols as possible </w:t>
      </w:r>
      <w:r>
        <w:rPr>
          <w:rFonts w:cstheme="minorHAnsi"/>
          <w:lang w:val="en-US"/>
        </w:rPr>
        <w:t>below</w:t>
      </w:r>
      <w:r w:rsidRPr="00636CC9">
        <w:rPr>
          <w:rFonts w:cstheme="minorHAnsi"/>
          <w:lang w:val="en-US"/>
        </w:rPr>
        <w:t xml:space="preserve"> the number</w:t>
      </w:r>
      <w:r>
        <w:rPr>
          <w:rFonts w:cstheme="minorHAnsi"/>
          <w:lang w:val="en-US"/>
        </w:rPr>
        <w:t>s</w:t>
      </w:r>
      <w:r w:rsidRPr="00636CC9">
        <w:rPr>
          <w:rFonts w:cstheme="minorHAnsi"/>
          <w:lang w:val="en-US"/>
        </w:rPr>
        <w:t xml:space="preserve"> during a 120-second period. The number of correct symbols </w:t>
      </w:r>
      <w:r>
        <w:rPr>
          <w:rFonts w:cstheme="minorHAnsi"/>
          <w:lang w:val="en-US"/>
        </w:rPr>
        <w:t>is</w:t>
      </w:r>
      <w:r w:rsidRPr="00636CC9">
        <w:rPr>
          <w:rFonts w:cstheme="minorHAnsi"/>
          <w:lang w:val="en-US"/>
        </w:rPr>
        <w:t xml:space="preserve"> the final score </w:t>
      </w:r>
      <w:r w:rsidRPr="00636CC9">
        <w:rPr>
          <w:rFonts w:cstheme="minorHAnsi"/>
          <w:lang w:val="en-US"/>
        </w:rPr>
        <w:fldChar w:fldCharType="begin"/>
      </w:r>
      <w:r w:rsidR="003772EA">
        <w:rPr>
          <w:rFonts w:cstheme="minorHAnsi"/>
          <w:lang w:val="en-US"/>
        </w:rPr>
        <w:instrText xml:space="preserve"> ADDIN ZOTERO_ITEM CSL_CITATION {"citationID":"OfAQCCzw","properties":{"formattedCitation":"\\super 5\\nosupersub{}","plainCitation":"5","noteIndex":0},"citationItems":[{"id":"CmFwc8tH/16mRQNdT","uris":["http://zotero.org/users/6550755/items/6C8QQB3A"],"itemData":{"id":265,"type":"article-journal","container-title":"Psychologische Rundschau","DOI":"10.1026/0033-3042/a000042","ISSN":"0033-3042, 2190-6238","issue":"4","journalAbbreviation":"Psychologische Rundschau","language":"de","page":"229-230","source":"DOI.org (Crossref)","title":"TBS-TK Rezensionen: Wechsler Intelligenztest für Erwachsene WIE. Deutschsprachige Bearbeitung und Adaptation des WAIS-III von David Wechsler","title-short":"TBS-TK Rezensionen","volume":"61","author":[{"family":"Molz","given":"C."},{"family":"Schulze","given":"R."},{"family":"Schroeders","given":"U."},{"family":"Wilhelm","given":"O."}],"issued":{"date-parts":[["2010",10]]}}}],"schema":"https://github.com/citation-style-language/schema/raw/master/csl-citation.json"} </w:instrText>
      </w:r>
      <w:r w:rsidRPr="00636CC9">
        <w:rPr>
          <w:rFonts w:cstheme="minorHAnsi"/>
          <w:lang w:val="en-US"/>
        </w:rPr>
        <w:fldChar w:fldCharType="separate"/>
      </w:r>
      <w:r w:rsidR="003772EA" w:rsidRPr="00733C47">
        <w:rPr>
          <w:rFonts w:ascii="Calibri" w:cs="Calibri"/>
          <w:vertAlign w:val="superscript"/>
          <w:lang w:val="en-US"/>
        </w:rPr>
        <w:t>5</w:t>
      </w:r>
      <w:r w:rsidRPr="00636CC9">
        <w:rPr>
          <w:rFonts w:cstheme="minorHAnsi"/>
          <w:lang w:val="en-US"/>
        </w:rPr>
        <w:fldChar w:fldCharType="end"/>
      </w:r>
      <w:r w:rsidRPr="00636CC9">
        <w:rPr>
          <w:rFonts w:cstheme="minorHAnsi"/>
          <w:lang w:val="en-US"/>
        </w:rPr>
        <w:t>.</w:t>
      </w:r>
    </w:p>
    <w:p w:rsidR="00FE022D" w:rsidRPr="00636CC9" w:rsidRDefault="00FE022D" w:rsidP="00FE022D">
      <w:pPr>
        <w:spacing w:line="480" w:lineRule="auto"/>
        <w:jc w:val="both"/>
        <w:rPr>
          <w:rFonts w:cstheme="minorHAnsi"/>
          <w:color w:val="000000" w:themeColor="text1"/>
          <w:u w:val="single"/>
          <w:lang w:val="en-US"/>
        </w:rPr>
      </w:pPr>
      <w:r>
        <w:rPr>
          <w:rFonts w:cstheme="minorHAnsi"/>
          <w:color w:val="000000" w:themeColor="text1"/>
          <w:u w:val="single"/>
          <w:lang w:val="en-US"/>
        </w:rPr>
        <w:t>Verbal intelligence</w:t>
      </w:r>
    </w:p>
    <w:p w:rsidR="003772EA" w:rsidRDefault="00FE022D" w:rsidP="00FE022D">
      <w:pPr>
        <w:spacing w:line="480" w:lineRule="auto"/>
        <w:jc w:val="both"/>
        <w:rPr>
          <w:rFonts w:cstheme="minorHAnsi"/>
          <w:color w:val="000000" w:themeColor="text1"/>
          <w:lang w:val="en-US"/>
        </w:rPr>
      </w:pPr>
      <w:r w:rsidRPr="00636CC9">
        <w:rPr>
          <w:rFonts w:cstheme="minorHAnsi"/>
          <w:color w:val="000000" w:themeColor="text1"/>
          <w:lang w:val="en-US"/>
        </w:rPr>
        <w:t xml:space="preserve">The multiple-choice vocabulary intelligence test (MWT-B) was used to assess verbal intelligence, an approximate measure of general intelligence </w:t>
      </w:r>
      <w:r w:rsidRPr="00636CC9">
        <w:rPr>
          <w:rFonts w:cstheme="minorHAnsi"/>
          <w:color w:val="000000" w:themeColor="text1"/>
          <w:lang w:val="en-US"/>
        </w:rPr>
        <w:fldChar w:fldCharType="begin"/>
      </w:r>
      <w:r w:rsidR="003772EA">
        <w:rPr>
          <w:rFonts w:cstheme="minorHAnsi"/>
          <w:color w:val="000000" w:themeColor="text1"/>
          <w:lang w:val="en-US"/>
        </w:rPr>
        <w:instrText xml:space="preserve"> ADDIN ZOTERO_ITEM CSL_CITATION {"citationID":"uTYTtOvp","properties":{"formattedCitation":"\\super 6\\nosupersub{}","plainCitation":"6","noteIndex":0},"citationItems":[{"id":20,"uris":["http://zotero.org/groups/2473922/items/TKW77CAL"],"itemData":{"id":20,"type":"book","edition":"5., unveränd. Aufl.","event-place":"Balingen","ISBN":"978-3-934211-04-9","language":"ger","number-of-pages":"Test","publisher":"Spitta","publisher-place":"Balingen","source":"katalog.ub.uni-heidelberg.de","title":"Mehrfachwahl-Wortschatz-Intelligenztest: MWT-B","title-short":"Mehrfachwahl-Wortschatz-Intelligenztest","author":[{"family":"Lehrl","given":"Siegfried"}],"issued":{"date-parts":[["2005"]]}}}],"schema":"https://github.com/citation-style-language/schema/raw/master/csl-citation.json"} </w:instrText>
      </w:r>
      <w:r w:rsidRPr="00636CC9">
        <w:rPr>
          <w:rFonts w:cstheme="minorHAnsi"/>
          <w:color w:val="000000" w:themeColor="text1"/>
          <w:lang w:val="en-US"/>
        </w:rPr>
        <w:fldChar w:fldCharType="separate"/>
      </w:r>
      <w:r w:rsidR="003772EA" w:rsidRPr="003772EA">
        <w:rPr>
          <w:rFonts w:ascii="Calibri" w:cs="Calibri"/>
          <w:color w:val="000000"/>
          <w:vertAlign w:val="superscript"/>
          <w:lang w:val="en-US"/>
        </w:rPr>
        <w:t>6</w:t>
      </w:r>
      <w:r w:rsidRPr="00636CC9">
        <w:rPr>
          <w:rFonts w:cstheme="minorHAnsi"/>
          <w:color w:val="000000" w:themeColor="text1"/>
          <w:lang w:val="en-US"/>
        </w:rPr>
        <w:fldChar w:fldCharType="end"/>
      </w:r>
      <w:r w:rsidRPr="00636CC9">
        <w:rPr>
          <w:rFonts w:cstheme="minorHAnsi"/>
          <w:color w:val="000000" w:themeColor="text1"/>
          <w:lang w:val="en-US"/>
        </w:rPr>
        <w:t>. This test contains 37 sets of five words each, four of which are “artificial words,” i.e., they do not exist in German. Participants are instructed to mark the correct word, and the number of correctly recognized words forms the final score.</w:t>
      </w:r>
    </w:p>
    <w:p w:rsidR="003772EA" w:rsidRDefault="003772EA" w:rsidP="00FE022D">
      <w:pPr>
        <w:spacing w:line="480" w:lineRule="auto"/>
        <w:jc w:val="both"/>
        <w:rPr>
          <w:rFonts w:cstheme="minorHAnsi"/>
          <w:color w:val="000000" w:themeColor="text1"/>
          <w:lang w:val="en-US"/>
        </w:rPr>
      </w:pPr>
    </w:p>
    <w:p w:rsidR="007816E5" w:rsidRPr="003772EA" w:rsidRDefault="003772EA" w:rsidP="003772EA">
      <w:pPr>
        <w:spacing w:line="480" w:lineRule="auto"/>
        <w:jc w:val="both"/>
        <w:rPr>
          <w:rFonts w:cstheme="minorHAnsi"/>
          <w:b/>
          <w:color w:val="000000" w:themeColor="text1"/>
          <w:lang w:val="en-US"/>
        </w:rPr>
      </w:pPr>
      <w:r w:rsidRPr="003772EA">
        <w:rPr>
          <w:rFonts w:cstheme="minorHAnsi"/>
          <w:b/>
          <w:color w:val="000000" w:themeColor="text1"/>
          <w:lang w:val="en-US"/>
        </w:rPr>
        <w:t>References</w:t>
      </w:r>
    </w:p>
    <w:p w:rsidR="003772EA" w:rsidRPr="003772EA" w:rsidRDefault="003772EA" w:rsidP="003772EA">
      <w:pPr>
        <w:pStyle w:val="Literaturverzeichnis1"/>
        <w:rPr>
          <w:rFonts w:ascii="Calibri" w:cs="Calibri"/>
        </w:rPr>
      </w:pPr>
      <w:r>
        <w:fldChar w:fldCharType="begin"/>
      </w:r>
      <w:r>
        <w:instrText xml:space="preserve"> ADDIN ZOTERO_BIBL {"uncited":[],"omitted":[],"custom":[]} CSL_BIBLIOGRAPHY </w:instrText>
      </w:r>
      <w:r>
        <w:fldChar w:fldCharType="separate"/>
      </w:r>
      <w:r w:rsidRPr="003772EA">
        <w:rPr>
          <w:rFonts w:ascii="Calibri" w:cs="Calibri"/>
        </w:rPr>
        <w:t xml:space="preserve">1 </w:t>
      </w:r>
      <w:r w:rsidRPr="003772EA">
        <w:rPr>
          <w:rFonts w:ascii="Calibri" w:cs="Calibri"/>
        </w:rPr>
        <w:tab/>
        <w:t xml:space="preserve">Aas IM. Guidelines for rating Global Assessment of Functioning (GAF). </w:t>
      </w:r>
      <w:r w:rsidRPr="003772EA">
        <w:rPr>
          <w:rFonts w:ascii="Calibri" w:cs="Calibri"/>
          <w:i/>
          <w:iCs/>
        </w:rPr>
        <w:t>Ann Gen Psychiatry</w:t>
      </w:r>
      <w:r w:rsidRPr="003772EA">
        <w:rPr>
          <w:rFonts w:ascii="Calibri" w:cs="Calibri"/>
        </w:rPr>
        <w:t xml:space="preserve"> 2011; </w:t>
      </w:r>
      <w:r w:rsidRPr="003772EA">
        <w:rPr>
          <w:rFonts w:ascii="Calibri" w:cs="Calibri"/>
          <w:b/>
          <w:bCs/>
        </w:rPr>
        <w:t>10</w:t>
      </w:r>
      <w:r w:rsidRPr="003772EA">
        <w:rPr>
          <w:rFonts w:ascii="Calibri" w:cs="Calibri"/>
        </w:rPr>
        <w:t>: 2.</w:t>
      </w:r>
    </w:p>
    <w:p w:rsidR="003772EA" w:rsidRPr="003772EA" w:rsidRDefault="003772EA" w:rsidP="003772EA">
      <w:pPr>
        <w:pStyle w:val="Literaturverzeichnis1"/>
        <w:rPr>
          <w:rFonts w:ascii="Calibri" w:cs="Calibri"/>
          <w:lang w:val="de-DE"/>
        </w:rPr>
      </w:pPr>
      <w:r w:rsidRPr="003772EA">
        <w:rPr>
          <w:rFonts w:ascii="Calibri" w:cs="Calibri"/>
        </w:rPr>
        <w:t xml:space="preserve">2 </w:t>
      </w:r>
      <w:r w:rsidRPr="003772EA">
        <w:rPr>
          <w:rFonts w:ascii="Calibri" w:cs="Calibri"/>
        </w:rPr>
        <w:tab/>
        <w:t xml:space="preserve">Endicott J. The Global Assessment Scale: A Procedure for Measuring Overall Severity of Psychiatric Disturbance. </w:t>
      </w:r>
      <w:r w:rsidRPr="003772EA">
        <w:rPr>
          <w:rFonts w:ascii="Calibri" w:cs="Calibri"/>
          <w:i/>
          <w:iCs/>
          <w:lang w:val="de-DE"/>
        </w:rPr>
        <w:t>Arch Gen Psychiatry</w:t>
      </w:r>
      <w:r w:rsidRPr="003772EA">
        <w:rPr>
          <w:rFonts w:ascii="Calibri" w:cs="Calibri"/>
          <w:lang w:val="de-DE"/>
        </w:rPr>
        <w:t xml:space="preserve"> 1976; </w:t>
      </w:r>
      <w:r w:rsidRPr="003772EA">
        <w:rPr>
          <w:rFonts w:ascii="Calibri" w:cs="Calibri"/>
          <w:b/>
          <w:bCs/>
          <w:lang w:val="de-DE"/>
        </w:rPr>
        <w:t>33</w:t>
      </w:r>
      <w:r w:rsidRPr="003772EA">
        <w:rPr>
          <w:rFonts w:ascii="Calibri" w:cs="Calibri"/>
          <w:lang w:val="de-DE"/>
        </w:rPr>
        <w:t>: 766.</w:t>
      </w:r>
    </w:p>
    <w:p w:rsidR="003772EA" w:rsidRPr="003772EA" w:rsidRDefault="003772EA" w:rsidP="003772EA">
      <w:pPr>
        <w:pStyle w:val="Literaturverzeichnis1"/>
        <w:rPr>
          <w:rFonts w:ascii="Calibri" w:cs="Calibri"/>
          <w:lang w:val="de-DE"/>
        </w:rPr>
      </w:pPr>
      <w:r w:rsidRPr="003772EA">
        <w:rPr>
          <w:rFonts w:ascii="Calibri" w:cs="Calibri"/>
          <w:lang w:val="de-DE"/>
        </w:rPr>
        <w:t xml:space="preserve">3 </w:t>
      </w:r>
      <w:r w:rsidRPr="003772EA">
        <w:rPr>
          <w:rFonts w:ascii="Calibri" w:cs="Calibri"/>
          <w:lang w:val="de-DE"/>
        </w:rPr>
        <w:tab/>
        <w:t xml:space="preserve">Tischler L, Petermann F. Trail Making Test (TMT). </w:t>
      </w:r>
      <w:r w:rsidRPr="003772EA">
        <w:rPr>
          <w:rFonts w:ascii="Calibri" w:cs="Calibri"/>
          <w:i/>
          <w:iCs/>
          <w:lang w:val="de-DE"/>
        </w:rPr>
        <w:t>Zeitschrift für Psychiatrie, Psychologie und Psychotherapie</w:t>
      </w:r>
      <w:r w:rsidRPr="003772EA">
        <w:rPr>
          <w:rFonts w:ascii="Calibri" w:cs="Calibri"/>
          <w:lang w:val="de-DE"/>
        </w:rPr>
        <w:t xml:space="preserve"> 2010; </w:t>
      </w:r>
      <w:r w:rsidRPr="003772EA">
        <w:rPr>
          <w:rFonts w:ascii="Calibri" w:cs="Calibri"/>
          <w:b/>
          <w:bCs/>
          <w:lang w:val="de-DE"/>
        </w:rPr>
        <w:t>58</w:t>
      </w:r>
      <w:r w:rsidRPr="003772EA">
        <w:rPr>
          <w:rFonts w:ascii="Calibri" w:cs="Calibri"/>
          <w:lang w:val="de-DE"/>
        </w:rPr>
        <w:t>: 79–81.</w:t>
      </w:r>
    </w:p>
    <w:p w:rsidR="003772EA" w:rsidRPr="003772EA" w:rsidRDefault="003772EA" w:rsidP="003772EA">
      <w:pPr>
        <w:pStyle w:val="Literaturverzeichnis1"/>
        <w:rPr>
          <w:rFonts w:ascii="Calibri" w:cs="Calibri"/>
          <w:lang w:val="de-DE"/>
        </w:rPr>
      </w:pPr>
      <w:r w:rsidRPr="003772EA">
        <w:rPr>
          <w:rFonts w:ascii="Calibri" w:cs="Calibri"/>
          <w:lang w:val="de-DE"/>
        </w:rPr>
        <w:t xml:space="preserve">4 </w:t>
      </w:r>
      <w:r w:rsidRPr="003772EA">
        <w:rPr>
          <w:rFonts w:ascii="Calibri" w:cs="Calibri"/>
          <w:lang w:val="de-DE"/>
        </w:rPr>
        <w:tab/>
        <w:t xml:space="preserve">Wahlstrom D, Weiss LG, Saklofske DH. </w:t>
      </w:r>
      <w:r w:rsidRPr="003772EA">
        <w:rPr>
          <w:rFonts w:ascii="Calibri" w:cs="Calibri"/>
        </w:rPr>
        <w:t xml:space="preserve">Practical Issues in WISC-V Administration and Scoring. </w:t>
      </w:r>
      <w:r w:rsidRPr="003772EA">
        <w:rPr>
          <w:rFonts w:ascii="Calibri" w:cs="Calibri"/>
          <w:lang w:val="de-DE"/>
        </w:rPr>
        <w:t xml:space="preserve">In: </w:t>
      </w:r>
      <w:r w:rsidRPr="003772EA">
        <w:rPr>
          <w:rFonts w:ascii="Calibri" w:cs="Calibri"/>
          <w:i/>
          <w:iCs/>
          <w:lang w:val="de-DE"/>
        </w:rPr>
        <w:t>WISC-V Assessment and Interpretation</w:t>
      </w:r>
      <w:r w:rsidRPr="003772EA">
        <w:rPr>
          <w:rFonts w:ascii="Calibri" w:cs="Calibri"/>
          <w:lang w:val="de-DE"/>
        </w:rPr>
        <w:t>. Elsevier, 2016, pp 25–62.</w:t>
      </w:r>
    </w:p>
    <w:p w:rsidR="003772EA" w:rsidRPr="003772EA" w:rsidRDefault="003772EA" w:rsidP="003772EA">
      <w:pPr>
        <w:pStyle w:val="Literaturverzeichnis1"/>
        <w:rPr>
          <w:rFonts w:ascii="Calibri" w:cs="Calibri"/>
          <w:lang w:val="de-DE"/>
        </w:rPr>
      </w:pPr>
      <w:r w:rsidRPr="003772EA">
        <w:rPr>
          <w:rFonts w:ascii="Calibri" w:cs="Calibri"/>
          <w:lang w:val="de-DE"/>
        </w:rPr>
        <w:t xml:space="preserve">5 </w:t>
      </w:r>
      <w:r w:rsidRPr="003772EA">
        <w:rPr>
          <w:rFonts w:ascii="Calibri" w:cs="Calibri"/>
          <w:lang w:val="de-DE"/>
        </w:rPr>
        <w:tab/>
        <w:t xml:space="preserve">Molz C, Schulze R, Schroeders U, Wilhelm O. TBS-TK Rezensionen: Wechsler Intelligenztest für Erwachsene WIE. Deutschsprachige Bearbeitung und Adaptation des WAIS-III von David Wechsler. </w:t>
      </w:r>
      <w:r w:rsidRPr="003772EA">
        <w:rPr>
          <w:rFonts w:ascii="Calibri" w:cs="Calibri"/>
          <w:i/>
          <w:iCs/>
          <w:lang w:val="de-DE"/>
        </w:rPr>
        <w:t>Psychologische Rundschau</w:t>
      </w:r>
      <w:r w:rsidRPr="003772EA">
        <w:rPr>
          <w:rFonts w:ascii="Calibri" w:cs="Calibri"/>
          <w:lang w:val="de-DE"/>
        </w:rPr>
        <w:t xml:space="preserve"> 2010; </w:t>
      </w:r>
      <w:r w:rsidRPr="003772EA">
        <w:rPr>
          <w:rFonts w:ascii="Calibri" w:cs="Calibri"/>
          <w:b/>
          <w:bCs/>
          <w:lang w:val="de-DE"/>
        </w:rPr>
        <w:t>61</w:t>
      </w:r>
      <w:r w:rsidRPr="003772EA">
        <w:rPr>
          <w:rFonts w:ascii="Calibri" w:cs="Calibri"/>
          <w:lang w:val="de-DE"/>
        </w:rPr>
        <w:t>: 229–230.</w:t>
      </w:r>
    </w:p>
    <w:p w:rsidR="003772EA" w:rsidRPr="003772EA" w:rsidRDefault="003772EA" w:rsidP="003772EA">
      <w:pPr>
        <w:pStyle w:val="Literaturverzeichnis1"/>
        <w:rPr>
          <w:rFonts w:ascii="Calibri" w:cs="Calibri"/>
        </w:rPr>
      </w:pPr>
      <w:r w:rsidRPr="003772EA">
        <w:rPr>
          <w:rFonts w:ascii="Calibri" w:cs="Calibri"/>
          <w:lang w:val="de-DE"/>
        </w:rPr>
        <w:t xml:space="preserve">6 </w:t>
      </w:r>
      <w:r w:rsidRPr="003772EA">
        <w:rPr>
          <w:rFonts w:ascii="Calibri" w:cs="Calibri"/>
          <w:lang w:val="de-DE"/>
        </w:rPr>
        <w:tab/>
        <w:t xml:space="preserve">Lehrl S. </w:t>
      </w:r>
      <w:r w:rsidRPr="003772EA">
        <w:rPr>
          <w:rFonts w:ascii="Calibri" w:cs="Calibri"/>
          <w:i/>
          <w:iCs/>
          <w:lang w:val="de-DE"/>
        </w:rPr>
        <w:t>Mehrfachwahl-Wortschatz-Intelligenztest: MWT-B</w:t>
      </w:r>
      <w:r w:rsidRPr="003772EA">
        <w:rPr>
          <w:rFonts w:ascii="Calibri" w:cs="Calibri"/>
          <w:lang w:val="de-DE"/>
        </w:rPr>
        <w:t xml:space="preserve">. 5., unveränd. </w:t>
      </w:r>
      <w:r w:rsidRPr="003772EA">
        <w:rPr>
          <w:rFonts w:ascii="Calibri" w:cs="Calibri"/>
        </w:rPr>
        <w:t>Aufl. Spitta: Balingen, 2005.</w:t>
      </w:r>
    </w:p>
    <w:p w:rsidR="003772EA" w:rsidRPr="00FE022D" w:rsidRDefault="003772EA">
      <w:pPr>
        <w:rPr>
          <w:lang w:val="en-US"/>
        </w:rPr>
      </w:pPr>
      <w:r>
        <w:rPr>
          <w:lang w:val="en-US"/>
        </w:rPr>
        <w:fldChar w:fldCharType="end"/>
      </w:r>
    </w:p>
    <w:sectPr w:rsidR="003772EA" w:rsidRPr="00FE022D" w:rsidSect="00963855">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2D"/>
    <w:rsid w:val="00041BA0"/>
    <w:rsid w:val="003772EA"/>
    <w:rsid w:val="00500374"/>
    <w:rsid w:val="005114E3"/>
    <w:rsid w:val="005178DC"/>
    <w:rsid w:val="0070368E"/>
    <w:rsid w:val="00733C47"/>
    <w:rsid w:val="007816E5"/>
    <w:rsid w:val="00963855"/>
    <w:rsid w:val="00B1186E"/>
    <w:rsid w:val="00FE02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CA5ECEA"/>
  <w15:chartTrackingRefBased/>
  <w15:docId w15:val="{7B8294BB-10FC-EF48-9C13-E92286C2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E02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rsid w:val="00FE022D"/>
    <w:rPr>
      <w:sz w:val="18"/>
    </w:rPr>
  </w:style>
  <w:style w:type="paragraph" w:styleId="Kommentartext">
    <w:name w:val="annotation text"/>
    <w:basedOn w:val="Standard"/>
    <w:link w:val="KommentartextZchn"/>
    <w:uiPriority w:val="99"/>
    <w:rsid w:val="00FE022D"/>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rPr>
  </w:style>
  <w:style w:type="character" w:customStyle="1" w:styleId="KommentartextZchn">
    <w:name w:val="Kommentartext Zchn"/>
    <w:basedOn w:val="Absatz-Standardschriftart"/>
    <w:link w:val="Kommentartext"/>
    <w:uiPriority w:val="99"/>
    <w:rsid w:val="00FE022D"/>
    <w:rPr>
      <w:rFonts w:ascii="Times New Roman" w:eastAsia="Times New Roman" w:hAnsi="Times New Roman" w:cs="Times New Roman"/>
    </w:rPr>
  </w:style>
  <w:style w:type="paragraph" w:styleId="Sprechblasentext">
    <w:name w:val="Balloon Text"/>
    <w:basedOn w:val="Standard"/>
    <w:link w:val="SprechblasentextZchn"/>
    <w:uiPriority w:val="99"/>
    <w:semiHidden/>
    <w:unhideWhenUsed/>
    <w:rsid w:val="00FE022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FE022D"/>
    <w:rPr>
      <w:rFonts w:ascii="Times New Roman" w:hAnsi="Times New Roman" w:cs="Times New Roman"/>
      <w:sz w:val="18"/>
      <w:szCs w:val="18"/>
    </w:rPr>
  </w:style>
  <w:style w:type="paragraph" w:styleId="Kommentarthema">
    <w:name w:val="annotation subject"/>
    <w:basedOn w:val="Kommentartext"/>
    <w:next w:val="Kommentartext"/>
    <w:link w:val="KommentarthemaZchn"/>
    <w:uiPriority w:val="99"/>
    <w:semiHidden/>
    <w:unhideWhenUsed/>
    <w:rsid w:val="00FE022D"/>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b/>
      <w:bCs/>
      <w:sz w:val="20"/>
      <w:szCs w:val="20"/>
    </w:rPr>
  </w:style>
  <w:style w:type="character" w:customStyle="1" w:styleId="KommentarthemaZchn">
    <w:name w:val="Kommentarthema Zchn"/>
    <w:basedOn w:val="KommentartextZchn"/>
    <w:link w:val="Kommentarthema"/>
    <w:uiPriority w:val="99"/>
    <w:semiHidden/>
    <w:rsid w:val="00FE022D"/>
    <w:rPr>
      <w:rFonts w:ascii="Times New Roman" w:eastAsia="Times New Roman" w:hAnsi="Times New Roman" w:cs="Times New Roman"/>
      <w:b/>
      <w:bCs/>
      <w:sz w:val="20"/>
      <w:szCs w:val="20"/>
    </w:rPr>
  </w:style>
  <w:style w:type="paragraph" w:customStyle="1" w:styleId="Literaturverzeichnis1">
    <w:name w:val="Literaturverzeichnis1"/>
    <w:basedOn w:val="Standard"/>
    <w:link w:val="BibliographyZchn"/>
    <w:rsid w:val="003772EA"/>
    <w:pPr>
      <w:tabs>
        <w:tab w:val="left" w:pos="260"/>
      </w:tabs>
      <w:spacing w:after="240"/>
      <w:ind w:left="264" w:hanging="264"/>
    </w:pPr>
    <w:rPr>
      <w:lang w:val="en-US"/>
    </w:rPr>
  </w:style>
  <w:style w:type="character" w:customStyle="1" w:styleId="BibliographyZchn">
    <w:name w:val="Bibliography Zchn"/>
    <w:basedOn w:val="Absatz-Standardschriftart"/>
    <w:link w:val="Literaturverzeichnis1"/>
    <w:rsid w:val="003772E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1490</Words>
  <Characters>9391</Characters>
  <Application>Microsoft Office Word</Application>
  <DocSecurity>0</DocSecurity>
  <Lines>78</Lines>
  <Paragraphs>21</Paragraphs>
  <ScaleCrop>false</ScaleCrop>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dc:creator>
  <cp:keywords/>
  <dc:description/>
  <cp:lastModifiedBy>FS</cp:lastModifiedBy>
  <cp:revision>3</cp:revision>
  <dcterms:created xsi:type="dcterms:W3CDTF">2022-07-30T12:15:00Z</dcterms:created>
  <dcterms:modified xsi:type="dcterms:W3CDTF">2022-08-23T07:31:00Z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zotero-version="6.0.9-beta.6+b215d93ac"&gt;&lt;session id="CmFwc8tH"/&gt;&lt;style id="http://www.zotero.org/styles/translational-psychiatry" hasBibliography="1" bibliographyStyleHasBeenSet="1"/&gt;&lt;prefs&gt;&lt;pref name="fieldType" value="Field"/&gt;&lt;/pr</vt:lpwstr>
  </property>
  <property fmtid="{D5CDD505-2E9C-101B-9397-08002B2CF9AE}" pid="3" name="ZOTERO_PREF_2">
    <vt:lpwstr>efs&gt;&lt;/data&gt;</vt:lpwstr>
  </property>
</Properties>
</file>