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D78E5" w14:textId="704772F6" w:rsidR="00752D58" w:rsidRPr="00A175B0" w:rsidRDefault="00752D58" w:rsidP="00E451BA">
      <w:pPr>
        <w:spacing w:after="0" w:line="360" w:lineRule="auto"/>
        <w:jc w:val="center"/>
        <w:rPr>
          <w:rFonts w:ascii="Arial" w:hAnsi="Arial"/>
          <w:b/>
          <w:bCs/>
          <w:color w:val="FF0000"/>
          <w:sz w:val="24"/>
          <w:szCs w:val="24"/>
          <w:lang w:val="en-US"/>
        </w:rPr>
      </w:pPr>
      <w:bookmarkStart w:id="0" w:name="_Toc43813470"/>
      <w:r w:rsidRPr="009003A9">
        <w:rPr>
          <w:rFonts w:ascii="Arial" w:hAnsi="Arial"/>
          <w:b/>
          <w:bCs/>
          <w:sz w:val="24"/>
          <w:szCs w:val="24"/>
          <w:lang w:val="en-US"/>
        </w:rPr>
        <w:t>The DNA methylation landscape of the human oxytocin receptor gene (</w:t>
      </w:r>
      <w:r w:rsidRPr="009003A9">
        <w:rPr>
          <w:rFonts w:ascii="Arial" w:hAnsi="Arial"/>
          <w:b/>
          <w:bCs/>
          <w:i/>
          <w:iCs/>
          <w:sz w:val="24"/>
          <w:szCs w:val="24"/>
          <w:lang w:val="en-US"/>
        </w:rPr>
        <w:t>OXTR</w:t>
      </w:r>
      <w:r w:rsidRPr="009003A9">
        <w:rPr>
          <w:rFonts w:ascii="Arial" w:hAnsi="Arial"/>
          <w:b/>
          <w:bCs/>
          <w:sz w:val="24"/>
          <w:szCs w:val="24"/>
          <w:lang w:val="en-US"/>
        </w:rPr>
        <w:t xml:space="preserve">): </w:t>
      </w:r>
      <w:r w:rsidR="00CE4BEE" w:rsidRPr="00CE4BEE">
        <w:rPr>
          <w:rFonts w:ascii="Arial" w:hAnsi="Arial"/>
          <w:b/>
          <w:bCs/>
          <w:sz w:val="24"/>
          <w:szCs w:val="24"/>
          <w:lang w:val="en-US"/>
        </w:rPr>
        <w:t>data-driven cluster</w:t>
      </w:r>
      <w:r w:rsidR="00946F0C">
        <w:rPr>
          <w:rFonts w:ascii="Arial" w:hAnsi="Arial"/>
          <w:b/>
          <w:bCs/>
          <w:sz w:val="24"/>
          <w:szCs w:val="24"/>
          <w:lang w:val="en-US"/>
        </w:rPr>
        <w:t>s</w:t>
      </w:r>
      <w:r w:rsidR="00CE4BEE" w:rsidRPr="00CE4BEE">
        <w:rPr>
          <w:rFonts w:ascii="Arial" w:hAnsi="Arial"/>
          <w:b/>
          <w:bCs/>
          <w:sz w:val="24"/>
          <w:szCs w:val="24"/>
          <w:lang w:val="en-US"/>
        </w:rPr>
        <w:t xml:space="preserve"> and their relation to gene expression and childhood adversity</w:t>
      </w:r>
    </w:p>
    <w:p w14:paraId="7949810B" w14:textId="13E87318" w:rsidR="00E451BA" w:rsidRDefault="00E451BA" w:rsidP="00E451BA">
      <w:pPr>
        <w:spacing w:after="0" w:line="360" w:lineRule="auto"/>
        <w:jc w:val="center"/>
        <w:rPr>
          <w:rFonts w:ascii="Arial" w:hAnsi="Arial"/>
          <w:b/>
          <w:bCs/>
          <w:sz w:val="24"/>
          <w:szCs w:val="24"/>
          <w:lang w:val="en-US"/>
        </w:rPr>
      </w:pPr>
    </w:p>
    <w:p w14:paraId="652A486C" w14:textId="4C72F594" w:rsidR="00E451BA" w:rsidRPr="00E451BA" w:rsidRDefault="00E451BA" w:rsidP="00E451BA">
      <w:pPr>
        <w:spacing w:after="0" w:line="360" w:lineRule="auto"/>
        <w:jc w:val="both"/>
        <w:rPr>
          <w:rFonts w:ascii="Arial" w:hAnsi="Arial"/>
          <w:lang w:val="en-US"/>
        </w:rPr>
      </w:pPr>
      <w:r w:rsidRPr="00E451BA">
        <w:rPr>
          <w:rFonts w:ascii="Arial" w:hAnsi="Arial"/>
          <w:lang w:val="en-US"/>
        </w:rPr>
        <w:t xml:space="preserve">Svenja Müller, Maurizio Sicorello, Dirk Moser, Leonard Frach, Alicia Limberg, Anja M. </w:t>
      </w:r>
      <w:proofErr w:type="spellStart"/>
      <w:r w:rsidRPr="00E451BA">
        <w:rPr>
          <w:rFonts w:ascii="Arial" w:hAnsi="Arial"/>
          <w:lang w:val="en-US"/>
        </w:rPr>
        <w:t>Gumpp</w:t>
      </w:r>
      <w:proofErr w:type="spellEnd"/>
      <w:r w:rsidRPr="00E451BA">
        <w:rPr>
          <w:rFonts w:ascii="Arial" w:hAnsi="Arial"/>
          <w:lang w:val="en-US"/>
        </w:rPr>
        <w:t xml:space="preserve">, Laura </w:t>
      </w:r>
      <w:proofErr w:type="spellStart"/>
      <w:r w:rsidRPr="00E451BA">
        <w:rPr>
          <w:rFonts w:ascii="Arial" w:hAnsi="Arial"/>
          <w:lang w:val="en-US"/>
        </w:rPr>
        <w:t>Ramo</w:t>
      </w:r>
      <w:proofErr w:type="spellEnd"/>
      <w:r w:rsidRPr="00E451BA">
        <w:rPr>
          <w:rFonts w:ascii="Arial" w:hAnsi="Arial"/>
          <w:lang w:val="en-US"/>
        </w:rPr>
        <w:t xml:space="preserve">-Fernandez, </w:t>
      </w:r>
      <w:proofErr w:type="spellStart"/>
      <w:r w:rsidR="0058209E" w:rsidRPr="0058209E">
        <w:rPr>
          <w:rFonts w:ascii="Arial" w:hAnsi="Arial"/>
          <w:lang w:val="en-US"/>
        </w:rPr>
        <w:t>Franziska</w:t>
      </w:r>
      <w:proofErr w:type="spellEnd"/>
      <w:r w:rsidR="0058209E" w:rsidRPr="0058209E">
        <w:rPr>
          <w:rFonts w:ascii="Arial" w:hAnsi="Arial"/>
          <w:lang w:val="en-US"/>
        </w:rPr>
        <w:t xml:space="preserve"> Köhler-Dauner, Joerg M. Fegert, Christiane Waller, </w:t>
      </w:r>
      <w:r w:rsidRPr="00E451BA">
        <w:rPr>
          <w:rFonts w:ascii="Arial" w:hAnsi="Arial"/>
          <w:lang w:val="en-US"/>
        </w:rPr>
        <w:t xml:space="preserve">Robert </w:t>
      </w:r>
      <w:proofErr w:type="spellStart"/>
      <w:r w:rsidRPr="00E451BA">
        <w:rPr>
          <w:rFonts w:ascii="Arial" w:hAnsi="Arial"/>
          <w:lang w:val="en-US"/>
        </w:rPr>
        <w:t>Kumsta</w:t>
      </w:r>
      <w:proofErr w:type="spellEnd"/>
      <w:r w:rsidRPr="00E451BA">
        <w:rPr>
          <w:rFonts w:ascii="Arial" w:hAnsi="Arial"/>
          <w:lang w:val="en-US"/>
        </w:rPr>
        <w:t xml:space="preserve">, Iris-Tatjana </w:t>
      </w:r>
      <w:proofErr w:type="spellStart"/>
      <w:r w:rsidRPr="00E451BA">
        <w:rPr>
          <w:rFonts w:ascii="Arial" w:hAnsi="Arial"/>
          <w:lang w:val="en-US"/>
        </w:rPr>
        <w:t>Kolassa</w:t>
      </w:r>
      <w:proofErr w:type="spellEnd"/>
    </w:p>
    <w:p w14:paraId="57940901" w14:textId="77777777" w:rsidR="00E451BA" w:rsidRPr="00E451BA" w:rsidRDefault="00E451BA" w:rsidP="00E451BA">
      <w:pPr>
        <w:spacing w:after="0" w:line="360" w:lineRule="auto"/>
        <w:jc w:val="center"/>
        <w:rPr>
          <w:rFonts w:ascii="Arial" w:hAnsi="Arial"/>
          <w:b/>
          <w:bCs/>
          <w:sz w:val="24"/>
          <w:szCs w:val="24"/>
          <w:lang w:val="en-US"/>
        </w:rPr>
      </w:pPr>
    </w:p>
    <w:p w14:paraId="6D4389E1" w14:textId="3BF81E90" w:rsidR="00752D58" w:rsidRDefault="00752D58" w:rsidP="00106134">
      <w:pPr>
        <w:pStyle w:val="berschrift2"/>
        <w:numPr>
          <w:ilvl w:val="0"/>
          <w:numId w:val="0"/>
        </w:numPr>
        <w:ind w:left="576" w:hanging="576"/>
        <w:rPr>
          <w:rFonts w:ascii="Arial" w:hAnsi="Arial" w:cs="Arial"/>
          <w:b/>
          <w:bCs/>
          <w:color w:val="auto"/>
          <w:sz w:val="24"/>
          <w:szCs w:val="24"/>
          <w:lang w:val="en-US"/>
        </w:rPr>
      </w:pPr>
    </w:p>
    <w:p w14:paraId="38B95B46" w14:textId="77777777" w:rsidR="00E451BA" w:rsidRPr="00E451BA" w:rsidRDefault="00E451BA" w:rsidP="00E451BA">
      <w:pPr>
        <w:rPr>
          <w:lang w:val="en-US"/>
        </w:rPr>
      </w:pPr>
    </w:p>
    <w:p w14:paraId="3AC21F0D" w14:textId="0CC51BE0" w:rsidR="003C2F28" w:rsidRDefault="003C2F28" w:rsidP="00752D58">
      <w:pPr>
        <w:pStyle w:val="berschrift2"/>
        <w:numPr>
          <w:ilvl w:val="0"/>
          <w:numId w:val="0"/>
        </w:numPr>
        <w:ind w:left="576" w:hanging="576"/>
        <w:jc w:val="center"/>
        <w:rPr>
          <w:rFonts w:ascii="Arial" w:hAnsi="Arial" w:cs="Arial"/>
          <w:b/>
          <w:bCs/>
          <w:color w:val="auto"/>
          <w:sz w:val="24"/>
          <w:szCs w:val="24"/>
          <w:lang w:val="en-US"/>
        </w:rPr>
      </w:pPr>
      <w:r w:rsidRPr="003C2F28">
        <w:rPr>
          <w:rFonts w:ascii="Arial" w:hAnsi="Arial" w:cs="Arial"/>
          <w:b/>
          <w:bCs/>
          <w:color w:val="auto"/>
          <w:sz w:val="24"/>
          <w:szCs w:val="24"/>
          <w:lang w:val="en-US"/>
        </w:rPr>
        <w:t xml:space="preserve">Supplementary </w:t>
      </w:r>
      <w:r w:rsidR="00382652">
        <w:rPr>
          <w:rFonts w:ascii="Arial" w:hAnsi="Arial" w:cs="Arial"/>
          <w:b/>
          <w:bCs/>
          <w:color w:val="auto"/>
          <w:sz w:val="24"/>
          <w:szCs w:val="24"/>
          <w:lang w:val="en-US"/>
        </w:rPr>
        <w:t>Figures</w:t>
      </w:r>
    </w:p>
    <w:p w14:paraId="68AE0BFD" w14:textId="780EDBFF" w:rsidR="00812C41" w:rsidRDefault="00812C41" w:rsidP="00812C41">
      <w:pPr>
        <w:rPr>
          <w:lang w:val="en-US"/>
        </w:rPr>
      </w:pPr>
    </w:p>
    <w:p w14:paraId="6D1AC5D6" w14:textId="37249ADA" w:rsidR="00812C41" w:rsidRDefault="00812C41" w:rsidP="00812C41">
      <w:pPr>
        <w:rPr>
          <w:lang w:val="en-US"/>
        </w:rPr>
      </w:pPr>
    </w:p>
    <w:p w14:paraId="12557DA2" w14:textId="74C15A8F" w:rsidR="00812C41" w:rsidRDefault="00812C41" w:rsidP="00812C41">
      <w:pPr>
        <w:rPr>
          <w:lang w:val="en-US"/>
        </w:rPr>
      </w:pPr>
    </w:p>
    <w:p w14:paraId="66B9D3FB" w14:textId="77777777" w:rsidR="006A4566" w:rsidRDefault="006A4566" w:rsidP="00812C41">
      <w:pPr>
        <w:rPr>
          <w:lang w:val="en-US"/>
        </w:rPr>
        <w:sectPr w:rsidR="006A4566" w:rsidSect="006A4566">
          <w:footerReference w:type="default" r:id="rId7"/>
          <w:pgSz w:w="11906" w:h="16838"/>
          <w:pgMar w:top="1417" w:right="1417" w:bottom="1134" w:left="1417" w:header="708" w:footer="708" w:gutter="0"/>
          <w:cols w:space="708"/>
          <w:docGrid w:linePitch="360"/>
        </w:sectPr>
      </w:pPr>
    </w:p>
    <w:p w14:paraId="7FEC0462" w14:textId="45C25930" w:rsidR="00812C41" w:rsidRDefault="00382652" w:rsidP="00812C41">
      <w:pPr>
        <w:rPr>
          <w:lang w:val="en-US"/>
        </w:rPr>
      </w:pPr>
      <w:r>
        <w:rPr>
          <w:rFonts w:ascii="Arial" w:hAnsi="Arial" w:cs="Arial"/>
          <w:noProof/>
          <w:lang w:eastAsia="de-DE"/>
        </w:rPr>
        <w:lastRenderedPageBreak/>
        <w:drawing>
          <wp:inline distT="0" distB="0" distL="0" distR="0" wp14:anchorId="39CA607C" wp14:editId="23E45302">
            <wp:extent cx="9064625" cy="5351145"/>
            <wp:effectExtent l="0" t="0" r="0" b="0"/>
            <wp:docPr id="8" name="Grafik 8" descr="Ein Bild, das Draht, Licht, Na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Draht, Licht, Nach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64625" cy="5351145"/>
                    </a:xfrm>
                    <a:prstGeom prst="rect">
                      <a:avLst/>
                    </a:prstGeom>
                    <a:noFill/>
                    <a:ln>
                      <a:noFill/>
                    </a:ln>
                  </pic:spPr>
                </pic:pic>
              </a:graphicData>
            </a:graphic>
          </wp:inline>
        </w:drawing>
      </w:r>
    </w:p>
    <w:p w14:paraId="4BE45051" w14:textId="2CE0D9CD" w:rsidR="00382652" w:rsidRDefault="00382652" w:rsidP="00812C41">
      <w:pPr>
        <w:rPr>
          <w:lang w:val="en-US"/>
        </w:rPr>
      </w:pPr>
    </w:p>
    <w:p w14:paraId="49104824" w14:textId="3DCA484C" w:rsidR="00382652" w:rsidRDefault="00382652" w:rsidP="00812C41">
      <w:pPr>
        <w:rPr>
          <w:lang w:val="en-US"/>
        </w:rPr>
      </w:pPr>
      <w:r>
        <w:rPr>
          <w:rFonts w:ascii="Arial" w:hAnsi="Arial" w:cs="Arial"/>
          <w:noProof/>
          <w:lang w:eastAsia="de-DE"/>
        </w:rPr>
        <w:lastRenderedPageBreak/>
        <w:drawing>
          <wp:inline distT="0" distB="0" distL="0" distR="0" wp14:anchorId="0D35DECF" wp14:editId="66B15708">
            <wp:extent cx="9064625" cy="5621655"/>
            <wp:effectExtent l="0" t="0" r="0" b="0"/>
            <wp:docPr id="9" name="Grafik 9" descr="Ein Bild, das erleuchtet, Nacht, mehre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erleuchtet, Nacht, mehrere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64625" cy="5621655"/>
                    </a:xfrm>
                    <a:prstGeom prst="rect">
                      <a:avLst/>
                    </a:prstGeom>
                    <a:noFill/>
                    <a:ln>
                      <a:noFill/>
                    </a:ln>
                  </pic:spPr>
                </pic:pic>
              </a:graphicData>
            </a:graphic>
          </wp:inline>
        </w:drawing>
      </w:r>
    </w:p>
    <w:p w14:paraId="1A9C0883" w14:textId="7230EC4F" w:rsidR="00D747E2" w:rsidRPr="00572739" w:rsidRDefault="00892366" w:rsidP="00572739">
      <w:pPr>
        <w:spacing w:line="360" w:lineRule="auto"/>
        <w:jc w:val="both"/>
        <w:rPr>
          <w:rFonts w:ascii="Arial" w:hAnsi="Arial" w:cs="Arial"/>
          <w:color w:val="000000"/>
          <w:sz w:val="20"/>
          <w:szCs w:val="20"/>
          <w:lang w:val="en-GB"/>
        </w:rPr>
      </w:pPr>
      <w:r>
        <w:rPr>
          <w:rFonts w:ascii="Arial" w:hAnsi="Arial" w:cs="Arial"/>
          <w:b/>
          <w:bCs/>
          <w:color w:val="000000"/>
          <w:sz w:val="20"/>
          <w:szCs w:val="20"/>
          <w:lang w:val="en-GB"/>
        </w:rPr>
        <w:lastRenderedPageBreak/>
        <w:t xml:space="preserve">Supplementary </w:t>
      </w:r>
      <w:r w:rsidR="00F2308A" w:rsidRPr="00F2308A">
        <w:rPr>
          <w:rFonts w:ascii="Arial" w:hAnsi="Arial" w:cs="Arial"/>
          <w:b/>
          <w:bCs/>
          <w:color w:val="000000"/>
          <w:sz w:val="20"/>
          <w:szCs w:val="20"/>
          <w:lang w:val="en-GB"/>
        </w:rPr>
        <w:t>Figure 1: Standard curves</w:t>
      </w:r>
      <w:r>
        <w:rPr>
          <w:rFonts w:ascii="Arial" w:hAnsi="Arial" w:cs="Arial"/>
          <w:b/>
          <w:bCs/>
          <w:color w:val="000000"/>
          <w:sz w:val="20"/>
          <w:szCs w:val="20"/>
          <w:lang w:val="en-GB"/>
        </w:rPr>
        <w:t xml:space="preserve"> for amplicons spanning the </w:t>
      </w:r>
      <w:r w:rsidR="00F2308A" w:rsidRPr="00F2308A">
        <w:rPr>
          <w:rFonts w:ascii="Arial" w:hAnsi="Arial" w:cs="Arial"/>
          <w:b/>
          <w:bCs/>
          <w:i/>
          <w:iCs/>
          <w:color w:val="000000"/>
          <w:sz w:val="20"/>
          <w:szCs w:val="20"/>
          <w:lang w:val="en-GB"/>
        </w:rPr>
        <w:t>OXTR</w:t>
      </w:r>
      <w:r w:rsidR="00F2308A" w:rsidRPr="00F2308A">
        <w:rPr>
          <w:rFonts w:ascii="Arial" w:hAnsi="Arial" w:cs="Arial"/>
          <w:b/>
          <w:bCs/>
          <w:color w:val="000000"/>
          <w:sz w:val="20"/>
          <w:szCs w:val="20"/>
          <w:lang w:val="en-GB"/>
        </w:rPr>
        <w:t xml:space="preserve"> promoter region. </w:t>
      </w:r>
      <w:r w:rsidR="00F2308A" w:rsidRPr="00F2308A">
        <w:rPr>
          <w:rFonts w:ascii="Arial" w:hAnsi="Arial" w:cs="Arial"/>
          <w:color w:val="000000"/>
          <w:sz w:val="20"/>
          <w:szCs w:val="20"/>
          <w:lang w:val="en-GB"/>
        </w:rPr>
        <w:t>Linearity of the assays was tested by plotting expected to experimental methylation values of a serial diluted methylation standard. Several methylation standards with a known degree of methylation (calibration mixtures of 0%, 25%, 50%, 75% and 100% methylated DNA) for the first experiments on the MiSeq system were assayed. Results indicated no preferential DNA amplification in dependence of DNA methylation and results following a linear curve for all standards tested.</w:t>
      </w:r>
    </w:p>
    <w:p w14:paraId="7CC181F5" w14:textId="26A399C1" w:rsidR="00572739" w:rsidRDefault="00572739" w:rsidP="00812C41">
      <w:pPr>
        <w:rPr>
          <w:lang w:val="en-GB"/>
        </w:rPr>
      </w:pPr>
    </w:p>
    <w:p w14:paraId="6D4E3D6E" w14:textId="6D978744" w:rsidR="00572739" w:rsidRDefault="00572739" w:rsidP="00812C41">
      <w:pPr>
        <w:rPr>
          <w:lang w:val="en-GB"/>
        </w:rPr>
      </w:pPr>
    </w:p>
    <w:p w14:paraId="692D2187" w14:textId="48969D15" w:rsidR="00572739" w:rsidRPr="00382652" w:rsidRDefault="00572739" w:rsidP="00812C41">
      <w:pPr>
        <w:rPr>
          <w:lang w:val="en-GB"/>
        </w:rPr>
      </w:pPr>
      <w:r>
        <w:rPr>
          <w:noProof/>
          <w:lang w:eastAsia="de-DE"/>
        </w:rPr>
        <w:lastRenderedPageBreak/>
        <w:drawing>
          <wp:inline distT="0" distB="0" distL="0" distR="0" wp14:anchorId="606CC9A6" wp14:editId="40DDA83E">
            <wp:extent cx="9072245" cy="5120005"/>
            <wp:effectExtent l="0" t="0" r="0" b="444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72245" cy="5120005"/>
                    </a:xfrm>
                    <a:prstGeom prst="rect">
                      <a:avLst/>
                    </a:prstGeom>
                    <a:noFill/>
                    <a:ln>
                      <a:noFill/>
                    </a:ln>
                  </pic:spPr>
                </pic:pic>
              </a:graphicData>
            </a:graphic>
          </wp:inline>
        </w:drawing>
      </w:r>
    </w:p>
    <w:p w14:paraId="3CFE55FF" w14:textId="77777777" w:rsidR="00812C41" w:rsidRPr="00812C41" w:rsidRDefault="00812C41" w:rsidP="00812C41">
      <w:pPr>
        <w:rPr>
          <w:lang w:val="en-US"/>
        </w:rPr>
      </w:pPr>
    </w:p>
    <w:p w14:paraId="56EFD91C" w14:textId="6491D848" w:rsidR="00812C41" w:rsidRDefault="00892366" w:rsidP="00533878">
      <w:pPr>
        <w:spacing w:line="360" w:lineRule="auto"/>
        <w:jc w:val="both"/>
        <w:rPr>
          <w:rFonts w:ascii="Arial" w:hAnsi="Arial" w:cs="Arial"/>
          <w:color w:val="000000" w:themeColor="text1"/>
          <w:sz w:val="20"/>
          <w:szCs w:val="20"/>
          <w:lang w:val="en-US"/>
        </w:rPr>
      </w:pPr>
      <w:bookmarkStart w:id="1" w:name="_Hlk87521807"/>
      <w:r>
        <w:rPr>
          <w:rFonts w:ascii="Arial" w:hAnsi="Arial" w:cs="Arial"/>
          <w:b/>
          <w:bCs/>
          <w:color w:val="000000"/>
          <w:sz w:val="20"/>
          <w:szCs w:val="20"/>
          <w:lang w:val="en-GB"/>
        </w:rPr>
        <w:lastRenderedPageBreak/>
        <w:t>Supplementary</w:t>
      </w:r>
      <w:r w:rsidRPr="00533878">
        <w:rPr>
          <w:rFonts w:ascii="Arial" w:hAnsi="Arial" w:cs="Arial"/>
          <w:b/>
          <w:bCs/>
          <w:color w:val="000000" w:themeColor="text1"/>
          <w:sz w:val="20"/>
          <w:szCs w:val="20"/>
          <w:lang w:val="en-GB"/>
        </w:rPr>
        <w:t xml:space="preserve"> </w:t>
      </w:r>
      <w:r w:rsidR="00725461" w:rsidRPr="00533878">
        <w:rPr>
          <w:rFonts w:ascii="Arial" w:hAnsi="Arial" w:cs="Arial"/>
          <w:b/>
          <w:bCs/>
          <w:color w:val="000000" w:themeColor="text1"/>
          <w:sz w:val="20"/>
          <w:szCs w:val="20"/>
          <w:lang w:val="en-GB"/>
        </w:rPr>
        <w:t xml:space="preserve">Figure </w:t>
      </w:r>
      <w:r w:rsidR="00382652">
        <w:rPr>
          <w:rFonts w:ascii="Arial" w:hAnsi="Arial" w:cs="Arial"/>
          <w:b/>
          <w:bCs/>
          <w:color w:val="000000" w:themeColor="text1"/>
          <w:sz w:val="20"/>
          <w:szCs w:val="20"/>
          <w:lang w:val="en-GB"/>
        </w:rPr>
        <w:t>2</w:t>
      </w:r>
      <w:r w:rsidR="00725461" w:rsidRPr="00533878">
        <w:rPr>
          <w:rFonts w:ascii="Arial" w:hAnsi="Arial" w:cs="Arial"/>
          <w:b/>
          <w:bCs/>
          <w:color w:val="000000" w:themeColor="text1"/>
          <w:sz w:val="20"/>
          <w:szCs w:val="20"/>
          <w:lang w:val="en-GB"/>
        </w:rPr>
        <w:t xml:space="preserve">. Chromosomal position of </w:t>
      </w:r>
      <w:r w:rsidR="00725461" w:rsidRPr="00533878">
        <w:rPr>
          <w:rFonts w:ascii="Arial" w:hAnsi="Arial" w:cs="Arial"/>
          <w:b/>
          <w:bCs/>
          <w:i/>
          <w:iCs/>
          <w:color w:val="000000" w:themeColor="text1"/>
          <w:sz w:val="20"/>
          <w:szCs w:val="20"/>
          <w:lang w:val="en-GB"/>
        </w:rPr>
        <w:t>OXTR</w:t>
      </w:r>
      <w:r w:rsidR="00725461" w:rsidRPr="00533878">
        <w:rPr>
          <w:rFonts w:ascii="Arial" w:hAnsi="Arial" w:cs="Arial"/>
          <w:b/>
          <w:bCs/>
          <w:color w:val="000000" w:themeColor="text1"/>
          <w:sz w:val="20"/>
          <w:szCs w:val="20"/>
          <w:lang w:val="en-GB"/>
        </w:rPr>
        <w:t xml:space="preserve"> promoter region with corresponding DNA methylation levels (children)</w:t>
      </w:r>
      <w:r w:rsidR="00A22AFD">
        <w:rPr>
          <w:rFonts w:ascii="Arial" w:hAnsi="Arial" w:cs="Arial"/>
          <w:b/>
          <w:bCs/>
          <w:color w:val="000000" w:themeColor="text1"/>
          <w:sz w:val="20"/>
          <w:szCs w:val="20"/>
          <w:lang w:val="en-GB"/>
        </w:rPr>
        <w:t xml:space="preserve">. </w:t>
      </w:r>
      <w:r w:rsidR="00A22AFD">
        <w:rPr>
          <w:rFonts w:ascii="Arial" w:hAnsi="Arial" w:cs="Arial"/>
          <w:b/>
          <w:bCs/>
          <w:color w:val="000000" w:themeColor="text1"/>
          <w:sz w:val="20"/>
          <w:szCs w:val="20"/>
          <w:lang w:val="en-GB"/>
        </w:rPr>
        <w:br/>
      </w:r>
      <w:r w:rsidR="00725461" w:rsidRPr="00533878">
        <w:rPr>
          <w:rFonts w:ascii="Arial" w:hAnsi="Arial" w:cs="Arial"/>
          <w:color w:val="000000" w:themeColor="text1"/>
          <w:sz w:val="20"/>
          <w:szCs w:val="20"/>
          <w:lang w:val="en-GB"/>
        </w:rPr>
        <w:t xml:space="preserve">Chromosomal position of all fragments of the </w:t>
      </w:r>
      <w:r w:rsidR="00725461" w:rsidRPr="00533878">
        <w:rPr>
          <w:rFonts w:ascii="Arial" w:hAnsi="Arial" w:cs="Arial"/>
          <w:i/>
          <w:iCs/>
          <w:color w:val="000000" w:themeColor="text1"/>
          <w:sz w:val="20"/>
          <w:szCs w:val="20"/>
          <w:lang w:val="en-GB"/>
        </w:rPr>
        <w:t>OXTR</w:t>
      </w:r>
      <w:r w:rsidR="00725461" w:rsidRPr="00533878">
        <w:rPr>
          <w:rFonts w:ascii="Arial" w:hAnsi="Arial" w:cs="Arial"/>
          <w:color w:val="000000" w:themeColor="text1"/>
          <w:sz w:val="20"/>
          <w:szCs w:val="20"/>
          <w:lang w:val="en-GB"/>
        </w:rPr>
        <w:t xml:space="preserve"> CpG island for children</w:t>
      </w:r>
      <w:r w:rsidR="00725461" w:rsidRPr="00533878">
        <w:rPr>
          <w:rFonts w:ascii="Arial" w:hAnsi="Arial" w:cs="Arial"/>
          <w:color w:val="000000" w:themeColor="text1"/>
          <w:sz w:val="20"/>
          <w:szCs w:val="20"/>
          <w:lang w:val="en-US"/>
        </w:rPr>
        <w:t xml:space="preserve"> </w:t>
      </w:r>
      <w:r w:rsidR="00725461" w:rsidRPr="00533878">
        <w:rPr>
          <w:rFonts w:ascii="Arial" w:hAnsi="Arial" w:cs="Arial"/>
          <w:color w:val="000000" w:themeColor="text1"/>
          <w:sz w:val="20"/>
          <w:szCs w:val="20"/>
          <w:lang w:val="en-GB"/>
        </w:rPr>
        <w:t xml:space="preserve">are illustrated using graphical outputs generated by the UCSC Genome Browser (https://genome.ucsc.edu) and </w:t>
      </w:r>
      <w:proofErr w:type="spellStart"/>
      <w:r w:rsidR="00725461" w:rsidRPr="00533878">
        <w:rPr>
          <w:rFonts w:ascii="Arial" w:hAnsi="Arial" w:cs="Arial"/>
          <w:color w:val="000000" w:themeColor="text1"/>
          <w:sz w:val="20"/>
          <w:szCs w:val="20"/>
          <w:lang w:val="en-GB"/>
        </w:rPr>
        <w:t>Geneious</w:t>
      </w:r>
      <w:proofErr w:type="spellEnd"/>
      <w:r w:rsidR="00725461" w:rsidRPr="00533878">
        <w:rPr>
          <w:rFonts w:ascii="Arial" w:hAnsi="Arial" w:cs="Arial"/>
          <w:color w:val="000000" w:themeColor="text1"/>
          <w:sz w:val="20"/>
          <w:szCs w:val="20"/>
          <w:lang w:val="en-GB"/>
        </w:rPr>
        <w:t xml:space="preserve"> Prime 2020 software (https://www.geneious.com). The gene is presented in 5’ -&gt; 3’ orientation from left to right. Amplicons are highlighted with respect to their genomic orientation. All CpG sites are illustrated with green bars, CpG island in light green (with CpG1 and CpG 188 labelled), MT2 area in blue, and exons in grey colo</w:t>
      </w:r>
      <w:r w:rsidR="008535BC">
        <w:rPr>
          <w:rFonts w:ascii="Arial" w:hAnsi="Arial" w:cs="Arial"/>
          <w:color w:val="000000" w:themeColor="text1"/>
          <w:sz w:val="20"/>
          <w:szCs w:val="20"/>
          <w:lang w:val="en-GB"/>
        </w:rPr>
        <w:t>u</w:t>
      </w:r>
      <w:r w:rsidR="00725461" w:rsidRPr="00533878">
        <w:rPr>
          <w:rFonts w:ascii="Arial" w:hAnsi="Arial" w:cs="Arial"/>
          <w:color w:val="000000" w:themeColor="text1"/>
          <w:sz w:val="20"/>
          <w:szCs w:val="20"/>
          <w:lang w:val="en-GB"/>
        </w:rPr>
        <w:t xml:space="preserve">r (transcription start site is marked by the red arrow). A region including several transcription </w:t>
      </w:r>
      <w:proofErr w:type="gramStart"/>
      <w:r w:rsidR="00725461" w:rsidRPr="00533878">
        <w:rPr>
          <w:rFonts w:ascii="Arial" w:hAnsi="Arial" w:cs="Arial"/>
          <w:color w:val="000000" w:themeColor="text1"/>
          <w:sz w:val="20"/>
          <w:szCs w:val="20"/>
          <w:lang w:val="en-GB"/>
        </w:rPr>
        <w:t>factor binding</w:t>
      </w:r>
      <w:proofErr w:type="gramEnd"/>
      <w:r w:rsidR="00725461" w:rsidRPr="00533878">
        <w:rPr>
          <w:rFonts w:ascii="Arial" w:hAnsi="Arial" w:cs="Arial"/>
          <w:color w:val="000000" w:themeColor="text1"/>
          <w:sz w:val="20"/>
          <w:szCs w:val="20"/>
          <w:lang w:val="en-GB"/>
        </w:rPr>
        <w:t xml:space="preserve"> sites for EGRI (OREG1492306 according to the UCSC Genome Browser; also known as NGFIA) is indicated in yellow. Common SNPs with a minor allele frequency &gt;5% according to the UCSC Genome Browser are illustrated with pink bars. </w:t>
      </w:r>
      <w:r w:rsidR="00725461" w:rsidRPr="00533878">
        <w:rPr>
          <w:rFonts w:ascii="Arial" w:hAnsi="Arial" w:cs="Arial"/>
          <w:color w:val="000000" w:themeColor="text1"/>
          <w:sz w:val="20"/>
          <w:szCs w:val="20"/>
          <w:lang w:val="en-US"/>
        </w:rPr>
        <w:t xml:space="preserve">Genomic regions of </w:t>
      </w:r>
      <w:r w:rsidR="00725461" w:rsidRPr="00533878">
        <w:rPr>
          <w:rFonts w:ascii="Arial" w:hAnsi="Arial" w:cs="Arial"/>
          <w:i/>
          <w:iCs/>
          <w:color w:val="000000" w:themeColor="text1"/>
          <w:sz w:val="20"/>
          <w:szCs w:val="20"/>
          <w:lang w:val="en-US"/>
        </w:rPr>
        <w:t xml:space="preserve">OXTR </w:t>
      </w:r>
      <w:r w:rsidR="00725461" w:rsidRPr="00533878">
        <w:rPr>
          <w:rFonts w:ascii="Arial" w:hAnsi="Arial" w:cs="Arial"/>
          <w:color w:val="000000" w:themeColor="text1"/>
          <w:sz w:val="20"/>
          <w:szCs w:val="20"/>
          <w:lang w:val="en-US"/>
        </w:rPr>
        <w:t xml:space="preserve">SNPs that introduce, disrupt or shift methylation sites are highlighted (these CpG sites were excluded from statistical analyses). </w:t>
      </w:r>
      <w:r w:rsidR="00725461" w:rsidRPr="00533878">
        <w:rPr>
          <w:rFonts w:ascii="Arial" w:hAnsi="Arial" w:cs="Arial"/>
          <w:color w:val="000000" w:themeColor="text1"/>
          <w:sz w:val="20"/>
          <w:szCs w:val="20"/>
          <w:lang w:val="en-GB"/>
        </w:rPr>
        <w:t>Boxplots showing DNA methylation across the investigated CpG sites. The box covers the methylation data of each CpG site between the 25th to 75th quantile, the whiskers show the range of values fa</w:t>
      </w:r>
      <w:r w:rsidR="00F362FA">
        <w:rPr>
          <w:rFonts w:ascii="Arial" w:hAnsi="Arial" w:cs="Arial"/>
          <w:color w:val="000000" w:themeColor="text1"/>
          <w:sz w:val="20"/>
          <w:szCs w:val="20"/>
          <w:lang w:val="en-GB"/>
        </w:rPr>
        <w:t>l</w:t>
      </w:r>
      <w:r w:rsidR="00725461" w:rsidRPr="00533878">
        <w:rPr>
          <w:rFonts w:ascii="Arial" w:hAnsi="Arial" w:cs="Arial"/>
          <w:color w:val="000000" w:themeColor="text1"/>
          <w:sz w:val="20"/>
          <w:szCs w:val="20"/>
          <w:lang w:val="en-GB"/>
        </w:rPr>
        <w:t xml:space="preserve">ling within 1.5-fold the interquartile range. The horizontal line (red) represents the methylation detection limit for targeted deep </w:t>
      </w:r>
      <w:proofErr w:type="spellStart"/>
      <w:r w:rsidR="00725461" w:rsidRPr="00533878">
        <w:rPr>
          <w:rFonts w:ascii="Arial" w:hAnsi="Arial" w:cs="Arial"/>
          <w:color w:val="000000" w:themeColor="text1"/>
          <w:sz w:val="20"/>
          <w:szCs w:val="20"/>
          <w:lang w:val="en-GB"/>
        </w:rPr>
        <w:t>bisulfite</w:t>
      </w:r>
      <w:proofErr w:type="spellEnd"/>
      <w:r w:rsidR="00725461" w:rsidRPr="00533878">
        <w:rPr>
          <w:rFonts w:ascii="Arial" w:hAnsi="Arial" w:cs="Arial"/>
          <w:color w:val="000000" w:themeColor="text1"/>
          <w:sz w:val="20"/>
          <w:szCs w:val="20"/>
          <w:lang w:val="en-GB"/>
        </w:rPr>
        <w:t xml:space="preserve"> sequencing (</w:t>
      </w:r>
      <w:r w:rsidR="00725461" w:rsidRPr="00533878">
        <w:rPr>
          <w:rFonts w:ascii="Arial" w:hAnsi="Arial" w:cs="Arial"/>
          <w:i/>
          <w:iCs/>
          <w:color w:val="000000" w:themeColor="text1"/>
          <w:sz w:val="20"/>
          <w:szCs w:val="20"/>
          <w:lang w:val="en-GB"/>
        </w:rPr>
        <w:t>OXTR</w:t>
      </w:r>
      <w:r w:rsidR="00725461" w:rsidRPr="00533878">
        <w:rPr>
          <w:rFonts w:ascii="Arial" w:hAnsi="Arial" w:cs="Arial"/>
          <w:color w:val="000000" w:themeColor="text1"/>
          <w:sz w:val="20"/>
          <w:szCs w:val="20"/>
          <w:lang w:val="en-GB"/>
        </w:rPr>
        <w:t xml:space="preserve"> promoter: 1,96%)</w:t>
      </w:r>
      <w:r w:rsidR="00533878">
        <w:rPr>
          <w:rFonts w:ascii="Arial" w:hAnsi="Arial" w:cs="Arial"/>
          <w:color w:val="000000" w:themeColor="text1"/>
          <w:sz w:val="20"/>
          <w:szCs w:val="20"/>
          <w:lang w:val="en-GB"/>
        </w:rPr>
        <w:t>.</w:t>
      </w:r>
      <w:r w:rsidR="00725461" w:rsidRPr="00533878">
        <w:rPr>
          <w:rFonts w:ascii="Arial" w:hAnsi="Arial" w:cs="Arial"/>
          <w:color w:val="000000" w:themeColor="text1"/>
          <w:sz w:val="20"/>
          <w:szCs w:val="20"/>
          <w:lang w:val="en-GB"/>
        </w:rPr>
        <w:br/>
        <w:t xml:space="preserve">Note: ** </w:t>
      </w:r>
      <w:r w:rsidR="00725461" w:rsidRPr="00533878">
        <w:rPr>
          <w:rFonts w:ascii="Arial" w:hAnsi="Arial" w:cs="Arial"/>
          <w:color w:val="000000" w:themeColor="text1"/>
          <w:sz w:val="20"/>
          <w:szCs w:val="20"/>
          <w:lang w:val="en-US"/>
        </w:rPr>
        <w:t>The values in the range of amplicon 7</w:t>
      </w:r>
      <w:r w:rsidR="00725461" w:rsidRPr="00725461">
        <w:rPr>
          <w:rFonts w:ascii="Arial" w:hAnsi="Arial" w:cs="Arial"/>
          <w:color w:val="000000" w:themeColor="text1"/>
          <w:sz w:val="20"/>
          <w:szCs w:val="20"/>
          <w:lang w:val="en-US"/>
        </w:rPr>
        <w:t xml:space="preserve"> are not different due to epigenetic heterogeneity but rather due to technical variability.</w:t>
      </w:r>
    </w:p>
    <w:p w14:paraId="429498C3" w14:textId="59B54103" w:rsidR="00BA0DD4" w:rsidRDefault="00BA0DD4" w:rsidP="00533878">
      <w:pPr>
        <w:spacing w:line="360" w:lineRule="auto"/>
        <w:jc w:val="both"/>
        <w:rPr>
          <w:rFonts w:ascii="Arial" w:hAnsi="Arial" w:cs="Arial"/>
          <w:color w:val="000000" w:themeColor="text1"/>
          <w:sz w:val="20"/>
          <w:szCs w:val="20"/>
          <w:lang w:val="en-US"/>
        </w:rPr>
      </w:pPr>
    </w:p>
    <w:p w14:paraId="198BF792" w14:textId="29A54999" w:rsidR="00BA0DD4" w:rsidRDefault="00BA0DD4" w:rsidP="00533878">
      <w:pPr>
        <w:spacing w:line="360" w:lineRule="auto"/>
        <w:jc w:val="both"/>
        <w:rPr>
          <w:rFonts w:ascii="Arial" w:hAnsi="Arial" w:cs="Arial"/>
          <w:color w:val="000000" w:themeColor="text1"/>
          <w:sz w:val="20"/>
          <w:szCs w:val="20"/>
          <w:lang w:val="en-US"/>
        </w:rPr>
      </w:pPr>
    </w:p>
    <w:p w14:paraId="450536D7" w14:textId="7415C226" w:rsidR="00BA0DD4" w:rsidRDefault="00BA0DD4" w:rsidP="00533878">
      <w:pPr>
        <w:spacing w:line="360" w:lineRule="auto"/>
        <w:jc w:val="both"/>
        <w:rPr>
          <w:rFonts w:ascii="Arial" w:hAnsi="Arial" w:cs="Arial"/>
          <w:color w:val="000000" w:themeColor="text1"/>
          <w:sz w:val="20"/>
          <w:szCs w:val="20"/>
          <w:lang w:val="en-US"/>
        </w:rPr>
      </w:pPr>
    </w:p>
    <w:p w14:paraId="01C6292A" w14:textId="2A25DF64" w:rsidR="00BA0DD4" w:rsidRDefault="00BA0DD4" w:rsidP="00533878">
      <w:pPr>
        <w:spacing w:line="360" w:lineRule="auto"/>
        <w:jc w:val="both"/>
        <w:rPr>
          <w:rFonts w:ascii="Arial" w:hAnsi="Arial" w:cs="Arial"/>
          <w:color w:val="000000" w:themeColor="text1"/>
          <w:sz w:val="20"/>
          <w:szCs w:val="20"/>
          <w:lang w:val="en-US"/>
        </w:rPr>
      </w:pPr>
    </w:p>
    <w:p w14:paraId="09F7BC7A" w14:textId="000640D5" w:rsidR="00BA0DD4" w:rsidRDefault="00BA0DD4" w:rsidP="00533878">
      <w:pPr>
        <w:spacing w:line="360" w:lineRule="auto"/>
        <w:jc w:val="both"/>
        <w:rPr>
          <w:rFonts w:ascii="Arial" w:hAnsi="Arial" w:cs="Arial"/>
          <w:color w:val="000000" w:themeColor="text1"/>
          <w:sz w:val="20"/>
          <w:szCs w:val="20"/>
          <w:lang w:val="en-US"/>
        </w:rPr>
      </w:pPr>
    </w:p>
    <w:p w14:paraId="0AF1DAD0" w14:textId="7B641036" w:rsidR="00BA0DD4" w:rsidRDefault="00BA0DD4" w:rsidP="00533878">
      <w:pPr>
        <w:spacing w:line="360" w:lineRule="auto"/>
        <w:jc w:val="both"/>
        <w:rPr>
          <w:rFonts w:ascii="Arial" w:hAnsi="Arial" w:cs="Arial"/>
          <w:color w:val="000000" w:themeColor="text1"/>
          <w:sz w:val="20"/>
          <w:szCs w:val="20"/>
          <w:lang w:val="en-US"/>
        </w:rPr>
      </w:pPr>
    </w:p>
    <w:p w14:paraId="48CEED62" w14:textId="4575A37D" w:rsidR="00BA0DD4" w:rsidRDefault="00BA0DD4" w:rsidP="00533878">
      <w:pPr>
        <w:spacing w:line="360" w:lineRule="auto"/>
        <w:jc w:val="both"/>
        <w:rPr>
          <w:rFonts w:ascii="Arial" w:hAnsi="Arial" w:cs="Arial"/>
          <w:color w:val="000000" w:themeColor="text1"/>
          <w:sz w:val="20"/>
          <w:szCs w:val="20"/>
          <w:lang w:val="en-US"/>
        </w:rPr>
      </w:pPr>
    </w:p>
    <w:p w14:paraId="4D0DD8E9" w14:textId="27474F11" w:rsidR="00BA0DD4" w:rsidRDefault="00BA0DD4" w:rsidP="00533878">
      <w:pPr>
        <w:spacing w:line="360" w:lineRule="auto"/>
        <w:jc w:val="both"/>
        <w:rPr>
          <w:rFonts w:ascii="Arial" w:hAnsi="Arial" w:cs="Arial"/>
          <w:color w:val="000000" w:themeColor="text1"/>
          <w:sz w:val="20"/>
          <w:szCs w:val="20"/>
          <w:lang w:val="en-US"/>
        </w:rPr>
      </w:pPr>
    </w:p>
    <w:p w14:paraId="75B112A5" w14:textId="25252B1F" w:rsidR="00BA0DD4" w:rsidRDefault="00BA0DD4" w:rsidP="00533878">
      <w:pPr>
        <w:spacing w:line="360" w:lineRule="auto"/>
        <w:jc w:val="both"/>
        <w:rPr>
          <w:rFonts w:ascii="Arial" w:hAnsi="Arial" w:cs="Arial"/>
          <w:color w:val="000000" w:themeColor="text1"/>
          <w:sz w:val="20"/>
          <w:szCs w:val="20"/>
          <w:lang w:val="en-US"/>
        </w:rPr>
      </w:pPr>
    </w:p>
    <w:p w14:paraId="1DF3FC63" w14:textId="34261751" w:rsidR="00BA0DD4" w:rsidRDefault="00BA0DD4" w:rsidP="00533878">
      <w:pPr>
        <w:spacing w:line="360" w:lineRule="auto"/>
        <w:jc w:val="both"/>
        <w:rPr>
          <w:rFonts w:ascii="Arial" w:hAnsi="Arial" w:cs="Arial"/>
          <w:color w:val="000000" w:themeColor="text1"/>
          <w:sz w:val="20"/>
          <w:szCs w:val="20"/>
          <w:lang w:val="en-US"/>
        </w:rPr>
      </w:pPr>
    </w:p>
    <w:p w14:paraId="34593E7E" w14:textId="72BBF074" w:rsidR="00BA0DD4" w:rsidRDefault="00685ACA" w:rsidP="00533878">
      <w:pPr>
        <w:spacing w:line="360" w:lineRule="auto"/>
        <w:jc w:val="both"/>
        <w:rPr>
          <w:rFonts w:ascii="Arial" w:hAnsi="Arial" w:cs="Arial"/>
          <w:color w:val="000000" w:themeColor="text1"/>
          <w:sz w:val="20"/>
          <w:szCs w:val="20"/>
          <w:lang w:val="en-US"/>
        </w:rPr>
      </w:pPr>
      <w:r>
        <w:rPr>
          <w:rFonts w:ascii="Arial" w:hAnsi="Arial" w:cs="Arial"/>
          <w:noProof/>
          <w:color w:val="000000" w:themeColor="text1"/>
          <w:sz w:val="20"/>
          <w:szCs w:val="20"/>
          <w:lang w:eastAsia="de-DE"/>
        </w:rPr>
        <w:lastRenderedPageBreak/>
        <w:drawing>
          <wp:inline distT="0" distB="0" distL="0" distR="0" wp14:anchorId="2F047F63" wp14:editId="317916D0">
            <wp:extent cx="9072245" cy="541083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nsgen_suppl fig 3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72245" cy="5410835"/>
                    </a:xfrm>
                    <a:prstGeom prst="rect">
                      <a:avLst/>
                    </a:prstGeom>
                  </pic:spPr>
                </pic:pic>
              </a:graphicData>
            </a:graphic>
          </wp:inline>
        </w:drawing>
      </w:r>
    </w:p>
    <w:p w14:paraId="6917F530" w14:textId="57261198" w:rsidR="00572739" w:rsidRDefault="00572739" w:rsidP="00533878">
      <w:pPr>
        <w:spacing w:line="360" w:lineRule="auto"/>
        <w:jc w:val="both"/>
        <w:rPr>
          <w:rFonts w:ascii="Arial" w:hAnsi="Arial" w:cs="Arial"/>
          <w:color w:val="000000" w:themeColor="text1"/>
          <w:sz w:val="20"/>
          <w:szCs w:val="20"/>
          <w:lang w:val="en-US"/>
        </w:rPr>
      </w:pPr>
    </w:p>
    <w:p w14:paraId="6A7DE848" w14:textId="7BFB10D9" w:rsidR="00572739" w:rsidRDefault="00685ACA" w:rsidP="00533878">
      <w:pPr>
        <w:spacing w:line="360" w:lineRule="auto"/>
        <w:jc w:val="both"/>
        <w:rPr>
          <w:rFonts w:ascii="Arial" w:hAnsi="Arial" w:cs="Arial"/>
          <w:color w:val="000000" w:themeColor="text1"/>
          <w:sz w:val="20"/>
          <w:szCs w:val="20"/>
          <w:lang w:val="en-US"/>
        </w:rPr>
      </w:pPr>
      <w:bookmarkStart w:id="2" w:name="_GoBack"/>
      <w:r>
        <w:rPr>
          <w:rFonts w:ascii="Arial" w:hAnsi="Arial" w:cs="Arial"/>
          <w:noProof/>
          <w:color w:val="000000" w:themeColor="text1"/>
          <w:sz w:val="20"/>
          <w:szCs w:val="20"/>
          <w:lang w:eastAsia="de-DE"/>
        </w:rPr>
        <w:lastRenderedPageBreak/>
        <w:drawing>
          <wp:inline distT="0" distB="0" distL="0" distR="0" wp14:anchorId="69C25BDA" wp14:editId="1F19C46E">
            <wp:extent cx="9072245" cy="5407025"/>
            <wp:effectExtent l="0" t="0" r="0"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ansgen_suppl fig 3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072245" cy="5407025"/>
                    </a:xfrm>
                    <a:prstGeom prst="rect">
                      <a:avLst/>
                    </a:prstGeom>
                  </pic:spPr>
                </pic:pic>
              </a:graphicData>
            </a:graphic>
          </wp:inline>
        </w:drawing>
      </w:r>
      <w:bookmarkEnd w:id="2"/>
    </w:p>
    <w:p w14:paraId="3A149D50" w14:textId="0BDA5257" w:rsidR="00572739" w:rsidRDefault="00572739" w:rsidP="00533878">
      <w:pPr>
        <w:spacing w:line="360" w:lineRule="auto"/>
        <w:jc w:val="both"/>
        <w:rPr>
          <w:rFonts w:ascii="Arial" w:hAnsi="Arial" w:cs="Arial"/>
          <w:color w:val="000000" w:themeColor="text1"/>
          <w:sz w:val="20"/>
          <w:szCs w:val="20"/>
          <w:lang w:val="en-US"/>
        </w:rPr>
      </w:pPr>
    </w:p>
    <w:p w14:paraId="57A7DA96" w14:textId="6B6F37D0" w:rsidR="00572739" w:rsidRDefault="00892366" w:rsidP="00572739">
      <w:pPr>
        <w:spacing w:line="360" w:lineRule="auto"/>
        <w:jc w:val="both"/>
        <w:rPr>
          <w:rFonts w:ascii="Arial" w:hAnsi="Arial" w:cs="Arial"/>
          <w:color w:val="000000" w:themeColor="text1"/>
          <w:sz w:val="20"/>
          <w:szCs w:val="20"/>
          <w:lang w:val="en-GB"/>
        </w:rPr>
      </w:pPr>
      <w:r>
        <w:rPr>
          <w:rFonts w:ascii="Arial" w:hAnsi="Arial" w:cs="Arial"/>
          <w:b/>
          <w:bCs/>
          <w:color w:val="000000"/>
          <w:sz w:val="20"/>
          <w:szCs w:val="20"/>
          <w:lang w:val="en-GB"/>
        </w:rPr>
        <w:lastRenderedPageBreak/>
        <w:t>Supplementary</w:t>
      </w:r>
      <w:r w:rsidRPr="006A4566">
        <w:rPr>
          <w:rFonts w:ascii="Arial" w:hAnsi="Arial" w:cs="Arial"/>
          <w:b/>
          <w:bCs/>
          <w:color w:val="000000" w:themeColor="text1"/>
          <w:sz w:val="20"/>
          <w:szCs w:val="20"/>
          <w:lang w:val="en-GB"/>
        </w:rPr>
        <w:t xml:space="preserve"> </w:t>
      </w:r>
      <w:r w:rsidR="00572739" w:rsidRPr="006A4566">
        <w:rPr>
          <w:rFonts w:ascii="Arial" w:hAnsi="Arial" w:cs="Arial"/>
          <w:b/>
          <w:bCs/>
          <w:color w:val="000000" w:themeColor="text1"/>
          <w:sz w:val="20"/>
          <w:szCs w:val="20"/>
          <w:lang w:val="en-GB"/>
        </w:rPr>
        <w:t xml:space="preserve">Figure </w:t>
      </w:r>
      <w:r>
        <w:rPr>
          <w:rFonts w:ascii="Arial" w:hAnsi="Arial" w:cs="Arial"/>
          <w:b/>
          <w:bCs/>
          <w:color w:val="000000" w:themeColor="text1"/>
          <w:sz w:val="20"/>
          <w:szCs w:val="20"/>
          <w:lang w:val="en-GB"/>
        </w:rPr>
        <w:t>3</w:t>
      </w:r>
      <w:r w:rsidR="00572739" w:rsidRPr="006A4566">
        <w:rPr>
          <w:rFonts w:ascii="Arial" w:hAnsi="Arial" w:cs="Arial"/>
          <w:b/>
          <w:bCs/>
          <w:color w:val="000000" w:themeColor="text1"/>
          <w:sz w:val="20"/>
          <w:szCs w:val="20"/>
          <w:lang w:val="en-GB"/>
        </w:rPr>
        <w:t xml:space="preserve">: Chromosomal position of </w:t>
      </w:r>
      <w:r w:rsidR="00572739" w:rsidRPr="00942FA5">
        <w:rPr>
          <w:rFonts w:ascii="Arial" w:hAnsi="Arial" w:cs="Arial"/>
          <w:b/>
          <w:bCs/>
          <w:i/>
          <w:iCs/>
          <w:color w:val="000000" w:themeColor="text1"/>
          <w:sz w:val="20"/>
          <w:szCs w:val="20"/>
          <w:lang w:val="en-GB"/>
        </w:rPr>
        <w:t>OXTR</w:t>
      </w:r>
      <w:r w:rsidR="00572739" w:rsidRPr="006A4566">
        <w:rPr>
          <w:rFonts w:ascii="Arial" w:hAnsi="Arial" w:cs="Arial"/>
          <w:b/>
          <w:bCs/>
          <w:color w:val="000000" w:themeColor="text1"/>
          <w:sz w:val="20"/>
          <w:szCs w:val="20"/>
          <w:lang w:val="en-GB"/>
        </w:rPr>
        <w:t xml:space="preserve"> enhancer region with corresponding DNA methylation levels</w:t>
      </w:r>
      <w:r w:rsidR="00572739">
        <w:rPr>
          <w:rFonts w:ascii="Arial" w:hAnsi="Arial" w:cs="Arial"/>
          <w:b/>
          <w:bCs/>
          <w:color w:val="000000" w:themeColor="text1"/>
          <w:sz w:val="20"/>
          <w:szCs w:val="20"/>
          <w:lang w:val="en-GB"/>
        </w:rPr>
        <w:t xml:space="preserve"> </w:t>
      </w:r>
      <w:r w:rsidR="00572739" w:rsidRPr="006A4566">
        <w:rPr>
          <w:rFonts w:ascii="Arial" w:hAnsi="Arial" w:cs="Arial"/>
          <w:b/>
          <w:bCs/>
          <w:color w:val="000000" w:themeColor="text1"/>
          <w:sz w:val="20"/>
          <w:szCs w:val="20"/>
          <w:lang w:val="en-GB"/>
        </w:rPr>
        <w:t>(A: mothers; B: children)</w:t>
      </w:r>
      <w:r w:rsidR="00572739">
        <w:rPr>
          <w:rFonts w:ascii="Arial" w:hAnsi="Arial" w:cs="Arial"/>
          <w:b/>
          <w:bCs/>
          <w:color w:val="000000" w:themeColor="text1"/>
          <w:sz w:val="20"/>
          <w:szCs w:val="20"/>
          <w:lang w:val="en-GB"/>
        </w:rPr>
        <w:t xml:space="preserve">. </w:t>
      </w:r>
      <w:r w:rsidR="00572739" w:rsidRPr="00725461">
        <w:rPr>
          <w:rFonts w:ascii="Arial" w:hAnsi="Arial" w:cs="Arial"/>
          <w:color w:val="000000" w:themeColor="text1"/>
          <w:sz w:val="20"/>
          <w:szCs w:val="20"/>
          <w:lang w:val="en-GB"/>
        </w:rPr>
        <w:t xml:space="preserve">Chromosomal position of all fragments of a potential </w:t>
      </w:r>
      <w:r w:rsidR="00572739" w:rsidRPr="00725461">
        <w:rPr>
          <w:rFonts w:ascii="Arial" w:hAnsi="Arial" w:cs="Arial"/>
          <w:i/>
          <w:iCs/>
          <w:color w:val="000000" w:themeColor="text1"/>
          <w:sz w:val="20"/>
          <w:szCs w:val="20"/>
          <w:lang w:val="en-GB"/>
        </w:rPr>
        <w:t>OXTR</w:t>
      </w:r>
      <w:r w:rsidR="00572739" w:rsidRPr="00725461">
        <w:rPr>
          <w:rFonts w:ascii="Arial" w:hAnsi="Arial" w:cs="Arial"/>
          <w:color w:val="000000" w:themeColor="text1"/>
          <w:sz w:val="20"/>
          <w:szCs w:val="20"/>
          <w:lang w:val="en-GB"/>
        </w:rPr>
        <w:t xml:space="preserve"> enhancer element, </w:t>
      </w:r>
      <w:r w:rsidR="00572739" w:rsidRPr="00725461">
        <w:rPr>
          <w:rFonts w:ascii="Arial" w:hAnsi="Arial" w:cs="Arial"/>
          <w:color w:val="000000" w:themeColor="text1"/>
          <w:sz w:val="20"/>
          <w:szCs w:val="20"/>
          <w:lang w:val="en-US"/>
        </w:rPr>
        <w:t>shown separately for mothers (A) and children (B) respectively,</w:t>
      </w:r>
      <w:r w:rsidR="00572739" w:rsidRPr="00725461">
        <w:rPr>
          <w:rFonts w:ascii="Arial" w:hAnsi="Arial" w:cs="Arial"/>
          <w:color w:val="000000" w:themeColor="text1"/>
          <w:sz w:val="20"/>
          <w:szCs w:val="20"/>
          <w:lang w:val="en-GB"/>
        </w:rPr>
        <w:t xml:space="preserve"> are illustrated using graphical outputs generated by the UCSC Genome Browser (https://genome.ucsc.edu) and </w:t>
      </w:r>
      <w:proofErr w:type="spellStart"/>
      <w:r w:rsidR="00572739" w:rsidRPr="00725461">
        <w:rPr>
          <w:rFonts w:ascii="Arial" w:hAnsi="Arial" w:cs="Arial"/>
          <w:color w:val="000000" w:themeColor="text1"/>
          <w:sz w:val="20"/>
          <w:szCs w:val="20"/>
          <w:lang w:val="en-GB"/>
        </w:rPr>
        <w:t>Geneious</w:t>
      </w:r>
      <w:proofErr w:type="spellEnd"/>
      <w:r w:rsidR="00572739" w:rsidRPr="00725461">
        <w:rPr>
          <w:rFonts w:ascii="Arial" w:hAnsi="Arial" w:cs="Arial"/>
          <w:color w:val="000000" w:themeColor="text1"/>
          <w:sz w:val="20"/>
          <w:szCs w:val="20"/>
          <w:lang w:val="en-GB"/>
        </w:rPr>
        <w:t xml:space="preserve"> Prime 2020 software (https://www.geneious.com). The gene is presented in 5’ -&gt; 3’ orientation from left to right. Amplicons are highlighted with respect to their genomic orientation. All CpG sites are illustrated with green bars (with CpG E1 and CpG E21 labelled). Common SNPs with a minor allele frequency &gt;5% according to the UCSC Genome Browser are illustrated with pink bars. </w:t>
      </w:r>
      <w:r w:rsidR="00572739" w:rsidRPr="00725461">
        <w:rPr>
          <w:rFonts w:ascii="Arial" w:hAnsi="Arial" w:cs="Arial"/>
          <w:color w:val="000000" w:themeColor="text1"/>
          <w:sz w:val="20"/>
          <w:szCs w:val="20"/>
          <w:lang w:val="en-US"/>
        </w:rPr>
        <w:t xml:space="preserve">Genomic region of </w:t>
      </w:r>
      <w:r w:rsidR="00572739" w:rsidRPr="00725461">
        <w:rPr>
          <w:rFonts w:ascii="Arial" w:hAnsi="Arial" w:cs="Arial"/>
          <w:i/>
          <w:iCs/>
          <w:color w:val="000000" w:themeColor="text1"/>
          <w:sz w:val="20"/>
          <w:szCs w:val="20"/>
          <w:lang w:val="en-US"/>
        </w:rPr>
        <w:t xml:space="preserve">OXTR </w:t>
      </w:r>
      <w:r w:rsidR="00572739" w:rsidRPr="00725461">
        <w:rPr>
          <w:rFonts w:ascii="Arial" w:hAnsi="Arial" w:cs="Arial"/>
          <w:color w:val="000000" w:themeColor="text1"/>
          <w:sz w:val="20"/>
          <w:szCs w:val="20"/>
          <w:lang w:val="en-US"/>
        </w:rPr>
        <w:t xml:space="preserve">SNPs that introduce, disrupt or shift methylation site is highlighted (this CpG site was excluded from statistical analyses). </w:t>
      </w:r>
      <w:r w:rsidR="00572739" w:rsidRPr="00725461">
        <w:rPr>
          <w:rFonts w:ascii="Arial" w:hAnsi="Arial" w:cs="Arial"/>
          <w:color w:val="000000" w:themeColor="text1"/>
          <w:sz w:val="20"/>
          <w:szCs w:val="20"/>
          <w:lang w:val="en-GB"/>
        </w:rPr>
        <w:t>Boxplots showing DNA methylation across the investigated CpG sites. The box covers the methylation data of each CpG site between the 25th to 75th quantile, the whiskers show the range of values fa</w:t>
      </w:r>
      <w:r w:rsidR="00572739">
        <w:rPr>
          <w:rFonts w:ascii="Arial" w:hAnsi="Arial" w:cs="Arial"/>
          <w:color w:val="000000" w:themeColor="text1"/>
          <w:sz w:val="20"/>
          <w:szCs w:val="20"/>
          <w:lang w:val="en-GB"/>
        </w:rPr>
        <w:t>l</w:t>
      </w:r>
      <w:r w:rsidR="00572739" w:rsidRPr="00725461">
        <w:rPr>
          <w:rFonts w:ascii="Arial" w:hAnsi="Arial" w:cs="Arial"/>
          <w:color w:val="000000" w:themeColor="text1"/>
          <w:sz w:val="20"/>
          <w:szCs w:val="20"/>
          <w:lang w:val="en-GB"/>
        </w:rPr>
        <w:t>ling within 1.5-fold the interquartile range.</w:t>
      </w:r>
    </w:p>
    <w:p w14:paraId="51959A1D" w14:textId="77777777" w:rsidR="00572739" w:rsidRPr="00572739" w:rsidRDefault="00572739" w:rsidP="00533878">
      <w:pPr>
        <w:spacing w:line="360" w:lineRule="auto"/>
        <w:jc w:val="both"/>
        <w:rPr>
          <w:rFonts w:ascii="Arial" w:hAnsi="Arial" w:cs="Arial"/>
          <w:color w:val="000000" w:themeColor="text1"/>
          <w:sz w:val="20"/>
          <w:szCs w:val="20"/>
          <w:lang w:val="en-GB"/>
        </w:rPr>
      </w:pPr>
    </w:p>
    <w:p w14:paraId="362DCF03" w14:textId="77777777" w:rsidR="00812C41" w:rsidRDefault="00812C41" w:rsidP="00533878">
      <w:pPr>
        <w:spacing w:line="360" w:lineRule="auto"/>
        <w:rPr>
          <w:rFonts w:ascii="Arial" w:hAnsi="Arial" w:cs="Arial"/>
          <w:color w:val="000000" w:themeColor="text1"/>
          <w:sz w:val="20"/>
          <w:szCs w:val="20"/>
          <w:lang w:val="en-US"/>
        </w:rPr>
      </w:pPr>
    </w:p>
    <w:p w14:paraId="7A9B4898" w14:textId="77777777" w:rsidR="006A4566" w:rsidRDefault="006A4566" w:rsidP="00725461">
      <w:pPr>
        <w:spacing w:line="240" w:lineRule="auto"/>
        <w:rPr>
          <w:rFonts w:ascii="Arial" w:hAnsi="Arial" w:cs="Arial"/>
          <w:color w:val="000000" w:themeColor="text1"/>
          <w:sz w:val="20"/>
          <w:szCs w:val="20"/>
          <w:lang w:val="en-US"/>
        </w:rPr>
        <w:sectPr w:rsidR="006A4566" w:rsidSect="00234673">
          <w:pgSz w:w="16838" w:h="11906" w:orient="landscape"/>
          <w:pgMar w:top="1417" w:right="1417" w:bottom="1417" w:left="1134" w:header="708" w:footer="708" w:gutter="0"/>
          <w:cols w:space="708"/>
          <w:docGrid w:linePitch="360"/>
        </w:sectPr>
      </w:pPr>
    </w:p>
    <w:p w14:paraId="525B81A7" w14:textId="5CEDB42F" w:rsidR="00812C41" w:rsidRDefault="00812C41" w:rsidP="00725461">
      <w:pPr>
        <w:spacing w:line="240" w:lineRule="auto"/>
        <w:rPr>
          <w:rFonts w:ascii="Arial" w:hAnsi="Arial" w:cs="Arial"/>
          <w:color w:val="000000" w:themeColor="text1"/>
          <w:sz w:val="20"/>
          <w:szCs w:val="20"/>
          <w:lang w:val="en-US"/>
        </w:rPr>
      </w:pPr>
    </w:p>
    <w:bookmarkEnd w:id="1"/>
    <w:p w14:paraId="1932CB65" w14:textId="77777777" w:rsidR="00572739" w:rsidRDefault="00572739" w:rsidP="00572739">
      <w:pPr>
        <w:spacing w:line="360" w:lineRule="auto"/>
        <w:jc w:val="both"/>
        <w:rPr>
          <w:lang w:val="en-US"/>
        </w:rPr>
      </w:pPr>
      <w:r w:rsidRPr="00707F6D">
        <w:rPr>
          <w:rFonts w:ascii="Arial" w:eastAsia="Times New Roman" w:hAnsi="Arial" w:cs="Arial"/>
          <w:noProof/>
          <w:color w:val="000000"/>
          <w:bdr w:val="none" w:sz="0" w:space="0" w:color="auto" w:frame="1"/>
          <w:lang w:eastAsia="de-DE"/>
        </w:rPr>
        <w:drawing>
          <wp:inline distT="0" distB="0" distL="0" distR="0" wp14:anchorId="2797A646" wp14:editId="7FD28F3C">
            <wp:extent cx="5353050" cy="4581525"/>
            <wp:effectExtent l="0" t="0" r="0" b="9525"/>
            <wp:docPr id="14"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3050" cy="4581525"/>
                    </a:xfrm>
                    <a:prstGeom prst="rect">
                      <a:avLst/>
                    </a:prstGeom>
                    <a:noFill/>
                    <a:ln>
                      <a:noFill/>
                    </a:ln>
                  </pic:spPr>
                </pic:pic>
              </a:graphicData>
            </a:graphic>
          </wp:inline>
        </w:drawing>
      </w:r>
    </w:p>
    <w:bookmarkEnd w:id="0"/>
    <w:p w14:paraId="2BA5A343" w14:textId="77777777" w:rsidR="00CC6C0A" w:rsidRPr="00AB4FC5" w:rsidRDefault="00CC6C0A" w:rsidP="00CC6C0A">
      <w:pPr>
        <w:spacing w:after="240" w:line="360" w:lineRule="auto"/>
        <w:jc w:val="both"/>
        <w:rPr>
          <w:rFonts w:ascii="Arial" w:hAnsi="Arial" w:cs="Arial"/>
          <w:color w:val="000000"/>
          <w:sz w:val="20"/>
          <w:szCs w:val="20"/>
          <w:lang w:val="en-GB"/>
        </w:rPr>
      </w:pPr>
      <w:r>
        <w:rPr>
          <w:rFonts w:ascii="Arial" w:hAnsi="Arial" w:cs="Arial"/>
          <w:b/>
          <w:bCs/>
          <w:color w:val="000000"/>
          <w:sz w:val="20"/>
          <w:szCs w:val="20"/>
          <w:lang w:val="en-GB"/>
        </w:rPr>
        <w:t>Supplementary</w:t>
      </w:r>
      <w:r w:rsidRPr="00F2308A">
        <w:rPr>
          <w:rFonts w:ascii="Arial" w:hAnsi="Arial" w:cs="Arial"/>
          <w:b/>
          <w:bCs/>
          <w:color w:val="000000"/>
          <w:sz w:val="20"/>
          <w:szCs w:val="20"/>
          <w:lang w:val="en-GB"/>
        </w:rPr>
        <w:t xml:space="preserve"> Figure 4. Clustering Solution of DBSCAN procedure in mothers.</w:t>
      </w:r>
      <w:r w:rsidRPr="00F2308A">
        <w:rPr>
          <w:rFonts w:ascii="Arial" w:hAnsi="Arial" w:cs="Arial"/>
          <w:color w:val="000000"/>
          <w:sz w:val="20"/>
          <w:szCs w:val="20"/>
          <w:lang w:val="en-GB"/>
        </w:rPr>
        <w:t xml:space="preserve"> Shapes distinguish between different hyperparameters. Possible values for cluster assignment were </w:t>
      </w:r>
      <w:r>
        <w:rPr>
          <w:rFonts w:ascii="Arial" w:hAnsi="Arial" w:cs="Arial"/>
          <w:color w:val="000000"/>
          <w:sz w:val="20"/>
          <w:szCs w:val="20"/>
          <w:lang w:val="en-GB"/>
        </w:rPr>
        <w:t>0</w:t>
      </w:r>
      <w:r w:rsidRPr="00F2308A">
        <w:rPr>
          <w:rFonts w:ascii="Arial" w:hAnsi="Arial" w:cs="Arial"/>
          <w:color w:val="000000"/>
          <w:sz w:val="20"/>
          <w:szCs w:val="20"/>
          <w:lang w:val="en-GB"/>
        </w:rPr>
        <w:t xml:space="preserve">, </w:t>
      </w:r>
      <w:r>
        <w:rPr>
          <w:rFonts w:ascii="Arial" w:hAnsi="Arial" w:cs="Arial"/>
          <w:color w:val="000000"/>
          <w:sz w:val="20"/>
          <w:szCs w:val="20"/>
          <w:lang w:val="en-GB"/>
        </w:rPr>
        <w:t>1</w:t>
      </w:r>
      <w:r w:rsidRPr="00F2308A">
        <w:rPr>
          <w:rFonts w:ascii="Arial" w:hAnsi="Arial" w:cs="Arial"/>
          <w:color w:val="000000"/>
          <w:sz w:val="20"/>
          <w:szCs w:val="20"/>
          <w:lang w:val="en-GB"/>
        </w:rPr>
        <w:t xml:space="preserve">, and </w:t>
      </w:r>
      <w:r>
        <w:rPr>
          <w:rFonts w:ascii="Arial" w:hAnsi="Arial" w:cs="Arial"/>
          <w:color w:val="000000"/>
          <w:sz w:val="20"/>
          <w:szCs w:val="20"/>
          <w:lang w:val="en-GB"/>
        </w:rPr>
        <w:t>2</w:t>
      </w:r>
      <w:r w:rsidRPr="00F2308A">
        <w:rPr>
          <w:rFonts w:ascii="Arial" w:hAnsi="Arial" w:cs="Arial"/>
          <w:color w:val="000000"/>
          <w:sz w:val="20"/>
          <w:szCs w:val="20"/>
          <w:lang w:val="en-GB"/>
        </w:rPr>
        <w:t>. Datapoints were jittered around their cluster assignment value for visibility reasons. The cluster with assigned values zero represents the outlier category.</w:t>
      </w:r>
      <w:r>
        <w:rPr>
          <w:rFonts w:ascii="Arial" w:hAnsi="Arial" w:cs="Arial"/>
          <w:color w:val="000000"/>
          <w:sz w:val="20"/>
          <w:szCs w:val="20"/>
          <w:lang w:val="en-GB"/>
        </w:rPr>
        <w:t xml:space="preserve"> Hyperparameter values</w:t>
      </w:r>
      <w:proofErr w:type="gramStart"/>
      <w:r>
        <w:rPr>
          <w:rFonts w:ascii="Arial" w:hAnsi="Arial" w:cs="Arial"/>
          <w:color w:val="000000"/>
          <w:sz w:val="20"/>
          <w:szCs w:val="20"/>
          <w:lang w:val="en-GB"/>
        </w:rPr>
        <w:t>:</w:t>
      </w:r>
      <w:proofErr w:type="gramEnd"/>
      <w:r>
        <w:rPr>
          <w:rFonts w:ascii="Arial" w:hAnsi="Arial" w:cs="Arial"/>
          <w:color w:val="000000"/>
          <w:sz w:val="20"/>
          <w:szCs w:val="20"/>
          <w:lang w:val="en-GB"/>
        </w:rPr>
        <w:br/>
      </w:r>
      <w:r w:rsidRPr="00AB4FC5">
        <w:rPr>
          <w:rFonts w:ascii="Arial" w:hAnsi="Arial" w:cs="Arial"/>
          <w:color w:val="000000"/>
          <w:sz w:val="20"/>
          <w:szCs w:val="20"/>
          <w:lang w:val="en-GB"/>
        </w:rPr>
        <w:t>res.fpc3</w:t>
      </w:r>
      <w:r>
        <w:rPr>
          <w:rFonts w:ascii="Arial" w:hAnsi="Arial" w:cs="Arial"/>
          <w:color w:val="000000"/>
          <w:sz w:val="20"/>
          <w:szCs w:val="20"/>
          <w:lang w:val="en-GB"/>
        </w:rPr>
        <w:t xml:space="preserve">.cluster: </w:t>
      </w:r>
      <w:proofErr w:type="spellStart"/>
      <w:r>
        <w:rPr>
          <w:rFonts w:ascii="Arial" w:hAnsi="Arial" w:cs="Arial"/>
          <w:color w:val="000000"/>
          <w:sz w:val="20"/>
          <w:szCs w:val="20"/>
          <w:lang w:val="en-GB"/>
        </w:rPr>
        <w:t>MinPts</w:t>
      </w:r>
      <w:proofErr w:type="spellEnd"/>
      <w:r>
        <w:rPr>
          <w:rFonts w:ascii="Arial" w:hAnsi="Arial" w:cs="Arial"/>
          <w:color w:val="000000"/>
          <w:sz w:val="20"/>
          <w:szCs w:val="20"/>
          <w:lang w:val="en-GB"/>
        </w:rPr>
        <w:t xml:space="preserve"> = 3, eps = 5; res.fpc5.cluster: </w:t>
      </w:r>
      <w:proofErr w:type="spellStart"/>
      <w:r>
        <w:rPr>
          <w:rFonts w:ascii="Arial" w:hAnsi="Arial" w:cs="Arial"/>
          <w:color w:val="000000"/>
          <w:sz w:val="20"/>
          <w:szCs w:val="20"/>
          <w:lang w:val="en-GB"/>
        </w:rPr>
        <w:t>MinPts</w:t>
      </w:r>
      <w:proofErr w:type="spellEnd"/>
      <w:r>
        <w:rPr>
          <w:rFonts w:ascii="Arial" w:hAnsi="Arial" w:cs="Arial"/>
          <w:color w:val="000000"/>
          <w:sz w:val="20"/>
          <w:szCs w:val="20"/>
          <w:lang w:val="en-GB"/>
        </w:rPr>
        <w:t xml:space="preserve"> = 5, eps = 5.8; res.fpc8.clsuter: </w:t>
      </w:r>
      <w:proofErr w:type="spellStart"/>
      <w:r>
        <w:rPr>
          <w:rFonts w:ascii="Arial" w:hAnsi="Arial" w:cs="Arial"/>
          <w:color w:val="000000"/>
          <w:sz w:val="20"/>
          <w:szCs w:val="20"/>
          <w:lang w:val="en-GB"/>
        </w:rPr>
        <w:t>MinPts</w:t>
      </w:r>
      <w:proofErr w:type="spellEnd"/>
      <w:r>
        <w:rPr>
          <w:rFonts w:ascii="Arial" w:hAnsi="Arial" w:cs="Arial"/>
          <w:color w:val="000000"/>
          <w:sz w:val="20"/>
          <w:szCs w:val="20"/>
          <w:lang w:val="en-GB"/>
        </w:rPr>
        <w:t xml:space="preserve"> = 8, eps = 7.7; res.fpc12: </w:t>
      </w:r>
      <w:proofErr w:type="spellStart"/>
      <w:r>
        <w:rPr>
          <w:rFonts w:ascii="Arial" w:hAnsi="Arial" w:cs="Arial"/>
          <w:color w:val="000000"/>
          <w:sz w:val="20"/>
          <w:szCs w:val="20"/>
          <w:lang w:val="en-GB"/>
        </w:rPr>
        <w:t>MinPts</w:t>
      </w:r>
      <w:proofErr w:type="spellEnd"/>
      <w:r>
        <w:rPr>
          <w:rFonts w:ascii="Arial" w:hAnsi="Arial" w:cs="Arial"/>
          <w:color w:val="000000"/>
          <w:sz w:val="20"/>
          <w:szCs w:val="20"/>
          <w:lang w:val="en-GB"/>
        </w:rPr>
        <w:t xml:space="preserve"> = 12, eps = 8.</w:t>
      </w:r>
    </w:p>
    <w:p w14:paraId="0B764E30" w14:textId="77777777" w:rsidR="00707F6D" w:rsidRPr="00707F6D" w:rsidRDefault="00707F6D" w:rsidP="00707F6D">
      <w:pPr>
        <w:spacing w:line="240" w:lineRule="auto"/>
        <w:jc w:val="center"/>
        <w:rPr>
          <w:rFonts w:ascii="Times New Roman" w:eastAsia="Times New Roman" w:hAnsi="Times New Roman" w:cs="Times New Roman"/>
          <w:sz w:val="24"/>
          <w:szCs w:val="24"/>
          <w:lang w:eastAsia="de-DE"/>
        </w:rPr>
      </w:pPr>
      <w:r w:rsidRPr="00707F6D">
        <w:rPr>
          <w:rFonts w:ascii="Arial" w:eastAsia="Times New Roman" w:hAnsi="Arial" w:cs="Arial"/>
          <w:noProof/>
          <w:color w:val="000000"/>
          <w:bdr w:val="none" w:sz="0" w:space="0" w:color="auto" w:frame="1"/>
          <w:lang w:eastAsia="de-DE"/>
        </w:rPr>
        <w:lastRenderedPageBreak/>
        <w:drawing>
          <wp:inline distT="0" distB="0" distL="0" distR="0" wp14:anchorId="347CDBC3" wp14:editId="3507922B">
            <wp:extent cx="4572000" cy="4572000"/>
            <wp:effectExtent l="0" t="0" r="0" b="0"/>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54A23777" w14:textId="48FBE681" w:rsidR="00707F6D" w:rsidRPr="0047751C" w:rsidRDefault="00892366" w:rsidP="00892366">
      <w:pPr>
        <w:spacing w:line="360" w:lineRule="auto"/>
        <w:jc w:val="both"/>
        <w:rPr>
          <w:rFonts w:ascii="Times New Roman" w:eastAsia="Times New Roman" w:hAnsi="Times New Roman" w:cs="Times New Roman"/>
          <w:b/>
          <w:bCs/>
          <w:sz w:val="20"/>
          <w:szCs w:val="20"/>
          <w:lang w:val="en-GB" w:eastAsia="de-DE"/>
        </w:rPr>
      </w:pPr>
      <w:r>
        <w:rPr>
          <w:rFonts w:ascii="Arial" w:hAnsi="Arial" w:cs="Arial"/>
          <w:b/>
          <w:bCs/>
          <w:color w:val="000000"/>
          <w:sz w:val="20"/>
          <w:szCs w:val="20"/>
          <w:lang w:val="en-GB"/>
        </w:rPr>
        <w:t>Supplementary</w:t>
      </w:r>
      <w:r w:rsidRPr="0047751C">
        <w:rPr>
          <w:rFonts w:ascii="Arial" w:eastAsia="Times New Roman" w:hAnsi="Arial" w:cs="Arial"/>
          <w:b/>
          <w:bCs/>
          <w:color w:val="000000"/>
          <w:sz w:val="20"/>
          <w:szCs w:val="20"/>
          <w:lang w:val="en-GB" w:eastAsia="de-DE"/>
        </w:rPr>
        <w:t xml:space="preserve"> </w:t>
      </w:r>
      <w:r w:rsidR="00707F6D" w:rsidRPr="0047751C">
        <w:rPr>
          <w:rFonts w:ascii="Arial" w:eastAsia="Times New Roman" w:hAnsi="Arial" w:cs="Arial"/>
          <w:b/>
          <w:bCs/>
          <w:color w:val="000000"/>
          <w:sz w:val="20"/>
          <w:szCs w:val="20"/>
          <w:lang w:val="en-GB" w:eastAsia="de-DE"/>
        </w:rPr>
        <w:t xml:space="preserve">Figure </w:t>
      </w:r>
      <w:r w:rsidR="00F2308A">
        <w:rPr>
          <w:rFonts w:ascii="Arial" w:eastAsia="Times New Roman" w:hAnsi="Arial" w:cs="Arial"/>
          <w:b/>
          <w:bCs/>
          <w:color w:val="000000"/>
          <w:sz w:val="20"/>
          <w:szCs w:val="20"/>
          <w:lang w:val="en-GB" w:eastAsia="de-DE"/>
        </w:rPr>
        <w:t>5</w:t>
      </w:r>
      <w:r w:rsidR="00707F6D" w:rsidRPr="0047751C">
        <w:rPr>
          <w:rFonts w:ascii="Arial" w:eastAsia="Times New Roman" w:hAnsi="Arial" w:cs="Arial"/>
          <w:b/>
          <w:bCs/>
          <w:color w:val="000000"/>
          <w:sz w:val="20"/>
          <w:szCs w:val="20"/>
          <w:lang w:val="en-GB" w:eastAsia="de-DE"/>
        </w:rPr>
        <w:t>. Hierarchical agglomerative clustering solution in children.</w:t>
      </w:r>
      <w:r>
        <w:rPr>
          <w:rFonts w:ascii="Arial" w:eastAsia="Times New Roman" w:hAnsi="Arial" w:cs="Arial"/>
          <w:b/>
          <w:bCs/>
          <w:color w:val="000000"/>
          <w:sz w:val="20"/>
          <w:szCs w:val="20"/>
          <w:lang w:val="en-GB" w:eastAsia="de-DE"/>
        </w:rPr>
        <w:t xml:space="preserve"> </w:t>
      </w:r>
      <w:r w:rsidRPr="005C0729">
        <w:rPr>
          <w:rFonts w:ascii="Arial" w:eastAsia="Times New Roman" w:hAnsi="Arial" w:cs="Arial"/>
          <w:sz w:val="20"/>
          <w:szCs w:val="20"/>
          <w:lang w:val="en-GB"/>
        </w:rPr>
        <w:t xml:space="preserve">All CpG sites of the </w:t>
      </w:r>
      <w:r w:rsidRPr="005C0729">
        <w:rPr>
          <w:rFonts w:ascii="Arial" w:eastAsia="Times New Roman" w:hAnsi="Arial" w:cs="Arial"/>
          <w:i/>
          <w:iCs/>
          <w:sz w:val="20"/>
          <w:szCs w:val="20"/>
          <w:lang w:val="en-GB"/>
        </w:rPr>
        <w:t>OXTR</w:t>
      </w:r>
      <w:r>
        <w:rPr>
          <w:rFonts w:ascii="Arial" w:eastAsia="Times New Roman" w:hAnsi="Arial" w:cs="Arial"/>
          <w:sz w:val="20"/>
          <w:szCs w:val="20"/>
          <w:lang w:val="en-GB"/>
        </w:rPr>
        <w:t xml:space="preserve"> </w:t>
      </w:r>
      <w:r w:rsidRPr="005C0729">
        <w:rPr>
          <w:rFonts w:ascii="Arial" w:eastAsia="Times New Roman" w:hAnsi="Arial" w:cs="Arial"/>
          <w:sz w:val="20"/>
          <w:szCs w:val="20"/>
          <w:lang w:val="en-GB"/>
        </w:rPr>
        <w:t xml:space="preserve">CpG island </w:t>
      </w:r>
      <w:r>
        <w:rPr>
          <w:rFonts w:ascii="Arial" w:eastAsia="Times New Roman" w:hAnsi="Arial" w:cs="Arial"/>
          <w:sz w:val="20"/>
          <w:szCs w:val="20"/>
          <w:lang w:val="en-GB"/>
        </w:rPr>
        <w:t xml:space="preserve">(comprising three exons and two introns) </w:t>
      </w:r>
      <w:r w:rsidRPr="005C0729">
        <w:rPr>
          <w:rFonts w:ascii="Arial" w:eastAsia="Times New Roman" w:hAnsi="Arial" w:cs="Arial"/>
          <w:sz w:val="20"/>
          <w:szCs w:val="20"/>
          <w:lang w:val="en-GB"/>
        </w:rPr>
        <w:t>and a potential enhancer element were included</w:t>
      </w:r>
      <w:r w:rsidR="00CC6C0A">
        <w:rPr>
          <w:rFonts w:ascii="Arial" w:eastAsia="Times New Roman" w:hAnsi="Arial" w:cs="Arial"/>
          <w:sz w:val="20"/>
          <w:szCs w:val="20"/>
          <w:lang w:val="en-GB"/>
        </w:rPr>
        <w:t>.</w:t>
      </w:r>
    </w:p>
    <w:p w14:paraId="6E36BAA0" w14:textId="77777777" w:rsidR="00707F6D" w:rsidRPr="00707F6D" w:rsidRDefault="00707F6D" w:rsidP="00707F6D">
      <w:pPr>
        <w:spacing w:after="0" w:line="240" w:lineRule="auto"/>
        <w:rPr>
          <w:rFonts w:ascii="Times New Roman" w:eastAsia="Times New Roman" w:hAnsi="Times New Roman" w:cs="Times New Roman"/>
          <w:sz w:val="24"/>
          <w:szCs w:val="24"/>
          <w:lang w:val="en-GB" w:eastAsia="de-DE"/>
        </w:rPr>
      </w:pPr>
    </w:p>
    <w:p w14:paraId="44A289A1" w14:textId="77777777" w:rsidR="00707F6D" w:rsidRPr="00707F6D" w:rsidRDefault="00707F6D" w:rsidP="00707F6D">
      <w:pPr>
        <w:spacing w:line="240" w:lineRule="auto"/>
        <w:jc w:val="center"/>
        <w:rPr>
          <w:rFonts w:ascii="Times New Roman" w:eastAsia="Times New Roman" w:hAnsi="Times New Roman" w:cs="Times New Roman"/>
          <w:sz w:val="24"/>
          <w:szCs w:val="24"/>
          <w:lang w:eastAsia="de-DE"/>
        </w:rPr>
      </w:pPr>
      <w:r w:rsidRPr="00707F6D">
        <w:rPr>
          <w:rFonts w:ascii="Arial" w:eastAsia="Times New Roman" w:hAnsi="Arial" w:cs="Arial"/>
          <w:color w:val="000000"/>
          <w:lang w:val="en-GB" w:eastAsia="de-DE"/>
        </w:rPr>
        <w:lastRenderedPageBreak/>
        <w:t> </w:t>
      </w:r>
      <w:r w:rsidRPr="00707F6D">
        <w:rPr>
          <w:rFonts w:ascii="Arial" w:eastAsia="Times New Roman" w:hAnsi="Arial" w:cs="Arial"/>
          <w:noProof/>
          <w:color w:val="000000"/>
          <w:bdr w:val="none" w:sz="0" w:space="0" w:color="auto" w:frame="1"/>
          <w:lang w:eastAsia="de-DE"/>
        </w:rPr>
        <w:drawing>
          <wp:inline distT="0" distB="0" distL="0" distR="0" wp14:anchorId="7E7F5CA6" wp14:editId="7712551F">
            <wp:extent cx="4943475" cy="4152900"/>
            <wp:effectExtent l="0" t="0" r="9525" b="0"/>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43475" cy="4152900"/>
                    </a:xfrm>
                    <a:prstGeom prst="rect">
                      <a:avLst/>
                    </a:prstGeom>
                    <a:noFill/>
                    <a:ln>
                      <a:noFill/>
                    </a:ln>
                  </pic:spPr>
                </pic:pic>
              </a:graphicData>
            </a:graphic>
          </wp:inline>
        </w:drawing>
      </w:r>
    </w:p>
    <w:p w14:paraId="2035EB04" w14:textId="77777777" w:rsidR="00CC6C0A" w:rsidRDefault="00892366" w:rsidP="0047751C">
      <w:pPr>
        <w:spacing w:line="360" w:lineRule="auto"/>
        <w:jc w:val="both"/>
        <w:rPr>
          <w:rFonts w:ascii="Arial" w:eastAsia="Times New Roman" w:hAnsi="Arial" w:cs="Arial"/>
          <w:color w:val="000000"/>
          <w:sz w:val="20"/>
          <w:szCs w:val="20"/>
          <w:lang w:val="en-GB" w:eastAsia="de-DE"/>
        </w:rPr>
      </w:pPr>
      <w:r>
        <w:rPr>
          <w:rFonts w:ascii="Arial" w:eastAsia="Times New Roman" w:hAnsi="Arial" w:cs="Arial"/>
          <w:b/>
          <w:bCs/>
          <w:color w:val="000000"/>
          <w:sz w:val="20"/>
          <w:szCs w:val="20"/>
          <w:lang w:val="en-GB" w:eastAsia="de-DE"/>
        </w:rPr>
        <w:t xml:space="preserve">Supplementary </w:t>
      </w:r>
      <w:r w:rsidR="00707F6D" w:rsidRPr="0047751C">
        <w:rPr>
          <w:rFonts w:ascii="Arial" w:eastAsia="Times New Roman" w:hAnsi="Arial" w:cs="Arial"/>
          <w:b/>
          <w:bCs/>
          <w:color w:val="000000"/>
          <w:sz w:val="20"/>
          <w:szCs w:val="20"/>
          <w:lang w:val="en-GB" w:eastAsia="de-DE"/>
        </w:rPr>
        <w:t xml:space="preserve">Figure </w:t>
      </w:r>
      <w:r w:rsidR="00F2308A">
        <w:rPr>
          <w:rFonts w:ascii="Arial" w:eastAsia="Times New Roman" w:hAnsi="Arial" w:cs="Arial"/>
          <w:b/>
          <w:bCs/>
          <w:color w:val="000000"/>
          <w:sz w:val="20"/>
          <w:szCs w:val="20"/>
          <w:lang w:val="en-GB" w:eastAsia="de-DE"/>
        </w:rPr>
        <w:t>6</w:t>
      </w:r>
      <w:r w:rsidR="00707F6D" w:rsidRPr="0047751C">
        <w:rPr>
          <w:rFonts w:ascii="Arial" w:eastAsia="Times New Roman" w:hAnsi="Arial" w:cs="Arial"/>
          <w:b/>
          <w:bCs/>
          <w:color w:val="000000"/>
          <w:sz w:val="20"/>
          <w:szCs w:val="20"/>
          <w:lang w:val="en-GB" w:eastAsia="de-DE"/>
        </w:rPr>
        <w:t xml:space="preserve">. </w:t>
      </w:r>
      <w:r w:rsidR="00CC6C0A" w:rsidRPr="0047751C">
        <w:rPr>
          <w:rFonts w:ascii="Arial" w:eastAsia="Times New Roman" w:hAnsi="Arial" w:cs="Arial"/>
          <w:b/>
          <w:bCs/>
          <w:color w:val="000000"/>
          <w:sz w:val="20"/>
          <w:szCs w:val="20"/>
          <w:lang w:val="en-GB" w:eastAsia="de-DE"/>
        </w:rPr>
        <w:t xml:space="preserve">Clustering Solution of DBSCAN procedure in children. </w:t>
      </w:r>
      <w:r w:rsidR="00CC6C0A" w:rsidRPr="0047751C">
        <w:rPr>
          <w:rFonts w:ascii="Arial" w:eastAsia="Times New Roman" w:hAnsi="Arial" w:cs="Arial"/>
          <w:color w:val="000000"/>
          <w:sz w:val="20"/>
          <w:szCs w:val="20"/>
          <w:lang w:val="en-GB" w:eastAsia="de-DE"/>
        </w:rPr>
        <w:t xml:space="preserve">Shapes distinguish between different hyperparameters. Possible values for cluster assignment were </w:t>
      </w:r>
      <w:r w:rsidR="00CC6C0A">
        <w:rPr>
          <w:rFonts w:ascii="Arial" w:eastAsia="Times New Roman" w:hAnsi="Arial" w:cs="Arial"/>
          <w:color w:val="000000"/>
          <w:sz w:val="20"/>
          <w:szCs w:val="20"/>
          <w:lang w:val="en-GB" w:eastAsia="de-DE"/>
        </w:rPr>
        <w:t>0</w:t>
      </w:r>
      <w:r w:rsidR="00CC6C0A" w:rsidRPr="0047751C">
        <w:rPr>
          <w:rFonts w:ascii="Arial" w:eastAsia="Times New Roman" w:hAnsi="Arial" w:cs="Arial"/>
          <w:color w:val="000000"/>
          <w:sz w:val="20"/>
          <w:szCs w:val="20"/>
          <w:lang w:val="en-GB" w:eastAsia="de-DE"/>
        </w:rPr>
        <w:t xml:space="preserve">, </w:t>
      </w:r>
      <w:r w:rsidR="00CC6C0A">
        <w:rPr>
          <w:rFonts w:ascii="Arial" w:eastAsia="Times New Roman" w:hAnsi="Arial" w:cs="Arial"/>
          <w:color w:val="000000"/>
          <w:sz w:val="20"/>
          <w:szCs w:val="20"/>
          <w:lang w:val="en-GB" w:eastAsia="de-DE"/>
        </w:rPr>
        <w:t>1</w:t>
      </w:r>
      <w:r w:rsidR="00CC6C0A" w:rsidRPr="0047751C">
        <w:rPr>
          <w:rFonts w:ascii="Arial" w:eastAsia="Times New Roman" w:hAnsi="Arial" w:cs="Arial"/>
          <w:color w:val="000000"/>
          <w:sz w:val="20"/>
          <w:szCs w:val="20"/>
          <w:lang w:val="en-GB" w:eastAsia="de-DE"/>
        </w:rPr>
        <w:t xml:space="preserve">, and </w:t>
      </w:r>
      <w:r w:rsidR="00CC6C0A">
        <w:rPr>
          <w:rFonts w:ascii="Arial" w:eastAsia="Times New Roman" w:hAnsi="Arial" w:cs="Arial"/>
          <w:color w:val="000000"/>
          <w:sz w:val="20"/>
          <w:szCs w:val="20"/>
          <w:lang w:val="en-GB" w:eastAsia="de-DE"/>
        </w:rPr>
        <w:t>2</w:t>
      </w:r>
      <w:r w:rsidR="00CC6C0A" w:rsidRPr="0047751C">
        <w:rPr>
          <w:rFonts w:ascii="Arial" w:eastAsia="Times New Roman" w:hAnsi="Arial" w:cs="Arial"/>
          <w:color w:val="000000"/>
          <w:sz w:val="20"/>
          <w:szCs w:val="20"/>
          <w:lang w:val="en-GB" w:eastAsia="de-DE"/>
        </w:rPr>
        <w:t>. Datapoints were jittered around their cluster assignment value for visibility reasons. The cluster with assigned values zero represents the outlier category.</w:t>
      </w:r>
      <w:r w:rsidR="00CC6C0A">
        <w:rPr>
          <w:rFonts w:ascii="Arial" w:eastAsia="Times New Roman" w:hAnsi="Arial" w:cs="Arial"/>
          <w:color w:val="000000"/>
          <w:sz w:val="20"/>
          <w:szCs w:val="20"/>
          <w:lang w:val="en-GB" w:eastAsia="de-DE"/>
        </w:rPr>
        <w:t xml:space="preserve"> </w:t>
      </w:r>
      <w:proofErr w:type="spellStart"/>
      <w:r w:rsidR="00CC6C0A" w:rsidRPr="00D41377">
        <w:rPr>
          <w:rFonts w:ascii="Arial" w:eastAsia="Times New Roman" w:hAnsi="Arial" w:cs="Arial"/>
          <w:color w:val="000000"/>
          <w:sz w:val="20"/>
          <w:szCs w:val="20"/>
          <w:lang w:val="en-GB" w:eastAsia="de-DE"/>
        </w:rPr>
        <w:t>Hyperparameter</w:t>
      </w:r>
      <w:proofErr w:type="spellEnd"/>
      <w:r w:rsidR="00CC6C0A" w:rsidRPr="00D41377">
        <w:rPr>
          <w:rFonts w:ascii="Arial" w:eastAsia="Times New Roman" w:hAnsi="Arial" w:cs="Arial"/>
          <w:color w:val="000000"/>
          <w:sz w:val="20"/>
          <w:szCs w:val="20"/>
          <w:lang w:val="en-GB" w:eastAsia="de-DE"/>
        </w:rPr>
        <w:t xml:space="preserve"> values:</w:t>
      </w:r>
      <w:r w:rsidR="00CC6C0A">
        <w:rPr>
          <w:rFonts w:ascii="Arial" w:eastAsia="Times New Roman" w:hAnsi="Arial" w:cs="Arial"/>
          <w:color w:val="000000"/>
          <w:sz w:val="20"/>
          <w:szCs w:val="20"/>
          <w:lang w:val="en-GB" w:eastAsia="de-DE"/>
        </w:rPr>
        <w:t xml:space="preserve"> </w:t>
      </w:r>
      <w:r w:rsidR="00CC6C0A" w:rsidRPr="00D41377">
        <w:rPr>
          <w:rFonts w:ascii="Arial" w:eastAsia="Times New Roman" w:hAnsi="Arial" w:cs="Arial"/>
          <w:color w:val="000000"/>
          <w:sz w:val="20"/>
          <w:szCs w:val="20"/>
          <w:lang w:val="en-GB" w:eastAsia="de-DE"/>
        </w:rPr>
        <w:t xml:space="preserve">res.fpc3.cluster: </w:t>
      </w:r>
      <w:proofErr w:type="spellStart"/>
      <w:r w:rsidR="00CC6C0A" w:rsidRPr="00D41377">
        <w:rPr>
          <w:rFonts w:ascii="Arial" w:eastAsia="Times New Roman" w:hAnsi="Arial" w:cs="Arial"/>
          <w:color w:val="000000"/>
          <w:sz w:val="20"/>
          <w:szCs w:val="20"/>
          <w:lang w:val="en-GB" w:eastAsia="de-DE"/>
        </w:rPr>
        <w:t>MinPts</w:t>
      </w:r>
      <w:proofErr w:type="spellEnd"/>
      <w:r w:rsidR="00CC6C0A" w:rsidRPr="00D41377">
        <w:rPr>
          <w:rFonts w:ascii="Arial" w:eastAsia="Times New Roman" w:hAnsi="Arial" w:cs="Arial"/>
          <w:color w:val="000000"/>
          <w:sz w:val="20"/>
          <w:szCs w:val="20"/>
          <w:lang w:val="en-GB" w:eastAsia="de-DE"/>
        </w:rPr>
        <w:t xml:space="preserve"> = </w:t>
      </w:r>
      <w:proofErr w:type="gramStart"/>
      <w:r w:rsidR="00CC6C0A" w:rsidRPr="00D41377">
        <w:rPr>
          <w:rFonts w:ascii="Arial" w:eastAsia="Times New Roman" w:hAnsi="Arial" w:cs="Arial"/>
          <w:color w:val="000000"/>
          <w:sz w:val="20"/>
          <w:szCs w:val="20"/>
          <w:lang w:val="en-GB" w:eastAsia="de-DE"/>
        </w:rPr>
        <w:t>3</w:t>
      </w:r>
      <w:proofErr w:type="gramEnd"/>
      <w:r w:rsidR="00CC6C0A" w:rsidRPr="00D41377">
        <w:rPr>
          <w:rFonts w:ascii="Arial" w:eastAsia="Times New Roman" w:hAnsi="Arial" w:cs="Arial"/>
          <w:color w:val="000000"/>
          <w:sz w:val="20"/>
          <w:szCs w:val="20"/>
          <w:lang w:val="en-GB" w:eastAsia="de-DE"/>
        </w:rPr>
        <w:t xml:space="preserve">, eps = 5; res.fpc5.cluster: </w:t>
      </w:r>
      <w:proofErr w:type="spellStart"/>
      <w:r w:rsidR="00CC6C0A" w:rsidRPr="00D41377">
        <w:rPr>
          <w:rFonts w:ascii="Arial" w:eastAsia="Times New Roman" w:hAnsi="Arial" w:cs="Arial"/>
          <w:color w:val="000000"/>
          <w:sz w:val="20"/>
          <w:szCs w:val="20"/>
          <w:lang w:val="en-GB" w:eastAsia="de-DE"/>
        </w:rPr>
        <w:t>MinPts</w:t>
      </w:r>
      <w:proofErr w:type="spellEnd"/>
      <w:r w:rsidR="00CC6C0A" w:rsidRPr="00D41377">
        <w:rPr>
          <w:rFonts w:ascii="Arial" w:eastAsia="Times New Roman" w:hAnsi="Arial" w:cs="Arial"/>
          <w:color w:val="000000"/>
          <w:sz w:val="20"/>
          <w:szCs w:val="20"/>
          <w:lang w:val="en-GB" w:eastAsia="de-DE"/>
        </w:rPr>
        <w:t xml:space="preserve"> = 5, eps = 5.8; res.fpc8.clsuter: </w:t>
      </w:r>
      <w:proofErr w:type="spellStart"/>
      <w:r w:rsidR="00CC6C0A" w:rsidRPr="00D41377">
        <w:rPr>
          <w:rFonts w:ascii="Arial" w:eastAsia="Times New Roman" w:hAnsi="Arial" w:cs="Arial"/>
          <w:color w:val="000000"/>
          <w:sz w:val="20"/>
          <w:szCs w:val="20"/>
          <w:lang w:val="en-GB" w:eastAsia="de-DE"/>
        </w:rPr>
        <w:t>MinPts</w:t>
      </w:r>
      <w:proofErr w:type="spellEnd"/>
      <w:r w:rsidR="00CC6C0A" w:rsidRPr="00D41377">
        <w:rPr>
          <w:rFonts w:ascii="Arial" w:eastAsia="Times New Roman" w:hAnsi="Arial" w:cs="Arial"/>
          <w:color w:val="000000"/>
          <w:sz w:val="20"/>
          <w:szCs w:val="20"/>
          <w:lang w:val="en-GB" w:eastAsia="de-DE"/>
        </w:rPr>
        <w:t xml:space="preserve"> = 8, eps = 7.7; res.fpc12: </w:t>
      </w:r>
      <w:proofErr w:type="spellStart"/>
      <w:r w:rsidR="00CC6C0A" w:rsidRPr="00D41377">
        <w:rPr>
          <w:rFonts w:ascii="Arial" w:eastAsia="Times New Roman" w:hAnsi="Arial" w:cs="Arial"/>
          <w:color w:val="000000"/>
          <w:sz w:val="20"/>
          <w:szCs w:val="20"/>
          <w:lang w:val="en-GB" w:eastAsia="de-DE"/>
        </w:rPr>
        <w:t>MinPts</w:t>
      </w:r>
      <w:proofErr w:type="spellEnd"/>
      <w:r w:rsidR="00CC6C0A" w:rsidRPr="00D41377">
        <w:rPr>
          <w:rFonts w:ascii="Arial" w:eastAsia="Times New Roman" w:hAnsi="Arial" w:cs="Arial"/>
          <w:color w:val="000000"/>
          <w:sz w:val="20"/>
          <w:szCs w:val="20"/>
          <w:lang w:val="en-GB" w:eastAsia="de-DE"/>
        </w:rPr>
        <w:t xml:space="preserve"> = 12, eps = 8.</w:t>
      </w:r>
    </w:p>
    <w:p w14:paraId="0FD6BAA3" w14:textId="77777777" w:rsidR="00707F6D" w:rsidRPr="00707F6D" w:rsidRDefault="00707F6D" w:rsidP="00707F6D">
      <w:pPr>
        <w:spacing w:after="240" w:line="240" w:lineRule="auto"/>
        <w:rPr>
          <w:rFonts w:ascii="Times New Roman" w:eastAsia="Times New Roman" w:hAnsi="Times New Roman" w:cs="Times New Roman"/>
          <w:sz w:val="24"/>
          <w:szCs w:val="24"/>
          <w:lang w:val="en-GB" w:eastAsia="de-DE"/>
        </w:rPr>
      </w:pPr>
    </w:p>
    <w:p w14:paraId="3BC2BBD5" w14:textId="77777777" w:rsidR="00707F6D" w:rsidRPr="00707F6D" w:rsidRDefault="00707F6D" w:rsidP="00707F6D">
      <w:pPr>
        <w:spacing w:line="240" w:lineRule="auto"/>
        <w:jc w:val="center"/>
        <w:rPr>
          <w:rFonts w:ascii="Times New Roman" w:eastAsia="Times New Roman" w:hAnsi="Times New Roman" w:cs="Times New Roman"/>
          <w:sz w:val="24"/>
          <w:szCs w:val="24"/>
          <w:lang w:eastAsia="de-DE"/>
        </w:rPr>
      </w:pPr>
      <w:r w:rsidRPr="00707F6D">
        <w:rPr>
          <w:rFonts w:ascii="Arial" w:eastAsia="Times New Roman" w:hAnsi="Arial" w:cs="Arial"/>
          <w:noProof/>
          <w:color w:val="000000"/>
          <w:bdr w:val="none" w:sz="0" w:space="0" w:color="auto" w:frame="1"/>
          <w:lang w:eastAsia="de-DE"/>
        </w:rPr>
        <w:lastRenderedPageBreak/>
        <w:drawing>
          <wp:inline distT="0" distB="0" distL="0" distR="0" wp14:anchorId="15587A2E" wp14:editId="7E53EA2F">
            <wp:extent cx="5029200" cy="4305300"/>
            <wp:effectExtent l="0" t="0" r="0" b="0"/>
            <wp:docPr id="28" name="Bil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29200" cy="4305300"/>
                    </a:xfrm>
                    <a:prstGeom prst="rect">
                      <a:avLst/>
                    </a:prstGeom>
                    <a:noFill/>
                    <a:ln>
                      <a:noFill/>
                    </a:ln>
                  </pic:spPr>
                </pic:pic>
              </a:graphicData>
            </a:graphic>
          </wp:inline>
        </w:drawing>
      </w:r>
    </w:p>
    <w:p w14:paraId="38ACB232" w14:textId="74311349" w:rsidR="00707F6D" w:rsidRPr="0047751C" w:rsidRDefault="00892366" w:rsidP="0047751C">
      <w:pPr>
        <w:spacing w:line="360" w:lineRule="auto"/>
        <w:jc w:val="both"/>
        <w:rPr>
          <w:rFonts w:ascii="Times New Roman" w:eastAsia="Times New Roman" w:hAnsi="Times New Roman" w:cs="Times New Roman"/>
          <w:sz w:val="20"/>
          <w:szCs w:val="20"/>
          <w:lang w:val="en-GB" w:eastAsia="de-DE"/>
        </w:rPr>
      </w:pPr>
      <w:r>
        <w:rPr>
          <w:rFonts w:ascii="Arial" w:eastAsia="Times New Roman" w:hAnsi="Arial" w:cs="Arial"/>
          <w:b/>
          <w:bCs/>
          <w:color w:val="000000"/>
          <w:sz w:val="20"/>
          <w:szCs w:val="20"/>
          <w:lang w:val="en-GB" w:eastAsia="de-DE"/>
        </w:rPr>
        <w:t xml:space="preserve">Supplementary </w:t>
      </w:r>
      <w:r w:rsidR="00707F6D" w:rsidRPr="0047751C">
        <w:rPr>
          <w:rFonts w:ascii="Arial" w:eastAsia="Times New Roman" w:hAnsi="Arial" w:cs="Arial"/>
          <w:b/>
          <w:bCs/>
          <w:color w:val="000000"/>
          <w:sz w:val="20"/>
          <w:szCs w:val="20"/>
          <w:lang w:val="en-GB" w:eastAsia="de-DE"/>
        </w:rPr>
        <w:t xml:space="preserve">Figure </w:t>
      </w:r>
      <w:r w:rsidR="00F2308A">
        <w:rPr>
          <w:rFonts w:ascii="Arial" w:eastAsia="Times New Roman" w:hAnsi="Arial" w:cs="Arial"/>
          <w:b/>
          <w:bCs/>
          <w:color w:val="000000"/>
          <w:sz w:val="20"/>
          <w:szCs w:val="20"/>
          <w:lang w:val="en-GB" w:eastAsia="de-DE"/>
        </w:rPr>
        <w:t>7</w:t>
      </w:r>
      <w:r w:rsidR="00707F6D" w:rsidRPr="0047751C">
        <w:rPr>
          <w:rFonts w:ascii="Arial" w:eastAsia="Times New Roman" w:hAnsi="Arial" w:cs="Arial"/>
          <w:b/>
          <w:bCs/>
          <w:color w:val="000000"/>
          <w:sz w:val="20"/>
          <w:szCs w:val="20"/>
          <w:lang w:val="en-GB" w:eastAsia="de-DE"/>
        </w:rPr>
        <w:t>. Hyperparameter tuning for gene expression.</w:t>
      </w:r>
      <w:r w:rsidR="00707F6D" w:rsidRPr="0047751C">
        <w:rPr>
          <w:rFonts w:ascii="Arial" w:eastAsia="Times New Roman" w:hAnsi="Arial" w:cs="Arial"/>
          <w:color w:val="000000"/>
          <w:sz w:val="20"/>
          <w:szCs w:val="20"/>
          <w:lang w:val="en-GB" w:eastAsia="de-DE"/>
        </w:rPr>
        <w:t xml:space="preserve"> Cross-validated root-mean-squared error (RMSE) as a function of number of components for the 2x5 = 10 outer cross-validation folds. The minimum RMSE for each fold is highlighted in blue.</w:t>
      </w:r>
    </w:p>
    <w:p w14:paraId="543CFD82" w14:textId="77777777" w:rsidR="00707F6D" w:rsidRPr="00707F6D" w:rsidRDefault="00707F6D" w:rsidP="00707F6D">
      <w:pPr>
        <w:spacing w:line="240" w:lineRule="auto"/>
        <w:jc w:val="center"/>
        <w:rPr>
          <w:rFonts w:ascii="Times New Roman" w:eastAsia="Times New Roman" w:hAnsi="Times New Roman" w:cs="Times New Roman"/>
          <w:sz w:val="24"/>
          <w:szCs w:val="24"/>
          <w:lang w:eastAsia="de-DE"/>
        </w:rPr>
      </w:pPr>
      <w:r w:rsidRPr="00707F6D">
        <w:rPr>
          <w:rFonts w:ascii="Arial" w:eastAsia="Times New Roman" w:hAnsi="Arial" w:cs="Arial"/>
          <w:noProof/>
          <w:color w:val="000000"/>
          <w:bdr w:val="none" w:sz="0" w:space="0" w:color="auto" w:frame="1"/>
          <w:lang w:eastAsia="de-DE"/>
        </w:rPr>
        <w:lastRenderedPageBreak/>
        <w:drawing>
          <wp:inline distT="0" distB="0" distL="0" distR="0" wp14:anchorId="744C051B" wp14:editId="236CDCB7">
            <wp:extent cx="5095875" cy="4362450"/>
            <wp:effectExtent l="0" t="0" r="9525" b="0"/>
            <wp:docPr id="29"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95875" cy="4362450"/>
                    </a:xfrm>
                    <a:prstGeom prst="rect">
                      <a:avLst/>
                    </a:prstGeom>
                    <a:noFill/>
                    <a:ln>
                      <a:noFill/>
                    </a:ln>
                  </pic:spPr>
                </pic:pic>
              </a:graphicData>
            </a:graphic>
          </wp:inline>
        </w:drawing>
      </w:r>
    </w:p>
    <w:p w14:paraId="42D639CB" w14:textId="1F1B9338" w:rsidR="00707F6D" w:rsidRPr="0047751C" w:rsidRDefault="00892366" w:rsidP="0047751C">
      <w:pPr>
        <w:spacing w:line="360" w:lineRule="auto"/>
        <w:jc w:val="both"/>
        <w:rPr>
          <w:rFonts w:ascii="Times New Roman" w:eastAsia="Times New Roman" w:hAnsi="Times New Roman" w:cs="Times New Roman"/>
          <w:sz w:val="20"/>
          <w:szCs w:val="20"/>
          <w:lang w:val="en-GB" w:eastAsia="de-DE"/>
        </w:rPr>
      </w:pPr>
      <w:r>
        <w:rPr>
          <w:rFonts w:ascii="Arial" w:eastAsia="Times New Roman" w:hAnsi="Arial" w:cs="Arial"/>
          <w:b/>
          <w:bCs/>
          <w:color w:val="000000"/>
          <w:sz w:val="20"/>
          <w:szCs w:val="20"/>
          <w:lang w:val="en-GB" w:eastAsia="de-DE"/>
        </w:rPr>
        <w:t xml:space="preserve">Supplementary </w:t>
      </w:r>
      <w:r w:rsidR="00707F6D" w:rsidRPr="0047751C">
        <w:rPr>
          <w:rFonts w:ascii="Arial" w:eastAsia="Times New Roman" w:hAnsi="Arial" w:cs="Arial"/>
          <w:b/>
          <w:bCs/>
          <w:color w:val="000000"/>
          <w:sz w:val="20"/>
          <w:szCs w:val="20"/>
          <w:lang w:val="en-GB" w:eastAsia="de-DE"/>
        </w:rPr>
        <w:t xml:space="preserve">Figure </w:t>
      </w:r>
      <w:r w:rsidR="00F2308A">
        <w:rPr>
          <w:rFonts w:ascii="Arial" w:eastAsia="Times New Roman" w:hAnsi="Arial" w:cs="Arial"/>
          <w:b/>
          <w:bCs/>
          <w:color w:val="000000"/>
          <w:sz w:val="20"/>
          <w:szCs w:val="20"/>
          <w:lang w:val="en-GB" w:eastAsia="de-DE"/>
        </w:rPr>
        <w:t>8</w:t>
      </w:r>
      <w:r w:rsidR="00707F6D" w:rsidRPr="0047751C">
        <w:rPr>
          <w:rFonts w:ascii="Arial" w:eastAsia="Times New Roman" w:hAnsi="Arial" w:cs="Arial"/>
          <w:b/>
          <w:bCs/>
          <w:color w:val="000000"/>
          <w:sz w:val="20"/>
          <w:szCs w:val="20"/>
          <w:lang w:val="en-GB" w:eastAsia="de-DE"/>
        </w:rPr>
        <w:t>. Hyperparameter tuning for childhood trauma questionnaire.</w:t>
      </w:r>
      <w:r w:rsidR="00707F6D" w:rsidRPr="0047751C">
        <w:rPr>
          <w:rFonts w:ascii="Arial" w:eastAsia="Times New Roman" w:hAnsi="Arial" w:cs="Arial"/>
          <w:color w:val="000000"/>
          <w:sz w:val="20"/>
          <w:szCs w:val="20"/>
          <w:lang w:val="en-GB" w:eastAsia="de-DE"/>
        </w:rPr>
        <w:t xml:space="preserve"> Cross-validated root-mean-squared error (RMSE) as a function of number of components for the 2x5 = 10 outer cross-validation folds. The minimum RMSE for each fold is highlighted in blue.</w:t>
      </w:r>
    </w:p>
    <w:p w14:paraId="2F740B38" w14:textId="77777777" w:rsidR="00707F6D" w:rsidRPr="00707F6D" w:rsidRDefault="00707F6D" w:rsidP="00707F6D">
      <w:pPr>
        <w:spacing w:line="240" w:lineRule="auto"/>
        <w:jc w:val="center"/>
        <w:rPr>
          <w:rFonts w:ascii="Times New Roman" w:eastAsia="Times New Roman" w:hAnsi="Times New Roman" w:cs="Times New Roman"/>
          <w:sz w:val="24"/>
          <w:szCs w:val="24"/>
          <w:lang w:eastAsia="de-DE"/>
        </w:rPr>
      </w:pPr>
      <w:r w:rsidRPr="00707F6D">
        <w:rPr>
          <w:rFonts w:ascii="Arial" w:eastAsia="Times New Roman" w:hAnsi="Arial" w:cs="Arial"/>
          <w:noProof/>
          <w:color w:val="000000"/>
          <w:bdr w:val="none" w:sz="0" w:space="0" w:color="auto" w:frame="1"/>
          <w:lang w:eastAsia="de-DE"/>
        </w:rPr>
        <w:lastRenderedPageBreak/>
        <w:drawing>
          <wp:inline distT="0" distB="0" distL="0" distR="0" wp14:anchorId="225C0E5B" wp14:editId="409F838A">
            <wp:extent cx="5438775" cy="4657725"/>
            <wp:effectExtent l="0" t="0" r="9525" b="9525"/>
            <wp:docPr id="30" name="Bild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8775" cy="4657725"/>
                    </a:xfrm>
                    <a:prstGeom prst="rect">
                      <a:avLst/>
                    </a:prstGeom>
                    <a:noFill/>
                    <a:ln>
                      <a:noFill/>
                    </a:ln>
                  </pic:spPr>
                </pic:pic>
              </a:graphicData>
            </a:graphic>
          </wp:inline>
        </w:drawing>
      </w:r>
    </w:p>
    <w:p w14:paraId="11DF4175" w14:textId="77777777" w:rsidR="00707F6D" w:rsidRPr="00707F6D" w:rsidRDefault="00707F6D" w:rsidP="00707F6D">
      <w:pPr>
        <w:spacing w:after="0" w:line="240" w:lineRule="auto"/>
        <w:rPr>
          <w:rFonts w:ascii="Times New Roman" w:eastAsia="Times New Roman" w:hAnsi="Times New Roman" w:cs="Times New Roman"/>
          <w:sz w:val="24"/>
          <w:szCs w:val="24"/>
          <w:lang w:eastAsia="de-DE"/>
        </w:rPr>
      </w:pPr>
    </w:p>
    <w:p w14:paraId="3CDEDE60" w14:textId="0CD6BD24" w:rsidR="00707F6D" w:rsidRPr="0047751C" w:rsidRDefault="00892366" w:rsidP="0047751C">
      <w:pPr>
        <w:spacing w:line="360" w:lineRule="auto"/>
        <w:jc w:val="both"/>
        <w:rPr>
          <w:rFonts w:ascii="Times New Roman" w:eastAsia="Times New Roman" w:hAnsi="Times New Roman" w:cs="Times New Roman"/>
          <w:sz w:val="20"/>
          <w:szCs w:val="20"/>
          <w:lang w:val="en-GB" w:eastAsia="de-DE"/>
        </w:rPr>
      </w:pPr>
      <w:r>
        <w:rPr>
          <w:rFonts w:ascii="Arial" w:eastAsia="Times New Roman" w:hAnsi="Arial" w:cs="Arial"/>
          <w:b/>
          <w:bCs/>
          <w:color w:val="000000"/>
          <w:sz w:val="20"/>
          <w:szCs w:val="20"/>
          <w:lang w:val="en-GB" w:eastAsia="de-DE"/>
        </w:rPr>
        <w:t xml:space="preserve">Supplementary </w:t>
      </w:r>
      <w:r w:rsidR="00707F6D" w:rsidRPr="0047751C">
        <w:rPr>
          <w:rFonts w:ascii="Arial" w:eastAsia="Times New Roman" w:hAnsi="Arial" w:cs="Arial"/>
          <w:b/>
          <w:bCs/>
          <w:color w:val="000000"/>
          <w:sz w:val="20"/>
          <w:szCs w:val="20"/>
          <w:lang w:val="en-GB" w:eastAsia="de-DE"/>
        </w:rPr>
        <w:t xml:space="preserve">Figure </w:t>
      </w:r>
      <w:r w:rsidR="00F2308A">
        <w:rPr>
          <w:rFonts w:ascii="Arial" w:eastAsia="Times New Roman" w:hAnsi="Arial" w:cs="Arial"/>
          <w:b/>
          <w:bCs/>
          <w:color w:val="000000"/>
          <w:sz w:val="20"/>
          <w:szCs w:val="20"/>
          <w:lang w:val="en-GB" w:eastAsia="de-DE"/>
        </w:rPr>
        <w:t>9</w:t>
      </w:r>
      <w:r w:rsidR="00707F6D" w:rsidRPr="0047751C">
        <w:rPr>
          <w:rFonts w:ascii="Arial" w:eastAsia="Times New Roman" w:hAnsi="Arial" w:cs="Arial"/>
          <w:b/>
          <w:bCs/>
          <w:color w:val="000000"/>
          <w:sz w:val="20"/>
          <w:szCs w:val="20"/>
          <w:lang w:val="en-GB" w:eastAsia="de-DE"/>
        </w:rPr>
        <w:t>. Hyperparameter tuning for binary trauma group discrimination.</w:t>
      </w:r>
      <w:r w:rsidR="00707F6D" w:rsidRPr="0047751C">
        <w:rPr>
          <w:rFonts w:ascii="Arial" w:eastAsia="Times New Roman" w:hAnsi="Arial" w:cs="Arial"/>
          <w:color w:val="000000"/>
          <w:sz w:val="20"/>
          <w:szCs w:val="20"/>
          <w:lang w:val="en-GB" w:eastAsia="de-DE"/>
        </w:rPr>
        <w:t xml:space="preserve"> Cross-validated classification accuracy as a function of number of components for the 2x5 = 10 outer cross-validation folds. The maximum accuracy for each fold is highlighted in blue.</w:t>
      </w:r>
    </w:p>
    <w:p w14:paraId="4D05DD8B" w14:textId="77777777" w:rsidR="00707F6D" w:rsidRPr="00707F6D" w:rsidRDefault="00707F6D" w:rsidP="00707F6D">
      <w:pPr>
        <w:spacing w:after="0" w:line="240" w:lineRule="auto"/>
        <w:rPr>
          <w:rFonts w:ascii="Times New Roman" w:eastAsia="Times New Roman" w:hAnsi="Times New Roman" w:cs="Times New Roman"/>
          <w:sz w:val="24"/>
          <w:szCs w:val="24"/>
          <w:lang w:val="en-GB" w:eastAsia="de-DE"/>
        </w:rPr>
      </w:pPr>
    </w:p>
    <w:p w14:paraId="75110113" w14:textId="77777777" w:rsidR="00707F6D" w:rsidRPr="00707F6D" w:rsidRDefault="00707F6D" w:rsidP="00707F6D">
      <w:pPr>
        <w:spacing w:line="240" w:lineRule="auto"/>
        <w:jc w:val="center"/>
        <w:rPr>
          <w:rFonts w:ascii="Times New Roman" w:eastAsia="Times New Roman" w:hAnsi="Times New Roman" w:cs="Times New Roman"/>
          <w:sz w:val="24"/>
          <w:szCs w:val="24"/>
          <w:lang w:eastAsia="de-DE"/>
        </w:rPr>
      </w:pPr>
      <w:r w:rsidRPr="00707F6D">
        <w:rPr>
          <w:rFonts w:ascii="Arial" w:eastAsia="Times New Roman" w:hAnsi="Arial" w:cs="Arial"/>
          <w:noProof/>
          <w:color w:val="000000"/>
          <w:bdr w:val="none" w:sz="0" w:space="0" w:color="auto" w:frame="1"/>
          <w:lang w:eastAsia="de-DE"/>
        </w:rPr>
        <w:lastRenderedPageBreak/>
        <w:drawing>
          <wp:inline distT="0" distB="0" distL="0" distR="0" wp14:anchorId="42860DBD" wp14:editId="2BC9E5E0">
            <wp:extent cx="4229100" cy="4229100"/>
            <wp:effectExtent l="0" t="0" r="0" b="0"/>
            <wp:docPr id="31"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29100" cy="4229100"/>
                    </a:xfrm>
                    <a:prstGeom prst="rect">
                      <a:avLst/>
                    </a:prstGeom>
                    <a:noFill/>
                    <a:ln>
                      <a:noFill/>
                    </a:ln>
                  </pic:spPr>
                </pic:pic>
              </a:graphicData>
            </a:graphic>
          </wp:inline>
        </w:drawing>
      </w:r>
    </w:p>
    <w:p w14:paraId="12DB1C52" w14:textId="18CF0A4F" w:rsidR="00892366" w:rsidRPr="00093A5C" w:rsidRDefault="00892366" w:rsidP="0047751C">
      <w:pPr>
        <w:spacing w:line="360" w:lineRule="auto"/>
        <w:jc w:val="both"/>
        <w:rPr>
          <w:rFonts w:ascii="Arial" w:eastAsia="Times New Roman" w:hAnsi="Arial" w:cs="Arial"/>
          <w:b/>
          <w:bCs/>
          <w:color w:val="000000"/>
          <w:sz w:val="20"/>
          <w:szCs w:val="20"/>
          <w:lang w:val="en-GB" w:eastAsia="de-DE"/>
        </w:rPr>
      </w:pPr>
      <w:r>
        <w:rPr>
          <w:rFonts w:ascii="Arial" w:eastAsia="Times New Roman" w:hAnsi="Arial" w:cs="Arial"/>
          <w:b/>
          <w:bCs/>
          <w:color w:val="000000"/>
          <w:sz w:val="20"/>
          <w:szCs w:val="20"/>
          <w:lang w:val="en-GB" w:eastAsia="de-DE"/>
        </w:rPr>
        <w:t xml:space="preserve">Supplementary </w:t>
      </w:r>
      <w:r w:rsidR="00707F6D" w:rsidRPr="0047751C">
        <w:rPr>
          <w:rFonts w:ascii="Arial" w:eastAsia="Times New Roman" w:hAnsi="Arial" w:cs="Arial"/>
          <w:b/>
          <w:bCs/>
          <w:color w:val="000000"/>
          <w:sz w:val="20"/>
          <w:szCs w:val="20"/>
          <w:lang w:val="en-GB" w:eastAsia="de-DE"/>
        </w:rPr>
        <w:t xml:space="preserve">Figure </w:t>
      </w:r>
      <w:r w:rsidR="00F2308A">
        <w:rPr>
          <w:rFonts w:ascii="Arial" w:eastAsia="Times New Roman" w:hAnsi="Arial" w:cs="Arial"/>
          <w:b/>
          <w:bCs/>
          <w:color w:val="000000"/>
          <w:sz w:val="20"/>
          <w:szCs w:val="20"/>
          <w:lang w:val="en-GB" w:eastAsia="de-DE"/>
        </w:rPr>
        <w:t>10</w:t>
      </w:r>
      <w:r w:rsidR="00707F6D" w:rsidRPr="0047751C">
        <w:rPr>
          <w:rFonts w:ascii="Arial" w:eastAsia="Times New Roman" w:hAnsi="Arial" w:cs="Arial"/>
          <w:b/>
          <w:bCs/>
          <w:color w:val="000000"/>
          <w:sz w:val="20"/>
          <w:szCs w:val="20"/>
          <w:lang w:val="en-GB" w:eastAsia="de-DE"/>
        </w:rPr>
        <w:t xml:space="preserve">. </w:t>
      </w:r>
      <w:r w:rsidRPr="005A0A97">
        <w:rPr>
          <w:rFonts w:ascii="Arial" w:eastAsia="Times New Roman" w:hAnsi="Arial" w:cs="Arial"/>
          <w:b/>
          <w:bCs/>
          <w:sz w:val="20"/>
          <w:szCs w:val="20"/>
          <w:lang w:val="en-GB"/>
        </w:rPr>
        <w:t>P</w:t>
      </w:r>
      <w:r>
        <w:rPr>
          <w:rFonts w:ascii="Arial" w:eastAsia="Times New Roman" w:hAnsi="Arial" w:cs="Arial"/>
          <w:b/>
          <w:bCs/>
          <w:sz w:val="20"/>
          <w:szCs w:val="20"/>
          <w:lang w:val="en-GB"/>
        </w:rPr>
        <w:t xml:space="preserve">artial </w:t>
      </w:r>
      <w:r w:rsidRPr="005A0A97">
        <w:rPr>
          <w:rFonts w:ascii="Arial" w:eastAsia="Times New Roman" w:hAnsi="Arial" w:cs="Arial"/>
          <w:b/>
          <w:bCs/>
          <w:sz w:val="20"/>
          <w:szCs w:val="20"/>
          <w:lang w:val="en-GB"/>
        </w:rPr>
        <w:t>L</w:t>
      </w:r>
      <w:r>
        <w:rPr>
          <w:rFonts w:ascii="Arial" w:eastAsia="Times New Roman" w:hAnsi="Arial" w:cs="Arial"/>
          <w:b/>
          <w:bCs/>
          <w:sz w:val="20"/>
          <w:szCs w:val="20"/>
          <w:lang w:val="en-GB"/>
        </w:rPr>
        <w:t xml:space="preserve">east </w:t>
      </w:r>
      <w:r w:rsidRPr="005A0A97">
        <w:rPr>
          <w:rFonts w:ascii="Arial" w:eastAsia="Times New Roman" w:hAnsi="Arial" w:cs="Arial"/>
          <w:b/>
          <w:bCs/>
          <w:sz w:val="20"/>
          <w:szCs w:val="20"/>
          <w:lang w:val="en-GB"/>
        </w:rPr>
        <w:t>S</w:t>
      </w:r>
      <w:r>
        <w:rPr>
          <w:rFonts w:ascii="Arial" w:eastAsia="Times New Roman" w:hAnsi="Arial" w:cs="Arial"/>
          <w:b/>
          <w:bCs/>
          <w:sz w:val="20"/>
          <w:szCs w:val="20"/>
          <w:lang w:val="en-GB"/>
        </w:rPr>
        <w:t>quares</w:t>
      </w:r>
      <w:r w:rsidRPr="005A0A97">
        <w:rPr>
          <w:rFonts w:ascii="Arial" w:eastAsia="Times New Roman" w:hAnsi="Arial" w:cs="Arial"/>
          <w:b/>
          <w:bCs/>
          <w:sz w:val="20"/>
          <w:szCs w:val="20"/>
          <w:lang w:val="en-GB"/>
        </w:rPr>
        <w:t xml:space="preserve"> loadings of </w:t>
      </w:r>
      <w:r w:rsidRPr="00A32AA6">
        <w:rPr>
          <w:rFonts w:ascii="Arial" w:eastAsia="Times New Roman" w:hAnsi="Arial" w:cs="Arial"/>
          <w:b/>
          <w:bCs/>
          <w:i/>
          <w:iCs/>
          <w:sz w:val="20"/>
          <w:szCs w:val="20"/>
          <w:lang w:val="en-GB"/>
        </w:rPr>
        <w:t>OXTR</w:t>
      </w:r>
      <w:r>
        <w:rPr>
          <w:rFonts w:ascii="Arial" w:eastAsia="Times New Roman" w:hAnsi="Arial" w:cs="Arial"/>
          <w:b/>
          <w:bCs/>
          <w:sz w:val="20"/>
          <w:szCs w:val="20"/>
          <w:lang w:val="en-GB"/>
        </w:rPr>
        <w:t xml:space="preserve"> </w:t>
      </w:r>
      <w:r w:rsidR="00707F6D" w:rsidRPr="0047751C">
        <w:rPr>
          <w:rFonts w:ascii="Arial" w:eastAsia="Times New Roman" w:hAnsi="Arial" w:cs="Arial"/>
          <w:b/>
          <w:bCs/>
          <w:color w:val="000000"/>
          <w:sz w:val="20"/>
          <w:szCs w:val="20"/>
          <w:lang w:val="en-GB" w:eastAsia="de-DE"/>
        </w:rPr>
        <w:t>DNA methylation at single CpG sites for the prediction of binary trauma group.</w:t>
      </w:r>
      <w:r w:rsidR="00093A5C">
        <w:rPr>
          <w:rFonts w:ascii="Arial" w:eastAsia="Times New Roman" w:hAnsi="Arial" w:cs="Arial"/>
          <w:b/>
          <w:bCs/>
          <w:color w:val="000000"/>
          <w:sz w:val="20"/>
          <w:szCs w:val="20"/>
          <w:lang w:val="en-GB" w:eastAsia="de-DE"/>
        </w:rPr>
        <w:t xml:space="preserve"> </w:t>
      </w:r>
      <w:r w:rsidRPr="004C5A0F">
        <w:rPr>
          <w:rFonts w:ascii="Arial" w:eastAsia="Times New Roman" w:hAnsi="Arial" w:cs="Arial"/>
          <w:sz w:val="20"/>
          <w:szCs w:val="20"/>
          <w:lang w:val="en-GB"/>
        </w:rPr>
        <w:t xml:space="preserve">Analyses included </w:t>
      </w:r>
      <w:r w:rsidRPr="004C5A0F">
        <w:rPr>
          <w:rFonts w:ascii="Arial" w:hAnsi="Arial" w:cs="Arial"/>
          <w:sz w:val="20"/>
          <w:szCs w:val="20"/>
          <w:lang w:val="en-GB"/>
        </w:rPr>
        <w:t xml:space="preserve">166 CpG sites of the </w:t>
      </w:r>
      <w:r w:rsidRPr="00CC6C0A">
        <w:rPr>
          <w:rFonts w:ascii="Arial" w:hAnsi="Arial" w:cs="Arial"/>
          <w:i/>
          <w:iCs/>
          <w:sz w:val="20"/>
          <w:szCs w:val="20"/>
          <w:lang w:val="en-GB"/>
        </w:rPr>
        <w:t>OXTR</w:t>
      </w:r>
      <w:r w:rsidRPr="004C5A0F">
        <w:rPr>
          <w:rFonts w:ascii="Arial" w:hAnsi="Arial" w:cs="Arial"/>
          <w:sz w:val="20"/>
          <w:szCs w:val="20"/>
          <w:lang w:val="en-GB"/>
        </w:rPr>
        <w:t xml:space="preserve"> CpG island as predictors, after excluding thirty-six CpG sites due to insufficient variance.</w:t>
      </w:r>
      <w:r>
        <w:rPr>
          <w:rFonts w:ascii="Arial" w:hAnsi="Arial" w:cs="Arial"/>
          <w:sz w:val="20"/>
          <w:szCs w:val="20"/>
          <w:lang w:val="en-GB"/>
        </w:rPr>
        <w:t xml:space="preserve"> </w:t>
      </w:r>
    </w:p>
    <w:p w14:paraId="7DAD032E" w14:textId="77777777" w:rsidR="00707F6D" w:rsidRPr="00707F6D" w:rsidRDefault="00707F6D" w:rsidP="00707F6D">
      <w:pPr>
        <w:spacing w:line="240" w:lineRule="auto"/>
        <w:jc w:val="center"/>
        <w:rPr>
          <w:rFonts w:ascii="Times New Roman" w:eastAsia="Times New Roman" w:hAnsi="Times New Roman" w:cs="Times New Roman"/>
          <w:sz w:val="24"/>
          <w:szCs w:val="24"/>
          <w:lang w:eastAsia="de-DE"/>
        </w:rPr>
      </w:pPr>
      <w:r w:rsidRPr="00707F6D">
        <w:rPr>
          <w:rFonts w:ascii="Arial" w:eastAsia="Times New Roman" w:hAnsi="Arial" w:cs="Arial"/>
          <w:noProof/>
          <w:color w:val="000000"/>
          <w:sz w:val="24"/>
          <w:szCs w:val="24"/>
          <w:bdr w:val="none" w:sz="0" w:space="0" w:color="auto" w:frame="1"/>
          <w:lang w:eastAsia="de-DE"/>
        </w:rPr>
        <w:lastRenderedPageBreak/>
        <w:drawing>
          <wp:inline distT="0" distB="0" distL="0" distR="0" wp14:anchorId="7B849086" wp14:editId="27A94FD4">
            <wp:extent cx="5305425" cy="4543425"/>
            <wp:effectExtent l="0" t="0" r="9525" b="9525"/>
            <wp:docPr id="32" name="Bild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05425" cy="4543425"/>
                    </a:xfrm>
                    <a:prstGeom prst="rect">
                      <a:avLst/>
                    </a:prstGeom>
                    <a:noFill/>
                    <a:ln>
                      <a:noFill/>
                    </a:ln>
                  </pic:spPr>
                </pic:pic>
              </a:graphicData>
            </a:graphic>
          </wp:inline>
        </w:drawing>
      </w:r>
    </w:p>
    <w:p w14:paraId="715FFAA3" w14:textId="1123A404" w:rsidR="00707F6D" w:rsidRPr="00F2308A" w:rsidRDefault="00093A5C" w:rsidP="0047751C">
      <w:pPr>
        <w:spacing w:line="360" w:lineRule="auto"/>
        <w:jc w:val="both"/>
        <w:rPr>
          <w:rFonts w:ascii="Arial" w:eastAsia="Times New Roman" w:hAnsi="Arial" w:cs="Arial"/>
          <w:b/>
          <w:bCs/>
          <w:color w:val="000000"/>
          <w:sz w:val="20"/>
          <w:szCs w:val="20"/>
          <w:lang w:val="en-GB" w:eastAsia="de-DE"/>
        </w:rPr>
      </w:pPr>
      <w:r>
        <w:rPr>
          <w:rFonts w:ascii="Arial" w:eastAsia="Times New Roman" w:hAnsi="Arial" w:cs="Arial"/>
          <w:b/>
          <w:bCs/>
          <w:sz w:val="20"/>
          <w:szCs w:val="20"/>
          <w:lang w:val="en-GB"/>
        </w:rPr>
        <w:t xml:space="preserve">Supplementary </w:t>
      </w:r>
      <w:r w:rsidR="00707F6D" w:rsidRPr="00F2308A">
        <w:rPr>
          <w:rFonts w:ascii="Arial" w:eastAsia="Times New Roman" w:hAnsi="Arial" w:cs="Arial"/>
          <w:b/>
          <w:bCs/>
          <w:color w:val="000000"/>
          <w:sz w:val="20"/>
          <w:szCs w:val="20"/>
          <w:lang w:val="en-GB" w:eastAsia="de-DE"/>
        </w:rPr>
        <w:t xml:space="preserve">Figure </w:t>
      </w:r>
      <w:r w:rsidR="00F2308A">
        <w:rPr>
          <w:rFonts w:ascii="Arial" w:eastAsia="Times New Roman" w:hAnsi="Arial" w:cs="Arial"/>
          <w:b/>
          <w:bCs/>
          <w:color w:val="000000"/>
          <w:sz w:val="20"/>
          <w:szCs w:val="20"/>
          <w:lang w:val="en-GB" w:eastAsia="de-DE"/>
        </w:rPr>
        <w:t>11</w:t>
      </w:r>
      <w:r w:rsidR="00707F6D" w:rsidRPr="00F2308A">
        <w:rPr>
          <w:rFonts w:ascii="Arial" w:eastAsia="Times New Roman" w:hAnsi="Arial" w:cs="Arial"/>
          <w:b/>
          <w:bCs/>
          <w:color w:val="000000"/>
          <w:sz w:val="20"/>
          <w:szCs w:val="20"/>
          <w:lang w:val="en-GB" w:eastAsia="de-DE"/>
        </w:rPr>
        <w:t>.</w:t>
      </w:r>
      <w:r w:rsidRPr="00093A5C">
        <w:rPr>
          <w:rFonts w:ascii="Arial" w:eastAsia="Times New Roman" w:hAnsi="Arial" w:cs="Arial"/>
          <w:b/>
          <w:bCs/>
          <w:sz w:val="20"/>
          <w:szCs w:val="20"/>
          <w:lang w:val="en-GB"/>
        </w:rPr>
        <w:t xml:space="preserve"> </w:t>
      </w:r>
      <w:r w:rsidRPr="005A0A97">
        <w:rPr>
          <w:rFonts w:ascii="Arial" w:eastAsia="Times New Roman" w:hAnsi="Arial" w:cs="Arial"/>
          <w:b/>
          <w:bCs/>
          <w:sz w:val="20"/>
          <w:szCs w:val="20"/>
          <w:lang w:val="en-GB"/>
        </w:rPr>
        <w:t>P</w:t>
      </w:r>
      <w:r>
        <w:rPr>
          <w:rFonts w:ascii="Arial" w:eastAsia="Times New Roman" w:hAnsi="Arial" w:cs="Arial"/>
          <w:b/>
          <w:bCs/>
          <w:sz w:val="20"/>
          <w:szCs w:val="20"/>
          <w:lang w:val="en-GB"/>
        </w:rPr>
        <w:t xml:space="preserve">artial </w:t>
      </w:r>
      <w:r w:rsidRPr="005A0A97">
        <w:rPr>
          <w:rFonts w:ascii="Arial" w:eastAsia="Times New Roman" w:hAnsi="Arial" w:cs="Arial"/>
          <w:b/>
          <w:bCs/>
          <w:sz w:val="20"/>
          <w:szCs w:val="20"/>
          <w:lang w:val="en-GB"/>
        </w:rPr>
        <w:t>L</w:t>
      </w:r>
      <w:r>
        <w:rPr>
          <w:rFonts w:ascii="Arial" w:eastAsia="Times New Roman" w:hAnsi="Arial" w:cs="Arial"/>
          <w:b/>
          <w:bCs/>
          <w:sz w:val="20"/>
          <w:szCs w:val="20"/>
          <w:lang w:val="en-GB"/>
        </w:rPr>
        <w:t xml:space="preserve">east </w:t>
      </w:r>
      <w:r w:rsidRPr="005A0A97">
        <w:rPr>
          <w:rFonts w:ascii="Arial" w:eastAsia="Times New Roman" w:hAnsi="Arial" w:cs="Arial"/>
          <w:b/>
          <w:bCs/>
          <w:sz w:val="20"/>
          <w:szCs w:val="20"/>
          <w:lang w:val="en-GB"/>
        </w:rPr>
        <w:t>S</w:t>
      </w:r>
      <w:r>
        <w:rPr>
          <w:rFonts w:ascii="Arial" w:eastAsia="Times New Roman" w:hAnsi="Arial" w:cs="Arial"/>
          <w:b/>
          <w:bCs/>
          <w:sz w:val="20"/>
          <w:szCs w:val="20"/>
          <w:lang w:val="en-GB"/>
        </w:rPr>
        <w:t>quares</w:t>
      </w:r>
      <w:r w:rsidRPr="005A0A97">
        <w:rPr>
          <w:rFonts w:ascii="Arial" w:eastAsia="Times New Roman" w:hAnsi="Arial" w:cs="Arial"/>
          <w:b/>
          <w:bCs/>
          <w:sz w:val="20"/>
          <w:szCs w:val="20"/>
          <w:lang w:val="en-GB"/>
        </w:rPr>
        <w:t xml:space="preserve"> loadings of </w:t>
      </w:r>
      <w:r w:rsidRPr="00A32AA6">
        <w:rPr>
          <w:rFonts w:ascii="Arial" w:eastAsia="Times New Roman" w:hAnsi="Arial" w:cs="Arial"/>
          <w:b/>
          <w:bCs/>
          <w:i/>
          <w:iCs/>
          <w:sz w:val="20"/>
          <w:szCs w:val="20"/>
          <w:lang w:val="en-GB"/>
        </w:rPr>
        <w:t>OXTR</w:t>
      </w:r>
      <w:r w:rsidR="00707F6D" w:rsidRPr="00F2308A">
        <w:rPr>
          <w:rFonts w:ascii="Arial" w:eastAsia="Times New Roman" w:hAnsi="Arial" w:cs="Arial"/>
          <w:b/>
          <w:bCs/>
          <w:color w:val="000000"/>
          <w:sz w:val="20"/>
          <w:szCs w:val="20"/>
          <w:lang w:val="en-GB" w:eastAsia="de-DE"/>
        </w:rPr>
        <w:t xml:space="preserve"> DNA methylation at single CpG sites for the prediction of randomly created variables (20 iterations).</w:t>
      </w:r>
    </w:p>
    <w:p w14:paraId="45205163" w14:textId="03DF0A60" w:rsidR="006C3931" w:rsidRDefault="006C3931" w:rsidP="0047751C">
      <w:pPr>
        <w:spacing w:line="360" w:lineRule="auto"/>
        <w:jc w:val="both"/>
        <w:rPr>
          <w:rFonts w:ascii="Arial" w:eastAsia="Times New Roman" w:hAnsi="Arial" w:cs="Arial"/>
          <w:color w:val="000000"/>
          <w:sz w:val="20"/>
          <w:szCs w:val="20"/>
          <w:lang w:val="en-GB" w:eastAsia="de-DE"/>
        </w:rPr>
      </w:pPr>
    </w:p>
    <w:p w14:paraId="1E9DBC53" w14:textId="244E7F84" w:rsidR="006C3931" w:rsidRDefault="006C3931" w:rsidP="0047751C">
      <w:pPr>
        <w:spacing w:line="360" w:lineRule="auto"/>
        <w:jc w:val="both"/>
        <w:rPr>
          <w:rFonts w:ascii="Arial" w:eastAsia="Times New Roman" w:hAnsi="Arial" w:cs="Arial"/>
          <w:color w:val="000000"/>
          <w:sz w:val="20"/>
          <w:szCs w:val="20"/>
          <w:lang w:val="en-GB" w:eastAsia="de-DE"/>
        </w:rPr>
      </w:pPr>
    </w:p>
    <w:p w14:paraId="727EA9BE" w14:textId="0042C01C" w:rsidR="006C3931" w:rsidRDefault="006C3931" w:rsidP="0047751C">
      <w:pPr>
        <w:spacing w:line="360" w:lineRule="auto"/>
        <w:jc w:val="both"/>
        <w:rPr>
          <w:rFonts w:ascii="Arial" w:eastAsia="Times New Roman" w:hAnsi="Arial" w:cs="Arial"/>
          <w:color w:val="000000"/>
          <w:sz w:val="20"/>
          <w:szCs w:val="20"/>
          <w:lang w:val="en-GB" w:eastAsia="de-DE"/>
        </w:rPr>
      </w:pPr>
    </w:p>
    <w:p w14:paraId="1BD09CCF" w14:textId="2D1C723D" w:rsidR="006C3931" w:rsidRDefault="006C3931" w:rsidP="0047751C">
      <w:pPr>
        <w:spacing w:line="360" w:lineRule="auto"/>
        <w:jc w:val="both"/>
        <w:rPr>
          <w:rFonts w:ascii="Arial" w:eastAsia="Times New Roman" w:hAnsi="Arial" w:cs="Arial"/>
          <w:color w:val="000000"/>
          <w:sz w:val="20"/>
          <w:szCs w:val="20"/>
          <w:lang w:val="en-GB" w:eastAsia="de-DE"/>
        </w:rPr>
      </w:pPr>
    </w:p>
    <w:p w14:paraId="37576980" w14:textId="2F771716" w:rsidR="006C3931" w:rsidRDefault="006C3931" w:rsidP="0047751C">
      <w:pPr>
        <w:spacing w:line="360" w:lineRule="auto"/>
        <w:jc w:val="both"/>
        <w:rPr>
          <w:rFonts w:ascii="Arial" w:eastAsia="Times New Roman" w:hAnsi="Arial" w:cs="Arial"/>
          <w:color w:val="000000"/>
          <w:sz w:val="20"/>
          <w:szCs w:val="20"/>
          <w:lang w:val="en-GB" w:eastAsia="de-DE"/>
        </w:rPr>
      </w:pPr>
    </w:p>
    <w:p w14:paraId="06BD7AB1" w14:textId="2E1887A8" w:rsidR="006C3931" w:rsidRDefault="006C3931" w:rsidP="0047751C">
      <w:pPr>
        <w:spacing w:line="360" w:lineRule="auto"/>
        <w:jc w:val="both"/>
        <w:rPr>
          <w:rFonts w:ascii="Arial" w:eastAsia="Times New Roman" w:hAnsi="Arial" w:cs="Arial"/>
          <w:color w:val="000000"/>
          <w:sz w:val="20"/>
          <w:szCs w:val="20"/>
          <w:lang w:val="en-GB" w:eastAsia="de-DE"/>
        </w:rPr>
      </w:pPr>
    </w:p>
    <w:p w14:paraId="7E190A13" w14:textId="21A47723" w:rsidR="006C3931" w:rsidRDefault="006C3931" w:rsidP="0047751C">
      <w:pPr>
        <w:spacing w:line="360" w:lineRule="auto"/>
        <w:jc w:val="both"/>
        <w:rPr>
          <w:rFonts w:ascii="Arial" w:eastAsia="Times New Roman" w:hAnsi="Arial" w:cs="Arial"/>
          <w:color w:val="000000"/>
          <w:sz w:val="20"/>
          <w:szCs w:val="20"/>
          <w:lang w:val="en-GB" w:eastAsia="de-DE"/>
        </w:rPr>
      </w:pPr>
    </w:p>
    <w:p w14:paraId="3D7B337C" w14:textId="3A72F79C" w:rsidR="006C3931" w:rsidRDefault="006C3931" w:rsidP="0047751C">
      <w:pPr>
        <w:spacing w:line="360" w:lineRule="auto"/>
        <w:jc w:val="both"/>
        <w:rPr>
          <w:rFonts w:ascii="Arial" w:eastAsia="Times New Roman" w:hAnsi="Arial" w:cs="Arial"/>
          <w:color w:val="000000"/>
          <w:sz w:val="20"/>
          <w:szCs w:val="20"/>
          <w:lang w:val="en-GB" w:eastAsia="de-DE"/>
        </w:rPr>
      </w:pPr>
    </w:p>
    <w:p w14:paraId="6791F429" w14:textId="6550B696" w:rsidR="006C3931" w:rsidRDefault="006C3931" w:rsidP="0047751C">
      <w:pPr>
        <w:spacing w:line="360" w:lineRule="auto"/>
        <w:jc w:val="both"/>
        <w:rPr>
          <w:rFonts w:ascii="Arial" w:eastAsia="Times New Roman" w:hAnsi="Arial" w:cs="Arial"/>
          <w:color w:val="000000"/>
          <w:sz w:val="20"/>
          <w:szCs w:val="20"/>
          <w:lang w:val="en-GB" w:eastAsia="de-DE"/>
        </w:rPr>
      </w:pPr>
    </w:p>
    <w:p w14:paraId="647995B2" w14:textId="2770BB83" w:rsidR="006C3931" w:rsidRDefault="006C3931" w:rsidP="0047751C">
      <w:pPr>
        <w:spacing w:line="360" w:lineRule="auto"/>
        <w:jc w:val="both"/>
        <w:rPr>
          <w:rFonts w:ascii="Arial" w:eastAsia="Times New Roman" w:hAnsi="Arial" w:cs="Arial"/>
          <w:color w:val="000000"/>
          <w:sz w:val="20"/>
          <w:szCs w:val="20"/>
          <w:lang w:val="en-GB" w:eastAsia="de-DE"/>
        </w:rPr>
      </w:pPr>
    </w:p>
    <w:p w14:paraId="2AD64F02" w14:textId="7AA1BEF6" w:rsidR="006C3931" w:rsidRDefault="006C3931" w:rsidP="0047751C">
      <w:pPr>
        <w:spacing w:line="360" w:lineRule="auto"/>
        <w:jc w:val="both"/>
        <w:rPr>
          <w:rFonts w:ascii="Arial" w:eastAsia="Times New Roman" w:hAnsi="Arial" w:cs="Arial"/>
          <w:color w:val="000000"/>
          <w:sz w:val="20"/>
          <w:szCs w:val="20"/>
          <w:lang w:val="en-GB" w:eastAsia="de-DE"/>
        </w:rPr>
      </w:pPr>
    </w:p>
    <w:p w14:paraId="2A27EF43" w14:textId="5912959C" w:rsidR="006C3931" w:rsidRDefault="006C3931" w:rsidP="0047751C">
      <w:pPr>
        <w:spacing w:line="360" w:lineRule="auto"/>
        <w:jc w:val="both"/>
        <w:rPr>
          <w:rFonts w:ascii="Arial" w:eastAsia="Times New Roman" w:hAnsi="Arial" w:cs="Arial"/>
          <w:color w:val="000000"/>
          <w:sz w:val="20"/>
          <w:szCs w:val="20"/>
          <w:lang w:val="en-GB" w:eastAsia="de-DE"/>
        </w:rPr>
      </w:pPr>
    </w:p>
    <w:p w14:paraId="1C5998BF" w14:textId="65D0E16F" w:rsidR="006C3931" w:rsidRPr="006C3931" w:rsidRDefault="009003A9" w:rsidP="006C3931">
      <w:pPr>
        <w:spacing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lastRenderedPageBreak/>
        <w:drawing>
          <wp:inline distT="0" distB="0" distL="0" distR="0" wp14:anchorId="196559E9" wp14:editId="63AF806A">
            <wp:extent cx="5760720" cy="432054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1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6A29976D" w14:textId="37089AB6" w:rsidR="007A5906" w:rsidRDefault="00093A5C" w:rsidP="00F2308A">
      <w:pPr>
        <w:spacing w:line="360" w:lineRule="auto"/>
        <w:jc w:val="both"/>
        <w:rPr>
          <w:rFonts w:ascii="Arial" w:hAnsi="Arial" w:cs="Arial"/>
          <w:sz w:val="20"/>
          <w:szCs w:val="20"/>
          <w:u w:val="single"/>
          <w:lang w:val="en-GB"/>
        </w:rPr>
      </w:pPr>
      <w:r w:rsidRPr="00CB1521">
        <w:rPr>
          <w:rFonts w:ascii="Arial" w:hAnsi="Arial" w:cs="Arial"/>
          <w:b/>
          <w:bCs/>
          <w:sz w:val="20"/>
          <w:szCs w:val="20"/>
          <w:lang w:val="en-GB"/>
        </w:rPr>
        <w:t xml:space="preserve">Supplementary </w:t>
      </w:r>
      <w:r w:rsidR="00F2308A" w:rsidRPr="00CB1521">
        <w:rPr>
          <w:rFonts w:ascii="Arial" w:hAnsi="Arial" w:cs="Arial"/>
          <w:b/>
          <w:bCs/>
          <w:sz w:val="20"/>
          <w:szCs w:val="20"/>
          <w:lang w:val="en-GB"/>
        </w:rPr>
        <w:t xml:space="preserve">Figure 12. Associations </w:t>
      </w:r>
      <w:r w:rsidR="00C701C4" w:rsidRPr="00CB1521">
        <w:rPr>
          <w:rFonts w:ascii="Arial" w:hAnsi="Arial" w:cs="Arial"/>
          <w:b/>
          <w:bCs/>
          <w:sz w:val="20"/>
          <w:szCs w:val="20"/>
          <w:lang w:val="en-GB"/>
        </w:rPr>
        <w:t>of</w:t>
      </w:r>
      <w:r w:rsidR="00F2308A" w:rsidRPr="00CB1521">
        <w:rPr>
          <w:rFonts w:ascii="Arial" w:hAnsi="Arial" w:cs="Arial"/>
          <w:b/>
          <w:bCs/>
          <w:sz w:val="20"/>
          <w:szCs w:val="20"/>
          <w:lang w:val="en-GB"/>
        </w:rPr>
        <w:t xml:space="preserve"> childhood maltreatment (group status) and </w:t>
      </w:r>
      <w:r w:rsidR="00F2308A" w:rsidRPr="00CB1521">
        <w:rPr>
          <w:rFonts w:ascii="Arial" w:hAnsi="Arial" w:cs="Arial"/>
          <w:b/>
          <w:bCs/>
          <w:i/>
          <w:iCs/>
          <w:sz w:val="20"/>
          <w:szCs w:val="20"/>
          <w:lang w:val="en-GB"/>
        </w:rPr>
        <w:t>OXTR</w:t>
      </w:r>
      <w:r w:rsidR="00F2308A" w:rsidRPr="00CB1521">
        <w:rPr>
          <w:rFonts w:ascii="Arial" w:hAnsi="Arial" w:cs="Arial"/>
          <w:b/>
          <w:bCs/>
          <w:sz w:val="20"/>
          <w:szCs w:val="20"/>
          <w:lang w:val="en-GB"/>
        </w:rPr>
        <w:t xml:space="preserve"> mRNA expression with DNA methylation at single CpG sites.</w:t>
      </w:r>
      <w:r w:rsidR="00F2308A" w:rsidRPr="00CB1521">
        <w:rPr>
          <w:rFonts w:ascii="Arial" w:hAnsi="Arial" w:cs="Arial"/>
          <w:sz w:val="20"/>
          <w:szCs w:val="20"/>
          <w:lang w:val="en-GB"/>
        </w:rPr>
        <w:t xml:space="preserve"> Triangles depict the -log10 p-value of the association between DNA methylation and mRNA expression, circles depict the association with childhood maltreatment</w:t>
      </w:r>
      <w:r w:rsidRPr="00CB1521">
        <w:rPr>
          <w:rFonts w:ascii="Arial" w:hAnsi="Arial" w:cs="Arial"/>
          <w:sz w:val="20"/>
          <w:szCs w:val="20"/>
          <w:lang w:val="en-GB"/>
        </w:rPr>
        <w:t xml:space="preserve"> (CM)</w:t>
      </w:r>
      <w:r w:rsidR="00F2308A" w:rsidRPr="00CB1521">
        <w:rPr>
          <w:rFonts w:ascii="Arial" w:hAnsi="Arial" w:cs="Arial"/>
          <w:sz w:val="20"/>
          <w:szCs w:val="20"/>
          <w:lang w:val="en-GB"/>
        </w:rPr>
        <w:t xml:space="preserve"> and squares indicate the </w:t>
      </w:r>
      <w:r w:rsidR="009003A9" w:rsidRPr="00CB1521">
        <w:rPr>
          <w:rFonts w:ascii="Arial" w:hAnsi="Arial" w:cs="Arial"/>
          <w:sz w:val="20"/>
          <w:szCs w:val="20"/>
          <w:lang w:val="en-GB"/>
        </w:rPr>
        <w:t>differentially methylated positions (</w:t>
      </w:r>
      <w:r w:rsidR="00F2308A" w:rsidRPr="00CB1521">
        <w:rPr>
          <w:rFonts w:ascii="Arial" w:hAnsi="Arial" w:cs="Arial"/>
          <w:sz w:val="20"/>
          <w:szCs w:val="20"/>
          <w:lang w:val="en-GB"/>
        </w:rPr>
        <w:t>DMR</w:t>
      </w:r>
      <w:r w:rsidR="009003A9" w:rsidRPr="00CB1521">
        <w:rPr>
          <w:rFonts w:ascii="Arial" w:hAnsi="Arial" w:cs="Arial"/>
          <w:sz w:val="20"/>
          <w:szCs w:val="20"/>
          <w:lang w:val="en-GB"/>
        </w:rPr>
        <w:t>)</w:t>
      </w:r>
      <w:r w:rsidR="00F2308A" w:rsidRPr="00CB1521">
        <w:rPr>
          <w:rFonts w:ascii="Arial" w:hAnsi="Arial" w:cs="Arial"/>
          <w:sz w:val="20"/>
          <w:szCs w:val="20"/>
          <w:lang w:val="en-GB"/>
        </w:rPr>
        <w:t xml:space="preserve"> in association with CM. The dotted line indicates a nominal p-value of .05, whereas the solid line indicates a</w:t>
      </w:r>
      <w:r w:rsidR="00C701C4" w:rsidRPr="00CB1521">
        <w:rPr>
          <w:rFonts w:ascii="Arial" w:hAnsi="Arial" w:cs="Arial"/>
          <w:sz w:val="20"/>
          <w:szCs w:val="20"/>
          <w:lang w:val="en-GB"/>
        </w:rPr>
        <w:t>n</w:t>
      </w:r>
      <w:r w:rsidR="00F2308A" w:rsidRPr="00CB1521">
        <w:rPr>
          <w:rFonts w:ascii="Arial" w:hAnsi="Arial" w:cs="Arial"/>
          <w:sz w:val="20"/>
          <w:szCs w:val="20"/>
          <w:lang w:val="en-GB"/>
        </w:rPr>
        <w:t xml:space="preserve"> FDR of .05</w:t>
      </w:r>
      <w:r w:rsidR="00F2308A" w:rsidRPr="00F2308A">
        <w:rPr>
          <w:rFonts w:ascii="Arial" w:hAnsi="Arial" w:cs="Arial"/>
          <w:color w:val="000000"/>
          <w:sz w:val="20"/>
          <w:szCs w:val="20"/>
          <w:lang w:val="en-GB"/>
        </w:rPr>
        <w:t>.</w:t>
      </w:r>
    </w:p>
    <w:p w14:paraId="75E488FD" w14:textId="5B684A52" w:rsidR="00051E56" w:rsidRDefault="00051E56">
      <w:pPr>
        <w:rPr>
          <w:rFonts w:ascii="Arial" w:hAnsi="Arial" w:cs="Arial"/>
          <w:sz w:val="20"/>
          <w:szCs w:val="20"/>
          <w:u w:val="single"/>
          <w:lang w:val="en-GB"/>
        </w:rPr>
      </w:pPr>
    </w:p>
    <w:p w14:paraId="4AF801BB" w14:textId="276749E3" w:rsidR="00051E56" w:rsidRDefault="00051E56">
      <w:pPr>
        <w:rPr>
          <w:rFonts w:ascii="Arial" w:hAnsi="Arial" w:cs="Arial"/>
          <w:sz w:val="20"/>
          <w:szCs w:val="20"/>
          <w:u w:val="single"/>
          <w:lang w:val="en-GB"/>
        </w:rPr>
      </w:pPr>
    </w:p>
    <w:p w14:paraId="408A52F8" w14:textId="159DD534" w:rsidR="00051E56" w:rsidRDefault="00051E56">
      <w:pPr>
        <w:rPr>
          <w:rFonts w:ascii="Arial" w:hAnsi="Arial" w:cs="Arial"/>
          <w:sz w:val="20"/>
          <w:szCs w:val="20"/>
          <w:u w:val="single"/>
          <w:lang w:val="en-GB"/>
        </w:rPr>
      </w:pPr>
    </w:p>
    <w:p w14:paraId="6308EEF3" w14:textId="68C3CFEB" w:rsidR="00051E56" w:rsidRDefault="00051E56">
      <w:pPr>
        <w:rPr>
          <w:rFonts w:ascii="Arial" w:hAnsi="Arial" w:cs="Arial"/>
          <w:sz w:val="20"/>
          <w:szCs w:val="20"/>
          <w:u w:val="single"/>
          <w:lang w:val="en-GB"/>
        </w:rPr>
      </w:pPr>
    </w:p>
    <w:p w14:paraId="3B0C5CF0" w14:textId="6456329C" w:rsidR="00051E56" w:rsidRDefault="00051E56">
      <w:pPr>
        <w:rPr>
          <w:rFonts w:ascii="Arial" w:hAnsi="Arial" w:cs="Arial"/>
          <w:sz w:val="20"/>
          <w:szCs w:val="20"/>
          <w:u w:val="single"/>
          <w:lang w:val="en-GB"/>
        </w:rPr>
      </w:pPr>
    </w:p>
    <w:p w14:paraId="59E07931" w14:textId="13962392" w:rsidR="00051E56" w:rsidRDefault="00051E56">
      <w:pPr>
        <w:rPr>
          <w:rFonts w:ascii="Arial" w:hAnsi="Arial" w:cs="Arial"/>
          <w:sz w:val="20"/>
          <w:szCs w:val="20"/>
          <w:u w:val="single"/>
          <w:lang w:val="en-GB"/>
        </w:rPr>
      </w:pPr>
    </w:p>
    <w:p w14:paraId="01DF588E" w14:textId="7055021F" w:rsidR="00051E56" w:rsidRDefault="00051E56">
      <w:pPr>
        <w:rPr>
          <w:rFonts w:ascii="Arial" w:hAnsi="Arial" w:cs="Arial"/>
          <w:sz w:val="20"/>
          <w:szCs w:val="20"/>
          <w:u w:val="single"/>
          <w:lang w:val="en-GB"/>
        </w:rPr>
      </w:pPr>
    </w:p>
    <w:p w14:paraId="083F447F" w14:textId="7E336F76" w:rsidR="00051E56" w:rsidRDefault="00051E56">
      <w:pPr>
        <w:rPr>
          <w:rFonts w:ascii="Arial" w:hAnsi="Arial" w:cs="Arial"/>
          <w:sz w:val="20"/>
          <w:szCs w:val="20"/>
          <w:u w:val="single"/>
          <w:lang w:val="en-GB"/>
        </w:rPr>
      </w:pPr>
    </w:p>
    <w:p w14:paraId="1647EBF8" w14:textId="6034445C" w:rsidR="00051E56" w:rsidRDefault="00051E56">
      <w:pPr>
        <w:rPr>
          <w:rFonts w:ascii="Arial" w:hAnsi="Arial" w:cs="Arial"/>
          <w:sz w:val="20"/>
          <w:szCs w:val="20"/>
          <w:u w:val="single"/>
          <w:lang w:val="en-GB"/>
        </w:rPr>
      </w:pPr>
    </w:p>
    <w:p w14:paraId="502F7143" w14:textId="4718EA23" w:rsidR="00051E56" w:rsidRDefault="00051E56">
      <w:pPr>
        <w:rPr>
          <w:rFonts w:ascii="Arial" w:hAnsi="Arial" w:cs="Arial"/>
          <w:sz w:val="20"/>
          <w:szCs w:val="20"/>
          <w:u w:val="single"/>
          <w:lang w:val="en-GB"/>
        </w:rPr>
      </w:pPr>
    </w:p>
    <w:p w14:paraId="21DB0F8B" w14:textId="6BEFFE44" w:rsidR="00051E56" w:rsidRDefault="00051E56">
      <w:pPr>
        <w:rPr>
          <w:rFonts w:ascii="Arial" w:hAnsi="Arial" w:cs="Arial"/>
          <w:sz w:val="20"/>
          <w:szCs w:val="20"/>
          <w:u w:val="single"/>
          <w:lang w:val="en-GB"/>
        </w:rPr>
      </w:pPr>
    </w:p>
    <w:p w14:paraId="70FA6E70" w14:textId="526BA2B7" w:rsidR="00051E56" w:rsidRDefault="00051E56">
      <w:pPr>
        <w:rPr>
          <w:rFonts w:ascii="Arial" w:hAnsi="Arial" w:cs="Arial"/>
          <w:sz w:val="20"/>
          <w:szCs w:val="20"/>
          <w:u w:val="single"/>
          <w:lang w:val="en-GB"/>
        </w:rPr>
      </w:pPr>
    </w:p>
    <w:p w14:paraId="614A543E" w14:textId="59B362A6" w:rsidR="00051E56" w:rsidRPr="00C701C4" w:rsidRDefault="00051E56" w:rsidP="00051E56">
      <w:pPr>
        <w:spacing w:line="240" w:lineRule="auto"/>
        <w:rPr>
          <w:rFonts w:ascii="Arial" w:eastAsia="Times New Roman" w:hAnsi="Arial" w:cs="Arial"/>
          <w:noProof/>
          <w:color w:val="000000"/>
          <w:bdr w:val="none" w:sz="0" w:space="0" w:color="auto" w:frame="1"/>
          <w:lang w:val="en-GB" w:eastAsia="de-DE"/>
        </w:rPr>
      </w:pPr>
    </w:p>
    <w:p w14:paraId="51DC5D49" w14:textId="67ACA2FC" w:rsidR="00DF1EA9" w:rsidRDefault="00DF1EA9" w:rsidP="00051E56">
      <w:pPr>
        <w:spacing w:line="240" w:lineRule="auto"/>
        <w:rPr>
          <w:rFonts w:ascii="Times New Roman" w:eastAsia="Times New Roman" w:hAnsi="Times New Roman" w:cs="Times New Roman"/>
          <w:sz w:val="24"/>
          <w:szCs w:val="24"/>
          <w:lang w:eastAsia="de-DE"/>
        </w:rPr>
      </w:pPr>
      <w:r>
        <w:rPr>
          <w:noProof/>
          <w:lang w:eastAsia="de-DE"/>
        </w:rPr>
        <w:drawing>
          <wp:inline distT="0" distB="0" distL="0" distR="0" wp14:anchorId="09D1E2B5" wp14:editId="59A69B9C">
            <wp:extent cx="5760720" cy="3291840"/>
            <wp:effectExtent l="0" t="0" r="0"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291840"/>
                    </a:xfrm>
                    <a:prstGeom prst="rect">
                      <a:avLst/>
                    </a:prstGeom>
                    <a:noFill/>
                    <a:ln>
                      <a:noFill/>
                    </a:ln>
                  </pic:spPr>
                </pic:pic>
              </a:graphicData>
            </a:graphic>
          </wp:inline>
        </w:drawing>
      </w:r>
    </w:p>
    <w:p w14:paraId="7B8EC608" w14:textId="2742918B" w:rsidR="00051E56" w:rsidRDefault="00093A5C" w:rsidP="00051E56">
      <w:pPr>
        <w:spacing w:line="360" w:lineRule="auto"/>
        <w:jc w:val="both"/>
        <w:rPr>
          <w:rFonts w:ascii="Arial" w:eastAsia="Times New Roman" w:hAnsi="Arial" w:cs="Arial"/>
          <w:color w:val="000000"/>
          <w:sz w:val="20"/>
          <w:szCs w:val="20"/>
          <w:lang w:val="en-GB" w:eastAsia="de-DE"/>
        </w:rPr>
      </w:pPr>
      <w:r>
        <w:rPr>
          <w:rFonts w:ascii="Arial" w:eastAsia="Times New Roman" w:hAnsi="Arial" w:cs="Arial"/>
          <w:b/>
          <w:bCs/>
          <w:color w:val="000000"/>
          <w:sz w:val="20"/>
          <w:szCs w:val="20"/>
          <w:lang w:val="en-GB" w:eastAsia="de-DE"/>
        </w:rPr>
        <w:t xml:space="preserve">Supplementary </w:t>
      </w:r>
      <w:r w:rsidR="00051E56" w:rsidRPr="00051E56">
        <w:rPr>
          <w:rFonts w:ascii="Arial" w:eastAsia="Times New Roman" w:hAnsi="Arial" w:cs="Arial"/>
          <w:b/>
          <w:bCs/>
          <w:color w:val="000000"/>
          <w:sz w:val="20"/>
          <w:szCs w:val="20"/>
          <w:lang w:val="en-GB" w:eastAsia="de-DE"/>
        </w:rPr>
        <w:t xml:space="preserve">Figure 13. Power curves depending on varying effect sizes and alpha levels, but with fixed sample size. </w:t>
      </w:r>
      <w:proofErr w:type="spellStart"/>
      <w:proofErr w:type="gramStart"/>
      <w:r w:rsidR="00051E56" w:rsidRPr="00051E56">
        <w:rPr>
          <w:rFonts w:ascii="Arial" w:eastAsia="Times New Roman" w:hAnsi="Arial" w:cs="Arial"/>
          <w:b/>
          <w:bCs/>
          <w:color w:val="000000"/>
          <w:sz w:val="20"/>
          <w:szCs w:val="20"/>
          <w:lang w:val="en-GB" w:eastAsia="de-DE"/>
        </w:rPr>
        <w:t>a</w:t>
      </w:r>
      <w:proofErr w:type="spellEnd"/>
      <w:proofErr w:type="gramEnd"/>
      <w:r w:rsidR="00051E56" w:rsidRPr="00051E56">
        <w:rPr>
          <w:rFonts w:ascii="Arial" w:eastAsia="Times New Roman" w:hAnsi="Arial" w:cs="Arial"/>
          <w:b/>
          <w:bCs/>
          <w:color w:val="000000"/>
          <w:sz w:val="20"/>
          <w:szCs w:val="20"/>
          <w:lang w:val="en-GB" w:eastAsia="de-DE"/>
        </w:rPr>
        <w:t xml:space="preserve"> </w:t>
      </w:r>
      <w:r w:rsidR="00051E56" w:rsidRPr="00051E56">
        <w:rPr>
          <w:rFonts w:ascii="Arial" w:eastAsia="Times New Roman" w:hAnsi="Arial" w:cs="Arial"/>
          <w:color w:val="000000"/>
          <w:sz w:val="20"/>
          <w:szCs w:val="20"/>
          <w:lang w:val="en-GB" w:eastAsia="de-DE"/>
        </w:rPr>
        <w:t xml:space="preserve">Analyses for two-sided independent t-tests with N=55 per group. </w:t>
      </w:r>
      <w:r w:rsidR="00051E56" w:rsidRPr="00051E56">
        <w:rPr>
          <w:rFonts w:ascii="Arial" w:eastAsia="Times New Roman" w:hAnsi="Arial" w:cs="Arial"/>
          <w:b/>
          <w:bCs/>
          <w:color w:val="000000"/>
          <w:sz w:val="20"/>
          <w:szCs w:val="20"/>
          <w:lang w:val="en-GB" w:eastAsia="de-DE"/>
        </w:rPr>
        <w:t>b</w:t>
      </w:r>
      <w:r w:rsidR="00051E56" w:rsidRPr="00051E56">
        <w:rPr>
          <w:rFonts w:ascii="Arial" w:eastAsia="Times New Roman" w:hAnsi="Arial" w:cs="Arial"/>
          <w:color w:val="000000"/>
          <w:sz w:val="20"/>
          <w:szCs w:val="20"/>
          <w:lang w:val="en-GB" w:eastAsia="de-DE"/>
        </w:rPr>
        <w:t xml:space="preserve"> Analyses for correlation test (equivalent to standardised regression coefficients) with N=110.</w:t>
      </w:r>
    </w:p>
    <w:p w14:paraId="4E22681F" w14:textId="77777777" w:rsidR="00051E56" w:rsidRPr="00051E56" w:rsidRDefault="00051E56" w:rsidP="00051E56">
      <w:pPr>
        <w:spacing w:line="360" w:lineRule="auto"/>
        <w:jc w:val="both"/>
        <w:rPr>
          <w:rFonts w:ascii="Times New Roman" w:eastAsia="Times New Roman" w:hAnsi="Times New Roman" w:cs="Times New Roman"/>
          <w:sz w:val="24"/>
          <w:szCs w:val="24"/>
          <w:lang w:val="en-GB" w:eastAsia="de-DE"/>
        </w:rPr>
      </w:pPr>
    </w:p>
    <w:p w14:paraId="2F50163F" w14:textId="77777777" w:rsidR="00051E56" w:rsidRPr="00051E56" w:rsidRDefault="00051E56" w:rsidP="00051E56">
      <w:pPr>
        <w:spacing w:after="0" w:line="240" w:lineRule="auto"/>
        <w:rPr>
          <w:rFonts w:ascii="Times New Roman" w:eastAsia="Times New Roman" w:hAnsi="Times New Roman" w:cs="Times New Roman"/>
          <w:sz w:val="24"/>
          <w:szCs w:val="24"/>
          <w:lang w:val="en-GB" w:eastAsia="de-DE"/>
        </w:rPr>
      </w:pPr>
    </w:p>
    <w:p w14:paraId="2E7233BF" w14:textId="7D87DDE0" w:rsidR="00051E56" w:rsidRPr="00051E56" w:rsidRDefault="00DF1EA9" w:rsidP="00051E56">
      <w:pPr>
        <w:spacing w:line="240" w:lineRule="auto"/>
        <w:jc w:val="both"/>
        <w:rPr>
          <w:rFonts w:ascii="Times New Roman" w:eastAsia="Times New Roman" w:hAnsi="Times New Roman" w:cs="Times New Roman"/>
          <w:sz w:val="24"/>
          <w:szCs w:val="24"/>
          <w:lang w:eastAsia="de-DE"/>
        </w:rPr>
      </w:pPr>
      <w:r>
        <w:rPr>
          <w:noProof/>
          <w:lang w:eastAsia="de-DE"/>
        </w:rPr>
        <w:drawing>
          <wp:inline distT="0" distB="0" distL="0" distR="0" wp14:anchorId="03163D2D" wp14:editId="63792376">
            <wp:extent cx="5760720" cy="256095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2560955"/>
                    </a:xfrm>
                    <a:prstGeom prst="rect">
                      <a:avLst/>
                    </a:prstGeom>
                    <a:noFill/>
                    <a:ln>
                      <a:noFill/>
                    </a:ln>
                  </pic:spPr>
                </pic:pic>
              </a:graphicData>
            </a:graphic>
          </wp:inline>
        </w:drawing>
      </w:r>
    </w:p>
    <w:p w14:paraId="064E3335" w14:textId="5B60CD73" w:rsidR="00051E56" w:rsidRDefault="00093A5C" w:rsidP="00051E56">
      <w:pPr>
        <w:spacing w:line="360" w:lineRule="auto"/>
        <w:jc w:val="both"/>
        <w:rPr>
          <w:rFonts w:ascii="Arial" w:eastAsia="Times New Roman" w:hAnsi="Arial" w:cs="Arial"/>
          <w:color w:val="000000"/>
          <w:sz w:val="20"/>
          <w:szCs w:val="20"/>
          <w:lang w:val="en-GB" w:eastAsia="de-DE"/>
        </w:rPr>
      </w:pPr>
      <w:r>
        <w:rPr>
          <w:rFonts w:ascii="Arial" w:eastAsia="Times New Roman" w:hAnsi="Arial" w:cs="Arial"/>
          <w:b/>
          <w:bCs/>
          <w:color w:val="000000"/>
          <w:sz w:val="20"/>
          <w:szCs w:val="20"/>
          <w:lang w:val="en-GB" w:eastAsia="de-DE"/>
        </w:rPr>
        <w:t xml:space="preserve">Supplementary </w:t>
      </w:r>
      <w:r w:rsidR="00051E56" w:rsidRPr="00051E56">
        <w:rPr>
          <w:rFonts w:ascii="Arial" w:eastAsia="Times New Roman" w:hAnsi="Arial" w:cs="Arial"/>
          <w:b/>
          <w:bCs/>
          <w:color w:val="000000"/>
          <w:sz w:val="20"/>
          <w:szCs w:val="20"/>
          <w:lang w:val="en-GB" w:eastAsia="de-DE"/>
        </w:rPr>
        <w:t xml:space="preserve">Figure 14. Power curves depending on varying effect sizes and sample sizes, but with fixed alpha level. </w:t>
      </w:r>
      <w:proofErr w:type="spellStart"/>
      <w:proofErr w:type="gramStart"/>
      <w:r w:rsidR="00051E56" w:rsidRPr="00051E56">
        <w:rPr>
          <w:rFonts w:ascii="Arial" w:eastAsia="Times New Roman" w:hAnsi="Arial" w:cs="Arial"/>
          <w:b/>
          <w:bCs/>
          <w:color w:val="000000"/>
          <w:sz w:val="20"/>
          <w:szCs w:val="20"/>
          <w:lang w:val="en-GB" w:eastAsia="de-DE"/>
        </w:rPr>
        <w:t>a</w:t>
      </w:r>
      <w:proofErr w:type="spellEnd"/>
      <w:proofErr w:type="gramEnd"/>
      <w:r w:rsidR="00051E56" w:rsidRPr="00051E56">
        <w:rPr>
          <w:rFonts w:ascii="Arial" w:eastAsia="Times New Roman" w:hAnsi="Arial" w:cs="Arial"/>
          <w:b/>
          <w:bCs/>
          <w:color w:val="000000"/>
          <w:sz w:val="20"/>
          <w:szCs w:val="20"/>
          <w:lang w:val="en-GB" w:eastAsia="de-DE"/>
        </w:rPr>
        <w:t xml:space="preserve"> </w:t>
      </w:r>
      <w:r w:rsidR="00051E56" w:rsidRPr="00051E56">
        <w:rPr>
          <w:rFonts w:ascii="Arial" w:eastAsia="Times New Roman" w:hAnsi="Arial" w:cs="Arial"/>
          <w:color w:val="000000"/>
          <w:sz w:val="20"/>
          <w:szCs w:val="20"/>
          <w:lang w:val="en-GB" w:eastAsia="de-DE"/>
        </w:rPr>
        <w:t xml:space="preserve">Analyses for two-sided independent t-tests with </w:t>
      </w:r>
      <w:r w:rsidR="00051E56" w:rsidRPr="00051E56">
        <w:rPr>
          <w:rFonts w:ascii="Arial" w:eastAsia="Times New Roman" w:hAnsi="Arial" w:cs="Arial"/>
          <w:color w:val="000000"/>
          <w:sz w:val="20"/>
          <w:szCs w:val="20"/>
          <w:lang w:eastAsia="de-DE"/>
        </w:rPr>
        <w:t>α</w:t>
      </w:r>
      <w:r w:rsidR="00051E56" w:rsidRPr="00051E56">
        <w:rPr>
          <w:rFonts w:ascii="Arial" w:eastAsia="Times New Roman" w:hAnsi="Arial" w:cs="Arial"/>
          <w:color w:val="000000"/>
          <w:sz w:val="20"/>
          <w:szCs w:val="20"/>
          <w:lang w:val="en-GB" w:eastAsia="de-DE"/>
        </w:rPr>
        <w:t xml:space="preserve">=.05. Sample size refers to N per group. </w:t>
      </w:r>
      <w:r w:rsidR="00051E56" w:rsidRPr="00051E56">
        <w:rPr>
          <w:rFonts w:ascii="Arial" w:eastAsia="Times New Roman" w:hAnsi="Arial" w:cs="Arial"/>
          <w:b/>
          <w:bCs/>
          <w:color w:val="000000"/>
          <w:sz w:val="20"/>
          <w:szCs w:val="20"/>
          <w:lang w:val="en-GB" w:eastAsia="de-DE"/>
        </w:rPr>
        <w:t>b</w:t>
      </w:r>
      <w:r w:rsidR="00051E56" w:rsidRPr="00051E56">
        <w:rPr>
          <w:rFonts w:ascii="Arial" w:eastAsia="Times New Roman" w:hAnsi="Arial" w:cs="Arial"/>
          <w:color w:val="000000"/>
          <w:sz w:val="20"/>
          <w:szCs w:val="20"/>
          <w:lang w:val="en-GB" w:eastAsia="de-DE"/>
        </w:rPr>
        <w:t xml:space="preserve"> Analyses for correlation test (equivalent to standardised regression coefficients) with </w:t>
      </w:r>
      <w:r w:rsidR="00051E56" w:rsidRPr="00051E56">
        <w:rPr>
          <w:rFonts w:ascii="Arial" w:eastAsia="Times New Roman" w:hAnsi="Arial" w:cs="Arial"/>
          <w:color w:val="000000"/>
          <w:sz w:val="20"/>
          <w:szCs w:val="20"/>
          <w:lang w:eastAsia="de-DE"/>
        </w:rPr>
        <w:t>α</w:t>
      </w:r>
      <w:r w:rsidR="00051E56" w:rsidRPr="00051E56">
        <w:rPr>
          <w:rFonts w:ascii="Arial" w:eastAsia="Times New Roman" w:hAnsi="Arial" w:cs="Arial"/>
          <w:color w:val="000000"/>
          <w:sz w:val="20"/>
          <w:szCs w:val="20"/>
          <w:lang w:val="en-GB" w:eastAsia="de-DE"/>
        </w:rPr>
        <w:t>=.05.</w:t>
      </w:r>
    </w:p>
    <w:p w14:paraId="29B60D41" w14:textId="4827406B" w:rsidR="00967B70" w:rsidRDefault="00967B70" w:rsidP="00051E56">
      <w:pPr>
        <w:spacing w:line="360" w:lineRule="auto"/>
        <w:jc w:val="both"/>
        <w:rPr>
          <w:rFonts w:ascii="Arial" w:eastAsia="Times New Roman" w:hAnsi="Arial" w:cs="Arial"/>
          <w:color w:val="000000"/>
          <w:sz w:val="20"/>
          <w:szCs w:val="20"/>
          <w:lang w:val="en-GB" w:eastAsia="de-DE"/>
        </w:rPr>
      </w:pPr>
    </w:p>
    <w:p w14:paraId="739D6279" w14:textId="77D7A06F" w:rsidR="00967B70" w:rsidRDefault="00967B70" w:rsidP="00051E56">
      <w:pPr>
        <w:spacing w:line="360" w:lineRule="auto"/>
        <w:jc w:val="both"/>
        <w:rPr>
          <w:rFonts w:ascii="Arial" w:eastAsia="Times New Roman" w:hAnsi="Arial" w:cs="Arial"/>
          <w:color w:val="000000"/>
          <w:sz w:val="20"/>
          <w:szCs w:val="20"/>
          <w:lang w:val="en-GB" w:eastAsia="de-DE"/>
        </w:rPr>
      </w:pPr>
    </w:p>
    <w:p w14:paraId="2632B27E" w14:textId="5CC9FEE4" w:rsidR="00967B70" w:rsidRDefault="00CC6C0A" w:rsidP="00051E56">
      <w:pPr>
        <w:spacing w:line="360" w:lineRule="auto"/>
        <w:jc w:val="both"/>
        <w:rPr>
          <w:rFonts w:ascii="Arial" w:hAnsi="Arial" w:cs="Arial"/>
          <w:sz w:val="20"/>
          <w:szCs w:val="20"/>
          <w:u w:val="single"/>
          <w:lang w:val="en-GB"/>
        </w:rPr>
      </w:pPr>
      <w:r>
        <w:rPr>
          <w:noProof/>
          <w:lang w:eastAsia="de-DE"/>
        </w:rPr>
        <w:drawing>
          <wp:inline distT="0" distB="0" distL="0" distR="0" wp14:anchorId="4C445C80" wp14:editId="759D7503">
            <wp:extent cx="5212080" cy="5029200"/>
            <wp:effectExtent l="0" t="0" r="762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12080" cy="5029200"/>
                    </a:xfrm>
                    <a:prstGeom prst="rect">
                      <a:avLst/>
                    </a:prstGeom>
                    <a:noFill/>
                    <a:ln>
                      <a:noFill/>
                    </a:ln>
                  </pic:spPr>
                </pic:pic>
              </a:graphicData>
            </a:graphic>
          </wp:inline>
        </w:drawing>
      </w:r>
    </w:p>
    <w:p w14:paraId="1A54B6E4" w14:textId="560E41CC" w:rsidR="00967B70" w:rsidRPr="00707F6D" w:rsidRDefault="00E679AC" w:rsidP="00051E56">
      <w:pPr>
        <w:spacing w:line="360" w:lineRule="auto"/>
        <w:jc w:val="both"/>
        <w:rPr>
          <w:rFonts w:ascii="Arial" w:hAnsi="Arial" w:cs="Arial"/>
          <w:sz w:val="20"/>
          <w:szCs w:val="20"/>
          <w:u w:val="single"/>
          <w:lang w:val="en-GB"/>
        </w:rPr>
      </w:pPr>
      <w:r>
        <w:rPr>
          <w:rFonts w:ascii="Arial" w:hAnsi="Arial" w:cs="Arial"/>
          <w:b/>
          <w:bCs/>
          <w:color w:val="000000"/>
          <w:sz w:val="20"/>
          <w:szCs w:val="20"/>
          <w:lang w:val="en-GB"/>
        </w:rPr>
        <w:t xml:space="preserve">Supplementary </w:t>
      </w:r>
      <w:r w:rsidR="00967B70" w:rsidRPr="00967B70">
        <w:rPr>
          <w:rFonts w:ascii="Arial" w:hAnsi="Arial" w:cs="Arial"/>
          <w:b/>
          <w:bCs/>
          <w:color w:val="000000"/>
          <w:sz w:val="20"/>
          <w:szCs w:val="20"/>
          <w:lang w:val="en-GB"/>
        </w:rPr>
        <w:t xml:space="preserve">Figure 15. </w:t>
      </w:r>
      <w:r w:rsidR="00967B70" w:rsidRPr="00E679AC">
        <w:rPr>
          <w:rFonts w:ascii="Arial" w:hAnsi="Arial" w:cs="Arial"/>
          <w:b/>
          <w:bCs/>
          <w:color w:val="000000"/>
          <w:sz w:val="20"/>
          <w:szCs w:val="20"/>
          <w:lang w:val="en-GB"/>
        </w:rPr>
        <w:t xml:space="preserve">Correlation between average </w:t>
      </w:r>
      <w:r w:rsidRPr="00E679AC">
        <w:rPr>
          <w:rFonts w:ascii="Arial" w:hAnsi="Arial" w:cs="Arial"/>
          <w:b/>
          <w:bCs/>
          <w:i/>
          <w:iCs/>
          <w:color w:val="000000"/>
          <w:sz w:val="20"/>
          <w:szCs w:val="20"/>
          <w:lang w:val="en-GB"/>
        </w:rPr>
        <w:t>OXTR</w:t>
      </w:r>
      <w:r>
        <w:rPr>
          <w:rFonts w:ascii="Arial" w:hAnsi="Arial" w:cs="Arial"/>
          <w:b/>
          <w:bCs/>
          <w:color w:val="000000"/>
          <w:sz w:val="20"/>
          <w:szCs w:val="20"/>
          <w:lang w:val="en-GB"/>
        </w:rPr>
        <w:t xml:space="preserve"> </w:t>
      </w:r>
      <w:r w:rsidR="00967B70" w:rsidRPr="00E679AC">
        <w:rPr>
          <w:rFonts w:ascii="Arial" w:hAnsi="Arial" w:cs="Arial"/>
          <w:b/>
          <w:bCs/>
          <w:color w:val="000000"/>
          <w:sz w:val="20"/>
          <w:szCs w:val="20"/>
          <w:lang w:val="en-GB"/>
        </w:rPr>
        <w:t>DNA methylation in the respective amplicons and the three external outcomes of the study.</w:t>
      </w:r>
      <w:r w:rsidR="00967B70" w:rsidRPr="00967B70">
        <w:rPr>
          <w:rFonts w:ascii="Arial" w:hAnsi="Arial" w:cs="Arial"/>
          <w:color w:val="000000"/>
          <w:sz w:val="20"/>
          <w:szCs w:val="20"/>
          <w:lang w:val="en-GB"/>
        </w:rPr>
        <w:t xml:space="preserve"> </w:t>
      </w:r>
      <w:r w:rsidR="00967B70" w:rsidRPr="00642B62">
        <w:rPr>
          <w:rFonts w:ascii="Arial" w:hAnsi="Arial" w:cs="Arial"/>
          <w:color w:val="000000"/>
          <w:sz w:val="20"/>
          <w:szCs w:val="20"/>
          <w:lang w:val="en-GB"/>
        </w:rPr>
        <w:t>CTQ = childhood trauma questionnaire.</w:t>
      </w:r>
    </w:p>
    <w:sectPr w:rsidR="00967B70" w:rsidRPr="00707F6D" w:rsidSect="0022634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0A9FC" w14:textId="77777777" w:rsidR="00B50B8D" w:rsidRDefault="00B50B8D" w:rsidP="0022634D">
      <w:pPr>
        <w:spacing w:after="0" w:line="240" w:lineRule="auto"/>
      </w:pPr>
      <w:r>
        <w:separator/>
      </w:r>
    </w:p>
  </w:endnote>
  <w:endnote w:type="continuationSeparator" w:id="0">
    <w:p w14:paraId="79B68B52" w14:textId="77777777" w:rsidR="00B50B8D" w:rsidRDefault="00B50B8D" w:rsidP="00226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275944"/>
      <w:docPartObj>
        <w:docPartGallery w:val="Page Numbers (Bottom of Page)"/>
        <w:docPartUnique/>
      </w:docPartObj>
    </w:sdtPr>
    <w:sdtEndPr/>
    <w:sdtContent>
      <w:p w14:paraId="5885C051" w14:textId="673F9557" w:rsidR="0022634D" w:rsidRDefault="0022634D">
        <w:pPr>
          <w:pStyle w:val="Fuzeile"/>
          <w:jc w:val="center"/>
        </w:pPr>
        <w:r>
          <w:fldChar w:fldCharType="begin"/>
        </w:r>
        <w:r>
          <w:instrText>PAGE   \* MERGEFORMAT</w:instrText>
        </w:r>
        <w:r>
          <w:fldChar w:fldCharType="separate"/>
        </w:r>
        <w:r w:rsidR="00685ACA">
          <w:rPr>
            <w:noProof/>
          </w:rPr>
          <w:t>10</w:t>
        </w:r>
        <w:r>
          <w:fldChar w:fldCharType="end"/>
        </w:r>
      </w:p>
    </w:sdtContent>
  </w:sdt>
  <w:p w14:paraId="1205C0B1" w14:textId="77777777" w:rsidR="0022634D" w:rsidRDefault="0022634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8A1714" w14:textId="77777777" w:rsidR="00B50B8D" w:rsidRDefault="00B50B8D" w:rsidP="0022634D">
      <w:pPr>
        <w:spacing w:after="0" w:line="240" w:lineRule="auto"/>
      </w:pPr>
      <w:r>
        <w:separator/>
      </w:r>
    </w:p>
  </w:footnote>
  <w:footnote w:type="continuationSeparator" w:id="0">
    <w:p w14:paraId="464FCBE2" w14:textId="77777777" w:rsidR="00B50B8D" w:rsidRDefault="00B50B8D" w:rsidP="00226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C73DBC"/>
    <w:multiLevelType w:val="multilevel"/>
    <w:tmpl w:val="349461AE"/>
    <w:lvl w:ilvl="0">
      <w:start w:val="1"/>
      <w:numFmt w:val="decimal"/>
      <w:pStyle w:val="berschrift1"/>
      <w:lvlText w:val="%1."/>
      <w:lvlJc w:val="left"/>
      <w:pPr>
        <w:ind w:left="3126" w:hanging="432"/>
      </w:pPr>
    </w:lvl>
    <w:lvl w:ilvl="1">
      <w:start w:val="1"/>
      <w:numFmt w:val="decimal"/>
      <w:pStyle w:val="berschrift2"/>
      <w:lvlText w:val="%1.%2"/>
      <w:lvlJc w:val="left"/>
      <w:pPr>
        <w:ind w:left="4545"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673"/>
    <w:rsid w:val="00020A8B"/>
    <w:rsid w:val="00032E2E"/>
    <w:rsid w:val="00051E56"/>
    <w:rsid w:val="00053EEF"/>
    <w:rsid w:val="00093A5C"/>
    <w:rsid w:val="00097D3E"/>
    <w:rsid w:val="00106134"/>
    <w:rsid w:val="00120508"/>
    <w:rsid w:val="00133663"/>
    <w:rsid w:val="001910D6"/>
    <w:rsid w:val="0022634D"/>
    <w:rsid w:val="00234673"/>
    <w:rsid w:val="002757E2"/>
    <w:rsid w:val="00292878"/>
    <w:rsid w:val="002B4B4B"/>
    <w:rsid w:val="002C27FD"/>
    <w:rsid w:val="00333F34"/>
    <w:rsid w:val="003411D2"/>
    <w:rsid w:val="003647A4"/>
    <w:rsid w:val="00365CD6"/>
    <w:rsid w:val="00382652"/>
    <w:rsid w:val="003C2F28"/>
    <w:rsid w:val="003F5C7D"/>
    <w:rsid w:val="00411B29"/>
    <w:rsid w:val="004228DD"/>
    <w:rsid w:val="004638DE"/>
    <w:rsid w:val="0047751C"/>
    <w:rsid w:val="0047789A"/>
    <w:rsid w:val="004D6A4A"/>
    <w:rsid w:val="00533878"/>
    <w:rsid w:val="005527BE"/>
    <w:rsid w:val="00572739"/>
    <w:rsid w:val="0058209E"/>
    <w:rsid w:val="00585ACA"/>
    <w:rsid w:val="005A2682"/>
    <w:rsid w:val="005A5963"/>
    <w:rsid w:val="005D645D"/>
    <w:rsid w:val="005E3B0B"/>
    <w:rsid w:val="005E51F4"/>
    <w:rsid w:val="005E66A5"/>
    <w:rsid w:val="00642B62"/>
    <w:rsid w:val="00643DE8"/>
    <w:rsid w:val="006506FF"/>
    <w:rsid w:val="00667F69"/>
    <w:rsid w:val="00685ACA"/>
    <w:rsid w:val="00696859"/>
    <w:rsid w:val="006A4566"/>
    <w:rsid w:val="006C3931"/>
    <w:rsid w:val="00707F6D"/>
    <w:rsid w:val="007215F6"/>
    <w:rsid w:val="00725461"/>
    <w:rsid w:val="00741E5A"/>
    <w:rsid w:val="00752D58"/>
    <w:rsid w:val="007A5906"/>
    <w:rsid w:val="00810D1F"/>
    <w:rsid w:val="00811316"/>
    <w:rsid w:val="00812C41"/>
    <w:rsid w:val="008341AE"/>
    <w:rsid w:val="0084159D"/>
    <w:rsid w:val="008535BC"/>
    <w:rsid w:val="00855436"/>
    <w:rsid w:val="00892366"/>
    <w:rsid w:val="008B6757"/>
    <w:rsid w:val="008E09A8"/>
    <w:rsid w:val="008F05A1"/>
    <w:rsid w:val="008F76CB"/>
    <w:rsid w:val="009003A9"/>
    <w:rsid w:val="00942FA5"/>
    <w:rsid w:val="00946F0C"/>
    <w:rsid w:val="009601E8"/>
    <w:rsid w:val="00967B70"/>
    <w:rsid w:val="00971DA9"/>
    <w:rsid w:val="009A4F5C"/>
    <w:rsid w:val="009B6E91"/>
    <w:rsid w:val="00A0371D"/>
    <w:rsid w:val="00A10846"/>
    <w:rsid w:val="00A1195C"/>
    <w:rsid w:val="00A175B0"/>
    <w:rsid w:val="00A22AFD"/>
    <w:rsid w:val="00A64F67"/>
    <w:rsid w:val="00A70CEF"/>
    <w:rsid w:val="00AC21BF"/>
    <w:rsid w:val="00AC7ECD"/>
    <w:rsid w:val="00B50B8D"/>
    <w:rsid w:val="00B92FBB"/>
    <w:rsid w:val="00BA0DD4"/>
    <w:rsid w:val="00BF56B3"/>
    <w:rsid w:val="00C04850"/>
    <w:rsid w:val="00C701C4"/>
    <w:rsid w:val="00C937C2"/>
    <w:rsid w:val="00CB1521"/>
    <w:rsid w:val="00CC126D"/>
    <w:rsid w:val="00CC6C0A"/>
    <w:rsid w:val="00CD7FB8"/>
    <w:rsid w:val="00CE2230"/>
    <w:rsid w:val="00CE4BEE"/>
    <w:rsid w:val="00CE5114"/>
    <w:rsid w:val="00D66321"/>
    <w:rsid w:val="00D747E2"/>
    <w:rsid w:val="00D8080E"/>
    <w:rsid w:val="00DE0631"/>
    <w:rsid w:val="00DF1EA9"/>
    <w:rsid w:val="00E05B59"/>
    <w:rsid w:val="00E23B12"/>
    <w:rsid w:val="00E302B6"/>
    <w:rsid w:val="00E451BA"/>
    <w:rsid w:val="00E679AC"/>
    <w:rsid w:val="00F0279C"/>
    <w:rsid w:val="00F2308A"/>
    <w:rsid w:val="00F362FA"/>
    <w:rsid w:val="00F45030"/>
    <w:rsid w:val="00F90E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0A78"/>
  <w15:chartTrackingRefBased/>
  <w15:docId w15:val="{248DCE9E-F0C4-4096-AB02-08AE8C7FB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34673"/>
  </w:style>
  <w:style w:type="paragraph" w:styleId="berschrift1">
    <w:name w:val="heading 1"/>
    <w:basedOn w:val="Standard"/>
    <w:next w:val="Standard"/>
    <w:link w:val="berschrift1Zchn"/>
    <w:uiPriority w:val="9"/>
    <w:qFormat/>
    <w:rsid w:val="00234673"/>
    <w:pPr>
      <w:keepNext/>
      <w:keepLines/>
      <w:numPr>
        <w:numId w:val="1"/>
      </w:numPr>
      <w:spacing w:before="240" w:after="0"/>
      <w:ind w:left="432"/>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234673"/>
    <w:pPr>
      <w:keepNext/>
      <w:keepLines/>
      <w:numPr>
        <w:ilvl w:val="1"/>
        <w:numId w:val="1"/>
      </w:numPr>
      <w:spacing w:before="40" w:after="0"/>
      <w:ind w:left="576"/>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234673"/>
    <w:pPr>
      <w:keepNext/>
      <w:keepLines/>
      <w:numPr>
        <w:ilvl w:val="2"/>
        <w:numId w:val="1"/>
      </w:numPr>
      <w:spacing w:before="40" w:after="0"/>
      <w:outlineLvl w:val="2"/>
    </w:pPr>
    <w:rPr>
      <w:rFonts w:asciiTheme="majorHAnsi" w:eastAsiaTheme="majorEastAsia" w:hAnsiTheme="majorHAnsi" w:cstheme="majorBidi"/>
      <w:color w:val="1F4D78" w:themeColor="accent1" w:themeShade="7F"/>
      <w:sz w:val="26"/>
      <w:szCs w:val="24"/>
    </w:rPr>
  </w:style>
  <w:style w:type="paragraph" w:styleId="berschrift4">
    <w:name w:val="heading 4"/>
    <w:basedOn w:val="Standard"/>
    <w:next w:val="Standard"/>
    <w:link w:val="berschrift4Zchn"/>
    <w:uiPriority w:val="9"/>
    <w:semiHidden/>
    <w:unhideWhenUsed/>
    <w:qFormat/>
    <w:rsid w:val="00234673"/>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34673"/>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23467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23467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23467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3467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34673"/>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234673"/>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234673"/>
    <w:rPr>
      <w:rFonts w:asciiTheme="majorHAnsi" w:eastAsiaTheme="majorEastAsia" w:hAnsiTheme="majorHAnsi" w:cstheme="majorBidi"/>
      <w:color w:val="1F4D78" w:themeColor="accent1" w:themeShade="7F"/>
      <w:sz w:val="26"/>
      <w:szCs w:val="24"/>
    </w:rPr>
  </w:style>
  <w:style w:type="character" w:customStyle="1" w:styleId="berschrift4Zchn">
    <w:name w:val="Überschrift 4 Zchn"/>
    <w:basedOn w:val="Absatz-Standardschriftart"/>
    <w:link w:val="berschrift4"/>
    <w:uiPriority w:val="9"/>
    <w:semiHidden/>
    <w:rsid w:val="00234673"/>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34673"/>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234673"/>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234673"/>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234673"/>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234673"/>
    <w:rPr>
      <w:rFonts w:asciiTheme="majorHAnsi" w:eastAsiaTheme="majorEastAsia" w:hAnsiTheme="majorHAnsi" w:cstheme="majorBidi"/>
      <w:i/>
      <w:iCs/>
      <w:color w:val="272727" w:themeColor="text1" w:themeTint="D8"/>
      <w:sz w:val="21"/>
      <w:szCs w:val="21"/>
    </w:rPr>
  </w:style>
  <w:style w:type="paragraph" w:styleId="Beschriftung">
    <w:name w:val="caption"/>
    <w:basedOn w:val="Standard"/>
    <w:next w:val="Standard"/>
    <w:uiPriority w:val="35"/>
    <w:unhideWhenUsed/>
    <w:qFormat/>
    <w:rsid w:val="00234673"/>
    <w:pPr>
      <w:spacing w:after="200" w:line="240" w:lineRule="auto"/>
    </w:pPr>
    <w:rPr>
      <w:i/>
      <w:iCs/>
      <w:color w:val="44546A" w:themeColor="text2"/>
      <w:sz w:val="18"/>
      <w:szCs w:val="18"/>
    </w:rPr>
  </w:style>
  <w:style w:type="character" w:customStyle="1" w:styleId="positiondisplay">
    <w:name w:val="positiondisplay"/>
    <w:basedOn w:val="Absatz-Standardschriftart"/>
    <w:rsid w:val="00234673"/>
  </w:style>
  <w:style w:type="table" w:styleId="EinfacheTabelle2">
    <w:name w:val="Plain Table 2"/>
    <w:basedOn w:val="NormaleTabelle"/>
    <w:uiPriority w:val="42"/>
    <w:rsid w:val="003C2F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enraster">
    <w:name w:val="Table Grid"/>
    <w:basedOn w:val="NormaleTabelle"/>
    <w:uiPriority w:val="39"/>
    <w:rsid w:val="00F45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263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634D"/>
  </w:style>
  <w:style w:type="paragraph" w:styleId="Fuzeile">
    <w:name w:val="footer"/>
    <w:basedOn w:val="Standard"/>
    <w:link w:val="FuzeileZchn"/>
    <w:uiPriority w:val="99"/>
    <w:unhideWhenUsed/>
    <w:rsid w:val="002263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634D"/>
  </w:style>
  <w:style w:type="character" w:styleId="Kommentarzeichen">
    <w:name w:val="annotation reference"/>
    <w:basedOn w:val="Absatz-Standardschriftart"/>
    <w:uiPriority w:val="99"/>
    <w:semiHidden/>
    <w:unhideWhenUsed/>
    <w:rsid w:val="00365CD6"/>
    <w:rPr>
      <w:sz w:val="16"/>
      <w:szCs w:val="16"/>
    </w:rPr>
  </w:style>
  <w:style w:type="paragraph" w:styleId="Kommentartext">
    <w:name w:val="annotation text"/>
    <w:basedOn w:val="Standard"/>
    <w:link w:val="KommentartextZchn"/>
    <w:uiPriority w:val="99"/>
    <w:unhideWhenUsed/>
    <w:rsid w:val="00365CD6"/>
    <w:pPr>
      <w:spacing w:line="240" w:lineRule="auto"/>
    </w:pPr>
    <w:rPr>
      <w:sz w:val="20"/>
      <w:szCs w:val="20"/>
    </w:rPr>
  </w:style>
  <w:style w:type="character" w:customStyle="1" w:styleId="KommentartextZchn">
    <w:name w:val="Kommentartext Zchn"/>
    <w:basedOn w:val="Absatz-Standardschriftart"/>
    <w:link w:val="Kommentartext"/>
    <w:uiPriority w:val="99"/>
    <w:rsid w:val="00365CD6"/>
    <w:rPr>
      <w:sz w:val="20"/>
      <w:szCs w:val="20"/>
    </w:rPr>
  </w:style>
  <w:style w:type="paragraph" w:styleId="Kommentarthema">
    <w:name w:val="annotation subject"/>
    <w:basedOn w:val="Kommentartext"/>
    <w:next w:val="Kommentartext"/>
    <w:link w:val="KommentarthemaZchn"/>
    <w:uiPriority w:val="99"/>
    <w:semiHidden/>
    <w:unhideWhenUsed/>
    <w:rsid w:val="00365CD6"/>
    <w:rPr>
      <w:b/>
      <w:bCs/>
    </w:rPr>
  </w:style>
  <w:style w:type="character" w:customStyle="1" w:styleId="KommentarthemaZchn">
    <w:name w:val="Kommentarthema Zchn"/>
    <w:basedOn w:val="KommentartextZchn"/>
    <w:link w:val="Kommentarthema"/>
    <w:uiPriority w:val="99"/>
    <w:semiHidden/>
    <w:rsid w:val="00365CD6"/>
    <w:rPr>
      <w:b/>
      <w:bCs/>
      <w:sz w:val="20"/>
      <w:szCs w:val="20"/>
    </w:rPr>
  </w:style>
  <w:style w:type="paragraph" w:styleId="StandardWeb">
    <w:name w:val="Normal (Web)"/>
    <w:basedOn w:val="Standard"/>
    <w:uiPriority w:val="99"/>
    <w:semiHidden/>
    <w:unhideWhenUsed/>
    <w:rsid w:val="006C3931"/>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36274">
      <w:bodyDiv w:val="1"/>
      <w:marLeft w:val="0"/>
      <w:marRight w:val="0"/>
      <w:marTop w:val="0"/>
      <w:marBottom w:val="0"/>
      <w:divBdr>
        <w:top w:val="none" w:sz="0" w:space="0" w:color="auto"/>
        <w:left w:val="none" w:sz="0" w:space="0" w:color="auto"/>
        <w:bottom w:val="none" w:sz="0" w:space="0" w:color="auto"/>
        <w:right w:val="none" w:sz="0" w:space="0" w:color="auto"/>
      </w:divBdr>
    </w:div>
    <w:div w:id="111901478">
      <w:bodyDiv w:val="1"/>
      <w:marLeft w:val="0"/>
      <w:marRight w:val="0"/>
      <w:marTop w:val="0"/>
      <w:marBottom w:val="0"/>
      <w:divBdr>
        <w:top w:val="none" w:sz="0" w:space="0" w:color="auto"/>
        <w:left w:val="none" w:sz="0" w:space="0" w:color="auto"/>
        <w:bottom w:val="none" w:sz="0" w:space="0" w:color="auto"/>
        <w:right w:val="none" w:sz="0" w:space="0" w:color="auto"/>
      </w:divBdr>
    </w:div>
    <w:div w:id="596211411">
      <w:bodyDiv w:val="1"/>
      <w:marLeft w:val="0"/>
      <w:marRight w:val="0"/>
      <w:marTop w:val="0"/>
      <w:marBottom w:val="0"/>
      <w:divBdr>
        <w:top w:val="none" w:sz="0" w:space="0" w:color="auto"/>
        <w:left w:val="none" w:sz="0" w:space="0" w:color="auto"/>
        <w:bottom w:val="none" w:sz="0" w:space="0" w:color="auto"/>
        <w:right w:val="none" w:sz="0" w:space="0" w:color="auto"/>
      </w:divBdr>
    </w:div>
    <w:div w:id="662971073">
      <w:bodyDiv w:val="1"/>
      <w:marLeft w:val="0"/>
      <w:marRight w:val="0"/>
      <w:marTop w:val="0"/>
      <w:marBottom w:val="0"/>
      <w:divBdr>
        <w:top w:val="none" w:sz="0" w:space="0" w:color="auto"/>
        <w:left w:val="none" w:sz="0" w:space="0" w:color="auto"/>
        <w:bottom w:val="none" w:sz="0" w:space="0" w:color="auto"/>
        <w:right w:val="none" w:sz="0" w:space="0" w:color="auto"/>
      </w:divBdr>
    </w:div>
    <w:div w:id="913244916">
      <w:bodyDiv w:val="1"/>
      <w:marLeft w:val="0"/>
      <w:marRight w:val="0"/>
      <w:marTop w:val="0"/>
      <w:marBottom w:val="0"/>
      <w:divBdr>
        <w:top w:val="none" w:sz="0" w:space="0" w:color="auto"/>
        <w:left w:val="none" w:sz="0" w:space="0" w:color="auto"/>
        <w:bottom w:val="none" w:sz="0" w:space="0" w:color="auto"/>
        <w:right w:val="none" w:sz="0" w:space="0" w:color="auto"/>
      </w:divBdr>
    </w:div>
    <w:div w:id="121577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1046</Words>
  <Characters>6592</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Svenja</dc:creator>
  <cp:keywords/>
  <dc:description/>
  <cp:lastModifiedBy>Mueller, Svenja</cp:lastModifiedBy>
  <cp:revision>55</cp:revision>
  <dcterms:created xsi:type="dcterms:W3CDTF">2021-11-11T10:21:00Z</dcterms:created>
  <dcterms:modified xsi:type="dcterms:W3CDTF">2023-06-23T11:00:00Z</dcterms:modified>
</cp:coreProperties>
</file>