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3B42E" w14:textId="77777777" w:rsidR="002B126F" w:rsidRPr="003428D5" w:rsidRDefault="002B126F" w:rsidP="002B126F">
      <w:pPr>
        <w:shd w:val="clear" w:color="auto" w:fill="FFFFFF"/>
        <w:spacing w:before="240" w:after="200" w:line="360" w:lineRule="auto"/>
        <w:jc w:val="center"/>
        <w:rPr>
          <w:rFonts w:ascii="Times New Roman" w:eastAsia="Times New Roman" w:hAnsi="Times New Roman" w:cs="Times New Roman"/>
          <w:sz w:val="24"/>
          <w:szCs w:val="24"/>
        </w:rPr>
      </w:pPr>
      <w:bookmarkStart w:id="0" w:name="_Hlk149133403"/>
      <w:bookmarkEnd w:id="0"/>
      <w:r w:rsidRPr="003428D5">
        <w:rPr>
          <w:rFonts w:ascii="Times New Roman" w:eastAsia="Times New Roman" w:hAnsi="Times New Roman" w:cs="Times New Roman"/>
          <w:b/>
          <w:sz w:val="24"/>
          <w:szCs w:val="24"/>
          <w:u w:val="single"/>
        </w:rPr>
        <w:t>Supporting information</w:t>
      </w:r>
    </w:p>
    <w:p w14:paraId="38BD6AA6" w14:textId="77777777" w:rsidR="00781141" w:rsidRPr="003428D5" w:rsidRDefault="00781141" w:rsidP="00781141">
      <w:pPr>
        <w:spacing w:line="360" w:lineRule="auto"/>
        <w:jc w:val="both"/>
        <w:rPr>
          <w:rFonts w:ascii="Times New Roman" w:eastAsia="Times New Roman" w:hAnsi="Times New Roman" w:cs="Times New Roman"/>
          <w:b/>
          <w:iCs/>
          <w:lang w:val="en-US"/>
        </w:rPr>
      </w:pPr>
      <w:bookmarkStart w:id="1" w:name="_Hlk139188399"/>
    </w:p>
    <w:p w14:paraId="0D643C8D" w14:textId="0E8B58B4" w:rsidR="006162A0" w:rsidRPr="003428D5" w:rsidRDefault="006162A0" w:rsidP="004B6430">
      <w:pPr>
        <w:spacing w:line="360" w:lineRule="auto"/>
        <w:jc w:val="center"/>
        <w:rPr>
          <w:rFonts w:ascii="Times New Roman" w:eastAsia="Times New Roman" w:hAnsi="Times New Roman" w:cs="Times New Roman"/>
          <w:b/>
          <w:iCs/>
          <w:sz w:val="24"/>
          <w:szCs w:val="24"/>
          <w:u w:val="single"/>
          <w:lang w:val="en-US"/>
        </w:rPr>
      </w:pPr>
      <w:r w:rsidRPr="003428D5">
        <w:rPr>
          <w:rFonts w:ascii="Times New Roman" w:eastAsia="Times New Roman" w:hAnsi="Times New Roman" w:cs="Times New Roman"/>
          <w:b/>
          <w:iCs/>
          <w:sz w:val="24"/>
          <w:szCs w:val="24"/>
          <w:u w:val="single"/>
          <w:lang w:val="en-US"/>
        </w:rPr>
        <w:t>Methods</w:t>
      </w:r>
    </w:p>
    <w:p w14:paraId="7FE99AC2" w14:textId="77777777" w:rsidR="003428D5" w:rsidRPr="003428D5" w:rsidRDefault="003428D5" w:rsidP="004B6430">
      <w:pPr>
        <w:spacing w:line="360" w:lineRule="auto"/>
        <w:jc w:val="center"/>
        <w:rPr>
          <w:rFonts w:ascii="Times New Roman" w:eastAsia="Times New Roman" w:hAnsi="Times New Roman" w:cs="Times New Roman"/>
          <w:b/>
          <w:iCs/>
          <w:sz w:val="24"/>
          <w:szCs w:val="24"/>
          <w:u w:val="single"/>
          <w:lang w:val="en-US"/>
        </w:rPr>
      </w:pPr>
    </w:p>
    <w:p w14:paraId="52B6E49C" w14:textId="4C6ECA11" w:rsidR="003428D5" w:rsidRDefault="003428D5" w:rsidP="003428D5">
      <w:pPr>
        <w:spacing w:line="360" w:lineRule="auto"/>
        <w:rPr>
          <w:rFonts w:ascii="Times New Roman" w:eastAsia="Times New Roman" w:hAnsi="Times New Roman" w:cs="Times New Roman"/>
          <w:iCs/>
          <w:sz w:val="24"/>
          <w:szCs w:val="24"/>
          <w:lang w:val="en-US"/>
        </w:rPr>
      </w:pPr>
      <w:r w:rsidRPr="003428D5">
        <w:rPr>
          <w:rFonts w:ascii="Times New Roman" w:eastAsia="Times New Roman" w:hAnsi="Times New Roman" w:cs="Times New Roman"/>
          <w:b/>
          <w:iCs/>
          <w:sz w:val="24"/>
          <w:szCs w:val="24"/>
          <w:lang w:val="en-US"/>
        </w:rPr>
        <w:t>Characteristics of ADHD and HC groups</w:t>
      </w:r>
      <w:r>
        <w:rPr>
          <w:rFonts w:ascii="Times New Roman" w:eastAsia="Times New Roman" w:hAnsi="Times New Roman" w:cs="Times New Roman"/>
          <w:b/>
          <w:iCs/>
          <w:sz w:val="24"/>
          <w:szCs w:val="24"/>
          <w:lang w:val="en-US"/>
        </w:rPr>
        <w:t xml:space="preserve">. </w:t>
      </w:r>
      <w:r>
        <w:rPr>
          <w:rFonts w:ascii="Times New Roman" w:eastAsia="Times New Roman" w:hAnsi="Times New Roman" w:cs="Times New Roman"/>
          <w:iCs/>
          <w:sz w:val="24"/>
          <w:szCs w:val="24"/>
          <w:lang w:val="en-US"/>
        </w:rPr>
        <w:t>Overall, as can be seen in Figure S1, we did not find any substantial differences in estimates of depression (BDI), OCD (OCIR), anxiety (STAI), autism (AQ), IQ (Raven’s), alcohol abuse (AUDIT), or cannabis abuse (CUDIT) between HC and ADHD groups.</w:t>
      </w:r>
    </w:p>
    <w:p w14:paraId="2FAC371C" w14:textId="77777777" w:rsidR="003428D5" w:rsidRPr="003428D5" w:rsidRDefault="003428D5" w:rsidP="003428D5">
      <w:pPr>
        <w:spacing w:line="360" w:lineRule="auto"/>
        <w:rPr>
          <w:rFonts w:ascii="Times New Roman" w:eastAsia="Times New Roman" w:hAnsi="Times New Roman" w:cs="Times New Roman"/>
          <w:b/>
          <w:iCs/>
          <w:sz w:val="24"/>
          <w:szCs w:val="24"/>
          <w:u w:val="single"/>
          <w:lang w:val="en-US"/>
        </w:rPr>
      </w:pPr>
    </w:p>
    <w:p w14:paraId="7CCAEA16" w14:textId="77777777" w:rsidR="003428D5" w:rsidRPr="003428D5" w:rsidRDefault="003428D5" w:rsidP="003428D5">
      <w:pPr>
        <w:spacing w:line="360" w:lineRule="auto"/>
        <w:jc w:val="center"/>
        <w:rPr>
          <w:rFonts w:ascii="Times New Roman" w:eastAsia="Times New Roman" w:hAnsi="Times New Roman" w:cs="Times New Roman"/>
          <w:b/>
          <w:iCs/>
          <w:u w:val="single"/>
          <w:lang w:val="en-US"/>
        </w:rPr>
      </w:pPr>
    </w:p>
    <w:p w14:paraId="0F8341AF" w14:textId="77777777" w:rsidR="003428D5" w:rsidRPr="003428D5" w:rsidRDefault="003428D5" w:rsidP="003428D5">
      <w:pPr>
        <w:spacing w:after="160" w:line="259" w:lineRule="auto"/>
        <w:jc w:val="center"/>
        <w:rPr>
          <w:rFonts w:ascii="Times New Roman" w:eastAsia="Times New Roman" w:hAnsi="Times New Roman" w:cs="Times New Roman"/>
          <w:color w:val="38761D"/>
          <w:sz w:val="24"/>
          <w:szCs w:val="24"/>
        </w:rPr>
      </w:pPr>
      <w:r w:rsidRPr="003428D5">
        <w:rPr>
          <w:rFonts w:ascii="Times New Roman" w:eastAsia="Times New Roman" w:hAnsi="Times New Roman" w:cs="Times New Roman"/>
          <w:noProof/>
          <w:color w:val="38761D"/>
          <w:sz w:val="24"/>
          <w:szCs w:val="24"/>
        </w:rPr>
        <w:drawing>
          <wp:inline distT="0" distB="0" distL="0" distR="0" wp14:anchorId="5606C864" wp14:editId="5D4280B7">
            <wp:extent cx="5961888" cy="5129372"/>
            <wp:effectExtent l="0" t="0" r="1270" b="0"/>
            <wp:docPr id="355198807" name="תמונה 2" descr="תמונה שמכילה טקסט, תרשים, צילום מסך, עלי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98807" name="תמונה 2" descr="תמונה שמכילה טקסט, תרשים, צילום מסך, עלילה&#10;&#10;התיאור נוצר באופן אוטומטי"/>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6431" cy="5133280"/>
                    </a:xfrm>
                    <a:prstGeom prst="rect">
                      <a:avLst/>
                    </a:prstGeom>
                    <a:noFill/>
                    <a:ln>
                      <a:noFill/>
                    </a:ln>
                  </pic:spPr>
                </pic:pic>
              </a:graphicData>
            </a:graphic>
          </wp:inline>
        </w:drawing>
      </w:r>
    </w:p>
    <w:p w14:paraId="397B9B6F" w14:textId="77777777" w:rsidR="003428D5" w:rsidRPr="003428D5" w:rsidRDefault="003428D5" w:rsidP="003428D5">
      <w:pPr>
        <w:spacing w:line="360" w:lineRule="auto"/>
        <w:jc w:val="both"/>
        <w:rPr>
          <w:rFonts w:ascii="Times New Roman" w:eastAsia="Times New Roman" w:hAnsi="Times New Roman" w:cs="Times New Roman"/>
          <w:iCs/>
          <w:sz w:val="24"/>
          <w:szCs w:val="24"/>
          <w:lang w:val="en-US"/>
        </w:rPr>
      </w:pPr>
      <w:r w:rsidRPr="003428D5">
        <w:rPr>
          <w:rFonts w:ascii="Times New Roman" w:eastAsia="Times New Roman" w:hAnsi="Times New Roman" w:cs="Times New Roman"/>
          <w:b/>
          <w:bCs/>
          <w:iCs/>
          <w:sz w:val="24"/>
          <w:szCs w:val="24"/>
          <w:lang w:val="en-US"/>
        </w:rPr>
        <w:t>Figure S1.</w:t>
      </w:r>
      <w:r w:rsidRPr="003428D5">
        <w:rPr>
          <w:rFonts w:ascii="Times New Roman" w:eastAsia="Times New Roman" w:hAnsi="Times New Roman" w:cs="Times New Roman"/>
          <w:iCs/>
          <w:sz w:val="24"/>
          <w:szCs w:val="24"/>
          <w:lang w:val="en-US"/>
        </w:rPr>
        <w:t xml:space="preserve"> </w:t>
      </w:r>
      <w:r w:rsidRPr="003428D5">
        <w:rPr>
          <w:rFonts w:ascii="Times New Roman" w:eastAsia="Times New Roman" w:hAnsi="Times New Roman" w:cs="Times New Roman"/>
          <w:b/>
          <w:iCs/>
          <w:sz w:val="24"/>
          <w:szCs w:val="24"/>
          <w:lang w:val="en-US"/>
        </w:rPr>
        <w:t xml:space="preserve">Characteristics of ADHD and HC groups. </w:t>
      </w:r>
      <w:r w:rsidRPr="003428D5">
        <w:rPr>
          <w:rFonts w:ascii="Times New Roman" w:eastAsia="Times New Roman" w:hAnsi="Times New Roman" w:cs="Times New Roman"/>
          <w:iCs/>
          <w:sz w:val="24"/>
          <w:szCs w:val="24"/>
          <w:lang w:val="en-US"/>
        </w:rPr>
        <w:t>Scattered plots for each self-report questionnaire by group. (</w:t>
      </w:r>
      <w:r w:rsidRPr="003428D5">
        <w:rPr>
          <w:rFonts w:ascii="Times New Roman" w:eastAsia="Times New Roman" w:hAnsi="Times New Roman" w:cs="Times New Roman"/>
          <w:b/>
          <w:iCs/>
          <w:sz w:val="24"/>
          <w:szCs w:val="24"/>
          <w:lang w:val="en-US"/>
        </w:rPr>
        <w:t>A</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ASRS - Adult ADHD Self Report Scale, </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b/>
          <w:iCs/>
          <w:sz w:val="24"/>
          <w:szCs w:val="24"/>
          <w:lang w:val="en-US"/>
        </w:rPr>
        <w:t>B</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WURS - Wender Utah Rating Scale for the Attention Deficit Hyperactivity, (</w:t>
      </w:r>
      <w:r w:rsidRPr="003428D5">
        <w:rPr>
          <w:rFonts w:ascii="Times New Roman" w:eastAsia="Times New Roman" w:hAnsi="Times New Roman" w:cs="Times New Roman"/>
          <w:b/>
          <w:iCs/>
          <w:sz w:val="24"/>
          <w:szCs w:val="24"/>
          <w:lang w:val="en-US"/>
        </w:rPr>
        <w:t>C</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BDI - Beck Depression Inventory, (</w:t>
      </w:r>
      <w:r w:rsidRPr="003428D5">
        <w:rPr>
          <w:rFonts w:ascii="Times New Roman" w:eastAsia="Times New Roman" w:hAnsi="Times New Roman" w:cs="Times New Roman"/>
          <w:b/>
          <w:iCs/>
          <w:sz w:val="24"/>
          <w:szCs w:val="24"/>
          <w:lang w:val="en-US"/>
        </w:rPr>
        <w:t>D</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OCI - Obsessive-Compulsive </w:t>
      </w:r>
      <w:r w:rsidRPr="003428D5">
        <w:rPr>
          <w:rFonts w:ascii="Times New Roman" w:eastAsia="Times New Roman" w:hAnsi="Times New Roman" w:cs="Times New Roman"/>
          <w:iCs/>
          <w:sz w:val="24"/>
          <w:szCs w:val="24"/>
          <w:lang w:val="en-US"/>
        </w:rPr>
        <w:lastRenderedPageBreak/>
        <w:t>Inventory, (</w:t>
      </w:r>
      <w:r w:rsidRPr="003428D5">
        <w:rPr>
          <w:rFonts w:ascii="Times New Roman" w:eastAsia="Times New Roman" w:hAnsi="Times New Roman" w:cs="Times New Roman"/>
          <w:b/>
          <w:iCs/>
          <w:sz w:val="24"/>
          <w:szCs w:val="24"/>
          <w:lang w:val="en-US"/>
        </w:rPr>
        <w:t>E</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STAI - State Trait Anxiety Inventory, (</w:t>
      </w:r>
      <w:r w:rsidRPr="003428D5">
        <w:rPr>
          <w:rFonts w:ascii="Times New Roman" w:eastAsia="Times New Roman" w:hAnsi="Times New Roman" w:cs="Times New Roman"/>
          <w:b/>
          <w:iCs/>
          <w:sz w:val="24"/>
          <w:szCs w:val="24"/>
          <w:lang w:val="en-US"/>
        </w:rPr>
        <w:t>F</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AQ - Autism Spectrum Quotient, (</w:t>
      </w:r>
      <w:r w:rsidRPr="003428D5">
        <w:rPr>
          <w:rFonts w:ascii="Times New Roman" w:eastAsia="Times New Roman" w:hAnsi="Times New Roman" w:cs="Times New Roman"/>
          <w:b/>
          <w:iCs/>
          <w:sz w:val="24"/>
          <w:szCs w:val="24"/>
          <w:lang w:val="en-US"/>
        </w:rPr>
        <w:t>G</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Raven - Raven Progressive Matrices (</w:t>
      </w:r>
      <w:r w:rsidRPr="003428D5">
        <w:rPr>
          <w:rFonts w:ascii="Times New Roman" w:eastAsia="Times New Roman" w:hAnsi="Times New Roman" w:cs="Times New Roman"/>
          <w:b/>
          <w:iCs/>
          <w:sz w:val="24"/>
          <w:szCs w:val="24"/>
          <w:lang w:val="en-US"/>
        </w:rPr>
        <w:t>H</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AUDIT - Alcohol Use Disorders Identification Test, (</w:t>
      </w:r>
      <w:r w:rsidRPr="003428D5">
        <w:rPr>
          <w:rFonts w:ascii="Times New Roman" w:eastAsia="Times New Roman" w:hAnsi="Times New Roman" w:cs="Times New Roman"/>
          <w:b/>
          <w:iCs/>
          <w:sz w:val="24"/>
          <w:szCs w:val="24"/>
          <w:lang w:val="en-US"/>
        </w:rPr>
        <w:t>I</w:t>
      </w:r>
      <w:r w:rsidRPr="003428D5">
        <w:rPr>
          <w:rFonts w:ascii="Times New Roman" w:eastAsia="Times New Roman" w:hAnsi="Times New Roman" w:cs="Times New Roman"/>
          <w:bCs/>
          <w:iCs/>
          <w:sz w:val="24"/>
          <w:szCs w:val="24"/>
          <w:lang w:val="en-US"/>
        </w:rPr>
        <w:t>)</w:t>
      </w:r>
      <w:r w:rsidRPr="003428D5">
        <w:rPr>
          <w:rFonts w:ascii="Times New Roman" w:eastAsia="Times New Roman" w:hAnsi="Times New Roman" w:cs="Times New Roman"/>
          <w:iCs/>
          <w:sz w:val="24"/>
          <w:szCs w:val="24"/>
          <w:lang w:val="en-US"/>
        </w:rPr>
        <w:t xml:space="preserve"> CUDIT - Cannabis Use Disorders Identification Test. Overall, we found significant difference only in ADHD symptoms. </w:t>
      </w:r>
    </w:p>
    <w:p w14:paraId="79223084" w14:textId="77777777" w:rsidR="003428D5" w:rsidRPr="003428D5" w:rsidRDefault="003428D5" w:rsidP="003428D5">
      <w:pPr>
        <w:spacing w:line="360" w:lineRule="auto"/>
        <w:rPr>
          <w:rFonts w:ascii="Times New Roman" w:eastAsia="Times New Roman" w:hAnsi="Times New Roman" w:cs="Times New Roman"/>
          <w:iCs/>
          <w:sz w:val="24"/>
          <w:szCs w:val="24"/>
          <w:lang w:val="en-US"/>
        </w:rPr>
      </w:pPr>
    </w:p>
    <w:p w14:paraId="0A88A1F8" w14:textId="0199A8DE" w:rsidR="00781141" w:rsidRPr="003428D5" w:rsidRDefault="00781141" w:rsidP="003428D5">
      <w:pPr>
        <w:spacing w:line="360" w:lineRule="auto"/>
        <w:jc w:val="both"/>
        <w:rPr>
          <w:rFonts w:ascii="Times New Roman" w:eastAsia="Times New Roman" w:hAnsi="Times New Roman" w:cs="Times New Roman"/>
          <w:iCs/>
          <w:sz w:val="24"/>
          <w:szCs w:val="24"/>
          <w:lang w:val="en-US"/>
        </w:rPr>
      </w:pPr>
      <w:r w:rsidRPr="003428D5">
        <w:rPr>
          <w:rFonts w:ascii="Times New Roman" w:eastAsia="Times New Roman" w:hAnsi="Times New Roman" w:cs="Times New Roman"/>
          <w:b/>
          <w:iCs/>
          <w:sz w:val="24"/>
          <w:szCs w:val="24"/>
          <w:lang w:val="en-US"/>
        </w:rPr>
        <w:t xml:space="preserve">IQ differences between groups.  </w:t>
      </w:r>
      <w:r w:rsidRPr="003428D5">
        <w:rPr>
          <w:rFonts w:ascii="Times New Roman" w:eastAsia="Times New Roman" w:hAnsi="Times New Roman" w:cs="Times New Roman"/>
          <w:iCs/>
          <w:sz w:val="24"/>
          <w:szCs w:val="24"/>
          <w:lang w:val="en-US"/>
        </w:rPr>
        <w:t xml:space="preserve">We wanted to examine </w:t>
      </w:r>
      <w:r w:rsidR="003428D5" w:rsidRPr="003428D5">
        <w:rPr>
          <w:rFonts w:ascii="Times New Roman" w:eastAsia="Times New Roman" w:hAnsi="Times New Roman" w:cs="Times New Roman"/>
          <w:iCs/>
          <w:sz w:val="24"/>
          <w:szCs w:val="24"/>
          <w:lang w:val="en-US"/>
        </w:rPr>
        <w:t>whether</w:t>
      </w:r>
      <w:r w:rsidRPr="003428D5">
        <w:rPr>
          <w:rFonts w:ascii="Times New Roman" w:eastAsia="Times New Roman" w:hAnsi="Times New Roman" w:cs="Times New Roman"/>
          <w:iCs/>
          <w:sz w:val="24"/>
          <w:szCs w:val="24"/>
          <w:lang w:val="en-US"/>
        </w:rPr>
        <w:t xml:space="preserve"> there is a difference in general cognitive abilities between ADHD and HC groups (see Figure S</w:t>
      </w:r>
      <w:r w:rsidR="007A7531" w:rsidRPr="003428D5">
        <w:rPr>
          <w:rFonts w:ascii="Times New Roman" w:eastAsia="Times New Roman" w:hAnsi="Times New Roman" w:cs="Times New Roman"/>
          <w:iCs/>
          <w:sz w:val="24"/>
          <w:szCs w:val="24"/>
          <w:lang w:val="en-US"/>
        </w:rPr>
        <w:t>2</w:t>
      </w:r>
      <w:r w:rsidRPr="003428D5">
        <w:rPr>
          <w:rFonts w:ascii="Times New Roman" w:eastAsia="Times New Roman" w:hAnsi="Times New Roman" w:cs="Times New Roman"/>
          <w:iCs/>
          <w:sz w:val="24"/>
          <w:szCs w:val="24"/>
          <w:lang w:val="en-US"/>
        </w:rPr>
        <w:t>). For that aim we converted the Raven scores to standardized IQ scores according to the Raven’s norms</w:t>
      </w:r>
      <w:r w:rsidR="008049A8" w:rsidRPr="003428D5">
        <w:rPr>
          <w:rFonts w:ascii="Times New Roman" w:eastAsia="Times New Roman" w:hAnsi="Times New Roman" w:cs="Times New Roman"/>
          <w:iCs/>
          <w:sz w:val="24"/>
          <w:szCs w:val="24"/>
          <w:lang w:val="en-US"/>
        </w:rPr>
        <w:fldChar w:fldCharType="begin"/>
      </w:r>
      <w:r w:rsidR="008049A8" w:rsidRPr="003428D5">
        <w:rPr>
          <w:rFonts w:ascii="Times New Roman" w:eastAsia="Times New Roman" w:hAnsi="Times New Roman" w:cs="Times New Roman"/>
          <w:iCs/>
          <w:sz w:val="24"/>
          <w:szCs w:val="24"/>
          <w:lang w:val="en-US"/>
        </w:rPr>
        <w:instrText xml:space="preserve"> ADDIN ZOTERO_ITEM CSL_CITATION {"citationID":"sqeDhG37","properties":{"formattedCitation":"\\super 1\\nosupersub{}","plainCitation":"1","noteIndex":0},"citationItems":[{"id":592,"uris":["http://zotero.org/groups/2730405/items/4P3GWCPT"],"itemData":{"id":592,"type":"book","event-place":"San Antonio, TX","ISBN":"978-0-15-868643-1","language":"eng","note":"OCLC: 697438611","number-of-pages":"26","publisher":"Pearson","publisher-place":"San Antonio, TX","source":"Open WorldCat","title":"Manual for Raven's progressive matrices and vocabulary scales","author":[{"family":"Raven","given":"J."},{"family":"Raven","given":"J. C."},{"family":"Court","given":"J. H."}],"issued":{"date-parts":[["1998"]]}}}],"schema":"https://github.com/citation-style-language/schema/raw/master/csl-citation.json"} </w:instrText>
      </w:r>
      <w:r w:rsidR="008049A8" w:rsidRPr="003428D5">
        <w:rPr>
          <w:rFonts w:ascii="Times New Roman" w:eastAsia="Times New Roman" w:hAnsi="Times New Roman" w:cs="Times New Roman"/>
          <w:iCs/>
          <w:sz w:val="24"/>
          <w:szCs w:val="24"/>
          <w:lang w:val="en-US"/>
        </w:rPr>
        <w:fldChar w:fldCharType="separate"/>
      </w:r>
      <w:r w:rsidR="00CD34A5" w:rsidRPr="00CD34A5">
        <w:rPr>
          <w:rFonts w:ascii="Times New Roman" w:hAnsi="Times New Roman" w:cs="Times New Roman"/>
          <w:sz w:val="24"/>
          <w:szCs w:val="24"/>
          <w:vertAlign w:val="superscript"/>
        </w:rPr>
        <w:t>1</w:t>
      </w:r>
      <w:r w:rsidR="008049A8" w:rsidRPr="003428D5">
        <w:rPr>
          <w:rFonts w:ascii="Times New Roman" w:eastAsia="Times New Roman" w:hAnsi="Times New Roman" w:cs="Times New Roman"/>
          <w:iCs/>
          <w:sz w:val="24"/>
          <w:szCs w:val="24"/>
          <w:lang w:val="en-US"/>
        </w:rPr>
        <w:fldChar w:fldCharType="end"/>
      </w:r>
      <w:r w:rsidRPr="003428D5">
        <w:rPr>
          <w:rFonts w:ascii="Times New Roman" w:eastAsia="Times New Roman" w:hAnsi="Times New Roman" w:cs="Times New Roman"/>
          <w:iCs/>
          <w:sz w:val="24"/>
          <w:szCs w:val="24"/>
          <w:lang w:val="en-US"/>
        </w:rPr>
        <w:t>. We performed an independent t-test between the IQ scores of HC (M = 105.00, SD =14.24) and ADHD (M = 107.75, SD = 16.12) groups, and found no significant difference [</w:t>
      </w:r>
      <w:proofErr w:type="gramStart"/>
      <w:r w:rsidRPr="003428D5">
        <w:rPr>
          <w:rFonts w:ascii="Times New Roman" w:eastAsia="Times New Roman" w:hAnsi="Times New Roman" w:cs="Times New Roman"/>
          <w:iCs/>
          <w:sz w:val="24"/>
          <w:szCs w:val="24"/>
          <w:lang w:val="en-US"/>
        </w:rPr>
        <w:t>t(</w:t>
      </w:r>
      <w:proofErr w:type="gramEnd"/>
      <w:r w:rsidRPr="003428D5">
        <w:rPr>
          <w:rFonts w:ascii="Times New Roman" w:eastAsia="Times New Roman" w:hAnsi="Times New Roman" w:cs="Times New Roman"/>
          <w:iCs/>
          <w:sz w:val="24"/>
          <w:szCs w:val="24"/>
          <w:lang w:val="en-US"/>
        </w:rPr>
        <w:t>52) = -0.66, CI</w:t>
      </w:r>
      <w:r w:rsidRPr="003428D5">
        <w:rPr>
          <w:rFonts w:ascii="Times New Roman" w:eastAsia="Times New Roman" w:hAnsi="Times New Roman" w:cs="Times New Roman"/>
          <w:iCs/>
          <w:sz w:val="24"/>
          <w:szCs w:val="24"/>
          <w:vertAlign w:val="subscript"/>
          <w:lang w:val="en-US"/>
        </w:rPr>
        <w:t>95%</w:t>
      </w:r>
      <w:r w:rsidRPr="003428D5">
        <w:rPr>
          <w:rFonts w:ascii="Times New Roman" w:eastAsia="Times New Roman" w:hAnsi="Times New Roman" w:cs="Times New Roman"/>
          <w:iCs/>
          <w:sz w:val="24"/>
          <w:szCs w:val="24"/>
          <w:lang w:val="en-US"/>
        </w:rPr>
        <w:t xml:space="preserve"> between -11.12 to 5.62, </w:t>
      </w:r>
      <w:r w:rsidRPr="003428D5">
        <w:rPr>
          <w:rFonts w:ascii="Times New Roman" w:eastAsia="Times New Roman" w:hAnsi="Times New Roman" w:cs="Times New Roman"/>
          <w:i/>
          <w:sz w:val="24"/>
          <w:szCs w:val="24"/>
          <w:lang w:val="en-US"/>
        </w:rPr>
        <w:t>p</w:t>
      </w:r>
      <w:r w:rsidRPr="003428D5">
        <w:rPr>
          <w:rFonts w:ascii="Times New Roman" w:eastAsia="Times New Roman" w:hAnsi="Times New Roman" w:cs="Times New Roman"/>
          <w:iCs/>
          <w:sz w:val="24"/>
          <w:szCs w:val="24"/>
          <w:lang w:val="en-US"/>
        </w:rPr>
        <w:t xml:space="preserve"> = .51].</w:t>
      </w:r>
    </w:p>
    <w:p w14:paraId="43AB61BC" w14:textId="77777777" w:rsidR="00781141" w:rsidRPr="003428D5" w:rsidRDefault="00781141" w:rsidP="00781141">
      <w:pPr>
        <w:spacing w:line="360" w:lineRule="auto"/>
        <w:jc w:val="both"/>
        <w:rPr>
          <w:rFonts w:ascii="Times New Roman" w:eastAsia="Times New Roman" w:hAnsi="Times New Roman" w:cs="Times New Roman"/>
          <w:iCs/>
          <w:sz w:val="24"/>
          <w:szCs w:val="24"/>
          <w:lang w:val="en-US"/>
        </w:rPr>
      </w:pPr>
    </w:p>
    <w:p w14:paraId="10987596" w14:textId="4817887E" w:rsidR="00197BEA" w:rsidRPr="003428D5" w:rsidRDefault="00CF0DEE" w:rsidP="00197BEA">
      <w:pPr>
        <w:spacing w:after="160" w:line="259" w:lineRule="auto"/>
        <w:jc w:val="center"/>
        <w:rPr>
          <w:rFonts w:ascii="Times New Roman" w:eastAsia="Times New Roman" w:hAnsi="Times New Roman" w:cs="Times New Roman"/>
          <w:color w:val="38761D"/>
          <w:sz w:val="24"/>
          <w:szCs w:val="24"/>
        </w:rPr>
      </w:pPr>
      <w:r>
        <w:rPr>
          <w:rFonts w:ascii="Times New Roman" w:eastAsia="Times New Roman" w:hAnsi="Times New Roman" w:cs="Times New Roman"/>
          <w:noProof/>
          <w:color w:val="38761D"/>
          <w:sz w:val="24"/>
          <w:szCs w:val="24"/>
        </w:rPr>
        <w:drawing>
          <wp:inline distT="0" distB="0" distL="0" distR="0" wp14:anchorId="02A83285" wp14:editId="770353A0">
            <wp:extent cx="5191125" cy="2482373"/>
            <wp:effectExtent l="0" t="0" r="0" b="0"/>
            <wp:docPr id="132495889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99262" cy="2486264"/>
                    </a:xfrm>
                    <a:prstGeom prst="rect">
                      <a:avLst/>
                    </a:prstGeom>
                    <a:noFill/>
                    <a:ln>
                      <a:noFill/>
                    </a:ln>
                  </pic:spPr>
                </pic:pic>
              </a:graphicData>
            </a:graphic>
          </wp:inline>
        </w:drawing>
      </w:r>
    </w:p>
    <w:p w14:paraId="43E3C034" w14:textId="77777777" w:rsidR="00197BEA" w:rsidRPr="003428D5" w:rsidRDefault="00197BEA" w:rsidP="00197BEA">
      <w:pPr>
        <w:spacing w:line="360" w:lineRule="auto"/>
        <w:jc w:val="both"/>
        <w:rPr>
          <w:lang w:val="en-US"/>
        </w:rPr>
      </w:pPr>
      <w:r w:rsidRPr="003428D5">
        <w:rPr>
          <w:rFonts w:ascii="Times New Roman" w:eastAsia="Times New Roman" w:hAnsi="Times New Roman" w:cs="Times New Roman"/>
          <w:b/>
          <w:sz w:val="24"/>
          <w:szCs w:val="24"/>
          <w:lang w:val="en-US"/>
        </w:rPr>
        <w:t>Figure S2.</w:t>
      </w:r>
      <w:r w:rsidRPr="003428D5">
        <w:rPr>
          <w:rFonts w:ascii="Times New Roman" w:eastAsia="Times New Roman" w:hAnsi="Times New Roman" w:cs="Times New Roman"/>
          <w:sz w:val="24"/>
          <w:szCs w:val="24"/>
          <w:lang w:val="en-US"/>
        </w:rPr>
        <w:t xml:space="preserve"> </w:t>
      </w:r>
      <w:r w:rsidRPr="003428D5">
        <w:rPr>
          <w:rFonts w:ascii="Times New Roman" w:eastAsia="Times New Roman" w:hAnsi="Times New Roman" w:cs="Times New Roman"/>
          <w:b/>
          <w:sz w:val="24"/>
          <w:szCs w:val="24"/>
          <w:lang w:val="en-US"/>
        </w:rPr>
        <w:t>Intelligence Quotient for the ADHD and HC groups</w:t>
      </w:r>
      <w:r w:rsidRPr="003428D5">
        <w:rPr>
          <w:rFonts w:ascii="Times New Roman" w:eastAsia="Times New Roman" w:hAnsi="Times New Roman" w:cs="Times New Roman"/>
          <w:sz w:val="24"/>
          <w:szCs w:val="24"/>
          <w:lang w:val="en-US"/>
        </w:rPr>
        <w:t>. We estimated IQ using the Raven advance matrix test (normalized using Raven’s age norms). IQ scores were found to be widely spread across the IQ range for both HC (</w:t>
      </w:r>
      <w:r w:rsidRPr="003428D5">
        <w:rPr>
          <w:rFonts w:ascii="Times New Roman" w:eastAsia="Times New Roman" w:hAnsi="Times New Roman" w:cs="Times New Roman"/>
          <w:b/>
          <w:sz w:val="24"/>
          <w:szCs w:val="24"/>
          <w:lang w:val="en-US"/>
        </w:rPr>
        <w:t>A</w:t>
      </w:r>
      <w:r w:rsidRPr="003428D5">
        <w:rPr>
          <w:rFonts w:ascii="Times New Roman" w:eastAsia="Times New Roman" w:hAnsi="Times New Roman" w:cs="Times New Roman"/>
          <w:sz w:val="24"/>
          <w:szCs w:val="24"/>
          <w:lang w:val="en-US"/>
        </w:rPr>
        <w:t>) and ADHD (</w:t>
      </w:r>
      <w:r w:rsidRPr="003428D5">
        <w:rPr>
          <w:rFonts w:ascii="Times New Roman" w:eastAsia="Times New Roman" w:hAnsi="Times New Roman" w:cs="Times New Roman"/>
          <w:b/>
          <w:sz w:val="24"/>
          <w:szCs w:val="24"/>
          <w:lang w:val="en-US"/>
        </w:rPr>
        <w:t>B</w:t>
      </w:r>
      <w:r w:rsidRPr="003428D5">
        <w:rPr>
          <w:rFonts w:ascii="Times New Roman" w:eastAsia="Times New Roman" w:hAnsi="Times New Roman" w:cs="Times New Roman"/>
          <w:sz w:val="24"/>
          <w:szCs w:val="24"/>
          <w:lang w:val="en-US"/>
        </w:rPr>
        <w:t>) groups with no significant differences (independent t-test p=.51).</w:t>
      </w:r>
    </w:p>
    <w:p w14:paraId="028180CA" w14:textId="77777777" w:rsidR="00781141" w:rsidRPr="003428D5" w:rsidRDefault="00781141" w:rsidP="00781141">
      <w:pPr>
        <w:spacing w:after="160" w:line="259" w:lineRule="auto"/>
        <w:jc w:val="center"/>
        <w:rPr>
          <w:rFonts w:ascii="Times New Roman" w:eastAsia="Times New Roman" w:hAnsi="Times New Roman" w:cs="Times New Roman"/>
          <w:sz w:val="24"/>
          <w:szCs w:val="24"/>
          <w:lang w:val="en-US"/>
        </w:rPr>
      </w:pPr>
    </w:p>
    <w:p w14:paraId="73043C26" w14:textId="61B7E0DE" w:rsidR="00E30711" w:rsidRPr="003428D5" w:rsidRDefault="00E30711" w:rsidP="003428D5">
      <w:pPr>
        <w:spacing w:after="200" w:line="360" w:lineRule="auto"/>
        <w:jc w:val="both"/>
        <w:rPr>
          <w:rFonts w:ascii="Times New Roman" w:eastAsia="Times New Roman" w:hAnsi="Times New Roman" w:cs="Times New Roman"/>
          <w:b/>
          <w:bCs/>
          <w:sz w:val="24"/>
          <w:szCs w:val="24"/>
        </w:rPr>
      </w:pPr>
      <w:r w:rsidRPr="003428D5">
        <w:rPr>
          <w:rFonts w:ascii="Times New Roman" w:eastAsia="Times New Roman" w:hAnsi="Times New Roman" w:cs="Times New Roman"/>
          <w:b/>
          <w:sz w:val="24"/>
          <w:szCs w:val="24"/>
        </w:rPr>
        <w:t>Reinforcement learning task.</w:t>
      </w:r>
      <w:bookmarkEnd w:id="1"/>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sz w:val="24"/>
          <w:szCs w:val="24"/>
        </w:rPr>
        <w:t>At the start of the task, participants were presented with the task instructions including the stimuli structure, completed a short practice, and completed a multichoice quiz which they had to complete with 100% accuracy. Participants were told that they need to do their best to find the puppy as many times as possible. Participants completed two blocks, with 100 trials each and were allowed a self-paced rest every 50 trials. Participants received a new set of images (i.e., houses, doors, chests) in each block that were counterbalanced between subjects.</w:t>
      </w:r>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sz w:val="24"/>
          <w:szCs w:val="24"/>
        </w:rPr>
        <w:t xml:space="preserve">Each trial starts with a fixation (1000ms), followed by the presentation of two houses. Participants then choose a house freely using a </w:t>
      </w:r>
      <w:r w:rsidRPr="003428D5">
        <w:rPr>
          <w:rFonts w:ascii="Times New Roman" w:eastAsia="Times New Roman" w:hAnsi="Times New Roman" w:cs="Times New Roman"/>
          <w:sz w:val="24"/>
          <w:szCs w:val="24"/>
        </w:rPr>
        <w:lastRenderedPageBreak/>
        <w:t>right/ left corresponding response-key press (‘s’ or ‘k’ keys in a QWERTY keyboard; until response with 6sec deadline). After making a choice, a squared placeholder located around the chosen stimuli (house, door, or chest) and the unchosen stimulus disappeared to allow choice feedback (500ms). At the end of the third stage the outcome displays (1 or 0, finding hidden puppy or not;1sec).</w:t>
      </w:r>
    </w:p>
    <w:p w14:paraId="71E7B2CD" w14:textId="602C527E" w:rsidR="00E30711" w:rsidRPr="003428D5" w:rsidRDefault="00E30711" w:rsidP="00781141">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Choice accuracy and difficulty.</w:t>
      </w:r>
      <w:r w:rsidRPr="003428D5">
        <w:rPr>
          <w:rFonts w:ascii="Times New Roman" w:eastAsia="Times New Roman" w:hAnsi="Times New Roman" w:cs="Times New Roman"/>
          <w:b/>
          <w:bCs/>
          <w:sz w:val="24"/>
          <w:szCs w:val="24"/>
        </w:rPr>
        <w:t xml:space="preserve"> </w:t>
      </w:r>
      <w:r w:rsidRPr="003428D5">
        <w:rPr>
          <w:rFonts w:ascii="Times New Roman" w:eastAsia="Times New Roman" w:hAnsi="Times New Roman" w:cs="Times New Roman"/>
          <w:sz w:val="24"/>
          <w:szCs w:val="24"/>
        </w:rPr>
        <w:t xml:space="preserve">Choice </w:t>
      </w:r>
      <w:r w:rsidR="00C71A44" w:rsidRPr="003428D5">
        <w:rPr>
          <w:rFonts w:ascii="Times New Roman" w:eastAsia="Times New Roman" w:hAnsi="Times New Roman" w:cs="Times New Roman"/>
          <w:sz w:val="24"/>
          <w:szCs w:val="24"/>
        </w:rPr>
        <w:t>accuracy was defined differently for each stage. Specifically, for choices in first and second stages, this means that an accurate choice should be defined as a choice in the house/door that led to the chest with the highest true expected value (i.e., best sequence). For the third stage, an accurate choice was simply defined as a choice in the chest with the highest expected value between the offered pair. Similarly, choice difficulty was also defined differently for each stage. Specifically, for first and second stages ‘choice difficulty’ was defined as the absolute difference in the maximum expected value that can be obtained following a choice in each of two offered actions. For third stage actions, choice difficulty was the absolute difference in the chests’ true expected values.</w:t>
      </w:r>
    </w:p>
    <w:p w14:paraId="4946E40B" w14:textId="338A84B9" w:rsidR="00580999" w:rsidRPr="003428D5" w:rsidRDefault="00580999" w:rsidP="005F7A9E">
      <w:pPr>
        <w:spacing w:after="200" w:line="360" w:lineRule="auto"/>
        <w:jc w:val="both"/>
        <w:rPr>
          <w:rFonts w:ascii="Times New Roman" w:eastAsia="Times New Roman" w:hAnsi="Times New Roman" w:cs="Times New Roman"/>
          <w:b/>
          <w:sz w:val="24"/>
          <w:szCs w:val="24"/>
        </w:rPr>
      </w:pPr>
      <w:bookmarkStart w:id="2" w:name="_Hlk139191751"/>
      <w:r w:rsidRPr="003428D5">
        <w:rPr>
          <w:rFonts w:ascii="Times New Roman" w:eastAsia="Times New Roman" w:hAnsi="Times New Roman" w:cs="Times New Roman"/>
          <w:b/>
          <w:sz w:val="24"/>
          <w:szCs w:val="24"/>
        </w:rPr>
        <w:t>Bayesian parameters estimation</w:t>
      </w:r>
      <w:bookmarkEnd w:id="2"/>
      <w:r w:rsidRPr="003428D5">
        <w:rPr>
          <w:rFonts w:ascii="Times New Roman" w:eastAsia="Times New Roman" w:hAnsi="Times New Roman" w:cs="Times New Roman"/>
          <w:b/>
          <w:sz w:val="24"/>
          <w:szCs w:val="24"/>
        </w:rPr>
        <w:t>.</w:t>
      </w:r>
      <w:r w:rsidRPr="003428D5">
        <w:rPr>
          <w:rFonts w:ascii="Times New Roman" w:eastAsia="Times New Roman" w:hAnsi="Times New Roman" w:cs="Times New Roman"/>
          <w:sz w:val="24"/>
          <w:szCs w:val="24"/>
        </w:rPr>
        <w:t xml:space="preserve"> Bayesian logistic regression and reinforcement learning computational modeling analyses were performed using 'brms', ‘</w:t>
      </w:r>
      <w:proofErr w:type="spellStart"/>
      <w:r w:rsidRPr="003428D5">
        <w:rPr>
          <w:rFonts w:ascii="Times New Roman" w:eastAsia="Times New Roman" w:hAnsi="Times New Roman" w:cs="Times New Roman"/>
          <w:sz w:val="24"/>
          <w:szCs w:val="24"/>
        </w:rPr>
        <w:t>rstan</w:t>
      </w:r>
      <w:proofErr w:type="spellEnd"/>
      <w:r w:rsidRPr="003428D5">
        <w:rPr>
          <w:rFonts w:ascii="Times New Roman" w:eastAsia="Times New Roman" w:hAnsi="Times New Roman" w:cs="Times New Roman"/>
          <w:sz w:val="24"/>
          <w:szCs w:val="24"/>
        </w:rPr>
        <w:t xml:space="preserve">’, and ‘loo’ packages in R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{"citationID":"JtmQOdET","properties":{"formattedCitation":"\\super 2\\uc0\\u8211{}4\\nosupersub{}","plainCitation":"2–4","noteIndex":0},"citationItems":[{"id":366,"uris":["http://zotero.org/groups/2730405/items/HFK9V6ZQ"],"itemData":{"id":366,"type":"article-journal","container-title":"The R Journal","ISSN":"2073-4859","issue":"1","language":"en","page":"395-411","source":"journal.r-project.org","title":"Advanced Bayesian Multilevel Modeling with the R Package brms","volume":"10","author":[{"family":"Bürkner","given":"Paul-Christian"}],"issued":{"date-parts":[["2018"]]}}},{"id":365,"uris":["http://zotero.org/groups/2730405/items/28HPUWME"],"itemData":{"id":365,"type":"article-journal","abstract":"Stan is a probabilistic programming language for specifying statistical models. A Stan program imperatively defines a log probability function over parameters conditioned on specified data and constants. As of version 2.14.0, Stan provides full Bayesian inference for continuous-variable models through Markov chain Monte Carlo methods such as the No-U-Turn sampler, an adaptive form of Hamiltonian Monte Carlo sampling. Penalized maximum likelihood estimates are calculated using optimization methods such as the limited memory Broyden-Fletcher-Goldfarb-Shanno algorithm. Stan is also a platform for computing log densities and their gradients and Hessians, which can be used in alternative algorithms such as variational Bayes, expectation propagation, and marginal inference using approximate integration. To this end, Stan is set up so that the densities, gradients, and Hessians, along with intermediate quantities of the algorithm such as acceptance probabilities, are easily accessible. Stan can be called from the command line using the cmdstan package, through R using the rstan package, and through Python using the pystan package. All three interfaces support sampling and optimization-based inference with diagnostics and posterior analysis. rstan and pystan also provide access to log probabilities, gradients, Hessians, parameter transforms, and specialized plotting.","container-title":"Journal of Statistical Software","DOI":"10.18637/jss.v076.i01","ISSN":"1548-7660","language":"en","license":"Copyright (c) 2017 Bob Carpenter, Andrew Gelman, Matthew D. Hoffman, Daniel Lee, Ben Goodrich, Michael Betancourt, Marcus Brubaker, Jiqiang Guo, Peter Li, Allen Riddell","page":"1-32","source":"www.jstatsoft.org","title":"Stan: A Probabilistic Programming Language","title-short":"Stan","volume":"76","author":[{"family":"Carpenter","given":"Bob"},{"family":"Gelman","given":"Andrew"},{"family":"Hoffman","given":"Matthew D."},{"family":"Lee","given":"Daniel"},{"family":"Goodrich","given":"Ben"},{"family":"Betancourt","given":"Michael"},{"family":"Brubaker","given":"Marcus"},{"family":"Guo","given":"Jiqiang"},{"family":"Li","given":"Peter"},{"family":"Riddell","given":"Allen"}],"issued":{"date-parts":[["2017",1,11]]}}},{"id":364,"uris":["http://zotero.org/groups/2730405/items/4E7K6BQK"],"itemData":{"id":364,"type":"article-journal","abstract":"Leave-one-out cross-validation (LOO) and the widely applicable information criterion (WAIC) are methods for estimating pointwise out-of-sample prediction accuracy from a fitted Bayesian model using the log-likelihood evaluated at the posterior simulations of the parameter values. LOO and WAIC have various advantages over simpler estimates of predictive error such as AIC and DIC but are less used in practice because they involve additional computational steps. Here we lay out fast and stable computations for LOO and WAIC that can be performed using existing simulation draws. We introduce an efficient computation of LOO using Pareto-smoothed importance sampling (PSIS), a new procedure for regularizing importance weights. Although WAIC is asymptotically equal to LOO, we demonstrate that PSIS-LOO is more robust in the finite case with weak priors or influential observations. As a byproduct of our calculations, we also obtain approximate standard errors for estimated predictive errors and for comparison of predictive errors between two models. We implement the computations in an R package called loo and demonstrate using models fit with the Bayesian inference package Stan.","container-title":"Statistics and Computing","DOI":"10.1007/s11222-016-9696-4","ISSN":"1573-1375","issue":"5","journalAbbreviation":"Stat Comput","language":"en","page":"1413-1432","source":"Springer Link","title":"Practical Bayesian model evaluation using leave-one-out cross-validation and WAIC","volume":"27","author":[{"family":"Vehtari","given":"Aki"},{"family":"Gelman","given":"Andrew"},{"family":"Gabry","given":"Jonah"}],"issued":{"date-parts":[["2017",9,1]]}}}],"schema":"https://github.com/citation-style-language/schema/raw/master/csl-citation.json"}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2–4</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Reinforcement learning modeling was performed using the ‘</w:t>
      </w:r>
      <w:proofErr w:type="spellStart"/>
      <w:r w:rsidRPr="003428D5">
        <w:rPr>
          <w:rFonts w:ascii="Times New Roman" w:eastAsia="Times New Roman" w:hAnsi="Times New Roman" w:cs="Times New Roman"/>
          <w:sz w:val="24"/>
          <w:szCs w:val="24"/>
        </w:rPr>
        <w:t>cmdstanr</w:t>
      </w:r>
      <w:proofErr w:type="spellEnd"/>
      <w:r w:rsidRPr="003428D5">
        <w:rPr>
          <w:rFonts w:ascii="Times New Roman" w:eastAsia="Times New Roman" w:hAnsi="Times New Roman" w:cs="Times New Roman"/>
          <w:sz w:val="24"/>
          <w:szCs w:val="24"/>
        </w:rPr>
        <w:t>’.</w:t>
      </w:r>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sz w:val="24"/>
          <w:szCs w:val="24"/>
        </w:rPr>
        <w:t>All models included population level (fixed effects) and participants level (random effects) parameters for all estimated models and sampled with weakly informative priors (We further tested each regression model with narrow and wider priors to make sure the conclusion has not changed). For contrasts estimation we used ‘</w:t>
      </w:r>
      <w:proofErr w:type="spellStart"/>
      <w:r w:rsidRPr="003428D5">
        <w:rPr>
          <w:rFonts w:ascii="Times New Roman" w:eastAsia="Times New Roman" w:hAnsi="Times New Roman" w:cs="Times New Roman"/>
          <w:sz w:val="24"/>
          <w:szCs w:val="24"/>
        </w:rPr>
        <w:t>emmeans</w:t>
      </w:r>
      <w:proofErr w:type="spellEnd"/>
      <w:r w:rsidRPr="003428D5">
        <w:rPr>
          <w:rFonts w:ascii="Times New Roman" w:eastAsia="Times New Roman" w:hAnsi="Times New Roman" w:cs="Times New Roman"/>
          <w:sz w:val="24"/>
          <w:szCs w:val="24"/>
        </w:rPr>
        <w:t xml:space="preserve">’ package in R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{"citationID":"1Ht4QbbA","properties":{"formattedCitation":"\\super 5\\nosupersub{}","plainCitation":"5","noteIndex":0},"citationItems":[{"id":1186,"uris":["http://zotero.org/users/7350901/items/YU2853W4"],"itemData":{"id":1186,"type":"software","abstract":"Obtain estimated marginal means (EMMs) for many linear, generalized linear, and mixed models. Compute contrasts or linear functions of EMMs, trends, and comparisons of slopes. Plots and other displays. Least-squares means are discussed, and the term \"estimated marginal means\" is suggested, in Searle, Speed, and Milliken (1980) Population marginal means in the linear model: An alternative to least squares means, The American Statistician 34(4), 216-221 &lt;doi:10.1080/00031305.1980.10483031&gt;.","license":"GPL-2 | GPL-3","source":"R-Packages","title":"emmeans: Estimated Marginal Means, aka Least-Squares Means","title-short":"emmeans","URL":"https://cran.r-project.org/web/packages/emmeans/index.html","version":"1.8.6","author":[{"family":"Lenth","given":"Russell V."},{"family":"Bolker","given":"Ben"},{"family":"Buerkner","given":"Paul"},{"family":"Giné-Vázquez","given":"Iago"},{"family":"Herve","given":"Maxime"},{"family":"Jung","given":"Maarten"},{"family":"Love","given":"Jonathon"},{"family":"Miguez","given":"Fernando"},{"family":"Riebl","given":"Hannes"},{"family":"Singmann","given":"Henrik"}],"accessed":{"date-parts":[["2023",6,1]]},"issued":{"date-parts":[["2023",5,11]]}}}],"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5</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lang w:val="en-US"/>
        </w:rPr>
        <w:t>.</w:t>
      </w:r>
      <w:r w:rsidRPr="003428D5">
        <w:rPr>
          <w:rFonts w:ascii="Times New Roman" w:eastAsia="Times New Roman" w:hAnsi="Times New Roman" w:cs="Times New Roman"/>
          <w:sz w:val="24"/>
          <w:szCs w:val="24"/>
        </w:rPr>
        <w:t xml:space="preserve"> For </w:t>
      </w:r>
      <w:proofErr w:type="spellStart"/>
      <w:r w:rsidRPr="003428D5">
        <w:rPr>
          <w:rFonts w:ascii="Times New Roman" w:eastAsia="Times New Roman" w:hAnsi="Times New Roman" w:cs="Times New Roman"/>
          <w:sz w:val="24"/>
          <w:szCs w:val="24"/>
        </w:rPr>
        <w:t>exGaussian</w:t>
      </w:r>
      <w:proofErr w:type="spellEnd"/>
      <w:r w:rsidRPr="003428D5">
        <w:rPr>
          <w:rFonts w:ascii="Times New Roman" w:eastAsia="Times New Roman" w:hAnsi="Times New Roman" w:cs="Times New Roman"/>
          <w:sz w:val="24"/>
          <w:szCs w:val="24"/>
        </w:rPr>
        <w:t xml:space="preserve"> analysis we used the ‘brms’ and ‘stan’ </w:t>
      </w:r>
      <w:proofErr w:type="spellStart"/>
      <w:r w:rsidRPr="003428D5">
        <w:rPr>
          <w:rFonts w:ascii="Times New Roman" w:eastAsia="Times New Roman" w:hAnsi="Times New Roman" w:cs="Times New Roman"/>
          <w:sz w:val="24"/>
          <w:szCs w:val="24"/>
        </w:rPr>
        <w:t>exGaussian</w:t>
      </w:r>
      <w:proofErr w:type="spellEnd"/>
      <w:r w:rsidRPr="003428D5">
        <w:rPr>
          <w:rFonts w:ascii="Times New Roman" w:eastAsia="Times New Roman" w:hAnsi="Times New Roman" w:cs="Times New Roman"/>
          <w:sz w:val="24"/>
          <w:szCs w:val="24"/>
        </w:rPr>
        <w:t xml:space="preserve"> likelihood estimation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{"citationID":"LZwKC2Md","properties":{"formattedCitation":"\\super 2,6,7\\nosupersub{}","plainCitation":"2,6,7","noteIndex":0},"citationItems":[{"id":366,"uris":["http://zotero.org/groups/2730405/items/HFK9V6ZQ"],"itemData":{"id":366,"type":"article-journal","container-title":"The R Journal","ISSN":"2073-4859","issue":"1","language":"en","page":"395-411","source":"journal.r-project.org","title":"Advanced Bayesian Multilevel Modeling with the R Package brms","volume":"10","author":[{"family":"Bürkner","given":"Paul-Christian"}],"issued":{"date-parts":[["2018"]]}}},{"id":1189,"uris":["http://zotero.org/users/7350901/items/7LCDU9XL"],"itemData":{"id":1189,"type":"software","title":"RStan: the R interface to Stan. R package","URL":"http://mc-stan.org/","version":"2.21.2","author":[{"family":"Stan Development Team","given":""}],"issued":{"date-parts":[["2020"]]}}},{"id":1190,"uris":["http://zotero.org/users/7350901/items/D22RARHD"],"itemData":{"id":1190,"type":"software","title":"Stan Modeling Language Users Guide and Reference Manual","URL":"https://mc-stan.org","version":"2.21.0","author":[{"family":"Stan Development Team","given":""}],"issued":{"date-parts":[["2022"]]}}}],"schema":"https://github.com/citation-style-language/schema/raw/master/csl-citation.json"}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2,6,7</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All chains were visually examined using trace plots, pairs plots, and R-hat estimates and found to show good chain mixing. We report the median, 89% </w:t>
      </w:r>
      <w:r w:rsidR="00CD365B" w:rsidRPr="003428D5">
        <w:rPr>
          <w:rFonts w:ascii="Times New Roman" w:eastAsia="Times New Roman" w:hAnsi="Times New Roman" w:cs="Times New Roman"/>
          <w:sz w:val="24"/>
          <w:szCs w:val="24"/>
        </w:rPr>
        <w:t xml:space="preserve">and 95% </w:t>
      </w:r>
      <w:r w:rsidRPr="003428D5">
        <w:rPr>
          <w:rFonts w:ascii="Times New Roman" w:eastAsia="Times New Roman" w:hAnsi="Times New Roman" w:cs="Times New Roman"/>
          <w:sz w:val="24"/>
          <w:szCs w:val="24"/>
        </w:rPr>
        <w:t xml:space="preserve">equal-tailed density interval (HDI)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{"citationID":"4nggrDfH","properties":{"formattedCitation":"\\super 8\\nosupersub{}","plainCitation":"8","noteIndex":0},"citationItems":[{"id":363,"uris":["http://zotero.org/groups/2730405/items/T2UDTNL6"],"itemData":{"id":363,"type":"book","collection-title":"Chapman &amp; Hall/CRC texts in statistical science series  Texts in statistical science.","edition":"Second edition","publisher":"Boca Raton : CRC Press","title":"Statistical rethinking : a Bayesian course with examples in R and Stan.","author":[{"family":"McElreath","given":"Richard"}],"issued":{"date-parts":[["2020"]]}}}],"schema":"https://github.com/citation-style-language/schema/raw/master/csl-citation.json"}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8</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and probability of direction for parameters’ posterior distributions (for logistic regression estimates are on the log-odds scale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{"citationID":"L4hjCq2j","properties":{"formattedCitation":"\\super 9\\nosupersub{}","plainCitation":"9","noteIndex":0},"citationItems":[{"id":362,"uris":["http://zotero.org/groups/2730405/items/TJ6K5PYL"],"itemData":{"id":362,"type":"article-journal","abstract":"Turmoil has engulfed psychological science. Causes and consequences of the reproducibility crisis are in dispute. With the hope of addressing some of its aspects, Bayesian methods are gaining increasing attention in psychological science. Some of their advantages, as opposed to the frequentist framework, are the ability to describe parameters in probabilistic terms and explicitly incorporate prior knowledge about them into the model. These issues are crucial in particular regarding the current debate about statistical significance. Bayesian methods are not necessarily the only remedy against incorrect interpretations or wrong conclusions, but there is an increasing agreement that they are one of the keys to avoid such fallacies. Nevertheless, its flexible nature is its power and weakness, for there is no agreement about what indices of “significance” should be computed or reported. This lack of a consensual index or guidelines, such as the frequentist p-value, further contributes to the unnecessary opacity that many non-familiar readers perceive in Bayesian statistics. Thus, this study describes and compares several Bayesian indices, provide intuitive visual representation of their “behavior” in relationship with common sources of variance such as sample size, magnitude of effects and also frequentist significance. The results contribute to the development of an intuitive understanding of the values that researchers report, allowing to draw sensible recommendations for Bayesian statistics description, critical for the standardization of scientific reporting.","container-title":"Frontiers in Psychology","ISSN":"1664-1078","source":"Frontiers","title":"Indices of Effect Existence and Significance in the Bayesian Framework","URL":"https://www.frontiersin.org/articles/10.3389/fpsyg.2019.02767","volume":"10","author":[{"family":"Makowski","given":"Dominique"},{"family":"Ben-Shachar","given":"Mattan S."},{"family":"Chen","given":"S. H. Annabel"},{"family":"Lüdecke","given":"Daniel"}],"accessed":{"date-parts":[["2022",10,7]]},"issued":{"date-parts":[["2019"]]}}}],"schema":"https://github.com/citation-style-language/schema/raw/master/csl-citation.json"}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9</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w:t>
      </w:r>
      <w:r w:rsidR="00CD365B" w:rsidRPr="003428D5">
        <w:rPr>
          <w:rFonts w:ascii="Times New Roman" w:eastAsia="Times New Roman" w:hAnsi="Times New Roman" w:cs="Times New Roman"/>
          <w:sz w:val="24"/>
          <w:szCs w:val="24"/>
        </w:rPr>
        <w:t xml:space="preserve">We further referenced in each result a figure panel in the SI that depicts the full posterior (see Figure S5-8). </w:t>
      </w:r>
      <w:r w:rsidRPr="003428D5">
        <w:rPr>
          <w:rFonts w:ascii="Times New Roman" w:eastAsia="Times New Roman" w:hAnsi="Times New Roman" w:cs="Times New Roman"/>
          <w:sz w:val="24"/>
          <w:szCs w:val="24"/>
        </w:rPr>
        <w:t>Note that 89% HDI were chosen along with the recommendation made by</w:t>
      </w:r>
      <w:r w:rsidR="0051703F" w:rsidRPr="003428D5">
        <w:rPr>
          <w:rFonts w:ascii="Times New Roman" w:eastAsia="Times New Roman" w:hAnsi="Times New Roman" w:cs="Times New Roman"/>
          <w:sz w:val="24"/>
          <w:szCs w:val="24"/>
        </w:rPr>
        <w:t xml:space="preserve"> McElreath 2020</w:t>
      </w:r>
      <w:r w:rsidRPr="003428D5">
        <w:rPr>
          <w:rFonts w:ascii="Times New Roman" w:eastAsia="Times New Roman" w:hAnsi="Times New Roman" w:cs="Times New Roman"/>
          <w:sz w:val="24"/>
          <w:szCs w:val="24"/>
        </w:rPr>
        <w:t xml:space="preserve">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{"citationID":"zkrFYdvn","properties":{"formattedCitation":"\\super 8\\nosupersub{}","plainCitation":"8","noteIndex":0},"citationItems":[{"id":363,"uris":["http://zotero.org/groups/2730405/items/T2UDTNL6"],"itemData":{"id":363,"type":"book","collection-title":"Chapman &amp; Hall/CRC texts in statistical science series  Texts in statistical science.","edition":"Second edition","publisher":"Boca Raton : CRC Press","title":"Statistical rethinking : a Bayesian course with examples in R and Stan.","author":[{"family":"McElreath","given":"Richard"}],"issued":{"date-parts":[["2020"]]}}}],"schema":"https://github.com/citation-style-language/schema/raw/master/csl-citation.json"}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8</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This refers to the fact that there is nothing special in the 89% CI value (or any other). 89% is convenient since it is a prime number that is easy to remember and compute. </w:t>
      </w:r>
      <w:r w:rsidR="00CD365B" w:rsidRPr="003428D5">
        <w:rPr>
          <w:rFonts w:ascii="Times New Roman" w:eastAsia="Times New Roman" w:hAnsi="Times New Roman" w:cs="Times New Roman"/>
          <w:sz w:val="24"/>
          <w:szCs w:val="24"/>
        </w:rPr>
        <w:t>Therefore</w:t>
      </w:r>
      <w:r w:rsidR="00197BEA" w:rsidRPr="003428D5">
        <w:rPr>
          <w:rFonts w:ascii="Times New Roman" w:eastAsia="Times New Roman" w:hAnsi="Times New Roman" w:cs="Times New Roman"/>
          <w:sz w:val="24"/>
          <w:szCs w:val="24"/>
        </w:rPr>
        <w:t>,</w:t>
      </w:r>
      <w:r w:rsidR="00CD365B" w:rsidRPr="003428D5">
        <w:rPr>
          <w:rFonts w:ascii="Times New Roman" w:eastAsia="Times New Roman" w:hAnsi="Times New Roman" w:cs="Times New Roman"/>
          <w:sz w:val="24"/>
          <w:szCs w:val="24"/>
        </w:rPr>
        <w:t xml:space="preserve"> in this work we </w:t>
      </w:r>
      <w:proofErr w:type="gramStart"/>
      <w:r w:rsidR="00CD365B" w:rsidRPr="003428D5">
        <w:rPr>
          <w:rFonts w:ascii="Times New Roman" w:eastAsia="Times New Roman" w:hAnsi="Times New Roman" w:cs="Times New Roman"/>
          <w:sz w:val="24"/>
          <w:szCs w:val="24"/>
        </w:rPr>
        <w:t>make an effort</w:t>
      </w:r>
      <w:proofErr w:type="gramEnd"/>
      <w:r w:rsidR="00CD365B" w:rsidRPr="003428D5">
        <w:rPr>
          <w:rFonts w:ascii="Times New Roman" w:eastAsia="Times New Roman" w:hAnsi="Times New Roman" w:cs="Times New Roman"/>
          <w:sz w:val="24"/>
          <w:szCs w:val="24"/>
        </w:rPr>
        <w:t xml:space="preserve"> to avoid hypothesis testing and instead describe</w:t>
      </w:r>
      <w:r w:rsidRPr="003428D5">
        <w:rPr>
          <w:rFonts w:ascii="Times New Roman" w:eastAsia="Times New Roman" w:hAnsi="Times New Roman" w:cs="Times New Roman"/>
          <w:sz w:val="24"/>
          <w:szCs w:val="24"/>
        </w:rPr>
        <w:t xml:space="preserve"> the posterior distributions to a full extent where possible. </w:t>
      </w:r>
    </w:p>
    <w:p w14:paraId="0D627C7A" w14:textId="3367422F" w:rsidR="00580999" w:rsidRPr="003428D5" w:rsidRDefault="00580999" w:rsidP="00580999">
      <w:pPr>
        <w:spacing w:after="200" w:line="360" w:lineRule="auto"/>
        <w:jc w:val="both"/>
        <w:rPr>
          <w:rFonts w:ascii="Times New Roman" w:eastAsia="Times New Roman" w:hAnsi="Times New Roman" w:cs="Times New Roman"/>
          <w:sz w:val="24"/>
          <w:szCs w:val="24"/>
        </w:rPr>
      </w:pPr>
      <w:bookmarkStart w:id="3" w:name="_Hlk139188467"/>
      <w:r w:rsidRPr="003428D5">
        <w:rPr>
          <w:rFonts w:ascii="Times New Roman" w:eastAsia="Times New Roman" w:hAnsi="Times New Roman" w:cs="Times New Roman"/>
          <w:b/>
          <w:sz w:val="24"/>
          <w:szCs w:val="24"/>
        </w:rPr>
        <w:t>Using ex-Gaussian distribution to estimate RT variability</w:t>
      </w:r>
      <w:bookmarkEnd w:id="3"/>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sz w:val="24"/>
          <w:szCs w:val="24"/>
        </w:rPr>
        <w:t xml:space="preserve">The ex-Gaussian distribution has three parameters: μ represents the mean of the normal component, σ represents the standard deviation of the normal component, and τ is the parameter that describes the tail of the distribution. The ex-Gaussian </w:t>
      </w:r>
      <w:r w:rsidRPr="003428D5">
        <w:rPr>
          <w:rFonts w:ascii="Times New Roman" w:eastAsia="Times New Roman" w:hAnsi="Times New Roman" w:cs="Times New Roman"/>
          <w:sz w:val="24"/>
          <w:szCs w:val="24"/>
        </w:rPr>
        <w:lastRenderedPageBreak/>
        <w:t>distribution is a useful statistical model for analyzing RT data in cognitive science and specifically in ADHD research, due to its ability to describe the tail of the distribution with a single parameter (</w:t>
      </w:r>
      <w:r w:rsidRPr="003428D5">
        <w:rPr>
          <w:rFonts w:ascii="Times New Roman" w:eastAsia="Times New Roman" w:hAnsi="Times New Roman" w:cs="Times New Roman"/>
          <w:sz w:val="24"/>
          <w:szCs w:val="24"/>
          <w:lang w:val="en-US"/>
        </w:rPr>
        <w:t>τ</w:t>
      </w:r>
      <w:r w:rsidRPr="003428D5">
        <w:rPr>
          <w:rFonts w:ascii="Times New Roman" w:eastAsia="Times New Roman" w:hAnsi="Times New Roman" w:cs="Times New Roman"/>
          <w:sz w:val="24"/>
          <w:szCs w:val="24"/>
        </w:rPr>
        <w:t xml:space="preserve">). We made use of the ‘brms’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{"citationID":"Gjp9ItUs","properties":{"formattedCitation":"\\super 2\\nosupersub{}","plainCitation":"2","noteIndex":0},"citationItems":[{"id":366,"uris":["http://zotero.org/groups/2730405/items/HFK9V6ZQ"],"itemData":{"id":366,"type":"article-journal","container-title":"The R Journal","ISSN":"2073-4859","issue":"1","language":"en","page":"395-411","source":"journal.r-project.org","title":"Advanced Bayesian Multilevel Modeling with the R Package brms","volume":"10","author":[{"family":"Bürkner","given":"Paul-Christian"}],"issued":{"date-parts":[["2018"]]}}}],"schema":"https://github.com/citation-style-language/schema/raw/master/csl-citation.json"}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2</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ex-Gaussian likelihood function and estimated hierarchical Bayesian regression where the effect of reported predictors was assessed on both μ</w:t>
      </w:r>
      <w:r w:rsidRPr="003428D5">
        <w:rPr>
          <w:rStyle w:val="a5"/>
          <w:rFonts w:ascii="Times New Roman" w:hAnsi="Times New Roman" w:cs="Times New Roman"/>
          <w:sz w:val="24"/>
          <w:szCs w:val="24"/>
        </w:rPr>
        <w:t xml:space="preserve"> </w:t>
      </w:r>
      <w:r w:rsidRPr="003428D5">
        <w:rPr>
          <w:rFonts w:ascii="Times New Roman" w:eastAsia="Times New Roman" w:hAnsi="Times New Roman" w:cs="Times New Roman"/>
          <w:sz w:val="24"/>
          <w:szCs w:val="24"/>
        </w:rPr>
        <w:t xml:space="preserve">and τ, including an intercept parameter for sigma. </w:t>
      </w:r>
      <w:r w:rsidRPr="003428D5">
        <w:rPr>
          <w:rFonts w:ascii="Times New Roman" w:eastAsia="Times New Roman" w:hAnsi="Times New Roman" w:cs="Times New Roman"/>
          <w:sz w:val="24"/>
          <w:szCs w:val="24"/>
          <w:lang w:val="en-US"/>
        </w:rPr>
        <w:t>For each reported regression using ex-</w:t>
      </w:r>
      <w:proofErr w:type="spellStart"/>
      <w:r w:rsidRPr="003428D5">
        <w:rPr>
          <w:rFonts w:ascii="Times New Roman" w:eastAsia="Times New Roman" w:hAnsi="Times New Roman" w:cs="Times New Roman"/>
          <w:sz w:val="24"/>
          <w:szCs w:val="24"/>
          <w:lang w:val="en-US"/>
        </w:rPr>
        <w:t>Gaussain</w:t>
      </w:r>
      <w:proofErr w:type="spellEnd"/>
      <w:r w:rsidRPr="003428D5">
        <w:rPr>
          <w:rFonts w:ascii="Times New Roman" w:eastAsia="Times New Roman" w:hAnsi="Times New Roman" w:cs="Times New Roman"/>
          <w:sz w:val="24"/>
          <w:szCs w:val="24"/>
          <w:lang w:val="en-US"/>
        </w:rPr>
        <w:t xml:space="preserve"> distribution we fitted the regression to both </w:t>
      </w:r>
      <w:r w:rsidRPr="003428D5">
        <w:rPr>
          <w:rFonts w:ascii="Times New Roman" w:eastAsia="Times New Roman" w:hAnsi="Times New Roman" w:cs="Times New Roman"/>
          <w:sz w:val="24"/>
          <w:szCs w:val="24"/>
        </w:rPr>
        <w:t xml:space="preserve">μ </w:t>
      </w:r>
      <w:r w:rsidRPr="003428D5">
        <w:rPr>
          <w:rFonts w:ascii="Times New Roman" w:eastAsia="Times New Roman" w:hAnsi="Times New Roman" w:cs="Times New Roman"/>
          <w:sz w:val="24"/>
          <w:szCs w:val="24"/>
          <w:lang w:val="en-US"/>
        </w:rPr>
        <w:t xml:space="preserve">and τ estimates. Given our interest in RT variability, we reported only the findings regarding the </w:t>
      </w:r>
      <w:r w:rsidRPr="003428D5">
        <w:rPr>
          <w:rFonts w:ascii="Times New Roman" w:eastAsia="Times New Roman" w:hAnsi="Times New Roman" w:cs="Times New Roman"/>
          <w:sz w:val="24"/>
          <w:szCs w:val="24"/>
        </w:rPr>
        <w:t>τ</w:t>
      </w:r>
      <w:r w:rsidRPr="003428D5">
        <w:rPr>
          <w:rFonts w:ascii="Times New Roman" w:eastAsia="Times New Roman" w:hAnsi="Times New Roman" w:cs="Times New Roman"/>
          <w:sz w:val="24"/>
          <w:szCs w:val="24"/>
          <w:lang w:val="en-US"/>
        </w:rPr>
        <w:t xml:space="preserve"> estimates (see SI for complete analysis with all </w:t>
      </w:r>
      <w:proofErr w:type="spellStart"/>
      <w:r w:rsidRPr="003428D5">
        <w:rPr>
          <w:rFonts w:ascii="Times New Roman" w:eastAsia="Times New Roman" w:hAnsi="Times New Roman" w:cs="Times New Roman"/>
          <w:sz w:val="24"/>
          <w:szCs w:val="24"/>
          <w:lang w:val="en-US"/>
        </w:rPr>
        <w:t>exGaussian</w:t>
      </w:r>
      <w:proofErr w:type="spellEnd"/>
      <w:r w:rsidRPr="003428D5">
        <w:rPr>
          <w:rFonts w:ascii="Times New Roman" w:eastAsia="Times New Roman" w:hAnsi="Times New Roman" w:cs="Times New Roman"/>
          <w:sz w:val="24"/>
          <w:szCs w:val="24"/>
          <w:lang w:val="en-US"/>
        </w:rPr>
        <w:t xml:space="preserve"> parameters). </w:t>
      </w:r>
      <w:r w:rsidRPr="003428D5">
        <w:rPr>
          <w:rFonts w:ascii="Times New Roman" w:eastAsia="Times New Roman" w:hAnsi="Times New Roman" w:cs="Times New Roman"/>
          <w:sz w:val="24"/>
          <w:szCs w:val="24"/>
        </w:rPr>
        <w:t xml:space="preserve">Note that in our design, </w:t>
      </w:r>
      <w:proofErr w:type="spellStart"/>
      <w:r w:rsidRPr="003428D5">
        <w:rPr>
          <w:rFonts w:ascii="Times New Roman" w:eastAsia="Times New Roman" w:hAnsi="Times New Roman" w:cs="Times New Roman"/>
          <w:sz w:val="24"/>
          <w:szCs w:val="24"/>
        </w:rPr>
        <w:t>exGaussian</w:t>
      </w:r>
      <w:proofErr w:type="spellEnd"/>
      <w:r w:rsidRPr="003428D5">
        <w:rPr>
          <w:rFonts w:ascii="Times New Roman" w:eastAsia="Times New Roman" w:hAnsi="Times New Roman" w:cs="Times New Roman"/>
          <w:sz w:val="24"/>
          <w:szCs w:val="24"/>
        </w:rPr>
        <w:t xml:space="preserve"> analysis was performed independently of the reinforcement learning modeling that allowed us to estimate trial-by-trial action values according to participants choices and rewards history. Therefore, any associations between value estimation and </w:t>
      </w:r>
      <w:proofErr w:type="spellStart"/>
      <w:r w:rsidRPr="003428D5">
        <w:rPr>
          <w:rFonts w:ascii="Times New Roman" w:eastAsia="Times New Roman" w:hAnsi="Times New Roman" w:cs="Times New Roman"/>
          <w:sz w:val="24"/>
          <w:szCs w:val="24"/>
        </w:rPr>
        <w:t>exGaussian</w:t>
      </w:r>
      <w:proofErr w:type="spellEnd"/>
      <w:r w:rsidRPr="003428D5">
        <w:rPr>
          <w:rFonts w:ascii="Times New Roman" w:eastAsia="Times New Roman" w:hAnsi="Times New Roman" w:cs="Times New Roman"/>
          <w:sz w:val="24"/>
          <w:szCs w:val="24"/>
        </w:rPr>
        <w:t xml:space="preserve"> RT analysis is strictly due to the nature of the observations and cannot be a confound of the modeling approach. </w:t>
      </w:r>
      <w:r w:rsidR="00695AC3" w:rsidRPr="003428D5">
        <w:rPr>
          <w:rFonts w:ascii="Times New Roman" w:eastAsia="Times New Roman" w:hAnsi="Times New Roman" w:cs="Times New Roman"/>
          <w:sz w:val="24"/>
          <w:szCs w:val="24"/>
        </w:rPr>
        <w:t>Coefficient</w:t>
      </w:r>
      <w:r w:rsidR="00197BEA" w:rsidRPr="003428D5">
        <w:rPr>
          <w:rFonts w:ascii="Times New Roman" w:eastAsia="Times New Roman" w:hAnsi="Times New Roman" w:cs="Times New Roman"/>
          <w:sz w:val="24"/>
          <w:szCs w:val="24"/>
        </w:rPr>
        <w:t>s</w:t>
      </w:r>
      <w:r w:rsidR="00695AC3" w:rsidRPr="003428D5">
        <w:rPr>
          <w:rFonts w:ascii="Times New Roman" w:eastAsia="Times New Roman" w:hAnsi="Times New Roman" w:cs="Times New Roman"/>
          <w:sz w:val="24"/>
          <w:szCs w:val="24"/>
        </w:rPr>
        <w:t xml:space="preserve"> for tau are reported on the log-scale.</w:t>
      </w:r>
    </w:p>
    <w:p w14:paraId="08E635E5" w14:textId="483C9613" w:rsidR="00580999" w:rsidRPr="003428D5" w:rsidRDefault="002B126F" w:rsidP="00580999">
      <w:pPr>
        <w:spacing w:after="200" w:line="360" w:lineRule="auto"/>
        <w:rPr>
          <w:rFonts w:ascii="Times New Roman" w:eastAsia="Times New Roman" w:hAnsi="Times New Roman" w:cs="Times New Roman"/>
          <w:color w:val="38761D"/>
          <w:sz w:val="24"/>
          <w:szCs w:val="24"/>
        </w:rPr>
      </w:pPr>
      <w:r w:rsidRPr="003428D5">
        <w:rPr>
          <w:rFonts w:ascii="Times New Roman" w:eastAsia="Times New Roman" w:hAnsi="Times New Roman" w:cs="Times New Roman"/>
          <w:b/>
          <w:bCs/>
          <w:sz w:val="24"/>
          <w:szCs w:val="24"/>
        </w:rPr>
        <w:t>Priors.</w:t>
      </w:r>
      <w:r w:rsidRPr="003428D5">
        <w:rPr>
          <w:rFonts w:ascii="Times New Roman" w:eastAsia="Times New Roman" w:hAnsi="Times New Roman" w:cs="Times New Roman"/>
          <w:sz w:val="24"/>
          <w:szCs w:val="24"/>
        </w:rPr>
        <w:t xml:space="preserve"> Bayesian regression analysis was performed using appropriate weakly informative priors. First, Bayesian logistic regression analysis, that was performed </w:t>
      </w:r>
      <w:proofErr w:type="gramStart"/>
      <w:r w:rsidRPr="003428D5">
        <w:rPr>
          <w:rFonts w:ascii="Times New Roman" w:eastAsia="Times New Roman" w:hAnsi="Times New Roman" w:cs="Times New Roman"/>
          <w:sz w:val="24"/>
          <w:szCs w:val="24"/>
        </w:rPr>
        <w:t>in order to</w:t>
      </w:r>
      <w:proofErr w:type="gramEnd"/>
      <w:r w:rsidRPr="003428D5">
        <w:rPr>
          <w:rFonts w:ascii="Times New Roman" w:eastAsia="Times New Roman" w:hAnsi="Times New Roman" w:cs="Times New Roman"/>
          <w:sz w:val="24"/>
          <w:szCs w:val="24"/>
        </w:rPr>
        <w:t xml:space="preserve"> estimate accuracy rates, we used a student t distribution with 6 degrees of freedom, mean of 0 and standard deviation of 2.5. This prior was examined and selected due to several literature recommendations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{"citationID":"FQSIqLP8","properties":{"formattedCitation":"\\super 10,11\\nosupersub{}","plainCitation":"10,11","noteIndex":0},"citationItems":[{"id":1162,"uris":["http://zotero.org/users/7350901/items/KCFN53JV"],"itemData":{"id":1162,"type":"article-journal","container-title":"The Annals of Applied Statistics","DOI":"10.1214/08-AOAS191","ISSN":"1932-6157","issue":"4","journalAbbreviation":"Ann. Appl. Stat.","source":"DOI.org (Crossref)","title":"A weakly informative default prior distribution for logistic and other regression models","URL":"https://projecteuclid.org/journals/annals-of-applied-statistics/volume-2/issue-4/A-weakly-informative-default-prior-distribution-for-logistic-and-other/10.1214/08-AOAS191.full","volume":"2","author":[{"family":"Gelman","given":"Andrew"},{"family":"Jakulin","given":"Aleks"},{"family":"Pittau","given":"Maria Grazia"},{"family":"Su","given":"Yu-Sung"}],"accessed":{"date-parts":[["2023",5,7]]},"issued":{"date-parts":[["2008",12,1]]}}},{"id":1161,"uris":["http://zotero.org/users/7350901/items/AMMDER2L"],"itemData":{"id":1161,"type":"article-journal","abstract":"In logistic regression, separation occurs when a linear combination of the predictors can perfectly classify part or all of the observations in the sample, and as a result, finite maximum likelihood estimates of the regression coefficients do not exist. Gelman et al. (2008) recommended independent Cauchy distributions as default priors for the regression coefficients in logistic regression, even in the case of separation, and reported posterior modes in their analyses. As the mean does not exist for the Cauchy prior, a natural question is whether the posterior means of the regression coefficients exist under separation. We prove theorems that provide necessary and sufficient conditions for the existence of posterior means under independent Cauchy priors for the logit link and a general family of link functions, including the probit link. We also study the existence of posterior means under multivariate Cauchy priors. For full Bayesian inference, we develop a Gibbs sampler based on Polya-Gamma data augmentation to sample from the posterior distribution under independent Student-t priors including Cauchy priors, and provide a companion R package in the supplement. We demonstrate empirically that even when the posterior means of the regression coefficients exist under separation, the magnitude of the posterior samples for Cauchy priors may be unusually large, and the corresponding Gibbs sampler shows extremely slow mixing. While alternative algorithms such as the No-U-Turn Sampler in Stan can greatly improve mixing, in order to resolve the issue of extremely heavy tailed posteriors for Cauchy priors under separation, one would need to consider lighter tailed priors such as normal priors or Student-t priors with degrees of freedom larger than one.","DOI":"10.48550/ARXIV.1507.07170","license":"arXiv.org perpetual, non-exclusive license","note":"publisher: arXiv\nversion: 2","source":"DOI.org (Datacite)","title":"On the Use of Cauchy Prior Distributions for Bayesian Logistic Regression","URL":"https://arxiv.org/abs/1507.07170","author":[{"family":"Ghosh","given":"Joyee"},{"family":"Li","given":"Yingbo"},{"family":"Mitra","given":"Robin"}],"accessed":{"date-parts":[["2023",5,7]]},"issued":{"date-parts":[["2015"]]}}}],"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10,11</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Second, for the ex-gaussian regression analysis that was performed </w:t>
      </w:r>
      <w:proofErr w:type="gramStart"/>
      <w:r w:rsidRPr="003428D5">
        <w:rPr>
          <w:rFonts w:ascii="Times New Roman" w:eastAsia="Times New Roman" w:hAnsi="Times New Roman" w:cs="Times New Roman"/>
          <w:sz w:val="24"/>
          <w:szCs w:val="24"/>
        </w:rPr>
        <w:t>in order to</w:t>
      </w:r>
      <w:proofErr w:type="gramEnd"/>
      <w:r w:rsidRPr="003428D5">
        <w:rPr>
          <w:rFonts w:ascii="Times New Roman" w:eastAsia="Times New Roman" w:hAnsi="Times New Roman" w:cs="Times New Roman"/>
          <w:sz w:val="24"/>
          <w:szCs w:val="24"/>
        </w:rPr>
        <w:t xml:space="preserve"> estimate reaction time variability, we set three different priors for the mean (normal distribution with mean of 0.65 and standard deviation of 0.1), sigma (normal distribution with mean of -3 and standard deviation of 0.5) and τ (normal distribution with mean of -1.20 and standard deviation of 0.5).</w:t>
      </w:r>
    </w:p>
    <w:p w14:paraId="59240C17" w14:textId="0124CB8B" w:rsidR="00867FDF" w:rsidRPr="003428D5" w:rsidRDefault="00867FDF" w:rsidP="00867FDF">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 xml:space="preserve">Parameter recovery analysis. </w:t>
      </w:r>
      <w:r w:rsidRPr="003428D5">
        <w:rPr>
          <w:rFonts w:ascii="Times New Roman" w:eastAsia="Times New Roman" w:hAnsi="Times New Roman" w:cs="Times New Roman"/>
          <w:sz w:val="24"/>
          <w:szCs w:val="24"/>
        </w:rPr>
        <w:t>To ensure that the model can be used adequately to estimate latent parameters, we performed a parameter recovery analysis. Specifically, we simulated 100 agents performing the same task, with the same number of trials as the empirical task. Agents’ parameters were simulated hierarchically from a gaussian distribution [</w:t>
      </w: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1</w:t>
      </w:r>
      <w:r w:rsidRPr="003428D5">
        <w:rPr>
          <w:rFonts w:ascii="Times New Roman" w:eastAsia="Times New Roman" w:hAnsi="Times New Roman" w:cs="Times New Roman"/>
          <w:sz w:val="24"/>
          <w:szCs w:val="24"/>
        </w:rPr>
        <w:t xml:space="preserve">, </w:t>
      </w: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2</w:t>
      </w:r>
      <w:r w:rsidRPr="003428D5">
        <w:rPr>
          <w:rFonts w:ascii="Times New Roman" w:eastAsia="Times New Roman" w:hAnsi="Times New Roman" w:cs="Times New Roman"/>
          <w:sz w:val="24"/>
          <w:szCs w:val="24"/>
        </w:rPr>
        <w:t xml:space="preserve">, </w:t>
      </w: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3</w:t>
      </w:r>
      <w:r w:rsidRPr="003428D5">
        <w:rPr>
          <w:rFonts w:ascii="Times New Roman" w:eastAsia="Times New Roman" w:hAnsi="Times New Roman" w:cs="Times New Roman"/>
          <w:sz w:val="24"/>
          <w:szCs w:val="24"/>
        </w:rPr>
        <w:t xml:space="preserve">, mean=0.3, </w:t>
      </w:r>
      <w:proofErr w:type="spellStart"/>
      <w:r w:rsidRPr="003428D5">
        <w:rPr>
          <w:rFonts w:ascii="Times New Roman" w:eastAsia="Times New Roman" w:hAnsi="Times New Roman" w:cs="Times New Roman"/>
          <w:sz w:val="24"/>
          <w:szCs w:val="24"/>
        </w:rPr>
        <w:t>sd</w:t>
      </w:r>
      <w:proofErr w:type="spellEnd"/>
      <w:r w:rsidRPr="003428D5">
        <w:rPr>
          <w:rFonts w:ascii="Times New Roman" w:eastAsia="Times New Roman" w:hAnsi="Times New Roman" w:cs="Times New Roman"/>
          <w:sz w:val="24"/>
          <w:szCs w:val="24"/>
        </w:rPr>
        <w:t xml:space="preserve">=1; </w:t>
      </w:r>
      <m:oMath>
        <m:r>
          <w:rPr>
            <w:rFonts w:ascii="Cambria Math" w:hAnsi="Cambria Math" w:cs="Times New Roman"/>
            <w:sz w:val="24"/>
            <w:szCs w:val="24"/>
          </w:rPr>
          <m:t>β</m:t>
        </m:r>
      </m:oMath>
      <w:r w:rsidRPr="003428D5">
        <w:rPr>
          <w:rFonts w:ascii="Times New Roman" w:eastAsia="Times New Roman" w:hAnsi="Times New Roman" w:cs="Times New Roman"/>
          <w:sz w:val="24"/>
          <w:szCs w:val="24"/>
          <w:vertAlign w:val="subscript"/>
        </w:rPr>
        <w:t>1</w:t>
      </w:r>
      <w:r w:rsidRPr="003428D5">
        <w:rPr>
          <w:rFonts w:ascii="Times New Roman" w:eastAsia="Times New Roman" w:hAnsi="Times New Roman" w:cs="Times New Roman"/>
          <w:sz w:val="24"/>
          <w:szCs w:val="24"/>
        </w:rPr>
        <w:t>,</w:t>
      </w:r>
      <m:oMath>
        <m:r>
          <w:rPr>
            <w:rFonts w:ascii="Cambria Math" w:hAnsi="Cambria Math" w:cs="Times New Roman"/>
            <w:sz w:val="24"/>
            <w:szCs w:val="24"/>
          </w:rPr>
          <m:t>β</m:t>
        </m:r>
      </m:oMath>
      <w:r w:rsidRPr="003428D5">
        <w:rPr>
          <w:rFonts w:ascii="Times New Roman" w:eastAsia="Times New Roman" w:hAnsi="Times New Roman" w:cs="Times New Roman"/>
          <w:sz w:val="24"/>
          <w:szCs w:val="24"/>
          <w:vertAlign w:val="subscript"/>
        </w:rPr>
        <w:t>2,</w:t>
      </w:r>
      <m:oMath>
        <m:r>
          <w:rPr>
            <w:rFonts w:ascii="Cambria Math" w:hAnsi="Cambria Math" w:cs="Times New Roman"/>
            <w:sz w:val="24"/>
            <w:szCs w:val="24"/>
          </w:rPr>
          <m:t>β</m:t>
        </m:r>
      </m:oMath>
      <w:r w:rsidRPr="003428D5">
        <w:rPr>
          <w:rFonts w:ascii="Times New Roman" w:eastAsia="Times New Roman" w:hAnsi="Times New Roman" w:cs="Times New Roman"/>
          <w:sz w:val="24"/>
          <w:szCs w:val="24"/>
          <w:vertAlign w:val="subscript"/>
        </w:rPr>
        <w:t>3,</w:t>
      </w:r>
      <w:r w:rsidRPr="003428D5">
        <w:rPr>
          <w:rFonts w:ascii="Times New Roman" w:eastAsia="Times New Roman" w:hAnsi="Times New Roman" w:cs="Times New Roman"/>
          <w:sz w:val="24"/>
          <w:szCs w:val="24"/>
        </w:rPr>
        <w:t xml:space="preserve"> mean=4, </w:t>
      </w:r>
      <w:proofErr w:type="spellStart"/>
      <w:r w:rsidRPr="003428D5">
        <w:rPr>
          <w:rFonts w:ascii="Times New Roman" w:eastAsia="Times New Roman" w:hAnsi="Times New Roman" w:cs="Times New Roman"/>
          <w:sz w:val="24"/>
          <w:szCs w:val="24"/>
        </w:rPr>
        <w:t>sd</w:t>
      </w:r>
      <w:proofErr w:type="spellEnd"/>
      <w:r w:rsidRPr="003428D5">
        <w:rPr>
          <w:rFonts w:ascii="Times New Roman" w:eastAsia="Times New Roman" w:hAnsi="Times New Roman" w:cs="Times New Roman"/>
          <w:sz w:val="24"/>
          <w:szCs w:val="24"/>
        </w:rPr>
        <w:t xml:space="preserve">=1.5; </w:t>
      </w:r>
      <w:r w:rsidRPr="003428D5">
        <w:rPr>
          <w:rFonts w:ascii="Cambria Math" w:eastAsia="Times New Roman" w:hAnsi="Cambria Math" w:cs="Cambria Math"/>
          <w:sz w:val="24"/>
          <w:szCs w:val="24"/>
        </w:rPr>
        <w:t>𝜆</w:t>
      </w:r>
      <w:r w:rsidRPr="003428D5">
        <w:rPr>
          <w:rFonts w:ascii="Times New Roman" w:eastAsia="Times New Roman" w:hAnsi="Times New Roman" w:cs="Times New Roman"/>
          <w:sz w:val="24"/>
          <w:szCs w:val="24"/>
        </w:rPr>
        <w:t xml:space="preserve">, mean=0.5, </w:t>
      </w:r>
      <w:proofErr w:type="spellStart"/>
      <w:r w:rsidRPr="003428D5">
        <w:rPr>
          <w:rFonts w:ascii="Times New Roman" w:eastAsia="Times New Roman" w:hAnsi="Times New Roman" w:cs="Times New Roman"/>
          <w:sz w:val="24"/>
          <w:szCs w:val="24"/>
        </w:rPr>
        <w:t>sd</w:t>
      </w:r>
      <w:proofErr w:type="spellEnd"/>
      <w:r w:rsidRPr="003428D5">
        <w:rPr>
          <w:rFonts w:ascii="Times New Roman" w:eastAsia="Times New Roman" w:hAnsi="Times New Roman" w:cs="Times New Roman"/>
          <w:sz w:val="24"/>
          <w:szCs w:val="24"/>
        </w:rPr>
        <w:t>=1]. We then sampled and updated the prior distribution of each parameter based on the artificial data. Examining both population (i.e., fixed effects) and individual (</w:t>
      </w:r>
      <w:r w:rsidR="0051703F" w:rsidRPr="003428D5">
        <w:rPr>
          <w:rFonts w:ascii="Times New Roman" w:eastAsia="Times New Roman" w:hAnsi="Times New Roman" w:cs="Times New Roman"/>
          <w:sz w:val="24"/>
          <w:szCs w:val="24"/>
        </w:rPr>
        <w:t xml:space="preserve">i.e., </w:t>
      </w:r>
      <w:r w:rsidRPr="003428D5">
        <w:rPr>
          <w:rFonts w:ascii="Times New Roman" w:eastAsia="Times New Roman" w:hAnsi="Times New Roman" w:cs="Times New Roman"/>
          <w:sz w:val="24"/>
          <w:szCs w:val="24"/>
        </w:rPr>
        <w:t>random effects) posterior distributions indicated excellent parameter recovery with no indication of bias</w:t>
      </w:r>
      <w:r w:rsidR="0051703F" w:rsidRPr="003428D5">
        <w:rPr>
          <w:rFonts w:ascii="Times New Roman" w:eastAsia="Times New Roman" w:hAnsi="Times New Roman" w:cs="Times New Roman"/>
          <w:sz w:val="24"/>
          <w:szCs w:val="24"/>
        </w:rPr>
        <w:t xml:space="preserve"> (See Figure S</w:t>
      </w:r>
      <w:r w:rsidR="00A30168" w:rsidRPr="003428D5">
        <w:rPr>
          <w:rFonts w:ascii="Times New Roman" w:eastAsia="Times New Roman" w:hAnsi="Times New Roman" w:cs="Times New Roman"/>
          <w:sz w:val="24"/>
          <w:szCs w:val="24"/>
        </w:rPr>
        <w:t>3</w:t>
      </w:r>
      <w:r w:rsidR="0051703F" w:rsidRPr="003428D5">
        <w:rPr>
          <w:rFonts w:ascii="Times New Roman" w:eastAsia="Times New Roman" w:hAnsi="Times New Roman" w:cs="Times New Roman"/>
          <w:sz w:val="24"/>
          <w:szCs w:val="24"/>
        </w:rPr>
        <w:t>)</w:t>
      </w:r>
      <w:r w:rsidRPr="003428D5">
        <w:rPr>
          <w:rFonts w:ascii="Times New Roman" w:eastAsia="Times New Roman" w:hAnsi="Times New Roman" w:cs="Times New Roman"/>
          <w:sz w:val="24"/>
          <w:szCs w:val="24"/>
        </w:rPr>
        <w:t xml:space="preserve">. </w:t>
      </w:r>
    </w:p>
    <w:p w14:paraId="45975C8B" w14:textId="56CFA53F" w:rsidR="00197BEA" w:rsidRPr="003428D5" w:rsidRDefault="00197BEA" w:rsidP="00197BEA">
      <w:pPr>
        <w:spacing w:after="160" w:line="259" w:lineRule="auto"/>
        <w:rPr>
          <w:rFonts w:ascii="Times New Roman" w:eastAsia="Times New Roman" w:hAnsi="Times New Roman" w:cs="Times New Roman"/>
          <w:color w:val="38761D"/>
          <w:sz w:val="24"/>
          <w:szCs w:val="24"/>
        </w:rPr>
      </w:pPr>
    </w:p>
    <w:p w14:paraId="03290F88" w14:textId="238C4213" w:rsidR="00CF0DEE" w:rsidRDefault="00CF0DEE" w:rsidP="00197BEA">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14:anchorId="6A9A0D09" wp14:editId="6C2005D2">
            <wp:extent cx="6344920" cy="2186305"/>
            <wp:effectExtent l="0" t="0" r="0" b="4445"/>
            <wp:docPr id="1752666096"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44920" cy="2186305"/>
                    </a:xfrm>
                    <a:prstGeom prst="rect">
                      <a:avLst/>
                    </a:prstGeom>
                    <a:noFill/>
                    <a:ln>
                      <a:noFill/>
                    </a:ln>
                  </pic:spPr>
                </pic:pic>
              </a:graphicData>
            </a:graphic>
          </wp:inline>
        </w:drawing>
      </w:r>
    </w:p>
    <w:p w14:paraId="5AC628A5" w14:textId="7ED66D39" w:rsidR="00197BEA" w:rsidRPr="003428D5" w:rsidRDefault="00197BEA" w:rsidP="00197BEA">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Figure S3.</w:t>
      </w:r>
      <w:r w:rsidRPr="003428D5">
        <w:rPr>
          <w:rFonts w:ascii="Times New Roman" w:eastAsia="Times New Roman" w:hAnsi="Times New Roman" w:cs="Times New Roman"/>
          <w:sz w:val="24"/>
          <w:szCs w:val="24"/>
        </w:rPr>
        <w:t xml:space="preserve"> </w:t>
      </w:r>
      <w:r w:rsidRPr="003428D5">
        <w:rPr>
          <w:rFonts w:ascii="Times New Roman" w:eastAsia="Times New Roman" w:hAnsi="Times New Roman" w:cs="Times New Roman"/>
          <w:b/>
          <w:bCs/>
          <w:sz w:val="24"/>
          <w:szCs w:val="24"/>
        </w:rPr>
        <w:t>Parameter recovery for the reinforcement learning model used to estimate value-based learning.</w:t>
      </w:r>
      <w:r w:rsidRPr="003428D5">
        <w:rPr>
          <w:rFonts w:ascii="Times New Roman" w:eastAsia="Times New Roman" w:hAnsi="Times New Roman" w:cs="Times New Roman"/>
          <w:sz w:val="24"/>
          <w:szCs w:val="24"/>
        </w:rPr>
        <w:t xml:space="preserve"> Specifically, 100 agents were simulated playing the task with varying parameters generated using hierarchical sampling. (</w:t>
      </w:r>
      <w:r w:rsidRPr="003428D5">
        <w:rPr>
          <w:rFonts w:ascii="Times New Roman" w:eastAsia="Times New Roman" w:hAnsi="Times New Roman" w:cs="Times New Roman"/>
          <w:b/>
          <w:bCs/>
          <w:sz w:val="24"/>
          <w:szCs w:val="24"/>
        </w:rPr>
        <w:t>A</w:t>
      </w:r>
      <w:r w:rsidRPr="003428D5">
        <w:rPr>
          <w:rFonts w:ascii="Times New Roman" w:eastAsia="Times New Roman" w:hAnsi="Times New Roman" w:cs="Times New Roman"/>
          <w:sz w:val="24"/>
          <w:szCs w:val="24"/>
        </w:rPr>
        <w:t>) Population level parameters (fixed effects) with the true parameter in dashed blue line and the recovered posterior. (</w:t>
      </w:r>
      <w:r w:rsidRPr="003428D5">
        <w:rPr>
          <w:rFonts w:ascii="Times New Roman" w:eastAsia="Times New Roman" w:hAnsi="Times New Roman" w:cs="Times New Roman"/>
          <w:b/>
          <w:bCs/>
          <w:sz w:val="24"/>
          <w:szCs w:val="24"/>
        </w:rPr>
        <w:t>B</w:t>
      </w:r>
      <w:r w:rsidRPr="003428D5">
        <w:rPr>
          <w:rFonts w:ascii="Times New Roman" w:eastAsia="Times New Roman" w:hAnsi="Times New Roman" w:cs="Times New Roman"/>
          <w:sz w:val="24"/>
          <w:szCs w:val="24"/>
        </w:rPr>
        <w:t xml:space="preserve">) Individual level parameters plotted against the mean posterior parameter distribution of </w:t>
      </w:r>
      <w:proofErr w:type="gramStart"/>
      <w:r w:rsidRPr="003428D5">
        <w:rPr>
          <w:rFonts w:ascii="Times New Roman" w:eastAsia="Times New Roman" w:hAnsi="Times New Roman" w:cs="Times New Roman"/>
          <w:sz w:val="24"/>
          <w:szCs w:val="24"/>
        </w:rPr>
        <w:t>each individual</w:t>
      </w:r>
      <w:proofErr w:type="gramEnd"/>
      <w:r w:rsidRPr="003428D5">
        <w:rPr>
          <w:rFonts w:ascii="Times New Roman" w:eastAsia="Times New Roman" w:hAnsi="Times New Roman" w:cs="Times New Roman"/>
          <w:sz w:val="24"/>
          <w:szCs w:val="24"/>
        </w:rPr>
        <w:t xml:space="preserve">. Overall, these results show excellent parameter recovery for the model. </w:t>
      </w:r>
    </w:p>
    <w:p w14:paraId="56F2883D" w14:textId="3ABED252" w:rsidR="0051703F" w:rsidRPr="003428D5" w:rsidRDefault="0051703F" w:rsidP="0051703F">
      <w:pPr>
        <w:spacing w:after="200" w:line="360" w:lineRule="auto"/>
        <w:jc w:val="center"/>
        <w:rPr>
          <w:rFonts w:ascii="Times New Roman" w:eastAsia="Times New Roman" w:hAnsi="Times New Roman" w:cs="Times New Roman"/>
          <w:bCs/>
          <w:sz w:val="24"/>
          <w:szCs w:val="24"/>
        </w:rPr>
      </w:pPr>
    </w:p>
    <w:p w14:paraId="4A4E57A1" w14:textId="5E0A3B88" w:rsidR="00716B9B" w:rsidRPr="003428D5" w:rsidRDefault="00580999" w:rsidP="00580999">
      <w:pPr>
        <w:spacing w:after="200"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b/>
          <w:bCs/>
          <w:sz w:val="24"/>
          <w:szCs w:val="24"/>
        </w:rPr>
        <w:t xml:space="preserve">Model posterior sampling. </w:t>
      </w:r>
      <w:r w:rsidRPr="003428D5">
        <w:rPr>
          <w:rFonts w:ascii="Times New Roman" w:eastAsia="Times New Roman" w:hAnsi="Times New Roman" w:cs="Times New Roman"/>
          <w:sz w:val="24"/>
          <w:szCs w:val="24"/>
        </w:rPr>
        <w:t xml:space="preserve">Overall, the model included seven free population level effects, along with their individual-level random effects. We sampled the posterior of each parameter hierarchically (fixed and individual-level random effects), and separately for each group using ‘stan’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{"citationID":"2gl7Bly0","properties":{"formattedCitation":"\\super 6,7\\nosupersub{}","plainCitation":"6,7","noteIndex":0},"citationItems":[{"id":1189,"uris":["http://zotero.org/users/7350901/items/7LCDU9XL"],"itemData":{"id":1189,"type":"software","title":"RStan: the R interface to Stan. R package","URL":"http://mc-stan.org/","version":"2.21.2","author":[{"family":"Stan Development Team","given":""}],"issued":{"date-parts":[["2020"]]}}},{"id":1190,"uris":["http://zotero.org/users/7350901/items/D22RARHD"],"itemData":{"id":1190,"type":"software","title":"Stan Modeling Language Users Guide and Reference Manual","URL":"https://mc-stan.org","version":"2.21.0","author":[{"family":"Stan Development Team","given":""}],"issued":{"date-parts":[["2022"]]}}}],"schema":"https://github.com/citation-style-language/schema/raw/master/csl-citation.json"}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6,7</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xml:space="preserve">. For all parameters we used a weakly informative prior and all parameters were sampled using a non-centered parameterization, with a logit link for learning-rates and lambda parameters. To sample from the </w:t>
      </w:r>
      <w:proofErr w:type="gramStart"/>
      <w:r w:rsidRPr="003428D5">
        <w:rPr>
          <w:rFonts w:ascii="Times New Roman" w:eastAsia="Times New Roman" w:hAnsi="Times New Roman" w:cs="Times New Roman"/>
          <w:sz w:val="24"/>
          <w:szCs w:val="24"/>
        </w:rPr>
        <w:t>posterior</w:t>
      </w:r>
      <w:proofErr w:type="gramEnd"/>
      <w:r w:rsidRPr="003428D5">
        <w:rPr>
          <w:rFonts w:ascii="Times New Roman" w:eastAsia="Times New Roman" w:hAnsi="Times New Roman" w:cs="Times New Roman"/>
          <w:sz w:val="24"/>
          <w:szCs w:val="24"/>
        </w:rPr>
        <w:t xml:space="preserve"> </w:t>
      </w:r>
      <w:proofErr w:type="spellStart"/>
      <w:r w:rsidRPr="003428D5">
        <w:rPr>
          <w:rFonts w:ascii="Times New Roman" w:eastAsia="Times New Roman" w:hAnsi="Times New Roman" w:cs="Times New Roman"/>
          <w:sz w:val="24"/>
          <w:szCs w:val="24"/>
        </w:rPr>
        <w:t>w</w:t>
      </w:r>
      <w:r w:rsidRPr="003428D5">
        <w:rPr>
          <w:rFonts w:ascii="Times New Roman" w:eastAsia="Times New Roman" w:hAnsi="Times New Roman" w:cs="Times New Roman"/>
          <w:sz w:val="24"/>
          <w:szCs w:val="24"/>
          <w:lang w:val="en-US"/>
        </w:rPr>
        <w:t>e</w:t>
      </w:r>
      <w:proofErr w:type="spellEnd"/>
      <w:r w:rsidRPr="003428D5">
        <w:rPr>
          <w:rFonts w:ascii="Times New Roman" w:eastAsia="Times New Roman" w:hAnsi="Times New Roman" w:cs="Times New Roman"/>
          <w:sz w:val="24"/>
          <w:szCs w:val="24"/>
          <w:lang w:val="en-US"/>
        </w:rPr>
        <w:t xml:space="preserve"> used 4 </w:t>
      </w:r>
      <w:proofErr w:type="spellStart"/>
      <w:r w:rsidRPr="003428D5">
        <w:rPr>
          <w:rFonts w:ascii="Times New Roman" w:eastAsia="Times New Roman" w:hAnsi="Times New Roman" w:cs="Times New Roman"/>
          <w:sz w:val="24"/>
          <w:szCs w:val="24"/>
          <w:lang w:val="en-US"/>
        </w:rPr>
        <w:t>mcmc</w:t>
      </w:r>
      <w:proofErr w:type="spellEnd"/>
      <w:r w:rsidRPr="003428D5">
        <w:rPr>
          <w:rFonts w:ascii="Times New Roman" w:eastAsia="Times New Roman" w:hAnsi="Times New Roman" w:cs="Times New Roman"/>
          <w:sz w:val="24"/>
          <w:szCs w:val="24"/>
          <w:lang w:val="en-US"/>
        </w:rPr>
        <w:t xml:space="preserve"> chains over 3000 iterations from which 2000 were used as warmups. We examined chain convergence, </w:t>
      </w:r>
      <w:proofErr w:type="spellStart"/>
      <w:r w:rsidRPr="003428D5">
        <w:rPr>
          <w:rFonts w:ascii="Times New Roman" w:eastAsia="Times New Roman" w:hAnsi="Times New Roman" w:cs="Times New Roman"/>
          <w:sz w:val="24"/>
          <w:szCs w:val="24"/>
          <w:lang w:val="en-US"/>
        </w:rPr>
        <w:t>rhat</w:t>
      </w:r>
      <w:proofErr w:type="spellEnd"/>
      <w:r w:rsidRPr="003428D5">
        <w:rPr>
          <w:rFonts w:ascii="Times New Roman" w:eastAsia="Times New Roman" w:hAnsi="Times New Roman" w:cs="Times New Roman"/>
          <w:sz w:val="24"/>
          <w:szCs w:val="24"/>
          <w:lang w:val="en-US"/>
        </w:rPr>
        <w:t xml:space="preserve">, and effective sample size to ensure that the sampling converged to the parameters posteriors  </w:t>
      </w:r>
      <w:r w:rsidRPr="003428D5">
        <w:rPr>
          <w:rFonts w:ascii="Times New Roman" w:eastAsia="Times New Roman" w:hAnsi="Times New Roman" w:cs="Times New Roman"/>
          <w:sz w:val="24"/>
          <w:szCs w:val="24"/>
          <w:lang w:val="en-US"/>
        </w:rPr>
        <w:fldChar w:fldCharType="begin"/>
      </w:r>
      <w:r w:rsidR="008049A8" w:rsidRPr="003428D5">
        <w:rPr>
          <w:rFonts w:ascii="Times New Roman" w:eastAsia="Times New Roman" w:hAnsi="Times New Roman" w:cs="Times New Roman"/>
          <w:sz w:val="24"/>
          <w:szCs w:val="24"/>
          <w:lang w:val="en-US"/>
        </w:rPr>
        <w:instrText xml:space="preserve"> ADDIN ZOTERO_ITEM CSL_CITATION {"citationID":"QnEvbMbk","properties":{"formattedCitation":"\\super 7,8\\nosupersub{}","plainCitation":"7,8","noteIndex":0},"citationItems":[{"id":363,"uris":["http://zotero.org/groups/2730405/items/T2UDTNL6"],"itemData":{"id":363,"type":"book","collection-title":"Chapman &amp; Hall/CRC texts in statistical science series  Texts in statistical science.","edition":"Second edition","publisher":"Boca Raton : CRC Press","title":"Statistical rethinking : a Bayesian course with examples in R and Stan.","author":[{"family":"McElreath","given":"Richard"}],"issued":{"date-parts":[["2020"]]}}},{"id":1190,"uris":["http://zotero.org/users/7350901/items/D22RARHD"],"itemData":{"id":1190,"type":"software","title":"Stan Modeling Language Users Guide and Reference Manual","URL":"https://mc-stan.org","version":"2.21.0","author":[{"family":"Stan Development Team","given":""}],"issued":{"date-parts":[["2022"]]}}}],"schema":"https://github.com/citation-style-language/schema/raw/master/csl-citation.json"} </w:instrText>
      </w:r>
      <w:r w:rsidRPr="003428D5">
        <w:rPr>
          <w:rFonts w:ascii="Times New Roman" w:eastAsia="Times New Roman" w:hAnsi="Times New Roman" w:cs="Times New Roman"/>
          <w:sz w:val="24"/>
          <w:szCs w:val="24"/>
          <w:lang w:val="en-US"/>
        </w:rPr>
        <w:fldChar w:fldCharType="separate"/>
      </w:r>
      <w:r w:rsidR="00CD34A5" w:rsidRPr="00CD34A5">
        <w:rPr>
          <w:rFonts w:ascii="Times New Roman" w:hAnsi="Times New Roman" w:cs="Times New Roman"/>
          <w:sz w:val="24"/>
          <w:szCs w:val="24"/>
          <w:vertAlign w:val="superscript"/>
        </w:rPr>
        <w:t>7,8</w:t>
      </w:r>
      <w:r w:rsidRPr="003428D5">
        <w:rPr>
          <w:rFonts w:ascii="Times New Roman" w:eastAsia="Times New Roman" w:hAnsi="Times New Roman" w:cs="Times New Roman"/>
          <w:sz w:val="24"/>
          <w:szCs w:val="24"/>
          <w:lang w:val="en-US"/>
        </w:rPr>
        <w:fldChar w:fldCharType="end"/>
      </w:r>
      <w:r w:rsidRPr="003428D5">
        <w:rPr>
          <w:rFonts w:ascii="Times New Roman" w:eastAsia="Times New Roman" w:hAnsi="Times New Roman" w:cs="Times New Roman"/>
          <w:sz w:val="24"/>
          <w:szCs w:val="24"/>
          <w:lang w:val="en-US"/>
        </w:rPr>
        <w:t xml:space="preserve">. </w:t>
      </w:r>
    </w:p>
    <w:p w14:paraId="388CB9BD" w14:textId="77777777" w:rsidR="00AC60BF" w:rsidRPr="003428D5" w:rsidRDefault="00AC60BF">
      <w:pPr>
        <w:spacing w:after="160" w:line="259" w:lineRule="auto"/>
        <w:rPr>
          <w:rFonts w:ascii="Times New Roman" w:eastAsia="Times New Roman" w:hAnsi="Times New Roman" w:cs="Times New Roman"/>
          <w:b/>
          <w:sz w:val="24"/>
          <w:szCs w:val="24"/>
          <w:u w:val="single"/>
        </w:rPr>
      </w:pPr>
      <w:r w:rsidRPr="003428D5">
        <w:rPr>
          <w:rFonts w:ascii="Times New Roman" w:eastAsia="Times New Roman" w:hAnsi="Times New Roman" w:cs="Times New Roman"/>
          <w:b/>
          <w:sz w:val="24"/>
          <w:szCs w:val="24"/>
          <w:u w:val="single"/>
        </w:rPr>
        <w:br w:type="page"/>
      </w:r>
    </w:p>
    <w:p w14:paraId="76258BD6" w14:textId="31983DEF" w:rsidR="004B6430" w:rsidRPr="003428D5" w:rsidRDefault="004B6430" w:rsidP="004B6430">
      <w:pPr>
        <w:spacing w:after="200" w:line="360" w:lineRule="auto"/>
        <w:jc w:val="center"/>
        <w:rPr>
          <w:rFonts w:ascii="Times New Roman" w:eastAsia="Times New Roman" w:hAnsi="Times New Roman" w:cs="Times New Roman"/>
          <w:b/>
          <w:sz w:val="24"/>
          <w:szCs w:val="24"/>
          <w:u w:val="single"/>
        </w:rPr>
      </w:pPr>
      <w:r w:rsidRPr="003428D5">
        <w:rPr>
          <w:rFonts w:ascii="Times New Roman" w:eastAsia="Times New Roman" w:hAnsi="Times New Roman" w:cs="Times New Roman"/>
          <w:b/>
          <w:sz w:val="24"/>
          <w:szCs w:val="24"/>
          <w:u w:val="single"/>
        </w:rPr>
        <w:lastRenderedPageBreak/>
        <w:t>Results</w:t>
      </w:r>
    </w:p>
    <w:p w14:paraId="2BD2FD50" w14:textId="48D21550" w:rsidR="00A7776B" w:rsidRPr="003428D5" w:rsidRDefault="005610DA" w:rsidP="00A7776B">
      <w:pPr>
        <w:spacing w:after="200" w:line="360" w:lineRule="auto"/>
        <w:jc w:val="both"/>
        <w:rPr>
          <w:rFonts w:ascii="Times New Roman" w:eastAsia="Times New Roman" w:hAnsi="Times New Roman" w:cs="Times New Roman"/>
          <w:sz w:val="24"/>
          <w:szCs w:val="24"/>
          <w:lang w:val="en-US"/>
        </w:rPr>
      </w:pPr>
      <w:bookmarkStart w:id="4" w:name="_Hlk139189270"/>
      <w:r w:rsidRPr="003428D5">
        <w:rPr>
          <w:rFonts w:ascii="Times New Roman" w:eastAsia="Times New Roman" w:hAnsi="Times New Roman" w:cs="Times New Roman"/>
          <w:b/>
          <w:sz w:val="24"/>
          <w:szCs w:val="24"/>
        </w:rPr>
        <w:t>A</w:t>
      </w:r>
      <w:r w:rsidR="00780769" w:rsidRPr="003428D5">
        <w:rPr>
          <w:rFonts w:ascii="Times New Roman" w:eastAsia="Times New Roman" w:hAnsi="Times New Roman" w:cs="Times New Roman"/>
          <w:b/>
          <w:sz w:val="24"/>
          <w:szCs w:val="24"/>
        </w:rPr>
        <w:t>ccuracy rates across groups analysis</w:t>
      </w:r>
      <w:bookmarkEnd w:id="4"/>
      <w:r w:rsidR="00780769" w:rsidRPr="003428D5">
        <w:rPr>
          <w:rFonts w:ascii="Times New Roman" w:eastAsia="Times New Roman" w:hAnsi="Times New Roman" w:cs="Times New Roman"/>
          <w:b/>
          <w:sz w:val="24"/>
          <w:szCs w:val="24"/>
        </w:rPr>
        <w:t xml:space="preserve">. </w:t>
      </w:r>
      <w:r w:rsidR="00780769" w:rsidRPr="003428D5">
        <w:rPr>
          <w:rFonts w:ascii="Times New Roman" w:eastAsia="Times New Roman" w:hAnsi="Times New Roman" w:cs="Times New Roman"/>
          <w:bCs/>
          <w:sz w:val="24"/>
          <w:szCs w:val="24"/>
        </w:rPr>
        <w:t>First, w</w:t>
      </w:r>
      <w:r w:rsidR="00780769" w:rsidRPr="003428D5">
        <w:rPr>
          <w:rFonts w:ascii="Times New Roman" w:eastAsia="Times New Roman" w:hAnsi="Times New Roman" w:cs="Times New Roman"/>
          <w:sz w:val="24"/>
          <w:szCs w:val="24"/>
        </w:rPr>
        <w:t>e sought to show that participants have learned to make choices according to the latent true expected values of the options in the task. We defined an accurate choice, as a choice in the action that had the higher true expected value (for first and second stage choices, we used the highest expected value that could be reached, see Methods for details). We then perform a hierarchical logistic Bayesian regression analysis to predict response accuracy (0 vs. 1) using an intercept only model. We found evidence for above-chance accuracy rates, suggesting overall participants were able to learn to hidden latent values of each action [54% CI</w:t>
      </w:r>
      <w:r w:rsidR="00780769" w:rsidRPr="003428D5">
        <w:rPr>
          <w:rFonts w:ascii="Times New Roman" w:eastAsia="Times New Roman" w:hAnsi="Times New Roman" w:cs="Times New Roman"/>
          <w:sz w:val="24"/>
          <w:szCs w:val="24"/>
          <w:vertAlign w:val="subscript"/>
        </w:rPr>
        <w:t>89%</w:t>
      </w:r>
      <w:r w:rsidR="00780769" w:rsidRPr="003428D5">
        <w:rPr>
          <w:rFonts w:ascii="Times New Roman" w:eastAsia="Times New Roman" w:hAnsi="Times New Roman" w:cs="Times New Roman"/>
          <w:sz w:val="24"/>
          <w:szCs w:val="24"/>
        </w:rPr>
        <w:t xml:space="preserve"> between .53 to .57; Intercept median = 0.18 CI</w:t>
      </w:r>
      <w:r w:rsidR="00780769" w:rsidRPr="003428D5">
        <w:rPr>
          <w:rFonts w:ascii="Times New Roman" w:eastAsia="Times New Roman" w:hAnsi="Times New Roman" w:cs="Times New Roman"/>
          <w:sz w:val="24"/>
          <w:szCs w:val="24"/>
          <w:vertAlign w:val="subscript"/>
        </w:rPr>
        <w:t>89%</w:t>
      </w:r>
      <w:r w:rsidR="00780769" w:rsidRPr="003428D5">
        <w:rPr>
          <w:rFonts w:ascii="Times New Roman" w:eastAsia="Times New Roman" w:hAnsi="Times New Roman" w:cs="Times New Roman"/>
          <w:sz w:val="24"/>
          <w:szCs w:val="24"/>
        </w:rPr>
        <w:t xml:space="preserve"> between 0.12 to 0.25, pd ~ 100%]. We then extended this analysis and calculated a ’choice </w:t>
      </w:r>
      <w:proofErr w:type="gramStart"/>
      <w:r w:rsidR="00780769" w:rsidRPr="003428D5">
        <w:rPr>
          <w:rFonts w:ascii="Times New Roman" w:eastAsia="Times New Roman" w:hAnsi="Times New Roman" w:cs="Times New Roman"/>
          <w:sz w:val="24"/>
          <w:szCs w:val="24"/>
        </w:rPr>
        <w:t>difficulty‘ variable</w:t>
      </w:r>
      <w:proofErr w:type="gramEnd"/>
      <w:r w:rsidR="00780769" w:rsidRPr="003428D5">
        <w:rPr>
          <w:rFonts w:ascii="Times New Roman" w:eastAsia="Times New Roman" w:hAnsi="Times New Roman" w:cs="Times New Roman"/>
          <w:sz w:val="24"/>
          <w:szCs w:val="24"/>
        </w:rPr>
        <w:t xml:space="preserve"> quantifying the absolute difference between the expected values of the two offered actions (see Methods). We examined the association between choice difficulty and accuracy rates, expecting to see an increase in accuracy rates when the difference between the expected values was higher. We repeated the hierarchical Bayesian regression predicting choice accuracy using both an intercept and choice difficulty as predictor and found a substantial increase in response accuracy when choice difficulty was easier [slope posterior median = 0.88 CI</w:t>
      </w:r>
      <w:r w:rsidR="00780769" w:rsidRPr="003428D5">
        <w:rPr>
          <w:rFonts w:ascii="Times New Roman" w:eastAsia="Times New Roman" w:hAnsi="Times New Roman" w:cs="Times New Roman"/>
          <w:sz w:val="24"/>
          <w:szCs w:val="24"/>
          <w:vertAlign w:val="subscript"/>
        </w:rPr>
        <w:t>89%</w:t>
      </w:r>
      <w:r w:rsidR="00780769" w:rsidRPr="003428D5">
        <w:rPr>
          <w:rFonts w:ascii="Times New Roman" w:eastAsia="Times New Roman" w:hAnsi="Times New Roman" w:cs="Times New Roman"/>
          <w:sz w:val="24"/>
          <w:szCs w:val="24"/>
        </w:rPr>
        <w:t xml:space="preserve"> between 0.40 to 1.37, probability of direction (pd) = 99.6%], showing that a change of 0.5 in the difference between the true expected value of the two offered actions was associated with an increase of 10.8% in accuracy rates. This analysis suggests that participants were able to make accurate choices according to the true expected values defined by the experimenter. Furthermore, the fact that accuracy rates changed as a function of the difference between the true expected values of the two offered options gives strong support to the conclusion that overall, participants were able to perform the task well.</w:t>
      </w:r>
    </w:p>
    <w:p w14:paraId="5189C403" w14:textId="689F2FFA" w:rsidR="002958C8" w:rsidRPr="003428D5" w:rsidRDefault="002958C8" w:rsidP="00A70279">
      <w:pPr>
        <w:spacing w:after="200" w:line="360" w:lineRule="auto"/>
        <w:jc w:val="both"/>
        <w:rPr>
          <w:rFonts w:ascii="Times New Roman" w:eastAsia="Times New Roman" w:hAnsi="Times New Roman" w:cs="Times New Roman"/>
          <w:sz w:val="24"/>
          <w:szCs w:val="24"/>
          <w:lang w:val="en-US"/>
        </w:rPr>
      </w:pPr>
      <w:r w:rsidRPr="003428D5">
        <w:rPr>
          <w:rFonts w:ascii="Times New Roman" w:eastAsia="Times New Roman" w:hAnsi="Times New Roman" w:cs="Times New Roman"/>
          <w:b/>
          <w:bCs/>
          <w:sz w:val="24"/>
          <w:szCs w:val="24"/>
          <w:lang w:val="en-US"/>
        </w:rPr>
        <w:t xml:space="preserve">Accuracy rates and IQ – group differences at the first stage. </w:t>
      </w:r>
      <w:r w:rsidR="00A70279" w:rsidRPr="003428D5">
        <w:rPr>
          <w:rFonts w:ascii="Times New Roman" w:eastAsia="Times New Roman" w:hAnsi="Times New Roman" w:cs="Times New Roman"/>
          <w:sz w:val="24"/>
          <w:szCs w:val="24"/>
        </w:rPr>
        <w:t xml:space="preserve">To examine whether IQ </w:t>
      </w:r>
      <w:r w:rsidR="005D3C9F" w:rsidRPr="003428D5">
        <w:rPr>
          <w:rFonts w:ascii="Times New Roman" w:eastAsia="Times New Roman" w:hAnsi="Times New Roman" w:cs="Times New Roman"/>
          <w:sz w:val="24"/>
          <w:szCs w:val="24"/>
        </w:rPr>
        <w:t>influences</w:t>
      </w:r>
      <w:r w:rsidR="00A70279" w:rsidRPr="003428D5">
        <w:rPr>
          <w:rFonts w:ascii="Times New Roman" w:eastAsia="Times New Roman" w:hAnsi="Times New Roman" w:cs="Times New Roman"/>
          <w:sz w:val="24"/>
          <w:szCs w:val="24"/>
        </w:rPr>
        <w:t xml:space="preserve"> on the difference in performance between ADHD and HC participants on accuracy rates at the first stage we conducted </w:t>
      </w:r>
      <w:r w:rsidR="00A70279" w:rsidRPr="003428D5">
        <w:rPr>
          <w:rFonts w:ascii="Times New Roman" w:eastAsia="Times New Roman" w:hAnsi="Times New Roman" w:cs="Times New Roman"/>
          <w:sz w:val="24"/>
          <w:szCs w:val="24"/>
          <w:lang w:val="en-US"/>
        </w:rPr>
        <w:t>a</w:t>
      </w:r>
      <w:r w:rsidRPr="003428D5">
        <w:rPr>
          <w:rFonts w:ascii="Times New Roman" w:eastAsia="Times New Roman" w:hAnsi="Times New Roman" w:cs="Times New Roman"/>
          <w:sz w:val="24"/>
          <w:szCs w:val="24"/>
          <w:lang w:val="en-US"/>
        </w:rPr>
        <w:t xml:space="preserve"> Bayesian regression analysis where we predicted choice accuracy (0/1 for choosing the offer with the lower/higher true expected value, respectively), using choice difficulty on the first stage (absolute difference between the true expected values of the two offers), centered IQ score and group (HC vs. ADHD). When examining the interaction between group and choice difficulty on the first stage, we found that the effect of choice difficulty on accuracy rates was smaller for ADHD compared to HC [posterior median of the </w:t>
      </w:r>
      <w:proofErr w:type="spellStart"/>
      <w:r w:rsidRPr="003428D5">
        <w:rPr>
          <w:rFonts w:ascii="Times New Roman" w:eastAsia="Times New Roman" w:hAnsi="Times New Roman" w:cs="Times New Roman"/>
          <w:sz w:val="24"/>
          <w:szCs w:val="24"/>
          <w:lang w:val="en-US"/>
        </w:rPr>
        <w:t>groupXchoice-diffculty</w:t>
      </w:r>
      <w:proofErr w:type="spellEnd"/>
      <w:r w:rsidRPr="003428D5">
        <w:rPr>
          <w:rFonts w:ascii="Times New Roman" w:eastAsia="Times New Roman" w:hAnsi="Times New Roman" w:cs="Times New Roman"/>
          <w:sz w:val="24"/>
          <w:szCs w:val="24"/>
          <w:lang w:val="en-US"/>
        </w:rPr>
        <w:t xml:space="preserve"> on first stage effect = -1.70 CI</w:t>
      </w:r>
      <w:r w:rsidRPr="003428D5">
        <w:rPr>
          <w:rFonts w:ascii="Times New Roman" w:eastAsia="Times New Roman" w:hAnsi="Times New Roman" w:cs="Times New Roman"/>
          <w:sz w:val="24"/>
          <w:szCs w:val="24"/>
          <w:vertAlign w:val="subscript"/>
          <w:lang w:val="en-US"/>
        </w:rPr>
        <w:t>89%</w:t>
      </w:r>
      <w:r w:rsidRPr="003428D5">
        <w:rPr>
          <w:rFonts w:ascii="Times New Roman" w:eastAsia="Times New Roman" w:hAnsi="Times New Roman" w:cs="Times New Roman"/>
          <w:sz w:val="24"/>
          <w:szCs w:val="24"/>
          <w:lang w:val="en-US"/>
        </w:rPr>
        <w:t xml:space="preserve"> between -3.13 to -0.16, pd = 96.50%]. However, when examining the </w:t>
      </w:r>
      <w:r w:rsidR="00A70279" w:rsidRPr="003428D5">
        <w:rPr>
          <w:rFonts w:ascii="Times New Roman" w:eastAsia="Times New Roman" w:hAnsi="Times New Roman" w:cs="Times New Roman"/>
          <w:sz w:val="24"/>
          <w:szCs w:val="24"/>
          <w:lang w:val="en-US"/>
        </w:rPr>
        <w:t xml:space="preserve">centered </w:t>
      </w:r>
      <w:r w:rsidRPr="003428D5">
        <w:rPr>
          <w:rFonts w:ascii="Times New Roman" w:eastAsia="Times New Roman" w:hAnsi="Times New Roman" w:cs="Times New Roman"/>
          <w:sz w:val="24"/>
          <w:szCs w:val="24"/>
          <w:lang w:val="en-US"/>
        </w:rPr>
        <w:t xml:space="preserve">IQ score effects (IQ score effect, IQ score x choice-difficulty interaction, IQ score x group interaction, IQ score x choice difficulty x group </w:t>
      </w:r>
      <w:r w:rsidRPr="003428D5">
        <w:rPr>
          <w:rFonts w:ascii="Times New Roman" w:eastAsia="Times New Roman" w:hAnsi="Times New Roman" w:cs="Times New Roman"/>
          <w:sz w:val="24"/>
          <w:szCs w:val="24"/>
          <w:lang w:val="en-US"/>
        </w:rPr>
        <w:lastRenderedPageBreak/>
        <w:t>interaction) we f</w:t>
      </w:r>
      <w:r w:rsidR="00A70279" w:rsidRPr="003428D5">
        <w:rPr>
          <w:rFonts w:ascii="Times New Roman" w:eastAsia="Times New Roman" w:hAnsi="Times New Roman" w:cs="Times New Roman"/>
          <w:sz w:val="24"/>
          <w:szCs w:val="24"/>
          <w:lang w:val="en-US"/>
        </w:rPr>
        <w:t>oun</w:t>
      </w:r>
      <w:r w:rsidRPr="003428D5">
        <w:rPr>
          <w:rFonts w:ascii="Times New Roman" w:eastAsia="Times New Roman" w:hAnsi="Times New Roman" w:cs="Times New Roman"/>
          <w:sz w:val="24"/>
          <w:szCs w:val="24"/>
          <w:lang w:val="en-US"/>
        </w:rPr>
        <w:t xml:space="preserve">d no significant </w:t>
      </w:r>
      <w:r w:rsidR="006B22B6" w:rsidRPr="003428D5">
        <w:rPr>
          <w:rFonts w:ascii="Times New Roman" w:eastAsia="Times New Roman" w:hAnsi="Times New Roman" w:cs="Times New Roman"/>
          <w:sz w:val="24"/>
          <w:szCs w:val="24"/>
          <w:lang w:val="en-US"/>
        </w:rPr>
        <w:t>influence</w:t>
      </w:r>
      <w:r w:rsidRPr="003428D5">
        <w:rPr>
          <w:rFonts w:ascii="Times New Roman" w:eastAsia="Times New Roman" w:hAnsi="Times New Roman" w:cs="Times New Roman"/>
          <w:sz w:val="24"/>
          <w:szCs w:val="24"/>
          <w:lang w:val="en-US"/>
        </w:rPr>
        <w:t xml:space="preserve"> </w:t>
      </w:r>
      <w:r w:rsidR="006B22B6" w:rsidRPr="003428D5">
        <w:rPr>
          <w:rFonts w:ascii="Times New Roman" w:eastAsia="Times New Roman" w:hAnsi="Times New Roman" w:cs="Times New Roman"/>
          <w:sz w:val="24"/>
          <w:szCs w:val="24"/>
          <w:lang w:val="en-US"/>
        </w:rPr>
        <w:t>on</w:t>
      </w:r>
      <w:r w:rsidRPr="003428D5">
        <w:rPr>
          <w:rFonts w:ascii="Times New Roman" w:eastAsia="Times New Roman" w:hAnsi="Times New Roman" w:cs="Times New Roman"/>
          <w:sz w:val="24"/>
          <w:szCs w:val="24"/>
          <w:lang w:val="en-US"/>
        </w:rPr>
        <w:t xml:space="preserve"> the accuracy rates (See </w:t>
      </w:r>
      <w:r w:rsidR="006B22B6" w:rsidRPr="003428D5">
        <w:rPr>
          <w:rFonts w:ascii="Times New Roman" w:eastAsia="Times New Roman" w:hAnsi="Times New Roman" w:cs="Times New Roman"/>
          <w:sz w:val="24"/>
          <w:szCs w:val="24"/>
        </w:rPr>
        <w:t>Figure S</w:t>
      </w:r>
      <w:r w:rsidR="00A7776B" w:rsidRPr="003428D5">
        <w:rPr>
          <w:rFonts w:ascii="Times New Roman" w:eastAsia="Times New Roman" w:hAnsi="Times New Roman" w:cs="Times New Roman"/>
          <w:sz w:val="24"/>
          <w:szCs w:val="24"/>
        </w:rPr>
        <w:t>4</w:t>
      </w:r>
      <w:r w:rsidR="006B22B6" w:rsidRPr="003428D5">
        <w:rPr>
          <w:rFonts w:ascii="Times New Roman" w:eastAsia="Times New Roman" w:hAnsi="Times New Roman" w:cs="Times New Roman"/>
          <w:sz w:val="24"/>
          <w:szCs w:val="24"/>
        </w:rPr>
        <w:t xml:space="preserve"> and </w:t>
      </w:r>
      <w:r w:rsidRPr="003428D5">
        <w:rPr>
          <w:rFonts w:ascii="Times New Roman" w:eastAsia="Times New Roman" w:hAnsi="Times New Roman" w:cs="Times New Roman"/>
          <w:sz w:val="24"/>
          <w:szCs w:val="24"/>
          <w:lang w:val="en-US"/>
        </w:rPr>
        <w:t xml:space="preserve">Table </w:t>
      </w:r>
      <w:r w:rsidR="00A70279" w:rsidRPr="003428D5">
        <w:rPr>
          <w:rFonts w:ascii="Times New Roman" w:eastAsia="Times New Roman" w:hAnsi="Times New Roman" w:cs="Times New Roman"/>
          <w:sz w:val="24"/>
          <w:szCs w:val="24"/>
          <w:lang w:val="en-US"/>
        </w:rPr>
        <w:t>S</w:t>
      </w:r>
      <w:r w:rsidR="00AC60BF" w:rsidRPr="003428D5">
        <w:rPr>
          <w:rFonts w:ascii="Times New Roman" w:eastAsia="Times New Roman" w:hAnsi="Times New Roman" w:cs="Times New Roman"/>
          <w:sz w:val="24"/>
          <w:szCs w:val="24"/>
          <w:lang w:val="en-US"/>
        </w:rPr>
        <w:t>1</w:t>
      </w:r>
      <w:r w:rsidR="006B22B6" w:rsidRPr="003428D5">
        <w:rPr>
          <w:rFonts w:ascii="Times New Roman" w:eastAsia="Times New Roman" w:hAnsi="Times New Roman" w:cs="Times New Roman"/>
          <w:sz w:val="24"/>
          <w:szCs w:val="24"/>
          <w:lang w:val="en-US"/>
        </w:rPr>
        <w:t xml:space="preserve"> for coefficients table</w:t>
      </w:r>
      <w:r w:rsidRPr="003428D5">
        <w:rPr>
          <w:rFonts w:ascii="Times New Roman" w:eastAsia="Times New Roman" w:hAnsi="Times New Roman" w:cs="Times New Roman"/>
          <w:sz w:val="24"/>
          <w:szCs w:val="24"/>
          <w:lang w:val="en-US"/>
        </w:rPr>
        <w:t>).</w:t>
      </w:r>
    </w:p>
    <w:p w14:paraId="634F34F9" w14:textId="189C7C0C" w:rsidR="00197BEA" w:rsidRPr="003428D5" w:rsidRDefault="00197BEA" w:rsidP="00197BEA">
      <w:pPr>
        <w:spacing w:line="360" w:lineRule="auto"/>
        <w:jc w:val="center"/>
        <w:rPr>
          <w:rFonts w:ascii="Times New Roman" w:eastAsia="Times New Roman" w:hAnsi="Times New Roman" w:cs="Times New Roman"/>
          <w:b/>
          <w:color w:val="9900FF"/>
          <w:sz w:val="24"/>
          <w:szCs w:val="24"/>
          <w:lang w:val="en-US"/>
        </w:rPr>
      </w:pPr>
      <w:r w:rsidRPr="003428D5">
        <w:rPr>
          <w:noProof/>
          <w:color w:val="9900FF"/>
        </w:rPr>
        <w:drawing>
          <wp:inline distT="0" distB="0" distL="0" distR="0" wp14:anchorId="32121261" wp14:editId="7A57E296">
            <wp:extent cx="3804552" cy="2441051"/>
            <wp:effectExtent l="0" t="0" r="5715" b="0"/>
            <wp:docPr id="856477464" name="תמונה 1" descr="תמונה שמכילה טקסט, צילום מסך, עלילה, ק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77464" name="תמונה 1" descr="תמונה שמכילה טקסט, צילום מסך, עלילה, קו&#10;&#10;התיאור נוצר באופן אוטומט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7702" cy="2449488"/>
                    </a:xfrm>
                    <a:prstGeom prst="rect">
                      <a:avLst/>
                    </a:prstGeom>
                    <a:noFill/>
                    <a:ln>
                      <a:noFill/>
                    </a:ln>
                  </pic:spPr>
                </pic:pic>
              </a:graphicData>
            </a:graphic>
          </wp:inline>
        </w:drawing>
      </w:r>
    </w:p>
    <w:p w14:paraId="70B02F43" w14:textId="429B62DC" w:rsidR="00197BEA" w:rsidRPr="003428D5" w:rsidRDefault="00197BEA" w:rsidP="00197BEA">
      <w:pPr>
        <w:spacing w:line="360" w:lineRule="auto"/>
        <w:jc w:val="both"/>
        <w:rPr>
          <w:rFonts w:ascii="Times New Roman" w:eastAsia="Times New Roman" w:hAnsi="Times New Roman" w:cs="Times New Roman"/>
          <w:sz w:val="24"/>
          <w:szCs w:val="24"/>
          <w:lang w:val="en-US"/>
        </w:rPr>
      </w:pPr>
      <w:r w:rsidRPr="003428D5">
        <w:rPr>
          <w:rFonts w:ascii="Times New Roman" w:eastAsia="Times New Roman" w:hAnsi="Times New Roman" w:cs="Times New Roman"/>
          <w:b/>
          <w:sz w:val="24"/>
          <w:szCs w:val="24"/>
          <w:lang w:val="en-US"/>
        </w:rPr>
        <w:t>Figure S</w:t>
      </w:r>
      <w:r w:rsidR="00A7776B" w:rsidRPr="003428D5">
        <w:rPr>
          <w:rFonts w:ascii="Times New Roman" w:eastAsia="Times New Roman" w:hAnsi="Times New Roman" w:cs="Times New Roman"/>
          <w:b/>
          <w:sz w:val="24"/>
          <w:szCs w:val="24"/>
          <w:lang w:val="en-US"/>
        </w:rPr>
        <w:t>4</w:t>
      </w:r>
      <w:r w:rsidRPr="003428D5">
        <w:rPr>
          <w:rFonts w:ascii="Times New Roman" w:eastAsia="Times New Roman" w:hAnsi="Times New Roman" w:cs="Times New Roman"/>
          <w:sz w:val="24"/>
          <w:szCs w:val="24"/>
          <w:lang w:val="en-US"/>
        </w:rPr>
        <w:t xml:space="preserve">. Choice accuracy on the first stage on the first stage with group (HC and ADHD), centered IQ score and the difference in the choices true expected values as predictors. ADHD individuals showed an attenuated sensitivity </w:t>
      </w:r>
      <w:proofErr w:type="gramStart"/>
      <w:r w:rsidRPr="003428D5">
        <w:rPr>
          <w:rFonts w:ascii="Times New Roman" w:eastAsia="Times New Roman" w:hAnsi="Times New Roman" w:cs="Times New Roman"/>
          <w:sz w:val="24"/>
          <w:szCs w:val="24"/>
          <w:lang w:val="en-US"/>
        </w:rPr>
        <w:t>to choice</w:t>
      </w:r>
      <w:proofErr w:type="gramEnd"/>
      <w:r w:rsidRPr="003428D5">
        <w:rPr>
          <w:rFonts w:ascii="Times New Roman" w:eastAsia="Times New Roman" w:hAnsi="Times New Roman" w:cs="Times New Roman"/>
          <w:sz w:val="24"/>
          <w:szCs w:val="24"/>
          <w:lang w:val="en-US"/>
        </w:rPr>
        <w:t xml:space="preserve"> difficulty changes, importantly centered IQ score did not affect this effect. </w:t>
      </w:r>
    </w:p>
    <w:p w14:paraId="5F44E679" w14:textId="77777777" w:rsidR="00197BEA" w:rsidRPr="003428D5" w:rsidRDefault="00197BEA" w:rsidP="00197BEA"/>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2460"/>
        <w:gridCol w:w="2475"/>
        <w:gridCol w:w="2505"/>
      </w:tblGrid>
      <w:tr w:rsidR="00AC60BF" w:rsidRPr="003428D5" w14:paraId="0D52610C" w14:textId="77777777" w:rsidTr="00027E05">
        <w:trPr>
          <w:trHeight w:val="440"/>
        </w:trPr>
        <w:tc>
          <w:tcPr>
            <w:tcW w:w="9930" w:type="dxa"/>
            <w:gridSpan w:val="4"/>
            <w:tcBorders>
              <w:top w:val="single" w:sz="8" w:space="0" w:color="FFFFFF"/>
              <w:left w:val="single" w:sz="8" w:space="0" w:color="FFFFFF"/>
              <w:bottom w:val="single" w:sz="4" w:space="0" w:color="auto"/>
              <w:right w:val="single" w:sz="4" w:space="0" w:color="FFFFFF" w:themeColor="background1"/>
            </w:tcBorders>
            <w:shd w:val="clear" w:color="auto" w:fill="auto"/>
            <w:tcMar>
              <w:top w:w="100" w:type="dxa"/>
              <w:left w:w="100" w:type="dxa"/>
              <w:bottom w:w="100" w:type="dxa"/>
              <w:right w:w="100" w:type="dxa"/>
            </w:tcMar>
          </w:tcPr>
          <w:p w14:paraId="4F58661E" w14:textId="78E984CA"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i/>
                <w:sz w:val="24"/>
                <w:szCs w:val="24"/>
                <w:lang w:val="en-US"/>
              </w:rPr>
              <w:t>Table S1.</w:t>
            </w:r>
            <w:r w:rsidRPr="003428D5">
              <w:rPr>
                <w:rFonts w:ascii="Times New Roman" w:eastAsia="Times New Roman" w:hAnsi="Times New Roman" w:cs="Times New Roman"/>
                <w:sz w:val="24"/>
                <w:szCs w:val="24"/>
                <w:lang w:val="en-US"/>
              </w:rPr>
              <w:t xml:space="preserve"> Choice accuracy on the First Stage coefficients for a model estimating choice accuracy on the first stage with Group, centered IQ score and the difference in the choices true expected values as predictors.</w:t>
            </w:r>
          </w:p>
        </w:tc>
      </w:tr>
      <w:tr w:rsidR="00AC60BF" w:rsidRPr="003428D5" w14:paraId="09320117" w14:textId="77777777" w:rsidTr="00027E05">
        <w:tc>
          <w:tcPr>
            <w:tcW w:w="2490" w:type="dxa"/>
            <w:tcBorders>
              <w:top w:val="single" w:sz="4" w:space="0" w:color="auto"/>
              <w:left w:val="single" w:sz="8" w:space="0" w:color="FFFFFF"/>
              <w:right w:val="single" w:sz="8" w:space="0" w:color="FFFFFF"/>
            </w:tcBorders>
            <w:shd w:val="clear" w:color="auto" w:fill="auto"/>
            <w:tcMar>
              <w:top w:w="100" w:type="dxa"/>
              <w:left w:w="100" w:type="dxa"/>
              <w:bottom w:w="100" w:type="dxa"/>
              <w:right w:w="100" w:type="dxa"/>
            </w:tcMar>
          </w:tcPr>
          <w:p w14:paraId="2C61BC2A" w14:textId="77777777" w:rsidR="00AC60BF" w:rsidRPr="003428D5" w:rsidRDefault="00AC60BF" w:rsidP="00027E05">
            <w:pPr>
              <w:widowControl w:val="0"/>
              <w:spacing w:line="24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Parameter</w:t>
            </w:r>
          </w:p>
        </w:tc>
        <w:tc>
          <w:tcPr>
            <w:tcW w:w="2460" w:type="dxa"/>
            <w:tcBorders>
              <w:top w:val="single" w:sz="4" w:space="0" w:color="auto"/>
              <w:left w:val="single" w:sz="8" w:space="0" w:color="FFFFFF"/>
              <w:right w:val="single" w:sz="8" w:space="0" w:color="FFFFFF"/>
            </w:tcBorders>
            <w:shd w:val="clear" w:color="auto" w:fill="auto"/>
            <w:tcMar>
              <w:top w:w="100" w:type="dxa"/>
              <w:left w:w="100" w:type="dxa"/>
              <w:bottom w:w="100" w:type="dxa"/>
              <w:right w:w="100" w:type="dxa"/>
            </w:tcMar>
          </w:tcPr>
          <w:p w14:paraId="3C7C5094"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Median</w:t>
            </w:r>
          </w:p>
        </w:tc>
        <w:tc>
          <w:tcPr>
            <w:tcW w:w="2475" w:type="dxa"/>
            <w:tcBorders>
              <w:top w:val="single" w:sz="4" w:space="0" w:color="auto"/>
              <w:left w:val="single" w:sz="8" w:space="0" w:color="FFFFFF"/>
              <w:right w:val="single" w:sz="8" w:space="0" w:color="FFFFFF"/>
            </w:tcBorders>
            <w:shd w:val="clear" w:color="auto" w:fill="auto"/>
            <w:tcMar>
              <w:top w:w="100" w:type="dxa"/>
              <w:left w:w="100" w:type="dxa"/>
              <w:bottom w:w="100" w:type="dxa"/>
              <w:right w:w="100" w:type="dxa"/>
            </w:tcMar>
          </w:tcPr>
          <w:p w14:paraId="082C15E3"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2505" w:type="dxa"/>
            <w:tcBorders>
              <w:top w:val="single" w:sz="4" w:space="0" w:color="auto"/>
              <w:left w:val="single" w:sz="8" w:space="0" w:color="FFFFFF"/>
              <w:right w:val="single" w:sz="8" w:space="0" w:color="FFFFFF"/>
            </w:tcBorders>
            <w:shd w:val="clear" w:color="auto" w:fill="auto"/>
            <w:tcMar>
              <w:top w:w="100" w:type="dxa"/>
              <w:left w:w="100" w:type="dxa"/>
              <w:bottom w:w="100" w:type="dxa"/>
              <w:right w:w="100" w:type="dxa"/>
            </w:tcMar>
          </w:tcPr>
          <w:p w14:paraId="1E5049F5"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pd</w:t>
            </w:r>
          </w:p>
        </w:tc>
      </w:tr>
      <w:tr w:rsidR="00AC60BF" w:rsidRPr="003428D5" w14:paraId="02EE68E5" w14:textId="77777777" w:rsidTr="00027E05">
        <w:tc>
          <w:tcPr>
            <w:tcW w:w="249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E6094F6" w14:textId="77777777" w:rsidR="00AC60BF" w:rsidRPr="003428D5" w:rsidRDefault="00AC60BF" w:rsidP="00027E05">
            <w:pPr>
              <w:widowControl w:val="0"/>
              <w:spacing w:line="24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Intercept</w:t>
            </w:r>
          </w:p>
        </w:tc>
        <w:tc>
          <w:tcPr>
            <w:tcW w:w="246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3F97C1"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-0.11</w:t>
            </w:r>
          </w:p>
        </w:tc>
        <w:tc>
          <w:tcPr>
            <w:tcW w:w="2475"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ADA0A7"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[-0.24, 0.02]</w:t>
            </w:r>
          </w:p>
        </w:tc>
        <w:tc>
          <w:tcPr>
            <w:tcW w:w="2505"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F902D5"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91.80%</w:t>
            </w:r>
          </w:p>
        </w:tc>
      </w:tr>
      <w:tr w:rsidR="00AC60BF" w:rsidRPr="003428D5" w14:paraId="610BF629" w14:textId="77777777" w:rsidTr="00027E05">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F3ABF8F" w14:textId="77777777"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sz w:val="24"/>
                <w:szCs w:val="24"/>
                <w:lang w:val="en-US"/>
              </w:rPr>
              <w:t>Difference in the choices true expected values for Stage 1</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D3846D"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1.53</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C8C3245"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[0.45, 2.59]</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7177C2"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98.45%</w:t>
            </w:r>
          </w:p>
        </w:tc>
      </w:tr>
      <w:tr w:rsidR="00AC60BF" w:rsidRPr="003428D5" w14:paraId="667E6471" w14:textId="77777777" w:rsidTr="00027E05">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EF74F0" w14:textId="77777777" w:rsidR="00AC60BF" w:rsidRPr="003428D5" w:rsidRDefault="00AC60BF" w:rsidP="00027E05">
            <w:pPr>
              <w:widowControl w:val="0"/>
              <w:spacing w:line="24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Centered IQ score effect</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65E032"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-0.007</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56C32A"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[-0.66, 0.66]</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D8A1CC3"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50.85%</w:t>
            </w:r>
          </w:p>
        </w:tc>
      </w:tr>
      <w:tr w:rsidR="00AC60BF" w:rsidRPr="003428D5" w14:paraId="4E7C544E" w14:textId="77777777" w:rsidTr="00027E05">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E029C8" w14:textId="77777777" w:rsidR="00AC60BF" w:rsidRPr="003428D5" w:rsidRDefault="00AC60BF" w:rsidP="00027E05">
            <w:pPr>
              <w:widowControl w:val="0"/>
              <w:spacing w:line="24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 xml:space="preserve">ADHD Group effect </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AF9241"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0.16</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8AB516"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[-0.02, 0.33]</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551CEEE"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92.00%</w:t>
            </w:r>
          </w:p>
        </w:tc>
      </w:tr>
      <w:tr w:rsidR="00AC60BF" w:rsidRPr="003428D5" w14:paraId="262D31C7" w14:textId="77777777" w:rsidTr="00027E05">
        <w:trPr>
          <w:trHeight w:val="1298"/>
        </w:trPr>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2BB17FE" w14:textId="77777777"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sz w:val="24"/>
                <w:szCs w:val="24"/>
                <w:lang w:val="en-US"/>
              </w:rPr>
              <w:t>Difference in the choices true expected values X centered IQ score</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943514"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-0.93</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C516E3"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[-5.25, 2.70]</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20BB50A"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64.80%</w:t>
            </w:r>
          </w:p>
        </w:tc>
      </w:tr>
      <w:tr w:rsidR="00AC60BF" w:rsidRPr="003428D5" w14:paraId="00079AEE" w14:textId="77777777" w:rsidTr="00027E05">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DB5D69" w14:textId="77777777"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sz w:val="24"/>
                <w:szCs w:val="24"/>
                <w:lang w:val="en-US"/>
              </w:rPr>
              <w:t xml:space="preserve">Difference in the choices true expected values X ADHD Group </w:t>
            </w:r>
            <w:r w:rsidRPr="003428D5">
              <w:rPr>
                <w:rFonts w:ascii="Times New Roman" w:eastAsia="Times New Roman" w:hAnsi="Times New Roman" w:cs="Times New Roman"/>
                <w:sz w:val="24"/>
                <w:szCs w:val="24"/>
                <w:lang w:val="en-US"/>
              </w:rPr>
              <w:lastRenderedPageBreak/>
              <w:t>for Stage 1</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9B4EE0"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lastRenderedPageBreak/>
              <w:t>-1.70</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2DB706"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[-3.13, -0.16]</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D33E3D"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96.50%</w:t>
            </w:r>
          </w:p>
        </w:tc>
      </w:tr>
      <w:tr w:rsidR="00AC60BF" w:rsidRPr="003428D5" w14:paraId="118C6A8E" w14:textId="77777777" w:rsidTr="00027E05">
        <w:tc>
          <w:tcPr>
            <w:tcW w:w="249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CF5E19" w14:textId="77777777"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sz w:val="24"/>
                <w:szCs w:val="24"/>
                <w:lang w:val="en-US"/>
              </w:rPr>
              <w:t>Centered IQ score X ADHD Group for Stage 1</w:t>
            </w:r>
          </w:p>
        </w:tc>
        <w:tc>
          <w:tcPr>
            <w:tcW w:w="24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59C36B"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-0.56</w:t>
            </w:r>
          </w:p>
        </w:tc>
        <w:tc>
          <w:tcPr>
            <w:tcW w:w="24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AABB48"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[-1.62, 0.50]</w:t>
            </w:r>
          </w:p>
        </w:tc>
        <w:tc>
          <w:tcPr>
            <w:tcW w:w="250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ADFAA13"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79.75%</w:t>
            </w:r>
          </w:p>
        </w:tc>
      </w:tr>
      <w:tr w:rsidR="00AC60BF" w:rsidRPr="003428D5" w14:paraId="62F005A0" w14:textId="77777777" w:rsidTr="00027E05">
        <w:tc>
          <w:tcPr>
            <w:tcW w:w="249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2E08048" w14:textId="77777777" w:rsidR="00AC60BF" w:rsidRPr="003428D5" w:rsidRDefault="00AC60BF" w:rsidP="00027E05">
            <w:pPr>
              <w:widowControl w:val="0"/>
              <w:spacing w:line="24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sz w:val="24"/>
                <w:szCs w:val="24"/>
                <w:lang w:val="en-US"/>
              </w:rPr>
              <w:t>Difference in the choices true expected values X centered IQ score X ADHD Group</w:t>
            </w:r>
          </w:p>
        </w:tc>
        <w:tc>
          <w:tcPr>
            <w:tcW w:w="246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9A63AED"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0.86</w:t>
            </w:r>
          </w:p>
        </w:tc>
        <w:tc>
          <w:tcPr>
            <w:tcW w:w="247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92F57BC"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[-7.31, 8.77]</w:t>
            </w:r>
          </w:p>
        </w:tc>
        <w:tc>
          <w:tcPr>
            <w:tcW w:w="250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845A5A2" w14:textId="77777777" w:rsidR="00AC60BF" w:rsidRPr="003428D5" w:rsidRDefault="00AC60BF" w:rsidP="00027E05">
            <w:pPr>
              <w:widowControl w:val="0"/>
              <w:spacing w:line="24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57.00%</w:t>
            </w:r>
          </w:p>
        </w:tc>
      </w:tr>
      <w:tr w:rsidR="00AC60BF" w:rsidRPr="003428D5" w14:paraId="0F288574" w14:textId="77777777" w:rsidTr="00027E05">
        <w:trPr>
          <w:trHeight w:val="440"/>
        </w:trPr>
        <w:tc>
          <w:tcPr>
            <w:tcW w:w="9930" w:type="dxa"/>
            <w:gridSpan w:val="4"/>
            <w:tcBorders>
              <w:left w:val="single" w:sz="8" w:space="0" w:color="FFFFFF"/>
              <w:bottom w:val="single" w:sz="8" w:space="0" w:color="FFFFFF"/>
              <w:right w:val="single" w:sz="4" w:space="0" w:color="FFFFFF" w:themeColor="background1"/>
            </w:tcBorders>
            <w:shd w:val="clear" w:color="auto" w:fill="auto"/>
            <w:tcMar>
              <w:top w:w="100" w:type="dxa"/>
              <w:left w:w="100" w:type="dxa"/>
              <w:bottom w:w="100" w:type="dxa"/>
              <w:right w:w="100" w:type="dxa"/>
            </w:tcMar>
          </w:tcPr>
          <w:p w14:paraId="2D14B9CC" w14:textId="77777777" w:rsidR="00AC60BF" w:rsidRPr="003428D5" w:rsidRDefault="00AC60BF" w:rsidP="00027E05">
            <w:pPr>
              <w:widowControl w:val="0"/>
              <w:spacing w:line="240" w:lineRule="auto"/>
              <w:rPr>
                <w:rFonts w:ascii="Times New Roman" w:eastAsia="Times New Roman" w:hAnsi="Times New Roman" w:cs="Times New Roman"/>
                <w:i/>
                <w:sz w:val="24"/>
                <w:szCs w:val="24"/>
              </w:rPr>
            </w:pPr>
            <w:r w:rsidRPr="003428D5">
              <w:rPr>
                <w:rFonts w:ascii="Times New Roman" w:eastAsia="Times New Roman" w:hAnsi="Times New Roman" w:cs="Times New Roman"/>
                <w:i/>
                <w:sz w:val="24"/>
                <w:szCs w:val="24"/>
                <w:lang w:val="en-US"/>
              </w:rPr>
              <w:t xml:space="preserve">Note. The Group variable was treated as factors, where the variable 'ADHD Group' refers to the ADHD group that was coded as 1 (and HC group was coded as 0). </w:t>
            </w:r>
            <w:r w:rsidRPr="003428D5">
              <w:rPr>
                <w:rFonts w:ascii="Times New Roman" w:eastAsia="Times New Roman" w:hAnsi="Times New Roman" w:cs="Times New Roman"/>
                <w:i/>
                <w:sz w:val="24"/>
                <w:szCs w:val="24"/>
              </w:rPr>
              <w:t>CI – credible interval, PD - probability of direction.</w:t>
            </w:r>
          </w:p>
        </w:tc>
      </w:tr>
    </w:tbl>
    <w:p w14:paraId="3358586C" w14:textId="77777777" w:rsidR="00197BEA" w:rsidRPr="003428D5" w:rsidRDefault="00197BEA" w:rsidP="002958C8">
      <w:pPr>
        <w:spacing w:after="160" w:line="259" w:lineRule="auto"/>
        <w:jc w:val="center"/>
        <w:rPr>
          <w:rFonts w:ascii="Times New Roman" w:eastAsia="Times New Roman" w:hAnsi="Times New Roman" w:cs="Times New Roman"/>
          <w:sz w:val="24"/>
          <w:szCs w:val="24"/>
          <w:rtl/>
        </w:rPr>
      </w:pPr>
    </w:p>
    <w:p w14:paraId="0A39D954" w14:textId="77777777" w:rsidR="00A7776B" w:rsidRPr="003428D5" w:rsidRDefault="00A7776B" w:rsidP="00A7776B">
      <w:pPr>
        <w:spacing w:after="200" w:line="360" w:lineRule="auto"/>
        <w:jc w:val="both"/>
        <w:rPr>
          <w:rFonts w:ascii="Times New Roman" w:eastAsia="Times New Roman" w:hAnsi="Times New Roman" w:cs="Times New Roman"/>
          <w:sz w:val="24"/>
          <w:szCs w:val="24"/>
        </w:rPr>
      </w:pPr>
      <w:bookmarkStart w:id="5" w:name="_Hlk139189282"/>
      <w:r w:rsidRPr="003428D5">
        <w:rPr>
          <w:rFonts w:ascii="Times New Roman" w:eastAsia="Times New Roman" w:hAnsi="Times New Roman" w:cs="Times New Roman"/>
          <w:b/>
          <w:sz w:val="24"/>
          <w:szCs w:val="24"/>
        </w:rPr>
        <w:t>Accuracy rates - group difference analysis.</w:t>
      </w:r>
    </w:p>
    <w:p w14:paraId="6853243C" w14:textId="77777777" w:rsidR="00A7776B" w:rsidRPr="003428D5" w:rsidRDefault="00A7776B" w:rsidP="00A7776B">
      <w:pPr>
        <w:spacing w:after="200" w:line="360" w:lineRule="auto"/>
        <w:jc w:val="both"/>
        <w:rPr>
          <w:rFonts w:ascii="Times New Roman" w:eastAsia="Times New Roman" w:hAnsi="Times New Roman" w:cs="Times New Roman"/>
          <w:b/>
          <w:sz w:val="24"/>
          <w:szCs w:val="24"/>
          <w:lang w:val="en-US"/>
        </w:rPr>
      </w:pPr>
      <w:r w:rsidRPr="003428D5">
        <w:rPr>
          <w:rFonts w:ascii="Times New Roman" w:eastAsia="Times New Roman" w:hAnsi="Times New Roman" w:cs="Times New Roman"/>
          <w:b/>
          <w:noProof/>
          <w:sz w:val="24"/>
          <w:szCs w:val="24"/>
          <w:lang w:val="en-US"/>
        </w:rPr>
        <w:drawing>
          <wp:inline distT="0" distB="0" distL="0" distR="0" wp14:anchorId="59BC5CA6" wp14:editId="2A3B34C2">
            <wp:extent cx="6340475" cy="862330"/>
            <wp:effectExtent l="0" t="0" r="3175" b="0"/>
            <wp:docPr id="417050605" name="תמונה 4" descr="תמונה שמכילה כלי שיט, אוניה, תחבור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50605" name="תמונה 4" descr="תמונה שמכילה כלי שיט, אוניה, תחבורה&#10;&#10;התיאור נוצר באופן אוטומט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0475" cy="862330"/>
                    </a:xfrm>
                    <a:prstGeom prst="rect">
                      <a:avLst/>
                    </a:prstGeom>
                    <a:noFill/>
                    <a:ln>
                      <a:noFill/>
                    </a:ln>
                  </pic:spPr>
                </pic:pic>
              </a:graphicData>
            </a:graphic>
          </wp:inline>
        </w:drawing>
      </w:r>
    </w:p>
    <w:p w14:paraId="58A1FEE4" w14:textId="57AC799A" w:rsidR="00A7776B" w:rsidRPr="003428D5" w:rsidRDefault="00A7776B" w:rsidP="00A7776B">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lang w:val="en-US"/>
        </w:rPr>
        <w:t>Figure S5</w:t>
      </w:r>
      <w:r w:rsidRPr="003428D5">
        <w:rPr>
          <w:rFonts w:ascii="Times New Roman" w:eastAsia="Times New Roman" w:hAnsi="Times New Roman" w:cs="Times New Roman"/>
          <w:sz w:val="24"/>
          <w:szCs w:val="24"/>
          <w:lang w:val="en-US"/>
        </w:rPr>
        <w:t xml:space="preserve">. </w:t>
      </w:r>
      <w:r w:rsidRPr="003428D5">
        <w:rPr>
          <w:rFonts w:ascii="Times New Roman" w:eastAsia="Times New Roman" w:hAnsi="Times New Roman" w:cs="Times New Roman"/>
          <w:bCs/>
          <w:sz w:val="24"/>
          <w:szCs w:val="24"/>
        </w:rPr>
        <w:t xml:space="preserve">Posterior density for the coefficients of the choice accuracy with choice difficulty, </w:t>
      </w:r>
      <w:proofErr w:type="gramStart"/>
      <w:r w:rsidRPr="003428D5">
        <w:rPr>
          <w:rFonts w:ascii="Times New Roman" w:eastAsia="Times New Roman" w:hAnsi="Times New Roman" w:cs="Times New Roman"/>
          <w:bCs/>
          <w:sz w:val="24"/>
          <w:szCs w:val="24"/>
        </w:rPr>
        <w:t>stage</w:t>
      </w:r>
      <w:proofErr w:type="gramEnd"/>
      <w:r w:rsidRPr="003428D5">
        <w:rPr>
          <w:rFonts w:ascii="Times New Roman" w:eastAsia="Times New Roman" w:hAnsi="Times New Roman" w:cs="Times New Roman"/>
          <w:bCs/>
          <w:sz w:val="24"/>
          <w:szCs w:val="24"/>
        </w:rPr>
        <w:t xml:space="preserve"> and group as predicators. </w:t>
      </w:r>
      <w:r w:rsidRPr="003428D5">
        <w:rPr>
          <w:rFonts w:ascii="Times New Roman" w:eastAsia="Times New Roman" w:hAnsi="Times New Roman" w:cs="Times New Roman"/>
          <w:sz w:val="24"/>
          <w:szCs w:val="24"/>
        </w:rPr>
        <w:t>(</w:t>
      </w:r>
      <w:r w:rsidRPr="003428D5">
        <w:rPr>
          <w:rFonts w:ascii="Times New Roman" w:eastAsia="Times New Roman" w:hAnsi="Times New Roman" w:cs="Times New Roman"/>
          <w:b/>
          <w:bCs/>
          <w:sz w:val="24"/>
          <w:szCs w:val="24"/>
        </w:rPr>
        <w:t>A</w:t>
      </w:r>
      <w:r w:rsidRPr="003428D5">
        <w:rPr>
          <w:rFonts w:ascii="Times New Roman" w:eastAsia="Times New Roman" w:hAnsi="Times New Roman" w:cs="Times New Roman"/>
          <w:sz w:val="24"/>
          <w:szCs w:val="24"/>
        </w:rPr>
        <w:t>) Overall, we found group difference on the First stage but not on the (</w:t>
      </w:r>
      <w:r w:rsidRPr="003428D5">
        <w:rPr>
          <w:rFonts w:ascii="Times New Roman" w:eastAsia="Times New Roman" w:hAnsi="Times New Roman" w:cs="Times New Roman"/>
          <w:b/>
          <w:bCs/>
          <w:sz w:val="24"/>
          <w:szCs w:val="24"/>
        </w:rPr>
        <w:t>B</w:t>
      </w:r>
      <w:r w:rsidRPr="003428D5">
        <w:rPr>
          <w:rFonts w:ascii="Times New Roman" w:eastAsia="Times New Roman" w:hAnsi="Times New Roman" w:cs="Times New Roman"/>
          <w:sz w:val="24"/>
          <w:szCs w:val="24"/>
        </w:rPr>
        <w:t>) Second and (</w:t>
      </w:r>
      <w:r w:rsidRPr="003428D5">
        <w:rPr>
          <w:rFonts w:ascii="Times New Roman" w:eastAsia="Times New Roman" w:hAnsi="Times New Roman" w:cs="Times New Roman"/>
          <w:b/>
          <w:bCs/>
          <w:sz w:val="24"/>
          <w:szCs w:val="24"/>
        </w:rPr>
        <w:t>C</w:t>
      </w:r>
      <w:r w:rsidRPr="003428D5">
        <w:rPr>
          <w:rFonts w:ascii="Times New Roman" w:eastAsia="Times New Roman" w:hAnsi="Times New Roman" w:cs="Times New Roman"/>
          <w:sz w:val="24"/>
          <w:szCs w:val="24"/>
        </w:rPr>
        <w:t>) Third stages.</w:t>
      </w:r>
    </w:p>
    <w:p w14:paraId="14EE04C6" w14:textId="77777777" w:rsidR="00A7776B" w:rsidRPr="003428D5" w:rsidRDefault="00A7776B" w:rsidP="00780769">
      <w:pPr>
        <w:spacing w:after="200" w:line="360" w:lineRule="auto"/>
        <w:jc w:val="both"/>
        <w:rPr>
          <w:rFonts w:ascii="Times New Roman" w:eastAsia="Times New Roman" w:hAnsi="Times New Roman" w:cs="Times New Roman"/>
          <w:b/>
          <w:sz w:val="24"/>
          <w:szCs w:val="24"/>
        </w:rPr>
      </w:pPr>
    </w:p>
    <w:p w14:paraId="3EAE134E" w14:textId="0F3E9F3C" w:rsidR="00780769" w:rsidRPr="003428D5" w:rsidRDefault="005610DA" w:rsidP="00780769">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R</w:t>
      </w:r>
      <w:r w:rsidR="00780769" w:rsidRPr="003428D5">
        <w:rPr>
          <w:rFonts w:ascii="Times New Roman" w:eastAsia="Times New Roman" w:hAnsi="Times New Roman" w:cs="Times New Roman"/>
          <w:b/>
          <w:sz w:val="24"/>
          <w:szCs w:val="24"/>
        </w:rPr>
        <w:t>eaction</w:t>
      </w:r>
      <w:r w:rsidR="00AC60BF" w:rsidRPr="003428D5">
        <w:rPr>
          <w:rFonts w:ascii="Times New Roman" w:eastAsia="Times New Roman" w:hAnsi="Times New Roman" w:cs="Times New Roman"/>
          <w:b/>
          <w:sz w:val="24"/>
          <w:szCs w:val="24"/>
        </w:rPr>
        <w:t>-</w:t>
      </w:r>
      <w:r w:rsidR="00780769" w:rsidRPr="003428D5">
        <w:rPr>
          <w:rFonts w:ascii="Times New Roman" w:eastAsia="Times New Roman" w:hAnsi="Times New Roman" w:cs="Times New Roman"/>
          <w:b/>
          <w:sz w:val="24"/>
          <w:szCs w:val="24"/>
        </w:rPr>
        <w:t>time variability across groups analysis</w:t>
      </w:r>
      <w:bookmarkEnd w:id="5"/>
      <w:r w:rsidR="00780769" w:rsidRPr="003428D5">
        <w:rPr>
          <w:rFonts w:ascii="Times New Roman" w:eastAsia="Times New Roman" w:hAnsi="Times New Roman" w:cs="Times New Roman"/>
          <w:sz w:val="24"/>
          <w:szCs w:val="24"/>
        </w:rPr>
        <w:t xml:space="preserve">. RT variability was previously found to be associated with the value difference between actions </w:t>
      </w:r>
      <w:r w:rsidR="00780769" w:rsidRPr="003428D5">
        <w:rPr>
          <w:rFonts w:ascii="Times New Roman" w:eastAsia="Times New Roman" w:hAnsi="Times New Roman" w:cs="Times New Roman"/>
          <w:sz w:val="24"/>
          <w:szCs w:val="24"/>
        </w:rPr>
        <w:fldChar w:fldCharType="begin"/>
      </w:r>
      <w:r w:rsidR="00CD34A5">
        <w:rPr>
          <w:rFonts w:ascii="Times New Roman" w:eastAsia="Times New Roman" w:hAnsi="Times New Roman" w:cs="Times New Roman"/>
          <w:sz w:val="24"/>
          <w:szCs w:val="24"/>
        </w:rPr>
        <w:instrText xml:space="preserve"> ADDIN ZOTERO_ITEM CSL_CITATION {"citationID":"vpcXYUs1","properties":{"formattedCitation":"\\super 12,13\\nosupersub{}","plainCitation":"12,13","noteIndex":0},"citationItems":[{"id":1159,"uris":["http://zotero.org/users/7350901/items/KA6GS4J3"],"itemData":{"id":1159,"type":"article-journal","abstract":"Psychological models of value-based decision-making describe how subjective values are formed and mapped to single choices. Recently, additional efforts have been made to describe the temporal dynamics of these processes by adopting sequential sampling models from the perceptual decision-making tradition, such as the diffusion decision model (DDM). These models, when applied to value-based decision-making, allow mapping of subjective values not only to choices but also to response times. However, very few attempts have been made to adapt these models to situations in which decisions are followed by rewards, thereby producing learning effects. In this study, we propose a new combined reinforcement learning diffusion decision model (RLDDM) and test it on a learning task in which pairs of options differ with respect to both value difference and overall value. We found that participants became more accurate and faster with learning, responded faster and more accurately when options had more dissimilar values, and decided faster when confronted with more attractive (i.e., overall more valuable) pairs of options. We demonstrate that the suggested RLDDM can accommodate these effects and does so better than previously proposed models. To gain a better understanding of the model dynamics, we also compare it to standard DDMs and reinforcement learning models. Our work is a step forward towards bridging the gap between two traditions of decision-making research.","container-title":"Psychonomic Bulletin &amp; Review","DOI":"10.3758/s13423-018-1554-2","ISSN":"1531-5320","issue":"4","journalAbbreviation":"Psychon Bull Rev","language":"en","page":"1099-1121","source":"Springer Link","title":"A reinforcement learning diffusion decision model for value-based decisions","volume":"26","author":[{"family":"Fontanesi","given":"Laura"},{"family":"Gluth","given":"Sebastian"},{"family":"Spektor","given":"Mikhail S."},{"family":"Rieskamp","given":"Jörg"}],"issued":{"date-parts":[["2019",8,1]]}}},{"id":1157,"uris":["http://zotero.org/users/7350901/items/ZW3YFGEQ"],"itemData":{"id":1157,"type":"article-journal","container-title":"PLOS Computational Biology","DOI":"10.1371/journal.pcbi.1006803","ISSN":"1553-7358","issue":"2","journalAbbreviation":"PLoS Comput Biol","language":"en","page":"e1006803","source":"DOI.org (Crossref)","title":"Improving the reliability of model-based decision-making estimates in the two-stage decision task with reaction-times and drift-diffusion modeling","volume":"15","author":[{"family":"Shahar","given":"Nitzan"},{"family":"Hauser","given":"Tobias U."},{"family":"Moutoussis","given":"Michael"},{"family":"Moran","given":"Rani"},{"family":"Keramati","given":"Mehdi"},{"literal":"NSPN consortium"},{"family":"Dolan","given":"Raymond J."}],"issued":{"date-parts":[["2019",2,13]]}}}],"schema":"https://github.com/citation-style-language/schema/raw/master/csl-citation.json"} </w:instrText>
      </w:r>
      <w:r w:rsidR="00780769"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12,13</w:t>
      </w:r>
      <w:r w:rsidR="00780769" w:rsidRPr="003428D5">
        <w:rPr>
          <w:rFonts w:ascii="Times New Roman" w:eastAsia="Times New Roman" w:hAnsi="Times New Roman" w:cs="Times New Roman"/>
          <w:sz w:val="24"/>
          <w:szCs w:val="24"/>
        </w:rPr>
        <w:fldChar w:fldCharType="end"/>
      </w:r>
      <w:r w:rsidR="00780769" w:rsidRPr="003428D5">
        <w:rPr>
          <w:rFonts w:ascii="Times New Roman" w:eastAsia="Times New Roman" w:hAnsi="Times New Roman" w:cs="Times New Roman"/>
          <w:sz w:val="24"/>
          <w:szCs w:val="24"/>
        </w:rPr>
        <w:t>. We first sought to replicate previous reports and demonstrate across groups and stages that RT variability is larger when it was easier for participants to make value-based choices.</w:t>
      </w:r>
      <w:r w:rsidR="00780769" w:rsidRPr="003428D5">
        <w:rPr>
          <w:rFonts w:ascii="Times New Roman" w:eastAsia="Times New Roman" w:hAnsi="Times New Roman" w:cs="Times New Roman"/>
          <w:b/>
          <w:sz w:val="24"/>
          <w:szCs w:val="24"/>
        </w:rPr>
        <w:t xml:space="preserve"> </w:t>
      </w:r>
      <w:r w:rsidR="00780769" w:rsidRPr="003428D5">
        <w:rPr>
          <w:rFonts w:ascii="Times New Roman" w:eastAsia="Times New Roman" w:hAnsi="Times New Roman" w:cs="Times New Roman"/>
          <w:sz w:val="24"/>
          <w:szCs w:val="24"/>
        </w:rPr>
        <w:t>We therefore examined the association between choice difficulty (absolute difference between the true expected values of the two offers, see Methods) and RT variability (indexed using the well-established τ parameter in an ex-Gaussian distribution, see Methods). We performed a hierarchical Bayesian linear regression predicting the τ parameter with choice difficulty. As expected, we found a negative association so that a change of 0.5 in the difference between the expected value of the two offered choices, resulted in a decrease of 89ms in the slow tail of the RT distribution [posterior median for the slope effect on τ parameter = -0.53 CI</w:t>
      </w:r>
      <w:r w:rsidR="00780769" w:rsidRPr="003428D5">
        <w:rPr>
          <w:rFonts w:ascii="Times New Roman" w:eastAsia="Times New Roman" w:hAnsi="Times New Roman" w:cs="Times New Roman"/>
          <w:sz w:val="24"/>
          <w:szCs w:val="24"/>
          <w:vertAlign w:val="subscript"/>
        </w:rPr>
        <w:t>89%</w:t>
      </w:r>
      <w:r w:rsidR="00780769" w:rsidRPr="003428D5">
        <w:rPr>
          <w:rFonts w:ascii="Times New Roman" w:eastAsia="Times New Roman" w:hAnsi="Times New Roman" w:cs="Times New Roman"/>
          <w:sz w:val="24"/>
          <w:szCs w:val="24"/>
        </w:rPr>
        <w:t xml:space="preserve"> between -0.67 to -0.38, pd ~ 100%]. </w:t>
      </w:r>
    </w:p>
    <w:p w14:paraId="7E416E72" w14:textId="77777777" w:rsidR="003428D5" w:rsidRDefault="003428D5" w:rsidP="00780769">
      <w:pPr>
        <w:spacing w:after="200" w:line="360" w:lineRule="auto"/>
        <w:jc w:val="both"/>
        <w:rPr>
          <w:rFonts w:ascii="Times New Roman" w:eastAsia="Times New Roman" w:hAnsi="Times New Roman" w:cs="Times New Roman"/>
          <w:b/>
          <w:sz w:val="24"/>
          <w:szCs w:val="24"/>
        </w:rPr>
      </w:pPr>
      <w:bookmarkStart w:id="6" w:name="_Hlk151892705"/>
    </w:p>
    <w:p w14:paraId="6756212E" w14:textId="09863F92" w:rsidR="00AC60BF" w:rsidRPr="003428D5" w:rsidRDefault="00AC60BF" w:rsidP="00780769">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lastRenderedPageBreak/>
        <w:t>Reaction-time variability - group difference analysis</w:t>
      </w:r>
      <w:bookmarkEnd w:id="6"/>
      <w:r w:rsidRPr="003428D5">
        <w:rPr>
          <w:rFonts w:ascii="Times New Roman" w:eastAsia="Times New Roman" w:hAnsi="Times New Roman" w:cs="Times New Roman"/>
          <w:b/>
          <w:sz w:val="24"/>
          <w:szCs w:val="24"/>
        </w:rPr>
        <w:t>.</w:t>
      </w:r>
    </w:p>
    <w:p w14:paraId="1C493CF3" w14:textId="77777777" w:rsidR="00A7776B" w:rsidRPr="003428D5" w:rsidRDefault="00A7776B" w:rsidP="00A7776B">
      <w:pPr>
        <w:spacing w:after="160" w:line="259" w:lineRule="auto"/>
        <w:rPr>
          <w:rFonts w:ascii="Times New Roman" w:eastAsia="Times New Roman" w:hAnsi="Times New Roman" w:cs="Times New Roman"/>
          <w:color w:val="38761D"/>
          <w:sz w:val="24"/>
          <w:szCs w:val="24"/>
        </w:rPr>
      </w:pPr>
      <w:r w:rsidRPr="003428D5">
        <w:rPr>
          <w:rFonts w:ascii="Times New Roman" w:eastAsia="Times New Roman" w:hAnsi="Times New Roman" w:cs="Times New Roman"/>
          <w:noProof/>
          <w:color w:val="38761D"/>
          <w:sz w:val="24"/>
          <w:szCs w:val="24"/>
        </w:rPr>
        <w:drawing>
          <wp:inline distT="0" distB="0" distL="0" distR="0" wp14:anchorId="53012CEE" wp14:editId="6F2579EE">
            <wp:extent cx="6340475" cy="862330"/>
            <wp:effectExtent l="0" t="0" r="3175" b="0"/>
            <wp:docPr id="985928332"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0475" cy="862330"/>
                    </a:xfrm>
                    <a:prstGeom prst="rect">
                      <a:avLst/>
                    </a:prstGeom>
                    <a:noFill/>
                    <a:ln>
                      <a:noFill/>
                    </a:ln>
                  </pic:spPr>
                </pic:pic>
              </a:graphicData>
            </a:graphic>
          </wp:inline>
        </w:drawing>
      </w:r>
    </w:p>
    <w:p w14:paraId="40B3F66B" w14:textId="77777777" w:rsidR="00A7776B" w:rsidRPr="003428D5" w:rsidRDefault="00A7776B" w:rsidP="00A7776B">
      <w:pPr>
        <w:spacing w:after="160" w:line="360" w:lineRule="auto"/>
        <w:jc w:val="both"/>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lang w:val="en-US"/>
        </w:rPr>
        <w:t>Figure S6</w:t>
      </w:r>
      <w:r w:rsidRPr="003428D5">
        <w:rPr>
          <w:rFonts w:ascii="Times New Roman" w:eastAsia="Times New Roman" w:hAnsi="Times New Roman" w:cs="Times New Roman"/>
          <w:sz w:val="24"/>
          <w:szCs w:val="24"/>
          <w:lang w:val="en-US"/>
        </w:rPr>
        <w:t xml:space="preserve">. </w:t>
      </w:r>
      <w:r w:rsidRPr="003428D5">
        <w:rPr>
          <w:rFonts w:ascii="Times New Roman" w:eastAsia="Times New Roman" w:hAnsi="Times New Roman" w:cs="Times New Roman"/>
          <w:bCs/>
          <w:sz w:val="24"/>
          <w:szCs w:val="24"/>
        </w:rPr>
        <w:t xml:space="preserve">Posterior density for the coefficients of the RT variability with choice difficulty, </w:t>
      </w:r>
      <w:proofErr w:type="gramStart"/>
      <w:r w:rsidRPr="003428D5">
        <w:rPr>
          <w:rFonts w:ascii="Times New Roman" w:eastAsia="Times New Roman" w:hAnsi="Times New Roman" w:cs="Times New Roman"/>
          <w:bCs/>
          <w:sz w:val="24"/>
          <w:szCs w:val="24"/>
        </w:rPr>
        <w:t>stage</w:t>
      </w:r>
      <w:proofErr w:type="gramEnd"/>
      <w:r w:rsidRPr="003428D5">
        <w:rPr>
          <w:rFonts w:ascii="Times New Roman" w:eastAsia="Times New Roman" w:hAnsi="Times New Roman" w:cs="Times New Roman"/>
          <w:bCs/>
          <w:sz w:val="24"/>
          <w:szCs w:val="24"/>
        </w:rPr>
        <w:t xml:space="preserve"> and group as predicators. (</w:t>
      </w:r>
      <w:r w:rsidRPr="003428D5">
        <w:rPr>
          <w:rFonts w:ascii="Times New Roman" w:eastAsia="Times New Roman" w:hAnsi="Times New Roman" w:cs="Times New Roman"/>
          <w:b/>
          <w:sz w:val="24"/>
          <w:szCs w:val="24"/>
        </w:rPr>
        <w:t>A</w:t>
      </w:r>
      <w:r w:rsidRPr="003428D5">
        <w:rPr>
          <w:rFonts w:ascii="Times New Roman" w:eastAsia="Times New Roman" w:hAnsi="Times New Roman" w:cs="Times New Roman"/>
          <w:bCs/>
          <w:sz w:val="24"/>
          <w:szCs w:val="24"/>
        </w:rPr>
        <w:t xml:space="preserve">) </w:t>
      </w:r>
      <w:r w:rsidRPr="003428D5">
        <w:rPr>
          <w:rFonts w:ascii="Times New Roman" w:eastAsia="Times New Roman" w:hAnsi="Times New Roman" w:cs="Times New Roman"/>
          <w:sz w:val="24"/>
          <w:szCs w:val="24"/>
        </w:rPr>
        <w:t>Overall, that the effect of choice difficulty on RT variability was smaller for HC compared to ADHD in First stage choices. (</w:t>
      </w:r>
      <w:r w:rsidRPr="003428D5">
        <w:rPr>
          <w:rFonts w:ascii="Times New Roman" w:eastAsia="Times New Roman" w:hAnsi="Times New Roman" w:cs="Times New Roman"/>
          <w:b/>
          <w:bCs/>
          <w:sz w:val="24"/>
          <w:szCs w:val="24"/>
        </w:rPr>
        <w:t>B</w:t>
      </w:r>
      <w:r w:rsidRPr="003428D5">
        <w:rPr>
          <w:rFonts w:ascii="Times New Roman" w:eastAsia="Times New Roman" w:hAnsi="Times New Roman" w:cs="Times New Roman"/>
          <w:sz w:val="24"/>
          <w:szCs w:val="24"/>
        </w:rPr>
        <w:t>) However, for the Second and (</w:t>
      </w:r>
      <w:r w:rsidRPr="003428D5">
        <w:rPr>
          <w:rFonts w:ascii="Times New Roman" w:eastAsia="Times New Roman" w:hAnsi="Times New Roman" w:cs="Times New Roman"/>
          <w:b/>
          <w:bCs/>
          <w:sz w:val="24"/>
          <w:szCs w:val="24"/>
        </w:rPr>
        <w:t>C</w:t>
      </w:r>
      <w:r w:rsidRPr="003428D5">
        <w:rPr>
          <w:rFonts w:ascii="Times New Roman" w:eastAsia="Times New Roman" w:hAnsi="Times New Roman" w:cs="Times New Roman"/>
          <w:sz w:val="24"/>
          <w:szCs w:val="24"/>
        </w:rPr>
        <w:t>) Third stage this effect reversed with a slightly larger effect of choice difficulty on RT variability estimates for ADHD compared to HC.</w:t>
      </w:r>
    </w:p>
    <w:p w14:paraId="2438CCB6" w14:textId="77777777" w:rsidR="00A7776B" w:rsidRPr="003428D5" w:rsidRDefault="00A7776B" w:rsidP="00780769">
      <w:pPr>
        <w:spacing w:after="200" w:line="360" w:lineRule="auto"/>
        <w:jc w:val="both"/>
        <w:rPr>
          <w:rFonts w:ascii="Times New Roman" w:eastAsia="Times New Roman" w:hAnsi="Times New Roman" w:cs="Times New Roman"/>
          <w:sz w:val="24"/>
          <w:szCs w:val="24"/>
        </w:rPr>
      </w:pPr>
    </w:p>
    <w:tbl>
      <w:tblPr>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95"/>
        <w:gridCol w:w="1134"/>
        <w:gridCol w:w="1842"/>
        <w:gridCol w:w="1560"/>
        <w:gridCol w:w="1134"/>
      </w:tblGrid>
      <w:tr w:rsidR="00AC60BF" w:rsidRPr="003428D5" w14:paraId="1FBFD5D7" w14:textId="77777777" w:rsidTr="00027E05">
        <w:trPr>
          <w:trHeight w:val="251"/>
        </w:trPr>
        <w:tc>
          <w:tcPr>
            <w:tcW w:w="10065" w:type="dxa"/>
            <w:gridSpan w:val="5"/>
            <w:tcBorders>
              <w:top w:val="single" w:sz="8" w:space="0" w:color="FFFFFF"/>
              <w:left w:val="nil"/>
              <w:right w:val="nil"/>
            </w:tcBorders>
          </w:tcPr>
          <w:p w14:paraId="5629E194" w14:textId="030FF594" w:rsidR="00AC60BF" w:rsidRPr="003428D5" w:rsidRDefault="00AC60BF" w:rsidP="00027E05">
            <w:pPr>
              <w:widowControl w:val="0"/>
              <w:spacing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i/>
                <w:sz w:val="24"/>
                <w:szCs w:val="24"/>
              </w:rPr>
              <w:t>Table S2.</w:t>
            </w:r>
            <w:r w:rsidRPr="003428D5">
              <w:rPr>
                <w:rFonts w:ascii="Times New Roman" w:eastAsia="Times New Roman" w:hAnsi="Times New Roman" w:cs="Times New Roman"/>
                <w:sz w:val="24"/>
                <w:szCs w:val="24"/>
              </w:rPr>
              <w:t xml:space="preserve"> Reaction-time variability coefficients for a model estimating reaction-time using an ex-Gaussian distribution likelihood with Group, </w:t>
            </w:r>
            <w:proofErr w:type="gramStart"/>
            <w:r w:rsidRPr="003428D5">
              <w:rPr>
                <w:rFonts w:ascii="Times New Roman" w:eastAsia="Times New Roman" w:hAnsi="Times New Roman" w:cs="Times New Roman"/>
                <w:sz w:val="24"/>
                <w:szCs w:val="24"/>
              </w:rPr>
              <w:t>Stage</w:t>
            </w:r>
            <w:proofErr w:type="gramEnd"/>
            <w:r w:rsidRPr="003428D5">
              <w:rPr>
                <w:rFonts w:ascii="Times New Roman" w:eastAsia="Times New Roman" w:hAnsi="Times New Roman" w:cs="Times New Roman"/>
                <w:sz w:val="24"/>
                <w:szCs w:val="24"/>
              </w:rPr>
              <w:t xml:space="preserve"> and the difference in the choices true expected values as predictors.</w:t>
            </w:r>
          </w:p>
        </w:tc>
      </w:tr>
      <w:tr w:rsidR="00AC60BF" w:rsidRPr="003428D5" w14:paraId="5276CEE8" w14:textId="77777777" w:rsidTr="00027E05">
        <w:trPr>
          <w:trHeight w:val="251"/>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tcPr>
          <w:p w14:paraId="1D7B623D"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Parameter</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tcPr>
          <w:p w14:paraId="21747C6E"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Median</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tcPr>
          <w:p w14:paraId="0CD6394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1560" w:type="dxa"/>
            <w:tcBorders>
              <w:top w:val="single" w:sz="8" w:space="0" w:color="FFFFFF"/>
              <w:left w:val="nil"/>
              <w:bottom w:val="single" w:sz="4" w:space="0" w:color="auto"/>
              <w:right w:val="nil"/>
            </w:tcBorders>
          </w:tcPr>
          <w:p w14:paraId="115FAD1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95%</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tcPr>
          <w:p w14:paraId="1E80E8F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pd</w:t>
            </w:r>
          </w:p>
        </w:tc>
      </w:tr>
      <w:tr w:rsidR="00AC60BF" w:rsidRPr="003428D5" w14:paraId="27EDB094" w14:textId="77777777" w:rsidTr="00027E05">
        <w:trPr>
          <w:trHeight w:val="402"/>
        </w:trPr>
        <w:tc>
          <w:tcPr>
            <w:tcW w:w="4395" w:type="dxa"/>
            <w:tcBorders>
              <w:top w:val="single" w:sz="4" w:space="0" w:color="auto"/>
              <w:left w:val="nil"/>
              <w:bottom w:val="nil"/>
              <w:right w:val="single" w:sz="8" w:space="0" w:color="FFFFFF"/>
            </w:tcBorders>
            <w:shd w:val="clear" w:color="auto" w:fill="auto"/>
            <w:tcMar>
              <w:top w:w="100" w:type="dxa"/>
              <w:left w:w="100" w:type="dxa"/>
              <w:bottom w:w="100" w:type="dxa"/>
              <w:right w:w="100" w:type="dxa"/>
            </w:tcMar>
            <w:vAlign w:val="center"/>
          </w:tcPr>
          <w:p w14:paraId="32EC7F70" w14:textId="77777777" w:rsidR="00AC60BF" w:rsidRPr="003428D5" w:rsidRDefault="00AC60BF" w:rsidP="00027E05">
            <w:pPr>
              <w:spacing w:line="360" w:lineRule="auto"/>
              <w:jc w:val="both"/>
              <w:rPr>
                <w:rFonts w:ascii="Times New Roman" w:hAnsi="Times New Roman" w:cs="Times New Roman"/>
                <w:b/>
                <w:bCs/>
                <w:color w:val="000000"/>
                <w:sz w:val="24"/>
                <w:szCs w:val="24"/>
                <w:lang w:val="en-US"/>
              </w:rPr>
            </w:pPr>
            <w:r w:rsidRPr="003428D5">
              <w:rPr>
                <w:rFonts w:ascii="Times New Roman" w:hAnsi="Times New Roman" w:cs="Times New Roman"/>
                <w:b/>
                <w:bCs/>
                <w:color w:val="000000"/>
                <w:sz w:val="24"/>
                <w:szCs w:val="24"/>
                <w:lang w:val="en-US"/>
              </w:rPr>
              <w:t>Mu parameter coefficients:</w:t>
            </w:r>
          </w:p>
        </w:tc>
        <w:tc>
          <w:tcPr>
            <w:tcW w:w="1134" w:type="dxa"/>
            <w:tcBorders>
              <w:top w:val="single" w:sz="4" w:space="0" w:color="auto"/>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35E1A76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842" w:type="dxa"/>
            <w:tcBorders>
              <w:top w:val="single" w:sz="4" w:space="0" w:color="auto"/>
              <w:left w:val="single" w:sz="8" w:space="0" w:color="FFFFFF"/>
              <w:bottom w:val="nil"/>
              <w:right w:val="nil"/>
            </w:tcBorders>
            <w:shd w:val="clear" w:color="auto" w:fill="auto"/>
            <w:tcMar>
              <w:top w:w="100" w:type="dxa"/>
              <w:left w:w="100" w:type="dxa"/>
              <w:bottom w:w="100" w:type="dxa"/>
              <w:right w:w="100" w:type="dxa"/>
            </w:tcMar>
            <w:vAlign w:val="bottom"/>
          </w:tcPr>
          <w:p w14:paraId="2CE011B5"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560" w:type="dxa"/>
            <w:tcBorders>
              <w:top w:val="single" w:sz="4" w:space="0" w:color="auto"/>
              <w:left w:val="nil"/>
              <w:bottom w:val="nil"/>
              <w:right w:val="nil"/>
            </w:tcBorders>
          </w:tcPr>
          <w:p w14:paraId="2B1406D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134"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3A569DB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r>
      <w:tr w:rsidR="00AC60BF" w:rsidRPr="003428D5" w14:paraId="7F458F9B" w14:textId="77777777" w:rsidTr="00027E05">
        <w:trPr>
          <w:trHeight w:val="402"/>
        </w:trPr>
        <w:tc>
          <w:tcPr>
            <w:tcW w:w="4395" w:type="dxa"/>
            <w:tcBorders>
              <w:top w:val="nil"/>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649BE698"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Intercept (The effect for Stage 1)           </w:t>
            </w:r>
          </w:p>
        </w:tc>
        <w:tc>
          <w:tcPr>
            <w:tcW w:w="1134" w:type="dxa"/>
            <w:tcBorders>
              <w:top w:val="nil"/>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4BEA445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0.400</w:t>
            </w:r>
          </w:p>
        </w:tc>
        <w:tc>
          <w:tcPr>
            <w:tcW w:w="1842" w:type="dxa"/>
            <w:tcBorders>
              <w:top w:val="nil"/>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754C7F6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[ 0.38, 0.43] </w:t>
            </w:r>
          </w:p>
        </w:tc>
        <w:tc>
          <w:tcPr>
            <w:tcW w:w="1560" w:type="dxa"/>
            <w:tcBorders>
              <w:top w:val="nil"/>
              <w:left w:val="nil"/>
              <w:bottom w:val="single" w:sz="8" w:space="0" w:color="FFFFFF"/>
              <w:right w:val="nil"/>
            </w:tcBorders>
          </w:tcPr>
          <w:p w14:paraId="12C00B9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[0.37, 0.44]</w:t>
            </w:r>
          </w:p>
        </w:tc>
        <w:tc>
          <w:tcPr>
            <w:tcW w:w="1134" w:type="dxa"/>
            <w:tcBorders>
              <w:top w:val="nil"/>
              <w:left w:val="nil"/>
              <w:bottom w:val="single" w:sz="8" w:space="0" w:color="FFFFFF"/>
              <w:right w:val="nil"/>
            </w:tcBorders>
            <w:shd w:val="clear" w:color="auto" w:fill="auto"/>
            <w:tcMar>
              <w:top w:w="100" w:type="dxa"/>
              <w:left w:w="100" w:type="dxa"/>
              <w:bottom w:w="100" w:type="dxa"/>
              <w:right w:w="100" w:type="dxa"/>
            </w:tcMar>
            <w:vAlign w:val="bottom"/>
          </w:tcPr>
          <w:p w14:paraId="6C89D88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100%</w:t>
            </w:r>
          </w:p>
        </w:tc>
      </w:tr>
      <w:tr w:rsidR="00AC60BF" w:rsidRPr="003428D5" w14:paraId="42EB1706" w14:textId="77777777" w:rsidTr="00027E05">
        <w:trPr>
          <w:trHeight w:val="413"/>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2AA32D36"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Stage 1 to 2                          </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510A4CD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0.002</w:t>
            </w:r>
          </w:p>
        </w:tc>
        <w:tc>
          <w:tcPr>
            <w:tcW w:w="1842"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1333380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[-0.02, 0.02] </w:t>
            </w:r>
          </w:p>
        </w:tc>
        <w:tc>
          <w:tcPr>
            <w:tcW w:w="1560" w:type="dxa"/>
            <w:tcBorders>
              <w:top w:val="single" w:sz="8" w:space="0" w:color="FFFFFF"/>
              <w:left w:val="nil"/>
              <w:bottom w:val="single" w:sz="8" w:space="0" w:color="FFFFFF"/>
              <w:right w:val="nil"/>
            </w:tcBorders>
          </w:tcPr>
          <w:p w14:paraId="2EF9A03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[-0.02, 0.03]</w:t>
            </w:r>
          </w:p>
        </w:tc>
        <w:tc>
          <w:tcPr>
            <w:tcW w:w="1134"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39851E6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57.10%</w:t>
            </w:r>
          </w:p>
        </w:tc>
      </w:tr>
      <w:tr w:rsidR="00AC60BF" w:rsidRPr="003428D5" w14:paraId="1D6C0406"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4FDF2C54"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Stage 2 to 3                          </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3FB4629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-0.007</w:t>
            </w:r>
          </w:p>
        </w:tc>
        <w:tc>
          <w:tcPr>
            <w:tcW w:w="1842"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0638018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[-0.03, 0.01] </w:t>
            </w:r>
          </w:p>
        </w:tc>
        <w:tc>
          <w:tcPr>
            <w:tcW w:w="1560" w:type="dxa"/>
            <w:tcBorders>
              <w:top w:val="single" w:sz="8" w:space="0" w:color="FFFFFF"/>
              <w:left w:val="nil"/>
              <w:bottom w:val="single" w:sz="8" w:space="0" w:color="FFFFFF"/>
              <w:right w:val="nil"/>
            </w:tcBorders>
          </w:tcPr>
          <w:p w14:paraId="2DA0098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[-0.03, 0.02]</w:t>
            </w:r>
          </w:p>
        </w:tc>
        <w:tc>
          <w:tcPr>
            <w:tcW w:w="1134"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6F9AB70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69.95%</w:t>
            </w:r>
          </w:p>
        </w:tc>
      </w:tr>
      <w:tr w:rsidR="00AC60BF" w:rsidRPr="003428D5" w14:paraId="3DAA826A"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53E31F7D" w14:textId="77777777" w:rsidR="00AC60BF" w:rsidRPr="003428D5" w:rsidRDefault="00AC60BF" w:rsidP="00027E05">
            <w:pPr>
              <w:spacing w:line="360" w:lineRule="auto"/>
              <w:jc w:val="both"/>
              <w:rPr>
                <w:rFonts w:ascii="Times New Roman" w:eastAsia="Times New Roman" w:hAnsi="Times New Roman" w:cs="Times New Roman"/>
                <w:bCs/>
                <w:sz w:val="24"/>
                <w:szCs w:val="24"/>
                <w:rtl/>
              </w:rPr>
            </w:pP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bCs/>
                <w:sz w:val="24"/>
                <w:szCs w:val="24"/>
              </w:rPr>
              <w:t>values for Stage 1</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4B3BD8EC"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0.060</w:t>
            </w:r>
          </w:p>
        </w:tc>
        <w:tc>
          <w:tcPr>
            <w:tcW w:w="1842"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51FDBFC2"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 xml:space="preserve"> [ 0.00, 0.12] </w:t>
            </w:r>
          </w:p>
        </w:tc>
        <w:tc>
          <w:tcPr>
            <w:tcW w:w="1560" w:type="dxa"/>
            <w:tcBorders>
              <w:top w:val="single" w:sz="8" w:space="0" w:color="FFFFFF"/>
              <w:left w:val="nil"/>
              <w:bottom w:val="single" w:sz="8" w:space="0" w:color="FFFFFF"/>
              <w:right w:val="nil"/>
            </w:tcBorders>
          </w:tcPr>
          <w:p w14:paraId="0EB25025"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69B946A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[-0.01, 0.14]</w:t>
            </w:r>
          </w:p>
        </w:tc>
        <w:tc>
          <w:tcPr>
            <w:tcW w:w="1134"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03D92D46"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94.30%</w:t>
            </w:r>
          </w:p>
        </w:tc>
      </w:tr>
      <w:tr w:rsidR="00AC60BF" w:rsidRPr="003428D5" w14:paraId="34ACFEA3"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5159E7E3" w14:textId="77777777" w:rsidR="00AC60BF" w:rsidRPr="003428D5" w:rsidRDefault="00AC60BF" w:rsidP="00027E05">
            <w:pPr>
              <w:spacing w:line="360" w:lineRule="auto"/>
              <w:jc w:val="both"/>
              <w:rPr>
                <w:rFonts w:ascii="Times New Roman" w:eastAsia="Times New Roman" w:hAnsi="Times New Roman" w:cs="Times New Roman"/>
                <w:sz w:val="24"/>
                <w:szCs w:val="24"/>
                <w:lang w:val="en-US"/>
              </w:rPr>
            </w:pPr>
            <w:r w:rsidRPr="003428D5">
              <w:rPr>
                <w:rFonts w:ascii="Times New Roman" w:hAnsi="Times New Roman" w:cs="Times New Roman"/>
                <w:sz w:val="24"/>
                <w:szCs w:val="24"/>
              </w:rPr>
              <w:t xml:space="preserve">ADHD Group effect </w:t>
            </w:r>
            <w:r w:rsidRPr="003428D5">
              <w:rPr>
                <w:rFonts w:ascii="Times New Roman" w:eastAsia="Times New Roman" w:hAnsi="Times New Roman" w:cs="Times New Roman"/>
                <w:bCs/>
                <w:sz w:val="24"/>
                <w:szCs w:val="24"/>
              </w:rPr>
              <w:t>for Stage 1</w:t>
            </w:r>
            <w:r w:rsidRPr="003428D5">
              <w:rPr>
                <w:rFonts w:ascii="Times New Roman" w:hAnsi="Times New Roman" w:cs="Times New Roman"/>
                <w:sz w:val="24"/>
                <w:szCs w:val="24"/>
              </w:rPr>
              <w:t xml:space="preserve">                    </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0121BEF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-0.020</w:t>
            </w:r>
          </w:p>
        </w:tc>
        <w:tc>
          <w:tcPr>
            <w:tcW w:w="1842"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06A7D8D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[-0.06, 0.01] </w:t>
            </w:r>
          </w:p>
        </w:tc>
        <w:tc>
          <w:tcPr>
            <w:tcW w:w="1560" w:type="dxa"/>
            <w:tcBorders>
              <w:top w:val="single" w:sz="8" w:space="0" w:color="FFFFFF"/>
              <w:left w:val="nil"/>
              <w:bottom w:val="single" w:sz="8" w:space="0" w:color="FFFFFF"/>
              <w:right w:val="nil"/>
            </w:tcBorders>
          </w:tcPr>
          <w:p w14:paraId="70371C3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[-0.07, 0.02]</w:t>
            </w:r>
          </w:p>
        </w:tc>
        <w:tc>
          <w:tcPr>
            <w:tcW w:w="1134"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0D41E9A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83.20%</w:t>
            </w:r>
          </w:p>
        </w:tc>
      </w:tr>
      <w:tr w:rsidR="00AC60BF" w:rsidRPr="003428D5" w14:paraId="0BCB18BA"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6BB186AF" w14:textId="77777777" w:rsidR="00AC60BF" w:rsidRPr="003428D5" w:rsidRDefault="00AC60BF" w:rsidP="00027E05">
            <w:pPr>
              <w:spacing w:line="360" w:lineRule="auto"/>
              <w:jc w:val="both"/>
              <w:rPr>
                <w:rFonts w:ascii="Times New Roman" w:eastAsia="Times New Roman" w:hAnsi="Times New Roman" w:cs="Times New Roman"/>
                <w:sz w:val="24"/>
                <w:szCs w:val="24"/>
              </w:rPr>
            </w:pPr>
            <w:r w:rsidRPr="003428D5">
              <w:rPr>
                <w:rFonts w:ascii="Times New Roman" w:hAnsi="Times New Roman" w:cs="Times New Roman"/>
                <w:sz w:val="24"/>
                <w:szCs w:val="24"/>
              </w:rPr>
              <w:t>Stage 1 to 2 X</w:t>
            </w:r>
            <w:r w:rsidRPr="003428D5">
              <w:rPr>
                <w:rFonts w:ascii="Times New Roman" w:eastAsia="Times New Roman" w:hAnsi="Times New Roman" w:cs="Times New Roman"/>
                <w:sz w:val="24"/>
                <w:szCs w:val="24"/>
              </w:rPr>
              <w:t xml:space="preserve"> Difference in the choices true expected </w:t>
            </w:r>
            <w:r w:rsidRPr="003428D5">
              <w:rPr>
                <w:rFonts w:ascii="Times New Roman" w:eastAsia="Times New Roman" w:hAnsi="Times New Roman" w:cs="Times New Roman"/>
                <w:bCs/>
                <w:sz w:val="24"/>
                <w:szCs w:val="24"/>
              </w:rPr>
              <w:t>values</w:t>
            </w:r>
            <w:r w:rsidRPr="003428D5">
              <w:rPr>
                <w:rFonts w:ascii="Times New Roman" w:hAnsi="Times New Roman" w:cs="Times New Roman"/>
                <w:sz w:val="24"/>
                <w:szCs w:val="24"/>
              </w:rPr>
              <w:t xml:space="preserve">               </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1488CEC1"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-0.070</w:t>
            </w:r>
          </w:p>
        </w:tc>
        <w:tc>
          <w:tcPr>
            <w:tcW w:w="1842"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5F707A3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[-0.14, 0.00] </w:t>
            </w:r>
          </w:p>
        </w:tc>
        <w:tc>
          <w:tcPr>
            <w:tcW w:w="1560" w:type="dxa"/>
            <w:tcBorders>
              <w:top w:val="single" w:sz="8" w:space="0" w:color="FFFFFF"/>
              <w:left w:val="nil"/>
              <w:bottom w:val="single" w:sz="8" w:space="0" w:color="FFFFFF"/>
              <w:right w:val="nil"/>
            </w:tcBorders>
          </w:tcPr>
          <w:p w14:paraId="790E2B82"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2FA800A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[-0.15, 0.01]</w:t>
            </w:r>
          </w:p>
        </w:tc>
        <w:tc>
          <w:tcPr>
            <w:tcW w:w="1134"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5B2DEC3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95.70%</w:t>
            </w:r>
          </w:p>
        </w:tc>
      </w:tr>
      <w:tr w:rsidR="00AC60BF" w:rsidRPr="003428D5" w14:paraId="1F20AEA5"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098053E4" w14:textId="77777777" w:rsidR="00AC60BF" w:rsidRPr="003428D5" w:rsidRDefault="00AC60BF" w:rsidP="00027E05">
            <w:pPr>
              <w:spacing w:line="360" w:lineRule="auto"/>
              <w:jc w:val="both"/>
              <w:rPr>
                <w:rFonts w:ascii="Times New Roman" w:eastAsia="Times New Roman" w:hAnsi="Times New Roman" w:cs="Times New Roman"/>
                <w:sz w:val="24"/>
                <w:szCs w:val="24"/>
              </w:rPr>
            </w:pPr>
            <w:r w:rsidRPr="003428D5">
              <w:rPr>
                <w:rFonts w:ascii="Times New Roman" w:hAnsi="Times New Roman" w:cs="Times New Roman"/>
                <w:sz w:val="24"/>
                <w:szCs w:val="24"/>
              </w:rPr>
              <w:t xml:space="preserve">Stage 2 to 3 X </w:t>
            </w:r>
            <w:r w:rsidRPr="003428D5">
              <w:rPr>
                <w:rFonts w:ascii="Times New Roman" w:eastAsia="Times New Roman" w:hAnsi="Times New Roman" w:cs="Times New Roman"/>
                <w:sz w:val="24"/>
                <w:szCs w:val="24"/>
              </w:rPr>
              <w:t>Difference in the choices true expected</w:t>
            </w:r>
            <w:r w:rsidRPr="003428D5">
              <w:rPr>
                <w:rFonts w:ascii="Times New Roman" w:hAnsi="Times New Roman" w:cs="Times New Roman"/>
                <w:sz w:val="24"/>
                <w:szCs w:val="24"/>
              </w:rPr>
              <w:t xml:space="preserve"> </w:t>
            </w:r>
            <w:r w:rsidRPr="003428D5">
              <w:rPr>
                <w:rFonts w:ascii="Times New Roman" w:eastAsia="Times New Roman" w:hAnsi="Times New Roman" w:cs="Times New Roman"/>
                <w:bCs/>
                <w:sz w:val="24"/>
                <w:szCs w:val="24"/>
              </w:rPr>
              <w:t>values</w:t>
            </w:r>
            <w:r w:rsidRPr="003428D5">
              <w:rPr>
                <w:rFonts w:ascii="Times New Roman" w:hAnsi="Times New Roman" w:cs="Times New Roman"/>
                <w:sz w:val="24"/>
                <w:szCs w:val="24"/>
              </w:rPr>
              <w:t xml:space="preserve">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1B1F0DC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-0.030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1160246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[-0.10, 0.04] </w:t>
            </w:r>
          </w:p>
        </w:tc>
        <w:tc>
          <w:tcPr>
            <w:tcW w:w="1560" w:type="dxa"/>
            <w:tcBorders>
              <w:top w:val="single" w:sz="8" w:space="0" w:color="FFFFFF"/>
              <w:left w:val="nil"/>
              <w:bottom w:val="single" w:sz="4" w:space="0" w:color="auto"/>
              <w:right w:val="nil"/>
            </w:tcBorders>
          </w:tcPr>
          <w:p w14:paraId="30610AC3"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15E6AD0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[-0.11, 0.05]</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4D89161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73.25%</w:t>
            </w:r>
          </w:p>
        </w:tc>
      </w:tr>
      <w:tr w:rsidR="00AC60BF" w:rsidRPr="003428D5" w14:paraId="0A0FA67B"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3D8BE51"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lastRenderedPageBreak/>
              <w:t xml:space="preserve">Stage 1 to 2 X ADHD Group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6D0A031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-0.030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42659A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[-0.05, 0.00] </w:t>
            </w:r>
          </w:p>
        </w:tc>
        <w:tc>
          <w:tcPr>
            <w:tcW w:w="1560" w:type="dxa"/>
            <w:tcBorders>
              <w:top w:val="single" w:sz="8" w:space="0" w:color="FFFFFF"/>
              <w:left w:val="nil"/>
              <w:bottom w:val="single" w:sz="4" w:space="0" w:color="auto"/>
              <w:right w:val="nil"/>
            </w:tcBorders>
          </w:tcPr>
          <w:p w14:paraId="3E497D7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[-0.06, 0.01]</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45FCB8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92.15%</w:t>
            </w:r>
          </w:p>
        </w:tc>
      </w:tr>
      <w:tr w:rsidR="00AC60BF" w:rsidRPr="003428D5" w14:paraId="54D17BB7"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5726526"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Stage 2 to 3 XADHD Group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609F199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-0.004</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52A5142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[-0.03, 0.02] </w:t>
            </w:r>
          </w:p>
        </w:tc>
        <w:tc>
          <w:tcPr>
            <w:tcW w:w="1560" w:type="dxa"/>
            <w:tcBorders>
              <w:top w:val="single" w:sz="8" w:space="0" w:color="FFFFFF"/>
              <w:left w:val="nil"/>
              <w:bottom w:val="single" w:sz="4" w:space="0" w:color="auto"/>
              <w:right w:val="nil"/>
            </w:tcBorders>
          </w:tcPr>
          <w:p w14:paraId="2202669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[-0.04, 0.03]</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5126B3E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60.35%</w:t>
            </w:r>
          </w:p>
        </w:tc>
      </w:tr>
      <w:tr w:rsidR="00AC60BF" w:rsidRPr="003428D5" w14:paraId="6627479B" w14:textId="77777777" w:rsidTr="00027E05">
        <w:trPr>
          <w:trHeight w:val="413"/>
        </w:trPr>
        <w:tc>
          <w:tcPr>
            <w:tcW w:w="4395" w:type="dxa"/>
            <w:tcBorders>
              <w:top w:val="single" w:sz="8" w:space="0" w:color="FFFFFF"/>
              <w:left w:val="nil"/>
              <w:bottom w:val="nil"/>
              <w:right w:val="single" w:sz="8" w:space="0" w:color="FFFFFF"/>
            </w:tcBorders>
            <w:shd w:val="clear" w:color="auto" w:fill="auto"/>
            <w:tcMar>
              <w:top w:w="100" w:type="dxa"/>
              <w:left w:w="100" w:type="dxa"/>
              <w:bottom w:w="100" w:type="dxa"/>
              <w:right w:w="100" w:type="dxa"/>
            </w:tcMar>
            <w:vAlign w:val="center"/>
          </w:tcPr>
          <w:p w14:paraId="0383F58C"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sz w:val="24"/>
                <w:szCs w:val="24"/>
              </w:rPr>
              <w:t xml:space="preserve"> X ADHD Group </w:t>
            </w:r>
            <w:r w:rsidRPr="003428D5">
              <w:rPr>
                <w:rFonts w:ascii="Times New Roman" w:eastAsia="Times New Roman" w:hAnsi="Times New Roman" w:cs="Times New Roman"/>
                <w:bCs/>
                <w:sz w:val="24"/>
                <w:szCs w:val="24"/>
              </w:rPr>
              <w:t>for Stage 1</w:t>
            </w:r>
          </w:p>
        </w:tc>
        <w:tc>
          <w:tcPr>
            <w:tcW w:w="1134"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786FBC1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-0.020</w:t>
            </w:r>
          </w:p>
        </w:tc>
        <w:tc>
          <w:tcPr>
            <w:tcW w:w="1842" w:type="dxa"/>
            <w:tcBorders>
              <w:top w:val="single" w:sz="8" w:space="0" w:color="FFFFFF"/>
              <w:left w:val="single" w:sz="8" w:space="0" w:color="FFFFFF"/>
              <w:bottom w:val="nil"/>
              <w:right w:val="nil"/>
            </w:tcBorders>
            <w:shd w:val="clear" w:color="auto" w:fill="auto"/>
            <w:tcMar>
              <w:top w:w="100" w:type="dxa"/>
              <w:left w:w="100" w:type="dxa"/>
              <w:bottom w:w="100" w:type="dxa"/>
              <w:right w:w="100" w:type="dxa"/>
            </w:tcMar>
            <w:vAlign w:val="bottom"/>
          </w:tcPr>
          <w:p w14:paraId="718EF1E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[-0.11, 0.07] </w:t>
            </w:r>
          </w:p>
        </w:tc>
        <w:tc>
          <w:tcPr>
            <w:tcW w:w="1560" w:type="dxa"/>
            <w:tcBorders>
              <w:top w:val="single" w:sz="8" w:space="0" w:color="FFFFFF"/>
              <w:left w:val="nil"/>
              <w:bottom w:val="nil"/>
              <w:right w:val="nil"/>
            </w:tcBorders>
          </w:tcPr>
          <w:p w14:paraId="13E406D0"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2DE61AD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[-0.13, 0.08]</w:t>
            </w:r>
          </w:p>
        </w:tc>
        <w:tc>
          <w:tcPr>
            <w:tcW w:w="1134" w:type="dxa"/>
            <w:tcBorders>
              <w:top w:val="single" w:sz="8" w:space="0" w:color="FFFFFF"/>
              <w:left w:val="nil"/>
              <w:bottom w:val="nil"/>
              <w:right w:val="nil"/>
            </w:tcBorders>
            <w:shd w:val="clear" w:color="auto" w:fill="auto"/>
            <w:tcMar>
              <w:top w:w="100" w:type="dxa"/>
              <w:left w:w="100" w:type="dxa"/>
              <w:bottom w:w="100" w:type="dxa"/>
              <w:right w:w="100" w:type="dxa"/>
            </w:tcMar>
            <w:vAlign w:val="bottom"/>
          </w:tcPr>
          <w:p w14:paraId="6F9FF28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63.80%</w:t>
            </w:r>
          </w:p>
        </w:tc>
      </w:tr>
      <w:tr w:rsidR="00AC60BF" w:rsidRPr="003428D5" w14:paraId="3F9F569F" w14:textId="77777777" w:rsidTr="00027E05">
        <w:trPr>
          <w:trHeight w:val="413"/>
        </w:trPr>
        <w:tc>
          <w:tcPr>
            <w:tcW w:w="4395" w:type="dxa"/>
            <w:tcBorders>
              <w:top w:val="nil"/>
              <w:left w:val="nil"/>
              <w:bottom w:val="nil"/>
              <w:right w:val="nil"/>
            </w:tcBorders>
            <w:shd w:val="clear" w:color="auto" w:fill="auto"/>
            <w:tcMar>
              <w:top w:w="100" w:type="dxa"/>
              <w:left w:w="100" w:type="dxa"/>
              <w:bottom w:w="100" w:type="dxa"/>
              <w:right w:w="100" w:type="dxa"/>
            </w:tcMar>
            <w:vAlign w:val="center"/>
          </w:tcPr>
          <w:p w14:paraId="0BF2F22F"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X </w:t>
            </w: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color w:val="000000"/>
                <w:sz w:val="24"/>
                <w:szCs w:val="24"/>
              </w:rPr>
              <w:t xml:space="preserve"> X ADHD Group</w:t>
            </w:r>
          </w:p>
        </w:tc>
        <w:tc>
          <w:tcPr>
            <w:tcW w:w="1134" w:type="dxa"/>
            <w:tcBorders>
              <w:top w:val="nil"/>
              <w:left w:val="nil"/>
              <w:bottom w:val="nil"/>
              <w:right w:val="nil"/>
            </w:tcBorders>
            <w:shd w:val="clear" w:color="auto" w:fill="auto"/>
            <w:tcMar>
              <w:top w:w="100" w:type="dxa"/>
              <w:left w:w="100" w:type="dxa"/>
              <w:bottom w:w="100" w:type="dxa"/>
              <w:right w:w="100" w:type="dxa"/>
            </w:tcMar>
            <w:vAlign w:val="bottom"/>
          </w:tcPr>
          <w:p w14:paraId="0241A5A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0.070</w:t>
            </w:r>
          </w:p>
        </w:tc>
        <w:tc>
          <w:tcPr>
            <w:tcW w:w="1842" w:type="dxa"/>
            <w:tcBorders>
              <w:top w:val="nil"/>
              <w:left w:val="nil"/>
              <w:bottom w:val="nil"/>
              <w:right w:val="nil"/>
            </w:tcBorders>
            <w:shd w:val="clear" w:color="auto" w:fill="auto"/>
            <w:tcMar>
              <w:top w:w="100" w:type="dxa"/>
              <w:left w:w="100" w:type="dxa"/>
              <w:bottom w:w="100" w:type="dxa"/>
              <w:right w:w="100" w:type="dxa"/>
            </w:tcMar>
            <w:vAlign w:val="bottom"/>
          </w:tcPr>
          <w:p w14:paraId="2B7BDFF1"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[-0.02, 0.17] </w:t>
            </w:r>
          </w:p>
        </w:tc>
        <w:tc>
          <w:tcPr>
            <w:tcW w:w="1560" w:type="dxa"/>
            <w:tcBorders>
              <w:top w:val="nil"/>
              <w:left w:val="nil"/>
              <w:bottom w:val="nil"/>
              <w:right w:val="nil"/>
            </w:tcBorders>
          </w:tcPr>
          <w:p w14:paraId="4A4ADAD9"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34BA8D7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[-0.05, 0.19]</w:t>
            </w:r>
          </w:p>
        </w:tc>
        <w:tc>
          <w:tcPr>
            <w:tcW w:w="1134" w:type="dxa"/>
            <w:tcBorders>
              <w:top w:val="nil"/>
              <w:left w:val="nil"/>
              <w:bottom w:val="nil"/>
              <w:right w:val="nil"/>
            </w:tcBorders>
            <w:shd w:val="clear" w:color="auto" w:fill="auto"/>
            <w:tcMar>
              <w:top w:w="100" w:type="dxa"/>
              <w:left w:w="100" w:type="dxa"/>
              <w:bottom w:w="100" w:type="dxa"/>
              <w:right w:w="100" w:type="dxa"/>
            </w:tcMar>
            <w:vAlign w:val="bottom"/>
          </w:tcPr>
          <w:p w14:paraId="73D14DB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88.65%</w:t>
            </w:r>
          </w:p>
        </w:tc>
      </w:tr>
      <w:tr w:rsidR="00AC60BF" w:rsidRPr="003428D5" w14:paraId="27C22066" w14:textId="77777777" w:rsidTr="00027E05">
        <w:trPr>
          <w:trHeight w:val="413"/>
        </w:trPr>
        <w:tc>
          <w:tcPr>
            <w:tcW w:w="4395" w:type="dxa"/>
            <w:tcBorders>
              <w:top w:val="nil"/>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ECAF664"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2 to 3 X </w:t>
            </w: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color w:val="000000"/>
                <w:sz w:val="24"/>
                <w:szCs w:val="24"/>
              </w:rPr>
              <w:t xml:space="preserve"> X ADHD Group</w:t>
            </w:r>
          </w:p>
        </w:tc>
        <w:tc>
          <w:tcPr>
            <w:tcW w:w="1134" w:type="dxa"/>
            <w:tcBorders>
              <w:top w:val="nil"/>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B5B31F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0.020</w:t>
            </w:r>
          </w:p>
        </w:tc>
        <w:tc>
          <w:tcPr>
            <w:tcW w:w="1842" w:type="dxa"/>
            <w:tcBorders>
              <w:top w:val="nil"/>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6499CB0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[-0.08, 0.12] </w:t>
            </w:r>
          </w:p>
        </w:tc>
        <w:tc>
          <w:tcPr>
            <w:tcW w:w="1560" w:type="dxa"/>
            <w:tcBorders>
              <w:top w:val="nil"/>
              <w:left w:val="nil"/>
              <w:bottom w:val="single" w:sz="4" w:space="0" w:color="auto"/>
              <w:right w:val="nil"/>
            </w:tcBorders>
          </w:tcPr>
          <w:p w14:paraId="7B0F42CE"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1382C29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[-0.11, 0.14]</w:t>
            </w:r>
          </w:p>
        </w:tc>
        <w:tc>
          <w:tcPr>
            <w:tcW w:w="1134"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1A6ECD2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60.60%</w:t>
            </w:r>
          </w:p>
        </w:tc>
      </w:tr>
      <w:tr w:rsidR="00AC60BF" w:rsidRPr="003428D5" w14:paraId="4D9785BC"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D61B5DB" w14:textId="77777777" w:rsidR="00AC60BF" w:rsidRPr="003428D5" w:rsidRDefault="00AC60BF" w:rsidP="00027E05">
            <w:pPr>
              <w:spacing w:line="360" w:lineRule="auto"/>
              <w:rPr>
                <w:rFonts w:ascii="Times New Roman" w:hAnsi="Times New Roman" w:cs="Times New Roman"/>
                <w:color w:val="000000"/>
                <w:sz w:val="24"/>
                <w:szCs w:val="24"/>
              </w:rPr>
            </w:pPr>
            <w:r w:rsidRPr="003428D5">
              <w:rPr>
                <w:rFonts w:ascii="Times New Roman" w:hAnsi="Times New Roman" w:cs="Times New Roman"/>
                <w:b/>
                <w:bCs/>
                <w:color w:val="000000"/>
                <w:sz w:val="24"/>
                <w:szCs w:val="24"/>
                <w:lang w:val="en-US"/>
              </w:rPr>
              <w:t>Sigma parameter coefficients (log-scale):</w:t>
            </w:r>
            <w:r w:rsidRPr="003428D5">
              <w:rPr>
                <w:rFonts w:ascii="Times New Roman" w:hAnsi="Times New Roman" w:cs="Times New Roman"/>
                <w:color w:val="000000"/>
                <w:sz w:val="24"/>
                <w:szCs w:val="24"/>
                <w:lang w:val="en-US"/>
              </w:rPr>
              <w:br/>
            </w:r>
            <w:r w:rsidRPr="003428D5">
              <w:rPr>
                <w:rFonts w:ascii="Times New Roman" w:hAnsi="Times New Roman" w:cs="Times New Roman"/>
                <w:color w:val="000000"/>
                <w:sz w:val="24"/>
                <w:szCs w:val="24"/>
              </w:rPr>
              <w:t xml:space="preserve">Intercept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088A735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-2.790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278AAB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[-2.82, -2.76] </w:t>
            </w:r>
          </w:p>
        </w:tc>
        <w:tc>
          <w:tcPr>
            <w:tcW w:w="1560" w:type="dxa"/>
            <w:tcBorders>
              <w:top w:val="single" w:sz="8" w:space="0" w:color="FFFFFF"/>
              <w:left w:val="nil"/>
              <w:bottom w:val="single" w:sz="4" w:space="0" w:color="auto"/>
              <w:right w:val="nil"/>
            </w:tcBorders>
          </w:tcPr>
          <w:p w14:paraId="2A396EC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785C2C7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[-2.28, -2.76]</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0322154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100%</w:t>
            </w:r>
          </w:p>
        </w:tc>
      </w:tr>
      <w:tr w:rsidR="00AC60BF" w:rsidRPr="003428D5" w14:paraId="403D14D1"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8F24C93" w14:textId="77777777" w:rsidR="00AC60BF" w:rsidRPr="003428D5" w:rsidRDefault="00AC60BF" w:rsidP="00027E05">
            <w:pPr>
              <w:spacing w:line="360" w:lineRule="auto"/>
              <w:rPr>
                <w:rFonts w:ascii="Times New Roman" w:hAnsi="Times New Roman" w:cs="Times New Roman"/>
                <w:color w:val="000000"/>
                <w:sz w:val="24"/>
                <w:szCs w:val="24"/>
              </w:rPr>
            </w:pPr>
            <w:r w:rsidRPr="003428D5">
              <w:rPr>
                <w:rFonts w:ascii="Times New Roman" w:hAnsi="Times New Roman" w:cs="Times New Roman"/>
                <w:b/>
                <w:bCs/>
                <w:color w:val="000000"/>
                <w:sz w:val="24"/>
                <w:szCs w:val="24"/>
              </w:rPr>
              <w:t>Tau parameter coefficients (log-scale):</w:t>
            </w:r>
            <w:r w:rsidRPr="003428D5">
              <w:rPr>
                <w:rFonts w:ascii="Times New Roman" w:hAnsi="Times New Roman" w:cs="Times New Roman"/>
                <w:b/>
                <w:bCs/>
                <w:color w:val="000000"/>
                <w:sz w:val="24"/>
                <w:szCs w:val="24"/>
              </w:rPr>
              <w:br/>
            </w:r>
            <w:r w:rsidRPr="003428D5">
              <w:rPr>
                <w:rFonts w:ascii="Times New Roman" w:hAnsi="Times New Roman" w:cs="Times New Roman"/>
                <w:color w:val="000000"/>
                <w:sz w:val="24"/>
                <w:szCs w:val="24"/>
              </w:rPr>
              <w:t xml:space="preserve">Intercept (The effect for Stage 1)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127074A1"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-1.150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7F36F41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[-1.28, -1.01] </w:t>
            </w:r>
          </w:p>
        </w:tc>
        <w:tc>
          <w:tcPr>
            <w:tcW w:w="1560" w:type="dxa"/>
            <w:tcBorders>
              <w:top w:val="single" w:sz="8" w:space="0" w:color="FFFFFF"/>
              <w:left w:val="nil"/>
              <w:bottom w:val="single" w:sz="4" w:space="0" w:color="auto"/>
              <w:right w:val="nil"/>
            </w:tcBorders>
          </w:tcPr>
          <w:p w14:paraId="7A3E1720"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3B0A16A5"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[-1.32, -0.97]</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0D1380B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100%</w:t>
            </w:r>
          </w:p>
        </w:tc>
      </w:tr>
      <w:tr w:rsidR="00AC60BF" w:rsidRPr="003428D5" w14:paraId="4702D4C7"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02545BD7"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7953E64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0.150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22B5FAD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[ 0.02, 0.26] </w:t>
            </w:r>
          </w:p>
        </w:tc>
        <w:tc>
          <w:tcPr>
            <w:tcW w:w="1560" w:type="dxa"/>
            <w:tcBorders>
              <w:top w:val="single" w:sz="8" w:space="0" w:color="FFFFFF"/>
              <w:left w:val="nil"/>
              <w:bottom w:val="single" w:sz="4" w:space="0" w:color="auto"/>
              <w:right w:val="nil"/>
            </w:tcBorders>
          </w:tcPr>
          <w:p w14:paraId="3A654B7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[0.00, 0.29]</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5B0E19D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97.15%</w:t>
            </w:r>
          </w:p>
        </w:tc>
      </w:tr>
      <w:tr w:rsidR="00AC60BF" w:rsidRPr="003428D5" w14:paraId="5A74DC38"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2A9B78D"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2 to 3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53F36D3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0.160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CB1E4B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[ 0.05, 0.27] </w:t>
            </w:r>
          </w:p>
        </w:tc>
        <w:tc>
          <w:tcPr>
            <w:tcW w:w="1560" w:type="dxa"/>
            <w:tcBorders>
              <w:top w:val="single" w:sz="8" w:space="0" w:color="FFFFFF"/>
              <w:left w:val="nil"/>
              <w:bottom w:val="single" w:sz="4" w:space="0" w:color="auto"/>
              <w:right w:val="nil"/>
            </w:tcBorders>
          </w:tcPr>
          <w:p w14:paraId="0FA1405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[0.03, 0.29]</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382E11F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99.10%</w:t>
            </w:r>
          </w:p>
        </w:tc>
      </w:tr>
      <w:tr w:rsidR="00AC60BF" w:rsidRPr="003428D5" w14:paraId="250C183A"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0312ADB"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bCs/>
                <w:sz w:val="24"/>
                <w:szCs w:val="24"/>
              </w:rPr>
              <w:t>values</w:t>
            </w:r>
            <w:r w:rsidRPr="003428D5">
              <w:rPr>
                <w:rFonts w:ascii="Times New Roman" w:hAnsi="Times New Roman" w:cs="Times New Roman"/>
                <w:sz w:val="24"/>
                <w:szCs w:val="24"/>
              </w:rPr>
              <w:t xml:space="preserve"> </w:t>
            </w:r>
            <w:r w:rsidRPr="003428D5">
              <w:rPr>
                <w:rFonts w:ascii="Times New Roman" w:eastAsia="Times New Roman" w:hAnsi="Times New Roman" w:cs="Times New Roman"/>
                <w:bCs/>
                <w:sz w:val="24"/>
                <w:szCs w:val="24"/>
              </w:rPr>
              <w:t>for Stage 1</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0945FD9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0.040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5D1E17C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[-0.37, 0.46] </w:t>
            </w:r>
          </w:p>
        </w:tc>
        <w:tc>
          <w:tcPr>
            <w:tcW w:w="1560" w:type="dxa"/>
            <w:tcBorders>
              <w:top w:val="single" w:sz="8" w:space="0" w:color="FFFFFF"/>
              <w:left w:val="nil"/>
              <w:bottom w:val="single" w:sz="4" w:space="0" w:color="auto"/>
              <w:right w:val="nil"/>
            </w:tcBorders>
          </w:tcPr>
          <w:p w14:paraId="66839857"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61783A6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[-0.46, 0.54]</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5C64E0A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55.35%</w:t>
            </w:r>
          </w:p>
        </w:tc>
      </w:tr>
      <w:tr w:rsidR="00AC60BF" w:rsidRPr="003428D5" w14:paraId="383CF1B3"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C0A3891"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ADHD Group effect </w:t>
            </w:r>
            <w:r w:rsidRPr="003428D5">
              <w:rPr>
                <w:rFonts w:ascii="Times New Roman" w:eastAsia="Times New Roman" w:hAnsi="Times New Roman" w:cs="Times New Roman"/>
                <w:bCs/>
                <w:sz w:val="24"/>
                <w:szCs w:val="24"/>
              </w:rPr>
              <w:t>for Stage 1</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0F29082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0.150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42B05E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[-0.04, 0.35] </w:t>
            </w:r>
          </w:p>
        </w:tc>
        <w:tc>
          <w:tcPr>
            <w:tcW w:w="1560" w:type="dxa"/>
            <w:tcBorders>
              <w:top w:val="single" w:sz="8" w:space="0" w:color="FFFFFF"/>
              <w:left w:val="nil"/>
              <w:bottom w:val="single" w:sz="4" w:space="0" w:color="auto"/>
              <w:right w:val="nil"/>
            </w:tcBorders>
          </w:tcPr>
          <w:p w14:paraId="718E562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[-0.09, 0.39]</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7C8C94F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90.80%</w:t>
            </w:r>
          </w:p>
        </w:tc>
      </w:tr>
      <w:tr w:rsidR="00AC60BF" w:rsidRPr="003428D5" w14:paraId="58757194"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5112BA2"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Stage 1 to 2 X</w:t>
            </w:r>
            <w:r w:rsidRPr="003428D5">
              <w:rPr>
                <w:rFonts w:ascii="Times New Roman" w:eastAsia="Times New Roman" w:hAnsi="Times New Roman" w:cs="Times New Roman"/>
                <w:sz w:val="24"/>
                <w:szCs w:val="24"/>
              </w:rPr>
              <w:t xml:space="preserve"> Difference in the choices true expected </w:t>
            </w:r>
            <w:r w:rsidRPr="003428D5">
              <w:rPr>
                <w:rFonts w:ascii="Times New Roman" w:eastAsia="Times New Roman" w:hAnsi="Times New Roman" w:cs="Times New Roman"/>
                <w:bCs/>
                <w:sz w:val="24"/>
                <w:szCs w:val="24"/>
              </w:rPr>
              <w:t>values</w:t>
            </w:r>
            <w:r w:rsidRPr="003428D5">
              <w:rPr>
                <w:rFonts w:ascii="Times New Roman" w:hAnsi="Times New Roman" w:cs="Times New Roman"/>
                <w:sz w:val="24"/>
                <w:szCs w:val="24"/>
              </w:rPr>
              <w:t xml:space="preserve">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4EC3A3E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-0.940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2734AF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[-1.44, -0.46] </w:t>
            </w:r>
          </w:p>
        </w:tc>
        <w:tc>
          <w:tcPr>
            <w:tcW w:w="1560" w:type="dxa"/>
            <w:tcBorders>
              <w:top w:val="single" w:sz="8" w:space="0" w:color="FFFFFF"/>
              <w:left w:val="nil"/>
              <w:bottom w:val="single" w:sz="4" w:space="0" w:color="auto"/>
              <w:right w:val="nil"/>
            </w:tcBorders>
          </w:tcPr>
          <w:p w14:paraId="5C0F4669"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510D06D5"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[-1.53, -0.36]</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7BCBE74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99.90%</w:t>
            </w:r>
          </w:p>
        </w:tc>
      </w:tr>
      <w:tr w:rsidR="00AC60BF" w:rsidRPr="003428D5" w14:paraId="0E6000F2"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2C93174E"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Stage 2 to 3 X</w:t>
            </w:r>
            <w:r w:rsidRPr="003428D5">
              <w:rPr>
                <w:rFonts w:ascii="Times New Roman" w:eastAsia="Times New Roman" w:hAnsi="Times New Roman" w:cs="Times New Roman"/>
                <w:sz w:val="24"/>
                <w:szCs w:val="24"/>
              </w:rPr>
              <w:t xml:space="preserve"> Difference in the choices true expected </w:t>
            </w:r>
            <w:r w:rsidRPr="003428D5">
              <w:rPr>
                <w:rFonts w:ascii="Times New Roman" w:eastAsia="Times New Roman" w:hAnsi="Times New Roman" w:cs="Times New Roman"/>
                <w:bCs/>
                <w:sz w:val="24"/>
                <w:szCs w:val="24"/>
              </w:rPr>
              <w:t>values</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1F1CB5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-0.320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54120DA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[-0.80, 0.18] </w:t>
            </w:r>
          </w:p>
        </w:tc>
        <w:tc>
          <w:tcPr>
            <w:tcW w:w="1560" w:type="dxa"/>
            <w:tcBorders>
              <w:top w:val="single" w:sz="8" w:space="0" w:color="FFFFFF"/>
              <w:left w:val="nil"/>
              <w:bottom w:val="single" w:sz="4" w:space="0" w:color="auto"/>
              <w:right w:val="nil"/>
            </w:tcBorders>
          </w:tcPr>
          <w:p w14:paraId="53A201ED"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0930C78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[-0.90, 0.29]</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F63452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85.25%</w:t>
            </w:r>
          </w:p>
        </w:tc>
      </w:tr>
      <w:tr w:rsidR="00AC60BF" w:rsidRPr="003428D5" w14:paraId="3A5E772E"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411045B"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X ADHD Group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6BE0D2A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0.030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2AFD2D7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[-0.14, 0.18] </w:t>
            </w:r>
          </w:p>
        </w:tc>
        <w:tc>
          <w:tcPr>
            <w:tcW w:w="1560" w:type="dxa"/>
            <w:tcBorders>
              <w:top w:val="single" w:sz="8" w:space="0" w:color="FFFFFF"/>
              <w:left w:val="nil"/>
              <w:bottom w:val="single" w:sz="4" w:space="0" w:color="auto"/>
              <w:right w:val="nil"/>
            </w:tcBorders>
          </w:tcPr>
          <w:p w14:paraId="4DC663C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[-0.18, 0.22]</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4EEECDE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59.25%</w:t>
            </w:r>
          </w:p>
        </w:tc>
      </w:tr>
      <w:tr w:rsidR="00AC60BF" w:rsidRPr="003428D5" w14:paraId="66D1D74A"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50EEC23"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2 to 3 X ADHD Group                </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3885DF0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-0.110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02CA8B2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[-0.26, 0.03] </w:t>
            </w:r>
          </w:p>
        </w:tc>
        <w:tc>
          <w:tcPr>
            <w:tcW w:w="1560" w:type="dxa"/>
            <w:tcBorders>
              <w:top w:val="single" w:sz="8" w:space="0" w:color="FFFFFF"/>
              <w:left w:val="nil"/>
              <w:bottom w:val="single" w:sz="4" w:space="0" w:color="auto"/>
              <w:right w:val="nil"/>
            </w:tcBorders>
          </w:tcPr>
          <w:p w14:paraId="2F492F0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[-0.30, 0.07]</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59F2EC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87.90%</w:t>
            </w:r>
          </w:p>
        </w:tc>
      </w:tr>
      <w:tr w:rsidR="00AC60BF" w:rsidRPr="003428D5" w14:paraId="68040DAF"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B3D13AB"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eastAsia="Times New Roman" w:hAnsi="Times New Roman" w:cs="Times New Roman"/>
                <w:sz w:val="24"/>
                <w:szCs w:val="24"/>
              </w:rPr>
              <w:lastRenderedPageBreak/>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color w:val="000000"/>
                <w:sz w:val="24"/>
                <w:szCs w:val="24"/>
              </w:rPr>
              <w:t xml:space="preserve"> X ADHD </w:t>
            </w:r>
            <w:r w:rsidRPr="003428D5">
              <w:rPr>
                <w:rFonts w:ascii="Times New Roman" w:hAnsi="Times New Roman" w:cs="Times New Roman"/>
                <w:sz w:val="24"/>
                <w:szCs w:val="24"/>
              </w:rPr>
              <w:t xml:space="preserve">Group </w:t>
            </w:r>
            <w:r w:rsidRPr="003428D5">
              <w:rPr>
                <w:rFonts w:ascii="Times New Roman" w:eastAsia="Times New Roman" w:hAnsi="Times New Roman" w:cs="Times New Roman"/>
                <w:bCs/>
                <w:sz w:val="24"/>
                <w:szCs w:val="24"/>
              </w:rPr>
              <w:t>for Stage 1</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11283C2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0.600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F992E8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[ 0.03, 1.16] </w:t>
            </w:r>
          </w:p>
        </w:tc>
        <w:tc>
          <w:tcPr>
            <w:tcW w:w="1560" w:type="dxa"/>
            <w:tcBorders>
              <w:top w:val="single" w:sz="8" w:space="0" w:color="FFFFFF"/>
              <w:left w:val="nil"/>
              <w:bottom w:val="single" w:sz="4" w:space="0" w:color="auto"/>
              <w:right w:val="nil"/>
            </w:tcBorders>
          </w:tcPr>
          <w:p w14:paraId="429B33B5"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571B7CD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[-0.08, 1.28]</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54915F5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95.25%</w:t>
            </w:r>
          </w:p>
        </w:tc>
      </w:tr>
      <w:tr w:rsidR="00AC60BF" w:rsidRPr="003428D5" w14:paraId="6124265D"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7E8DD46D"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X </w:t>
            </w: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color w:val="000000"/>
                <w:sz w:val="24"/>
                <w:szCs w:val="24"/>
              </w:rPr>
              <w:t xml:space="preserve"> X ADHD Group</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21B625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-0.370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0F98907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[-1.05, 0.29] </w:t>
            </w:r>
          </w:p>
        </w:tc>
        <w:tc>
          <w:tcPr>
            <w:tcW w:w="1560" w:type="dxa"/>
            <w:tcBorders>
              <w:top w:val="single" w:sz="8" w:space="0" w:color="FFFFFF"/>
              <w:left w:val="nil"/>
              <w:bottom w:val="single" w:sz="4" w:space="0" w:color="auto"/>
              <w:right w:val="nil"/>
            </w:tcBorders>
          </w:tcPr>
          <w:p w14:paraId="6AEB6F3C"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6517459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[-1.19, 0.43]</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48D6526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80.00%</w:t>
            </w:r>
          </w:p>
        </w:tc>
      </w:tr>
      <w:tr w:rsidR="00AC60BF" w:rsidRPr="003428D5" w14:paraId="6B745F35"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2E09BAC" w14:textId="77777777" w:rsidR="00AC60BF" w:rsidRPr="003428D5" w:rsidRDefault="00AC60BF" w:rsidP="00027E05">
            <w:pPr>
              <w:spacing w:line="360" w:lineRule="auto"/>
              <w:jc w:val="both"/>
              <w:rPr>
                <w:rFonts w:ascii="Times New Roman" w:hAnsi="Times New Roman" w:cs="Times New Roman"/>
                <w:color w:val="000000"/>
                <w:sz w:val="24"/>
                <w:szCs w:val="24"/>
                <w:rtl/>
                <w:lang w:val="en-US"/>
              </w:rPr>
            </w:pPr>
            <w:r w:rsidRPr="003428D5">
              <w:rPr>
                <w:rFonts w:ascii="Times New Roman" w:hAnsi="Times New Roman" w:cs="Times New Roman"/>
                <w:color w:val="000000"/>
                <w:sz w:val="24"/>
                <w:szCs w:val="24"/>
              </w:rPr>
              <w:t xml:space="preserve">Stage 2 to 3 X </w:t>
            </w:r>
            <w:r w:rsidRPr="003428D5">
              <w:rPr>
                <w:rFonts w:ascii="Times New Roman" w:eastAsia="Times New Roman" w:hAnsi="Times New Roman" w:cs="Times New Roman"/>
                <w:sz w:val="24"/>
                <w:szCs w:val="24"/>
              </w:rPr>
              <w:t>Difference in the choices true expected</w:t>
            </w:r>
            <w:r w:rsidRPr="003428D5">
              <w:rPr>
                <w:rFonts w:ascii="Times New Roman" w:eastAsia="Times New Roman" w:hAnsi="Times New Roman" w:cs="Times New Roman"/>
                <w:bCs/>
                <w:sz w:val="24"/>
                <w:szCs w:val="24"/>
              </w:rPr>
              <w:t xml:space="preserve"> values</w:t>
            </w:r>
            <w:r w:rsidRPr="003428D5">
              <w:rPr>
                <w:rFonts w:ascii="Times New Roman" w:hAnsi="Times New Roman" w:cs="Times New Roman"/>
                <w:color w:val="000000"/>
                <w:sz w:val="24"/>
                <w:szCs w:val="24"/>
              </w:rPr>
              <w:t xml:space="preserve"> X ADHD Group</w:t>
            </w:r>
          </w:p>
        </w:tc>
        <w:tc>
          <w:tcPr>
            <w:tcW w:w="1134"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3DC0DFD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-0.600</w:t>
            </w:r>
          </w:p>
        </w:tc>
        <w:tc>
          <w:tcPr>
            <w:tcW w:w="1842"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2B570F9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[-1.28, 0.05] </w:t>
            </w:r>
          </w:p>
        </w:tc>
        <w:tc>
          <w:tcPr>
            <w:tcW w:w="1560" w:type="dxa"/>
            <w:tcBorders>
              <w:top w:val="single" w:sz="8" w:space="0" w:color="FFFFFF"/>
              <w:left w:val="nil"/>
              <w:bottom w:val="single" w:sz="4" w:space="0" w:color="auto"/>
              <w:right w:val="nil"/>
            </w:tcBorders>
          </w:tcPr>
          <w:p w14:paraId="45FE1CAD" w14:textId="77777777" w:rsidR="00AC60BF" w:rsidRPr="003428D5" w:rsidRDefault="00AC60BF" w:rsidP="00027E05">
            <w:pPr>
              <w:widowControl w:val="0"/>
              <w:spacing w:line="360" w:lineRule="auto"/>
              <w:jc w:val="center"/>
              <w:rPr>
                <w:rFonts w:ascii="Times New Roman" w:hAnsi="Times New Roman" w:cs="Times New Roman"/>
                <w:sz w:val="24"/>
                <w:szCs w:val="24"/>
              </w:rPr>
            </w:pPr>
          </w:p>
          <w:p w14:paraId="409EE64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sz w:val="24"/>
                <w:szCs w:val="24"/>
              </w:rPr>
              <w:t>[-1.41, 0.24]</w:t>
            </w:r>
          </w:p>
        </w:tc>
        <w:tc>
          <w:tcPr>
            <w:tcW w:w="1134"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AF3F11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92.35%</w:t>
            </w:r>
          </w:p>
        </w:tc>
      </w:tr>
      <w:tr w:rsidR="00AC60BF" w:rsidRPr="003428D5" w14:paraId="37719948" w14:textId="77777777" w:rsidTr="00027E05">
        <w:trPr>
          <w:trHeight w:val="413"/>
        </w:trPr>
        <w:tc>
          <w:tcPr>
            <w:tcW w:w="10065" w:type="dxa"/>
            <w:gridSpan w:val="5"/>
            <w:tcBorders>
              <w:top w:val="single" w:sz="4" w:space="0" w:color="auto"/>
              <w:left w:val="nil"/>
              <w:bottom w:val="nil"/>
              <w:right w:val="single" w:sz="8" w:space="0" w:color="FFFFFF"/>
            </w:tcBorders>
          </w:tcPr>
          <w:p w14:paraId="6A757760" w14:textId="77777777" w:rsidR="00AC60BF" w:rsidRPr="003428D5" w:rsidRDefault="00AC60BF" w:rsidP="00027E05">
            <w:pPr>
              <w:widowControl w:val="0"/>
              <w:spacing w:line="360" w:lineRule="auto"/>
              <w:rPr>
                <w:rFonts w:ascii="Times New Roman" w:eastAsia="Times New Roman" w:hAnsi="Times New Roman" w:cs="Times New Roman"/>
                <w:i/>
                <w:iCs/>
                <w:sz w:val="24"/>
                <w:szCs w:val="24"/>
              </w:rPr>
            </w:pPr>
            <w:r w:rsidRPr="003428D5">
              <w:rPr>
                <w:rFonts w:ascii="Times New Roman" w:eastAsia="Times New Roman" w:hAnsi="Times New Roman" w:cs="Times New Roman"/>
                <w:i/>
                <w:iCs/>
                <w:sz w:val="24"/>
                <w:szCs w:val="24"/>
              </w:rPr>
              <w:t>Note. The parameters were taken from ex-Gaussian distribution, Stage and Group were treated as factors, where the variable '</w:t>
            </w:r>
            <w:r w:rsidRPr="003428D5">
              <w:rPr>
                <w:rFonts w:ascii="Times New Roman" w:hAnsi="Times New Roman" w:cs="Times New Roman"/>
                <w:i/>
                <w:iCs/>
                <w:color w:val="000000"/>
                <w:sz w:val="24"/>
                <w:szCs w:val="24"/>
              </w:rPr>
              <w:t>ADHD Group</w:t>
            </w:r>
            <w:r w:rsidRPr="003428D5">
              <w:rPr>
                <w:rFonts w:ascii="Times New Roman" w:eastAsia="Times New Roman" w:hAnsi="Times New Roman" w:cs="Times New Roman"/>
                <w:i/>
                <w:iCs/>
                <w:sz w:val="24"/>
                <w:szCs w:val="24"/>
              </w:rPr>
              <w:t>' refers to the ADHD group that was coded as 1 (and HC group was coded as 0). As for the Stage factor - Stage 1 was coded as 0, the additional given by Stage 2 described as Stage 1 to 2 and the additional given by Stage 3 described as Stage 2 to 3. CI – credible interval, PD - probability of direction.</w:t>
            </w:r>
          </w:p>
        </w:tc>
      </w:tr>
    </w:tbl>
    <w:p w14:paraId="75F42BA4" w14:textId="77777777" w:rsidR="00AC60BF" w:rsidRPr="003428D5" w:rsidRDefault="00AC60BF" w:rsidP="00780769">
      <w:pPr>
        <w:spacing w:after="200" w:line="360" w:lineRule="auto"/>
        <w:jc w:val="both"/>
        <w:rPr>
          <w:rFonts w:ascii="Times New Roman" w:eastAsia="Times New Roman" w:hAnsi="Times New Roman" w:cs="Times New Roman"/>
          <w:sz w:val="24"/>
          <w:szCs w:val="24"/>
        </w:rPr>
      </w:pPr>
    </w:p>
    <w:p w14:paraId="049C08D9" w14:textId="0DB7DE6D" w:rsidR="00B121FE" w:rsidRPr="003428D5" w:rsidRDefault="00B121FE" w:rsidP="00B121FE">
      <w:pPr>
        <w:spacing w:after="200" w:line="360" w:lineRule="auto"/>
        <w:jc w:val="both"/>
        <w:rPr>
          <w:rFonts w:ascii="Times New Roman" w:eastAsia="Times New Roman" w:hAnsi="Times New Roman" w:cs="Times New Roman"/>
          <w:b/>
          <w:sz w:val="24"/>
          <w:szCs w:val="24"/>
        </w:rPr>
      </w:pPr>
      <w:bookmarkStart w:id="7" w:name="_Hlk139190934"/>
      <w:r w:rsidRPr="003428D5">
        <w:rPr>
          <w:rFonts w:ascii="Times New Roman" w:eastAsia="Times New Roman" w:hAnsi="Times New Roman" w:cs="Times New Roman"/>
          <w:b/>
          <w:sz w:val="24"/>
          <w:szCs w:val="24"/>
        </w:rPr>
        <w:t>Computational reinforcement learning modeling</w:t>
      </w:r>
      <w:bookmarkEnd w:id="7"/>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sz w:val="24"/>
          <w:szCs w:val="24"/>
        </w:rPr>
        <w:t xml:space="preserve">The model allowed us to gain and estimate for the </w:t>
      </w:r>
      <w:r w:rsidRPr="003428D5">
        <w:rPr>
          <w:rFonts w:ascii="Times New Roman" w:eastAsia="Times New Roman" w:hAnsi="Times New Roman" w:cs="Times New Roman"/>
          <w:sz w:val="24"/>
          <w:szCs w:val="24"/>
          <w:lang w:val="en-US"/>
        </w:rPr>
        <w:t xml:space="preserve">internal values for </w:t>
      </w:r>
      <w:r w:rsidRPr="003428D5">
        <w:rPr>
          <w:rFonts w:ascii="Times New Roman" w:eastAsia="Times New Roman" w:hAnsi="Times New Roman" w:cs="Times New Roman"/>
          <w:sz w:val="24"/>
          <w:szCs w:val="24"/>
        </w:rPr>
        <w:t xml:space="preserve">each action given the best estimated individual parameters, and the choice-outcome history of each individual </w:t>
      </w:r>
      <w:r w:rsidRPr="003428D5">
        <w:rPr>
          <w:rFonts w:ascii="Times New Roman" w:eastAsia="Times New Roman" w:hAnsi="Times New Roman" w:cs="Times New Roman"/>
          <w:sz w:val="24"/>
          <w:szCs w:val="24"/>
        </w:rPr>
        <w:fldChar w:fldCharType="begin"/>
      </w:r>
      <w:r w:rsidR="008049A8" w:rsidRPr="003428D5">
        <w:rPr>
          <w:rFonts w:ascii="Times New Roman" w:eastAsia="Times New Roman" w:hAnsi="Times New Roman" w:cs="Times New Roman"/>
          <w:sz w:val="24"/>
          <w:szCs w:val="24"/>
        </w:rPr>
        <w:instrText xml:space="preserve"> ADDIN ZOTERO_ITEM CSL_CITATION {"citationID":"UVbklnsi","properties":{"formattedCitation":"\\super 14\\uc0\\u8211{}18\\nosupersub{}","plainCitation":"14–18","noteIndex":0},"citationItems":[{"id":1192,"uris":["http://zotero.org/users/7350901/items/SJVCNDFJ"],"itemData":{"id":1192,"type":"article-journal","abstract":"The hierarchical structure of human and animal behavior has been of critical interest in neuroscience for many years. Yet understanding the neural processes that give rise to such structure remains an open challenge. In recent research, a new perspective on hierarchical behavior has begun to take shape, inspired by ideas from machine learning, and in particular the framework of hierarchical reinforcement learning. Hierarchical reinforcement learning builds on traditional reinforcement learning mechanisms, extending them to accommodate temporally extended behaviors or subroutines. The resulting computational paradigm has begun to influence both theoretical and empirical work in neuroscience, conceptually aligning the study of hierarchical behavior with research on other aspects of learning and decision making, and giving rise to some thought-provoking new findings.","collection-title":"Decision making","container-title":"Current Opinion in Neurobiology","DOI":"10.1016/j.conb.2012.05.008","ISSN":"0959-4388","issue":"6","journalAbbreviation":"Current Opinion in Neurobiology","language":"en","page":"956-962","source":"ScienceDirect","title":"Hierarchical reinforcement learning and decision making","volume":"22","author":[{"family":"Botvinick","given":"Matthew Michael"}],"issued":{"date-parts":[["2012",12,1]]}}},{"id":485,"uris":["http://zotero.org/groups/2730405/items/BCH7CYG2"],"itemData":{"id":485,"type":"article-journal","abstract":"Goal-directed action involves making high-level choices that are implemented using previously acquired action sequences to attain desired goals. Such a hierarchical schema is necessary for goal-directed actions to be scalable to real-life situations, but results in decision-making that is less flexible than when action sequences are unfolded and the decision-maker deliberates step-by-step over the outcome of each individual action. In particular, from this perspective, the offline revaluation of any outcomes that fall within action sequence boundaries will be invisible to the high-level planner resulting in decisions that are insensitive to such changes. Here, within the context of a two-stage decision-making task, we demonstrate that this property can explain the emergence of habits. Next, we show how this hierarchical account explains the insensitivity of over-trained actions to changes in outcome value. Finally, we provide new data that show that, under extended extinction conditions, habitual behaviour can revert to goal-directed control, presumably as a consequence of decomposing action sequences into single actions. This hierarchical view suggests that the development of action sequences and the insensitivity of actions to changes in outcome value are essentially two sides of the same coin, explaining why these two aspects of automatic behaviour involve a shared neural structure.","container-title":"Philosophical Transactions of the Royal Society B: Biological Sciences","DOI":"10.1098/rstb.2013.0482","ISSN":"0962-8436","issue":"1655","journalAbbreviation":"Philos Trans R Soc Lond B Biol Sci","note":"PMID: 25267824\nPMCID: PMC4186235","page":"20130482","source":"PubMed Central","title":"Habits as action sequences: hierarchical action control and changes in outcome value","title-short":"Habits as action sequences","volume":"369","author":[{"family":"Dezfouli","given":"Amir"},{"family":"Lingawi","given":"Nura W."},{"family":"Balleine","given":"Bernard W."}],"issued":{"date-parts":[["2014",11,5]]}}},{"id":484,"uris":["http://zotero.org/groups/2730405/items/GKB7WMQZ"],"itemData":{"id":484,"type":"article-journal","abstract":"Behavioral evidence suggests that instrumental conditioning is governed by two forms of action control: a goal-directed and a habit learning process. Model-based reinforcement learning (RL) has been argued to underlie the goal-directed process; however, the way in which it interacts with habits and the structure of the habitual process has remained unclear. According to a flat architecture, the habitual process corresponds to model-free RL, and its interaction with the goal-directed process is coordinated by an external arbitration mechanism. Alternatively, the interaction between these systems has recently been argued to be hierarchical, such that the formation of action sequences underlies habit learning and a goal-directed process selects between goal-directed actions and habitual sequences of actions to reach the goal. Here we used a two-stage decision-making task to test predictions from these accounts. The hierarchical account predicts that, because they are tied to each other as an action sequence, selecting a habitual action in the first stage will be followed by a habitual action in the second stage, whereas the flat account predicts that the statuses of the first and second stage actions are independent of each other. We found, based on subjects' choices and reaction times, that human subjects combined single actions to build action sequences and that the formation of such action sequences was sufficient to explain habitual actions. Furthermore, based on Bayesian model comparison, a family of hierarchical RL models, assuming a hierarchical interaction between habit and goal-directed processes, provided a better fit of the subjects' behavior than a family of flat models. Although these findings do not rule out all possible model-free accounts of instrumental conditioning, they do show such accounts are not necessary to explain habitual actions and provide a new basis for understanding how goal-directed and habitual action control interact.","container-title":"PLoS computational biology","DOI":"10.1371/journal.pcbi.1003364","ISSN":"1553-7358","issue":"12","journalAbbreviation":"PLoS Comput Biol","language":"eng","note":"PMID: 24339762\nPMCID: PMC3854489","page":"e1003364","source":"PubMed","title":"Actions, action sequences and habits: evidence that goal-directed and habitual action control are hierarchically organized","title-short":"Actions, action sequences and habits","volume":"9","author":[{"family":"Dezfouli","given":"Amir"},{"family":"Balleine","given":"Bernard W."}],"issued":{"date-parts":[["2013"]]}},"label":"page"},{"id":6,"uris":["http://zotero.org/users/7350901/items/EGU9IQJH"],"itemData":{"id":6,"type":"article-journal","container-title":"Neuron","DOI":"10.1016/j.neuron.2013.09.007","ISSN":"08966273","issue":"2","journalAbbreviation":"Neuron","language":"en","page":"312-325","source":"DOI.org (Crossref)","title":"Goals and Habits in the Brain","volume":"80","author":[{"family":"Dolan","given":"Ray J."},{"family":"Dayan","given":"Peter"}],"issued":{"date-parts":[["2013",10]]}}},{"id":502,"uris":["http://zotero.org/groups/2730405/items/H5MS62BG"],"itemData":{"id":502,"type":"book","abstract":"\"Reinforcement learning, one of the most active research areas in artificial intelligence, is a computational approach to learning whereby an agent tries to maximize the total amount of reward it receives while interacting with a complex, uncertain environment. In Reinforcement Learning, Richard Sutton and Andrew Barto provide a clear and simple account of the field's key ideas and algorithms.\"--","collection-title":"Adaptive computation and machine learning","edition":"Second edition","event-place":"Cambridge, MA London","ISBN":"978-0-262-03924-6","language":"en","note":"OCLC: 1050693967","number-of-pages":"526","publisher":"The MIT Press","publisher-place":"Cambridge, MA London","source":"Gemeinsamer Bibliotheksverbund ISBN","title":"Reinforcement learning: an introduction","title-short":"Reinforcement learning","author":[{"family":"Sutton","given":"Richard S."},{"family":"Barto","given":"Andrew"}],"issued":{"date-parts":[["2018"]]}}}],"schema":"https://github.com/citation-style-language/schema/raw/master/csl-citation.json"} </w:instrText>
      </w:r>
      <w:r w:rsidRPr="003428D5">
        <w:rPr>
          <w:rFonts w:ascii="Times New Roman" w:eastAsia="Times New Roman" w:hAnsi="Times New Roman" w:cs="Times New Roman"/>
          <w:sz w:val="24"/>
          <w:szCs w:val="24"/>
        </w:rPr>
        <w:fldChar w:fldCharType="separate"/>
      </w:r>
      <w:r w:rsidR="00CD34A5" w:rsidRPr="00CD34A5">
        <w:rPr>
          <w:rFonts w:ascii="Times New Roman" w:hAnsi="Times New Roman" w:cs="Times New Roman"/>
          <w:sz w:val="24"/>
          <w:szCs w:val="24"/>
          <w:vertAlign w:val="superscript"/>
        </w:rPr>
        <w:t>14–18</w:t>
      </w:r>
      <w:r w:rsidRPr="003428D5">
        <w:rPr>
          <w:rFonts w:ascii="Times New Roman" w:eastAsia="Times New Roman" w:hAnsi="Times New Roman" w:cs="Times New Roman"/>
          <w:sz w:val="24"/>
          <w:szCs w:val="24"/>
        </w:rPr>
        <w:fldChar w:fldCharType="end"/>
      </w:r>
      <w:r w:rsidRPr="003428D5">
        <w:rPr>
          <w:rFonts w:ascii="Times New Roman" w:eastAsia="Times New Roman" w:hAnsi="Times New Roman" w:cs="Times New Roman"/>
          <w:sz w:val="24"/>
          <w:szCs w:val="24"/>
        </w:rPr>
        <w:t>. We report our modeling approach extensively in the Methods section. However, to gain some intuition of the modeling approach, one can describe these latent values (also sometimes referred as Q-values in reinforcement learning) as a personalized summary statistics of the rewards that followed a certain choice. This summary statistics is ‘personalized’ in the sense that it takes into account the specific outcome history that preceded a certain trial, take into account a discounting over trial (outcomes of distant trials influence less, accounted by an alpha parameter), discounting over stages (outcome affect first stages less compared with third, accounted by a lambda parameter), and overall noise (tendency to prefer the higher value option, accounted by a beta parameter). After obtaining these internal value estimates, we repeated the same regression analyses that we performed before, examining the association of internal action values on choice accuracy and RT variability in each group.</w:t>
      </w:r>
    </w:p>
    <w:p w14:paraId="710C25C6" w14:textId="7C55C0E7" w:rsidR="00B121FE" w:rsidRPr="003428D5" w:rsidRDefault="00B121FE" w:rsidP="00B121FE">
      <w:pPr>
        <w:spacing w:after="200" w:line="360" w:lineRule="auto"/>
        <w:jc w:val="both"/>
        <w:rPr>
          <w:rFonts w:ascii="Times New Roman" w:eastAsia="Times New Roman" w:hAnsi="Times New Roman" w:cs="Times New Roman"/>
          <w:b/>
          <w:sz w:val="24"/>
          <w:szCs w:val="24"/>
        </w:rPr>
      </w:pPr>
      <w:r w:rsidRPr="003428D5">
        <w:rPr>
          <w:rFonts w:ascii="Times New Roman" w:eastAsia="Times New Roman" w:hAnsi="Times New Roman" w:cs="Times New Roman"/>
          <w:b/>
          <w:bCs/>
          <w:sz w:val="24"/>
          <w:szCs w:val="24"/>
        </w:rPr>
        <w:t xml:space="preserve">Model fitting. </w:t>
      </w:r>
      <w:r w:rsidRPr="003428D5">
        <w:rPr>
          <w:rFonts w:ascii="Times New Roman" w:eastAsia="Times New Roman" w:hAnsi="Times New Roman" w:cs="Times New Roman"/>
          <w:sz w:val="24"/>
          <w:szCs w:val="24"/>
        </w:rPr>
        <w:t>We fitted the model to each group separately using hierarchical Bayesian parameter estimation. We further performed a nested model comparison and found that a saturated seven parameter model had the best fit to the empirical data (F</w:t>
      </w:r>
      <w:r w:rsidRPr="003428D5">
        <w:rPr>
          <w:rFonts w:ascii="Times New Roman" w:eastAsia="Times New Roman" w:hAnsi="Times New Roman" w:cs="Times New Roman"/>
          <w:sz w:val="24"/>
          <w:szCs w:val="24"/>
          <w:lang w:val="en-US"/>
        </w:rPr>
        <w:t>or details</w:t>
      </w:r>
      <w:r w:rsidRPr="003428D5">
        <w:rPr>
          <w:rFonts w:ascii="Times New Roman" w:eastAsia="Times New Roman" w:hAnsi="Times New Roman" w:cs="Times New Roman"/>
          <w:sz w:val="24"/>
          <w:szCs w:val="24"/>
        </w:rPr>
        <w:t xml:space="preserve"> see </w:t>
      </w:r>
      <w:r w:rsidRPr="003428D5">
        <w:rPr>
          <w:rFonts w:ascii="Times New Roman" w:eastAsia="Times New Roman" w:hAnsi="Times New Roman" w:cs="Times New Roman"/>
          <w:i/>
          <w:iCs/>
          <w:sz w:val="24"/>
          <w:szCs w:val="24"/>
        </w:rPr>
        <w:t>nested model comparisons</w:t>
      </w:r>
      <w:r w:rsidRPr="003428D5">
        <w:rPr>
          <w:rFonts w:ascii="Times New Roman" w:eastAsia="Times New Roman" w:hAnsi="Times New Roman" w:cs="Times New Roman"/>
          <w:sz w:val="24"/>
          <w:szCs w:val="24"/>
        </w:rPr>
        <w:t xml:space="preserve"> in SI).  When comparing the population level (fixed effects) parameters of the two groups, we found substantial group differences only in the tendency to follow latent action values in first stage choices (</w:t>
      </w:r>
      <m:oMath>
        <m:r>
          <w:rPr>
            <w:rFonts w:ascii="Cambria Math" w:hAnsi="Cambria Math" w:cs="Times New Roman"/>
            <w:sz w:val="24"/>
            <w:szCs w:val="24"/>
          </w:rPr>
          <m:t>β</m:t>
        </m:r>
      </m:oMath>
      <w:r w:rsidRPr="003428D5">
        <w:rPr>
          <w:rFonts w:ascii="Times New Roman" w:eastAsia="Times New Roman" w:hAnsi="Times New Roman" w:cs="Times New Roman"/>
          <w:sz w:val="24"/>
          <w:szCs w:val="24"/>
        </w:rPr>
        <w:t xml:space="preserve"> parameter; see Table S</w:t>
      </w:r>
      <w:r w:rsidR="00AC60BF" w:rsidRPr="003428D5">
        <w:rPr>
          <w:rFonts w:ascii="Times New Roman" w:eastAsia="Times New Roman" w:hAnsi="Times New Roman" w:cs="Times New Roman"/>
          <w:sz w:val="24"/>
          <w:szCs w:val="24"/>
        </w:rPr>
        <w:t>3</w:t>
      </w:r>
      <w:r w:rsidRPr="003428D5">
        <w:rPr>
          <w:rFonts w:ascii="Times New Roman" w:eastAsia="Times New Roman" w:hAnsi="Times New Roman" w:cs="Times New Roman"/>
          <w:sz w:val="24"/>
          <w:szCs w:val="24"/>
        </w:rPr>
        <w:t xml:space="preserve">). This corresponds well with our previous analysis regarding accuracy rates and suggests that </w:t>
      </w:r>
      <w:r w:rsidRPr="003428D5">
        <w:rPr>
          <w:rFonts w:ascii="Times New Roman" w:eastAsia="Times New Roman" w:hAnsi="Times New Roman" w:cs="Times New Roman"/>
          <w:sz w:val="24"/>
          <w:szCs w:val="24"/>
        </w:rPr>
        <w:lastRenderedPageBreak/>
        <w:t xml:space="preserve">overall ADHD were less consistent in acting according to outcome history when making first stage choice. However, this was not observed in second and third stage choices. </w:t>
      </w:r>
    </w:p>
    <w:tbl>
      <w:tblPr>
        <w:tblpPr w:leftFromText="180" w:rightFromText="180" w:vertAnchor="text" w:horzAnchor="margin" w:tblpY="139"/>
        <w:tblW w:w="9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5"/>
        <w:gridCol w:w="1361"/>
        <w:gridCol w:w="1424"/>
        <w:gridCol w:w="934"/>
        <w:gridCol w:w="1427"/>
        <w:gridCol w:w="820"/>
        <w:gridCol w:w="1569"/>
        <w:gridCol w:w="895"/>
      </w:tblGrid>
      <w:tr w:rsidR="00AC60BF" w:rsidRPr="003428D5" w14:paraId="481AC56F" w14:textId="77777777" w:rsidTr="00027E05">
        <w:trPr>
          <w:trHeight w:val="308"/>
        </w:trPr>
        <w:tc>
          <w:tcPr>
            <w:tcW w:w="8250" w:type="dxa"/>
            <w:gridSpan w:val="7"/>
            <w:tcBorders>
              <w:top w:val="single" w:sz="8" w:space="0" w:color="FFFFFF"/>
              <w:left w:val="single" w:sz="8" w:space="0" w:color="FFFFFF"/>
              <w:right w:val="nil"/>
            </w:tcBorders>
            <w:shd w:val="clear" w:color="auto" w:fill="auto"/>
            <w:tcMar>
              <w:top w:w="100" w:type="dxa"/>
              <w:left w:w="100" w:type="dxa"/>
              <w:bottom w:w="100" w:type="dxa"/>
              <w:right w:w="100" w:type="dxa"/>
            </w:tcMar>
          </w:tcPr>
          <w:p w14:paraId="48209FA0" w14:textId="77777777" w:rsidR="00AC60BF" w:rsidRPr="003428D5" w:rsidRDefault="00AC60BF" w:rsidP="00027E05">
            <w:pPr>
              <w:widowControl w:val="0"/>
              <w:spacing w:line="360" w:lineRule="auto"/>
              <w:rPr>
                <w:rFonts w:ascii="Times New Roman" w:eastAsia="Times New Roman" w:hAnsi="Times New Roman" w:cs="Times New Roman"/>
                <w:sz w:val="24"/>
                <w:szCs w:val="24"/>
                <w:lang w:val="en-US"/>
              </w:rPr>
            </w:pPr>
            <w:r w:rsidRPr="003428D5">
              <w:rPr>
                <w:rFonts w:ascii="Times New Roman" w:eastAsia="Times New Roman" w:hAnsi="Times New Roman" w:cs="Times New Roman"/>
                <w:i/>
                <w:sz w:val="24"/>
                <w:szCs w:val="24"/>
              </w:rPr>
              <w:t>Table S3.</w:t>
            </w:r>
            <w:r w:rsidRPr="003428D5">
              <w:rPr>
                <w:rFonts w:ascii="Times New Roman" w:eastAsia="Times New Roman" w:hAnsi="Times New Roman" w:cs="Times New Roman"/>
                <w:sz w:val="24"/>
                <w:szCs w:val="24"/>
              </w:rPr>
              <w:t xml:space="preserve"> Posterior parameter distribution across groups</w:t>
            </w:r>
            <w:r w:rsidRPr="003428D5">
              <w:rPr>
                <w:rFonts w:ascii="Times New Roman" w:eastAsia="Times New Roman" w:hAnsi="Times New Roman" w:cs="Times New Roman"/>
                <w:sz w:val="24"/>
                <w:szCs w:val="24"/>
                <w:lang w:val="en-US"/>
              </w:rPr>
              <w:t xml:space="preserve"> for the computational model reinforcement learning parameters</w:t>
            </w:r>
          </w:p>
        </w:tc>
        <w:tc>
          <w:tcPr>
            <w:tcW w:w="895" w:type="dxa"/>
            <w:tcBorders>
              <w:top w:val="single" w:sz="8" w:space="0" w:color="FFFFFF"/>
              <w:left w:val="nil"/>
              <w:right w:val="single" w:sz="8" w:space="0" w:color="FFFFFF"/>
            </w:tcBorders>
            <w:shd w:val="clear" w:color="auto" w:fill="auto"/>
            <w:tcMar>
              <w:top w:w="100" w:type="dxa"/>
              <w:left w:w="100" w:type="dxa"/>
              <w:bottom w:w="100" w:type="dxa"/>
              <w:right w:w="100" w:type="dxa"/>
            </w:tcMar>
          </w:tcPr>
          <w:p w14:paraId="26989F0F"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r>
      <w:tr w:rsidR="00AC60BF" w:rsidRPr="003428D5" w14:paraId="1A76870D" w14:textId="77777777" w:rsidTr="00027E05">
        <w:trPr>
          <w:trHeight w:val="308"/>
        </w:trPr>
        <w:tc>
          <w:tcPr>
            <w:tcW w:w="715" w:type="dxa"/>
            <w:tcBorders>
              <w:left w:val="single" w:sz="8" w:space="0" w:color="FFFFFF"/>
              <w:bottom w:val="single" w:sz="8" w:space="0" w:color="FFFFFF"/>
              <w:right w:val="nil"/>
            </w:tcBorders>
            <w:shd w:val="clear" w:color="auto" w:fill="auto"/>
            <w:tcMar>
              <w:top w:w="100" w:type="dxa"/>
              <w:left w:w="100" w:type="dxa"/>
              <w:bottom w:w="100" w:type="dxa"/>
              <w:right w:w="100" w:type="dxa"/>
            </w:tcMar>
          </w:tcPr>
          <w:p w14:paraId="46151C00"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2785" w:type="dxa"/>
            <w:gridSpan w:val="2"/>
            <w:tcBorders>
              <w:top w:val="nil"/>
              <w:left w:val="nil"/>
              <w:bottom w:val="nil"/>
              <w:right w:val="nil"/>
            </w:tcBorders>
            <w:shd w:val="clear" w:color="auto" w:fill="auto"/>
            <w:tcMar>
              <w:top w:w="100" w:type="dxa"/>
              <w:left w:w="100" w:type="dxa"/>
              <w:bottom w:w="100" w:type="dxa"/>
              <w:right w:w="100" w:type="dxa"/>
            </w:tcMar>
          </w:tcPr>
          <w:p w14:paraId="32DFFC53"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Healthy control</w:t>
            </w:r>
          </w:p>
        </w:tc>
        <w:tc>
          <w:tcPr>
            <w:tcW w:w="2361" w:type="dxa"/>
            <w:gridSpan w:val="2"/>
            <w:tcBorders>
              <w:top w:val="nil"/>
              <w:left w:val="nil"/>
              <w:bottom w:val="nil"/>
              <w:right w:val="nil"/>
            </w:tcBorders>
            <w:shd w:val="clear" w:color="auto" w:fill="auto"/>
            <w:tcMar>
              <w:top w:w="100" w:type="dxa"/>
              <w:left w:w="100" w:type="dxa"/>
              <w:bottom w:w="100" w:type="dxa"/>
              <w:right w:w="100" w:type="dxa"/>
            </w:tcMar>
          </w:tcPr>
          <w:p w14:paraId="55DFCB33"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ADHD</w:t>
            </w:r>
          </w:p>
        </w:tc>
        <w:tc>
          <w:tcPr>
            <w:tcW w:w="3282" w:type="dxa"/>
            <w:gridSpan w:val="3"/>
            <w:tcBorders>
              <w:left w:val="nil"/>
              <w:bottom w:val="single" w:sz="8" w:space="0" w:color="FFFFFF"/>
              <w:right w:val="nil"/>
            </w:tcBorders>
            <w:shd w:val="clear" w:color="auto" w:fill="auto"/>
            <w:tcMar>
              <w:top w:w="100" w:type="dxa"/>
              <w:left w:w="100" w:type="dxa"/>
              <w:bottom w:w="100" w:type="dxa"/>
              <w:right w:w="100" w:type="dxa"/>
            </w:tcMar>
          </w:tcPr>
          <w:p w14:paraId="05835592"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Differences</w:t>
            </w:r>
          </w:p>
        </w:tc>
      </w:tr>
      <w:tr w:rsidR="00AC60BF" w:rsidRPr="003428D5" w14:paraId="50F1D4BE" w14:textId="77777777" w:rsidTr="00027E05">
        <w:trPr>
          <w:trHeight w:val="237"/>
        </w:trPr>
        <w:tc>
          <w:tcPr>
            <w:tcW w:w="71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027BC5D"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1361"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F720FEF"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Mean</w:t>
            </w:r>
          </w:p>
        </w:tc>
        <w:tc>
          <w:tcPr>
            <w:tcW w:w="1424"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5D9F69F"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934"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5D737CF"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Mean</w:t>
            </w:r>
          </w:p>
        </w:tc>
        <w:tc>
          <w:tcPr>
            <w:tcW w:w="1426"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C84D86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vertAlign w:val="subscript"/>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82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F6E462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Mean</w:t>
            </w:r>
          </w:p>
        </w:tc>
        <w:tc>
          <w:tcPr>
            <w:tcW w:w="1566" w:type="dxa"/>
            <w:tcBorders>
              <w:top w:val="single" w:sz="8" w:space="0" w:color="FFFFFF"/>
              <w:left w:val="single" w:sz="8" w:space="0" w:color="FFFFFF"/>
              <w:right w:val="nil"/>
            </w:tcBorders>
            <w:shd w:val="clear" w:color="auto" w:fill="auto"/>
            <w:tcMar>
              <w:top w:w="100" w:type="dxa"/>
              <w:left w:w="100" w:type="dxa"/>
              <w:bottom w:w="100" w:type="dxa"/>
              <w:right w:w="100" w:type="dxa"/>
            </w:tcMar>
          </w:tcPr>
          <w:p w14:paraId="0486072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895" w:type="dxa"/>
            <w:tcBorders>
              <w:top w:val="single" w:sz="8" w:space="0" w:color="FFFFFF"/>
              <w:left w:val="nil"/>
              <w:right w:val="single" w:sz="8" w:space="0" w:color="FFFFFF"/>
            </w:tcBorders>
            <w:shd w:val="clear" w:color="auto" w:fill="auto"/>
            <w:tcMar>
              <w:top w:w="100" w:type="dxa"/>
              <w:left w:w="100" w:type="dxa"/>
              <w:bottom w:w="100" w:type="dxa"/>
              <w:right w:w="100" w:type="dxa"/>
            </w:tcMar>
          </w:tcPr>
          <w:p w14:paraId="24CC695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pd</w:t>
            </w:r>
          </w:p>
        </w:tc>
      </w:tr>
      <w:tr w:rsidR="00AC60BF" w:rsidRPr="003428D5" w14:paraId="5DE9DBAD" w14:textId="77777777" w:rsidTr="00027E05">
        <w:trPr>
          <w:trHeight w:val="380"/>
        </w:trPr>
        <w:tc>
          <w:tcPr>
            <w:tcW w:w="715"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87B6852" w14:textId="77777777" w:rsidR="00AC60BF" w:rsidRPr="003428D5" w:rsidRDefault="00AC60BF" w:rsidP="00027E05">
            <w:pPr>
              <w:spacing w:after="200" w:line="360" w:lineRule="auto"/>
              <w:jc w:val="both"/>
              <w:rPr>
                <w:rFonts w:ascii="Times New Roman" w:eastAsia="Times New Roman" w:hAnsi="Times New Roman" w:cs="Times New Roman"/>
                <w:sz w:val="24"/>
                <w:szCs w:val="24"/>
                <w:vertAlign w:val="subscript"/>
              </w:rPr>
            </w:pP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1</w:t>
            </w:r>
          </w:p>
        </w:tc>
        <w:tc>
          <w:tcPr>
            <w:tcW w:w="1361"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5DEFD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0.66</w:t>
            </w:r>
          </w:p>
        </w:tc>
        <w:tc>
          <w:tcPr>
            <w:tcW w:w="1424"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C649E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[0.39, 0.97]</w:t>
            </w:r>
          </w:p>
        </w:tc>
        <w:tc>
          <w:tcPr>
            <w:tcW w:w="934"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0E952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0.85</w:t>
            </w:r>
          </w:p>
        </w:tc>
        <w:tc>
          <w:tcPr>
            <w:tcW w:w="1426"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7D292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[0.72, 1.00]</w:t>
            </w:r>
          </w:p>
        </w:tc>
        <w:tc>
          <w:tcPr>
            <w:tcW w:w="82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A170A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0.19</w:t>
            </w:r>
          </w:p>
        </w:tc>
        <w:tc>
          <w:tcPr>
            <w:tcW w:w="1566" w:type="dxa"/>
            <w:tcBorders>
              <w:left w:val="single" w:sz="8" w:space="0" w:color="FFFFFF"/>
              <w:bottom w:val="single" w:sz="8" w:space="0" w:color="FFFFFF"/>
              <w:right w:val="nil"/>
            </w:tcBorders>
            <w:shd w:val="clear" w:color="auto" w:fill="auto"/>
            <w:tcMar>
              <w:top w:w="100" w:type="dxa"/>
              <w:left w:w="100" w:type="dxa"/>
              <w:bottom w:w="100" w:type="dxa"/>
              <w:right w:w="100" w:type="dxa"/>
            </w:tcMar>
          </w:tcPr>
          <w:p w14:paraId="476C61B5"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[-0.14, 0.55]</w:t>
            </w:r>
          </w:p>
        </w:tc>
        <w:tc>
          <w:tcPr>
            <w:tcW w:w="895" w:type="dxa"/>
            <w:tcBorders>
              <w:left w:val="nil"/>
              <w:bottom w:val="single" w:sz="8" w:space="0" w:color="FFFFFF"/>
              <w:right w:val="single" w:sz="8" w:space="0" w:color="FFFFFF"/>
            </w:tcBorders>
            <w:shd w:val="clear" w:color="auto" w:fill="auto"/>
            <w:tcMar>
              <w:top w:w="100" w:type="dxa"/>
              <w:left w:w="100" w:type="dxa"/>
              <w:bottom w:w="100" w:type="dxa"/>
              <w:right w:w="100" w:type="dxa"/>
            </w:tcMar>
          </w:tcPr>
          <w:p w14:paraId="23ED33D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.81</w:t>
            </w:r>
          </w:p>
        </w:tc>
      </w:tr>
      <w:tr w:rsidR="00AC60BF" w:rsidRPr="003428D5" w14:paraId="198C2064" w14:textId="77777777" w:rsidTr="00027E05">
        <w:trPr>
          <w:trHeight w:val="391"/>
        </w:trPr>
        <w:tc>
          <w:tcPr>
            <w:tcW w:w="7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9D5443" w14:textId="77777777" w:rsidR="00AC60BF" w:rsidRPr="003428D5" w:rsidRDefault="00AC60BF" w:rsidP="00027E05">
            <w:pPr>
              <w:spacing w:after="200" w:line="360" w:lineRule="auto"/>
              <w:jc w:val="both"/>
              <w:rPr>
                <w:rFonts w:ascii="Times New Roman" w:eastAsia="Times New Roman" w:hAnsi="Times New Roman" w:cs="Times New Roman"/>
                <w:sz w:val="24"/>
                <w:szCs w:val="24"/>
                <w:vertAlign w:val="subscript"/>
              </w:rPr>
            </w:pP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2</w:t>
            </w:r>
          </w:p>
        </w:tc>
        <w:tc>
          <w:tcPr>
            <w:tcW w:w="136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1B6751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0.39</w:t>
            </w:r>
          </w:p>
        </w:tc>
        <w:tc>
          <w:tcPr>
            <w:tcW w:w="142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B5E837"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[0.14, 0.63]</w:t>
            </w:r>
          </w:p>
        </w:tc>
        <w:tc>
          <w:tcPr>
            <w:tcW w:w="9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09A541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0.26</w:t>
            </w:r>
          </w:p>
        </w:tc>
        <w:tc>
          <w:tcPr>
            <w:tcW w:w="142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97984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[0.03, 0.51]</w:t>
            </w:r>
          </w:p>
        </w:tc>
        <w:tc>
          <w:tcPr>
            <w:tcW w:w="8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B95A3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 xml:space="preserve"> -0.13</w:t>
            </w:r>
          </w:p>
        </w:tc>
        <w:tc>
          <w:tcPr>
            <w:tcW w:w="156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4EC6F74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[-0.51, 0.26]</w:t>
            </w:r>
          </w:p>
        </w:tc>
        <w:tc>
          <w:tcPr>
            <w:tcW w:w="8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420A207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.72</w:t>
            </w:r>
          </w:p>
        </w:tc>
      </w:tr>
      <w:tr w:rsidR="00AC60BF" w:rsidRPr="003428D5" w14:paraId="36FCFE82" w14:textId="77777777" w:rsidTr="00027E05">
        <w:trPr>
          <w:trHeight w:val="380"/>
        </w:trPr>
        <w:tc>
          <w:tcPr>
            <w:tcW w:w="7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FC367C8" w14:textId="77777777" w:rsidR="00AC60BF" w:rsidRPr="003428D5" w:rsidRDefault="00AC60BF" w:rsidP="00027E05">
            <w:pPr>
              <w:spacing w:after="200" w:line="360" w:lineRule="auto"/>
              <w:jc w:val="both"/>
              <w:rPr>
                <w:rFonts w:ascii="Times New Roman" w:eastAsia="Times New Roman" w:hAnsi="Times New Roman" w:cs="Times New Roman"/>
                <w:sz w:val="24"/>
                <w:szCs w:val="24"/>
                <w:vertAlign w:val="subscript"/>
              </w:rPr>
            </w:pP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vertAlign w:val="subscript"/>
              </w:rPr>
              <w:t>3</w:t>
            </w:r>
          </w:p>
        </w:tc>
        <w:tc>
          <w:tcPr>
            <w:tcW w:w="136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713A1F"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0.10</w:t>
            </w:r>
          </w:p>
        </w:tc>
        <w:tc>
          <w:tcPr>
            <w:tcW w:w="142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CFA8A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[0.02, 0.18]</w:t>
            </w:r>
          </w:p>
        </w:tc>
        <w:tc>
          <w:tcPr>
            <w:tcW w:w="9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84FB95"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0.11</w:t>
            </w:r>
          </w:p>
        </w:tc>
        <w:tc>
          <w:tcPr>
            <w:tcW w:w="142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B46DE7"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[0.03, 0.19]</w:t>
            </w:r>
          </w:p>
        </w:tc>
        <w:tc>
          <w:tcPr>
            <w:tcW w:w="8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E90A8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0.01</w:t>
            </w:r>
          </w:p>
        </w:tc>
        <w:tc>
          <w:tcPr>
            <w:tcW w:w="156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70461EE1"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[-0.12, 0.14]</w:t>
            </w:r>
          </w:p>
        </w:tc>
        <w:tc>
          <w:tcPr>
            <w:tcW w:w="8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4D1B9A5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.58</w:t>
            </w:r>
          </w:p>
        </w:tc>
      </w:tr>
      <w:tr w:rsidR="00AC60BF" w:rsidRPr="003428D5" w14:paraId="7A7C5BC1" w14:textId="77777777" w:rsidTr="00027E05">
        <w:trPr>
          <w:trHeight w:val="380"/>
        </w:trPr>
        <w:tc>
          <w:tcPr>
            <w:tcW w:w="7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BC8138" w14:textId="77777777" w:rsidR="00AC60BF" w:rsidRPr="003428D5" w:rsidRDefault="00AC60BF" w:rsidP="00027E05">
            <w:pPr>
              <w:spacing w:after="200" w:line="360" w:lineRule="auto"/>
              <w:jc w:val="both"/>
              <w:rPr>
                <w:rFonts w:ascii="Times New Roman" w:eastAsia="Times New Roman" w:hAnsi="Times New Roman" w:cs="Times New Roman"/>
                <w:b/>
                <w:sz w:val="24"/>
                <w:szCs w:val="24"/>
              </w:rPr>
            </w:pPr>
            <m:oMath>
              <m:r>
                <w:rPr>
                  <w:rFonts w:ascii="Cambria Math" w:hAnsi="Cambria Math" w:cs="Times New Roman"/>
                  <w:sz w:val="24"/>
                  <w:szCs w:val="24"/>
                </w:rPr>
                <m:t>β</m:t>
              </m:r>
            </m:oMath>
            <w:r w:rsidRPr="003428D5">
              <w:rPr>
                <w:rFonts w:ascii="Times New Roman" w:eastAsia="Times New Roman" w:hAnsi="Times New Roman" w:cs="Times New Roman"/>
                <w:b/>
                <w:sz w:val="24"/>
                <w:szCs w:val="24"/>
                <w:vertAlign w:val="subscript"/>
              </w:rPr>
              <w:t>1</w:t>
            </w:r>
          </w:p>
        </w:tc>
        <w:tc>
          <w:tcPr>
            <w:tcW w:w="136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B5F977"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4.40</w:t>
            </w:r>
          </w:p>
        </w:tc>
        <w:tc>
          <w:tcPr>
            <w:tcW w:w="142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3025F1"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[3.07, 5.76]</w:t>
            </w:r>
          </w:p>
        </w:tc>
        <w:tc>
          <w:tcPr>
            <w:tcW w:w="9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2C74FB"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2.20</w:t>
            </w:r>
          </w:p>
        </w:tc>
        <w:tc>
          <w:tcPr>
            <w:tcW w:w="142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908045"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[1.07, 3.39]</w:t>
            </w:r>
          </w:p>
        </w:tc>
        <w:tc>
          <w:tcPr>
            <w:tcW w:w="8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95D506"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-2.20</w:t>
            </w:r>
          </w:p>
        </w:tc>
        <w:tc>
          <w:tcPr>
            <w:tcW w:w="156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0B1A07B2"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[-3.84, -0.31]</w:t>
            </w:r>
          </w:p>
        </w:tc>
        <w:tc>
          <w:tcPr>
            <w:tcW w:w="8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00A5FA34"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eastAsia="Times New Roman" w:hAnsi="Times New Roman" w:cs="Times New Roman"/>
                <w:b/>
                <w:sz w:val="24"/>
                <w:szCs w:val="24"/>
              </w:rPr>
              <w:t>.98</w:t>
            </w:r>
          </w:p>
        </w:tc>
      </w:tr>
      <w:tr w:rsidR="00AC60BF" w:rsidRPr="003428D5" w14:paraId="70EFF890" w14:textId="77777777" w:rsidTr="00027E05">
        <w:trPr>
          <w:trHeight w:val="380"/>
        </w:trPr>
        <w:tc>
          <w:tcPr>
            <w:tcW w:w="7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FD8E42B" w14:textId="77777777" w:rsidR="00AC60BF" w:rsidRPr="003428D5" w:rsidRDefault="00AC60BF" w:rsidP="00027E05">
            <w:pPr>
              <w:spacing w:after="200" w:line="360" w:lineRule="auto"/>
              <w:jc w:val="both"/>
              <w:rPr>
                <w:rFonts w:ascii="Times New Roman" w:eastAsia="Times New Roman" w:hAnsi="Times New Roman" w:cs="Times New Roman"/>
                <w:sz w:val="24"/>
                <w:szCs w:val="24"/>
              </w:rPr>
            </w:pPr>
            <m:oMath>
              <m:r>
                <w:rPr>
                  <w:rFonts w:ascii="Cambria Math" w:hAnsi="Cambria Math" w:cs="Times New Roman"/>
                  <w:sz w:val="24"/>
                  <w:szCs w:val="24"/>
                </w:rPr>
                <m:t>β</m:t>
              </m:r>
            </m:oMath>
            <w:r w:rsidRPr="003428D5">
              <w:rPr>
                <w:rFonts w:ascii="Times New Roman" w:eastAsia="Times New Roman" w:hAnsi="Times New Roman" w:cs="Times New Roman"/>
                <w:sz w:val="24"/>
                <w:szCs w:val="24"/>
                <w:vertAlign w:val="subscript"/>
              </w:rPr>
              <w:t>2</w:t>
            </w:r>
          </w:p>
        </w:tc>
        <w:tc>
          <w:tcPr>
            <w:tcW w:w="136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B5F79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4.72</w:t>
            </w:r>
          </w:p>
        </w:tc>
        <w:tc>
          <w:tcPr>
            <w:tcW w:w="142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E88856"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[3.07, 6.33]</w:t>
            </w:r>
          </w:p>
        </w:tc>
        <w:tc>
          <w:tcPr>
            <w:tcW w:w="9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C350B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5.30</w:t>
            </w:r>
          </w:p>
        </w:tc>
        <w:tc>
          <w:tcPr>
            <w:tcW w:w="142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FB5D1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[3.66, 7.12]</w:t>
            </w:r>
          </w:p>
        </w:tc>
        <w:tc>
          <w:tcPr>
            <w:tcW w:w="8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2FC7A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0.58</w:t>
            </w:r>
          </w:p>
        </w:tc>
        <w:tc>
          <w:tcPr>
            <w:tcW w:w="156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0D0BFCC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[-1.79, 2.97]</w:t>
            </w:r>
          </w:p>
        </w:tc>
        <w:tc>
          <w:tcPr>
            <w:tcW w:w="8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1FED62B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.66</w:t>
            </w:r>
          </w:p>
        </w:tc>
      </w:tr>
      <w:tr w:rsidR="00AC60BF" w:rsidRPr="003428D5" w14:paraId="0EFD5F9A" w14:textId="77777777" w:rsidTr="00027E05">
        <w:trPr>
          <w:trHeight w:val="380"/>
        </w:trPr>
        <w:tc>
          <w:tcPr>
            <w:tcW w:w="71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1FAB77" w14:textId="77777777" w:rsidR="00AC60BF" w:rsidRPr="003428D5" w:rsidRDefault="00AC60BF" w:rsidP="00027E05">
            <w:pPr>
              <w:spacing w:after="200" w:line="360" w:lineRule="auto"/>
              <w:jc w:val="both"/>
              <w:rPr>
                <w:rFonts w:ascii="Times New Roman" w:eastAsia="Times New Roman" w:hAnsi="Times New Roman" w:cs="Times New Roman"/>
                <w:sz w:val="24"/>
                <w:szCs w:val="24"/>
              </w:rPr>
            </w:pPr>
            <m:oMath>
              <m:r>
                <w:rPr>
                  <w:rFonts w:ascii="Cambria Math" w:hAnsi="Cambria Math" w:cs="Times New Roman"/>
                  <w:sz w:val="24"/>
                  <w:szCs w:val="24"/>
                </w:rPr>
                <m:t>β</m:t>
              </m:r>
            </m:oMath>
            <w:r w:rsidRPr="003428D5">
              <w:rPr>
                <w:rFonts w:ascii="Times New Roman" w:eastAsia="Times New Roman" w:hAnsi="Times New Roman" w:cs="Times New Roman"/>
                <w:sz w:val="24"/>
                <w:szCs w:val="24"/>
                <w:vertAlign w:val="subscript"/>
              </w:rPr>
              <w:t>3</w:t>
            </w:r>
          </w:p>
        </w:tc>
        <w:tc>
          <w:tcPr>
            <w:tcW w:w="136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701D78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4.12</w:t>
            </w:r>
          </w:p>
        </w:tc>
        <w:tc>
          <w:tcPr>
            <w:tcW w:w="142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B589EB"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[3.16, 5.05]</w:t>
            </w:r>
          </w:p>
        </w:tc>
        <w:tc>
          <w:tcPr>
            <w:tcW w:w="93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B78C13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4.08</w:t>
            </w:r>
          </w:p>
        </w:tc>
        <w:tc>
          <w:tcPr>
            <w:tcW w:w="142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99CB8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[2.88, 5.32]</w:t>
            </w:r>
          </w:p>
        </w:tc>
        <w:tc>
          <w:tcPr>
            <w:tcW w:w="8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20CA0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-0.03</w:t>
            </w:r>
          </w:p>
        </w:tc>
        <w:tc>
          <w:tcPr>
            <w:tcW w:w="156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tcPr>
          <w:p w14:paraId="21F3A1A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[-1.58, 1.43]</w:t>
            </w:r>
          </w:p>
        </w:tc>
        <w:tc>
          <w:tcPr>
            <w:tcW w:w="8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tcPr>
          <w:p w14:paraId="1A8C2F4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.51</w:t>
            </w:r>
          </w:p>
        </w:tc>
      </w:tr>
      <w:tr w:rsidR="00AC60BF" w:rsidRPr="003428D5" w14:paraId="74D6C349" w14:textId="77777777" w:rsidTr="00027E05">
        <w:trPr>
          <w:trHeight w:val="391"/>
        </w:trPr>
        <w:tc>
          <w:tcPr>
            <w:tcW w:w="71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9495703" w14:textId="77777777" w:rsidR="00AC60BF" w:rsidRPr="003428D5" w:rsidRDefault="00AC60BF" w:rsidP="00027E05">
            <w:pPr>
              <w:spacing w:after="200" w:line="360" w:lineRule="auto"/>
              <w:jc w:val="both"/>
              <w:rPr>
                <w:rFonts w:ascii="Times New Roman" w:eastAsia="Times New Roman" w:hAnsi="Times New Roman" w:cs="Times New Roman"/>
                <w:sz w:val="24"/>
                <w:szCs w:val="24"/>
              </w:rPr>
            </w:pPr>
            <w:r w:rsidRPr="003428D5">
              <w:rPr>
                <w:rFonts w:ascii="Cambria Math" w:eastAsia="Times New Roman" w:hAnsi="Cambria Math" w:cs="Cambria Math"/>
                <w:sz w:val="24"/>
                <w:szCs w:val="24"/>
              </w:rPr>
              <w:t>𝜆</w:t>
            </w:r>
          </w:p>
        </w:tc>
        <w:tc>
          <w:tcPr>
            <w:tcW w:w="1361"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D9BCD2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0.51</w:t>
            </w:r>
          </w:p>
        </w:tc>
        <w:tc>
          <w:tcPr>
            <w:tcW w:w="1424"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D1B354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[0.18, 0.86]</w:t>
            </w:r>
          </w:p>
        </w:tc>
        <w:tc>
          <w:tcPr>
            <w:tcW w:w="934"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7D8B1D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0.65</w:t>
            </w:r>
          </w:p>
        </w:tc>
        <w:tc>
          <w:tcPr>
            <w:tcW w:w="1426"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F2BBABB"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[0.32, 1.00]</w:t>
            </w:r>
          </w:p>
        </w:tc>
        <w:tc>
          <w:tcPr>
            <w:tcW w:w="82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5BA77D2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0.14</w:t>
            </w:r>
          </w:p>
        </w:tc>
        <w:tc>
          <w:tcPr>
            <w:tcW w:w="1566" w:type="dxa"/>
            <w:tcBorders>
              <w:top w:val="single" w:sz="8" w:space="0" w:color="FFFFFF"/>
              <w:left w:val="single" w:sz="8" w:space="0" w:color="FFFFFF"/>
              <w:right w:val="nil"/>
            </w:tcBorders>
            <w:shd w:val="clear" w:color="auto" w:fill="auto"/>
            <w:tcMar>
              <w:top w:w="100" w:type="dxa"/>
              <w:left w:w="100" w:type="dxa"/>
              <w:bottom w:w="100" w:type="dxa"/>
              <w:right w:w="100" w:type="dxa"/>
            </w:tcMar>
          </w:tcPr>
          <w:p w14:paraId="437976F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[-0.35, 0.67]</w:t>
            </w:r>
          </w:p>
        </w:tc>
        <w:tc>
          <w:tcPr>
            <w:tcW w:w="895" w:type="dxa"/>
            <w:tcBorders>
              <w:top w:val="single" w:sz="8" w:space="0" w:color="FFFFFF"/>
              <w:left w:val="nil"/>
              <w:right w:val="single" w:sz="8" w:space="0" w:color="FFFFFF"/>
            </w:tcBorders>
            <w:shd w:val="clear" w:color="auto" w:fill="auto"/>
            <w:tcMar>
              <w:top w:w="100" w:type="dxa"/>
              <w:left w:w="100" w:type="dxa"/>
              <w:bottom w:w="100" w:type="dxa"/>
              <w:right w:w="100" w:type="dxa"/>
            </w:tcMar>
          </w:tcPr>
          <w:p w14:paraId="25D4EEB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.68</w:t>
            </w:r>
          </w:p>
        </w:tc>
      </w:tr>
      <w:tr w:rsidR="00AC60BF" w:rsidRPr="003428D5" w14:paraId="1B82B0A8" w14:textId="77777777" w:rsidTr="00027E05">
        <w:trPr>
          <w:trHeight w:val="237"/>
        </w:trPr>
        <w:tc>
          <w:tcPr>
            <w:tcW w:w="715"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0EBB6E"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p w14:paraId="46396B2A"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1361"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D0FC02"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1424"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6092B9"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934"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AE98D50"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1426"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DF0230"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82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263DA42"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1566" w:type="dxa"/>
            <w:tcBorders>
              <w:left w:val="single" w:sz="8" w:space="0" w:color="FFFFFF"/>
              <w:bottom w:val="single" w:sz="8" w:space="0" w:color="FFFFFF"/>
              <w:right w:val="nil"/>
            </w:tcBorders>
            <w:shd w:val="clear" w:color="auto" w:fill="auto"/>
            <w:tcMar>
              <w:top w:w="100" w:type="dxa"/>
              <w:left w:w="100" w:type="dxa"/>
              <w:bottom w:w="100" w:type="dxa"/>
              <w:right w:w="100" w:type="dxa"/>
            </w:tcMar>
          </w:tcPr>
          <w:p w14:paraId="1BB8E255"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c>
          <w:tcPr>
            <w:tcW w:w="895" w:type="dxa"/>
            <w:tcBorders>
              <w:left w:val="nil"/>
              <w:bottom w:val="single" w:sz="8" w:space="0" w:color="FFFFFF"/>
              <w:right w:val="single" w:sz="8" w:space="0" w:color="FFFFFF"/>
            </w:tcBorders>
            <w:shd w:val="clear" w:color="auto" w:fill="auto"/>
            <w:tcMar>
              <w:top w:w="100" w:type="dxa"/>
              <w:left w:w="100" w:type="dxa"/>
              <w:bottom w:w="100" w:type="dxa"/>
              <w:right w:w="100" w:type="dxa"/>
            </w:tcMar>
          </w:tcPr>
          <w:p w14:paraId="1ECF8DE1"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p>
        </w:tc>
      </w:tr>
    </w:tbl>
    <w:p w14:paraId="04E108F0" w14:textId="77777777" w:rsidR="00AC60BF" w:rsidRPr="003428D5" w:rsidRDefault="00AC60BF" w:rsidP="00B121FE">
      <w:pPr>
        <w:spacing w:after="200" w:line="360" w:lineRule="auto"/>
        <w:jc w:val="both"/>
        <w:rPr>
          <w:rFonts w:ascii="Times New Roman" w:eastAsia="Times New Roman" w:hAnsi="Times New Roman" w:cs="Times New Roman"/>
          <w:b/>
          <w:sz w:val="24"/>
          <w:szCs w:val="24"/>
        </w:rPr>
      </w:pPr>
    </w:p>
    <w:p w14:paraId="38229E92" w14:textId="3899F0D5" w:rsidR="002958C8" w:rsidRPr="003428D5" w:rsidRDefault="002958C8" w:rsidP="0051703F">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Nested model comparisons.</w:t>
      </w:r>
      <w:r w:rsidRPr="003428D5">
        <w:rPr>
          <w:rFonts w:ascii="Times New Roman" w:eastAsia="Times New Roman" w:hAnsi="Times New Roman" w:cs="Times New Roman"/>
          <w:sz w:val="24"/>
          <w:szCs w:val="24"/>
        </w:rPr>
        <w:t xml:space="preserve"> It is possible that participants might have been using a simpler model then the one we specified (for example, one learning rate / temperature parameter for all stages). We therefore fitted two reinforcement learning models that differentiated in the number of parameters: a baseline model with three parameters (</w:t>
      </w: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rPr>
        <w:t xml:space="preserve">, </w:t>
      </w:r>
      <m:oMath>
        <m:r>
          <w:rPr>
            <w:rFonts w:ascii="Cambria Math" w:hAnsi="Cambria Math" w:cs="Times New Roman"/>
            <w:sz w:val="24"/>
            <w:szCs w:val="24"/>
          </w:rPr>
          <m:t>β</m:t>
        </m:r>
      </m:oMath>
      <w:r w:rsidRPr="003428D5">
        <w:rPr>
          <w:rFonts w:ascii="Times New Roman" w:eastAsia="Times New Roman" w:hAnsi="Times New Roman" w:cs="Times New Roman"/>
          <w:sz w:val="24"/>
          <w:szCs w:val="24"/>
        </w:rPr>
        <w:t xml:space="preserve"> and </w:t>
      </w:r>
      <w:r w:rsidRPr="003428D5">
        <w:rPr>
          <w:rFonts w:ascii="Cambria Math" w:eastAsia="Times New Roman" w:hAnsi="Cambria Math" w:cs="Cambria Math"/>
          <w:sz w:val="24"/>
          <w:szCs w:val="24"/>
        </w:rPr>
        <w:t>𝜆</w:t>
      </w:r>
      <w:r w:rsidRPr="003428D5">
        <w:rPr>
          <w:rFonts w:ascii="Times New Roman" w:eastAsia="Times New Roman" w:hAnsi="Times New Roman" w:cs="Times New Roman"/>
          <w:sz w:val="24"/>
          <w:szCs w:val="24"/>
        </w:rPr>
        <w:t xml:space="preserve">) and a comparison model with seven parameters (one </w:t>
      </w:r>
      <w:r w:rsidRPr="003428D5">
        <w:rPr>
          <w:rFonts w:ascii="Cambria Math" w:eastAsia="Times New Roman" w:hAnsi="Cambria Math" w:cs="Cambria Math"/>
          <w:sz w:val="24"/>
          <w:szCs w:val="24"/>
        </w:rPr>
        <w:t>𝛼</w:t>
      </w:r>
      <w:r w:rsidRPr="003428D5">
        <w:rPr>
          <w:rFonts w:ascii="Times New Roman" w:eastAsia="Times New Roman" w:hAnsi="Times New Roman" w:cs="Times New Roman"/>
          <w:sz w:val="24"/>
          <w:szCs w:val="24"/>
        </w:rPr>
        <w:t xml:space="preserve"> for each stage, one </w:t>
      </w:r>
      <m:oMath>
        <m:r>
          <w:rPr>
            <w:rFonts w:ascii="Cambria Math" w:hAnsi="Cambria Math" w:cs="Times New Roman"/>
            <w:sz w:val="24"/>
            <w:szCs w:val="24"/>
          </w:rPr>
          <m:t>β</m:t>
        </m:r>
      </m:oMath>
      <w:r w:rsidRPr="003428D5">
        <w:rPr>
          <w:rFonts w:ascii="Times New Roman" w:eastAsia="Times New Roman" w:hAnsi="Times New Roman" w:cs="Times New Roman"/>
          <w:sz w:val="24"/>
          <w:szCs w:val="24"/>
        </w:rPr>
        <w:t xml:space="preserve"> for each stage, and </w:t>
      </w:r>
      <w:r w:rsidRPr="003428D5">
        <w:rPr>
          <w:rFonts w:ascii="Cambria Math" w:eastAsia="Times New Roman" w:hAnsi="Cambria Math" w:cs="Cambria Math"/>
          <w:sz w:val="24"/>
          <w:szCs w:val="24"/>
        </w:rPr>
        <w:t>𝜆</w:t>
      </w:r>
      <w:r w:rsidRPr="003428D5">
        <w:rPr>
          <w:rFonts w:ascii="Times New Roman" w:eastAsia="Times New Roman" w:hAnsi="Times New Roman" w:cs="Times New Roman"/>
          <w:sz w:val="24"/>
          <w:szCs w:val="24"/>
        </w:rPr>
        <w:t>). We performed model comparison using widely applicable information criteria (WAIC) to assess the relative fit of two competing models to the data of each group (HC, ADHD). The models were fitted using the ‘</w:t>
      </w:r>
      <w:proofErr w:type="spellStart"/>
      <w:proofErr w:type="gramStart"/>
      <w:r w:rsidRPr="003428D5">
        <w:rPr>
          <w:rFonts w:ascii="Times New Roman" w:eastAsia="Times New Roman" w:hAnsi="Times New Roman" w:cs="Times New Roman"/>
          <w:sz w:val="24"/>
          <w:szCs w:val="24"/>
        </w:rPr>
        <w:t>cmdstanr</w:t>
      </w:r>
      <w:proofErr w:type="spellEnd"/>
      <w:r w:rsidRPr="003428D5">
        <w:rPr>
          <w:rFonts w:ascii="Times New Roman" w:eastAsia="Times New Roman" w:hAnsi="Times New Roman" w:cs="Times New Roman"/>
          <w:sz w:val="24"/>
          <w:szCs w:val="24"/>
        </w:rPr>
        <w:t>‘ software</w:t>
      </w:r>
      <w:proofErr w:type="gramEnd"/>
      <w:r w:rsidRPr="003428D5">
        <w:rPr>
          <w:rFonts w:ascii="Times New Roman" w:eastAsia="Times New Roman" w:hAnsi="Times New Roman" w:cs="Times New Roman"/>
          <w:sz w:val="24"/>
          <w:szCs w:val="24"/>
        </w:rPr>
        <w:t xml:space="preserve"> package (version 0.5.3) in R (version 4.2.3), and </w:t>
      </w:r>
      <w:r w:rsidRPr="003428D5">
        <w:rPr>
          <w:rFonts w:ascii="Times New Roman" w:eastAsia="Times New Roman" w:hAnsi="Times New Roman" w:cs="Times New Roman"/>
          <w:sz w:val="24"/>
          <w:szCs w:val="24"/>
        </w:rPr>
        <w:lastRenderedPageBreak/>
        <w:t>the WAIC values were calculated using the loo package (version 2.6.0). First, the WAIC values of the HC group were calculated. The baseline model and the seven-parameters model WAIC values of the HC group were 16849.4 (SE = 100.8) and 16633.5 (SE = 102.2), respectively. The difference in WAIC values between the two models was 107.9 (SE = 18.6), and the weights given to every model (baseline model: 0.154, seven-parameters model: 0.846) indicating that the seven-parameters model had a better fit to the data than the baseline model even after penalizing for the additional number of parameters. Next, for the ADHD group, the WAIC values for the baseline model and the seven-parameters model were 17969.1 (SE = 103.0) and 17652.2 (SE = 106.1), respectively. The difference in WAIC values between the two models was 158.4 (SE = 21.6), and the weights given to every model (baseline model: 0.147, seven-parameters model: 0.853) indicating that the seven-parameters model had a better fit to the data than the baseline model for the ADHD group as well. Overall, the results of the WAIC model comparison indicate that the seven-parameters model had a better fit to the data than the baseline model, for both HC and ADHD groups, and was therefore preferred.</w:t>
      </w:r>
    </w:p>
    <w:p w14:paraId="114823BE" w14:textId="178FF017" w:rsidR="00A7776B" w:rsidRPr="003428D5" w:rsidRDefault="00A7776B" w:rsidP="0051703F">
      <w:pPr>
        <w:spacing w:after="200" w:line="360" w:lineRule="auto"/>
        <w:jc w:val="both"/>
        <w:rPr>
          <w:rFonts w:ascii="Times New Roman" w:eastAsia="Times New Roman" w:hAnsi="Times New Roman" w:cs="Times New Roman"/>
          <w:sz w:val="24"/>
          <w:szCs w:val="24"/>
        </w:rPr>
      </w:pPr>
      <w:bookmarkStart w:id="8" w:name="_Hlk151892798"/>
      <w:r w:rsidRPr="003428D5">
        <w:rPr>
          <w:rFonts w:ascii="Times New Roman" w:eastAsia="Times New Roman" w:hAnsi="Times New Roman" w:cs="Times New Roman"/>
          <w:b/>
          <w:sz w:val="24"/>
          <w:szCs w:val="24"/>
        </w:rPr>
        <w:t>Accuracy rates estimated using internal action values</w:t>
      </w:r>
      <w:bookmarkEnd w:id="8"/>
      <w:r w:rsidRPr="003428D5">
        <w:rPr>
          <w:rFonts w:ascii="Times New Roman" w:eastAsia="Times New Roman" w:hAnsi="Times New Roman" w:cs="Times New Roman"/>
          <w:b/>
          <w:sz w:val="24"/>
          <w:szCs w:val="24"/>
        </w:rPr>
        <w:t>.</w:t>
      </w:r>
    </w:p>
    <w:p w14:paraId="7B7903EF" w14:textId="77777777" w:rsidR="00A7776B" w:rsidRPr="003428D5" w:rsidRDefault="00A7776B" w:rsidP="00A7776B">
      <w:pPr>
        <w:spacing w:after="160" w:line="259" w:lineRule="auto"/>
        <w:rPr>
          <w:rFonts w:ascii="Times New Roman" w:eastAsia="Times New Roman" w:hAnsi="Times New Roman" w:cs="Times New Roman"/>
          <w:b/>
          <w:sz w:val="24"/>
          <w:szCs w:val="24"/>
        </w:rPr>
      </w:pPr>
      <w:r w:rsidRPr="003428D5">
        <w:rPr>
          <w:rFonts w:ascii="Times New Roman" w:eastAsia="Times New Roman" w:hAnsi="Times New Roman" w:cs="Times New Roman"/>
          <w:b/>
          <w:noProof/>
          <w:sz w:val="24"/>
          <w:szCs w:val="24"/>
        </w:rPr>
        <w:drawing>
          <wp:inline distT="0" distB="0" distL="0" distR="0" wp14:anchorId="3DF969AC" wp14:editId="2457B90A">
            <wp:extent cx="6340475" cy="862330"/>
            <wp:effectExtent l="0" t="0" r="3175" b="0"/>
            <wp:docPr id="12813119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40475" cy="862330"/>
                    </a:xfrm>
                    <a:prstGeom prst="rect">
                      <a:avLst/>
                    </a:prstGeom>
                    <a:noFill/>
                    <a:ln>
                      <a:noFill/>
                    </a:ln>
                  </pic:spPr>
                </pic:pic>
              </a:graphicData>
            </a:graphic>
          </wp:inline>
        </w:drawing>
      </w:r>
    </w:p>
    <w:p w14:paraId="2B792A02" w14:textId="1590A884" w:rsidR="003428D5" w:rsidRDefault="00A7776B" w:rsidP="00A7776B">
      <w:pPr>
        <w:spacing w:after="16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 xml:space="preserve">Figure S7. </w:t>
      </w:r>
      <w:r w:rsidRPr="003428D5">
        <w:rPr>
          <w:rFonts w:ascii="Times New Roman" w:eastAsia="Times New Roman" w:hAnsi="Times New Roman" w:cs="Times New Roman"/>
          <w:bCs/>
          <w:sz w:val="24"/>
          <w:szCs w:val="24"/>
        </w:rPr>
        <w:t xml:space="preserve">Posterior density for the coefficients of the choice accuracy with </w:t>
      </w:r>
      <w:r w:rsidRPr="003428D5">
        <w:rPr>
          <w:rFonts w:ascii="Times New Roman" w:eastAsia="Times New Roman" w:hAnsi="Times New Roman" w:cs="Times New Roman"/>
          <w:sz w:val="24"/>
          <w:szCs w:val="24"/>
        </w:rPr>
        <w:t>absolute difference in internal value</w:t>
      </w:r>
      <w:r w:rsidRPr="003428D5">
        <w:rPr>
          <w:rFonts w:ascii="Times New Roman" w:eastAsia="Times New Roman" w:hAnsi="Times New Roman" w:cs="Times New Roman"/>
          <w:bCs/>
          <w:sz w:val="24"/>
          <w:szCs w:val="24"/>
        </w:rPr>
        <w:t xml:space="preserve">, </w:t>
      </w:r>
      <w:proofErr w:type="gramStart"/>
      <w:r w:rsidRPr="003428D5">
        <w:rPr>
          <w:rFonts w:ascii="Times New Roman" w:eastAsia="Times New Roman" w:hAnsi="Times New Roman" w:cs="Times New Roman"/>
          <w:bCs/>
          <w:sz w:val="24"/>
          <w:szCs w:val="24"/>
        </w:rPr>
        <w:t>stage</w:t>
      </w:r>
      <w:proofErr w:type="gramEnd"/>
      <w:r w:rsidRPr="003428D5">
        <w:rPr>
          <w:rFonts w:ascii="Times New Roman" w:eastAsia="Times New Roman" w:hAnsi="Times New Roman" w:cs="Times New Roman"/>
          <w:bCs/>
          <w:sz w:val="24"/>
          <w:szCs w:val="24"/>
        </w:rPr>
        <w:t xml:space="preserve"> and group as predicators.</w:t>
      </w:r>
      <w:r w:rsidRPr="003428D5">
        <w:rPr>
          <w:rFonts w:ascii="Times New Roman" w:eastAsia="Times New Roman" w:hAnsi="Times New Roman" w:cs="Times New Roman"/>
          <w:sz w:val="24"/>
          <w:szCs w:val="24"/>
        </w:rPr>
        <w:t xml:space="preserve"> (</w:t>
      </w:r>
      <w:r w:rsidRPr="003428D5">
        <w:rPr>
          <w:rFonts w:ascii="Times New Roman" w:eastAsia="Times New Roman" w:hAnsi="Times New Roman" w:cs="Times New Roman"/>
          <w:b/>
          <w:bCs/>
          <w:sz w:val="24"/>
          <w:szCs w:val="24"/>
        </w:rPr>
        <w:t>A</w:t>
      </w:r>
      <w:r w:rsidRPr="003428D5">
        <w:rPr>
          <w:rFonts w:ascii="Times New Roman" w:eastAsia="Times New Roman" w:hAnsi="Times New Roman" w:cs="Times New Roman"/>
          <w:sz w:val="24"/>
          <w:szCs w:val="24"/>
        </w:rPr>
        <w:t>) We found effect for absolute difference in internal value, such that higher Q-value differences were coupled with higher choice accuracy across stages and groups. (</w:t>
      </w:r>
      <w:r w:rsidRPr="003428D5">
        <w:rPr>
          <w:rFonts w:ascii="Times New Roman" w:eastAsia="Times New Roman" w:hAnsi="Times New Roman" w:cs="Times New Roman"/>
          <w:b/>
          <w:bCs/>
          <w:sz w:val="24"/>
          <w:szCs w:val="24"/>
        </w:rPr>
        <w:t>B</w:t>
      </w:r>
      <w:r w:rsidRPr="003428D5">
        <w:rPr>
          <w:rFonts w:ascii="Times New Roman" w:eastAsia="Times New Roman" w:hAnsi="Times New Roman" w:cs="Times New Roman"/>
          <w:sz w:val="24"/>
          <w:szCs w:val="24"/>
        </w:rPr>
        <w:t>) A substantial group x |ΔQ| interaction for the First stage was found such that ADHD exhibited lower sensitivity to Q-values difference in terms of choice accuracy compared with HC. (</w:t>
      </w:r>
      <w:r w:rsidRPr="003428D5">
        <w:rPr>
          <w:rFonts w:ascii="Times New Roman" w:eastAsia="Times New Roman" w:hAnsi="Times New Roman" w:cs="Times New Roman"/>
          <w:b/>
          <w:bCs/>
          <w:sz w:val="24"/>
          <w:szCs w:val="24"/>
        </w:rPr>
        <w:t>C</w:t>
      </w:r>
      <w:r w:rsidRPr="003428D5">
        <w:rPr>
          <w:rFonts w:ascii="Times New Roman" w:eastAsia="Times New Roman" w:hAnsi="Times New Roman" w:cs="Times New Roman"/>
          <w:sz w:val="24"/>
          <w:szCs w:val="24"/>
        </w:rPr>
        <w:t>) A tendency toward a group x |ΔQ| interaction in the positive direction for the Second and (</w:t>
      </w:r>
      <w:r w:rsidRPr="003428D5">
        <w:rPr>
          <w:rFonts w:ascii="Times New Roman" w:eastAsia="Times New Roman" w:hAnsi="Times New Roman" w:cs="Times New Roman"/>
          <w:b/>
          <w:bCs/>
          <w:sz w:val="24"/>
          <w:szCs w:val="24"/>
        </w:rPr>
        <w:t>D</w:t>
      </w:r>
      <w:r w:rsidRPr="003428D5">
        <w:rPr>
          <w:rFonts w:ascii="Times New Roman" w:eastAsia="Times New Roman" w:hAnsi="Times New Roman" w:cs="Times New Roman"/>
          <w:sz w:val="24"/>
          <w:szCs w:val="24"/>
        </w:rPr>
        <w:t xml:space="preserve">) Third stages. Overall, these findings resonated with the finding that ADHD had lower decision noise </w:t>
      </w:r>
      <w:r w:rsidRPr="003428D5">
        <w:rPr>
          <w:rFonts w:ascii="Times New Roman" w:eastAsia="Times New Roman" w:hAnsi="Times New Roman" w:cs="Times New Roman"/>
          <w:sz w:val="24"/>
          <w:szCs w:val="24"/>
          <w:lang w:val="en-US"/>
        </w:rPr>
        <w:t xml:space="preserve">parameter </w:t>
      </w:r>
      <w:r w:rsidRPr="003428D5">
        <w:rPr>
          <w:rFonts w:ascii="Times New Roman" w:eastAsia="Times New Roman" w:hAnsi="Times New Roman" w:cs="Times New Roman"/>
          <w:sz w:val="24"/>
          <w:szCs w:val="24"/>
        </w:rPr>
        <w:t>at Stage 1 compared to their peers.</w:t>
      </w:r>
    </w:p>
    <w:p w14:paraId="699D9BB4" w14:textId="77777777" w:rsidR="003428D5" w:rsidRDefault="003428D5">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CABCAD1" w14:textId="77777777" w:rsidR="00A7776B" w:rsidRDefault="00A7776B" w:rsidP="00A7776B">
      <w:pPr>
        <w:spacing w:after="160" w:line="360" w:lineRule="auto"/>
        <w:jc w:val="both"/>
        <w:rPr>
          <w:rFonts w:ascii="Times New Roman" w:eastAsia="Times New Roman" w:hAnsi="Times New Roman" w:cs="Times New Roman"/>
          <w:sz w:val="24"/>
          <w:szCs w:val="24"/>
        </w:rPr>
      </w:pPr>
    </w:p>
    <w:p w14:paraId="52B8F8D1" w14:textId="77777777" w:rsidR="003428D5" w:rsidRPr="003428D5" w:rsidRDefault="003428D5" w:rsidP="00A7776B">
      <w:pPr>
        <w:spacing w:after="160" w:line="360" w:lineRule="auto"/>
        <w:jc w:val="both"/>
        <w:rPr>
          <w:rFonts w:ascii="Times New Roman" w:eastAsia="Times New Roman" w:hAnsi="Times New Roman" w:cs="Times New Roman"/>
          <w:sz w:val="24"/>
          <w:szCs w:val="24"/>
        </w:rPr>
      </w:pPr>
    </w:p>
    <w:p w14:paraId="212D3872" w14:textId="07B8489A" w:rsidR="00780769" w:rsidRPr="003428D5" w:rsidRDefault="00AC60BF" w:rsidP="00780769">
      <w:pPr>
        <w:spacing w:after="20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rPr>
        <w:t>Reaction-time variability as a function of internal action values.</w:t>
      </w:r>
    </w:p>
    <w:p w14:paraId="200BBF21" w14:textId="77777777" w:rsidR="00A7776B" w:rsidRPr="003428D5" w:rsidRDefault="00A7776B" w:rsidP="00A7776B">
      <w:pPr>
        <w:spacing w:after="160" w:line="259" w:lineRule="auto"/>
        <w:rPr>
          <w:rFonts w:ascii="Times New Roman" w:eastAsia="Times New Roman" w:hAnsi="Times New Roman" w:cs="Times New Roman"/>
          <w:color w:val="38761D"/>
          <w:sz w:val="24"/>
          <w:szCs w:val="24"/>
        </w:rPr>
      </w:pPr>
      <w:r w:rsidRPr="003428D5">
        <w:rPr>
          <w:rFonts w:ascii="Times New Roman" w:eastAsia="Times New Roman" w:hAnsi="Times New Roman" w:cs="Times New Roman"/>
          <w:noProof/>
          <w:color w:val="38761D"/>
          <w:sz w:val="24"/>
          <w:szCs w:val="24"/>
        </w:rPr>
        <w:drawing>
          <wp:inline distT="0" distB="0" distL="0" distR="0" wp14:anchorId="69242227" wp14:editId="2A3F2B7B">
            <wp:extent cx="6340475" cy="983615"/>
            <wp:effectExtent l="0" t="0" r="3175" b="6985"/>
            <wp:docPr id="136093067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0475" cy="983615"/>
                    </a:xfrm>
                    <a:prstGeom prst="rect">
                      <a:avLst/>
                    </a:prstGeom>
                    <a:noFill/>
                    <a:ln>
                      <a:noFill/>
                    </a:ln>
                  </pic:spPr>
                </pic:pic>
              </a:graphicData>
            </a:graphic>
          </wp:inline>
        </w:drawing>
      </w:r>
    </w:p>
    <w:p w14:paraId="7DB02263" w14:textId="77777777" w:rsidR="00A7776B" w:rsidRPr="003428D5" w:rsidRDefault="00A7776B" w:rsidP="00A7776B">
      <w:pPr>
        <w:spacing w:after="160" w:line="360" w:lineRule="auto"/>
        <w:jc w:val="both"/>
        <w:rPr>
          <w:rFonts w:ascii="Times New Roman" w:eastAsia="Times New Roman" w:hAnsi="Times New Roman" w:cs="Times New Roman"/>
          <w:sz w:val="24"/>
          <w:szCs w:val="24"/>
        </w:rPr>
      </w:pPr>
      <w:r w:rsidRPr="003428D5">
        <w:rPr>
          <w:rFonts w:ascii="Times New Roman" w:eastAsia="Times New Roman" w:hAnsi="Times New Roman" w:cs="Times New Roman"/>
          <w:b/>
          <w:sz w:val="24"/>
          <w:szCs w:val="24"/>
          <w:lang w:val="en-US"/>
        </w:rPr>
        <w:t>Figure S8</w:t>
      </w:r>
      <w:r w:rsidRPr="003428D5">
        <w:rPr>
          <w:rFonts w:ascii="Times New Roman" w:eastAsia="Times New Roman" w:hAnsi="Times New Roman" w:cs="Times New Roman"/>
          <w:sz w:val="24"/>
          <w:szCs w:val="24"/>
          <w:lang w:val="en-US"/>
        </w:rPr>
        <w:t xml:space="preserve">. </w:t>
      </w:r>
      <w:r w:rsidRPr="003428D5">
        <w:rPr>
          <w:rFonts w:ascii="Times New Roman" w:eastAsia="Times New Roman" w:hAnsi="Times New Roman" w:cs="Times New Roman"/>
          <w:bCs/>
          <w:sz w:val="24"/>
          <w:szCs w:val="24"/>
        </w:rPr>
        <w:t xml:space="preserve">Posterior density for the coefficients of the choice accuracy with </w:t>
      </w:r>
      <w:r w:rsidRPr="003428D5">
        <w:rPr>
          <w:rFonts w:ascii="Times New Roman" w:eastAsia="Times New Roman" w:hAnsi="Times New Roman" w:cs="Times New Roman"/>
          <w:sz w:val="24"/>
          <w:szCs w:val="24"/>
        </w:rPr>
        <w:t>absolute difference in internal value</w:t>
      </w:r>
      <w:r w:rsidRPr="003428D5">
        <w:rPr>
          <w:rFonts w:ascii="Times New Roman" w:eastAsia="Times New Roman" w:hAnsi="Times New Roman" w:cs="Times New Roman"/>
          <w:bCs/>
          <w:sz w:val="24"/>
          <w:szCs w:val="24"/>
        </w:rPr>
        <w:t xml:space="preserve">, </w:t>
      </w:r>
      <w:proofErr w:type="gramStart"/>
      <w:r w:rsidRPr="003428D5">
        <w:rPr>
          <w:rFonts w:ascii="Times New Roman" w:eastAsia="Times New Roman" w:hAnsi="Times New Roman" w:cs="Times New Roman"/>
          <w:bCs/>
          <w:sz w:val="24"/>
          <w:szCs w:val="24"/>
        </w:rPr>
        <w:t>stage</w:t>
      </w:r>
      <w:proofErr w:type="gramEnd"/>
      <w:r w:rsidRPr="003428D5">
        <w:rPr>
          <w:rFonts w:ascii="Times New Roman" w:eastAsia="Times New Roman" w:hAnsi="Times New Roman" w:cs="Times New Roman"/>
          <w:bCs/>
          <w:sz w:val="24"/>
          <w:szCs w:val="24"/>
        </w:rPr>
        <w:t xml:space="preserve"> and group as predicators.</w:t>
      </w:r>
      <w:r w:rsidRPr="003428D5">
        <w:rPr>
          <w:rFonts w:ascii="Times New Roman" w:eastAsia="Times New Roman" w:hAnsi="Times New Roman" w:cs="Times New Roman"/>
          <w:sz w:val="24"/>
          <w:szCs w:val="24"/>
        </w:rPr>
        <w:t xml:space="preserve"> (</w:t>
      </w:r>
      <w:r w:rsidRPr="003428D5">
        <w:rPr>
          <w:rFonts w:ascii="Times New Roman" w:eastAsia="Times New Roman" w:hAnsi="Times New Roman" w:cs="Times New Roman"/>
          <w:b/>
          <w:bCs/>
          <w:sz w:val="24"/>
          <w:szCs w:val="24"/>
        </w:rPr>
        <w:t>A</w:t>
      </w:r>
      <w:r w:rsidRPr="003428D5">
        <w:rPr>
          <w:rFonts w:ascii="Times New Roman" w:eastAsia="Times New Roman" w:hAnsi="Times New Roman" w:cs="Times New Roman"/>
          <w:sz w:val="24"/>
          <w:szCs w:val="24"/>
        </w:rPr>
        <w:t>) We found effect for absolute difference in internal value, such that higher Q-value differences were coupled with lower τ values across stages and groups. (</w:t>
      </w:r>
      <w:r w:rsidRPr="003428D5">
        <w:rPr>
          <w:rFonts w:ascii="Times New Roman" w:eastAsia="Times New Roman" w:hAnsi="Times New Roman" w:cs="Times New Roman"/>
          <w:b/>
          <w:bCs/>
          <w:sz w:val="24"/>
          <w:szCs w:val="24"/>
        </w:rPr>
        <w:t>B</w:t>
      </w:r>
      <w:r w:rsidRPr="003428D5">
        <w:rPr>
          <w:rFonts w:ascii="Times New Roman" w:eastAsia="Times New Roman" w:hAnsi="Times New Roman" w:cs="Times New Roman"/>
          <w:sz w:val="24"/>
          <w:szCs w:val="24"/>
        </w:rPr>
        <w:t xml:space="preserve">) A substantial group x |ΔQ| interaction for the First stage was found such that ADHD exhibited sensitivity to Q-values difference in terms of </w:t>
      </w:r>
      <w:r w:rsidRPr="003428D5">
        <w:rPr>
          <w:rFonts w:ascii="Cambria Math" w:eastAsia="Times New Roman" w:hAnsi="Cambria Math" w:cs="Cambria Math"/>
          <w:sz w:val="24"/>
          <w:szCs w:val="24"/>
        </w:rPr>
        <w:t>𝜏</w:t>
      </w:r>
      <w:r w:rsidRPr="003428D5">
        <w:rPr>
          <w:rFonts w:ascii="Times New Roman" w:eastAsia="Times New Roman" w:hAnsi="Times New Roman" w:cs="Times New Roman"/>
          <w:sz w:val="24"/>
          <w:szCs w:val="24"/>
        </w:rPr>
        <w:t xml:space="preserve"> estimates compared with HC. (</w:t>
      </w:r>
      <w:r w:rsidRPr="003428D5">
        <w:rPr>
          <w:rFonts w:ascii="Times New Roman" w:eastAsia="Times New Roman" w:hAnsi="Times New Roman" w:cs="Times New Roman"/>
          <w:b/>
          <w:bCs/>
          <w:sz w:val="24"/>
          <w:szCs w:val="24"/>
        </w:rPr>
        <w:t>C</w:t>
      </w:r>
      <w:r w:rsidRPr="003428D5">
        <w:rPr>
          <w:rFonts w:ascii="Times New Roman" w:eastAsia="Times New Roman" w:hAnsi="Times New Roman" w:cs="Times New Roman"/>
          <w:sz w:val="24"/>
          <w:szCs w:val="24"/>
        </w:rPr>
        <w:t>) The effect reversed on the Second stage with a significant effect of Q-value difference on RT variability estimates for ADHD compared to HC. (</w:t>
      </w:r>
      <w:r w:rsidRPr="003428D5">
        <w:rPr>
          <w:rFonts w:ascii="Times New Roman" w:eastAsia="Times New Roman" w:hAnsi="Times New Roman" w:cs="Times New Roman"/>
          <w:b/>
          <w:bCs/>
          <w:sz w:val="24"/>
          <w:szCs w:val="24"/>
        </w:rPr>
        <w:t>D</w:t>
      </w:r>
      <w:r w:rsidRPr="003428D5">
        <w:rPr>
          <w:rFonts w:ascii="Times New Roman" w:eastAsia="Times New Roman" w:hAnsi="Times New Roman" w:cs="Times New Roman"/>
          <w:sz w:val="24"/>
          <w:szCs w:val="24"/>
        </w:rPr>
        <w:t>) A slightly smaller effect of Q-value difference on RT variability estimates for ADHD compared to HC.</w:t>
      </w:r>
    </w:p>
    <w:p w14:paraId="0395AC9D" w14:textId="77777777" w:rsidR="00A7776B" w:rsidRPr="003428D5" w:rsidRDefault="00A7776B" w:rsidP="00780769">
      <w:pPr>
        <w:spacing w:after="200" w:line="360" w:lineRule="auto"/>
        <w:jc w:val="both"/>
        <w:rPr>
          <w:rFonts w:ascii="Times New Roman" w:eastAsia="Times New Roman" w:hAnsi="Times New Roman" w:cs="Times New Roman"/>
          <w:sz w:val="24"/>
          <w:szCs w:val="24"/>
        </w:rPr>
      </w:pPr>
    </w:p>
    <w:tbl>
      <w:tblPr>
        <w:tblW w:w="9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95"/>
        <w:gridCol w:w="1275"/>
        <w:gridCol w:w="1736"/>
        <w:gridCol w:w="1525"/>
        <w:gridCol w:w="1029"/>
      </w:tblGrid>
      <w:tr w:rsidR="00AC60BF" w:rsidRPr="003428D5" w14:paraId="2D5A16BB" w14:textId="77777777" w:rsidTr="00027E05">
        <w:trPr>
          <w:trHeight w:val="251"/>
        </w:trPr>
        <w:tc>
          <w:tcPr>
            <w:tcW w:w="9960" w:type="dxa"/>
            <w:gridSpan w:val="5"/>
            <w:tcBorders>
              <w:top w:val="single" w:sz="8" w:space="0" w:color="FFFFFF"/>
              <w:left w:val="nil"/>
              <w:right w:val="nil"/>
            </w:tcBorders>
          </w:tcPr>
          <w:p w14:paraId="4EFBCFA7"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i/>
                <w:sz w:val="24"/>
                <w:szCs w:val="24"/>
              </w:rPr>
              <w:t>Table S4.</w:t>
            </w:r>
            <w:r w:rsidRPr="003428D5">
              <w:rPr>
                <w:rFonts w:ascii="Times New Roman" w:eastAsia="Times New Roman" w:hAnsi="Times New Roman" w:cs="Times New Roman"/>
                <w:sz w:val="24"/>
                <w:szCs w:val="24"/>
              </w:rPr>
              <w:t xml:space="preserve"> Reaction-time variability coefficients for a model estimating reaction-time using an ex-Gaussian distribution likelihood with Group, </w:t>
            </w:r>
            <w:proofErr w:type="gramStart"/>
            <w:r w:rsidRPr="003428D5">
              <w:rPr>
                <w:rFonts w:ascii="Times New Roman" w:eastAsia="Times New Roman" w:hAnsi="Times New Roman" w:cs="Times New Roman"/>
                <w:sz w:val="24"/>
                <w:szCs w:val="24"/>
              </w:rPr>
              <w:t>Stage</w:t>
            </w:r>
            <w:proofErr w:type="gramEnd"/>
            <w:r w:rsidRPr="003428D5">
              <w:rPr>
                <w:rFonts w:ascii="Times New Roman" w:eastAsia="Times New Roman" w:hAnsi="Times New Roman" w:cs="Times New Roman"/>
                <w:sz w:val="24"/>
                <w:szCs w:val="24"/>
              </w:rPr>
              <w:t xml:space="preserve"> and the difference in internal values (|ΔQ|) as predictors. </w:t>
            </w:r>
          </w:p>
        </w:tc>
      </w:tr>
      <w:tr w:rsidR="00AC60BF" w:rsidRPr="003428D5" w14:paraId="307ED695" w14:textId="77777777" w:rsidTr="00027E05">
        <w:trPr>
          <w:trHeight w:val="251"/>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tcPr>
          <w:p w14:paraId="7426CE56"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Parameter</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tcPr>
          <w:p w14:paraId="0FC6A13F"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Median</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tcPr>
          <w:p w14:paraId="5224A5DB"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89%</w:t>
            </w:r>
          </w:p>
        </w:tc>
        <w:tc>
          <w:tcPr>
            <w:tcW w:w="1525" w:type="dxa"/>
            <w:tcBorders>
              <w:top w:val="single" w:sz="8" w:space="0" w:color="FFFFFF"/>
              <w:left w:val="nil"/>
              <w:bottom w:val="single" w:sz="4" w:space="0" w:color="auto"/>
              <w:right w:val="nil"/>
            </w:tcBorders>
          </w:tcPr>
          <w:p w14:paraId="62FBB6B2"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CI</w:t>
            </w:r>
            <w:r w:rsidRPr="003428D5">
              <w:rPr>
                <w:rFonts w:ascii="Times New Roman" w:eastAsia="Times New Roman" w:hAnsi="Times New Roman" w:cs="Times New Roman"/>
                <w:sz w:val="24"/>
                <w:szCs w:val="24"/>
                <w:vertAlign w:val="subscript"/>
              </w:rPr>
              <w:t>95%</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tcPr>
          <w:p w14:paraId="6D9CB955"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eastAsia="Times New Roman" w:hAnsi="Times New Roman" w:cs="Times New Roman"/>
                <w:sz w:val="24"/>
                <w:szCs w:val="24"/>
              </w:rPr>
              <w:t>pd</w:t>
            </w:r>
          </w:p>
        </w:tc>
      </w:tr>
      <w:tr w:rsidR="00AC60BF" w:rsidRPr="003428D5" w14:paraId="1B13439D" w14:textId="77777777" w:rsidTr="00027E05">
        <w:trPr>
          <w:trHeight w:val="402"/>
        </w:trPr>
        <w:tc>
          <w:tcPr>
            <w:tcW w:w="4395" w:type="dxa"/>
            <w:tcBorders>
              <w:top w:val="single" w:sz="4" w:space="0" w:color="auto"/>
              <w:left w:val="nil"/>
              <w:bottom w:val="nil"/>
              <w:right w:val="single" w:sz="8" w:space="0" w:color="FFFFFF"/>
            </w:tcBorders>
            <w:shd w:val="clear" w:color="auto" w:fill="auto"/>
            <w:tcMar>
              <w:top w:w="100" w:type="dxa"/>
              <w:left w:w="100" w:type="dxa"/>
              <w:bottom w:w="100" w:type="dxa"/>
              <w:right w:w="100" w:type="dxa"/>
            </w:tcMar>
            <w:vAlign w:val="center"/>
          </w:tcPr>
          <w:p w14:paraId="0CFAF0C4"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b/>
                <w:bCs/>
                <w:color w:val="000000"/>
                <w:sz w:val="24"/>
                <w:szCs w:val="24"/>
                <w:lang w:val="en-US"/>
              </w:rPr>
              <w:t>Mu parameter coefficients:</w:t>
            </w:r>
          </w:p>
        </w:tc>
        <w:tc>
          <w:tcPr>
            <w:tcW w:w="1275" w:type="dxa"/>
            <w:tcBorders>
              <w:top w:val="single" w:sz="4" w:space="0" w:color="auto"/>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11F3527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736" w:type="dxa"/>
            <w:tcBorders>
              <w:top w:val="single" w:sz="4" w:space="0" w:color="auto"/>
              <w:left w:val="single" w:sz="8" w:space="0" w:color="FFFFFF"/>
              <w:bottom w:val="nil"/>
              <w:right w:val="nil"/>
            </w:tcBorders>
            <w:shd w:val="clear" w:color="auto" w:fill="auto"/>
            <w:tcMar>
              <w:top w:w="100" w:type="dxa"/>
              <w:left w:w="100" w:type="dxa"/>
              <w:bottom w:w="100" w:type="dxa"/>
              <w:right w:w="100" w:type="dxa"/>
            </w:tcMar>
            <w:vAlign w:val="bottom"/>
          </w:tcPr>
          <w:p w14:paraId="3EB0639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525" w:type="dxa"/>
            <w:tcBorders>
              <w:top w:val="single" w:sz="4" w:space="0" w:color="auto"/>
              <w:left w:val="nil"/>
              <w:bottom w:val="nil"/>
              <w:right w:val="nil"/>
            </w:tcBorders>
          </w:tcPr>
          <w:p w14:paraId="0FE9A46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029" w:type="dxa"/>
            <w:tcBorders>
              <w:top w:val="single" w:sz="4" w:space="0" w:color="auto"/>
              <w:left w:val="nil"/>
              <w:bottom w:val="nil"/>
              <w:right w:val="nil"/>
            </w:tcBorders>
            <w:shd w:val="clear" w:color="auto" w:fill="auto"/>
            <w:tcMar>
              <w:top w:w="100" w:type="dxa"/>
              <w:left w:w="100" w:type="dxa"/>
              <w:bottom w:w="100" w:type="dxa"/>
              <w:right w:w="100" w:type="dxa"/>
            </w:tcMar>
            <w:vAlign w:val="bottom"/>
          </w:tcPr>
          <w:p w14:paraId="115593C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r>
      <w:tr w:rsidR="00AC60BF" w:rsidRPr="003428D5" w14:paraId="6A5CEA3D" w14:textId="77777777" w:rsidTr="00027E05">
        <w:trPr>
          <w:trHeight w:val="402"/>
        </w:trPr>
        <w:tc>
          <w:tcPr>
            <w:tcW w:w="4395" w:type="dxa"/>
            <w:tcBorders>
              <w:top w:val="nil"/>
              <w:left w:val="nil"/>
              <w:bottom w:val="nil"/>
              <w:right w:val="nil"/>
            </w:tcBorders>
            <w:shd w:val="clear" w:color="auto" w:fill="auto"/>
            <w:tcMar>
              <w:top w:w="100" w:type="dxa"/>
              <w:left w:w="100" w:type="dxa"/>
              <w:bottom w:w="100" w:type="dxa"/>
              <w:right w:w="100" w:type="dxa"/>
            </w:tcMar>
            <w:vAlign w:val="center"/>
          </w:tcPr>
          <w:p w14:paraId="4D159D59"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Intercept (The effect for Stage 1)              </w:t>
            </w:r>
          </w:p>
        </w:tc>
        <w:tc>
          <w:tcPr>
            <w:tcW w:w="1275" w:type="dxa"/>
            <w:tcBorders>
              <w:top w:val="nil"/>
              <w:left w:val="nil"/>
              <w:bottom w:val="nil"/>
              <w:right w:val="nil"/>
            </w:tcBorders>
            <w:shd w:val="clear" w:color="auto" w:fill="auto"/>
            <w:tcMar>
              <w:top w:w="100" w:type="dxa"/>
              <w:left w:w="100" w:type="dxa"/>
              <w:bottom w:w="100" w:type="dxa"/>
              <w:right w:w="100" w:type="dxa"/>
            </w:tcMar>
            <w:vAlign w:val="bottom"/>
          </w:tcPr>
          <w:p w14:paraId="51424BD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0.400</w:t>
            </w:r>
          </w:p>
        </w:tc>
        <w:tc>
          <w:tcPr>
            <w:tcW w:w="1736" w:type="dxa"/>
            <w:tcBorders>
              <w:top w:val="nil"/>
              <w:left w:val="nil"/>
              <w:bottom w:val="nil"/>
              <w:right w:val="nil"/>
            </w:tcBorders>
            <w:shd w:val="clear" w:color="auto" w:fill="auto"/>
            <w:tcMar>
              <w:top w:w="100" w:type="dxa"/>
              <w:left w:w="100" w:type="dxa"/>
              <w:bottom w:w="100" w:type="dxa"/>
              <w:right w:w="100" w:type="dxa"/>
            </w:tcMar>
            <w:vAlign w:val="bottom"/>
          </w:tcPr>
          <w:p w14:paraId="7763DE7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[ 0.38, 0.42] </w:t>
            </w:r>
          </w:p>
        </w:tc>
        <w:tc>
          <w:tcPr>
            <w:tcW w:w="1525" w:type="dxa"/>
            <w:tcBorders>
              <w:top w:val="nil"/>
              <w:left w:val="nil"/>
              <w:bottom w:val="nil"/>
              <w:right w:val="nil"/>
            </w:tcBorders>
            <w:vAlign w:val="bottom"/>
          </w:tcPr>
          <w:p w14:paraId="4D59EB32"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[0.37, 0.43]</w:t>
            </w: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0DA0BC1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100%</w:t>
            </w:r>
          </w:p>
        </w:tc>
      </w:tr>
      <w:tr w:rsidR="00AC60BF" w:rsidRPr="003428D5" w14:paraId="1888D827" w14:textId="77777777" w:rsidTr="00027E05">
        <w:trPr>
          <w:trHeight w:val="413"/>
        </w:trPr>
        <w:tc>
          <w:tcPr>
            <w:tcW w:w="4395" w:type="dxa"/>
            <w:tcBorders>
              <w:top w:val="nil"/>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09931A3A"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Stage 1 to 2                          </w:t>
            </w:r>
          </w:p>
        </w:tc>
        <w:tc>
          <w:tcPr>
            <w:tcW w:w="1275" w:type="dxa"/>
            <w:tcBorders>
              <w:top w:val="nil"/>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6B61E46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-0.001</w:t>
            </w:r>
          </w:p>
        </w:tc>
        <w:tc>
          <w:tcPr>
            <w:tcW w:w="1736" w:type="dxa"/>
            <w:tcBorders>
              <w:top w:val="nil"/>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2584529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[-0.02, 0.02] </w:t>
            </w:r>
          </w:p>
        </w:tc>
        <w:tc>
          <w:tcPr>
            <w:tcW w:w="1525" w:type="dxa"/>
            <w:tcBorders>
              <w:top w:val="nil"/>
              <w:left w:val="nil"/>
              <w:bottom w:val="single" w:sz="8" w:space="0" w:color="FFFFFF"/>
              <w:right w:val="nil"/>
            </w:tcBorders>
            <w:vAlign w:val="bottom"/>
          </w:tcPr>
          <w:p w14:paraId="6061E2A4"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[-0.02, 0.02]</w:t>
            </w:r>
          </w:p>
        </w:tc>
        <w:tc>
          <w:tcPr>
            <w:tcW w:w="1029" w:type="dxa"/>
            <w:tcBorders>
              <w:top w:val="nil"/>
              <w:left w:val="nil"/>
              <w:bottom w:val="single" w:sz="8" w:space="0" w:color="FFFFFF"/>
              <w:right w:val="nil"/>
            </w:tcBorders>
            <w:shd w:val="clear" w:color="auto" w:fill="auto"/>
            <w:tcMar>
              <w:top w:w="100" w:type="dxa"/>
              <w:left w:w="100" w:type="dxa"/>
              <w:bottom w:w="100" w:type="dxa"/>
              <w:right w:w="100" w:type="dxa"/>
            </w:tcMar>
            <w:vAlign w:val="bottom"/>
          </w:tcPr>
          <w:p w14:paraId="2640A1B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52.20%</w:t>
            </w:r>
          </w:p>
        </w:tc>
      </w:tr>
      <w:tr w:rsidR="00AC60BF" w:rsidRPr="003428D5" w14:paraId="2A036632"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54D90E82" w14:textId="77777777" w:rsidR="00AC60BF" w:rsidRPr="003428D5" w:rsidRDefault="00AC60BF" w:rsidP="00027E05">
            <w:pPr>
              <w:spacing w:line="360" w:lineRule="auto"/>
              <w:jc w:val="both"/>
              <w:rPr>
                <w:rFonts w:ascii="Times New Roman" w:eastAsia="Times New Roman" w:hAnsi="Times New Roman" w:cs="Times New Roman"/>
                <w:sz w:val="24"/>
                <w:szCs w:val="24"/>
                <w:vertAlign w:val="subscript"/>
              </w:rPr>
            </w:pPr>
            <w:r w:rsidRPr="003428D5">
              <w:rPr>
                <w:rFonts w:ascii="Times New Roman" w:hAnsi="Times New Roman" w:cs="Times New Roman"/>
                <w:color w:val="000000"/>
                <w:sz w:val="24"/>
                <w:szCs w:val="24"/>
              </w:rPr>
              <w:t xml:space="preserve">Stage 2 to 3                          </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260E6FDD"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-0.009</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12E63493"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[-0.03, 0.01] </w:t>
            </w:r>
          </w:p>
        </w:tc>
        <w:tc>
          <w:tcPr>
            <w:tcW w:w="1525" w:type="dxa"/>
            <w:tcBorders>
              <w:top w:val="single" w:sz="8" w:space="0" w:color="FFFFFF"/>
              <w:left w:val="nil"/>
              <w:bottom w:val="single" w:sz="8" w:space="0" w:color="FFFFFF"/>
              <w:right w:val="nil"/>
            </w:tcBorders>
            <w:vAlign w:val="bottom"/>
          </w:tcPr>
          <w:p w14:paraId="247BA33A"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[-0.03, 0.01]</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3631A7E9"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77.80%</w:t>
            </w:r>
          </w:p>
        </w:tc>
      </w:tr>
      <w:tr w:rsidR="00AC60BF" w:rsidRPr="003428D5" w14:paraId="2E1F7813"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5F7449C1" w14:textId="77777777" w:rsidR="00AC60BF" w:rsidRPr="003428D5" w:rsidRDefault="00AC60BF" w:rsidP="00027E05">
            <w:pPr>
              <w:spacing w:line="360" w:lineRule="auto"/>
              <w:jc w:val="both"/>
              <w:rPr>
                <w:rFonts w:ascii="Times New Roman" w:eastAsia="Times New Roman" w:hAnsi="Times New Roman" w:cs="Times New Roman"/>
                <w:b/>
                <w:sz w:val="24"/>
                <w:szCs w:val="24"/>
              </w:rPr>
            </w:pPr>
            <w:r w:rsidRPr="003428D5">
              <w:rPr>
                <w:rFonts w:ascii="Times New Roman" w:eastAsia="Times New Roman" w:hAnsi="Times New Roman" w:cs="Times New Roman"/>
                <w:sz w:val="24"/>
                <w:szCs w:val="24"/>
              </w:rPr>
              <w:t>Difference in the internal values</w:t>
            </w:r>
            <w:r w:rsidRPr="003428D5">
              <w:rPr>
                <w:rFonts w:ascii="Times New Roman" w:eastAsia="Times New Roman" w:hAnsi="Times New Roman" w:cs="Times New Roman"/>
                <w:b/>
                <w:sz w:val="24"/>
                <w:szCs w:val="24"/>
              </w:rPr>
              <w:t xml:space="preserve"> </w:t>
            </w:r>
            <w:r w:rsidRPr="003428D5">
              <w:rPr>
                <w:rFonts w:ascii="Times New Roman" w:eastAsia="Times New Roman" w:hAnsi="Times New Roman" w:cs="Times New Roman"/>
                <w:bCs/>
                <w:sz w:val="24"/>
                <w:szCs w:val="24"/>
              </w:rPr>
              <w:t>for Stage 1</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0B3E56CB"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0.030</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71946FE0"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 xml:space="preserve"> [ 0.01, 0.05] </w:t>
            </w:r>
          </w:p>
        </w:tc>
        <w:tc>
          <w:tcPr>
            <w:tcW w:w="1525" w:type="dxa"/>
            <w:tcBorders>
              <w:top w:val="single" w:sz="8" w:space="0" w:color="FFFFFF"/>
              <w:left w:val="nil"/>
              <w:bottom w:val="single" w:sz="8" w:space="0" w:color="FFFFFF"/>
              <w:right w:val="nil"/>
            </w:tcBorders>
            <w:vAlign w:val="bottom"/>
          </w:tcPr>
          <w:p w14:paraId="6694E52D"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[0.01, 0.05]</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7928D27A" w14:textId="77777777" w:rsidR="00AC60BF" w:rsidRPr="003428D5" w:rsidRDefault="00AC60BF" w:rsidP="00027E05">
            <w:pPr>
              <w:widowControl w:val="0"/>
              <w:spacing w:line="360" w:lineRule="auto"/>
              <w:jc w:val="center"/>
              <w:rPr>
                <w:rFonts w:ascii="Times New Roman" w:eastAsia="Times New Roman" w:hAnsi="Times New Roman" w:cs="Times New Roman"/>
                <w:b/>
                <w:sz w:val="24"/>
                <w:szCs w:val="24"/>
              </w:rPr>
            </w:pPr>
            <w:r w:rsidRPr="003428D5">
              <w:rPr>
                <w:rFonts w:ascii="Times New Roman" w:hAnsi="Times New Roman" w:cs="Times New Roman"/>
                <w:color w:val="000000"/>
                <w:sz w:val="24"/>
                <w:szCs w:val="24"/>
              </w:rPr>
              <w:t>99.70%</w:t>
            </w:r>
          </w:p>
        </w:tc>
      </w:tr>
      <w:tr w:rsidR="00AC60BF" w:rsidRPr="003428D5" w14:paraId="14C2C6A0"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084E3E28" w14:textId="77777777" w:rsidR="00AC60BF" w:rsidRPr="003428D5" w:rsidRDefault="00AC60BF" w:rsidP="00027E05">
            <w:pPr>
              <w:spacing w:line="360" w:lineRule="auto"/>
              <w:jc w:val="both"/>
              <w:rPr>
                <w:rFonts w:ascii="Times New Roman" w:eastAsia="Times New Roman" w:hAnsi="Times New Roman" w:cs="Times New Roman"/>
                <w:sz w:val="24"/>
                <w:szCs w:val="24"/>
              </w:rPr>
            </w:pPr>
            <w:r w:rsidRPr="003428D5">
              <w:rPr>
                <w:rFonts w:ascii="Times New Roman" w:hAnsi="Times New Roman" w:cs="Times New Roman"/>
                <w:sz w:val="24"/>
                <w:szCs w:val="24"/>
              </w:rPr>
              <w:t xml:space="preserve">ADHD Group </w:t>
            </w:r>
            <w:r w:rsidRPr="003428D5">
              <w:rPr>
                <w:rFonts w:ascii="Times New Roman" w:eastAsia="Times New Roman" w:hAnsi="Times New Roman" w:cs="Times New Roman"/>
                <w:bCs/>
                <w:sz w:val="24"/>
                <w:szCs w:val="24"/>
              </w:rPr>
              <w:t>for Stage 1</w:t>
            </w:r>
            <w:r w:rsidRPr="003428D5">
              <w:rPr>
                <w:rFonts w:ascii="Times New Roman" w:hAnsi="Times New Roman" w:cs="Times New Roman"/>
                <w:sz w:val="24"/>
                <w:szCs w:val="24"/>
              </w:rPr>
              <w:t xml:space="preserve">                     </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3CB3426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-0.030</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4408046C"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[-0.06, 0.01] </w:t>
            </w:r>
          </w:p>
        </w:tc>
        <w:tc>
          <w:tcPr>
            <w:tcW w:w="1525" w:type="dxa"/>
            <w:tcBorders>
              <w:top w:val="single" w:sz="8" w:space="0" w:color="FFFFFF"/>
              <w:left w:val="nil"/>
              <w:bottom w:val="single" w:sz="8" w:space="0" w:color="FFFFFF"/>
              <w:right w:val="nil"/>
            </w:tcBorders>
            <w:vAlign w:val="bottom"/>
          </w:tcPr>
          <w:p w14:paraId="029E7F40"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[-0.06, 0.01]</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15846FD4"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89.85%</w:t>
            </w:r>
          </w:p>
        </w:tc>
      </w:tr>
      <w:tr w:rsidR="00AC60BF" w:rsidRPr="003428D5" w14:paraId="2B0599A9" w14:textId="77777777" w:rsidTr="00027E05">
        <w:trPr>
          <w:trHeight w:val="402"/>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0F4AB1DC" w14:textId="77777777" w:rsidR="00AC60BF" w:rsidRPr="003428D5" w:rsidRDefault="00AC60BF" w:rsidP="00027E05">
            <w:pPr>
              <w:spacing w:line="360" w:lineRule="auto"/>
              <w:jc w:val="both"/>
              <w:rPr>
                <w:rFonts w:ascii="Times New Roman" w:eastAsia="Times New Roman" w:hAnsi="Times New Roman" w:cs="Times New Roman"/>
                <w:sz w:val="24"/>
                <w:szCs w:val="24"/>
              </w:rPr>
            </w:pPr>
            <w:r w:rsidRPr="003428D5">
              <w:rPr>
                <w:rFonts w:ascii="Times New Roman" w:hAnsi="Times New Roman" w:cs="Times New Roman"/>
                <w:sz w:val="24"/>
                <w:szCs w:val="24"/>
              </w:rPr>
              <w:lastRenderedPageBreak/>
              <w:t xml:space="preserve">Stage 1 to 2 X </w:t>
            </w:r>
            <w:r w:rsidRPr="003428D5">
              <w:rPr>
                <w:rFonts w:ascii="Times New Roman" w:eastAsia="Times New Roman" w:hAnsi="Times New Roman" w:cs="Times New Roman"/>
                <w:sz w:val="24"/>
                <w:szCs w:val="24"/>
              </w:rPr>
              <w:t>Difference in the internal values</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3F95EE35"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-0.020</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75E04450"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[-0.05, 0.00] </w:t>
            </w:r>
          </w:p>
        </w:tc>
        <w:tc>
          <w:tcPr>
            <w:tcW w:w="1525" w:type="dxa"/>
            <w:tcBorders>
              <w:top w:val="single" w:sz="8" w:space="0" w:color="FFFFFF"/>
              <w:left w:val="nil"/>
              <w:bottom w:val="single" w:sz="8" w:space="0" w:color="FFFFFF"/>
              <w:right w:val="nil"/>
            </w:tcBorders>
            <w:vAlign w:val="bottom"/>
          </w:tcPr>
          <w:p w14:paraId="37A9A1D5"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[-0.05, 0.0]</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01B22A1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95.05%</w:t>
            </w:r>
          </w:p>
        </w:tc>
      </w:tr>
      <w:tr w:rsidR="00AC60BF" w:rsidRPr="003428D5" w14:paraId="1D29A90B" w14:textId="77777777" w:rsidTr="00027E05">
        <w:trPr>
          <w:trHeight w:val="413"/>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10E4B20E" w14:textId="77777777" w:rsidR="00AC60BF" w:rsidRPr="003428D5" w:rsidRDefault="00AC60BF" w:rsidP="00027E05">
            <w:pPr>
              <w:spacing w:line="360" w:lineRule="auto"/>
              <w:jc w:val="both"/>
              <w:rPr>
                <w:rFonts w:ascii="Times New Roman" w:eastAsia="Times New Roman" w:hAnsi="Times New Roman" w:cs="Times New Roman"/>
                <w:sz w:val="24"/>
                <w:szCs w:val="24"/>
              </w:rPr>
            </w:pPr>
            <w:r w:rsidRPr="003428D5">
              <w:rPr>
                <w:rFonts w:ascii="Times New Roman" w:hAnsi="Times New Roman" w:cs="Times New Roman"/>
                <w:sz w:val="24"/>
                <w:szCs w:val="24"/>
              </w:rPr>
              <w:t xml:space="preserve">Stage 2 to 3 X </w:t>
            </w:r>
            <w:r w:rsidRPr="003428D5">
              <w:rPr>
                <w:rFonts w:ascii="Times New Roman" w:eastAsia="Times New Roman" w:hAnsi="Times New Roman" w:cs="Times New Roman"/>
                <w:sz w:val="24"/>
                <w:szCs w:val="24"/>
              </w:rPr>
              <w:t>Difference in the internal values</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308F7C68"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0.010</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0BA479E7"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 xml:space="preserve"> [-0.01, 0.04] </w:t>
            </w:r>
          </w:p>
        </w:tc>
        <w:tc>
          <w:tcPr>
            <w:tcW w:w="1525" w:type="dxa"/>
            <w:tcBorders>
              <w:top w:val="single" w:sz="8" w:space="0" w:color="FFFFFF"/>
              <w:left w:val="nil"/>
              <w:bottom w:val="single" w:sz="8" w:space="0" w:color="FFFFFF"/>
              <w:right w:val="nil"/>
            </w:tcBorders>
            <w:vAlign w:val="bottom"/>
          </w:tcPr>
          <w:p w14:paraId="3FE53769"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[-0.01, 0.04]</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578B7C3A" w14:textId="77777777" w:rsidR="00AC60BF" w:rsidRPr="003428D5" w:rsidRDefault="00AC60BF" w:rsidP="00027E05">
            <w:pPr>
              <w:widowControl w:val="0"/>
              <w:spacing w:line="360" w:lineRule="auto"/>
              <w:jc w:val="center"/>
              <w:rPr>
                <w:rFonts w:ascii="Times New Roman" w:eastAsia="Times New Roman" w:hAnsi="Times New Roman" w:cs="Times New Roman"/>
                <w:sz w:val="24"/>
                <w:szCs w:val="24"/>
              </w:rPr>
            </w:pPr>
            <w:r w:rsidRPr="003428D5">
              <w:rPr>
                <w:rFonts w:ascii="Times New Roman" w:hAnsi="Times New Roman" w:cs="Times New Roman"/>
                <w:color w:val="000000"/>
                <w:sz w:val="24"/>
                <w:szCs w:val="24"/>
              </w:rPr>
              <w:t>81.95%</w:t>
            </w:r>
          </w:p>
        </w:tc>
      </w:tr>
      <w:tr w:rsidR="00AC60BF" w:rsidRPr="003428D5" w14:paraId="3C2ABA61" w14:textId="77777777" w:rsidTr="00027E05">
        <w:trPr>
          <w:trHeight w:val="413"/>
        </w:trPr>
        <w:tc>
          <w:tcPr>
            <w:tcW w:w="4395" w:type="dxa"/>
            <w:tcBorders>
              <w:top w:val="single" w:sz="8" w:space="0" w:color="FFFFFF"/>
              <w:left w:val="nil"/>
              <w:bottom w:val="single" w:sz="8" w:space="0" w:color="FFFFFF"/>
              <w:right w:val="single" w:sz="8" w:space="0" w:color="FFFFFF"/>
            </w:tcBorders>
            <w:shd w:val="clear" w:color="auto" w:fill="auto"/>
            <w:tcMar>
              <w:top w:w="100" w:type="dxa"/>
              <w:left w:w="100" w:type="dxa"/>
              <w:bottom w:w="100" w:type="dxa"/>
              <w:right w:w="100" w:type="dxa"/>
            </w:tcMar>
            <w:vAlign w:val="center"/>
          </w:tcPr>
          <w:p w14:paraId="6246DB05"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Stage 1 to 2 X ADHD Group</w:t>
            </w:r>
          </w:p>
        </w:tc>
        <w:tc>
          <w:tcPr>
            <w:tcW w:w="12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vAlign w:val="bottom"/>
          </w:tcPr>
          <w:p w14:paraId="534D285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-0.010</w:t>
            </w:r>
          </w:p>
        </w:tc>
        <w:tc>
          <w:tcPr>
            <w:tcW w:w="1736" w:type="dxa"/>
            <w:tcBorders>
              <w:top w:val="single" w:sz="8" w:space="0" w:color="FFFFFF"/>
              <w:left w:val="single" w:sz="8" w:space="0" w:color="FFFFFF"/>
              <w:bottom w:val="single" w:sz="8" w:space="0" w:color="FFFFFF"/>
              <w:right w:val="nil"/>
            </w:tcBorders>
            <w:shd w:val="clear" w:color="auto" w:fill="auto"/>
            <w:tcMar>
              <w:top w:w="100" w:type="dxa"/>
              <w:left w:w="100" w:type="dxa"/>
              <w:bottom w:w="100" w:type="dxa"/>
              <w:right w:w="100" w:type="dxa"/>
            </w:tcMar>
            <w:vAlign w:val="bottom"/>
          </w:tcPr>
          <w:p w14:paraId="5212073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[-0.03, 0.01] </w:t>
            </w:r>
          </w:p>
        </w:tc>
        <w:tc>
          <w:tcPr>
            <w:tcW w:w="1525" w:type="dxa"/>
            <w:tcBorders>
              <w:top w:val="single" w:sz="8" w:space="0" w:color="FFFFFF"/>
              <w:left w:val="nil"/>
              <w:bottom w:val="single" w:sz="8" w:space="0" w:color="FFFFFF"/>
              <w:right w:val="nil"/>
            </w:tcBorders>
            <w:vAlign w:val="bottom"/>
          </w:tcPr>
          <w:p w14:paraId="18ABD938"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[-0.04, 0.02]</w:t>
            </w:r>
          </w:p>
        </w:tc>
        <w:tc>
          <w:tcPr>
            <w:tcW w:w="1029" w:type="dxa"/>
            <w:tcBorders>
              <w:top w:val="single" w:sz="8" w:space="0" w:color="FFFFFF"/>
              <w:left w:val="nil"/>
              <w:bottom w:val="single" w:sz="8" w:space="0" w:color="FFFFFF"/>
              <w:right w:val="nil"/>
            </w:tcBorders>
            <w:shd w:val="clear" w:color="auto" w:fill="auto"/>
            <w:tcMar>
              <w:top w:w="100" w:type="dxa"/>
              <w:left w:w="100" w:type="dxa"/>
              <w:bottom w:w="100" w:type="dxa"/>
              <w:right w:w="100" w:type="dxa"/>
            </w:tcMar>
            <w:vAlign w:val="bottom"/>
          </w:tcPr>
          <w:p w14:paraId="13B9061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74.05%</w:t>
            </w:r>
          </w:p>
        </w:tc>
      </w:tr>
      <w:tr w:rsidR="00AC60BF" w:rsidRPr="003428D5" w14:paraId="63D30BB7"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E3CECE9"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Stage 2 to 3 X ADHD Group</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1259800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0.001</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0E91A77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[-0.02, 0.03] </w:t>
            </w:r>
          </w:p>
        </w:tc>
        <w:tc>
          <w:tcPr>
            <w:tcW w:w="1525" w:type="dxa"/>
            <w:tcBorders>
              <w:top w:val="single" w:sz="8" w:space="0" w:color="FFFFFF"/>
              <w:left w:val="nil"/>
              <w:bottom w:val="single" w:sz="4" w:space="0" w:color="auto"/>
              <w:right w:val="nil"/>
            </w:tcBorders>
            <w:vAlign w:val="bottom"/>
          </w:tcPr>
          <w:p w14:paraId="04D37EE5"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[-0.03, 0.03]</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40B7BCC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53.00%</w:t>
            </w:r>
          </w:p>
        </w:tc>
      </w:tr>
      <w:tr w:rsidR="00AC60BF" w:rsidRPr="003428D5" w14:paraId="5ABA9BA8" w14:textId="77777777" w:rsidTr="00027E05">
        <w:trPr>
          <w:trHeight w:val="413"/>
        </w:trPr>
        <w:tc>
          <w:tcPr>
            <w:tcW w:w="4395" w:type="dxa"/>
            <w:tcBorders>
              <w:top w:val="single" w:sz="8" w:space="0" w:color="FFFFFF"/>
              <w:left w:val="nil"/>
              <w:bottom w:val="nil"/>
              <w:right w:val="single" w:sz="8" w:space="0" w:color="FFFFFF"/>
            </w:tcBorders>
            <w:shd w:val="clear" w:color="auto" w:fill="auto"/>
            <w:tcMar>
              <w:top w:w="100" w:type="dxa"/>
              <w:left w:w="100" w:type="dxa"/>
              <w:bottom w:w="100" w:type="dxa"/>
              <w:right w:w="100" w:type="dxa"/>
            </w:tcMar>
            <w:vAlign w:val="center"/>
          </w:tcPr>
          <w:p w14:paraId="3275665D"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eastAsia="Times New Roman" w:hAnsi="Times New Roman" w:cs="Times New Roman"/>
                <w:sz w:val="24"/>
                <w:szCs w:val="24"/>
              </w:rPr>
              <w:t>Difference in the internal values X ADHD Group</w:t>
            </w:r>
            <w:r w:rsidRPr="003428D5">
              <w:rPr>
                <w:rFonts w:ascii="Times New Roman" w:hAnsi="Times New Roman" w:cs="Times New Roman"/>
                <w:sz w:val="24"/>
                <w:szCs w:val="24"/>
              </w:rPr>
              <w:t xml:space="preserve"> </w:t>
            </w:r>
            <w:r w:rsidRPr="003428D5">
              <w:rPr>
                <w:rFonts w:ascii="Times New Roman" w:eastAsia="Times New Roman" w:hAnsi="Times New Roman" w:cs="Times New Roman"/>
                <w:bCs/>
                <w:sz w:val="24"/>
                <w:szCs w:val="24"/>
              </w:rPr>
              <w:t>for Stage 1</w:t>
            </w:r>
          </w:p>
        </w:tc>
        <w:tc>
          <w:tcPr>
            <w:tcW w:w="1275" w:type="dxa"/>
            <w:tcBorders>
              <w:top w:val="single" w:sz="8" w:space="0" w:color="FFFFFF"/>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5CE4D36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0.009</w:t>
            </w:r>
          </w:p>
        </w:tc>
        <w:tc>
          <w:tcPr>
            <w:tcW w:w="1736" w:type="dxa"/>
            <w:tcBorders>
              <w:top w:val="single" w:sz="8" w:space="0" w:color="FFFFFF"/>
              <w:left w:val="single" w:sz="8" w:space="0" w:color="FFFFFF"/>
              <w:bottom w:val="nil"/>
              <w:right w:val="nil"/>
            </w:tcBorders>
            <w:shd w:val="clear" w:color="auto" w:fill="auto"/>
            <w:tcMar>
              <w:top w:w="100" w:type="dxa"/>
              <w:left w:w="100" w:type="dxa"/>
              <w:bottom w:w="100" w:type="dxa"/>
              <w:right w:w="100" w:type="dxa"/>
            </w:tcMar>
            <w:vAlign w:val="bottom"/>
          </w:tcPr>
          <w:p w14:paraId="518FEE0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[-0.01, 0.03] </w:t>
            </w:r>
          </w:p>
        </w:tc>
        <w:tc>
          <w:tcPr>
            <w:tcW w:w="1525" w:type="dxa"/>
            <w:tcBorders>
              <w:top w:val="single" w:sz="8" w:space="0" w:color="FFFFFF"/>
              <w:left w:val="nil"/>
              <w:bottom w:val="nil"/>
              <w:right w:val="nil"/>
            </w:tcBorders>
            <w:vAlign w:val="bottom"/>
          </w:tcPr>
          <w:p w14:paraId="19ABCFA0"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[-0.02, 0.04]</w:t>
            </w:r>
          </w:p>
        </w:tc>
        <w:tc>
          <w:tcPr>
            <w:tcW w:w="1029" w:type="dxa"/>
            <w:tcBorders>
              <w:top w:val="single" w:sz="8" w:space="0" w:color="FFFFFF"/>
              <w:left w:val="nil"/>
              <w:bottom w:val="nil"/>
              <w:right w:val="nil"/>
            </w:tcBorders>
            <w:shd w:val="clear" w:color="auto" w:fill="auto"/>
            <w:tcMar>
              <w:top w:w="100" w:type="dxa"/>
              <w:left w:w="100" w:type="dxa"/>
              <w:bottom w:w="100" w:type="dxa"/>
              <w:right w:w="100" w:type="dxa"/>
            </w:tcMar>
            <w:vAlign w:val="bottom"/>
          </w:tcPr>
          <w:p w14:paraId="6F48E65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73.00%</w:t>
            </w:r>
          </w:p>
        </w:tc>
      </w:tr>
      <w:tr w:rsidR="00AC60BF" w:rsidRPr="003428D5" w14:paraId="4B576619" w14:textId="77777777" w:rsidTr="00027E05">
        <w:trPr>
          <w:trHeight w:val="413"/>
        </w:trPr>
        <w:tc>
          <w:tcPr>
            <w:tcW w:w="4395" w:type="dxa"/>
            <w:tcBorders>
              <w:top w:val="nil"/>
              <w:left w:val="nil"/>
              <w:bottom w:val="nil"/>
              <w:right w:val="nil"/>
            </w:tcBorders>
            <w:shd w:val="clear" w:color="auto" w:fill="auto"/>
            <w:tcMar>
              <w:top w:w="100" w:type="dxa"/>
              <w:left w:w="100" w:type="dxa"/>
              <w:bottom w:w="100" w:type="dxa"/>
              <w:right w:w="100" w:type="dxa"/>
            </w:tcMar>
            <w:vAlign w:val="center"/>
          </w:tcPr>
          <w:p w14:paraId="43F27172"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X </w:t>
            </w:r>
            <w:r w:rsidRPr="003428D5">
              <w:rPr>
                <w:rFonts w:ascii="Times New Roman" w:eastAsia="Times New Roman" w:hAnsi="Times New Roman" w:cs="Times New Roman"/>
                <w:sz w:val="24"/>
                <w:szCs w:val="24"/>
              </w:rPr>
              <w:t>Difference in the internal values</w:t>
            </w:r>
            <w:r w:rsidRPr="003428D5">
              <w:rPr>
                <w:rFonts w:ascii="Times New Roman" w:hAnsi="Times New Roman" w:cs="Times New Roman"/>
                <w:color w:val="000000"/>
                <w:sz w:val="24"/>
                <w:szCs w:val="24"/>
              </w:rPr>
              <w:t xml:space="preserve"> X ADHD Group</w:t>
            </w:r>
          </w:p>
        </w:tc>
        <w:tc>
          <w:tcPr>
            <w:tcW w:w="1275" w:type="dxa"/>
            <w:tcBorders>
              <w:top w:val="nil"/>
              <w:left w:val="nil"/>
              <w:bottom w:val="nil"/>
              <w:right w:val="nil"/>
            </w:tcBorders>
            <w:shd w:val="clear" w:color="auto" w:fill="auto"/>
            <w:tcMar>
              <w:top w:w="100" w:type="dxa"/>
              <w:left w:w="100" w:type="dxa"/>
              <w:bottom w:w="100" w:type="dxa"/>
              <w:right w:w="100" w:type="dxa"/>
            </w:tcMar>
            <w:vAlign w:val="bottom"/>
          </w:tcPr>
          <w:p w14:paraId="46F6EE1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0.010</w:t>
            </w:r>
          </w:p>
        </w:tc>
        <w:tc>
          <w:tcPr>
            <w:tcW w:w="1736" w:type="dxa"/>
            <w:tcBorders>
              <w:top w:val="nil"/>
              <w:left w:val="nil"/>
              <w:bottom w:val="nil"/>
              <w:right w:val="nil"/>
            </w:tcBorders>
            <w:shd w:val="clear" w:color="auto" w:fill="auto"/>
            <w:tcMar>
              <w:top w:w="100" w:type="dxa"/>
              <w:left w:w="100" w:type="dxa"/>
              <w:bottom w:w="100" w:type="dxa"/>
              <w:right w:w="100" w:type="dxa"/>
            </w:tcMar>
            <w:vAlign w:val="bottom"/>
          </w:tcPr>
          <w:p w14:paraId="0A18D3B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[-0.02, 0.04] </w:t>
            </w:r>
          </w:p>
        </w:tc>
        <w:tc>
          <w:tcPr>
            <w:tcW w:w="1525" w:type="dxa"/>
            <w:tcBorders>
              <w:top w:val="nil"/>
              <w:left w:val="nil"/>
              <w:bottom w:val="nil"/>
              <w:right w:val="nil"/>
            </w:tcBorders>
            <w:vAlign w:val="bottom"/>
          </w:tcPr>
          <w:p w14:paraId="757F6B92"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[-0.03, 0.05]</w:t>
            </w: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344EBA8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73.65%</w:t>
            </w:r>
          </w:p>
        </w:tc>
      </w:tr>
      <w:tr w:rsidR="00AC60BF" w:rsidRPr="003428D5" w14:paraId="3472CEB2" w14:textId="77777777" w:rsidTr="00027E05">
        <w:trPr>
          <w:trHeight w:val="413"/>
        </w:trPr>
        <w:tc>
          <w:tcPr>
            <w:tcW w:w="4395" w:type="dxa"/>
            <w:tcBorders>
              <w:top w:val="nil"/>
              <w:left w:val="nil"/>
              <w:bottom w:val="nil"/>
              <w:right w:val="single" w:sz="8" w:space="0" w:color="FFFFFF"/>
            </w:tcBorders>
            <w:shd w:val="clear" w:color="auto" w:fill="auto"/>
            <w:tcMar>
              <w:top w:w="100" w:type="dxa"/>
              <w:left w:w="100" w:type="dxa"/>
              <w:bottom w:w="100" w:type="dxa"/>
              <w:right w:w="100" w:type="dxa"/>
            </w:tcMar>
            <w:vAlign w:val="center"/>
          </w:tcPr>
          <w:p w14:paraId="72F4B3BB"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2 to 3 X </w:t>
            </w:r>
            <w:r w:rsidRPr="003428D5">
              <w:rPr>
                <w:rFonts w:ascii="Times New Roman" w:eastAsia="Times New Roman" w:hAnsi="Times New Roman" w:cs="Times New Roman"/>
                <w:sz w:val="24"/>
                <w:szCs w:val="24"/>
              </w:rPr>
              <w:t>Difference in the internal values</w:t>
            </w:r>
            <w:r w:rsidRPr="003428D5">
              <w:rPr>
                <w:rFonts w:ascii="Times New Roman" w:hAnsi="Times New Roman" w:cs="Times New Roman"/>
                <w:color w:val="000000"/>
                <w:sz w:val="24"/>
                <w:szCs w:val="24"/>
              </w:rPr>
              <w:t xml:space="preserve"> X ADHD Group</w:t>
            </w:r>
          </w:p>
        </w:tc>
        <w:tc>
          <w:tcPr>
            <w:tcW w:w="1275" w:type="dxa"/>
            <w:tcBorders>
              <w:top w:val="nil"/>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30A0074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-0.020</w:t>
            </w:r>
          </w:p>
        </w:tc>
        <w:tc>
          <w:tcPr>
            <w:tcW w:w="1736" w:type="dxa"/>
            <w:tcBorders>
              <w:top w:val="nil"/>
              <w:left w:val="single" w:sz="8" w:space="0" w:color="FFFFFF"/>
              <w:bottom w:val="nil"/>
              <w:right w:val="nil"/>
            </w:tcBorders>
            <w:shd w:val="clear" w:color="auto" w:fill="auto"/>
            <w:tcMar>
              <w:top w:w="100" w:type="dxa"/>
              <w:left w:w="100" w:type="dxa"/>
              <w:bottom w:w="100" w:type="dxa"/>
              <w:right w:w="100" w:type="dxa"/>
            </w:tcMar>
            <w:vAlign w:val="bottom"/>
          </w:tcPr>
          <w:p w14:paraId="0644938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[-0.05, 0.01] </w:t>
            </w:r>
          </w:p>
        </w:tc>
        <w:tc>
          <w:tcPr>
            <w:tcW w:w="1525" w:type="dxa"/>
            <w:tcBorders>
              <w:top w:val="nil"/>
              <w:left w:val="nil"/>
              <w:bottom w:val="nil"/>
              <w:right w:val="nil"/>
            </w:tcBorders>
            <w:vAlign w:val="bottom"/>
          </w:tcPr>
          <w:p w14:paraId="0FDD50C2" w14:textId="77777777" w:rsidR="00AC60BF" w:rsidRPr="003428D5" w:rsidRDefault="00AC60BF" w:rsidP="00027E05">
            <w:pPr>
              <w:widowControl w:val="0"/>
              <w:spacing w:line="360" w:lineRule="auto"/>
              <w:jc w:val="center"/>
              <w:rPr>
                <w:rFonts w:ascii="Times New Roman" w:hAnsi="Times New Roman" w:cs="Times New Roman"/>
                <w:sz w:val="24"/>
                <w:szCs w:val="24"/>
              </w:rPr>
            </w:pPr>
            <w:r w:rsidRPr="003428D5">
              <w:rPr>
                <w:rFonts w:ascii="Times New Roman" w:hAnsi="Times New Roman" w:cs="Times New Roman"/>
                <w:sz w:val="24"/>
                <w:szCs w:val="24"/>
              </w:rPr>
              <w:t>[-0.06, 0.02]</w:t>
            </w: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386FCF5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86.75%</w:t>
            </w:r>
          </w:p>
        </w:tc>
      </w:tr>
      <w:tr w:rsidR="00AC60BF" w:rsidRPr="003428D5" w14:paraId="2D05FF15" w14:textId="77777777" w:rsidTr="00027E05">
        <w:trPr>
          <w:trHeight w:val="413"/>
        </w:trPr>
        <w:tc>
          <w:tcPr>
            <w:tcW w:w="4395" w:type="dxa"/>
            <w:tcBorders>
              <w:top w:val="nil"/>
              <w:left w:val="nil"/>
              <w:bottom w:val="nil"/>
              <w:right w:val="nil"/>
            </w:tcBorders>
            <w:shd w:val="clear" w:color="auto" w:fill="auto"/>
            <w:tcMar>
              <w:top w:w="100" w:type="dxa"/>
              <w:left w:w="100" w:type="dxa"/>
              <w:bottom w:w="100" w:type="dxa"/>
              <w:right w:w="100" w:type="dxa"/>
            </w:tcMar>
            <w:vAlign w:val="center"/>
          </w:tcPr>
          <w:p w14:paraId="33704713"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b/>
                <w:bCs/>
                <w:color w:val="000000"/>
                <w:sz w:val="24"/>
                <w:szCs w:val="24"/>
                <w:lang w:val="en-US"/>
              </w:rPr>
              <w:t>Sigma parameter coefficients (log-scale):</w:t>
            </w:r>
          </w:p>
        </w:tc>
        <w:tc>
          <w:tcPr>
            <w:tcW w:w="1275" w:type="dxa"/>
            <w:tcBorders>
              <w:top w:val="nil"/>
              <w:left w:val="nil"/>
              <w:bottom w:val="nil"/>
              <w:right w:val="nil"/>
            </w:tcBorders>
            <w:shd w:val="clear" w:color="auto" w:fill="auto"/>
            <w:tcMar>
              <w:top w:w="100" w:type="dxa"/>
              <w:left w:w="100" w:type="dxa"/>
              <w:bottom w:w="100" w:type="dxa"/>
              <w:right w:w="100" w:type="dxa"/>
            </w:tcMar>
            <w:vAlign w:val="bottom"/>
          </w:tcPr>
          <w:p w14:paraId="75637785"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736" w:type="dxa"/>
            <w:tcBorders>
              <w:top w:val="nil"/>
              <w:left w:val="nil"/>
              <w:bottom w:val="nil"/>
              <w:right w:val="nil"/>
            </w:tcBorders>
            <w:shd w:val="clear" w:color="auto" w:fill="auto"/>
            <w:tcMar>
              <w:top w:w="100" w:type="dxa"/>
              <w:left w:w="100" w:type="dxa"/>
              <w:bottom w:w="100" w:type="dxa"/>
              <w:right w:w="100" w:type="dxa"/>
            </w:tcMar>
            <w:vAlign w:val="bottom"/>
          </w:tcPr>
          <w:p w14:paraId="03ED1E6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525" w:type="dxa"/>
            <w:tcBorders>
              <w:top w:val="nil"/>
              <w:left w:val="nil"/>
              <w:bottom w:val="nil"/>
              <w:right w:val="nil"/>
            </w:tcBorders>
          </w:tcPr>
          <w:p w14:paraId="3AB5383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5539FF5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r>
      <w:tr w:rsidR="00AC60BF" w:rsidRPr="003428D5" w14:paraId="505721ED" w14:textId="77777777" w:rsidTr="00027E05">
        <w:trPr>
          <w:trHeight w:val="413"/>
        </w:trPr>
        <w:tc>
          <w:tcPr>
            <w:tcW w:w="4395" w:type="dxa"/>
            <w:tcBorders>
              <w:top w:val="nil"/>
              <w:left w:val="nil"/>
              <w:bottom w:val="nil"/>
              <w:right w:val="single" w:sz="8" w:space="0" w:color="FFFFFF"/>
            </w:tcBorders>
            <w:shd w:val="clear" w:color="auto" w:fill="auto"/>
            <w:tcMar>
              <w:top w:w="100" w:type="dxa"/>
              <w:left w:w="100" w:type="dxa"/>
              <w:bottom w:w="100" w:type="dxa"/>
              <w:right w:w="100" w:type="dxa"/>
            </w:tcMar>
            <w:vAlign w:val="center"/>
          </w:tcPr>
          <w:p w14:paraId="5A1784DF"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Intercept                  </w:t>
            </w:r>
          </w:p>
        </w:tc>
        <w:tc>
          <w:tcPr>
            <w:tcW w:w="1275" w:type="dxa"/>
            <w:tcBorders>
              <w:top w:val="nil"/>
              <w:left w:val="single" w:sz="8" w:space="0" w:color="FFFFFF"/>
              <w:bottom w:val="nil"/>
              <w:right w:val="single" w:sz="8" w:space="0" w:color="FFFFFF"/>
            </w:tcBorders>
            <w:shd w:val="clear" w:color="auto" w:fill="auto"/>
            <w:tcMar>
              <w:top w:w="100" w:type="dxa"/>
              <w:left w:w="100" w:type="dxa"/>
              <w:bottom w:w="100" w:type="dxa"/>
              <w:right w:w="100" w:type="dxa"/>
            </w:tcMar>
            <w:vAlign w:val="bottom"/>
          </w:tcPr>
          <w:p w14:paraId="53513A5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-2.790</w:t>
            </w:r>
          </w:p>
        </w:tc>
        <w:tc>
          <w:tcPr>
            <w:tcW w:w="1736" w:type="dxa"/>
            <w:tcBorders>
              <w:top w:val="nil"/>
              <w:left w:val="single" w:sz="8" w:space="0" w:color="FFFFFF"/>
              <w:bottom w:val="nil"/>
              <w:right w:val="nil"/>
            </w:tcBorders>
            <w:shd w:val="clear" w:color="auto" w:fill="auto"/>
            <w:tcMar>
              <w:top w:w="100" w:type="dxa"/>
              <w:left w:w="100" w:type="dxa"/>
              <w:bottom w:w="100" w:type="dxa"/>
              <w:right w:w="100" w:type="dxa"/>
            </w:tcMar>
            <w:vAlign w:val="bottom"/>
          </w:tcPr>
          <w:p w14:paraId="6E38524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[-2.82, -2.77] </w:t>
            </w:r>
          </w:p>
        </w:tc>
        <w:tc>
          <w:tcPr>
            <w:tcW w:w="1525" w:type="dxa"/>
            <w:tcBorders>
              <w:top w:val="nil"/>
              <w:left w:val="nil"/>
              <w:bottom w:val="nil"/>
              <w:right w:val="nil"/>
            </w:tcBorders>
          </w:tcPr>
          <w:p w14:paraId="01B967D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[-2.82, -2.76]</w:t>
            </w: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40D1EBF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100%</w:t>
            </w:r>
          </w:p>
        </w:tc>
      </w:tr>
      <w:tr w:rsidR="00AC60BF" w:rsidRPr="003428D5" w14:paraId="670F6792" w14:textId="77777777" w:rsidTr="00027E05">
        <w:trPr>
          <w:trHeight w:val="413"/>
        </w:trPr>
        <w:tc>
          <w:tcPr>
            <w:tcW w:w="4395" w:type="dxa"/>
            <w:tcBorders>
              <w:top w:val="nil"/>
              <w:left w:val="nil"/>
              <w:bottom w:val="nil"/>
              <w:right w:val="nil"/>
            </w:tcBorders>
            <w:shd w:val="clear" w:color="auto" w:fill="auto"/>
            <w:tcMar>
              <w:top w:w="100" w:type="dxa"/>
              <w:left w:w="100" w:type="dxa"/>
              <w:bottom w:w="100" w:type="dxa"/>
              <w:right w:w="100" w:type="dxa"/>
            </w:tcMar>
            <w:vAlign w:val="center"/>
          </w:tcPr>
          <w:p w14:paraId="39BD69D9"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b/>
                <w:bCs/>
                <w:color w:val="000000"/>
                <w:sz w:val="24"/>
                <w:szCs w:val="24"/>
              </w:rPr>
              <w:t>Tau parameter coefficients (log-scale):</w:t>
            </w:r>
          </w:p>
        </w:tc>
        <w:tc>
          <w:tcPr>
            <w:tcW w:w="1275" w:type="dxa"/>
            <w:tcBorders>
              <w:top w:val="nil"/>
              <w:left w:val="nil"/>
              <w:bottom w:val="nil"/>
              <w:right w:val="nil"/>
            </w:tcBorders>
            <w:shd w:val="clear" w:color="auto" w:fill="auto"/>
            <w:tcMar>
              <w:top w:w="100" w:type="dxa"/>
              <w:left w:w="100" w:type="dxa"/>
              <w:bottom w:w="100" w:type="dxa"/>
              <w:right w:w="100" w:type="dxa"/>
            </w:tcMar>
            <w:vAlign w:val="bottom"/>
          </w:tcPr>
          <w:p w14:paraId="3292812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736" w:type="dxa"/>
            <w:tcBorders>
              <w:top w:val="nil"/>
              <w:left w:val="nil"/>
              <w:bottom w:val="nil"/>
              <w:right w:val="nil"/>
            </w:tcBorders>
            <w:shd w:val="clear" w:color="auto" w:fill="auto"/>
            <w:tcMar>
              <w:top w:w="100" w:type="dxa"/>
              <w:left w:w="100" w:type="dxa"/>
              <w:bottom w:w="100" w:type="dxa"/>
              <w:right w:w="100" w:type="dxa"/>
            </w:tcMar>
            <w:vAlign w:val="bottom"/>
          </w:tcPr>
          <w:p w14:paraId="3970738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525" w:type="dxa"/>
            <w:tcBorders>
              <w:top w:val="nil"/>
              <w:left w:val="nil"/>
              <w:bottom w:val="nil"/>
              <w:right w:val="nil"/>
            </w:tcBorders>
          </w:tcPr>
          <w:p w14:paraId="2A0DDAA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c>
          <w:tcPr>
            <w:tcW w:w="1029" w:type="dxa"/>
            <w:tcBorders>
              <w:top w:val="nil"/>
              <w:left w:val="nil"/>
              <w:bottom w:val="nil"/>
              <w:right w:val="nil"/>
            </w:tcBorders>
            <w:shd w:val="clear" w:color="auto" w:fill="auto"/>
            <w:tcMar>
              <w:top w:w="100" w:type="dxa"/>
              <w:left w:w="100" w:type="dxa"/>
              <w:bottom w:w="100" w:type="dxa"/>
              <w:right w:w="100" w:type="dxa"/>
            </w:tcMar>
            <w:vAlign w:val="bottom"/>
          </w:tcPr>
          <w:p w14:paraId="7089871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tc>
      </w:tr>
      <w:tr w:rsidR="00AC60BF" w:rsidRPr="003428D5" w14:paraId="636C0114" w14:textId="77777777" w:rsidTr="00027E05">
        <w:trPr>
          <w:trHeight w:val="413"/>
        </w:trPr>
        <w:tc>
          <w:tcPr>
            <w:tcW w:w="4395" w:type="dxa"/>
            <w:tcBorders>
              <w:top w:val="nil"/>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505487E"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Intercept (The effect for Stage 1)                   </w:t>
            </w:r>
          </w:p>
        </w:tc>
        <w:tc>
          <w:tcPr>
            <w:tcW w:w="1275" w:type="dxa"/>
            <w:tcBorders>
              <w:top w:val="nil"/>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46BAFEA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-1.040</w:t>
            </w:r>
          </w:p>
        </w:tc>
        <w:tc>
          <w:tcPr>
            <w:tcW w:w="1736" w:type="dxa"/>
            <w:tcBorders>
              <w:top w:val="nil"/>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0EC8810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[-1.17, -0.91] </w:t>
            </w:r>
          </w:p>
        </w:tc>
        <w:tc>
          <w:tcPr>
            <w:tcW w:w="1525" w:type="dxa"/>
            <w:tcBorders>
              <w:top w:val="nil"/>
              <w:left w:val="nil"/>
              <w:bottom w:val="single" w:sz="4" w:space="0" w:color="auto"/>
              <w:right w:val="nil"/>
            </w:tcBorders>
          </w:tcPr>
          <w:p w14:paraId="3D0A7EA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[-1.20, -0.88]</w:t>
            </w:r>
          </w:p>
        </w:tc>
        <w:tc>
          <w:tcPr>
            <w:tcW w:w="1029" w:type="dxa"/>
            <w:tcBorders>
              <w:top w:val="nil"/>
              <w:left w:val="nil"/>
              <w:bottom w:val="single" w:sz="4" w:space="0" w:color="auto"/>
              <w:right w:val="nil"/>
            </w:tcBorders>
            <w:shd w:val="clear" w:color="auto" w:fill="auto"/>
            <w:tcMar>
              <w:top w:w="100" w:type="dxa"/>
              <w:left w:w="100" w:type="dxa"/>
              <w:bottom w:w="100" w:type="dxa"/>
              <w:right w:w="100" w:type="dxa"/>
            </w:tcMar>
            <w:vAlign w:val="bottom"/>
          </w:tcPr>
          <w:p w14:paraId="56AA6ED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100%</w:t>
            </w:r>
          </w:p>
        </w:tc>
      </w:tr>
      <w:tr w:rsidR="00AC60BF" w:rsidRPr="003428D5" w14:paraId="6CF93072"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1725294"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59D6CA5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-0.080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201D258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[-0.16, 0.01] </w:t>
            </w:r>
          </w:p>
        </w:tc>
        <w:tc>
          <w:tcPr>
            <w:tcW w:w="1525" w:type="dxa"/>
            <w:tcBorders>
              <w:top w:val="single" w:sz="8" w:space="0" w:color="FFFFFF"/>
              <w:left w:val="nil"/>
              <w:bottom w:val="single" w:sz="4" w:space="0" w:color="auto"/>
              <w:right w:val="nil"/>
            </w:tcBorders>
          </w:tcPr>
          <w:p w14:paraId="19356F2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[-0.19, 0.03]</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31F707F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91.90%</w:t>
            </w:r>
          </w:p>
        </w:tc>
      </w:tr>
      <w:tr w:rsidR="00AC60BF" w:rsidRPr="003428D5" w14:paraId="0BE98230"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2EC47B94"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stage 2 to 3                      </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42C5A17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0.160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2D08E7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[ 0.05, 0.26] </w:t>
            </w:r>
          </w:p>
        </w:tc>
        <w:tc>
          <w:tcPr>
            <w:tcW w:w="1525" w:type="dxa"/>
            <w:tcBorders>
              <w:top w:val="single" w:sz="8" w:space="0" w:color="FFFFFF"/>
              <w:left w:val="nil"/>
              <w:bottom w:val="single" w:sz="4" w:space="0" w:color="auto"/>
              <w:right w:val="nil"/>
            </w:tcBorders>
          </w:tcPr>
          <w:p w14:paraId="05F5B66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[0.03, 0.29]</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3E638B7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99.10%</w:t>
            </w:r>
          </w:p>
        </w:tc>
      </w:tr>
      <w:tr w:rsidR="00AC60BF" w:rsidRPr="003428D5" w14:paraId="768845AD"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83422E3"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eastAsia="Times New Roman" w:hAnsi="Times New Roman" w:cs="Times New Roman"/>
                <w:sz w:val="24"/>
                <w:szCs w:val="24"/>
              </w:rPr>
              <w:t>Difference in the internal values</w:t>
            </w:r>
            <w:r w:rsidRPr="003428D5">
              <w:rPr>
                <w:rFonts w:ascii="Times New Roman" w:hAnsi="Times New Roman" w:cs="Times New Roman"/>
                <w:sz w:val="24"/>
                <w:szCs w:val="24"/>
              </w:rPr>
              <w:t xml:space="preserve"> </w:t>
            </w:r>
            <w:r w:rsidRPr="003428D5">
              <w:rPr>
                <w:rFonts w:ascii="Times New Roman" w:eastAsia="Times New Roman" w:hAnsi="Times New Roman" w:cs="Times New Roman"/>
                <w:bCs/>
                <w:sz w:val="24"/>
                <w:szCs w:val="24"/>
              </w:rPr>
              <w:t>for Stage 1</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32B21D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-0.540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8BD80CE"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[-0.67, -0.41] </w:t>
            </w:r>
          </w:p>
        </w:tc>
        <w:tc>
          <w:tcPr>
            <w:tcW w:w="1525" w:type="dxa"/>
            <w:tcBorders>
              <w:top w:val="single" w:sz="8" w:space="0" w:color="FFFFFF"/>
              <w:left w:val="nil"/>
              <w:bottom w:val="single" w:sz="4" w:space="0" w:color="auto"/>
              <w:right w:val="nil"/>
            </w:tcBorders>
          </w:tcPr>
          <w:p w14:paraId="290340E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[-0.70, -0.38]</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7CDE484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100%</w:t>
            </w:r>
          </w:p>
        </w:tc>
      </w:tr>
      <w:tr w:rsidR="00AC60BF" w:rsidRPr="003428D5" w14:paraId="5EFA3943"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64E5F55B"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ADHD Group </w:t>
            </w:r>
            <w:r w:rsidRPr="003428D5">
              <w:rPr>
                <w:rFonts w:ascii="Times New Roman" w:eastAsia="Times New Roman" w:hAnsi="Times New Roman" w:cs="Times New Roman"/>
                <w:bCs/>
                <w:sz w:val="24"/>
                <w:szCs w:val="24"/>
              </w:rPr>
              <w:t>for Stage 1</w:t>
            </w:r>
            <w:r w:rsidRPr="003428D5">
              <w:rPr>
                <w:rFonts w:ascii="Times New Roman" w:hAnsi="Times New Roman" w:cs="Times New Roman"/>
                <w:sz w:val="24"/>
                <w:szCs w:val="24"/>
              </w:rPr>
              <w:t xml:space="preserve">                       </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6502997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0.200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2FC682A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[ 0.01, 0.37] </w:t>
            </w:r>
          </w:p>
        </w:tc>
        <w:tc>
          <w:tcPr>
            <w:tcW w:w="1525" w:type="dxa"/>
            <w:tcBorders>
              <w:top w:val="single" w:sz="8" w:space="0" w:color="FFFFFF"/>
              <w:left w:val="nil"/>
              <w:bottom w:val="single" w:sz="4" w:space="0" w:color="auto"/>
              <w:right w:val="nil"/>
            </w:tcBorders>
          </w:tcPr>
          <w:p w14:paraId="6D8E6C3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[-0.03, 0.41]</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0BDAABB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95.30%</w:t>
            </w:r>
          </w:p>
        </w:tc>
      </w:tr>
      <w:tr w:rsidR="00AC60BF" w:rsidRPr="003428D5" w14:paraId="4CBD9C59"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0739881"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Stage 1 to 2 X </w:t>
            </w:r>
            <w:r w:rsidRPr="003428D5">
              <w:rPr>
                <w:rFonts w:ascii="Times New Roman" w:eastAsia="Times New Roman" w:hAnsi="Times New Roman" w:cs="Times New Roman"/>
                <w:sz w:val="24"/>
                <w:szCs w:val="24"/>
              </w:rPr>
              <w:t>Difference in the internal values</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DAE6C8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-0.110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17870EF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[-0.28, 0.06] </w:t>
            </w:r>
          </w:p>
        </w:tc>
        <w:tc>
          <w:tcPr>
            <w:tcW w:w="1525" w:type="dxa"/>
            <w:tcBorders>
              <w:top w:val="single" w:sz="8" w:space="0" w:color="FFFFFF"/>
              <w:left w:val="nil"/>
              <w:bottom w:val="single" w:sz="4" w:space="0" w:color="auto"/>
              <w:right w:val="nil"/>
            </w:tcBorders>
          </w:tcPr>
          <w:p w14:paraId="335657A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126E4CE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[-0.33, 0.11]</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C8A326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85.15%</w:t>
            </w:r>
          </w:p>
        </w:tc>
      </w:tr>
      <w:tr w:rsidR="00AC60BF" w:rsidRPr="003428D5" w14:paraId="150C9821"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2123DBE0"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 xml:space="preserve">Stage 2 to 3 X </w:t>
            </w:r>
            <w:r w:rsidRPr="003428D5">
              <w:rPr>
                <w:rFonts w:ascii="Times New Roman" w:eastAsia="Times New Roman" w:hAnsi="Times New Roman" w:cs="Times New Roman"/>
                <w:sz w:val="24"/>
                <w:szCs w:val="24"/>
              </w:rPr>
              <w:t>Difference in the internal values</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77B6D62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-0.250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C433FD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[-0.43, -0.09] </w:t>
            </w:r>
          </w:p>
        </w:tc>
        <w:tc>
          <w:tcPr>
            <w:tcW w:w="1525" w:type="dxa"/>
            <w:tcBorders>
              <w:top w:val="single" w:sz="8" w:space="0" w:color="FFFFFF"/>
              <w:left w:val="nil"/>
              <w:bottom w:val="single" w:sz="4" w:space="0" w:color="auto"/>
              <w:right w:val="nil"/>
            </w:tcBorders>
          </w:tcPr>
          <w:p w14:paraId="7AF5A7B8"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3D304504"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[-0.47, -0.04]</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7FD4780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99.30%</w:t>
            </w:r>
          </w:p>
        </w:tc>
      </w:tr>
      <w:tr w:rsidR="00AC60BF" w:rsidRPr="003428D5" w14:paraId="0E73EAFC"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F34F4D8"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lastRenderedPageBreak/>
              <w:t>Stage 1 to 2 X ADHD Group</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4DA1C78D"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0.060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52715832"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[-0.06, 0.18] </w:t>
            </w:r>
          </w:p>
        </w:tc>
        <w:tc>
          <w:tcPr>
            <w:tcW w:w="1525" w:type="dxa"/>
            <w:tcBorders>
              <w:top w:val="single" w:sz="8" w:space="0" w:color="FFFFFF"/>
              <w:left w:val="nil"/>
              <w:bottom w:val="single" w:sz="4" w:space="0" w:color="auto"/>
              <w:right w:val="nil"/>
            </w:tcBorders>
          </w:tcPr>
          <w:p w14:paraId="6151463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[-0.09, 0.21]</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05FE78F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80.00%</w:t>
            </w:r>
          </w:p>
        </w:tc>
      </w:tr>
      <w:tr w:rsidR="00AC60BF" w:rsidRPr="003428D5" w14:paraId="23C4BF6E"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00A890F"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hAnsi="Times New Roman" w:cs="Times New Roman"/>
                <w:sz w:val="24"/>
                <w:szCs w:val="24"/>
              </w:rPr>
              <w:t>Stage 2 to 3 X ADHD Group</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7F38D12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-0.140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1BD853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[-0.30, 0.01] </w:t>
            </w:r>
          </w:p>
        </w:tc>
        <w:tc>
          <w:tcPr>
            <w:tcW w:w="1525" w:type="dxa"/>
            <w:tcBorders>
              <w:top w:val="single" w:sz="8" w:space="0" w:color="FFFFFF"/>
              <w:left w:val="nil"/>
              <w:bottom w:val="single" w:sz="4" w:space="0" w:color="auto"/>
              <w:right w:val="nil"/>
            </w:tcBorders>
          </w:tcPr>
          <w:p w14:paraId="1EAB543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[-0.33, 0.04]</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2DC96F6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93.85%</w:t>
            </w:r>
          </w:p>
        </w:tc>
      </w:tr>
      <w:tr w:rsidR="00AC60BF" w:rsidRPr="003428D5" w14:paraId="41274800"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4DF0AB16" w14:textId="77777777" w:rsidR="00AC60BF" w:rsidRPr="003428D5" w:rsidRDefault="00AC60BF" w:rsidP="00027E05">
            <w:pPr>
              <w:spacing w:line="360" w:lineRule="auto"/>
              <w:jc w:val="both"/>
              <w:rPr>
                <w:rFonts w:ascii="Times New Roman" w:hAnsi="Times New Roman" w:cs="Times New Roman"/>
                <w:sz w:val="24"/>
                <w:szCs w:val="24"/>
              </w:rPr>
            </w:pPr>
            <w:r w:rsidRPr="003428D5">
              <w:rPr>
                <w:rFonts w:ascii="Times New Roman" w:eastAsia="Times New Roman" w:hAnsi="Times New Roman" w:cs="Times New Roman"/>
                <w:sz w:val="24"/>
                <w:szCs w:val="24"/>
              </w:rPr>
              <w:t>Difference in the internal values X ADHD Group</w:t>
            </w:r>
            <w:r w:rsidRPr="003428D5">
              <w:rPr>
                <w:rFonts w:ascii="Times New Roman" w:hAnsi="Times New Roman" w:cs="Times New Roman"/>
                <w:sz w:val="24"/>
                <w:szCs w:val="24"/>
              </w:rPr>
              <w:t xml:space="preserve"> </w:t>
            </w:r>
            <w:r w:rsidRPr="003428D5">
              <w:rPr>
                <w:rFonts w:ascii="Times New Roman" w:eastAsia="Times New Roman" w:hAnsi="Times New Roman" w:cs="Times New Roman"/>
                <w:bCs/>
                <w:sz w:val="24"/>
                <w:szCs w:val="24"/>
              </w:rPr>
              <w:t>for Stage 1</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24E059D0"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0.230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4DE24CD7"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[ 0.07, 0.38] </w:t>
            </w:r>
          </w:p>
        </w:tc>
        <w:tc>
          <w:tcPr>
            <w:tcW w:w="1525" w:type="dxa"/>
            <w:tcBorders>
              <w:top w:val="single" w:sz="8" w:space="0" w:color="FFFFFF"/>
              <w:left w:val="nil"/>
              <w:bottom w:val="single" w:sz="4" w:space="0" w:color="auto"/>
              <w:right w:val="nil"/>
            </w:tcBorders>
          </w:tcPr>
          <w:p w14:paraId="7DAAAA7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175BB48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[0.03, 0.41]</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3429C2E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99.05%</w:t>
            </w:r>
          </w:p>
        </w:tc>
      </w:tr>
      <w:tr w:rsidR="00AC60BF" w:rsidRPr="003428D5" w14:paraId="25375AD0"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1B01FC4C"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1 to 2 X </w:t>
            </w:r>
            <w:r w:rsidRPr="003428D5">
              <w:rPr>
                <w:rFonts w:ascii="Times New Roman" w:eastAsia="Times New Roman" w:hAnsi="Times New Roman" w:cs="Times New Roman"/>
                <w:sz w:val="24"/>
                <w:szCs w:val="24"/>
              </w:rPr>
              <w:t>Difference in the internal values</w:t>
            </w:r>
            <w:r w:rsidRPr="003428D5">
              <w:rPr>
                <w:rFonts w:ascii="Times New Roman" w:hAnsi="Times New Roman" w:cs="Times New Roman"/>
                <w:color w:val="000000"/>
                <w:sz w:val="24"/>
                <w:szCs w:val="24"/>
              </w:rPr>
              <w:t xml:space="preserve"> X ADHD Group</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3638B05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-0.410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37D21DC6"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[-0.63, -0.18] </w:t>
            </w:r>
          </w:p>
        </w:tc>
        <w:tc>
          <w:tcPr>
            <w:tcW w:w="1525" w:type="dxa"/>
            <w:tcBorders>
              <w:top w:val="single" w:sz="8" w:space="0" w:color="FFFFFF"/>
              <w:left w:val="nil"/>
              <w:bottom w:val="single" w:sz="4" w:space="0" w:color="auto"/>
              <w:right w:val="nil"/>
            </w:tcBorders>
          </w:tcPr>
          <w:p w14:paraId="12CD0DCC"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5F970EE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[-0.68, -0.14]</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412435F9"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99.90%</w:t>
            </w:r>
          </w:p>
        </w:tc>
      </w:tr>
      <w:tr w:rsidR="00AC60BF" w:rsidRPr="003428D5" w14:paraId="521FD38F" w14:textId="77777777" w:rsidTr="00027E05">
        <w:trPr>
          <w:trHeight w:val="413"/>
        </w:trPr>
        <w:tc>
          <w:tcPr>
            <w:tcW w:w="4395" w:type="dxa"/>
            <w:tcBorders>
              <w:top w:val="single" w:sz="8" w:space="0" w:color="FFFFFF"/>
              <w:left w:val="nil"/>
              <w:bottom w:val="single" w:sz="4" w:space="0" w:color="auto"/>
              <w:right w:val="single" w:sz="8" w:space="0" w:color="FFFFFF"/>
            </w:tcBorders>
            <w:shd w:val="clear" w:color="auto" w:fill="auto"/>
            <w:tcMar>
              <w:top w:w="100" w:type="dxa"/>
              <w:left w:w="100" w:type="dxa"/>
              <w:bottom w:w="100" w:type="dxa"/>
              <w:right w:w="100" w:type="dxa"/>
            </w:tcMar>
            <w:vAlign w:val="center"/>
          </w:tcPr>
          <w:p w14:paraId="57A3B0BB" w14:textId="77777777" w:rsidR="00AC60BF" w:rsidRPr="003428D5" w:rsidRDefault="00AC60BF" w:rsidP="00027E05">
            <w:pPr>
              <w:spacing w:line="360" w:lineRule="auto"/>
              <w:jc w:val="both"/>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Stage 2 to 3 X </w:t>
            </w:r>
            <w:r w:rsidRPr="003428D5">
              <w:rPr>
                <w:rFonts w:ascii="Times New Roman" w:eastAsia="Times New Roman" w:hAnsi="Times New Roman" w:cs="Times New Roman"/>
                <w:sz w:val="24"/>
                <w:szCs w:val="24"/>
              </w:rPr>
              <w:t>Difference in the internal values</w:t>
            </w:r>
            <w:r w:rsidRPr="003428D5">
              <w:rPr>
                <w:rFonts w:ascii="Times New Roman" w:hAnsi="Times New Roman" w:cs="Times New Roman"/>
                <w:color w:val="000000"/>
                <w:sz w:val="24"/>
                <w:szCs w:val="24"/>
              </w:rPr>
              <w:t xml:space="preserve"> X ADHD Group</w:t>
            </w:r>
          </w:p>
        </w:tc>
        <w:tc>
          <w:tcPr>
            <w:tcW w:w="1275" w:type="dxa"/>
            <w:tcBorders>
              <w:top w:val="single" w:sz="8" w:space="0" w:color="FFFFFF"/>
              <w:left w:val="single" w:sz="8" w:space="0" w:color="FFFFFF"/>
              <w:bottom w:val="single" w:sz="4" w:space="0" w:color="auto"/>
              <w:right w:val="single" w:sz="8" w:space="0" w:color="FFFFFF"/>
            </w:tcBorders>
            <w:shd w:val="clear" w:color="auto" w:fill="auto"/>
            <w:tcMar>
              <w:top w:w="100" w:type="dxa"/>
              <w:left w:w="100" w:type="dxa"/>
              <w:bottom w:w="100" w:type="dxa"/>
              <w:right w:w="100" w:type="dxa"/>
            </w:tcMar>
            <w:vAlign w:val="bottom"/>
          </w:tcPr>
          <w:p w14:paraId="3DBFE79A"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-0.200</w:t>
            </w:r>
          </w:p>
        </w:tc>
        <w:tc>
          <w:tcPr>
            <w:tcW w:w="1736" w:type="dxa"/>
            <w:tcBorders>
              <w:top w:val="single" w:sz="8" w:space="0" w:color="FFFFFF"/>
              <w:left w:val="single" w:sz="8" w:space="0" w:color="FFFFFF"/>
              <w:bottom w:val="single" w:sz="4" w:space="0" w:color="auto"/>
              <w:right w:val="nil"/>
            </w:tcBorders>
            <w:shd w:val="clear" w:color="auto" w:fill="auto"/>
            <w:tcMar>
              <w:top w:w="100" w:type="dxa"/>
              <w:left w:w="100" w:type="dxa"/>
              <w:bottom w:w="100" w:type="dxa"/>
              <w:right w:w="100" w:type="dxa"/>
            </w:tcMar>
            <w:vAlign w:val="bottom"/>
          </w:tcPr>
          <w:p w14:paraId="0624C77B"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 xml:space="preserve"> [-0.42, 0.03] </w:t>
            </w:r>
          </w:p>
        </w:tc>
        <w:tc>
          <w:tcPr>
            <w:tcW w:w="1525" w:type="dxa"/>
            <w:tcBorders>
              <w:top w:val="single" w:sz="8" w:space="0" w:color="FFFFFF"/>
              <w:left w:val="nil"/>
              <w:bottom w:val="single" w:sz="4" w:space="0" w:color="auto"/>
              <w:right w:val="nil"/>
            </w:tcBorders>
          </w:tcPr>
          <w:p w14:paraId="4C056691"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p>
          <w:p w14:paraId="063C9AF3"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[-0.46, 0.08]</w:t>
            </w:r>
          </w:p>
        </w:tc>
        <w:tc>
          <w:tcPr>
            <w:tcW w:w="1029" w:type="dxa"/>
            <w:tcBorders>
              <w:top w:val="single" w:sz="8" w:space="0" w:color="FFFFFF"/>
              <w:left w:val="nil"/>
              <w:bottom w:val="single" w:sz="4" w:space="0" w:color="auto"/>
              <w:right w:val="nil"/>
            </w:tcBorders>
            <w:shd w:val="clear" w:color="auto" w:fill="auto"/>
            <w:tcMar>
              <w:top w:w="100" w:type="dxa"/>
              <w:left w:w="100" w:type="dxa"/>
              <w:bottom w:w="100" w:type="dxa"/>
              <w:right w:w="100" w:type="dxa"/>
            </w:tcMar>
            <w:vAlign w:val="bottom"/>
          </w:tcPr>
          <w:p w14:paraId="5E1120AF" w14:textId="77777777" w:rsidR="00AC60BF" w:rsidRPr="003428D5" w:rsidRDefault="00AC60BF" w:rsidP="00027E05">
            <w:pPr>
              <w:widowControl w:val="0"/>
              <w:spacing w:line="360" w:lineRule="auto"/>
              <w:jc w:val="center"/>
              <w:rPr>
                <w:rFonts w:ascii="Times New Roman" w:hAnsi="Times New Roman" w:cs="Times New Roman"/>
                <w:color w:val="000000"/>
                <w:sz w:val="24"/>
                <w:szCs w:val="24"/>
              </w:rPr>
            </w:pPr>
            <w:r w:rsidRPr="003428D5">
              <w:rPr>
                <w:rFonts w:ascii="Times New Roman" w:hAnsi="Times New Roman" w:cs="Times New Roman"/>
                <w:color w:val="000000"/>
                <w:sz w:val="24"/>
                <w:szCs w:val="24"/>
              </w:rPr>
              <w:t>91.20%</w:t>
            </w:r>
          </w:p>
        </w:tc>
      </w:tr>
      <w:tr w:rsidR="00AC60BF" w:rsidRPr="003428D5" w14:paraId="72432031" w14:textId="77777777" w:rsidTr="00027E05">
        <w:trPr>
          <w:trHeight w:val="413"/>
        </w:trPr>
        <w:tc>
          <w:tcPr>
            <w:tcW w:w="9960" w:type="dxa"/>
            <w:gridSpan w:val="5"/>
            <w:tcBorders>
              <w:top w:val="single" w:sz="4" w:space="0" w:color="auto"/>
              <w:left w:val="nil"/>
              <w:bottom w:val="nil"/>
              <w:right w:val="single" w:sz="8" w:space="0" w:color="FFFFFF"/>
            </w:tcBorders>
          </w:tcPr>
          <w:p w14:paraId="2A03E3B3" w14:textId="77777777" w:rsidR="00AC60BF" w:rsidRPr="003428D5" w:rsidRDefault="00AC60BF" w:rsidP="00027E05">
            <w:pPr>
              <w:widowControl w:val="0"/>
              <w:spacing w:line="360" w:lineRule="auto"/>
              <w:rPr>
                <w:rFonts w:ascii="Times New Roman" w:eastAsia="Times New Roman" w:hAnsi="Times New Roman" w:cs="Times New Roman"/>
                <w:sz w:val="24"/>
                <w:szCs w:val="24"/>
              </w:rPr>
            </w:pPr>
            <w:r w:rsidRPr="003428D5">
              <w:rPr>
                <w:rFonts w:ascii="Times New Roman" w:eastAsia="Times New Roman" w:hAnsi="Times New Roman" w:cs="Times New Roman"/>
                <w:i/>
                <w:iCs/>
                <w:sz w:val="24"/>
                <w:szCs w:val="24"/>
              </w:rPr>
              <w:t>Note. The parameters were taken from ex-Gaussian distribution, Stage and Group were treated as factors, where the variable '</w:t>
            </w:r>
            <w:r w:rsidRPr="003428D5">
              <w:rPr>
                <w:rFonts w:ascii="Times New Roman" w:hAnsi="Times New Roman" w:cs="Times New Roman"/>
                <w:i/>
                <w:iCs/>
                <w:color w:val="000000"/>
                <w:sz w:val="24"/>
                <w:szCs w:val="24"/>
              </w:rPr>
              <w:t>ADHD Group</w:t>
            </w:r>
            <w:r w:rsidRPr="003428D5">
              <w:rPr>
                <w:rFonts w:ascii="Times New Roman" w:eastAsia="Times New Roman" w:hAnsi="Times New Roman" w:cs="Times New Roman"/>
                <w:i/>
                <w:iCs/>
                <w:sz w:val="24"/>
                <w:szCs w:val="24"/>
              </w:rPr>
              <w:t>' refers to the ADHD group that was coded as 1 (and HC group was coded as 0). As for the Stage factor - Stage 1 was coded as 0, the additional given by Stage 2 described as Stage 1 to 2 and the additional given by Stage 3 described as Stage 2 to 3. CI – credible interval, PD - probability of direction.</w:t>
            </w:r>
          </w:p>
        </w:tc>
      </w:tr>
    </w:tbl>
    <w:p w14:paraId="197C4B0F" w14:textId="77777777" w:rsidR="00AC60BF" w:rsidRPr="003428D5" w:rsidRDefault="00AC60BF" w:rsidP="00780769">
      <w:pPr>
        <w:spacing w:after="200" w:line="360" w:lineRule="auto"/>
        <w:jc w:val="both"/>
        <w:rPr>
          <w:rFonts w:ascii="Times New Roman" w:eastAsia="Times New Roman" w:hAnsi="Times New Roman" w:cs="Times New Roman"/>
          <w:sz w:val="24"/>
          <w:szCs w:val="24"/>
        </w:rPr>
      </w:pPr>
    </w:p>
    <w:p w14:paraId="753A66D8" w14:textId="794FF1E5" w:rsidR="002B126F" w:rsidRPr="003428D5" w:rsidRDefault="00566A88" w:rsidP="003442F5">
      <w:pPr>
        <w:spacing w:after="200" w:line="360" w:lineRule="auto"/>
        <w:rPr>
          <w:rFonts w:ascii="Times New Roman" w:eastAsia="Times New Roman" w:hAnsi="Times New Roman" w:cs="Times New Roman"/>
          <w:color w:val="38761D"/>
          <w:sz w:val="24"/>
          <w:szCs w:val="24"/>
        </w:rPr>
      </w:pPr>
      <w:r w:rsidRPr="003428D5">
        <w:rPr>
          <w:rFonts w:ascii="Times New Roman" w:eastAsia="Times New Roman" w:hAnsi="Times New Roman" w:cs="Times New Roman"/>
          <w:b/>
          <w:sz w:val="24"/>
          <w:szCs w:val="24"/>
        </w:rPr>
        <w:br w:type="page"/>
      </w:r>
    </w:p>
    <w:p w14:paraId="5C886FBE" w14:textId="04B72EB1" w:rsidR="002B126F" w:rsidRPr="003428D5" w:rsidRDefault="00B87F6D" w:rsidP="009436AB">
      <w:pPr>
        <w:spacing w:after="200" w:line="360" w:lineRule="auto"/>
        <w:jc w:val="center"/>
        <w:rPr>
          <w:rFonts w:ascii="Times New Roman" w:eastAsia="Times New Roman" w:hAnsi="Times New Roman" w:cs="Times New Roman"/>
          <w:b/>
          <w:sz w:val="24"/>
          <w:szCs w:val="24"/>
          <w:u w:val="single"/>
        </w:rPr>
      </w:pPr>
      <w:r w:rsidRPr="003428D5">
        <w:rPr>
          <w:rFonts w:ascii="Times New Roman" w:eastAsia="Times New Roman" w:hAnsi="Times New Roman" w:cs="Times New Roman"/>
          <w:b/>
          <w:sz w:val="24"/>
          <w:szCs w:val="24"/>
          <w:u w:val="single"/>
        </w:rPr>
        <w:lastRenderedPageBreak/>
        <w:t>SI References</w:t>
      </w:r>
    </w:p>
    <w:p w14:paraId="4B80DAC7" w14:textId="77777777" w:rsidR="00CD34A5" w:rsidRPr="00CD34A5" w:rsidRDefault="00B87F6D" w:rsidP="00CD34A5">
      <w:pPr>
        <w:pStyle w:val="a6"/>
        <w:rPr>
          <w:rFonts w:ascii="Times New Roman" w:hAnsi="Times New Roman" w:cs="Times New Roman"/>
          <w:sz w:val="24"/>
        </w:rPr>
      </w:pPr>
      <w:r w:rsidRPr="003428D5">
        <w:rPr>
          <w:rFonts w:eastAsia="Times New Roman"/>
          <w:bCs/>
        </w:rPr>
        <w:fldChar w:fldCharType="begin"/>
      </w:r>
      <w:r w:rsidR="00CD34A5">
        <w:rPr>
          <w:rFonts w:eastAsia="Times New Roman"/>
          <w:bCs/>
        </w:rPr>
        <w:instrText xml:space="preserve"> ADDIN ZOTERO_BIBL {"uncited":[],"omitted":[],"custom":[]} CSL_BIBLIOGRAPHY </w:instrText>
      </w:r>
      <w:r w:rsidRPr="003428D5">
        <w:rPr>
          <w:rFonts w:eastAsia="Times New Roman"/>
          <w:bCs/>
        </w:rPr>
        <w:fldChar w:fldCharType="separate"/>
      </w:r>
      <w:r w:rsidR="00CD34A5" w:rsidRPr="00CD34A5">
        <w:rPr>
          <w:rFonts w:ascii="Times New Roman" w:hAnsi="Times New Roman" w:cs="Times New Roman"/>
          <w:sz w:val="24"/>
        </w:rPr>
        <w:t xml:space="preserve">1 </w:t>
      </w:r>
      <w:r w:rsidR="00CD34A5" w:rsidRPr="00CD34A5">
        <w:rPr>
          <w:rFonts w:ascii="Times New Roman" w:hAnsi="Times New Roman" w:cs="Times New Roman"/>
          <w:sz w:val="24"/>
        </w:rPr>
        <w:tab/>
        <w:t xml:space="preserve">Raven J, Raven JC, Court JH. </w:t>
      </w:r>
      <w:r w:rsidR="00CD34A5" w:rsidRPr="00CD34A5">
        <w:rPr>
          <w:rFonts w:ascii="Times New Roman" w:hAnsi="Times New Roman" w:cs="Times New Roman"/>
          <w:i/>
          <w:iCs/>
          <w:sz w:val="24"/>
        </w:rPr>
        <w:t>Manual for Raven’s progressive matrices and vocabulary scales</w:t>
      </w:r>
      <w:r w:rsidR="00CD34A5" w:rsidRPr="00CD34A5">
        <w:rPr>
          <w:rFonts w:ascii="Times New Roman" w:hAnsi="Times New Roman" w:cs="Times New Roman"/>
          <w:sz w:val="24"/>
        </w:rPr>
        <w:t>. Pearson: San Antonio, TX, 1998.</w:t>
      </w:r>
    </w:p>
    <w:p w14:paraId="2955E2EE"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2 </w:t>
      </w:r>
      <w:r w:rsidRPr="00CD34A5">
        <w:rPr>
          <w:rFonts w:ascii="Times New Roman" w:hAnsi="Times New Roman" w:cs="Times New Roman"/>
          <w:sz w:val="24"/>
        </w:rPr>
        <w:tab/>
      </w:r>
      <w:proofErr w:type="spellStart"/>
      <w:r w:rsidRPr="00CD34A5">
        <w:rPr>
          <w:rFonts w:ascii="Times New Roman" w:hAnsi="Times New Roman" w:cs="Times New Roman"/>
          <w:sz w:val="24"/>
        </w:rPr>
        <w:t>Bürkner</w:t>
      </w:r>
      <w:proofErr w:type="spellEnd"/>
      <w:r w:rsidRPr="00CD34A5">
        <w:rPr>
          <w:rFonts w:ascii="Times New Roman" w:hAnsi="Times New Roman" w:cs="Times New Roman"/>
          <w:sz w:val="24"/>
        </w:rPr>
        <w:t xml:space="preserve"> P-C. Advanced Bayesian Multilevel Modeling with the R Package brms. </w:t>
      </w:r>
      <w:r w:rsidRPr="00CD34A5">
        <w:rPr>
          <w:rFonts w:ascii="Times New Roman" w:hAnsi="Times New Roman" w:cs="Times New Roman"/>
          <w:i/>
          <w:iCs/>
          <w:sz w:val="24"/>
        </w:rPr>
        <w:t>R J</w:t>
      </w:r>
      <w:r w:rsidRPr="00CD34A5">
        <w:rPr>
          <w:rFonts w:ascii="Times New Roman" w:hAnsi="Times New Roman" w:cs="Times New Roman"/>
          <w:sz w:val="24"/>
        </w:rPr>
        <w:t xml:space="preserve"> 2018; </w:t>
      </w:r>
      <w:r w:rsidRPr="00CD34A5">
        <w:rPr>
          <w:rFonts w:ascii="Times New Roman" w:hAnsi="Times New Roman" w:cs="Times New Roman"/>
          <w:b/>
          <w:bCs/>
          <w:sz w:val="24"/>
        </w:rPr>
        <w:t>10</w:t>
      </w:r>
      <w:r w:rsidRPr="00CD34A5">
        <w:rPr>
          <w:rFonts w:ascii="Times New Roman" w:hAnsi="Times New Roman" w:cs="Times New Roman"/>
          <w:sz w:val="24"/>
        </w:rPr>
        <w:t>: 395–411.</w:t>
      </w:r>
    </w:p>
    <w:p w14:paraId="5EEF87BF"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3 </w:t>
      </w:r>
      <w:r w:rsidRPr="00CD34A5">
        <w:rPr>
          <w:rFonts w:ascii="Times New Roman" w:hAnsi="Times New Roman" w:cs="Times New Roman"/>
          <w:sz w:val="24"/>
        </w:rPr>
        <w:tab/>
        <w:t xml:space="preserve">Carpenter B, Gelman A, Hoffman MD, Lee D, Goodrich B, Betancourt M </w:t>
      </w:r>
      <w:r w:rsidRPr="00CD34A5">
        <w:rPr>
          <w:rFonts w:ascii="Times New Roman" w:hAnsi="Times New Roman" w:cs="Times New Roman"/>
          <w:i/>
          <w:iCs/>
          <w:sz w:val="24"/>
        </w:rPr>
        <w:t>et al.</w:t>
      </w:r>
      <w:r w:rsidRPr="00CD34A5">
        <w:rPr>
          <w:rFonts w:ascii="Times New Roman" w:hAnsi="Times New Roman" w:cs="Times New Roman"/>
          <w:sz w:val="24"/>
        </w:rPr>
        <w:t xml:space="preserve"> Stan: A Probabilistic Programming Language. </w:t>
      </w:r>
      <w:r w:rsidRPr="00CD34A5">
        <w:rPr>
          <w:rFonts w:ascii="Times New Roman" w:hAnsi="Times New Roman" w:cs="Times New Roman"/>
          <w:i/>
          <w:iCs/>
          <w:sz w:val="24"/>
        </w:rPr>
        <w:t xml:space="preserve">J Stat </w:t>
      </w:r>
      <w:proofErr w:type="spellStart"/>
      <w:r w:rsidRPr="00CD34A5">
        <w:rPr>
          <w:rFonts w:ascii="Times New Roman" w:hAnsi="Times New Roman" w:cs="Times New Roman"/>
          <w:i/>
          <w:iCs/>
          <w:sz w:val="24"/>
        </w:rPr>
        <w:t>Softw</w:t>
      </w:r>
      <w:proofErr w:type="spellEnd"/>
      <w:r w:rsidRPr="00CD34A5">
        <w:rPr>
          <w:rFonts w:ascii="Times New Roman" w:hAnsi="Times New Roman" w:cs="Times New Roman"/>
          <w:sz w:val="24"/>
        </w:rPr>
        <w:t xml:space="preserve"> 2017; </w:t>
      </w:r>
      <w:r w:rsidRPr="00CD34A5">
        <w:rPr>
          <w:rFonts w:ascii="Times New Roman" w:hAnsi="Times New Roman" w:cs="Times New Roman"/>
          <w:b/>
          <w:bCs/>
          <w:sz w:val="24"/>
        </w:rPr>
        <w:t>76</w:t>
      </w:r>
      <w:r w:rsidRPr="00CD34A5">
        <w:rPr>
          <w:rFonts w:ascii="Times New Roman" w:hAnsi="Times New Roman" w:cs="Times New Roman"/>
          <w:sz w:val="24"/>
        </w:rPr>
        <w:t>: 1–32.</w:t>
      </w:r>
    </w:p>
    <w:p w14:paraId="26378893"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4 </w:t>
      </w:r>
      <w:r w:rsidRPr="00CD34A5">
        <w:rPr>
          <w:rFonts w:ascii="Times New Roman" w:hAnsi="Times New Roman" w:cs="Times New Roman"/>
          <w:sz w:val="24"/>
        </w:rPr>
        <w:tab/>
      </w:r>
      <w:proofErr w:type="spellStart"/>
      <w:r w:rsidRPr="00CD34A5">
        <w:rPr>
          <w:rFonts w:ascii="Times New Roman" w:hAnsi="Times New Roman" w:cs="Times New Roman"/>
          <w:sz w:val="24"/>
        </w:rPr>
        <w:t>Vehtari</w:t>
      </w:r>
      <w:proofErr w:type="spellEnd"/>
      <w:r w:rsidRPr="00CD34A5">
        <w:rPr>
          <w:rFonts w:ascii="Times New Roman" w:hAnsi="Times New Roman" w:cs="Times New Roman"/>
          <w:sz w:val="24"/>
        </w:rPr>
        <w:t xml:space="preserve"> A, Gelman A, </w:t>
      </w:r>
      <w:proofErr w:type="spellStart"/>
      <w:r w:rsidRPr="00CD34A5">
        <w:rPr>
          <w:rFonts w:ascii="Times New Roman" w:hAnsi="Times New Roman" w:cs="Times New Roman"/>
          <w:sz w:val="24"/>
        </w:rPr>
        <w:t>Gabry</w:t>
      </w:r>
      <w:proofErr w:type="spellEnd"/>
      <w:r w:rsidRPr="00CD34A5">
        <w:rPr>
          <w:rFonts w:ascii="Times New Roman" w:hAnsi="Times New Roman" w:cs="Times New Roman"/>
          <w:sz w:val="24"/>
        </w:rPr>
        <w:t xml:space="preserve"> J. Practical Bayesian model evaluation using leave-one-out cross-validation and WAIC. </w:t>
      </w:r>
      <w:r w:rsidRPr="00CD34A5">
        <w:rPr>
          <w:rFonts w:ascii="Times New Roman" w:hAnsi="Times New Roman" w:cs="Times New Roman"/>
          <w:i/>
          <w:iCs/>
          <w:sz w:val="24"/>
        </w:rPr>
        <w:t xml:space="preserve">Stat </w:t>
      </w:r>
      <w:proofErr w:type="spellStart"/>
      <w:r w:rsidRPr="00CD34A5">
        <w:rPr>
          <w:rFonts w:ascii="Times New Roman" w:hAnsi="Times New Roman" w:cs="Times New Roman"/>
          <w:i/>
          <w:iCs/>
          <w:sz w:val="24"/>
        </w:rPr>
        <w:t>Comput</w:t>
      </w:r>
      <w:proofErr w:type="spellEnd"/>
      <w:r w:rsidRPr="00CD34A5">
        <w:rPr>
          <w:rFonts w:ascii="Times New Roman" w:hAnsi="Times New Roman" w:cs="Times New Roman"/>
          <w:sz w:val="24"/>
        </w:rPr>
        <w:t xml:space="preserve"> 2017; </w:t>
      </w:r>
      <w:r w:rsidRPr="00CD34A5">
        <w:rPr>
          <w:rFonts w:ascii="Times New Roman" w:hAnsi="Times New Roman" w:cs="Times New Roman"/>
          <w:b/>
          <w:bCs/>
          <w:sz w:val="24"/>
        </w:rPr>
        <w:t>27</w:t>
      </w:r>
      <w:r w:rsidRPr="00CD34A5">
        <w:rPr>
          <w:rFonts w:ascii="Times New Roman" w:hAnsi="Times New Roman" w:cs="Times New Roman"/>
          <w:sz w:val="24"/>
        </w:rPr>
        <w:t>: 1413–1432.</w:t>
      </w:r>
    </w:p>
    <w:p w14:paraId="3B7F2F3E"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5 </w:t>
      </w:r>
      <w:r w:rsidRPr="00CD34A5">
        <w:rPr>
          <w:rFonts w:ascii="Times New Roman" w:hAnsi="Times New Roman" w:cs="Times New Roman"/>
          <w:sz w:val="24"/>
        </w:rPr>
        <w:tab/>
        <w:t xml:space="preserve">Lenth RV, Bolker B, </w:t>
      </w:r>
      <w:proofErr w:type="spellStart"/>
      <w:r w:rsidRPr="00CD34A5">
        <w:rPr>
          <w:rFonts w:ascii="Times New Roman" w:hAnsi="Times New Roman" w:cs="Times New Roman"/>
          <w:sz w:val="24"/>
        </w:rPr>
        <w:t>Buerkner</w:t>
      </w:r>
      <w:proofErr w:type="spellEnd"/>
      <w:r w:rsidRPr="00CD34A5">
        <w:rPr>
          <w:rFonts w:ascii="Times New Roman" w:hAnsi="Times New Roman" w:cs="Times New Roman"/>
          <w:sz w:val="24"/>
        </w:rPr>
        <w:t xml:space="preserve"> P, </w:t>
      </w:r>
      <w:proofErr w:type="spellStart"/>
      <w:r w:rsidRPr="00CD34A5">
        <w:rPr>
          <w:rFonts w:ascii="Times New Roman" w:hAnsi="Times New Roman" w:cs="Times New Roman"/>
          <w:sz w:val="24"/>
        </w:rPr>
        <w:t>Giné</w:t>
      </w:r>
      <w:proofErr w:type="spellEnd"/>
      <w:r w:rsidRPr="00CD34A5">
        <w:rPr>
          <w:rFonts w:ascii="Times New Roman" w:hAnsi="Times New Roman" w:cs="Times New Roman"/>
          <w:sz w:val="24"/>
        </w:rPr>
        <w:t xml:space="preserve">-Vázquez I, Herve M, Jung M </w:t>
      </w:r>
      <w:r w:rsidRPr="00CD34A5">
        <w:rPr>
          <w:rFonts w:ascii="Times New Roman" w:hAnsi="Times New Roman" w:cs="Times New Roman"/>
          <w:i/>
          <w:iCs/>
          <w:sz w:val="24"/>
        </w:rPr>
        <w:t>et al.</w:t>
      </w:r>
      <w:r w:rsidRPr="00CD34A5">
        <w:rPr>
          <w:rFonts w:ascii="Times New Roman" w:hAnsi="Times New Roman" w:cs="Times New Roman"/>
          <w:sz w:val="24"/>
        </w:rPr>
        <w:t xml:space="preserve"> </w:t>
      </w:r>
      <w:proofErr w:type="spellStart"/>
      <w:r w:rsidRPr="00CD34A5">
        <w:rPr>
          <w:rFonts w:ascii="Times New Roman" w:hAnsi="Times New Roman" w:cs="Times New Roman"/>
          <w:sz w:val="24"/>
        </w:rPr>
        <w:t>emmeans</w:t>
      </w:r>
      <w:proofErr w:type="spellEnd"/>
      <w:r w:rsidRPr="00CD34A5">
        <w:rPr>
          <w:rFonts w:ascii="Times New Roman" w:hAnsi="Times New Roman" w:cs="Times New Roman"/>
          <w:sz w:val="24"/>
        </w:rPr>
        <w:t>: Estimated Marginal Means, aka Least-Squares Means. 2023.https://cran.r-project.org/web/packages/</w:t>
      </w:r>
      <w:proofErr w:type="spellStart"/>
      <w:r w:rsidRPr="00CD34A5">
        <w:rPr>
          <w:rFonts w:ascii="Times New Roman" w:hAnsi="Times New Roman" w:cs="Times New Roman"/>
          <w:sz w:val="24"/>
        </w:rPr>
        <w:t>emmeans</w:t>
      </w:r>
      <w:proofErr w:type="spellEnd"/>
      <w:r w:rsidRPr="00CD34A5">
        <w:rPr>
          <w:rFonts w:ascii="Times New Roman" w:hAnsi="Times New Roman" w:cs="Times New Roman"/>
          <w:sz w:val="24"/>
        </w:rPr>
        <w:t>/index.html (accessed 1 Jun2023).</w:t>
      </w:r>
    </w:p>
    <w:p w14:paraId="19442E13"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6 </w:t>
      </w:r>
      <w:r w:rsidRPr="00CD34A5">
        <w:rPr>
          <w:rFonts w:ascii="Times New Roman" w:hAnsi="Times New Roman" w:cs="Times New Roman"/>
          <w:sz w:val="24"/>
        </w:rPr>
        <w:tab/>
        <w:t xml:space="preserve">Stan Development Team. </w:t>
      </w:r>
      <w:proofErr w:type="spellStart"/>
      <w:r w:rsidRPr="00CD34A5">
        <w:rPr>
          <w:rFonts w:ascii="Times New Roman" w:hAnsi="Times New Roman" w:cs="Times New Roman"/>
          <w:sz w:val="24"/>
        </w:rPr>
        <w:t>RStan</w:t>
      </w:r>
      <w:proofErr w:type="spellEnd"/>
      <w:r w:rsidRPr="00CD34A5">
        <w:rPr>
          <w:rFonts w:ascii="Times New Roman" w:hAnsi="Times New Roman" w:cs="Times New Roman"/>
          <w:sz w:val="24"/>
        </w:rPr>
        <w:t>: the R interface to Stan. R package. 2020.http://mc-stan.org/.</w:t>
      </w:r>
    </w:p>
    <w:p w14:paraId="67A84C7E"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7 </w:t>
      </w:r>
      <w:r w:rsidRPr="00CD34A5">
        <w:rPr>
          <w:rFonts w:ascii="Times New Roman" w:hAnsi="Times New Roman" w:cs="Times New Roman"/>
          <w:sz w:val="24"/>
        </w:rPr>
        <w:tab/>
        <w:t>Stan Development Team. Stan Modeling Language Users Guide and Reference Manual. 2022.https://mc-stan.org.</w:t>
      </w:r>
    </w:p>
    <w:p w14:paraId="3E8B6374"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8 </w:t>
      </w:r>
      <w:r w:rsidRPr="00CD34A5">
        <w:rPr>
          <w:rFonts w:ascii="Times New Roman" w:hAnsi="Times New Roman" w:cs="Times New Roman"/>
          <w:sz w:val="24"/>
        </w:rPr>
        <w:tab/>
        <w:t xml:space="preserve">McElreath R. </w:t>
      </w:r>
      <w:r w:rsidRPr="00CD34A5">
        <w:rPr>
          <w:rFonts w:ascii="Times New Roman" w:hAnsi="Times New Roman" w:cs="Times New Roman"/>
          <w:i/>
          <w:iCs/>
          <w:sz w:val="24"/>
        </w:rPr>
        <w:t xml:space="preserve">Statistical </w:t>
      </w:r>
      <w:proofErr w:type="gramStart"/>
      <w:r w:rsidRPr="00CD34A5">
        <w:rPr>
          <w:rFonts w:ascii="Times New Roman" w:hAnsi="Times New Roman" w:cs="Times New Roman"/>
          <w:i/>
          <w:iCs/>
          <w:sz w:val="24"/>
        </w:rPr>
        <w:t>rethinking :</w:t>
      </w:r>
      <w:proofErr w:type="gramEnd"/>
      <w:r w:rsidRPr="00CD34A5">
        <w:rPr>
          <w:rFonts w:ascii="Times New Roman" w:hAnsi="Times New Roman" w:cs="Times New Roman"/>
          <w:i/>
          <w:iCs/>
          <w:sz w:val="24"/>
        </w:rPr>
        <w:t xml:space="preserve"> a Bayesian course with examples in R and Stan.</w:t>
      </w:r>
      <w:r w:rsidRPr="00CD34A5">
        <w:rPr>
          <w:rFonts w:ascii="Times New Roman" w:hAnsi="Times New Roman" w:cs="Times New Roman"/>
          <w:sz w:val="24"/>
        </w:rPr>
        <w:t xml:space="preserve"> Second edition. Boca </w:t>
      </w:r>
      <w:proofErr w:type="gramStart"/>
      <w:r w:rsidRPr="00CD34A5">
        <w:rPr>
          <w:rFonts w:ascii="Times New Roman" w:hAnsi="Times New Roman" w:cs="Times New Roman"/>
          <w:sz w:val="24"/>
        </w:rPr>
        <w:t>Raton :</w:t>
      </w:r>
      <w:proofErr w:type="gramEnd"/>
      <w:r w:rsidRPr="00CD34A5">
        <w:rPr>
          <w:rFonts w:ascii="Times New Roman" w:hAnsi="Times New Roman" w:cs="Times New Roman"/>
          <w:sz w:val="24"/>
        </w:rPr>
        <w:t xml:space="preserve"> CRC Press, 2020.</w:t>
      </w:r>
    </w:p>
    <w:p w14:paraId="04731F47"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9 </w:t>
      </w:r>
      <w:r w:rsidRPr="00CD34A5">
        <w:rPr>
          <w:rFonts w:ascii="Times New Roman" w:hAnsi="Times New Roman" w:cs="Times New Roman"/>
          <w:sz w:val="24"/>
        </w:rPr>
        <w:tab/>
        <w:t xml:space="preserve">Makowski D, Ben-Shachar MS, Chen SHA, </w:t>
      </w:r>
      <w:proofErr w:type="spellStart"/>
      <w:r w:rsidRPr="00CD34A5">
        <w:rPr>
          <w:rFonts w:ascii="Times New Roman" w:hAnsi="Times New Roman" w:cs="Times New Roman"/>
          <w:sz w:val="24"/>
        </w:rPr>
        <w:t>Lüdecke</w:t>
      </w:r>
      <w:proofErr w:type="spellEnd"/>
      <w:r w:rsidRPr="00CD34A5">
        <w:rPr>
          <w:rFonts w:ascii="Times New Roman" w:hAnsi="Times New Roman" w:cs="Times New Roman"/>
          <w:sz w:val="24"/>
        </w:rPr>
        <w:t xml:space="preserve"> D. Indices of Effect Existence and Significance in the Bayesian Framework. </w:t>
      </w:r>
      <w:r w:rsidRPr="00CD34A5">
        <w:rPr>
          <w:rFonts w:ascii="Times New Roman" w:hAnsi="Times New Roman" w:cs="Times New Roman"/>
          <w:i/>
          <w:iCs/>
          <w:sz w:val="24"/>
        </w:rPr>
        <w:t>Front Psychol</w:t>
      </w:r>
      <w:r w:rsidRPr="00CD34A5">
        <w:rPr>
          <w:rFonts w:ascii="Times New Roman" w:hAnsi="Times New Roman" w:cs="Times New Roman"/>
          <w:sz w:val="24"/>
        </w:rPr>
        <w:t xml:space="preserve"> 2019; </w:t>
      </w:r>
      <w:r w:rsidRPr="00CD34A5">
        <w:rPr>
          <w:rFonts w:ascii="Times New Roman" w:hAnsi="Times New Roman" w:cs="Times New Roman"/>
          <w:b/>
          <w:bCs/>
          <w:sz w:val="24"/>
        </w:rPr>
        <w:t>10</w:t>
      </w:r>
      <w:r w:rsidRPr="00CD34A5">
        <w:rPr>
          <w:rFonts w:ascii="Times New Roman" w:hAnsi="Times New Roman" w:cs="Times New Roman"/>
          <w:sz w:val="24"/>
        </w:rPr>
        <w:t>.https://www.frontiersin.org/articles/10.3389/fpsyg.2019.02767 (accessed 7 Oct2022).</w:t>
      </w:r>
    </w:p>
    <w:p w14:paraId="4F839ADE"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10 </w:t>
      </w:r>
      <w:r w:rsidRPr="00CD34A5">
        <w:rPr>
          <w:rFonts w:ascii="Times New Roman" w:hAnsi="Times New Roman" w:cs="Times New Roman"/>
          <w:sz w:val="24"/>
        </w:rPr>
        <w:tab/>
        <w:t xml:space="preserve">Gelman A, </w:t>
      </w:r>
      <w:proofErr w:type="spellStart"/>
      <w:r w:rsidRPr="00CD34A5">
        <w:rPr>
          <w:rFonts w:ascii="Times New Roman" w:hAnsi="Times New Roman" w:cs="Times New Roman"/>
          <w:sz w:val="24"/>
        </w:rPr>
        <w:t>Jakulin</w:t>
      </w:r>
      <w:proofErr w:type="spellEnd"/>
      <w:r w:rsidRPr="00CD34A5">
        <w:rPr>
          <w:rFonts w:ascii="Times New Roman" w:hAnsi="Times New Roman" w:cs="Times New Roman"/>
          <w:sz w:val="24"/>
        </w:rPr>
        <w:t xml:space="preserve"> A, </w:t>
      </w:r>
      <w:proofErr w:type="spellStart"/>
      <w:r w:rsidRPr="00CD34A5">
        <w:rPr>
          <w:rFonts w:ascii="Times New Roman" w:hAnsi="Times New Roman" w:cs="Times New Roman"/>
          <w:sz w:val="24"/>
        </w:rPr>
        <w:t>Pittau</w:t>
      </w:r>
      <w:proofErr w:type="spellEnd"/>
      <w:r w:rsidRPr="00CD34A5">
        <w:rPr>
          <w:rFonts w:ascii="Times New Roman" w:hAnsi="Times New Roman" w:cs="Times New Roman"/>
          <w:sz w:val="24"/>
        </w:rPr>
        <w:t xml:space="preserve"> MG, Su Y-S. A weakly informative default prior distribution for logistic and other regression models. </w:t>
      </w:r>
      <w:r w:rsidRPr="00CD34A5">
        <w:rPr>
          <w:rFonts w:ascii="Times New Roman" w:hAnsi="Times New Roman" w:cs="Times New Roman"/>
          <w:i/>
          <w:iCs/>
          <w:sz w:val="24"/>
        </w:rPr>
        <w:t>Ann Appl Stat</w:t>
      </w:r>
      <w:r w:rsidRPr="00CD34A5">
        <w:rPr>
          <w:rFonts w:ascii="Times New Roman" w:hAnsi="Times New Roman" w:cs="Times New Roman"/>
          <w:sz w:val="24"/>
        </w:rPr>
        <w:t xml:space="preserve"> 2008; </w:t>
      </w:r>
      <w:r w:rsidRPr="00CD34A5">
        <w:rPr>
          <w:rFonts w:ascii="Times New Roman" w:hAnsi="Times New Roman" w:cs="Times New Roman"/>
          <w:b/>
          <w:bCs/>
          <w:sz w:val="24"/>
        </w:rPr>
        <w:t>2</w:t>
      </w:r>
      <w:r w:rsidRPr="00CD34A5">
        <w:rPr>
          <w:rFonts w:ascii="Times New Roman" w:hAnsi="Times New Roman" w:cs="Times New Roman"/>
          <w:sz w:val="24"/>
        </w:rPr>
        <w:t>. doi:10.1214/08-AOAS191.</w:t>
      </w:r>
    </w:p>
    <w:p w14:paraId="06D919B5"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11 </w:t>
      </w:r>
      <w:r w:rsidRPr="00CD34A5">
        <w:rPr>
          <w:rFonts w:ascii="Times New Roman" w:hAnsi="Times New Roman" w:cs="Times New Roman"/>
          <w:sz w:val="24"/>
        </w:rPr>
        <w:tab/>
        <w:t>Ghosh J, Li Y, Mitra R. On the Use of Cauchy Prior Distributions for Bayesian Logistic Regression. 2015. doi:10.48550/ARXIV.1507.07170.</w:t>
      </w:r>
    </w:p>
    <w:p w14:paraId="51BBED2D"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12 </w:t>
      </w:r>
      <w:r w:rsidRPr="00CD34A5">
        <w:rPr>
          <w:rFonts w:ascii="Times New Roman" w:hAnsi="Times New Roman" w:cs="Times New Roman"/>
          <w:sz w:val="24"/>
        </w:rPr>
        <w:tab/>
      </w:r>
      <w:proofErr w:type="spellStart"/>
      <w:r w:rsidRPr="00CD34A5">
        <w:rPr>
          <w:rFonts w:ascii="Times New Roman" w:hAnsi="Times New Roman" w:cs="Times New Roman"/>
          <w:sz w:val="24"/>
        </w:rPr>
        <w:t>Fontanesi</w:t>
      </w:r>
      <w:proofErr w:type="spellEnd"/>
      <w:r w:rsidRPr="00CD34A5">
        <w:rPr>
          <w:rFonts w:ascii="Times New Roman" w:hAnsi="Times New Roman" w:cs="Times New Roman"/>
          <w:sz w:val="24"/>
        </w:rPr>
        <w:t xml:space="preserve"> L, Gluth S, Spektor MS, </w:t>
      </w:r>
      <w:proofErr w:type="spellStart"/>
      <w:r w:rsidRPr="00CD34A5">
        <w:rPr>
          <w:rFonts w:ascii="Times New Roman" w:hAnsi="Times New Roman" w:cs="Times New Roman"/>
          <w:sz w:val="24"/>
        </w:rPr>
        <w:t>Rieskamp</w:t>
      </w:r>
      <w:proofErr w:type="spellEnd"/>
      <w:r w:rsidRPr="00CD34A5">
        <w:rPr>
          <w:rFonts w:ascii="Times New Roman" w:hAnsi="Times New Roman" w:cs="Times New Roman"/>
          <w:sz w:val="24"/>
        </w:rPr>
        <w:t xml:space="preserve"> J. A reinforcement learning diffusion decision model for value-based decisions. </w:t>
      </w:r>
      <w:proofErr w:type="spellStart"/>
      <w:r w:rsidRPr="00CD34A5">
        <w:rPr>
          <w:rFonts w:ascii="Times New Roman" w:hAnsi="Times New Roman" w:cs="Times New Roman"/>
          <w:i/>
          <w:iCs/>
          <w:sz w:val="24"/>
        </w:rPr>
        <w:t>Psychon</w:t>
      </w:r>
      <w:proofErr w:type="spellEnd"/>
      <w:r w:rsidRPr="00CD34A5">
        <w:rPr>
          <w:rFonts w:ascii="Times New Roman" w:hAnsi="Times New Roman" w:cs="Times New Roman"/>
          <w:i/>
          <w:iCs/>
          <w:sz w:val="24"/>
        </w:rPr>
        <w:t xml:space="preserve"> Bull Rev</w:t>
      </w:r>
      <w:r w:rsidRPr="00CD34A5">
        <w:rPr>
          <w:rFonts w:ascii="Times New Roman" w:hAnsi="Times New Roman" w:cs="Times New Roman"/>
          <w:sz w:val="24"/>
        </w:rPr>
        <w:t xml:space="preserve"> 2019; </w:t>
      </w:r>
      <w:r w:rsidRPr="00CD34A5">
        <w:rPr>
          <w:rFonts w:ascii="Times New Roman" w:hAnsi="Times New Roman" w:cs="Times New Roman"/>
          <w:b/>
          <w:bCs/>
          <w:sz w:val="24"/>
        </w:rPr>
        <w:t>26</w:t>
      </w:r>
      <w:r w:rsidRPr="00CD34A5">
        <w:rPr>
          <w:rFonts w:ascii="Times New Roman" w:hAnsi="Times New Roman" w:cs="Times New Roman"/>
          <w:sz w:val="24"/>
        </w:rPr>
        <w:t>: 1099–1121.</w:t>
      </w:r>
    </w:p>
    <w:p w14:paraId="3186A892"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13 </w:t>
      </w:r>
      <w:r w:rsidRPr="00CD34A5">
        <w:rPr>
          <w:rFonts w:ascii="Times New Roman" w:hAnsi="Times New Roman" w:cs="Times New Roman"/>
          <w:sz w:val="24"/>
        </w:rPr>
        <w:tab/>
        <w:t xml:space="preserve">Shahar N, Hauser TU, </w:t>
      </w:r>
      <w:proofErr w:type="spellStart"/>
      <w:r w:rsidRPr="00CD34A5">
        <w:rPr>
          <w:rFonts w:ascii="Times New Roman" w:hAnsi="Times New Roman" w:cs="Times New Roman"/>
          <w:sz w:val="24"/>
        </w:rPr>
        <w:t>Moutoussis</w:t>
      </w:r>
      <w:proofErr w:type="spellEnd"/>
      <w:r w:rsidRPr="00CD34A5">
        <w:rPr>
          <w:rFonts w:ascii="Times New Roman" w:hAnsi="Times New Roman" w:cs="Times New Roman"/>
          <w:sz w:val="24"/>
        </w:rPr>
        <w:t xml:space="preserve"> M, Moran R, </w:t>
      </w:r>
      <w:proofErr w:type="spellStart"/>
      <w:r w:rsidRPr="00CD34A5">
        <w:rPr>
          <w:rFonts w:ascii="Times New Roman" w:hAnsi="Times New Roman" w:cs="Times New Roman"/>
          <w:sz w:val="24"/>
        </w:rPr>
        <w:t>Keramati</w:t>
      </w:r>
      <w:proofErr w:type="spellEnd"/>
      <w:r w:rsidRPr="00CD34A5">
        <w:rPr>
          <w:rFonts w:ascii="Times New Roman" w:hAnsi="Times New Roman" w:cs="Times New Roman"/>
          <w:sz w:val="24"/>
        </w:rPr>
        <w:t xml:space="preserve"> M, NSPN consortium </w:t>
      </w:r>
      <w:r w:rsidRPr="00CD34A5">
        <w:rPr>
          <w:rFonts w:ascii="Times New Roman" w:hAnsi="Times New Roman" w:cs="Times New Roman"/>
          <w:i/>
          <w:iCs/>
          <w:sz w:val="24"/>
        </w:rPr>
        <w:t>et al.</w:t>
      </w:r>
      <w:r w:rsidRPr="00CD34A5">
        <w:rPr>
          <w:rFonts w:ascii="Times New Roman" w:hAnsi="Times New Roman" w:cs="Times New Roman"/>
          <w:sz w:val="24"/>
        </w:rPr>
        <w:t xml:space="preserve"> Improving the reliability of model-based decision-making estimates in the two-stage decision task with reaction-times and drift-diffusion modeling. </w:t>
      </w:r>
      <w:r w:rsidRPr="00CD34A5">
        <w:rPr>
          <w:rFonts w:ascii="Times New Roman" w:hAnsi="Times New Roman" w:cs="Times New Roman"/>
          <w:i/>
          <w:iCs/>
          <w:sz w:val="24"/>
        </w:rPr>
        <w:t xml:space="preserve">PLOS </w:t>
      </w:r>
      <w:proofErr w:type="spellStart"/>
      <w:r w:rsidRPr="00CD34A5">
        <w:rPr>
          <w:rFonts w:ascii="Times New Roman" w:hAnsi="Times New Roman" w:cs="Times New Roman"/>
          <w:i/>
          <w:iCs/>
          <w:sz w:val="24"/>
        </w:rPr>
        <w:t>Comput</w:t>
      </w:r>
      <w:proofErr w:type="spellEnd"/>
      <w:r w:rsidRPr="00CD34A5">
        <w:rPr>
          <w:rFonts w:ascii="Times New Roman" w:hAnsi="Times New Roman" w:cs="Times New Roman"/>
          <w:i/>
          <w:iCs/>
          <w:sz w:val="24"/>
        </w:rPr>
        <w:t xml:space="preserve"> Biol</w:t>
      </w:r>
      <w:r w:rsidRPr="00CD34A5">
        <w:rPr>
          <w:rFonts w:ascii="Times New Roman" w:hAnsi="Times New Roman" w:cs="Times New Roman"/>
          <w:sz w:val="24"/>
        </w:rPr>
        <w:t xml:space="preserve"> 2019; </w:t>
      </w:r>
      <w:r w:rsidRPr="00CD34A5">
        <w:rPr>
          <w:rFonts w:ascii="Times New Roman" w:hAnsi="Times New Roman" w:cs="Times New Roman"/>
          <w:b/>
          <w:bCs/>
          <w:sz w:val="24"/>
        </w:rPr>
        <w:t>15</w:t>
      </w:r>
      <w:r w:rsidRPr="00CD34A5">
        <w:rPr>
          <w:rFonts w:ascii="Times New Roman" w:hAnsi="Times New Roman" w:cs="Times New Roman"/>
          <w:sz w:val="24"/>
        </w:rPr>
        <w:t>: e1006803.</w:t>
      </w:r>
    </w:p>
    <w:p w14:paraId="15FDBEFC"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14 </w:t>
      </w:r>
      <w:r w:rsidRPr="00CD34A5">
        <w:rPr>
          <w:rFonts w:ascii="Times New Roman" w:hAnsi="Times New Roman" w:cs="Times New Roman"/>
          <w:sz w:val="24"/>
        </w:rPr>
        <w:tab/>
      </w:r>
      <w:proofErr w:type="spellStart"/>
      <w:r w:rsidRPr="00CD34A5">
        <w:rPr>
          <w:rFonts w:ascii="Times New Roman" w:hAnsi="Times New Roman" w:cs="Times New Roman"/>
          <w:sz w:val="24"/>
        </w:rPr>
        <w:t>Botvinick</w:t>
      </w:r>
      <w:proofErr w:type="spellEnd"/>
      <w:r w:rsidRPr="00CD34A5">
        <w:rPr>
          <w:rFonts w:ascii="Times New Roman" w:hAnsi="Times New Roman" w:cs="Times New Roman"/>
          <w:sz w:val="24"/>
        </w:rPr>
        <w:t xml:space="preserve"> MM. Hierarchical reinforcement learning and decision making. </w:t>
      </w:r>
      <w:proofErr w:type="spellStart"/>
      <w:r w:rsidRPr="00CD34A5">
        <w:rPr>
          <w:rFonts w:ascii="Times New Roman" w:hAnsi="Times New Roman" w:cs="Times New Roman"/>
          <w:i/>
          <w:iCs/>
          <w:sz w:val="24"/>
        </w:rPr>
        <w:t>Curr</w:t>
      </w:r>
      <w:proofErr w:type="spellEnd"/>
      <w:r w:rsidRPr="00CD34A5">
        <w:rPr>
          <w:rFonts w:ascii="Times New Roman" w:hAnsi="Times New Roman" w:cs="Times New Roman"/>
          <w:i/>
          <w:iCs/>
          <w:sz w:val="24"/>
        </w:rPr>
        <w:t xml:space="preserve"> </w:t>
      </w:r>
      <w:proofErr w:type="spellStart"/>
      <w:r w:rsidRPr="00CD34A5">
        <w:rPr>
          <w:rFonts w:ascii="Times New Roman" w:hAnsi="Times New Roman" w:cs="Times New Roman"/>
          <w:i/>
          <w:iCs/>
          <w:sz w:val="24"/>
        </w:rPr>
        <w:t>Opin</w:t>
      </w:r>
      <w:proofErr w:type="spellEnd"/>
      <w:r w:rsidRPr="00CD34A5">
        <w:rPr>
          <w:rFonts w:ascii="Times New Roman" w:hAnsi="Times New Roman" w:cs="Times New Roman"/>
          <w:i/>
          <w:iCs/>
          <w:sz w:val="24"/>
        </w:rPr>
        <w:t xml:space="preserve"> </w:t>
      </w:r>
      <w:proofErr w:type="spellStart"/>
      <w:r w:rsidRPr="00CD34A5">
        <w:rPr>
          <w:rFonts w:ascii="Times New Roman" w:hAnsi="Times New Roman" w:cs="Times New Roman"/>
          <w:i/>
          <w:iCs/>
          <w:sz w:val="24"/>
        </w:rPr>
        <w:t>Neurobiol</w:t>
      </w:r>
      <w:proofErr w:type="spellEnd"/>
      <w:r w:rsidRPr="00CD34A5">
        <w:rPr>
          <w:rFonts w:ascii="Times New Roman" w:hAnsi="Times New Roman" w:cs="Times New Roman"/>
          <w:sz w:val="24"/>
        </w:rPr>
        <w:t xml:space="preserve"> 2012; </w:t>
      </w:r>
      <w:r w:rsidRPr="00CD34A5">
        <w:rPr>
          <w:rFonts w:ascii="Times New Roman" w:hAnsi="Times New Roman" w:cs="Times New Roman"/>
          <w:b/>
          <w:bCs/>
          <w:sz w:val="24"/>
        </w:rPr>
        <w:t>22</w:t>
      </w:r>
      <w:r w:rsidRPr="00CD34A5">
        <w:rPr>
          <w:rFonts w:ascii="Times New Roman" w:hAnsi="Times New Roman" w:cs="Times New Roman"/>
          <w:sz w:val="24"/>
        </w:rPr>
        <w:t>: 956–962.</w:t>
      </w:r>
    </w:p>
    <w:p w14:paraId="42948A23"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15 </w:t>
      </w:r>
      <w:r w:rsidRPr="00CD34A5">
        <w:rPr>
          <w:rFonts w:ascii="Times New Roman" w:hAnsi="Times New Roman" w:cs="Times New Roman"/>
          <w:sz w:val="24"/>
        </w:rPr>
        <w:tab/>
        <w:t xml:space="preserve">Dezfouli A, </w:t>
      </w:r>
      <w:proofErr w:type="spellStart"/>
      <w:r w:rsidRPr="00CD34A5">
        <w:rPr>
          <w:rFonts w:ascii="Times New Roman" w:hAnsi="Times New Roman" w:cs="Times New Roman"/>
          <w:sz w:val="24"/>
        </w:rPr>
        <w:t>Lingawi</w:t>
      </w:r>
      <w:proofErr w:type="spellEnd"/>
      <w:r w:rsidRPr="00CD34A5">
        <w:rPr>
          <w:rFonts w:ascii="Times New Roman" w:hAnsi="Times New Roman" w:cs="Times New Roman"/>
          <w:sz w:val="24"/>
        </w:rPr>
        <w:t xml:space="preserve"> NW, </w:t>
      </w:r>
      <w:proofErr w:type="spellStart"/>
      <w:r w:rsidRPr="00CD34A5">
        <w:rPr>
          <w:rFonts w:ascii="Times New Roman" w:hAnsi="Times New Roman" w:cs="Times New Roman"/>
          <w:sz w:val="24"/>
        </w:rPr>
        <w:t>Balleine</w:t>
      </w:r>
      <w:proofErr w:type="spellEnd"/>
      <w:r w:rsidRPr="00CD34A5">
        <w:rPr>
          <w:rFonts w:ascii="Times New Roman" w:hAnsi="Times New Roman" w:cs="Times New Roman"/>
          <w:sz w:val="24"/>
        </w:rPr>
        <w:t xml:space="preserve"> BW. Habits as action sequences: hierarchical action control and changes in outcome value. </w:t>
      </w:r>
      <w:proofErr w:type="spellStart"/>
      <w:r w:rsidRPr="00CD34A5">
        <w:rPr>
          <w:rFonts w:ascii="Times New Roman" w:hAnsi="Times New Roman" w:cs="Times New Roman"/>
          <w:i/>
          <w:iCs/>
          <w:sz w:val="24"/>
        </w:rPr>
        <w:t>Philos</w:t>
      </w:r>
      <w:proofErr w:type="spellEnd"/>
      <w:r w:rsidRPr="00CD34A5">
        <w:rPr>
          <w:rFonts w:ascii="Times New Roman" w:hAnsi="Times New Roman" w:cs="Times New Roman"/>
          <w:i/>
          <w:iCs/>
          <w:sz w:val="24"/>
        </w:rPr>
        <w:t xml:space="preserve"> Trans R Soc B Biol Sci</w:t>
      </w:r>
      <w:r w:rsidRPr="00CD34A5">
        <w:rPr>
          <w:rFonts w:ascii="Times New Roman" w:hAnsi="Times New Roman" w:cs="Times New Roman"/>
          <w:sz w:val="24"/>
        </w:rPr>
        <w:t xml:space="preserve"> 2014; </w:t>
      </w:r>
      <w:r w:rsidRPr="00CD34A5">
        <w:rPr>
          <w:rFonts w:ascii="Times New Roman" w:hAnsi="Times New Roman" w:cs="Times New Roman"/>
          <w:b/>
          <w:bCs/>
          <w:sz w:val="24"/>
        </w:rPr>
        <w:t>369</w:t>
      </w:r>
      <w:r w:rsidRPr="00CD34A5">
        <w:rPr>
          <w:rFonts w:ascii="Times New Roman" w:hAnsi="Times New Roman" w:cs="Times New Roman"/>
          <w:sz w:val="24"/>
        </w:rPr>
        <w:t>: 20130482.</w:t>
      </w:r>
    </w:p>
    <w:p w14:paraId="57842A38"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lastRenderedPageBreak/>
        <w:t xml:space="preserve">16 </w:t>
      </w:r>
      <w:r w:rsidRPr="00CD34A5">
        <w:rPr>
          <w:rFonts w:ascii="Times New Roman" w:hAnsi="Times New Roman" w:cs="Times New Roman"/>
          <w:sz w:val="24"/>
        </w:rPr>
        <w:tab/>
        <w:t xml:space="preserve">Dezfouli A, </w:t>
      </w:r>
      <w:proofErr w:type="spellStart"/>
      <w:r w:rsidRPr="00CD34A5">
        <w:rPr>
          <w:rFonts w:ascii="Times New Roman" w:hAnsi="Times New Roman" w:cs="Times New Roman"/>
          <w:sz w:val="24"/>
        </w:rPr>
        <w:t>Balleine</w:t>
      </w:r>
      <w:proofErr w:type="spellEnd"/>
      <w:r w:rsidRPr="00CD34A5">
        <w:rPr>
          <w:rFonts w:ascii="Times New Roman" w:hAnsi="Times New Roman" w:cs="Times New Roman"/>
          <w:sz w:val="24"/>
        </w:rPr>
        <w:t xml:space="preserve"> BW. Actions, action sequences and habits: evidence that goal-directed and habitual action control are hierarchically organized. </w:t>
      </w:r>
      <w:proofErr w:type="spellStart"/>
      <w:r w:rsidRPr="00CD34A5">
        <w:rPr>
          <w:rFonts w:ascii="Times New Roman" w:hAnsi="Times New Roman" w:cs="Times New Roman"/>
          <w:i/>
          <w:iCs/>
          <w:sz w:val="24"/>
        </w:rPr>
        <w:t>PLoS</w:t>
      </w:r>
      <w:proofErr w:type="spellEnd"/>
      <w:r w:rsidRPr="00CD34A5">
        <w:rPr>
          <w:rFonts w:ascii="Times New Roman" w:hAnsi="Times New Roman" w:cs="Times New Roman"/>
          <w:i/>
          <w:iCs/>
          <w:sz w:val="24"/>
        </w:rPr>
        <w:t xml:space="preserve"> </w:t>
      </w:r>
      <w:proofErr w:type="spellStart"/>
      <w:r w:rsidRPr="00CD34A5">
        <w:rPr>
          <w:rFonts w:ascii="Times New Roman" w:hAnsi="Times New Roman" w:cs="Times New Roman"/>
          <w:i/>
          <w:iCs/>
          <w:sz w:val="24"/>
        </w:rPr>
        <w:t>Comput</w:t>
      </w:r>
      <w:proofErr w:type="spellEnd"/>
      <w:r w:rsidRPr="00CD34A5">
        <w:rPr>
          <w:rFonts w:ascii="Times New Roman" w:hAnsi="Times New Roman" w:cs="Times New Roman"/>
          <w:i/>
          <w:iCs/>
          <w:sz w:val="24"/>
        </w:rPr>
        <w:t xml:space="preserve"> Biol</w:t>
      </w:r>
      <w:r w:rsidRPr="00CD34A5">
        <w:rPr>
          <w:rFonts w:ascii="Times New Roman" w:hAnsi="Times New Roman" w:cs="Times New Roman"/>
          <w:sz w:val="24"/>
        </w:rPr>
        <w:t xml:space="preserve"> 2013; </w:t>
      </w:r>
      <w:r w:rsidRPr="00CD34A5">
        <w:rPr>
          <w:rFonts w:ascii="Times New Roman" w:hAnsi="Times New Roman" w:cs="Times New Roman"/>
          <w:b/>
          <w:bCs/>
          <w:sz w:val="24"/>
        </w:rPr>
        <w:t>9</w:t>
      </w:r>
      <w:r w:rsidRPr="00CD34A5">
        <w:rPr>
          <w:rFonts w:ascii="Times New Roman" w:hAnsi="Times New Roman" w:cs="Times New Roman"/>
          <w:sz w:val="24"/>
        </w:rPr>
        <w:t>: e1003364.</w:t>
      </w:r>
    </w:p>
    <w:p w14:paraId="04548774"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17 </w:t>
      </w:r>
      <w:r w:rsidRPr="00CD34A5">
        <w:rPr>
          <w:rFonts w:ascii="Times New Roman" w:hAnsi="Times New Roman" w:cs="Times New Roman"/>
          <w:sz w:val="24"/>
        </w:rPr>
        <w:tab/>
        <w:t xml:space="preserve">Dolan RJ, Dayan P. Goals and Habits in the Brain. </w:t>
      </w:r>
      <w:r w:rsidRPr="00CD34A5">
        <w:rPr>
          <w:rFonts w:ascii="Times New Roman" w:hAnsi="Times New Roman" w:cs="Times New Roman"/>
          <w:i/>
          <w:iCs/>
          <w:sz w:val="24"/>
        </w:rPr>
        <w:t>Neuron</w:t>
      </w:r>
      <w:r w:rsidRPr="00CD34A5">
        <w:rPr>
          <w:rFonts w:ascii="Times New Roman" w:hAnsi="Times New Roman" w:cs="Times New Roman"/>
          <w:sz w:val="24"/>
        </w:rPr>
        <w:t xml:space="preserve"> 2013; </w:t>
      </w:r>
      <w:r w:rsidRPr="00CD34A5">
        <w:rPr>
          <w:rFonts w:ascii="Times New Roman" w:hAnsi="Times New Roman" w:cs="Times New Roman"/>
          <w:b/>
          <w:bCs/>
          <w:sz w:val="24"/>
        </w:rPr>
        <w:t>80</w:t>
      </w:r>
      <w:r w:rsidRPr="00CD34A5">
        <w:rPr>
          <w:rFonts w:ascii="Times New Roman" w:hAnsi="Times New Roman" w:cs="Times New Roman"/>
          <w:sz w:val="24"/>
        </w:rPr>
        <w:t>: 312–325.</w:t>
      </w:r>
    </w:p>
    <w:p w14:paraId="39DD3034" w14:textId="77777777" w:rsidR="00CD34A5" w:rsidRPr="00CD34A5" w:rsidRDefault="00CD34A5" w:rsidP="00CD34A5">
      <w:pPr>
        <w:pStyle w:val="a6"/>
        <w:rPr>
          <w:rFonts w:ascii="Times New Roman" w:hAnsi="Times New Roman" w:cs="Times New Roman"/>
          <w:sz w:val="24"/>
        </w:rPr>
      </w:pPr>
      <w:r w:rsidRPr="00CD34A5">
        <w:rPr>
          <w:rFonts w:ascii="Times New Roman" w:hAnsi="Times New Roman" w:cs="Times New Roman"/>
          <w:sz w:val="24"/>
        </w:rPr>
        <w:t xml:space="preserve">18 </w:t>
      </w:r>
      <w:r w:rsidRPr="00CD34A5">
        <w:rPr>
          <w:rFonts w:ascii="Times New Roman" w:hAnsi="Times New Roman" w:cs="Times New Roman"/>
          <w:sz w:val="24"/>
        </w:rPr>
        <w:tab/>
        <w:t xml:space="preserve">Sutton RS, Barto A. </w:t>
      </w:r>
      <w:r w:rsidRPr="00CD34A5">
        <w:rPr>
          <w:rFonts w:ascii="Times New Roman" w:hAnsi="Times New Roman" w:cs="Times New Roman"/>
          <w:i/>
          <w:iCs/>
          <w:sz w:val="24"/>
        </w:rPr>
        <w:t>Reinforcement learning: an introduction</w:t>
      </w:r>
      <w:r w:rsidRPr="00CD34A5">
        <w:rPr>
          <w:rFonts w:ascii="Times New Roman" w:hAnsi="Times New Roman" w:cs="Times New Roman"/>
          <w:sz w:val="24"/>
        </w:rPr>
        <w:t>. Second edition. The MIT Press: Cambridge, MA London, 2018.</w:t>
      </w:r>
    </w:p>
    <w:p w14:paraId="0D9B179D" w14:textId="0A9FD831" w:rsidR="0054503C" w:rsidRDefault="00B87F6D" w:rsidP="009436AB">
      <w:pPr>
        <w:spacing w:after="200" w:line="360" w:lineRule="auto"/>
        <w:rPr>
          <w:rFonts w:ascii="Times New Roman" w:eastAsia="Times New Roman" w:hAnsi="Times New Roman" w:cs="Times New Roman"/>
          <w:bCs/>
          <w:sz w:val="24"/>
          <w:szCs w:val="24"/>
        </w:rPr>
      </w:pPr>
      <w:r w:rsidRPr="003428D5">
        <w:rPr>
          <w:rFonts w:ascii="Times New Roman" w:eastAsia="Times New Roman" w:hAnsi="Times New Roman" w:cs="Times New Roman"/>
          <w:bCs/>
          <w:sz w:val="24"/>
          <w:szCs w:val="24"/>
        </w:rPr>
        <w:fldChar w:fldCharType="end"/>
      </w:r>
    </w:p>
    <w:p w14:paraId="098166EB" w14:textId="3FA08290" w:rsidR="0082149D" w:rsidRPr="00A7776B" w:rsidRDefault="0082149D" w:rsidP="00A7776B">
      <w:pPr>
        <w:spacing w:after="160" w:line="259" w:lineRule="auto"/>
        <w:rPr>
          <w:rFonts w:ascii="Times New Roman" w:eastAsia="Times New Roman" w:hAnsi="Times New Roman" w:cs="Times New Roman"/>
          <w:bCs/>
          <w:sz w:val="24"/>
          <w:szCs w:val="24"/>
        </w:rPr>
      </w:pPr>
    </w:p>
    <w:sectPr w:rsidR="0082149D" w:rsidRPr="00A7776B">
      <w:pgSz w:w="12240" w:h="15840"/>
      <w:pgMar w:top="1123" w:right="1123" w:bottom="1123" w:left="112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0CD"/>
    <w:rsid w:val="00032EA1"/>
    <w:rsid w:val="0003739A"/>
    <w:rsid w:val="000A6BEE"/>
    <w:rsid w:val="000E4B49"/>
    <w:rsid w:val="000F241E"/>
    <w:rsid w:val="00186B57"/>
    <w:rsid w:val="00197BEA"/>
    <w:rsid w:val="001E7929"/>
    <w:rsid w:val="001F73A8"/>
    <w:rsid w:val="00202BB3"/>
    <w:rsid w:val="002051C3"/>
    <w:rsid w:val="002471FD"/>
    <w:rsid w:val="002518D1"/>
    <w:rsid w:val="002660C4"/>
    <w:rsid w:val="002868AA"/>
    <w:rsid w:val="002958C8"/>
    <w:rsid w:val="002B126F"/>
    <w:rsid w:val="002C0B72"/>
    <w:rsid w:val="002D0896"/>
    <w:rsid w:val="002F2D90"/>
    <w:rsid w:val="002F3B8B"/>
    <w:rsid w:val="003428D5"/>
    <w:rsid w:val="003442F5"/>
    <w:rsid w:val="003843B3"/>
    <w:rsid w:val="003A33E2"/>
    <w:rsid w:val="003F7FED"/>
    <w:rsid w:val="0045138F"/>
    <w:rsid w:val="00484AFF"/>
    <w:rsid w:val="004B6430"/>
    <w:rsid w:val="0051109E"/>
    <w:rsid w:val="00512C35"/>
    <w:rsid w:val="0051703F"/>
    <w:rsid w:val="00520947"/>
    <w:rsid w:val="00521030"/>
    <w:rsid w:val="005330CD"/>
    <w:rsid w:val="0054503C"/>
    <w:rsid w:val="00553278"/>
    <w:rsid w:val="00555791"/>
    <w:rsid w:val="005610DA"/>
    <w:rsid w:val="00566A88"/>
    <w:rsid w:val="00580999"/>
    <w:rsid w:val="005C1BA1"/>
    <w:rsid w:val="005D0942"/>
    <w:rsid w:val="005D365A"/>
    <w:rsid w:val="005D3C9F"/>
    <w:rsid w:val="005F7A9E"/>
    <w:rsid w:val="006162A0"/>
    <w:rsid w:val="006177DC"/>
    <w:rsid w:val="00695AC3"/>
    <w:rsid w:val="00697C70"/>
    <w:rsid w:val="006B22B6"/>
    <w:rsid w:val="00716B9B"/>
    <w:rsid w:val="007251EB"/>
    <w:rsid w:val="007538F0"/>
    <w:rsid w:val="00780769"/>
    <w:rsid w:val="00781141"/>
    <w:rsid w:val="007945B0"/>
    <w:rsid w:val="007A7531"/>
    <w:rsid w:val="007E447C"/>
    <w:rsid w:val="007E477D"/>
    <w:rsid w:val="0080468A"/>
    <w:rsid w:val="008049A8"/>
    <w:rsid w:val="0082149D"/>
    <w:rsid w:val="008234FE"/>
    <w:rsid w:val="0084556B"/>
    <w:rsid w:val="0085713E"/>
    <w:rsid w:val="00860CF5"/>
    <w:rsid w:val="00867FDF"/>
    <w:rsid w:val="00890EA7"/>
    <w:rsid w:val="008D42B8"/>
    <w:rsid w:val="00905096"/>
    <w:rsid w:val="00934AF8"/>
    <w:rsid w:val="009436AB"/>
    <w:rsid w:val="00956580"/>
    <w:rsid w:val="009671D6"/>
    <w:rsid w:val="00970B48"/>
    <w:rsid w:val="00A17033"/>
    <w:rsid w:val="00A30168"/>
    <w:rsid w:val="00A70279"/>
    <w:rsid w:val="00A7776B"/>
    <w:rsid w:val="00A90149"/>
    <w:rsid w:val="00AC60BF"/>
    <w:rsid w:val="00AC67B6"/>
    <w:rsid w:val="00AE173A"/>
    <w:rsid w:val="00AE2858"/>
    <w:rsid w:val="00AF2BFD"/>
    <w:rsid w:val="00B01F37"/>
    <w:rsid w:val="00B02E42"/>
    <w:rsid w:val="00B121FE"/>
    <w:rsid w:val="00B735BB"/>
    <w:rsid w:val="00B87F6D"/>
    <w:rsid w:val="00B93E25"/>
    <w:rsid w:val="00C27B9C"/>
    <w:rsid w:val="00C55EB0"/>
    <w:rsid w:val="00C65051"/>
    <w:rsid w:val="00C71A44"/>
    <w:rsid w:val="00C7497F"/>
    <w:rsid w:val="00C9432F"/>
    <w:rsid w:val="00CC5EBA"/>
    <w:rsid w:val="00CD34A5"/>
    <w:rsid w:val="00CD365B"/>
    <w:rsid w:val="00CE4EC7"/>
    <w:rsid w:val="00CF0DEE"/>
    <w:rsid w:val="00D13F6E"/>
    <w:rsid w:val="00D1690E"/>
    <w:rsid w:val="00D74BD5"/>
    <w:rsid w:val="00DA32FB"/>
    <w:rsid w:val="00E02675"/>
    <w:rsid w:val="00E30711"/>
    <w:rsid w:val="00E50D9B"/>
    <w:rsid w:val="00F328A7"/>
    <w:rsid w:val="00F444CC"/>
    <w:rsid w:val="00F54A00"/>
    <w:rsid w:val="00F6712C"/>
    <w:rsid w:val="00F93E84"/>
    <w:rsid w:val="00FA60CA"/>
    <w:rsid w:val="00FB31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5A98"/>
  <w15:chartTrackingRefBased/>
  <w15:docId w15:val="{169C8813-B54E-4CA6-94E6-9617AA5E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0CD"/>
    <w:pPr>
      <w:spacing w:after="0" w:line="276" w:lineRule="auto"/>
    </w:pPr>
    <w:rPr>
      <w:rFonts w:ascii="Arial" w:eastAsia="Arial" w:hAnsi="Arial" w:cs="Arial"/>
      <w:kern w:val="0"/>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5330CD"/>
    <w:pPr>
      <w:spacing w:line="240" w:lineRule="auto"/>
    </w:pPr>
    <w:rPr>
      <w:sz w:val="20"/>
      <w:szCs w:val="20"/>
    </w:rPr>
  </w:style>
  <w:style w:type="character" w:customStyle="1" w:styleId="a4">
    <w:name w:val="טקסט הערה תו"/>
    <w:basedOn w:val="a0"/>
    <w:link w:val="a3"/>
    <w:uiPriority w:val="99"/>
    <w:rsid w:val="005330CD"/>
    <w:rPr>
      <w:rFonts w:ascii="Arial" w:eastAsia="Arial" w:hAnsi="Arial" w:cs="Arial"/>
      <w:kern w:val="0"/>
      <w:sz w:val="20"/>
      <w:szCs w:val="20"/>
      <w:lang w:val="en"/>
    </w:rPr>
  </w:style>
  <w:style w:type="character" w:styleId="a5">
    <w:name w:val="annotation reference"/>
    <w:basedOn w:val="a0"/>
    <w:uiPriority w:val="99"/>
    <w:semiHidden/>
    <w:unhideWhenUsed/>
    <w:rsid w:val="005330CD"/>
    <w:rPr>
      <w:sz w:val="16"/>
      <w:szCs w:val="16"/>
    </w:rPr>
  </w:style>
  <w:style w:type="paragraph" w:styleId="a6">
    <w:name w:val="Bibliography"/>
    <w:basedOn w:val="a"/>
    <w:next w:val="a"/>
    <w:uiPriority w:val="37"/>
    <w:unhideWhenUsed/>
    <w:rsid w:val="00B87F6D"/>
    <w:pPr>
      <w:tabs>
        <w:tab w:val="left" w:pos="384"/>
      </w:tabs>
      <w:spacing w:after="240" w:line="240" w:lineRule="auto"/>
      <w:ind w:left="384" w:hanging="384"/>
    </w:pPr>
  </w:style>
  <w:style w:type="paragraph" w:styleId="a7">
    <w:name w:val="annotation subject"/>
    <w:basedOn w:val="a3"/>
    <w:next w:val="a3"/>
    <w:link w:val="a8"/>
    <w:uiPriority w:val="99"/>
    <w:semiHidden/>
    <w:unhideWhenUsed/>
    <w:rsid w:val="003A33E2"/>
    <w:rPr>
      <w:b/>
      <w:bCs/>
    </w:rPr>
  </w:style>
  <w:style w:type="character" w:customStyle="1" w:styleId="a8">
    <w:name w:val="נושא הערה תו"/>
    <w:basedOn w:val="a4"/>
    <w:link w:val="a7"/>
    <w:uiPriority w:val="99"/>
    <w:semiHidden/>
    <w:rsid w:val="003A33E2"/>
    <w:rPr>
      <w:rFonts w:ascii="Arial" w:eastAsia="Arial" w:hAnsi="Arial" w:cs="Arial"/>
      <w:b/>
      <w:bCs/>
      <w:kern w:val="0"/>
      <w:sz w:val="20"/>
      <w:szCs w:val="20"/>
      <w:lang w:val="en"/>
    </w:rPr>
  </w:style>
  <w:style w:type="paragraph" w:styleId="a9">
    <w:name w:val="Balloon Text"/>
    <w:basedOn w:val="a"/>
    <w:link w:val="aa"/>
    <w:uiPriority w:val="99"/>
    <w:semiHidden/>
    <w:unhideWhenUsed/>
    <w:rsid w:val="003A33E2"/>
    <w:pPr>
      <w:spacing w:line="240" w:lineRule="auto"/>
    </w:pPr>
    <w:rPr>
      <w:rFonts w:ascii="Segoe UI" w:hAnsi="Segoe UI" w:cs="Segoe UI"/>
      <w:sz w:val="18"/>
      <w:szCs w:val="18"/>
    </w:rPr>
  </w:style>
  <w:style w:type="character" w:customStyle="1" w:styleId="aa">
    <w:name w:val="טקסט בלונים תו"/>
    <w:basedOn w:val="a0"/>
    <w:link w:val="a9"/>
    <w:uiPriority w:val="99"/>
    <w:semiHidden/>
    <w:rsid w:val="003A33E2"/>
    <w:rPr>
      <w:rFonts w:ascii="Segoe UI" w:eastAsia="Arial" w:hAnsi="Segoe UI" w:cs="Segoe UI"/>
      <w:kern w:val="0"/>
      <w:sz w:val="18"/>
      <w:szCs w:val="18"/>
      <w:lang w:val="en"/>
    </w:rPr>
  </w:style>
  <w:style w:type="paragraph" w:styleId="ab">
    <w:name w:val="Revision"/>
    <w:hidden/>
    <w:uiPriority w:val="99"/>
    <w:semiHidden/>
    <w:rsid w:val="00566A88"/>
    <w:pPr>
      <w:spacing w:after="0" w:line="240" w:lineRule="auto"/>
    </w:pPr>
    <w:rPr>
      <w:rFonts w:ascii="Arial" w:eastAsia="Arial" w:hAnsi="Arial" w:cs="Arial"/>
      <w:kern w:val="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4C99D-411E-4658-A44F-7497C0ED7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18</Pages>
  <Words>10191</Words>
  <Characters>50958</Characters>
  <Application>Microsoft Office Word</Application>
  <DocSecurity>0</DocSecurity>
  <Lines>424</Lines>
  <Paragraphs>122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Gili Katabi</dc:creator>
  <cp:keywords/>
  <dc:description/>
  <cp:lastModifiedBy>Gili Katabi</cp:lastModifiedBy>
  <cp:revision>12</cp:revision>
  <dcterms:created xsi:type="dcterms:W3CDTF">2023-11-26T08:44:00Z</dcterms:created>
  <dcterms:modified xsi:type="dcterms:W3CDTF">2023-12-14T08:40:00Z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id="QvIhHtoU"/&gt;&lt;style id="http://www.zotero.org/styles/translational-psychiatry"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