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ED5AE" w14:textId="77777777" w:rsidR="00E24D4A" w:rsidRDefault="00E24D4A" w:rsidP="00E24D4A">
      <w:pPr>
        <w:spacing w:line="360" w:lineRule="auto"/>
        <w:rPr>
          <w:rFonts w:ascii="Arial" w:hAnsi="Arial" w:cs="Arial"/>
        </w:rPr>
      </w:pPr>
      <w:r w:rsidRPr="00963FA6">
        <w:rPr>
          <w:rFonts w:ascii="Arial" w:hAnsi="Arial" w:cs="Arial"/>
          <w:b/>
        </w:rPr>
        <w:t>Supplementary Table S1</w:t>
      </w:r>
      <w:r w:rsidRPr="00536F6D">
        <w:rPr>
          <w:rFonts w:ascii="Arial" w:hAnsi="Arial" w:cs="Arial"/>
        </w:rPr>
        <w:t xml:space="preserve">: Baseline </w:t>
      </w:r>
      <w:r>
        <w:rPr>
          <w:rFonts w:ascii="Arial" w:hAnsi="Arial" w:cs="Arial"/>
        </w:rPr>
        <w:t>clinical</w:t>
      </w:r>
      <w:r w:rsidRPr="00536F6D">
        <w:rPr>
          <w:rFonts w:ascii="Arial" w:hAnsi="Arial" w:cs="Arial"/>
        </w:rPr>
        <w:t xml:space="preserve"> characteristics of the </w:t>
      </w:r>
      <w:r>
        <w:rPr>
          <w:rFonts w:ascii="Arial" w:hAnsi="Arial" w:cs="Arial"/>
        </w:rPr>
        <w:t xml:space="preserve">patients with MDE </w:t>
      </w:r>
      <w:r w:rsidRPr="00536F6D">
        <w:rPr>
          <w:rFonts w:ascii="Arial" w:hAnsi="Arial" w:cs="Arial"/>
        </w:rPr>
        <w:t>included in the study</w:t>
      </w: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990"/>
        <w:gridCol w:w="1656"/>
        <w:gridCol w:w="1656"/>
        <w:gridCol w:w="901"/>
      </w:tblGrid>
      <w:tr w:rsidR="00E24D4A" w14:paraId="2B2EFD96" w14:textId="77777777" w:rsidTr="00786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99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8535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3313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Active MDE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3CC5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Remitted MDE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2284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E24D4A" w14:paraId="735F21AE" w14:textId="77777777" w:rsidTr="00786445">
        <w:trPr>
          <w:jc w:val="center"/>
        </w:trPr>
        <w:tc>
          <w:tcPr>
            <w:tcW w:w="399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33145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Age of onset form first symptoms (median [IQR])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5EC6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20.00 [16.00, 31.50]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9DD3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21.00 [17.00, 30.00]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8659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0.669</w:t>
            </w:r>
          </w:p>
        </w:tc>
      </w:tr>
      <w:tr w:rsidR="00E24D4A" w14:paraId="335576D8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C14C3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Age of onset from first treatment (mean (SD))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53CC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29.95 (13.47)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88FA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30.51 (11.82)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AF35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0.845</w:t>
            </w:r>
          </w:p>
        </w:tc>
      </w:tr>
      <w:tr w:rsidR="00E24D4A" w14:paraId="114881CF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CFF14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Age of onset from first hospitalization (mean (SD))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28E7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34.73 (17.83)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029C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31.28 (8.27)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0444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0.483</w:t>
            </w:r>
          </w:p>
        </w:tc>
      </w:tr>
      <w:tr w:rsidR="00E24D4A" w14:paraId="5B2C85DF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89B26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Duration of illness from first symptoms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B61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17.00 [10.00, 24.00]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9FCB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13.00 [8.00, 22.00]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12EC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0.343</w:t>
            </w:r>
          </w:p>
        </w:tc>
      </w:tr>
      <w:tr w:rsidR="00E24D4A" w14:paraId="192A70DB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8A655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Duration of illness from first treatment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2016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12.50 [3.25, 18.00]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D26F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10.00 [3.00, 14.00]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D657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0.584</w:t>
            </w:r>
          </w:p>
        </w:tc>
      </w:tr>
      <w:tr w:rsidR="00E24D4A" w14:paraId="7FDAA8B5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8473F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Duration of illness from first hospitalization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1EC8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3.00 [1.00, 13.00]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B595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13.00 [4.25, 14.00]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06E0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0.154</w:t>
            </w:r>
          </w:p>
        </w:tc>
      </w:tr>
      <w:tr w:rsidR="00E24D4A" w14:paraId="24927219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72C9B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Hospitalizations for mania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6EBB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0.00]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E525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2.00]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958D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0.001</w:t>
            </w:r>
          </w:p>
        </w:tc>
      </w:tr>
      <w:tr w:rsidR="00E24D4A" w14:paraId="479829FF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FE6D3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Hospitalization for depression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6F9E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1.00]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DF72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0.00]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02E2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0.609</w:t>
            </w:r>
          </w:p>
        </w:tc>
      </w:tr>
      <w:tr w:rsidR="00E24D4A" w14:paraId="3A775BA2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FF79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Total hospitalizations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9975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1.00]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0F09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2.25]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B1CA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0.057</w:t>
            </w:r>
          </w:p>
        </w:tc>
      </w:tr>
      <w:tr w:rsidR="00E24D4A" w14:paraId="12F1FEA3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32055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Total weeks hospitalized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C257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1.00]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6E04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4.00]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6387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0.190</w:t>
            </w:r>
          </w:p>
        </w:tc>
      </w:tr>
      <w:tr w:rsidR="00E24D4A" w14:paraId="2FBC3B8D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263EB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Total weeks hospitalized per year ill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0AC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0.00]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98CE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0.00]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EED8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0.788</w:t>
            </w:r>
          </w:p>
        </w:tc>
      </w:tr>
      <w:tr w:rsidR="00E24D4A" w14:paraId="6A9CE361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55754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Episodes of mania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419D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1.00]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F3AC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1.00 [0.00, 3.25]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E7B4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0.040</w:t>
            </w:r>
          </w:p>
        </w:tc>
      </w:tr>
      <w:tr w:rsidR="00E24D4A" w14:paraId="0C603E67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BF940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Episodes of depression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5CD2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3.00 [2.00, 6.00]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B9D1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2.00 [1.00, 4.25]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6726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0.060</w:t>
            </w:r>
          </w:p>
        </w:tc>
      </w:tr>
      <w:tr w:rsidR="00E24D4A" w14:paraId="6040B65D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6AC7D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Total number of episodes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424A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4.00 [2.00, 8.00]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F146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4.00 [2.75, 6.00]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F79C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0.786</w:t>
            </w:r>
          </w:p>
        </w:tc>
      </w:tr>
    </w:tbl>
    <w:p w14:paraId="2DA10885" w14:textId="77777777" w:rsidR="0027391E" w:rsidRDefault="0027391E" w:rsidP="00E24D4A">
      <w:pPr>
        <w:tabs>
          <w:tab w:val="left" w:pos="360"/>
        </w:tabs>
        <w:spacing w:after="0" w:line="360" w:lineRule="auto"/>
        <w:jc w:val="both"/>
        <w:rPr>
          <w:rFonts w:ascii="Arial" w:eastAsia="MS Mincho" w:hAnsi="Arial" w:cs="Arial"/>
          <w:color w:val="000000" w:themeColor="text1"/>
        </w:rPr>
      </w:pPr>
    </w:p>
    <w:p w14:paraId="15D09E07" w14:textId="77777777" w:rsidR="0027391E" w:rsidRDefault="0027391E">
      <w:pPr>
        <w:spacing w:after="160" w:line="259" w:lineRule="auto"/>
        <w:rPr>
          <w:rFonts w:ascii="Arial" w:eastAsia="MS Mincho" w:hAnsi="Arial" w:cs="Arial"/>
          <w:color w:val="000000" w:themeColor="text1"/>
        </w:rPr>
      </w:pPr>
      <w:r>
        <w:rPr>
          <w:rFonts w:ascii="Arial" w:eastAsia="MS Mincho" w:hAnsi="Arial" w:cs="Arial"/>
          <w:color w:val="000000" w:themeColor="text1"/>
        </w:rPr>
        <w:br w:type="page"/>
      </w:r>
    </w:p>
    <w:p w14:paraId="7F4B1F7F" w14:textId="77777777" w:rsidR="00FF42F7" w:rsidRPr="001A7E6F" w:rsidRDefault="00FF42F7" w:rsidP="00FF42F7">
      <w:pPr>
        <w:tabs>
          <w:tab w:val="left" w:pos="360"/>
        </w:tabs>
        <w:spacing w:after="0" w:line="360" w:lineRule="auto"/>
        <w:jc w:val="both"/>
        <w:rPr>
          <w:rFonts w:ascii="Arial" w:eastAsia="MS Mincho" w:hAnsi="Arial" w:cs="Arial"/>
          <w:b/>
          <w:color w:val="000000" w:themeColor="text1"/>
        </w:rPr>
      </w:pPr>
      <w:r w:rsidRPr="001A7E6F">
        <w:rPr>
          <w:rFonts w:ascii="Arial" w:eastAsia="MS Mincho" w:hAnsi="Arial" w:cs="Arial"/>
          <w:b/>
          <w:color w:val="000000" w:themeColor="text1"/>
        </w:rPr>
        <w:lastRenderedPageBreak/>
        <w:t>Supplementary Table S</w:t>
      </w:r>
      <w:r>
        <w:rPr>
          <w:rFonts w:ascii="Arial" w:eastAsia="MS Mincho" w:hAnsi="Arial" w:cs="Arial"/>
          <w:b/>
          <w:color w:val="000000" w:themeColor="text1"/>
        </w:rPr>
        <w:t>2</w:t>
      </w:r>
      <w:r w:rsidRPr="001A7E6F">
        <w:rPr>
          <w:rFonts w:ascii="Arial" w:eastAsia="MS Mincho" w:hAnsi="Arial" w:cs="Arial"/>
          <w:b/>
          <w:color w:val="000000" w:themeColor="text1"/>
        </w:rPr>
        <w:t xml:space="preserve">. </w:t>
      </w:r>
      <w:r w:rsidRPr="006C0166">
        <w:rPr>
          <w:rFonts w:ascii="Arial" w:eastAsia="MS Mincho" w:hAnsi="Arial" w:cs="Arial"/>
          <w:color w:val="000000" w:themeColor="text1"/>
        </w:rPr>
        <w:t xml:space="preserve">Comparison of psychotropic medication among patients with MDE </w:t>
      </w: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990"/>
        <w:gridCol w:w="1656"/>
        <w:gridCol w:w="1656"/>
        <w:gridCol w:w="901"/>
      </w:tblGrid>
      <w:tr w:rsidR="00FF42F7" w14:paraId="6CDF2F33" w14:textId="77777777" w:rsidTr="00EF4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99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44ABE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A4135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Psychotropic medication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41B63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Active MDE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B7FED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Remitted MDE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A26E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FF42F7" w14:paraId="5CD24AF1" w14:textId="77777777" w:rsidTr="00EF422D">
        <w:trPr>
          <w:jc w:val="center"/>
        </w:trPr>
        <w:tc>
          <w:tcPr>
            <w:tcW w:w="399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9E2E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 xml:space="preserve">Antidepressant 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(</w:t>
            </w: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Yes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,</w:t>
            </w: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 xml:space="preserve"> %)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B1EDB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23 (59.0)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90B9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14 (35.0)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BE8E5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0.056</w:t>
            </w:r>
          </w:p>
        </w:tc>
      </w:tr>
      <w:tr w:rsidR="00FF42F7" w14:paraId="42648077" w14:textId="77777777" w:rsidTr="00EF422D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1F0C5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 xml:space="preserve">Mood stabilizers 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(</w:t>
            </w: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Yes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,</w:t>
            </w: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 xml:space="preserve"> %)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E7AA7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13 (33.3)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41E46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24 (60.0)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A59D1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AR"/>
              </w:rPr>
              <w:t>0.032</w:t>
            </w:r>
          </w:p>
        </w:tc>
      </w:tr>
      <w:tr w:rsidR="00FF42F7" w14:paraId="4A960EE8" w14:textId="77777777" w:rsidTr="00EF422D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13165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 xml:space="preserve">Antipsychotics 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(</w:t>
            </w: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Yes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,</w:t>
            </w: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 xml:space="preserve"> %)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0B333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18 (46.2)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79E9D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21 (52.5)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ED3E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0.735</w:t>
            </w:r>
          </w:p>
        </w:tc>
      </w:tr>
      <w:tr w:rsidR="00FF42F7" w14:paraId="28557000" w14:textId="77777777" w:rsidTr="00EF422D">
        <w:trPr>
          <w:jc w:val="center"/>
        </w:trPr>
        <w:tc>
          <w:tcPr>
            <w:tcW w:w="3990" w:type="dxa"/>
            <w:tcBorders>
              <w:bottom w:val="single" w:sz="18" w:space="0" w:color="808080" w:themeColor="background1" w:themeShade="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6BAA3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 xml:space="preserve">Benzodiazepines and hypnotics 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(</w:t>
            </w: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Yes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,</w:t>
            </w: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 xml:space="preserve"> %)</w:t>
            </w:r>
          </w:p>
        </w:tc>
        <w:tc>
          <w:tcPr>
            <w:tcW w:w="1656" w:type="dxa"/>
            <w:tcBorders>
              <w:bottom w:val="single" w:sz="18" w:space="0" w:color="808080" w:themeColor="background1" w:themeShade="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EFAE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25 (64.1)</w:t>
            </w:r>
          </w:p>
        </w:tc>
        <w:tc>
          <w:tcPr>
            <w:tcW w:w="1656" w:type="dxa"/>
            <w:tcBorders>
              <w:bottom w:val="single" w:sz="18" w:space="0" w:color="808080" w:themeColor="background1" w:themeShade="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1D8C7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18 (45.0)</w:t>
            </w:r>
          </w:p>
        </w:tc>
        <w:tc>
          <w:tcPr>
            <w:tcW w:w="901" w:type="dxa"/>
            <w:tcBorders>
              <w:bottom w:val="single" w:sz="18" w:space="0" w:color="808080" w:themeColor="background1" w:themeShade="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19B7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AR"/>
              </w:rPr>
              <w:t>0.139</w:t>
            </w:r>
          </w:p>
        </w:tc>
      </w:tr>
    </w:tbl>
    <w:p w14:paraId="70B686D7" w14:textId="77777777" w:rsidR="00FF42F7" w:rsidRDefault="00FF42F7" w:rsidP="00FF42F7"/>
    <w:p w14:paraId="255FD3F4" w14:textId="77777777" w:rsidR="00FF42F7" w:rsidRDefault="00FF42F7">
      <w:pPr>
        <w:spacing w:after="160" w:line="259" w:lineRule="auto"/>
      </w:pPr>
      <w:r>
        <w:br w:type="page"/>
      </w:r>
    </w:p>
    <w:p w14:paraId="6852F634" w14:textId="77777777" w:rsidR="00FF42F7" w:rsidRDefault="00FF42F7" w:rsidP="00FF42F7"/>
    <w:p w14:paraId="51BC1C6E" w14:textId="77777777" w:rsidR="00E24D4A" w:rsidRPr="00E14001" w:rsidRDefault="00E24D4A" w:rsidP="00E24D4A">
      <w:pPr>
        <w:spacing w:line="360" w:lineRule="auto"/>
        <w:rPr>
          <w:rFonts w:ascii="Arial" w:eastAsia="MS Mincho" w:hAnsi="Arial" w:cs="Arial"/>
          <w:color w:val="000000" w:themeColor="text1"/>
        </w:rPr>
      </w:pPr>
      <w:r w:rsidRPr="00963FA6">
        <w:rPr>
          <w:rFonts w:ascii="Arial" w:eastAsia="MS Mincho" w:hAnsi="Arial" w:cs="Arial"/>
          <w:b/>
          <w:color w:val="000000" w:themeColor="text1"/>
        </w:rPr>
        <w:t>Supplementary Table S</w:t>
      </w:r>
      <w:r w:rsidR="00FF42F7">
        <w:rPr>
          <w:rFonts w:ascii="Arial" w:eastAsia="MS Mincho" w:hAnsi="Arial" w:cs="Arial"/>
          <w:b/>
          <w:color w:val="000000" w:themeColor="text1"/>
        </w:rPr>
        <w:t>3</w:t>
      </w:r>
      <w:r>
        <w:rPr>
          <w:rFonts w:ascii="Arial" w:eastAsia="MS Mincho" w:hAnsi="Arial" w:cs="Arial"/>
          <w:color w:val="000000" w:themeColor="text1"/>
        </w:rPr>
        <w:t>.</w:t>
      </w:r>
      <w:r w:rsidRPr="00F30767">
        <w:rPr>
          <w:rFonts w:ascii="Arial" w:eastAsia="MS Mincho" w:hAnsi="Arial" w:cs="Arial"/>
          <w:color w:val="000000" w:themeColor="text1"/>
        </w:rPr>
        <w:t xml:space="preserve"> </w:t>
      </w:r>
      <w:proofErr w:type="gramStart"/>
      <w:r>
        <w:rPr>
          <w:rFonts w:ascii="Arial" w:eastAsia="MS Mincho" w:hAnsi="Arial" w:cs="Arial"/>
          <w:color w:val="000000" w:themeColor="text1"/>
        </w:rPr>
        <w:t xml:space="preserve">Analysis </w:t>
      </w:r>
      <w:r w:rsidRPr="00F30767">
        <w:rPr>
          <w:rFonts w:ascii="Arial" w:eastAsia="MS Mincho" w:hAnsi="Arial" w:cs="Arial"/>
          <w:color w:val="000000" w:themeColor="text1"/>
        </w:rPr>
        <w:t xml:space="preserve"> </w:t>
      </w:r>
      <w:r>
        <w:rPr>
          <w:rFonts w:ascii="Arial" w:eastAsia="MS Mincho" w:hAnsi="Arial" w:cs="Arial"/>
          <w:color w:val="000000" w:themeColor="text1"/>
        </w:rPr>
        <w:t>and</w:t>
      </w:r>
      <w:proofErr w:type="gramEnd"/>
      <w:r>
        <w:rPr>
          <w:rFonts w:ascii="Arial" w:eastAsia="MS Mincho" w:hAnsi="Arial" w:cs="Arial"/>
          <w:color w:val="000000" w:themeColor="text1"/>
        </w:rPr>
        <w:t xml:space="preserve"> comparation </w:t>
      </w:r>
      <w:r w:rsidRPr="00F30767">
        <w:rPr>
          <w:rFonts w:ascii="Arial" w:eastAsia="MS Mincho" w:hAnsi="Arial" w:cs="Arial"/>
          <w:color w:val="000000" w:themeColor="text1"/>
        </w:rPr>
        <w:t xml:space="preserve">of </w:t>
      </w:r>
      <w:r w:rsidRPr="00E14001">
        <w:rPr>
          <w:rFonts w:ascii="Arial" w:eastAsia="MS Mincho" w:hAnsi="Arial" w:cs="Arial"/>
          <w:color w:val="000000" w:themeColor="text1"/>
        </w:rPr>
        <w:t xml:space="preserve">T Cell </w:t>
      </w:r>
      <w:r>
        <w:rPr>
          <w:rFonts w:ascii="Arial" w:eastAsia="MS Mincho" w:hAnsi="Arial" w:cs="Arial"/>
          <w:color w:val="000000" w:themeColor="text1"/>
        </w:rPr>
        <w:t xml:space="preserve">compartment by flow cytometry </w:t>
      </w: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146"/>
        <w:gridCol w:w="1656"/>
        <w:gridCol w:w="1656"/>
        <w:gridCol w:w="1656"/>
        <w:gridCol w:w="901"/>
      </w:tblGrid>
      <w:tr w:rsidR="00E24D4A" w14:paraId="415BB17C" w14:textId="77777777" w:rsidTr="00786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14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B853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3A13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Active disease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BD6C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Inactive disease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C55E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Control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9750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E24D4A" w14:paraId="256CB9FB" w14:textId="77777777" w:rsidTr="00786445">
        <w:trPr>
          <w:jc w:val="center"/>
        </w:trPr>
        <w:tc>
          <w:tcPr>
            <w:tcW w:w="314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4CC5E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proofErr w:type="spellStart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Tcell</w:t>
            </w:r>
            <w:proofErr w:type="spellEnd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CD3+CD4+ (median [IQR])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128B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58.50 [50.30, 64.50]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2A93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57.90 [49.30, 63.25]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1EB6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60.25 [54.05, 65.83]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FF0F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0.614</w:t>
            </w:r>
          </w:p>
        </w:tc>
      </w:tr>
      <w:tr w:rsidR="00E24D4A" w14:paraId="4CC41EE9" w14:textId="77777777" w:rsidTr="00786445">
        <w:trPr>
          <w:jc w:val="center"/>
        </w:trPr>
        <w:tc>
          <w:tcPr>
            <w:tcW w:w="31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7A222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proofErr w:type="spellStart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Tcell</w:t>
            </w:r>
            <w:proofErr w:type="spellEnd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CD3+CD8+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3C4E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27.30 [23.10, 33.85]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720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29.10 [24.75, 32.65]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0ECF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28.55 [26.02, 32.17]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1CE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0.725</w:t>
            </w:r>
          </w:p>
        </w:tc>
      </w:tr>
      <w:tr w:rsidR="00E24D4A" w14:paraId="309A4CA3" w14:textId="77777777" w:rsidTr="00AA6E94">
        <w:trPr>
          <w:jc w:val="center"/>
        </w:trPr>
        <w:tc>
          <w:tcPr>
            <w:tcW w:w="314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2A07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Ratio CD4/CD8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1FA0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1.92 [1.67, 2.63]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286E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2.00 [1.49, 2.40]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D74D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2.05 [1.78, 2.43]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8BD7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0.672</w:t>
            </w:r>
          </w:p>
        </w:tc>
      </w:tr>
      <w:tr w:rsidR="00E24D4A" w14:paraId="2CAD8AB2" w14:textId="77777777" w:rsidTr="00AA6E94">
        <w:trPr>
          <w:jc w:val="center"/>
        </w:trPr>
        <w:tc>
          <w:tcPr>
            <w:tcW w:w="3146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AD62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CD4+CD44+ (median [IQR])</w:t>
            </w:r>
          </w:p>
        </w:tc>
        <w:tc>
          <w:tcPr>
            <w:tcW w:w="1656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6F80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48.05 [36.02, 62.33]</w:t>
            </w:r>
          </w:p>
        </w:tc>
        <w:tc>
          <w:tcPr>
            <w:tcW w:w="1656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503A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51.10 [29.55, 63.95]</w:t>
            </w:r>
          </w:p>
        </w:tc>
        <w:tc>
          <w:tcPr>
            <w:tcW w:w="1656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AB7F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42.00 [32.25, 60.78]</w:t>
            </w:r>
          </w:p>
        </w:tc>
        <w:tc>
          <w:tcPr>
            <w:tcW w:w="90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19BA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0.868</w:t>
            </w:r>
          </w:p>
        </w:tc>
      </w:tr>
    </w:tbl>
    <w:p w14:paraId="18AEA283" w14:textId="77777777" w:rsidR="00E24D4A" w:rsidRDefault="00E24D4A" w:rsidP="00E24D4A">
      <w:pPr>
        <w:spacing w:line="360" w:lineRule="auto"/>
        <w:rPr>
          <w:rFonts w:ascii="Arial" w:hAnsi="Arial" w:cs="Arial"/>
        </w:rPr>
      </w:pPr>
    </w:p>
    <w:p w14:paraId="7E9D38E1" w14:textId="77777777" w:rsidR="0027391E" w:rsidRDefault="0027391E">
      <w:pPr>
        <w:spacing w:after="160" w:line="259" w:lineRule="auto"/>
        <w:rPr>
          <w:rFonts w:ascii="Arial" w:eastAsia="MS Mincho" w:hAnsi="Arial" w:cs="Arial"/>
          <w:b/>
          <w:color w:val="000000" w:themeColor="text1"/>
        </w:rPr>
      </w:pPr>
      <w:r>
        <w:rPr>
          <w:rFonts w:ascii="Arial" w:eastAsia="MS Mincho" w:hAnsi="Arial" w:cs="Arial"/>
          <w:b/>
          <w:color w:val="000000" w:themeColor="text1"/>
        </w:rPr>
        <w:br w:type="page"/>
      </w:r>
    </w:p>
    <w:p w14:paraId="709BFFE7" w14:textId="77777777" w:rsidR="00E24D4A" w:rsidRPr="00963FA6" w:rsidRDefault="00E24D4A" w:rsidP="00E24D4A">
      <w:pPr>
        <w:tabs>
          <w:tab w:val="left" w:pos="360"/>
        </w:tabs>
        <w:spacing w:after="0" w:line="360" w:lineRule="auto"/>
        <w:jc w:val="both"/>
        <w:rPr>
          <w:rFonts w:ascii="Arial" w:eastAsia="MS Mincho" w:hAnsi="Arial" w:cs="Arial"/>
          <w:color w:val="000000" w:themeColor="text1"/>
        </w:rPr>
      </w:pPr>
      <w:r w:rsidRPr="00963FA6">
        <w:rPr>
          <w:rFonts w:ascii="Arial" w:eastAsia="MS Mincho" w:hAnsi="Arial" w:cs="Arial"/>
          <w:b/>
          <w:color w:val="000000" w:themeColor="text1"/>
        </w:rPr>
        <w:lastRenderedPageBreak/>
        <w:t>Supplementary Table S</w:t>
      </w:r>
      <w:r w:rsidR="00FF42F7">
        <w:rPr>
          <w:rFonts w:ascii="Arial" w:eastAsia="MS Mincho" w:hAnsi="Arial" w:cs="Arial"/>
          <w:b/>
          <w:color w:val="000000" w:themeColor="text1"/>
        </w:rPr>
        <w:t>4</w:t>
      </w:r>
      <w:r w:rsidRPr="00963FA6">
        <w:rPr>
          <w:rFonts w:ascii="Arial" w:eastAsia="MS Mincho" w:hAnsi="Arial" w:cs="Arial"/>
          <w:b/>
          <w:color w:val="000000" w:themeColor="text1"/>
        </w:rPr>
        <w:t xml:space="preserve">. </w:t>
      </w:r>
      <w:r w:rsidRPr="00A76FAB">
        <w:rPr>
          <w:rFonts w:ascii="Arial" w:eastAsia="MS Mincho" w:hAnsi="Arial" w:cs="Arial"/>
          <w:color w:val="000000" w:themeColor="text1"/>
        </w:rPr>
        <w:t>Pairs of Variables with Correlations Greater than 0.</w:t>
      </w:r>
      <w:r>
        <w:rPr>
          <w:rFonts w:ascii="Arial" w:eastAsia="MS Mincho" w:hAnsi="Arial" w:cs="Arial"/>
          <w:color w:val="000000" w:themeColor="text1"/>
        </w:rPr>
        <w:t>5</w:t>
      </w:r>
      <w:r w:rsidRPr="00A76FAB">
        <w:rPr>
          <w:rFonts w:ascii="Arial" w:eastAsia="MS Mincho" w:hAnsi="Arial" w:cs="Arial"/>
          <w:color w:val="000000" w:themeColor="text1"/>
        </w:rPr>
        <w:t>0 (in absolute value)</w:t>
      </w: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2800"/>
        <w:gridCol w:w="2800"/>
        <w:gridCol w:w="1157"/>
      </w:tblGrid>
      <w:tr w:rsidR="00E24D4A" w14:paraId="4FE5FA94" w14:textId="77777777" w:rsidTr="00786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80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53DF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 1</w:t>
            </w:r>
          </w:p>
        </w:tc>
        <w:tc>
          <w:tcPr>
            <w:tcW w:w="280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7597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 2</w:t>
            </w:r>
          </w:p>
        </w:tc>
        <w:tc>
          <w:tcPr>
            <w:tcW w:w="1157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F11A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Correlation</w:t>
            </w:r>
          </w:p>
        </w:tc>
      </w:tr>
      <w:tr w:rsidR="00E24D4A" w14:paraId="0FE97756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AECB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IL-10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7E00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IL-12p70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950B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0.78</w:t>
            </w:r>
          </w:p>
        </w:tc>
      </w:tr>
      <w:tr w:rsidR="00E24D4A" w14:paraId="7CD81B82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3DA5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IL-10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BE2A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IL-33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9FC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0.73</w:t>
            </w:r>
          </w:p>
        </w:tc>
      </w:tr>
      <w:tr w:rsidR="00E24D4A" w14:paraId="3E5FAB97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44D5B" w14:textId="0321DAE2" w:rsidR="00E24D4A" w:rsidRDefault="005034AC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IL-1β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84ABC" w14:textId="37E4DE47" w:rsidR="00E24D4A" w:rsidRDefault="00A91C94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IFNγ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814B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0.70</w:t>
            </w:r>
          </w:p>
        </w:tc>
      </w:tr>
      <w:tr w:rsidR="00E24D4A" w14:paraId="1F33A15A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6840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IL-17A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458B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IL-33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C194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0.67</w:t>
            </w:r>
          </w:p>
        </w:tc>
      </w:tr>
      <w:tr w:rsidR="00E24D4A" w14:paraId="52DCC323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1AF4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IL-23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DBF0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IL-33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6955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0.67</w:t>
            </w:r>
          </w:p>
        </w:tc>
      </w:tr>
      <w:tr w:rsidR="00E24D4A" w14:paraId="28009F9B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F1F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IL-12p70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CE81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IL-33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1B60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0.63</w:t>
            </w:r>
          </w:p>
        </w:tc>
      </w:tr>
      <w:tr w:rsidR="00E24D4A" w14:paraId="4C20C968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7C33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IL-12p70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900E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IL-23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380C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0.62</w:t>
            </w:r>
          </w:p>
        </w:tc>
      </w:tr>
      <w:tr w:rsidR="00E24D4A" w14:paraId="565FDFFA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B769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IL-17A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0861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IL-23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441D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0.59</w:t>
            </w:r>
          </w:p>
        </w:tc>
      </w:tr>
      <w:tr w:rsidR="00E24D4A" w14:paraId="319DFFEE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05D4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IL-12p70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63B8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IL-17A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5F39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0.59</w:t>
            </w:r>
          </w:p>
        </w:tc>
      </w:tr>
      <w:tr w:rsidR="00E24D4A" w14:paraId="4D5F7ECB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029C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IL-10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F626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IL-23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DE7B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0.59</w:t>
            </w:r>
          </w:p>
        </w:tc>
      </w:tr>
      <w:tr w:rsidR="00E24D4A" w14:paraId="1F3A709F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022BD" w14:textId="6337150B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TNF</w:t>
            </w:r>
            <w:r w:rsidR="005034AC">
              <w:rPr>
                <w:rFonts w:ascii="Arial" w:eastAsia="Arial" w:hAnsi="Arial" w:cs="Arial"/>
                <w:color w:val="000000"/>
                <w:sz w:val="14"/>
                <w:szCs w:val="14"/>
              </w:rPr>
              <w:t>α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19A3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IL-23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5AC2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0.58</w:t>
            </w:r>
          </w:p>
        </w:tc>
      </w:tr>
      <w:tr w:rsidR="00E24D4A" w14:paraId="7D22935D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F416E" w14:textId="532F432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TNF</w:t>
            </w:r>
            <w:r w:rsidR="005034AC">
              <w:rPr>
                <w:rFonts w:ascii="Arial" w:eastAsia="Arial" w:hAnsi="Arial" w:cs="Arial"/>
                <w:color w:val="000000"/>
                <w:sz w:val="14"/>
                <w:szCs w:val="14"/>
              </w:rPr>
              <w:t>α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DDF3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IL-10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A35E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0.57</w:t>
            </w:r>
          </w:p>
        </w:tc>
      </w:tr>
      <w:tr w:rsidR="00E24D4A" w14:paraId="6E05CFD7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C5CAF" w14:textId="68D731EC" w:rsidR="00E24D4A" w:rsidRDefault="00A91C94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IFNγ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C6FD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IL-17A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AF21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0.57</w:t>
            </w:r>
          </w:p>
        </w:tc>
      </w:tr>
      <w:tr w:rsidR="00E24D4A" w14:paraId="243A5958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35E7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IL-10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CFD7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IL-17A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565A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0.55</w:t>
            </w:r>
          </w:p>
        </w:tc>
      </w:tr>
      <w:tr w:rsidR="00E24D4A" w14:paraId="0BC31CF2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240FC" w14:textId="2D400B75" w:rsidR="00E24D4A" w:rsidRDefault="005034AC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CXCL8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3F05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IL-23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82FE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0.53</w:t>
            </w:r>
          </w:p>
        </w:tc>
      </w:tr>
      <w:tr w:rsidR="00E24D4A" w14:paraId="6D04FE10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A29D5" w14:textId="7BE940B5" w:rsidR="00E24D4A" w:rsidRDefault="005034AC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CXCL8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3B9E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IL-12p70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EBCF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0.53</w:t>
            </w:r>
          </w:p>
        </w:tc>
      </w:tr>
      <w:tr w:rsidR="00E24D4A" w14:paraId="43159305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3A8F1" w14:textId="662F27D4" w:rsidR="00E24D4A" w:rsidRDefault="00A91C94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IFNγ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50C9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IL-23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05A5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0.52</w:t>
            </w:r>
          </w:p>
        </w:tc>
      </w:tr>
      <w:tr w:rsidR="00E24D4A" w14:paraId="3AB3C55A" w14:textId="77777777" w:rsidTr="00786445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5FD23" w14:textId="1DD5D779" w:rsidR="00E24D4A" w:rsidRDefault="005034AC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CCL2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CE4C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BDNF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1A7E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0.51</w:t>
            </w:r>
          </w:p>
        </w:tc>
      </w:tr>
      <w:tr w:rsidR="00E24D4A" w14:paraId="383153CD" w14:textId="77777777" w:rsidTr="00AA6E94">
        <w:trPr>
          <w:jc w:val="center"/>
        </w:trPr>
        <w:tc>
          <w:tcPr>
            <w:tcW w:w="280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6E584" w14:textId="5730082F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TNF</w:t>
            </w:r>
            <w:r w:rsidR="005034AC">
              <w:rPr>
                <w:rFonts w:ascii="Arial" w:eastAsia="Arial" w:hAnsi="Arial" w:cs="Arial"/>
                <w:color w:val="000000"/>
                <w:sz w:val="14"/>
                <w:szCs w:val="14"/>
              </w:rPr>
              <w:t>α</w:t>
            </w:r>
          </w:p>
        </w:tc>
        <w:tc>
          <w:tcPr>
            <w:tcW w:w="280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FA7E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IL-12p70</w:t>
            </w:r>
          </w:p>
        </w:tc>
        <w:tc>
          <w:tcPr>
            <w:tcW w:w="115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A516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0.51</w:t>
            </w:r>
          </w:p>
        </w:tc>
      </w:tr>
      <w:tr w:rsidR="00E24D4A" w14:paraId="14ED35B9" w14:textId="77777777" w:rsidTr="00AA6E94">
        <w:trPr>
          <w:jc w:val="center"/>
        </w:trPr>
        <w:tc>
          <w:tcPr>
            <w:tcW w:w="2800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8BD95" w14:textId="7E30D567" w:rsidR="00E24D4A" w:rsidRDefault="005034AC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IL-1β</w:t>
            </w:r>
          </w:p>
        </w:tc>
        <w:tc>
          <w:tcPr>
            <w:tcW w:w="2800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DDC5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IL-12p70</w:t>
            </w:r>
          </w:p>
        </w:tc>
        <w:tc>
          <w:tcPr>
            <w:tcW w:w="1157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BB07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0.51</w:t>
            </w:r>
          </w:p>
        </w:tc>
      </w:tr>
    </w:tbl>
    <w:p w14:paraId="6B32BD0A" w14:textId="77777777" w:rsidR="0027391E" w:rsidRDefault="0027391E" w:rsidP="00E24D4A">
      <w:pPr>
        <w:pStyle w:val="Textoindependiente"/>
      </w:pPr>
    </w:p>
    <w:p w14:paraId="148B29BD" w14:textId="77777777" w:rsidR="0027391E" w:rsidRDefault="0027391E">
      <w:pPr>
        <w:spacing w:after="160" w:line="259" w:lineRule="auto"/>
      </w:pPr>
      <w:r>
        <w:br w:type="page"/>
      </w:r>
    </w:p>
    <w:p w14:paraId="39CCE9F0" w14:textId="77777777" w:rsidR="00E24D4A" w:rsidRPr="00A76FAB" w:rsidRDefault="00E24D4A" w:rsidP="00E24D4A">
      <w:pPr>
        <w:tabs>
          <w:tab w:val="left" w:pos="360"/>
        </w:tabs>
        <w:spacing w:after="0" w:line="360" w:lineRule="auto"/>
        <w:jc w:val="both"/>
        <w:rPr>
          <w:rFonts w:ascii="Arial" w:eastAsia="MS Mincho" w:hAnsi="Arial" w:cs="Arial"/>
          <w:color w:val="000000" w:themeColor="text1"/>
        </w:rPr>
      </w:pPr>
      <w:r w:rsidRPr="00963FA6">
        <w:rPr>
          <w:rFonts w:ascii="Arial" w:eastAsia="MS Mincho" w:hAnsi="Arial" w:cs="Arial"/>
          <w:b/>
          <w:color w:val="000000" w:themeColor="text1"/>
        </w:rPr>
        <w:lastRenderedPageBreak/>
        <w:t>Supplementary Table S</w:t>
      </w:r>
      <w:r w:rsidR="00FF42F7">
        <w:rPr>
          <w:rFonts w:ascii="Arial" w:eastAsia="MS Mincho" w:hAnsi="Arial" w:cs="Arial"/>
          <w:b/>
          <w:color w:val="000000" w:themeColor="text1"/>
        </w:rPr>
        <w:t>5</w:t>
      </w:r>
      <w:r w:rsidRPr="00F30767">
        <w:rPr>
          <w:rFonts w:ascii="Arial" w:eastAsia="MS Mincho" w:hAnsi="Arial" w:cs="Arial"/>
          <w:color w:val="000000" w:themeColor="text1"/>
        </w:rPr>
        <w:t xml:space="preserve">. </w:t>
      </w:r>
      <w:r w:rsidRPr="00F24239">
        <w:rPr>
          <w:rFonts w:ascii="Arial" w:eastAsia="MS Mincho" w:hAnsi="Arial" w:cs="Arial"/>
          <w:color w:val="000000" w:themeColor="text1"/>
        </w:rPr>
        <w:t xml:space="preserve">Comparison of </w:t>
      </w:r>
      <w:r w:rsidRPr="00E03C0B">
        <w:rPr>
          <w:rFonts w:ascii="Arial" w:eastAsia="MS Mincho" w:hAnsi="Arial" w:cs="Arial"/>
          <w:color w:val="000000" w:themeColor="text1"/>
        </w:rPr>
        <w:t xml:space="preserve">Sociodemographic characteristics </w:t>
      </w:r>
      <w:r w:rsidRPr="00F24239">
        <w:rPr>
          <w:rFonts w:ascii="Arial" w:eastAsia="MS Mincho" w:hAnsi="Arial" w:cs="Arial"/>
          <w:color w:val="000000" w:themeColor="text1"/>
        </w:rPr>
        <w:t xml:space="preserve">among </w:t>
      </w:r>
      <w:r w:rsidRPr="00E03C0B">
        <w:rPr>
          <w:rFonts w:ascii="Arial" w:eastAsia="MS Mincho" w:hAnsi="Arial" w:cs="Arial"/>
          <w:color w:val="000000" w:themeColor="text1"/>
        </w:rPr>
        <w:t>cluster</w:t>
      </w:r>
      <w:r>
        <w:rPr>
          <w:rFonts w:ascii="Arial" w:eastAsia="MS Mincho" w:hAnsi="Arial" w:cs="Arial"/>
          <w:color w:val="000000" w:themeColor="text1"/>
        </w:rPr>
        <w:t>s</w:t>
      </w: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334"/>
        <w:gridCol w:w="1368"/>
        <w:gridCol w:w="1368"/>
        <w:gridCol w:w="1368"/>
        <w:gridCol w:w="687"/>
      </w:tblGrid>
      <w:tr w:rsidR="00E24D4A" w14:paraId="2BC56C32" w14:textId="77777777" w:rsidTr="00786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334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7717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Variable</w:t>
            </w:r>
          </w:p>
        </w:tc>
        <w:tc>
          <w:tcPr>
            <w:tcW w:w="1368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8641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1368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5280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2</w:t>
            </w:r>
          </w:p>
        </w:tc>
        <w:tc>
          <w:tcPr>
            <w:tcW w:w="1368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DE55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687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529E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p-value</w:t>
            </w:r>
          </w:p>
        </w:tc>
      </w:tr>
      <w:tr w:rsidR="00E24D4A" w14:paraId="20F35703" w14:textId="77777777" w:rsidTr="00786445">
        <w:trPr>
          <w:jc w:val="center"/>
        </w:trPr>
        <w:tc>
          <w:tcPr>
            <w:tcW w:w="3334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4758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368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D0A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44</w:t>
            </w:r>
          </w:p>
        </w:tc>
        <w:tc>
          <w:tcPr>
            <w:tcW w:w="1368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E252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20</w:t>
            </w:r>
          </w:p>
        </w:tc>
        <w:tc>
          <w:tcPr>
            <w:tcW w:w="1368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4651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15</w:t>
            </w:r>
          </w:p>
        </w:tc>
        <w:tc>
          <w:tcPr>
            <w:tcW w:w="687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7235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31603285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DCD7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Group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0B4C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4595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41BA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670C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0.623</w:t>
            </w:r>
          </w:p>
        </w:tc>
      </w:tr>
      <w:tr w:rsidR="00E24D4A" w14:paraId="60E54210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ED7B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Active disease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607D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23 (52.3)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832E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8 (40.0)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49EC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8 (53.3)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D201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1DD7306C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437A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Inactive disease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707D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21 (47.7)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4693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12 (60.0)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65AD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7 (46.7)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7085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47840C9F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951C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Age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635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43.00 [35.00, 52.25]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3E51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34.00 [27.75, 53.00]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846B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40.00 [36.50, 47.00]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F6D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0.544</w:t>
            </w:r>
          </w:p>
        </w:tc>
      </w:tr>
      <w:tr w:rsidR="00E24D4A" w14:paraId="341E639C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4FA2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Gender = Male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E054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16 (36.4)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C934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5 (25.0)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C31E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3 (20.0)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3AD5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0.410</w:t>
            </w:r>
          </w:p>
        </w:tc>
      </w:tr>
      <w:tr w:rsidR="00E24D4A" w14:paraId="5DB42DC9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032B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Civil status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63E3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CC1F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A8E6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5E58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0.472</w:t>
            </w:r>
          </w:p>
        </w:tc>
      </w:tr>
      <w:tr w:rsidR="00E24D4A" w14:paraId="7A321F2C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50A8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 Married/Living with a partner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C38A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 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12 (27.3)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6A05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2 (10.0)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2B1A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2 (13.3)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316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4675D475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2C46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Separated/Divorced/Widower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5B97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10 (22.7)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A36B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6 (30.0)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30FA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3 (20.0)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C8AC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4D6F1036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45B4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Single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A2C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22 (50.0)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AA82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12 (60.0)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19D6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10 (66.7)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FA1C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71A588E9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DC02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Scholarship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2996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2CA9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3177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704F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0.295</w:t>
            </w:r>
          </w:p>
        </w:tc>
      </w:tr>
      <w:tr w:rsidR="00E24D4A" w14:paraId="06B23BF7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23A0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None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9AB4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DE48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48EA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2137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6535762C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323E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Incomplete primary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474F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6DAF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A8C3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2286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7CB33A1C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3660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Complete primary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CFD0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5 (11.4)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4702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05EB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F642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6C68CEA1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9389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Incomplete high school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D9CF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9 (20.5)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CEB2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4 (20.0)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64C8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2 (13.3)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1A4B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44A990E5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BE1A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Complete high school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BFA7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6 (13.6)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46F5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2 (10.0)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F1FD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3 (20.0)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625E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04209DAB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889F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Incomplete college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0B9D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17 (38.6)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65E6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8 (40.0)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03B1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3 (20.0)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862B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4DA15691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D54A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Complete college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578F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7 (15.9)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E5D9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6 (30.0)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95D1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7 (46.7)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5497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5162D4D5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2D2D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Employment status = Unemployed/Retired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E631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22 (50.0)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CF21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8 (40.0)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FB8F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6 (40.0)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8A5F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0.675</w:t>
            </w:r>
          </w:p>
        </w:tc>
      </w:tr>
      <w:tr w:rsidR="00E24D4A" w14:paraId="6B1911B2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BD7C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Diagnostic summary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0E1E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820A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8B10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C530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0.112</w:t>
            </w:r>
          </w:p>
        </w:tc>
      </w:tr>
      <w:tr w:rsidR="00E24D4A" w14:paraId="6983875C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8CCA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Bipolar disorder I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1022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15 (34.1)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954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10 (50.0)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8332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2 (13.3)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EBE3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4097ABCE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CD6A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Bipolar disorder II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36C4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7 (15.9)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EC9A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1 ( 5.0)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9B81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4 (26.7)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7662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57AD8E84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6E76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Major depressive disorder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87E5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22 (50.0)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479B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8 (40.0)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F649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9 (60.0)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1A96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272A3AFC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1489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Non-specific Bipolar disorder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A1B7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BE1C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1 ( 5.0)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117F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1FB1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6460F192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58DD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lastRenderedPageBreak/>
              <w:t xml:space="preserve">   None depressive disorder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E749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B099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BA5B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06E3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30782DBE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053DD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HAM-D Total score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E3FB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9.50 [4.00, 15.50]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F483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6.00 [1.00, 10.50]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14B2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8.00 [5.50, 14.50]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DF33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0.398</w:t>
            </w:r>
          </w:p>
        </w:tc>
      </w:tr>
      <w:tr w:rsidR="00E24D4A" w14:paraId="53E7AF79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FA4A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On pshycopharmacological treatment = Yes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D1B5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41 (95.3)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FF0E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19 (95.0)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92B8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9 (60.0)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7A59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 xml:space="preserve"> 0.001</w:t>
            </w:r>
          </w:p>
        </w:tc>
      </w:tr>
      <w:tr w:rsidR="00E24D4A" w14:paraId="482EF8D6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3A233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Total number of ACEs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2784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4.50 [2.00, 6.00]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D68C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2.50 [2.00, 5.00]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A69F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3.00 [2.50, 5.50]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045B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0.482</w:t>
            </w:r>
          </w:p>
        </w:tc>
      </w:tr>
      <w:tr w:rsidR="00E24D4A" w14:paraId="1FC8AC7C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CF98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IPAQ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E0E2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0F08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7BA5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72E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 xml:space="preserve"> 0.039</w:t>
            </w:r>
          </w:p>
        </w:tc>
      </w:tr>
      <w:tr w:rsidR="00E24D4A" w14:paraId="441E519D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DDD1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Low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7FB7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23 (52.3)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5B06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9 (45.0)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D72E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9 (60.0)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CE73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458BC18A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DD5D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Median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08E5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8 (18.2)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16A2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3 (15.0)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2767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6 (40.0)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7AFB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66162082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C935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High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E348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13 (29.5)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1B51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8 (40.0)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C5CD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1794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</w:p>
        </w:tc>
      </w:tr>
      <w:tr w:rsidR="00E24D4A" w14:paraId="19C78110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A104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Suicide ideation month = Yes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ECFE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14 (45.2)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AAA9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5 (41.7)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FE66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2 (14.3)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056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0.130</w:t>
            </w:r>
          </w:p>
        </w:tc>
      </w:tr>
      <w:tr w:rsidR="00E24D4A" w14:paraId="551A0C9B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EF63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Suicide Behaviour month = Yes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866A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1 ( 2.3)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8251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1 ( 5.0)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38AD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0 ( 0.0)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24FB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0.693</w:t>
            </w:r>
          </w:p>
        </w:tc>
      </w:tr>
      <w:tr w:rsidR="00E24D4A" w14:paraId="0D3DB8BB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2755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Suicide ideation life = Yes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B8A8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33 (94.3)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F332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15 (93.8)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ABA5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12 (85.7)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B342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0.701</w:t>
            </w:r>
          </w:p>
        </w:tc>
      </w:tr>
      <w:tr w:rsidR="00E24D4A" w14:paraId="2A29A5BC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4A69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Suicide Behaviour life = Yes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8B63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15 (34.1)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34C6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10 (50.0)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5C40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4 (26.7)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E59D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0.316</w:t>
            </w:r>
          </w:p>
        </w:tc>
      </w:tr>
      <w:tr w:rsidR="00E24D4A" w14:paraId="272C9743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F737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Number of Stressful Life Events (mean (SD))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3AB4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10.52 (5.51)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DD83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9.80 (3.25)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DB77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10.73 (4.77)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4FEB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0.821</w:t>
            </w:r>
          </w:p>
        </w:tc>
      </w:tr>
      <w:tr w:rsidR="00E24D4A" w14:paraId="24EB4302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3A494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Stressful Life Events Total Score (mean (SD))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DA74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327.05 (176.47)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7C6E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303.90 (122.85)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58F6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330.00 (113.37)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AA72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0.834</w:t>
            </w:r>
          </w:p>
        </w:tc>
      </w:tr>
      <w:tr w:rsidR="00E24D4A" w14:paraId="1DE2E841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67446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Age of onset form first symptoms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7856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24.50 [17.00, 33.50]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4E66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19.00 [14.75, 29.75]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8DE0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20.00 [19.00, 25.00]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AB1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0.291</w:t>
            </w:r>
          </w:p>
        </w:tc>
      </w:tr>
      <w:tr w:rsidR="00E24D4A" w14:paraId="054AF8EA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4B6FE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Age of onset from first treatment (mean (SD))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CFCA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32.30 (12.07)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545F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28.70 (15.85)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B0B6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26.07 (7.15)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01D2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0.226</w:t>
            </w:r>
          </w:p>
        </w:tc>
      </w:tr>
      <w:tr w:rsidR="00E24D4A" w14:paraId="3820721A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BE374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Age of onset from first hospitalization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1A6B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24.00 [0.00, 33.00]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4AE1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18.00 [0.00, 30.00]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68CE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0.75]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713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0.116</w:t>
            </w:r>
          </w:p>
        </w:tc>
      </w:tr>
      <w:tr w:rsidR="00E24D4A" w14:paraId="766CEFC7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61EB8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Duration of illness from first symptoms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5596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14.00 [9.50, 21.00]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4899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15.00 [6.00, 20.00]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E56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19.00 [11.50, 25.50]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1C34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0.668</w:t>
            </w:r>
          </w:p>
        </w:tc>
      </w:tr>
      <w:tr w:rsidR="00E24D4A" w14:paraId="4D5AC1FB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78AAC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Duration of illness from first treatment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FB93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10.00 [3.00, 14.75]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00B9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9.00 [2.50, 15.00]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F06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13.00 [4.75, 22.75]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7A67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0.386</w:t>
            </w:r>
          </w:p>
        </w:tc>
      </w:tr>
      <w:tr w:rsidR="00E24D4A" w14:paraId="2A9CD4CA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09958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Duration of illness from first hospitalization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792A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0.00 [0.00, 10.00]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291D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8.00]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0E1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0.00]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74CD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0.500</w:t>
            </w:r>
          </w:p>
        </w:tc>
      </w:tr>
      <w:tr w:rsidR="00E24D4A" w14:paraId="6D0B44AA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C11B0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Hospitalizations for mania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F71A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0.00 [0.00, 0.75]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77F3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0.50]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8244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0.00]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422E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0.227</w:t>
            </w:r>
          </w:p>
        </w:tc>
      </w:tr>
      <w:tr w:rsidR="00E24D4A" w14:paraId="33347897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624AB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Hospitalization for depression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9982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0.00 [0.00, 0.00]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ED67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0.50]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5E22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0.00]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1CD0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0.914</w:t>
            </w:r>
          </w:p>
        </w:tc>
      </w:tr>
      <w:tr w:rsidR="00E24D4A" w14:paraId="790E9CE5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2FEE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Total hospitalizations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A2A7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1.50]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C71A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1.00]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0B34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0.00]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AEA6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0.243</w:t>
            </w:r>
          </w:p>
        </w:tc>
      </w:tr>
      <w:tr w:rsidR="00E24D4A" w14:paraId="59C331A3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60197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Total weeks hospitalized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7D63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0.00 [0.00, 8.00]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11BE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2.00]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90BD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0.00]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73E0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0.469</w:t>
            </w:r>
          </w:p>
        </w:tc>
      </w:tr>
      <w:tr w:rsidR="00E24D4A" w14:paraId="77BC07A0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422BE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Total weeks hospitalized per year ill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5956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0.00 [0.00, 0.00]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1B47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0.00]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3F79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0.00]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F347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0.712</w:t>
            </w:r>
          </w:p>
        </w:tc>
      </w:tr>
      <w:tr w:rsidR="00E24D4A" w14:paraId="1FE9DD57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D7BE4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Episodes of mania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899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0.00 [0.00, 3.25]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8017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1.00 [0.00, 3.25]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D669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0.00]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551A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0.070</w:t>
            </w:r>
          </w:p>
        </w:tc>
      </w:tr>
      <w:tr w:rsidR="00E24D4A" w14:paraId="59AD1888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D27A6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Episodes of depression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EB5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3.00 [1.00, 5.25]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0236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2.50 [1.75, 5.00]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A1CD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3.00 [2.00, 4.00]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19E2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0.658</w:t>
            </w:r>
          </w:p>
        </w:tc>
      </w:tr>
      <w:tr w:rsidR="00E24D4A" w14:paraId="018F0DBD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2F57E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Total number of episodes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0C5A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5.00 [3.00, 8.25]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C750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4.00 [2.00, 7.00]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399E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3.00 [2.00, 4.50]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486A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0.115</w:t>
            </w:r>
          </w:p>
        </w:tc>
      </w:tr>
      <w:tr w:rsidR="00E24D4A" w14:paraId="2051084F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EC74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Weight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0C54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71.00 [61.75, 85.00]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D97E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63.00 [58.83, 75.00]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9419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68.50 [60.50, 75.55]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66BC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0.391</w:t>
            </w:r>
          </w:p>
        </w:tc>
      </w:tr>
      <w:tr w:rsidR="00E24D4A" w14:paraId="4A5EF3CA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88AE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Height (mean (SD))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58F5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166.02 (9.11)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8EB1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163.50 (6.44)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1016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164.80 (10.21)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F403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0.559</w:t>
            </w:r>
          </w:p>
        </w:tc>
      </w:tr>
      <w:tr w:rsidR="00E24D4A" w14:paraId="05612D8F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B719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BMI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256B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25.75 [22.87, 30.82]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5C40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24.60 [21.95, 30.65]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D618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25.40 [22.55, 26.35]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3925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0.722</w:t>
            </w:r>
          </w:p>
        </w:tc>
      </w:tr>
      <w:tr w:rsidR="00E24D4A" w14:paraId="2CF39851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D6B49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>Amount of cigarettes per day (median [IQR])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D36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2"/>
                <w:szCs w:val="12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0.50 [0.00, 15.75]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F978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0.50]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57EC5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0.00 [0.00, 3.00]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D2C26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0.184</w:t>
            </w:r>
          </w:p>
        </w:tc>
      </w:tr>
      <w:tr w:rsidR="00E24D4A" w14:paraId="37E03846" w14:textId="77777777" w:rsidTr="00786445">
        <w:trPr>
          <w:jc w:val="center"/>
        </w:trPr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729C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Alcohol use = Yes (%)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B772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13 (29.5)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749F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7 (35.0)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E76E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    8 (53.3) </w:t>
            </w:r>
          </w:p>
        </w:tc>
        <w:tc>
          <w:tcPr>
            <w:tcW w:w="687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46FC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0.250</w:t>
            </w:r>
          </w:p>
        </w:tc>
      </w:tr>
    </w:tbl>
    <w:p w14:paraId="2FDBA441" w14:textId="77777777" w:rsidR="0027391E" w:rsidRDefault="0027391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8392EC0" w14:textId="77777777" w:rsidR="00E24D4A" w:rsidRPr="00A76FAB" w:rsidRDefault="00E24D4A" w:rsidP="00E24D4A">
      <w:pPr>
        <w:tabs>
          <w:tab w:val="left" w:pos="360"/>
        </w:tabs>
        <w:spacing w:after="0" w:line="360" w:lineRule="auto"/>
        <w:jc w:val="both"/>
        <w:rPr>
          <w:rFonts w:ascii="Arial" w:eastAsia="MS Mincho" w:hAnsi="Arial" w:cs="Arial"/>
          <w:color w:val="000000" w:themeColor="text1"/>
        </w:rPr>
      </w:pPr>
      <w:r w:rsidRPr="00963FA6">
        <w:rPr>
          <w:rFonts w:ascii="Arial" w:eastAsia="MS Mincho" w:hAnsi="Arial" w:cs="Arial"/>
          <w:b/>
          <w:color w:val="000000" w:themeColor="text1"/>
        </w:rPr>
        <w:lastRenderedPageBreak/>
        <w:t>Supplementary Table S</w:t>
      </w:r>
      <w:r w:rsidR="00FF42F7">
        <w:rPr>
          <w:rFonts w:ascii="Arial" w:eastAsia="MS Mincho" w:hAnsi="Arial" w:cs="Arial"/>
          <w:b/>
          <w:color w:val="000000" w:themeColor="text1"/>
        </w:rPr>
        <w:t>6</w:t>
      </w:r>
      <w:r w:rsidRPr="00F30767">
        <w:rPr>
          <w:rFonts w:ascii="Arial" w:eastAsia="MS Mincho" w:hAnsi="Arial" w:cs="Arial"/>
          <w:color w:val="000000" w:themeColor="text1"/>
        </w:rPr>
        <w:t xml:space="preserve">. </w:t>
      </w:r>
      <w:r w:rsidRPr="00E14001">
        <w:rPr>
          <w:rFonts w:ascii="Arial" w:eastAsia="MS Mincho" w:hAnsi="Arial" w:cs="Arial"/>
          <w:color w:val="000000" w:themeColor="text1"/>
        </w:rPr>
        <w:t xml:space="preserve">Comparison of </w:t>
      </w:r>
      <w:r>
        <w:rPr>
          <w:rFonts w:ascii="Arial" w:eastAsia="MS Mincho" w:hAnsi="Arial" w:cs="Arial"/>
          <w:color w:val="000000" w:themeColor="text1"/>
        </w:rPr>
        <w:t>monocytes subtypes and T cells compartment</w:t>
      </w:r>
      <w:r w:rsidRPr="00E14001">
        <w:rPr>
          <w:rFonts w:ascii="Arial" w:eastAsia="MS Mincho" w:hAnsi="Arial" w:cs="Arial"/>
          <w:color w:val="000000" w:themeColor="text1"/>
        </w:rPr>
        <w:t xml:space="preserve"> among </w:t>
      </w:r>
      <w:r>
        <w:rPr>
          <w:rFonts w:ascii="Arial" w:eastAsia="MS Mincho" w:hAnsi="Arial" w:cs="Arial"/>
          <w:color w:val="000000" w:themeColor="text1"/>
        </w:rPr>
        <w:t>clusters</w:t>
      </w: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2862"/>
        <w:gridCol w:w="1656"/>
        <w:gridCol w:w="1656"/>
        <w:gridCol w:w="1656"/>
        <w:gridCol w:w="901"/>
      </w:tblGrid>
      <w:tr w:rsidR="00E24D4A" w14:paraId="278B8D5F" w14:textId="77777777" w:rsidTr="00786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862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34D1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2822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77DC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178A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3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DDF4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E24D4A" w14:paraId="08E7D254" w14:textId="77777777" w:rsidTr="00786445">
        <w:trPr>
          <w:jc w:val="center"/>
        </w:trPr>
        <w:tc>
          <w:tcPr>
            <w:tcW w:w="2862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B428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Classic monocytes (median [IQR])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4777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74.40 [66.30, 83.95]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8913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68.80 [62.82, 80.60]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885B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74.20 [64.30, 77.30]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D711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0.275</w:t>
            </w:r>
          </w:p>
        </w:tc>
      </w:tr>
      <w:tr w:rsidR="00E24D4A" w14:paraId="180F481C" w14:textId="77777777" w:rsidTr="00786445">
        <w:trPr>
          <w:jc w:val="center"/>
        </w:trPr>
        <w:tc>
          <w:tcPr>
            <w:tcW w:w="2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C8D9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Intermediate monocytes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1F3F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11.15 [7.44, 17.68]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81C9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13.45 [9.55, 18.62]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DEE5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12.10 [9.40, 16.20]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CD0B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0.670</w:t>
            </w:r>
          </w:p>
        </w:tc>
      </w:tr>
      <w:tr w:rsidR="00E24D4A" w14:paraId="4E90DF4A" w14:textId="77777777" w:rsidTr="00786445">
        <w:trPr>
          <w:jc w:val="center"/>
        </w:trPr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E0EED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Non classic monocytes (median [IQR])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F544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7.73 [5.39, 12.30]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1168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9.77 [5.26, 18.85]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9017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8.70 [5.72, 11.24]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A31AF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0.617</w:t>
            </w:r>
          </w:p>
        </w:tc>
      </w:tr>
      <w:tr w:rsidR="00E24D4A" w14:paraId="6729D047" w14:textId="77777777" w:rsidTr="00786445">
        <w:trPr>
          <w:jc w:val="center"/>
        </w:trPr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2F61F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Tcell</w:t>
            </w:r>
            <w:proofErr w:type="spellEnd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CD3+CD4+ (median [IQR])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CDBF" w14:textId="77777777" w:rsidR="00E24D4A" w:rsidRPr="00B61744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59.25 [55.08, 64.95]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9BAA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61.10 [56.48, 65.82]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98CB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46.60 [42.35, 49.75]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7A38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E24D4A" w14:paraId="60997E86" w14:textId="77777777" w:rsidTr="00786445">
        <w:trPr>
          <w:jc w:val="center"/>
        </w:trPr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82A41" w14:textId="77777777" w:rsidR="00E24D4A" w:rsidRPr="005B7440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Tcell</w:t>
            </w:r>
            <w:proofErr w:type="spellEnd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CD3+CD8+ (median [IQR])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9E02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28.25 [24.05, 35.50]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7DD4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28.50 [26.30, 32.08]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1BD3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28.30 [24.85, 31.90]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513E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0.988</w:t>
            </w:r>
          </w:p>
        </w:tc>
      </w:tr>
      <w:tr w:rsidR="00E24D4A" w14:paraId="683F7AE2" w14:textId="77777777" w:rsidTr="00786445">
        <w:trPr>
          <w:jc w:val="center"/>
        </w:trPr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7D350" w14:textId="77777777" w:rsidR="00E24D4A" w:rsidRPr="002F1F04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CD4+CD44+ (mean (SD))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28ED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49.03 (18.69)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E7B7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39.67 (22.32)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24D6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57.88 (19.55)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060D3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0.053</w:t>
            </w:r>
          </w:p>
        </w:tc>
      </w:tr>
      <w:tr w:rsidR="00E24D4A" w14:paraId="72601942" w14:textId="77777777" w:rsidTr="00786445">
        <w:trPr>
          <w:jc w:val="center"/>
        </w:trPr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103C" w14:textId="77777777" w:rsidR="00E24D4A" w:rsidRPr="002F1F04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CD4+CD69+ (median [IQR])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DA95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4.56 [2.15, 8.80]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706E9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2.19 [1.41, 3.50]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10657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2.80 [1.48, 8.68]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D0E7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0.095</w:t>
            </w:r>
          </w:p>
        </w:tc>
      </w:tr>
      <w:tr w:rsidR="00E24D4A" w14:paraId="4ACEEC68" w14:textId="77777777" w:rsidTr="00786445">
        <w:trPr>
          <w:jc w:val="center"/>
        </w:trPr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5DDC1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CD4+PD1+ (median [IQR])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91AC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8.12 [4.60, 20.85]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5A3F4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5.84 [2.14, 9.39]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FA90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8.45 [5.56, 8.98]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5104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0.237</w:t>
            </w:r>
          </w:p>
        </w:tc>
      </w:tr>
      <w:tr w:rsidR="00E24D4A" w14:paraId="4EF8C45C" w14:textId="77777777" w:rsidTr="00786445">
        <w:trPr>
          <w:jc w:val="center"/>
        </w:trPr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01F7A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CD4+LAG3+ (median [IQR])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49962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5.00 [1.67, 13.03]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D2D6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1.31 [0.56, 5.30]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48CD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4.15 [1.63, 5.53]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C9ABB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0.025</w:t>
            </w:r>
          </w:p>
        </w:tc>
      </w:tr>
      <w:tr w:rsidR="00E24D4A" w14:paraId="40EC08EF" w14:textId="77777777" w:rsidTr="00786445">
        <w:trPr>
          <w:jc w:val="center"/>
        </w:trPr>
        <w:tc>
          <w:tcPr>
            <w:tcW w:w="2862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E1C0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Tregs CD4+CD25+ FOXP3+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E64E8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5.78 [2.74, 9.97]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1F02D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5.80 [3.62, 7.93]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7A44C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4.04 [2.90, 7.12]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6C90E" w14:textId="77777777" w:rsidR="00E24D4A" w:rsidRDefault="00E24D4A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0.629</w:t>
            </w:r>
          </w:p>
        </w:tc>
      </w:tr>
    </w:tbl>
    <w:p w14:paraId="3A1F9390" w14:textId="77777777" w:rsidR="0027391E" w:rsidRDefault="0027391E" w:rsidP="00E24D4A">
      <w:pPr>
        <w:spacing w:line="360" w:lineRule="auto"/>
        <w:rPr>
          <w:rFonts w:ascii="Arial" w:hAnsi="Arial" w:cs="Arial"/>
        </w:rPr>
      </w:pPr>
    </w:p>
    <w:p w14:paraId="686CD3E0" w14:textId="77777777" w:rsidR="0027391E" w:rsidRDefault="0027391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092D0A" w14:textId="77777777" w:rsidR="00FF42F7" w:rsidRPr="009D4AC2" w:rsidRDefault="00FF42F7" w:rsidP="00FF42F7">
      <w:pPr>
        <w:tabs>
          <w:tab w:val="left" w:pos="360"/>
        </w:tabs>
        <w:spacing w:after="0" w:line="360" w:lineRule="auto"/>
        <w:jc w:val="both"/>
        <w:rPr>
          <w:rFonts w:ascii="Arial" w:eastAsia="MS Mincho" w:hAnsi="Arial" w:cs="Arial"/>
          <w:color w:val="000000" w:themeColor="text1"/>
        </w:rPr>
      </w:pPr>
      <w:r w:rsidRPr="001A7E6F">
        <w:rPr>
          <w:rFonts w:ascii="Arial" w:eastAsia="MS Mincho" w:hAnsi="Arial" w:cs="Arial"/>
          <w:b/>
          <w:color w:val="000000" w:themeColor="text1"/>
        </w:rPr>
        <w:lastRenderedPageBreak/>
        <w:t>Supplementary Table S</w:t>
      </w:r>
      <w:r>
        <w:rPr>
          <w:rFonts w:ascii="Arial" w:eastAsia="MS Mincho" w:hAnsi="Arial" w:cs="Arial"/>
          <w:b/>
          <w:color w:val="000000" w:themeColor="text1"/>
        </w:rPr>
        <w:t>7</w:t>
      </w:r>
      <w:r w:rsidRPr="001A7E6F">
        <w:rPr>
          <w:rFonts w:ascii="Arial" w:eastAsia="MS Mincho" w:hAnsi="Arial" w:cs="Arial"/>
          <w:b/>
          <w:color w:val="000000" w:themeColor="text1"/>
        </w:rPr>
        <w:t xml:space="preserve">. </w:t>
      </w:r>
      <w:r w:rsidRPr="009D4AC2">
        <w:rPr>
          <w:rFonts w:ascii="Arial" w:eastAsia="MS Mincho" w:hAnsi="Arial" w:cs="Arial"/>
          <w:color w:val="000000" w:themeColor="text1"/>
        </w:rPr>
        <w:t xml:space="preserve">Comparison of psychotropic medication among clusters </w:t>
      </w:r>
    </w:p>
    <w:p w14:paraId="2511AB5B" w14:textId="77777777" w:rsidR="00FF42F7" w:rsidRDefault="00FF42F7" w:rsidP="00FF42F7">
      <w:pPr>
        <w:pStyle w:val="TableCaption"/>
      </w:pPr>
    </w:p>
    <w:tbl>
      <w:tblPr>
        <w:tblStyle w:val="Table"/>
        <w:tblW w:w="0" w:type="auto"/>
        <w:jc w:val="center"/>
        <w:tblInd w:w="0" w:type="dxa"/>
        <w:tblLook w:val="0420" w:firstRow="1" w:lastRow="0" w:firstColumn="0" w:lastColumn="0" w:noHBand="0" w:noVBand="1"/>
      </w:tblPr>
      <w:tblGrid>
        <w:gridCol w:w="2827"/>
        <w:gridCol w:w="761"/>
        <w:gridCol w:w="761"/>
        <w:gridCol w:w="899"/>
        <w:gridCol w:w="691"/>
      </w:tblGrid>
      <w:tr w:rsidR="00FF42F7" w14:paraId="23B97777" w14:textId="77777777" w:rsidTr="00EF4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789EA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B744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D7CB3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7085C66D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A36E9" w14:textId="77777777" w:rsidR="00FF42F7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FF42F7" w14:paraId="62137179" w14:textId="77777777" w:rsidTr="00EF422D">
        <w:trPr>
          <w:jc w:val="center"/>
        </w:trPr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8DC83" w14:textId="77777777" w:rsidR="00FF42F7" w:rsidRPr="00874445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C47D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Antidepressant = Yes (%)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03D9E" w14:textId="77777777" w:rsidR="00FF42F7" w:rsidRPr="00874445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74445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22 (50.0)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8C0CB" w14:textId="77777777" w:rsidR="00FF42F7" w:rsidRPr="00874445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74445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8 (40.0)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EB92940" w14:textId="77777777" w:rsidR="00FF42F7" w:rsidRPr="001C47DF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 (46.7)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05FAE" w14:textId="77777777" w:rsidR="00FF42F7" w:rsidRPr="00874445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4"/>
                <w:szCs w:val="14"/>
              </w:rPr>
            </w:pPr>
            <w:r w:rsidRPr="00874445">
              <w:rPr>
                <w:rFonts w:ascii="Arial" w:hAnsi="Arial" w:cs="Arial"/>
                <w:sz w:val="14"/>
                <w:szCs w:val="14"/>
              </w:rPr>
              <w:t>0.250</w:t>
            </w:r>
          </w:p>
        </w:tc>
      </w:tr>
      <w:tr w:rsidR="00FF42F7" w:rsidRPr="000B6BF8" w14:paraId="400ECC73" w14:textId="77777777" w:rsidTr="00EF42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511F1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4"/>
                <w:szCs w:val="14"/>
              </w:rPr>
            </w:pPr>
            <w:r w:rsidRPr="000B6BF8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Mood stabilizers = Yes (%)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DFC01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 (47.7)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987B5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 (65.0)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2580052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0B6BF8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 (20.0)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13443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6BF8">
              <w:rPr>
                <w:rFonts w:ascii="Arial" w:hAnsi="Arial" w:cs="Arial"/>
                <w:b/>
                <w:bCs/>
                <w:sz w:val="14"/>
                <w:szCs w:val="14"/>
              </w:rPr>
              <w:t>0.0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27</w:t>
            </w:r>
          </w:p>
        </w:tc>
      </w:tr>
      <w:tr w:rsidR="00FF42F7" w:rsidRPr="000B6BF8" w14:paraId="7F6EBD8A" w14:textId="77777777" w:rsidTr="00EF42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3704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4"/>
                <w:szCs w:val="14"/>
              </w:rPr>
            </w:pPr>
            <w:r w:rsidRPr="000B6BF8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Antipsychotics = Yes (%)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942C2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 (59.1)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2F00F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 (55.0)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5803249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 (13.3)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5F542" w14:textId="77777777" w:rsidR="00FF42F7" w:rsidRPr="00885F4C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5F4C">
              <w:rPr>
                <w:rFonts w:ascii="Arial" w:hAnsi="Arial" w:cs="Arial"/>
                <w:b/>
                <w:bCs/>
                <w:sz w:val="14"/>
                <w:szCs w:val="14"/>
              </w:rPr>
              <w:t>0.00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FF42F7" w:rsidRPr="000B6BF8" w14:paraId="21828F67" w14:textId="77777777" w:rsidTr="00EF422D">
        <w:trPr>
          <w:jc w:val="center"/>
        </w:trPr>
        <w:tc>
          <w:tcPr>
            <w:tcW w:w="0" w:type="auto"/>
            <w:tcBorders>
              <w:bottom w:val="single" w:sz="18" w:space="0" w:color="808080" w:themeColor="background1" w:themeShade="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A4BCC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4"/>
                <w:szCs w:val="14"/>
              </w:rPr>
            </w:pPr>
            <w:r w:rsidRPr="000B6BF8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Benzodiazepines and hypnotics = Yes (%)</w:t>
            </w:r>
          </w:p>
        </w:tc>
        <w:tc>
          <w:tcPr>
            <w:tcW w:w="0" w:type="auto"/>
            <w:tcBorders>
              <w:bottom w:val="single" w:sz="18" w:space="0" w:color="808080" w:themeColor="background1" w:themeShade="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AA3E8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 (56.8)</w:t>
            </w:r>
          </w:p>
        </w:tc>
        <w:tc>
          <w:tcPr>
            <w:tcW w:w="0" w:type="auto"/>
            <w:tcBorders>
              <w:bottom w:val="single" w:sz="18" w:space="0" w:color="808080" w:themeColor="background1" w:themeShade="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ECA1B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 (70.0)</w:t>
            </w:r>
          </w:p>
        </w:tc>
        <w:tc>
          <w:tcPr>
            <w:tcW w:w="0" w:type="auto"/>
            <w:tcBorders>
              <w:bottom w:val="single" w:sz="18" w:space="0" w:color="808080" w:themeColor="background1" w:themeShade="80"/>
            </w:tcBorders>
            <w:shd w:val="clear" w:color="auto" w:fill="FFFFFF"/>
            <w:vAlign w:val="center"/>
          </w:tcPr>
          <w:p w14:paraId="10BC4AF3" w14:textId="77777777" w:rsidR="00FF42F7" w:rsidRPr="000B6BF8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 (26.7)</w:t>
            </w:r>
          </w:p>
        </w:tc>
        <w:tc>
          <w:tcPr>
            <w:tcW w:w="0" w:type="auto"/>
            <w:tcBorders>
              <w:bottom w:val="single" w:sz="18" w:space="0" w:color="808080" w:themeColor="background1" w:themeShade="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3F74A" w14:textId="77777777" w:rsidR="00FF42F7" w:rsidRPr="00885F4C" w:rsidRDefault="00FF42F7" w:rsidP="00EF422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5F4C">
              <w:rPr>
                <w:rFonts w:ascii="Arial" w:hAnsi="Arial" w:cs="Arial"/>
                <w:b/>
                <w:bCs/>
                <w:sz w:val="14"/>
                <w:szCs w:val="14"/>
              </w:rPr>
              <w:t>0.035</w:t>
            </w:r>
          </w:p>
        </w:tc>
      </w:tr>
    </w:tbl>
    <w:p w14:paraId="28C41AC4" w14:textId="77777777" w:rsidR="001A7E6F" w:rsidRDefault="001A7E6F">
      <w:pPr>
        <w:spacing w:after="160" w:line="259" w:lineRule="auto"/>
        <w:rPr>
          <w:rFonts w:ascii="Arial" w:eastAsia="MS Mincho" w:hAnsi="Arial" w:cs="Arial"/>
          <w:b/>
          <w:color w:val="000000" w:themeColor="text1"/>
        </w:rPr>
      </w:pPr>
      <w:r>
        <w:rPr>
          <w:rFonts w:ascii="Arial" w:eastAsia="MS Mincho" w:hAnsi="Arial" w:cs="Arial"/>
          <w:b/>
          <w:color w:val="000000" w:themeColor="text1"/>
        </w:rPr>
        <w:br w:type="page"/>
      </w:r>
    </w:p>
    <w:p w14:paraId="06439B76" w14:textId="77777777" w:rsidR="002C447F" w:rsidRPr="002C447F" w:rsidRDefault="001D5207" w:rsidP="009D4AC2">
      <w:pPr>
        <w:pStyle w:val="Textoindependiente"/>
        <w:spacing w:before="0" w:after="0" w:line="360" w:lineRule="auto"/>
      </w:pPr>
      <w:r w:rsidRPr="006C0166">
        <w:rPr>
          <w:rFonts w:ascii="Arial" w:eastAsia="MS Mincho" w:hAnsi="Arial" w:cs="Arial"/>
          <w:b/>
          <w:color w:val="000000" w:themeColor="text1"/>
        </w:rPr>
        <w:lastRenderedPageBreak/>
        <w:t>Supplementary Table S</w:t>
      </w:r>
      <w:r w:rsidR="00FF42F7">
        <w:rPr>
          <w:rFonts w:ascii="Arial" w:eastAsia="MS Mincho" w:hAnsi="Arial" w:cs="Arial"/>
          <w:b/>
          <w:color w:val="000000" w:themeColor="text1"/>
        </w:rPr>
        <w:t>8</w:t>
      </w:r>
      <w:r w:rsidRPr="006C0166">
        <w:rPr>
          <w:rFonts w:ascii="Arial" w:eastAsia="MS Mincho" w:hAnsi="Arial" w:cs="Arial"/>
          <w:color w:val="000000" w:themeColor="text1"/>
        </w:rPr>
        <w:t>: Baseline clinical characteristics of cases included in the study, by diagnosis.</w:t>
      </w: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398"/>
        <w:gridCol w:w="1890"/>
        <w:gridCol w:w="1890"/>
        <w:gridCol w:w="901"/>
      </w:tblGrid>
      <w:tr w:rsidR="001F5A2C" w14:paraId="150105A7" w14:textId="77777777" w:rsidTr="001F5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398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FB191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890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BEE40" w14:textId="77777777" w:rsidR="001F5A2C" w:rsidRDefault="002C447F" w:rsidP="00A7440E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B</w:t>
            </w:r>
            <w:r w:rsidR="00A7440E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D</w:t>
            </w:r>
          </w:p>
        </w:tc>
        <w:tc>
          <w:tcPr>
            <w:tcW w:w="1890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000A4" w14:textId="77777777" w:rsidR="001F5A2C" w:rsidRDefault="002C447F" w:rsidP="00A7440E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U</w:t>
            </w:r>
            <w:r w:rsidR="00A7440E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D</w:t>
            </w:r>
          </w:p>
        </w:tc>
        <w:tc>
          <w:tcPr>
            <w:tcW w:w="901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562EE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1F5A2C" w14:paraId="3B8F9239" w14:textId="77777777" w:rsidTr="001F5A2C">
        <w:trPr>
          <w:jc w:val="center"/>
        </w:trPr>
        <w:tc>
          <w:tcPr>
            <w:tcW w:w="3398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28C31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890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91A4E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40</w:t>
            </w:r>
          </w:p>
        </w:tc>
        <w:tc>
          <w:tcPr>
            <w:tcW w:w="1890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2E864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81</w:t>
            </w:r>
          </w:p>
        </w:tc>
        <w:tc>
          <w:tcPr>
            <w:tcW w:w="901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A3E29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4262F236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95AB2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Age (median [IQR])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904CD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40.50 [34.00, 51.25]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A17C6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42.00 [30.00, 52.00]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EBE9A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0.873</w:t>
            </w:r>
          </w:p>
        </w:tc>
      </w:tr>
      <w:tr w:rsidR="001F5A2C" w14:paraId="4939C50D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2DA68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Gender = Male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1AAF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13 (32.5)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97246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25 (30.9)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18A0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1.000</w:t>
            </w:r>
          </w:p>
        </w:tc>
      </w:tr>
      <w:tr w:rsidR="001F5A2C" w14:paraId="3BC2C626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963A1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Civil status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00482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9D415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9EFD5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0.394</w:t>
            </w:r>
          </w:p>
        </w:tc>
      </w:tr>
      <w:tr w:rsidR="001F5A2C" w14:paraId="233A3680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87EBD" w14:textId="77777777" w:rsidR="001F5A2C" w:rsidRPr="005B7440" w:rsidRDefault="001F5A2C" w:rsidP="00102312">
            <w:pPr>
              <w:spacing w:beforeLines="20" w:before="48" w:afterLines="20" w:after="48"/>
              <w:ind w:left="102" w:right="102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 Married/Living with a partner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2F7D2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 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7 (17.5)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A00FE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22 (27.2)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4D19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63C5D9F0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9847A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Separated/Divorced/Widower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BE3B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10 (25.0)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C6B9B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14 (17.3)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8D7A5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686105A4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6B5EA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Single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D90CD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23 (57.5)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8C432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45 (55.6)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B5CBA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2495702B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24CA4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Scholarship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32BF5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A43ED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CA07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0.169</w:t>
            </w:r>
          </w:p>
        </w:tc>
      </w:tr>
      <w:tr w:rsidR="001F5A2C" w14:paraId="5E42C984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CE12A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None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6BCEE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0 ( 0.0)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AEAE7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0 ( 0.0)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25DB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2827D26D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9AD16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Incomplete primary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2008F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0 ( 0.0)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C2014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0 ( 0.0)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76699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766565BA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06715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Complete primary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F4F0B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1 ( 2.5)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83E9A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4 ( 4.9)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6591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73F5C016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C999E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Incomplete high school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DFE6B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8 (20.0)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6154E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8 ( 9.9)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C214A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27620B88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712A4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Complete high school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2E0CB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7 (17.5)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67C99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6 ( 7.4)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6E3E8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4FE33C92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1287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Incomplete college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B1335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11 (27.5)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CC353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33 (40.7)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E36A6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02B58DB1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784B4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Complete college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CADB29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13 (32.5)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691B5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30 (37.0)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0901D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0D5E29F0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97B06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Employment status = Unemployed/Retired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13FBE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20 (50.0)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72D17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21 (25.9)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9841D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0.015</w:t>
            </w:r>
          </w:p>
        </w:tc>
      </w:tr>
      <w:tr w:rsidR="001F5A2C" w14:paraId="37843B83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B8C70" w14:textId="77777777" w:rsidR="001F5A2C" w:rsidRPr="005B7440" w:rsidRDefault="001F5A2C" w:rsidP="00102312">
            <w:pPr>
              <w:spacing w:beforeLines="20" w:before="48" w:afterLines="20" w:after="48"/>
              <w:ind w:left="102" w:right="102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HAM-D Total score (median [IQR])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7A3FD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5.50 [1.00, 11.50]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B1220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2.00 [0.00, 9.00]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34112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0.064</w:t>
            </w:r>
          </w:p>
        </w:tc>
      </w:tr>
      <w:tr w:rsidR="001F5A2C" w14:paraId="02B2D62C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BE09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On pshycopharmacological treatment = Yes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4C094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38 (97.4)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CA390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31 (39.2)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BB530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1F5A2C" w14:paraId="1D54B2F9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F0065" w14:textId="77777777" w:rsidR="001F5A2C" w:rsidRPr="005B7440" w:rsidRDefault="001F5A2C" w:rsidP="00102312">
            <w:pPr>
              <w:spacing w:beforeLines="20" w:before="48" w:afterLines="20" w:after="48"/>
              <w:ind w:left="102" w:right="102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Total number of ACEs (median [IQR])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EF531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3.50 [2.00, 6.00]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122C0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2.00 [0.00, 4.00]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F2AA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0.001</w:t>
            </w:r>
          </w:p>
        </w:tc>
      </w:tr>
      <w:tr w:rsidR="001F5A2C" w14:paraId="061B42FA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2AD8F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IPAQ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91C25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97F14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CC842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0.960</w:t>
            </w:r>
          </w:p>
        </w:tc>
      </w:tr>
      <w:tr w:rsidR="001F5A2C" w14:paraId="66CD2BFF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530B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Low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B73D1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20 (50.0)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E6D266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40 (49.4)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252BE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0658C4B5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DC1D5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Median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1ED4E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9 (22.5)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9BCE0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20 (24.7)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FBAAA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45E623B9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F0908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High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8A3101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11 (27.5)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6B693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21 (25.9)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6FC9F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</w:p>
        </w:tc>
      </w:tr>
      <w:tr w:rsidR="001F5A2C" w14:paraId="51D40FF8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54062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Suicide ideation month = Yes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3B0B6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9 (39.1)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F3066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12 (31.6)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0A3AE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0.587</w:t>
            </w:r>
          </w:p>
        </w:tc>
      </w:tr>
      <w:tr w:rsidR="001F5A2C" w14:paraId="6C02D61C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57B0E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Suicide Behaviour month = Yes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E9962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1 ( 2.5)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F2184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1 ( 1.2)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5816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1.000</w:t>
            </w:r>
          </w:p>
        </w:tc>
      </w:tr>
      <w:tr w:rsidR="001F5A2C" w14:paraId="77218DCC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CF41F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Suicide ideation life = Yes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E1E29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29 (93.5)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7B6A6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31 (81.6)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70180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0.171</w:t>
            </w:r>
          </w:p>
        </w:tc>
      </w:tr>
      <w:tr w:rsidR="001F5A2C" w14:paraId="677CB356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9C684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Suicide Behaviour life = Yes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19615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19 (47.5)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7A58E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10 (12.3)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7113A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1F5A2C" w14:paraId="2BE1626C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8DF35" w14:textId="77777777" w:rsidR="001F5A2C" w:rsidRPr="005B7440" w:rsidRDefault="001F5A2C" w:rsidP="00102312">
            <w:pPr>
              <w:spacing w:beforeLines="20" w:before="48" w:afterLines="20" w:after="48"/>
              <w:ind w:left="102" w:right="102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Number of Stressful Life Events (median [IQR])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97BC7D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10.00 [6.75, 15.00]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6BEC9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9.00 [6.00, 12.00]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1E16A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0.341</w:t>
            </w:r>
          </w:p>
        </w:tc>
      </w:tr>
      <w:tr w:rsidR="001F5A2C" w14:paraId="6CC9BDD5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99B94" w14:textId="77777777" w:rsidR="001F5A2C" w:rsidRPr="005B7440" w:rsidRDefault="001F5A2C" w:rsidP="00102312">
            <w:pPr>
              <w:spacing w:beforeLines="20" w:before="48" w:afterLines="20" w:after="48"/>
              <w:ind w:left="102" w:right="102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Stressful Life Events Total Score (median [IQR])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23500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276.50 [181.50, 469.00]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813F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246.00 [165.00, 386.00]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3831D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0.129</w:t>
            </w:r>
          </w:p>
        </w:tc>
      </w:tr>
      <w:tr w:rsidR="001F5A2C" w14:paraId="75C9BA4A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48D77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Weight (median [IQR])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3D617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70.00 [60.00, 88.75]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8EB40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67.00 [60.00, 77.50]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55C741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0.314</w:t>
            </w:r>
          </w:p>
        </w:tc>
      </w:tr>
      <w:tr w:rsidR="001F5A2C" w14:paraId="6D87DB79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C9322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Height (mean (SD))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556F2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166.55 (9.02)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5425B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165.81 (8.68)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F58A0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0.666</w:t>
            </w:r>
          </w:p>
        </w:tc>
      </w:tr>
      <w:tr w:rsidR="001F5A2C" w14:paraId="64BB9695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B99A3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BMI (median [IQR])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1AC40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25.75 [21.75, 31.20]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9E944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24.50 [22.60, 27.70]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6C3A0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0.323</w:t>
            </w:r>
          </w:p>
        </w:tc>
      </w:tr>
      <w:tr w:rsidR="001F5A2C" w14:paraId="6EE1891E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CBA95" w14:textId="77777777" w:rsidR="001F5A2C" w:rsidRPr="005B7440" w:rsidRDefault="001F5A2C" w:rsidP="00102312">
            <w:pPr>
              <w:spacing w:beforeLines="20" w:before="48" w:afterLines="20" w:after="48"/>
              <w:ind w:left="102" w:right="102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Amount of cigarettes per day (median [IQR])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EA18C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16.25]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85345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0.00 [0.00, 1.00]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F6EFB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0.016</w:t>
            </w:r>
          </w:p>
        </w:tc>
      </w:tr>
      <w:tr w:rsidR="001F5A2C" w14:paraId="414A9DAD" w14:textId="77777777" w:rsidTr="001F5A2C">
        <w:trPr>
          <w:jc w:val="center"/>
        </w:trPr>
        <w:tc>
          <w:tcPr>
            <w:tcW w:w="3398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6405A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Alcohol use = Yes (%)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FB1A8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12 (30.0)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F68A1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47 (58.8)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D9FDD" w14:textId="77777777" w:rsidR="001F5A2C" w:rsidRDefault="001F5A2C" w:rsidP="00102312">
            <w:pPr>
              <w:spacing w:beforeLines="20" w:before="48" w:afterLines="20" w:after="48"/>
              <w:ind w:left="102" w:right="102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0.006</w:t>
            </w:r>
          </w:p>
        </w:tc>
      </w:tr>
    </w:tbl>
    <w:p w14:paraId="668FDF1F" w14:textId="77777777" w:rsidR="00102312" w:rsidRPr="002C447F" w:rsidRDefault="00102312" w:rsidP="00102312">
      <w:pPr>
        <w:spacing w:before="100" w:after="100"/>
        <w:ind w:left="100" w:right="10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>B</w:t>
      </w:r>
      <w:r w:rsidR="00A7440E">
        <w:rPr>
          <w:rFonts w:ascii="Arial" w:eastAsia="Arial" w:hAnsi="Arial" w:cs="Arial"/>
          <w:color w:val="000000"/>
          <w:sz w:val="18"/>
          <w:szCs w:val="18"/>
        </w:rPr>
        <w:t>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 xml:space="preserve">: Bipolar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>epression, UP: Unipolar Depression</w:t>
      </w:r>
    </w:p>
    <w:p w14:paraId="386F89F8" w14:textId="77777777" w:rsidR="002C447F" w:rsidRDefault="002C447F">
      <w:pPr>
        <w:spacing w:after="160" w:line="259" w:lineRule="auto"/>
      </w:pPr>
      <w:r>
        <w:br w:type="page"/>
      </w:r>
    </w:p>
    <w:p w14:paraId="2A0CC38A" w14:textId="77777777" w:rsidR="002C447F" w:rsidRPr="009D4AC2" w:rsidRDefault="002C447F" w:rsidP="009D4AC2">
      <w:pPr>
        <w:pStyle w:val="Textoindependiente"/>
        <w:spacing w:before="0" w:after="0" w:line="360" w:lineRule="auto"/>
        <w:rPr>
          <w:rFonts w:ascii="Arial" w:eastAsia="MS Mincho" w:hAnsi="Arial" w:cs="Arial"/>
          <w:b/>
          <w:color w:val="000000" w:themeColor="text1"/>
        </w:rPr>
      </w:pPr>
      <w:r w:rsidRPr="009D4AC2">
        <w:rPr>
          <w:rFonts w:ascii="Arial" w:eastAsia="MS Mincho" w:hAnsi="Arial" w:cs="Arial"/>
          <w:b/>
          <w:color w:val="000000" w:themeColor="text1"/>
        </w:rPr>
        <w:lastRenderedPageBreak/>
        <w:t xml:space="preserve">Supplementary Table </w:t>
      </w:r>
      <w:proofErr w:type="gramStart"/>
      <w:r w:rsidRPr="009D4AC2">
        <w:rPr>
          <w:rFonts w:ascii="Arial" w:eastAsia="MS Mincho" w:hAnsi="Arial" w:cs="Arial"/>
          <w:b/>
          <w:color w:val="000000" w:themeColor="text1"/>
        </w:rPr>
        <w:t>S</w:t>
      </w:r>
      <w:r w:rsidR="00FF42F7">
        <w:rPr>
          <w:rFonts w:ascii="Arial" w:eastAsia="MS Mincho" w:hAnsi="Arial" w:cs="Arial"/>
          <w:b/>
          <w:color w:val="000000" w:themeColor="text1"/>
        </w:rPr>
        <w:t>9</w:t>
      </w:r>
      <w:r w:rsidRPr="009D4AC2">
        <w:rPr>
          <w:rFonts w:ascii="Arial" w:eastAsia="MS Mincho" w:hAnsi="Arial" w:cs="Arial"/>
          <w:b/>
          <w:color w:val="000000" w:themeColor="text1"/>
        </w:rPr>
        <w:t xml:space="preserve"> :</w:t>
      </w:r>
      <w:proofErr w:type="gramEnd"/>
      <w:r w:rsidRPr="009D4AC2">
        <w:rPr>
          <w:rFonts w:ascii="Arial" w:eastAsia="MS Mincho" w:hAnsi="Arial" w:cs="Arial"/>
          <w:b/>
          <w:color w:val="000000" w:themeColor="text1"/>
        </w:rPr>
        <w:t xml:space="preserve"> </w:t>
      </w:r>
      <w:r w:rsidRPr="009D4AC2">
        <w:rPr>
          <w:rFonts w:ascii="Arial" w:eastAsia="MS Mincho" w:hAnsi="Arial" w:cs="Arial"/>
          <w:color w:val="000000" w:themeColor="text1"/>
        </w:rPr>
        <w:t>Baseline disease-related characteristics of cases included in the study, by diagnosis.</w:t>
      </w:r>
    </w:p>
    <w:p w14:paraId="46B653CF" w14:textId="77777777" w:rsidR="002C447F" w:rsidRPr="002C447F" w:rsidRDefault="002C447F" w:rsidP="002C447F">
      <w:pPr>
        <w:pStyle w:val="Textoindependiente"/>
        <w:spacing w:before="0" w:after="0"/>
        <w:rPr>
          <w:lang w:eastAsia="es-AR"/>
        </w:rPr>
      </w:pP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990"/>
        <w:gridCol w:w="1656"/>
        <w:gridCol w:w="1656"/>
        <w:gridCol w:w="901"/>
      </w:tblGrid>
      <w:tr w:rsidR="001F5A2C" w14:paraId="64A9CC76" w14:textId="77777777" w:rsidTr="001F5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990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9FB6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656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E51AC" w14:textId="77777777" w:rsidR="001F5A2C" w:rsidRDefault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BD</w:t>
            </w:r>
          </w:p>
        </w:tc>
        <w:tc>
          <w:tcPr>
            <w:tcW w:w="1656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FF040" w14:textId="77777777" w:rsidR="001F5A2C" w:rsidRDefault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UD</w:t>
            </w:r>
          </w:p>
        </w:tc>
        <w:tc>
          <w:tcPr>
            <w:tcW w:w="901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0AD0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1F5A2C" w14:paraId="0B8BCC0E" w14:textId="77777777" w:rsidTr="001F5A2C">
        <w:trPr>
          <w:jc w:val="center"/>
        </w:trPr>
        <w:tc>
          <w:tcPr>
            <w:tcW w:w="3990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5C78C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Age of onset form first symptoms (median [IQR])</w:t>
            </w:r>
          </w:p>
        </w:tc>
        <w:tc>
          <w:tcPr>
            <w:tcW w:w="1656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5294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21.50 [17.00, 29.25]</w:t>
            </w:r>
          </w:p>
        </w:tc>
        <w:tc>
          <w:tcPr>
            <w:tcW w:w="1656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DD725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20.00 [16.50, 38.50]</w:t>
            </w:r>
          </w:p>
        </w:tc>
        <w:tc>
          <w:tcPr>
            <w:tcW w:w="901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3896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0.300</w:t>
            </w:r>
          </w:p>
        </w:tc>
      </w:tr>
      <w:tr w:rsidR="001F5A2C" w14:paraId="7A40A21E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FE412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Age of onset from first treatment (mean (SD))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D35B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27.02 (10.90)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3A47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33.70 (13.47)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A7A40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0.019</w:t>
            </w:r>
          </w:p>
        </w:tc>
      </w:tr>
      <w:tr w:rsidR="001F5A2C" w14:paraId="220D16DF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853EF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Age of onset from first hospitalization (mean (SD))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8B53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30.20 (11.10)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BE99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47.50 (12.01)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C7EE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0.008</w:t>
            </w:r>
          </w:p>
        </w:tc>
      </w:tr>
      <w:tr w:rsidR="001F5A2C" w14:paraId="6E0FC8F1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33044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Duration of illness from first symptoms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F96F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17.00 [13.00, 26.00]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E674E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11.50 [4.00, 19.50]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DE75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0.010</w:t>
            </w:r>
          </w:p>
        </w:tc>
      </w:tr>
      <w:tr w:rsidR="001F5A2C" w14:paraId="4A2D16F5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9CC06E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Duration of illness from first treatment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F37F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13.00 [9.00, 19.00]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2F040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8.00 [1.50, 12.50]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781D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0.001</w:t>
            </w:r>
          </w:p>
        </w:tc>
      </w:tr>
      <w:tr w:rsidR="001F5A2C" w14:paraId="683A7315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68687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Duration of illness from first hospitalization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3B47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13.00 [3.00, 14.00]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0429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0.50 [0.00, 4.00]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7FF50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0.045</w:t>
            </w:r>
          </w:p>
        </w:tc>
      </w:tr>
      <w:tr w:rsidR="001F5A2C" w14:paraId="12ACAB61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DD05C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Hospitalizations for mania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F2A32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2.00]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292A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0.00]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136B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1F5A2C" w14:paraId="313CEC07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3751C1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Hospitalization for depression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7FE5B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1.00]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5A71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0.00]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85335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1F5A2C" w14:paraId="6368D015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795D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Total hospitalizations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7D50D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1.00 [0.00, 3.00]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4521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0.00]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DA5A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1F5A2C" w14:paraId="68094B01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39C5B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Total weeks hospitalized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22A05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2.50 [0.00, 16.00]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2EF4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0.00]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2ABE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1F5A2C" w14:paraId="06F4C433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F44E6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Total weeks hospitalized per year ill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2F5BB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0.85]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A0065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0.00]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DE70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1F5A2C" w14:paraId="725A2F16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78508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Episodes of mania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78010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3.00 [1.00, 5.00]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8BEE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0.00]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07CA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1F5A2C" w14:paraId="58584E47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D4FD7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Episodes of depression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7C8D7F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3.50 [1.75, 6.00]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D294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2.00 [0.00, 3.00]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5C1C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0.001</w:t>
            </w:r>
          </w:p>
        </w:tc>
      </w:tr>
      <w:tr w:rsidR="001F5A2C" w14:paraId="03488E3B" w14:textId="77777777" w:rsidTr="001F5A2C">
        <w:trPr>
          <w:jc w:val="center"/>
        </w:trPr>
        <w:tc>
          <w:tcPr>
            <w:tcW w:w="3990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FE936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Total number of episodes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29A47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6.50 [4.00, 10.25]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5719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2.00 [0.00, 3.00]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3282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</w:tbl>
    <w:p w14:paraId="11851F1D" w14:textId="77777777" w:rsidR="00102312" w:rsidRPr="002C447F" w:rsidRDefault="00102312" w:rsidP="00102312">
      <w:pPr>
        <w:spacing w:before="100" w:after="100"/>
        <w:ind w:left="100" w:right="10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</w:t>
      </w:r>
      <w:r w:rsidR="00A7440E">
        <w:rPr>
          <w:rFonts w:ascii="Arial" w:eastAsia="Arial" w:hAnsi="Arial" w:cs="Arial"/>
          <w:color w:val="000000"/>
          <w:sz w:val="18"/>
          <w:szCs w:val="18"/>
        </w:rPr>
        <w:t>BD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 xml:space="preserve">: Bipolar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 xml:space="preserve">epression, </w:t>
      </w:r>
      <w:r w:rsidR="00A7440E">
        <w:rPr>
          <w:rFonts w:ascii="Arial" w:eastAsia="Arial" w:hAnsi="Arial" w:cs="Arial"/>
          <w:color w:val="000000"/>
          <w:sz w:val="18"/>
          <w:szCs w:val="18"/>
        </w:rPr>
        <w:t>UD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>: Unipolar Depression</w:t>
      </w:r>
    </w:p>
    <w:p w14:paraId="3B075F6C" w14:textId="77777777" w:rsidR="002C447F" w:rsidRDefault="002C447F">
      <w:pPr>
        <w:spacing w:after="160" w:line="259" w:lineRule="auto"/>
      </w:pPr>
      <w:r>
        <w:br w:type="page"/>
      </w:r>
    </w:p>
    <w:p w14:paraId="24E49272" w14:textId="77777777" w:rsidR="002C447F" w:rsidRPr="009D4AC2" w:rsidRDefault="002C447F" w:rsidP="00AA6E94">
      <w:pPr>
        <w:pStyle w:val="Textoindependiente"/>
        <w:spacing w:before="0" w:after="0" w:line="360" w:lineRule="auto"/>
        <w:rPr>
          <w:rFonts w:ascii="Arial" w:eastAsia="MS Mincho" w:hAnsi="Arial" w:cs="Arial"/>
          <w:color w:val="000000" w:themeColor="text1"/>
        </w:rPr>
      </w:pPr>
      <w:bookmarkStart w:id="0" w:name="características-sociodemográficas-2"/>
      <w:bookmarkEnd w:id="0"/>
      <w:r w:rsidRPr="009D4AC2">
        <w:rPr>
          <w:rFonts w:ascii="Arial" w:eastAsia="MS Mincho" w:hAnsi="Arial" w:cs="Arial"/>
          <w:b/>
          <w:color w:val="000000" w:themeColor="text1"/>
        </w:rPr>
        <w:lastRenderedPageBreak/>
        <w:t xml:space="preserve">Supplementary Table </w:t>
      </w:r>
      <w:proofErr w:type="gramStart"/>
      <w:r w:rsidR="009D4AC2" w:rsidRPr="009D4AC2">
        <w:rPr>
          <w:rFonts w:ascii="Arial" w:eastAsia="MS Mincho" w:hAnsi="Arial" w:cs="Arial"/>
          <w:b/>
          <w:color w:val="000000" w:themeColor="text1"/>
        </w:rPr>
        <w:t>S</w:t>
      </w:r>
      <w:r w:rsidR="00FF42F7">
        <w:rPr>
          <w:rFonts w:ascii="Arial" w:eastAsia="MS Mincho" w:hAnsi="Arial" w:cs="Arial"/>
          <w:b/>
          <w:color w:val="000000" w:themeColor="text1"/>
        </w:rPr>
        <w:t>10</w:t>
      </w:r>
      <w:r w:rsidRPr="009D4AC2">
        <w:rPr>
          <w:rFonts w:ascii="Arial" w:eastAsia="MS Mincho" w:hAnsi="Arial" w:cs="Arial"/>
          <w:b/>
          <w:color w:val="000000" w:themeColor="text1"/>
        </w:rPr>
        <w:t xml:space="preserve"> :</w:t>
      </w:r>
      <w:proofErr w:type="gramEnd"/>
      <w:r w:rsidRPr="009D4AC2">
        <w:rPr>
          <w:rFonts w:ascii="Arial" w:eastAsia="MS Mincho" w:hAnsi="Arial" w:cs="Arial"/>
          <w:b/>
          <w:color w:val="000000" w:themeColor="text1"/>
        </w:rPr>
        <w:t xml:space="preserve"> </w:t>
      </w:r>
      <w:r w:rsidRPr="009D4AC2">
        <w:rPr>
          <w:rFonts w:ascii="Arial" w:eastAsia="MS Mincho" w:hAnsi="Arial" w:cs="Arial"/>
          <w:color w:val="000000" w:themeColor="text1"/>
        </w:rPr>
        <w:t>Biochemical parameters of study participants, by diagnosis.</w:t>
      </w:r>
    </w:p>
    <w:p w14:paraId="6FD2DB94" w14:textId="77777777" w:rsidR="002C447F" w:rsidRPr="009D4AC2" w:rsidRDefault="002C447F" w:rsidP="002C447F">
      <w:pPr>
        <w:pStyle w:val="Textoindependiente"/>
        <w:spacing w:before="0" w:after="0"/>
        <w:rPr>
          <w:rFonts w:ascii="Arial" w:eastAsia="MS Mincho" w:hAnsi="Arial" w:cs="Arial"/>
          <w:color w:val="000000" w:themeColor="text1"/>
        </w:rPr>
      </w:pP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757"/>
        <w:gridCol w:w="1812"/>
        <w:gridCol w:w="1890"/>
        <w:gridCol w:w="901"/>
      </w:tblGrid>
      <w:tr w:rsidR="00102312" w14:paraId="464F93A3" w14:textId="77777777" w:rsidTr="001F5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757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EB781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812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2715C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BD</w:t>
            </w:r>
          </w:p>
        </w:tc>
        <w:tc>
          <w:tcPr>
            <w:tcW w:w="1890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39151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UD</w:t>
            </w:r>
          </w:p>
        </w:tc>
        <w:tc>
          <w:tcPr>
            <w:tcW w:w="901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AA16C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1F5A2C" w14:paraId="5C352A71" w14:textId="77777777" w:rsidTr="001F5A2C">
        <w:trPr>
          <w:jc w:val="center"/>
        </w:trPr>
        <w:tc>
          <w:tcPr>
            <w:tcW w:w="3757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FA12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Hematocrit (median [IQR])</w:t>
            </w:r>
          </w:p>
        </w:tc>
        <w:tc>
          <w:tcPr>
            <w:tcW w:w="1812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6B70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42.40 [39.55, 45.05]</w:t>
            </w:r>
          </w:p>
        </w:tc>
        <w:tc>
          <w:tcPr>
            <w:tcW w:w="1890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766D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41.85 [39.60, 43.55]</w:t>
            </w:r>
          </w:p>
        </w:tc>
        <w:tc>
          <w:tcPr>
            <w:tcW w:w="901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06EBD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0.247</w:t>
            </w:r>
          </w:p>
        </w:tc>
      </w:tr>
      <w:tr w:rsidR="001F5A2C" w14:paraId="1B8103A1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A0C7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Hemoglobin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CFBC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13.90 [12.95, 14.85]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41DA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13.80 [12.90, 14.50]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3062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0.423</w:t>
            </w:r>
          </w:p>
        </w:tc>
      </w:tr>
      <w:tr w:rsidR="001F5A2C" w14:paraId="314CFEBA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50710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Erythrocytes (mean (SD))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CC6E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4.76 (0.54)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780C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4.77 (0.46)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54675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0.953</w:t>
            </w:r>
          </w:p>
        </w:tc>
      </w:tr>
      <w:tr w:rsidR="001F5A2C" w14:paraId="575BC03A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4E1B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MCV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4E40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89.93 [87.03, 93.35]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CCEC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86.72 [84.07, 89.72]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4F01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0.001</w:t>
            </w:r>
          </w:p>
        </w:tc>
      </w:tr>
      <w:tr w:rsidR="001F5A2C" w14:paraId="413A603C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A666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MCH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78ED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29.63 [28.61, 30.08]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030C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28.80 [27.79, 29.93]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B947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0.026</w:t>
            </w:r>
          </w:p>
        </w:tc>
      </w:tr>
      <w:tr w:rsidR="001F5A2C" w14:paraId="473279BC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AA59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MCHC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EF90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32.96 [32.50, 33.77]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5634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32.99 [32.50, 33.80]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E88C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0.754</w:t>
            </w:r>
          </w:p>
        </w:tc>
      </w:tr>
      <w:tr w:rsidR="001F5A2C" w14:paraId="3F75AC4E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4FEB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Leukocytes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D392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7.10 [5.60, 8.90]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76D4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6.65 [5.59, 8.07]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744C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0.420</w:t>
            </w:r>
          </w:p>
        </w:tc>
      </w:tr>
      <w:tr w:rsidR="001F5A2C" w14:paraId="46F4AD19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00068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Segmented neutrophils Percentage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C67FB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60.20 [51.00, 66.00]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DC59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56.00 [51.00, 62.00]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362DE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0.146</w:t>
            </w:r>
          </w:p>
        </w:tc>
      </w:tr>
      <w:tr w:rsidR="001F5A2C" w14:paraId="6AA4D2F2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178BE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Segmented neutrophils absolute count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1D0A3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3.84 [3.01, 5.46]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CDDF3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3.79 [2.94, 4.76]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957A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0.385</w:t>
            </w:r>
          </w:p>
        </w:tc>
      </w:tr>
      <w:tr w:rsidR="001F5A2C" w14:paraId="60DCC42C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D84F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Lymphocytes Percentage (mean (SD))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3365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33.44 (10.01)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8D1C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36.49 (8.37)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4397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0.111</w:t>
            </w:r>
          </w:p>
        </w:tc>
      </w:tr>
      <w:tr w:rsidR="001F5A2C" w14:paraId="3839EED8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EAC45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Lymphocytes absolute count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39634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2.13 [1.87, 2.47]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6192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2.44 [2.06, 2.77]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F422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0.131</w:t>
            </w:r>
          </w:p>
        </w:tc>
      </w:tr>
      <w:tr w:rsidR="001F5A2C" w14:paraId="74BECB66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CA70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Monocytes Percentage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10AE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5.00 [3.00, 8.00]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C9C8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4.00 [2.00, 7.00]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CF77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0.108</w:t>
            </w:r>
          </w:p>
        </w:tc>
      </w:tr>
      <w:tr w:rsidR="001F5A2C" w14:paraId="53F72F56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DFE37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Monocytes absolute count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E6F0E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0.38 [0.21, 0.53]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7353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0.25 [0.17, 0.44]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1639D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0.053</w:t>
            </w:r>
          </w:p>
        </w:tc>
      </w:tr>
      <w:tr w:rsidR="001F5A2C" w14:paraId="58056AFE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FE40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Eosinophils Percentage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B24E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2.00 [2.00, 2.60]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3754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2.00 [1.00, 2.30]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709F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0.544</w:t>
            </w:r>
          </w:p>
        </w:tc>
      </w:tr>
      <w:tr w:rsidR="001F5A2C" w14:paraId="0AFCDD64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6898F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Eosinophils absolute count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81362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0.14 [0.10, 0.22]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C67AD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0.13 [0.09, 0.20]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21FD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0.444</w:t>
            </w:r>
          </w:p>
        </w:tc>
      </w:tr>
      <w:tr w:rsidR="001F5A2C" w14:paraId="053E3DAD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60E1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Basophils Percentage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723C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0.00 [0.00, 0.00]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4759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0.00 [0.00, 0.00]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F013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0.824</w:t>
            </w:r>
          </w:p>
        </w:tc>
      </w:tr>
      <w:tr w:rsidR="001F5A2C" w14:paraId="5948505D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0D8A6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Basophils absolute count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41C60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0.00]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17CB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0.00 [0.00, 0.00]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A839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0.770</w:t>
            </w:r>
          </w:p>
        </w:tc>
      </w:tr>
      <w:tr w:rsidR="001F5A2C" w14:paraId="2F284F58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3FF0C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ESR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4D8D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10.00 [7.00, 18.00]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F5BB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10.00 [7.00, 14.00]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E4A6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0.477</w:t>
            </w:r>
          </w:p>
        </w:tc>
      </w:tr>
      <w:tr w:rsidR="001F5A2C" w14:paraId="5EB066B3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8B03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Urea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D389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29.50 [26.00, 37.00]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120C5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29.00 [23.00, 35.00]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3019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0.388</w:t>
            </w:r>
          </w:p>
        </w:tc>
      </w:tr>
      <w:tr w:rsidR="001F5A2C" w14:paraId="3EB51540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0DC6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Creatinine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56E6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8.10 [0.98, 10.35]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87A3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7.90 [1.02, 9.57]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4ACC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0.637</w:t>
            </w:r>
          </w:p>
        </w:tc>
      </w:tr>
      <w:tr w:rsidR="001F5A2C" w14:paraId="18FD3810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D129D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GOT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FED1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23.50 [18.00, 30.75]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8A12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23.50 [17.25, 30.00]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BBF7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0.892</w:t>
            </w:r>
          </w:p>
        </w:tc>
      </w:tr>
      <w:tr w:rsidR="001F5A2C" w14:paraId="22EF17F9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C6CC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GPT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67D5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26.50 [16.00, 36.00]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C2508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24.00 [16.25, 31.00]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875E0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0.623</w:t>
            </w:r>
          </w:p>
        </w:tc>
      </w:tr>
      <w:tr w:rsidR="001F5A2C" w14:paraId="5E5080A7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7803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Alkaline phosphatase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E0F1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148.50 [87.00, 205.00]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530F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155.00 [108.50, 185.00]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4E84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0.796</w:t>
            </w:r>
          </w:p>
        </w:tc>
      </w:tr>
      <w:tr w:rsidR="001F5A2C" w14:paraId="1D813A76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466B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Total Bilirubin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5C22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0.48 [0.34, 0.69]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6A1D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0.55 [0.42, 0.77]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CAEF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0.216</w:t>
            </w:r>
          </w:p>
        </w:tc>
      </w:tr>
      <w:tr w:rsidR="001F5A2C" w14:paraId="223A67E9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C769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Sodium (mean (SD))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4E61C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138.26 (3.39)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0946B0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138.05 (3.45)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9BE6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0.752</w:t>
            </w:r>
          </w:p>
        </w:tc>
      </w:tr>
      <w:tr w:rsidR="001F5A2C" w14:paraId="0EF2AB82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11E1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Potassium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CA33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4.30 [4.00, 4.70]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EA6B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4.30 [4.00, 4.55]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E684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0.357</w:t>
            </w:r>
          </w:p>
        </w:tc>
      </w:tr>
      <w:tr w:rsidR="001F5A2C" w14:paraId="1422C970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A538D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Chloride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3F9F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99.00 [91.50, 101.20]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9B6AD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94.00 [89.00, 100.00]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1CFE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0.015</w:t>
            </w:r>
          </w:p>
        </w:tc>
      </w:tr>
      <w:tr w:rsidR="001F5A2C" w14:paraId="141D72A7" w14:textId="77777777" w:rsidTr="001F5A2C">
        <w:trPr>
          <w:jc w:val="center"/>
        </w:trPr>
        <w:tc>
          <w:tcPr>
            <w:tcW w:w="3757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96775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HS CRP (median [IQR])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D6AD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1.86 [0.56, 4.97]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9C92D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0.95 [0.39, 3.57]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786D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0.124</w:t>
            </w:r>
          </w:p>
        </w:tc>
      </w:tr>
    </w:tbl>
    <w:p w14:paraId="48C42425" w14:textId="77777777" w:rsidR="00102312" w:rsidRPr="002C447F" w:rsidRDefault="00102312" w:rsidP="00102312">
      <w:pPr>
        <w:spacing w:before="100" w:after="100"/>
        <w:ind w:left="100" w:right="10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</w:t>
      </w:r>
      <w:r w:rsidR="00A7440E">
        <w:rPr>
          <w:rFonts w:ascii="Arial" w:eastAsia="Arial" w:hAnsi="Arial" w:cs="Arial"/>
          <w:color w:val="000000"/>
          <w:sz w:val="18"/>
          <w:szCs w:val="18"/>
        </w:rPr>
        <w:t>BD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 xml:space="preserve">: Bipolar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 xml:space="preserve">epression, </w:t>
      </w:r>
      <w:r w:rsidR="00A7440E">
        <w:rPr>
          <w:rFonts w:ascii="Arial" w:eastAsia="Arial" w:hAnsi="Arial" w:cs="Arial"/>
          <w:color w:val="000000"/>
          <w:sz w:val="18"/>
          <w:szCs w:val="18"/>
        </w:rPr>
        <w:t>UD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>: Unipolar Depression</w:t>
      </w:r>
    </w:p>
    <w:p w14:paraId="27AB711D" w14:textId="77777777" w:rsidR="002C447F" w:rsidRDefault="002C447F">
      <w:pPr>
        <w:spacing w:after="160" w:line="259" w:lineRule="auto"/>
        <w:rPr>
          <w:i/>
          <w:lang w:eastAsia="es-AR"/>
        </w:rPr>
      </w:pPr>
      <w:r>
        <w:rPr>
          <w:lang w:eastAsia="es-AR"/>
        </w:rPr>
        <w:br w:type="page"/>
      </w:r>
    </w:p>
    <w:p w14:paraId="771F3EEC" w14:textId="77777777" w:rsidR="001F5A2C" w:rsidRDefault="002C447F" w:rsidP="009D4AC2">
      <w:pPr>
        <w:pStyle w:val="Textoindependiente"/>
        <w:spacing w:before="0" w:after="0" w:line="360" w:lineRule="auto"/>
        <w:rPr>
          <w:rFonts w:ascii="Arial" w:eastAsia="MS Mincho" w:hAnsi="Arial" w:cs="Arial"/>
          <w:color w:val="000000" w:themeColor="text1"/>
        </w:rPr>
      </w:pPr>
      <w:r w:rsidRPr="009D4AC2">
        <w:rPr>
          <w:rFonts w:ascii="Arial" w:eastAsia="MS Mincho" w:hAnsi="Arial" w:cs="Arial"/>
          <w:b/>
          <w:color w:val="000000" w:themeColor="text1"/>
        </w:rPr>
        <w:lastRenderedPageBreak/>
        <w:t>Supplementary Table S</w:t>
      </w:r>
      <w:r w:rsidR="009D4AC2" w:rsidRPr="009D4AC2">
        <w:rPr>
          <w:rFonts w:ascii="Arial" w:eastAsia="MS Mincho" w:hAnsi="Arial" w:cs="Arial"/>
          <w:b/>
          <w:color w:val="000000" w:themeColor="text1"/>
        </w:rPr>
        <w:t>1</w:t>
      </w:r>
      <w:r w:rsidR="00FF42F7">
        <w:rPr>
          <w:rFonts w:ascii="Arial" w:eastAsia="MS Mincho" w:hAnsi="Arial" w:cs="Arial"/>
          <w:b/>
          <w:color w:val="000000" w:themeColor="text1"/>
        </w:rPr>
        <w:t>1</w:t>
      </w:r>
      <w:r w:rsidRPr="009D4AC2">
        <w:rPr>
          <w:rFonts w:ascii="Arial" w:eastAsia="MS Mincho" w:hAnsi="Arial" w:cs="Arial"/>
          <w:b/>
          <w:color w:val="000000" w:themeColor="text1"/>
        </w:rPr>
        <w:t>:</w:t>
      </w:r>
      <w:r w:rsidRPr="009D4AC2">
        <w:rPr>
          <w:rFonts w:ascii="Arial" w:eastAsia="MS Mincho" w:hAnsi="Arial" w:cs="Arial"/>
          <w:color w:val="000000" w:themeColor="text1"/>
        </w:rPr>
        <w:t xml:space="preserve"> Percentage of classical, intermediate, and non-classical monocytes in study participants, by diagnosis.</w:t>
      </w:r>
    </w:p>
    <w:p w14:paraId="04BDD854" w14:textId="77777777" w:rsidR="00AA6E94" w:rsidRPr="001D5207" w:rsidRDefault="00AA6E94" w:rsidP="009D4AC2">
      <w:pPr>
        <w:pStyle w:val="Textoindependiente"/>
        <w:spacing w:before="0" w:after="0" w:line="360" w:lineRule="auto"/>
      </w:pP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2862"/>
        <w:gridCol w:w="1656"/>
        <w:gridCol w:w="1656"/>
        <w:gridCol w:w="901"/>
      </w:tblGrid>
      <w:tr w:rsidR="00102312" w14:paraId="3F342FFE" w14:textId="77777777" w:rsidTr="001F5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862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0B3E9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656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A29742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BD</w:t>
            </w:r>
          </w:p>
        </w:tc>
        <w:tc>
          <w:tcPr>
            <w:tcW w:w="1656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19FDC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UD</w:t>
            </w:r>
          </w:p>
        </w:tc>
        <w:tc>
          <w:tcPr>
            <w:tcW w:w="901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EA671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1F5A2C" w14:paraId="522E23BD" w14:textId="77777777" w:rsidTr="001F5A2C">
        <w:trPr>
          <w:jc w:val="center"/>
        </w:trPr>
        <w:tc>
          <w:tcPr>
            <w:tcW w:w="2862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1EF2D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Classic monocytes (median [IQR])</w:t>
            </w:r>
          </w:p>
        </w:tc>
        <w:tc>
          <w:tcPr>
            <w:tcW w:w="1656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16B4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78.05 [64.78, 84.40]</w:t>
            </w:r>
          </w:p>
        </w:tc>
        <w:tc>
          <w:tcPr>
            <w:tcW w:w="1656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CC1F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81.10 [72.40, 86.50]</w:t>
            </w:r>
          </w:p>
        </w:tc>
        <w:tc>
          <w:tcPr>
            <w:tcW w:w="901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A8F75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0.104</w:t>
            </w:r>
          </w:p>
        </w:tc>
      </w:tr>
      <w:tr w:rsidR="001F5A2C" w14:paraId="1A4C936A" w14:textId="77777777" w:rsidTr="001F5A2C">
        <w:trPr>
          <w:jc w:val="center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DF84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Intermediate monocytes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9B35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10.90 [7.04, 17.68]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2401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7.77 [5.76, 13.60]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1754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0.124</w:t>
            </w:r>
          </w:p>
        </w:tc>
      </w:tr>
      <w:tr w:rsidR="001F5A2C" w14:paraId="421EA9DD" w14:textId="77777777" w:rsidTr="001F5A2C">
        <w:trPr>
          <w:jc w:val="center"/>
        </w:trPr>
        <w:tc>
          <w:tcPr>
            <w:tcW w:w="2862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BFF798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Non classic monocytes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A2A89" w14:textId="77777777" w:rsidR="001F5A2C" w:rsidRDefault="001F5A2C">
            <w:pP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6.83 [4.60, 13.52]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E729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5.91 [3.43, 9.29]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F7DE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0.080</w:t>
            </w:r>
          </w:p>
        </w:tc>
      </w:tr>
    </w:tbl>
    <w:p w14:paraId="2D67690A" w14:textId="77777777" w:rsidR="00102312" w:rsidRPr="002C447F" w:rsidRDefault="00102312" w:rsidP="00102312">
      <w:pPr>
        <w:spacing w:before="100" w:after="100"/>
        <w:ind w:left="100" w:right="10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    </w:t>
      </w:r>
      <w:r w:rsidR="00A7440E">
        <w:rPr>
          <w:rFonts w:ascii="Arial" w:eastAsia="Arial" w:hAnsi="Arial" w:cs="Arial"/>
          <w:color w:val="000000"/>
          <w:sz w:val="18"/>
          <w:szCs w:val="18"/>
        </w:rPr>
        <w:t>BD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 xml:space="preserve">: Bipolar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 xml:space="preserve">epression, </w:t>
      </w:r>
      <w:r w:rsidR="00A7440E">
        <w:rPr>
          <w:rFonts w:ascii="Arial" w:eastAsia="Arial" w:hAnsi="Arial" w:cs="Arial"/>
          <w:color w:val="000000"/>
          <w:sz w:val="18"/>
          <w:szCs w:val="18"/>
        </w:rPr>
        <w:t>UD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>: Unipolar Depression</w:t>
      </w:r>
    </w:p>
    <w:p w14:paraId="733571BB" w14:textId="77777777" w:rsidR="002C447F" w:rsidRDefault="002C447F">
      <w:pPr>
        <w:spacing w:after="160" w:line="259" w:lineRule="auto"/>
      </w:pPr>
      <w:r>
        <w:br w:type="page"/>
      </w:r>
    </w:p>
    <w:p w14:paraId="64590F9D" w14:textId="77777777" w:rsidR="002C447F" w:rsidRDefault="002C447F" w:rsidP="009D4AC2">
      <w:pPr>
        <w:pStyle w:val="Textoindependiente"/>
        <w:spacing w:before="0" w:after="0" w:line="360" w:lineRule="auto"/>
        <w:rPr>
          <w:rFonts w:ascii="Arial" w:eastAsia="MS Mincho" w:hAnsi="Arial" w:cs="Arial"/>
          <w:b/>
          <w:color w:val="000000" w:themeColor="text1"/>
        </w:rPr>
      </w:pPr>
      <w:bookmarkStart w:id="1" w:name="monocitos-2"/>
      <w:bookmarkEnd w:id="1"/>
      <w:r w:rsidRPr="009D4AC2">
        <w:rPr>
          <w:rFonts w:ascii="Arial" w:eastAsia="MS Mincho" w:hAnsi="Arial" w:cs="Arial"/>
          <w:b/>
          <w:color w:val="000000" w:themeColor="text1"/>
        </w:rPr>
        <w:lastRenderedPageBreak/>
        <w:t>Supplementary Table S</w:t>
      </w:r>
      <w:r w:rsidR="009D4AC2">
        <w:rPr>
          <w:rFonts w:ascii="Arial" w:eastAsia="MS Mincho" w:hAnsi="Arial" w:cs="Arial"/>
          <w:b/>
          <w:color w:val="000000" w:themeColor="text1"/>
        </w:rPr>
        <w:t>1</w:t>
      </w:r>
      <w:r w:rsidR="00FF42F7">
        <w:rPr>
          <w:rFonts w:ascii="Arial" w:eastAsia="MS Mincho" w:hAnsi="Arial" w:cs="Arial"/>
          <w:b/>
          <w:color w:val="000000" w:themeColor="text1"/>
        </w:rPr>
        <w:t>2</w:t>
      </w:r>
      <w:r w:rsidR="00C10D48" w:rsidRPr="009D4AC2">
        <w:rPr>
          <w:rFonts w:ascii="Arial" w:eastAsia="MS Mincho" w:hAnsi="Arial" w:cs="Arial"/>
          <w:b/>
          <w:color w:val="000000" w:themeColor="text1"/>
        </w:rPr>
        <w:t xml:space="preserve">: </w:t>
      </w:r>
      <w:r w:rsidR="00C10D48" w:rsidRPr="009D4AC2">
        <w:rPr>
          <w:rFonts w:ascii="Arial" w:eastAsia="MS Mincho" w:hAnsi="Arial" w:cs="Arial"/>
          <w:color w:val="000000" w:themeColor="text1"/>
        </w:rPr>
        <w:t xml:space="preserve">Plasma level of cytokines, chemokines and neurotrophic factors </w:t>
      </w:r>
      <w:r w:rsidRPr="009D4AC2">
        <w:rPr>
          <w:rFonts w:ascii="Arial" w:eastAsia="MS Mincho" w:hAnsi="Arial" w:cs="Arial"/>
          <w:color w:val="000000" w:themeColor="text1"/>
        </w:rPr>
        <w:t>of study participants, by diagnosis</w:t>
      </w:r>
      <w:r w:rsidRPr="009D4AC2">
        <w:rPr>
          <w:rFonts w:ascii="Arial" w:eastAsia="MS Mincho" w:hAnsi="Arial" w:cs="Arial"/>
          <w:b/>
          <w:color w:val="000000" w:themeColor="text1"/>
        </w:rPr>
        <w:t>.</w:t>
      </w:r>
    </w:p>
    <w:p w14:paraId="47B8DD77" w14:textId="77777777" w:rsidR="00AA6E94" w:rsidRPr="009D4AC2" w:rsidRDefault="00AA6E94" w:rsidP="009D4AC2">
      <w:pPr>
        <w:pStyle w:val="Textoindependiente"/>
        <w:spacing w:before="0" w:after="0" w:line="360" w:lineRule="auto"/>
        <w:rPr>
          <w:rFonts w:ascii="Arial" w:eastAsia="MS Mincho" w:hAnsi="Arial" w:cs="Arial"/>
          <w:b/>
          <w:color w:val="000000" w:themeColor="text1"/>
        </w:rPr>
      </w:pP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2029"/>
        <w:gridCol w:w="2123"/>
        <w:gridCol w:w="2123"/>
        <w:gridCol w:w="901"/>
      </w:tblGrid>
      <w:tr w:rsidR="00102312" w14:paraId="14720F68" w14:textId="77777777" w:rsidTr="001F5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029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4F97F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2123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439C1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BD</w:t>
            </w:r>
          </w:p>
        </w:tc>
        <w:tc>
          <w:tcPr>
            <w:tcW w:w="2123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878ED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UD</w:t>
            </w:r>
          </w:p>
        </w:tc>
        <w:tc>
          <w:tcPr>
            <w:tcW w:w="901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417CE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1F5A2C" w14:paraId="3F3C52A6" w14:textId="77777777" w:rsidTr="001F5A2C">
        <w:trPr>
          <w:jc w:val="center"/>
        </w:trPr>
        <w:tc>
          <w:tcPr>
            <w:tcW w:w="2029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5CCE3" w14:textId="3E842484" w:rsidR="001F5A2C" w:rsidRDefault="005034A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CCL2</w:t>
            </w:r>
            <w:r w:rsidR="001F5A2C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224F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53.22 [35.44, 91.60]</w:t>
            </w:r>
          </w:p>
        </w:tc>
        <w:tc>
          <w:tcPr>
            <w:tcW w:w="2123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FEA6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51.23 [40.90, 66.62]</w:t>
            </w:r>
          </w:p>
        </w:tc>
        <w:tc>
          <w:tcPr>
            <w:tcW w:w="901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105E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0.613</w:t>
            </w:r>
          </w:p>
        </w:tc>
      </w:tr>
      <w:tr w:rsidR="001F5A2C" w14:paraId="38304855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B7B15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sTREM2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D80C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1009.40 [737.48, 1270.68]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1922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886.54 [672.83, 1192.81]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0CFC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0.380</w:t>
            </w:r>
          </w:p>
        </w:tc>
      </w:tr>
      <w:tr w:rsidR="001F5A2C" w14:paraId="657D7032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3B77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BDNF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19710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3914.20 [2562.95, 5958.47]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D03F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4794.16 [2668.18, 7037.34]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D518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0.307</w:t>
            </w:r>
          </w:p>
        </w:tc>
      </w:tr>
      <w:tr w:rsidR="001F5A2C" w14:paraId="69457D62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62B4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IL-6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7C31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1.33 [0.90, 2.11]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5652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1.29 [0.87, 1.94]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6BB20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0.938</w:t>
            </w:r>
          </w:p>
        </w:tc>
      </w:tr>
      <w:tr w:rsidR="001F5A2C" w14:paraId="70A74BFC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812BD" w14:textId="397BB278" w:rsidR="001F5A2C" w:rsidRDefault="005034A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β-</w:t>
            </w:r>
            <w:r w:rsidR="001F5A2C">
              <w:rPr>
                <w:rFonts w:ascii="Arial" w:eastAsia="Arial" w:hAnsi="Arial" w:cs="Arial"/>
                <w:color w:val="000000"/>
                <w:sz w:val="14"/>
                <w:szCs w:val="14"/>
              </w:rPr>
              <w:t>NGF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392F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10.51 [6.75, 19.40]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A9B7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13.58 [5.03, 21.24]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B473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0.976</w:t>
            </w:r>
          </w:p>
        </w:tc>
      </w:tr>
      <w:tr w:rsidR="001F5A2C" w14:paraId="27475EF5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B084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IL-18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A07ED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178.89 [41.27, 248.18]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EF16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108.14 [48.28, 160.84]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FE23E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0.109</w:t>
            </w:r>
          </w:p>
        </w:tc>
      </w:tr>
      <w:tr w:rsidR="001F5A2C" w14:paraId="12198D47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2AF32" w14:textId="68B6C4D2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TNF</w:t>
            </w:r>
            <w:r w:rsidR="005034AC">
              <w:rPr>
                <w:rFonts w:ascii="Arial" w:eastAsia="Arial" w:hAnsi="Arial" w:cs="Arial"/>
                <w:color w:val="000000"/>
                <w:sz w:val="14"/>
                <w:szCs w:val="14"/>
              </w:rPr>
              <w:t>α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81B5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57.13 [0.00, 94.70]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D639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31.12 [0.00, 108.92]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3993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0.735</w:t>
            </w:r>
          </w:p>
        </w:tc>
      </w:tr>
      <w:tr w:rsidR="001F5A2C" w14:paraId="329B23CF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D9C67" w14:textId="28AD2DE9" w:rsidR="001F5A2C" w:rsidRDefault="005034A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CX3CL1</w:t>
            </w:r>
            <w:r w:rsidR="001F5A2C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623C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460.47 [422.65, 943.25]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7C65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783.34 [436.15, 1356.86]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0B5CD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0.022</w:t>
            </w:r>
          </w:p>
        </w:tc>
      </w:tr>
      <w:tr w:rsidR="001F5A2C" w14:paraId="6B752375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987BB" w14:textId="37FBA769" w:rsidR="001F5A2C" w:rsidRDefault="005034A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IL-1β</w:t>
            </w:r>
            <w:r w:rsidR="001F5A2C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8C80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31.65 [11.52, 76.84]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DBB9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21.45 [11.87, 42.90]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3231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0.144</w:t>
            </w:r>
          </w:p>
        </w:tc>
      </w:tr>
      <w:tr w:rsidR="001F5A2C" w14:paraId="692EFB67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E2902" w14:textId="3DF264DE" w:rsidR="001F5A2C" w:rsidRDefault="00A91C94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IFNγ</w:t>
            </w:r>
            <w:r w:rsidR="001F5A2C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7DB9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13.51 [4.95, 27.12]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0DE1E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10.89 [6.65, 17.20]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5F4D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0.265</w:t>
            </w:r>
          </w:p>
        </w:tc>
      </w:tr>
      <w:tr w:rsidR="001F5A2C" w14:paraId="52006450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F7EB3" w14:textId="2A12DF27" w:rsidR="001F5A2C" w:rsidRDefault="005034A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CXCL8</w:t>
            </w:r>
            <w:r w:rsidR="001F5A2C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C828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10.52 [0.88, 37.36]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8454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12.66 [5.65, 40.87]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7165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0.567</w:t>
            </w:r>
          </w:p>
        </w:tc>
      </w:tr>
      <w:tr w:rsidR="001F5A2C" w14:paraId="3E69378D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53C0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IL-10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DF3F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5.65 [0.00, 18.50]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5804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6.23 [0.00, 14.96]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7287E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0.964</w:t>
            </w:r>
          </w:p>
        </w:tc>
      </w:tr>
      <w:tr w:rsidR="001F5A2C" w14:paraId="3BDCC56A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4E48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IL-12p70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FF3B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6.97 [3.70, 11.12]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6C505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6.66 [5.01, 11.12]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13A7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0.871</w:t>
            </w:r>
          </w:p>
        </w:tc>
      </w:tr>
      <w:tr w:rsidR="001F5A2C" w14:paraId="19EB133F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E59B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IL-17A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46BA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1.91 [0.69, 2.99]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33CB7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1.40 [0.02, 3.45]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CF7C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0.405</w:t>
            </w:r>
          </w:p>
        </w:tc>
      </w:tr>
      <w:tr w:rsidR="001F5A2C" w14:paraId="57C4BB93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E0BF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IL-23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DBF6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10.34 [3.43, 21.06]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57105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9.52 [4.15, 15.84]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D9E0A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0.859</w:t>
            </w:r>
          </w:p>
        </w:tc>
      </w:tr>
      <w:tr w:rsidR="001F5A2C" w14:paraId="43967CE4" w14:textId="77777777" w:rsidTr="001F5A2C">
        <w:trPr>
          <w:jc w:val="center"/>
        </w:trPr>
        <w:tc>
          <w:tcPr>
            <w:tcW w:w="2029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CDD5B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IL-33 (median [IQR])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4B590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63.76 [22.28, 100.01]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6366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50.54 [16.69, 97.92]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2904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0.523</w:t>
            </w:r>
          </w:p>
        </w:tc>
      </w:tr>
    </w:tbl>
    <w:p w14:paraId="7F420307" w14:textId="0D010E26" w:rsidR="00102312" w:rsidRPr="002C447F" w:rsidRDefault="00102312" w:rsidP="00102312">
      <w:pPr>
        <w:spacing w:before="100" w:after="100"/>
        <w:ind w:left="100" w:right="10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    </w:t>
      </w:r>
      <w:r w:rsidR="00A7440E">
        <w:rPr>
          <w:rFonts w:ascii="Arial" w:eastAsia="Arial" w:hAnsi="Arial" w:cs="Arial"/>
          <w:color w:val="000000"/>
          <w:sz w:val="18"/>
          <w:szCs w:val="18"/>
        </w:rPr>
        <w:t>BD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 xml:space="preserve">: Bipolar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 xml:space="preserve">epression, </w:t>
      </w:r>
      <w:r w:rsidR="00A7440E">
        <w:rPr>
          <w:rFonts w:ascii="Arial" w:eastAsia="Arial" w:hAnsi="Arial" w:cs="Arial"/>
          <w:color w:val="000000"/>
          <w:sz w:val="18"/>
          <w:szCs w:val="18"/>
        </w:rPr>
        <w:t>UD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>: Unipolar Depression</w:t>
      </w:r>
    </w:p>
    <w:p w14:paraId="227B1955" w14:textId="76D1A86E" w:rsidR="002C447F" w:rsidRDefault="002C447F">
      <w:pPr>
        <w:spacing w:after="160" w:line="259" w:lineRule="auto"/>
      </w:pPr>
      <w:r>
        <w:br w:type="page"/>
      </w:r>
    </w:p>
    <w:p w14:paraId="67879A08" w14:textId="77777777" w:rsidR="002C447F" w:rsidRDefault="002C447F" w:rsidP="009D4AC2">
      <w:pPr>
        <w:pStyle w:val="Textoindependiente"/>
        <w:spacing w:before="0" w:after="0" w:line="360" w:lineRule="auto"/>
        <w:rPr>
          <w:rFonts w:ascii="Arial" w:eastAsia="MS Mincho" w:hAnsi="Arial" w:cs="Arial"/>
          <w:color w:val="000000" w:themeColor="text1"/>
        </w:rPr>
      </w:pPr>
      <w:bookmarkStart w:id="2" w:name="citoquinas-2"/>
      <w:bookmarkEnd w:id="2"/>
      <w:r w:rsidRPr="009D4AC2">
        <w:rPr>
          <w:rFonts w:ascii="Arial" w:eastAsia="MS Mincho" w:hAnsi="Arial" w:cs="Arial"/>
          <w:b/>
          <w:color w:val="000000" w:themeColor="text1"/>
        </w:rPr>
        <w:lastRenderedPageBreak/>
        <w:t xml:space="preserve">Supplementary Table </w:t>
      </w:r>
      <w:proofErr w:type="gramStart"/>
      <w:r w:rsidRPr="009D4AC2">
        <w:rPr>
          <w:rFonts w:ascii="Arial" w:eastAsia="MS Mincho" w:hAnsi="Arial" w:cs="Arial"/>
          <w:b/>
          <w:color w:val="000000" w:themeColor="text1"/>
        </w:rPr>
        <w:t>S</w:t>
      </w:r>
      <w:r w:rsidR="009D4AC2">
        <w:rPr>
          <w:rFonts w:ascii="Arial" w:eastAsia="MS Mincho" w:hAnsi="Arial" w:cs="Arial"/>
          <w:b/>
          <w:color w:val="000000" w:themeColor="text1"/>
        </w:rPr>
        <w:t>1</w:t>
      </w:r>
      <w:r w:rsidR="00FF42F7">
        <w:rPr>
          <w:rFonts w:ascii="Arial" w:eastAsia="MS Mincho" w:hAnsi="Arial" w:cs="Arial"/>
          <w:b/>
          <w:color w:val="000000" w:themeColor="text1"/>
        </w:rPr>
        <w:t>3</w:t>
      </w:r>
      <w:r w:rsidRPr="009D4AC2">
        <w:rPr>
          <w:rFonts w:ascii="Arial" w:eastAsia="MS Mincho" w:hAnsi="Arial" w:cs="Arial"/>
          <w:color w:val="000000" w:themeColor="text1"/>
        </w:rPr>
        <w:t xml:space="preserve"> :</w:t>
      </w:r>
      <w:proofErr w:type="gramEnd"/>
      <w:r w:rsidRPr="009D4AC2">
        <w:rPr>
          <w:rFonts w:ascii="Arial" w:eastAsia="MS Mincho" w:hAnsi="Arial" w:cs="Arial"/>
          <w:color w:val="000000" w:themeColor="text1"/>
        </w:rPr>
        <w:t xml:space="preserve"> T-cell values of study participants, by diagnosis.</w:t>
      </w:r>
    </w:p>
    <w:p w14:paraId="582D2209" w14:textId="77777777" w:rsidR="00AA6E94" w:rsidRPr="009D4AC2" w:rsidRDefault="00AA6E94" w:rsidP="009D4AC2">
      <w:pPr>
        <w:pStyle w:val="Textoindependiente"/>
        <w:spacing w:before="0" w:after="0" w:line="360" w:lineRule="auto"/>
        <w:rPr>
          <w:rFonts w:ascii="Arial" w:eastAsia="MS Mincho" w:hAnsi="Arial" w:cs="Arial"/>
          <w:color w:val="000000" w:themeColor="text1"/>
        </w:rPr>
      </w:pP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146"/>
        <w:gridCol w:w="1656"/>
        <w:gridCol w:w="1656"/>
        <w:gridCol w:w="901"/>
      </w:tblGrid>
      <w:tr w:rsidR="00102312" w14:paraId="631208A2" w14:textId="77777777" w:rsidTr="001F5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146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F9A25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656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96657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BD</w:t>
            </w:r>
          </w:p>
        </w:tc>
        <w:tc>
          <w:tcPr>
            <w:tcW w:w="1656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7FCD6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UD</w:t>
            </w:r>
          </w:p>
        </w:tc>
        <w:tc>
          <w:tcPr>
            <w:tcW w:w="901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B6082" w14:textId="77777777" w:rsidR="00102312" w:rsidRDefault="00102312" w:rsidP="00102312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1F5A2C" w14:paraId="21DC963A" w14:textId="77777777" w:rsidTr="001F5A2C">
        <w:trPr>
          <w:jc w:val="center"/>
        </w:trPr>
        <w:tc>
          <w:tcPr>
            <w:tcW w:w="3146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20B8A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proofErr w:type="spellStart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Tcell</w:t>
            </w:r>
            <w:proofErr w:type="spellEnd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CD3+CD4+ (median [IQR])</w:t>
            </w:r>
          </w:p>
        </w:tc>
        <w:tc>
          <w:tcPr>
            <w:tcW w:w="1656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17B10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59.55 [48.83, 65.70]</w:t>
            </w:r>
          </w:p>
        </w:tc>
        <w:tc>
          <w:tcPr>
            <w:tcW w:w="1656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AC4B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58.50 [52.32, 62.57]</w:t>
            </w:r>
          </w:p>
        </w:tc>
        <w:tc>
          <w:tcPr>
            <w:tcW w:w="901" w:type="dxa"/>
            <w:tcBorders>
              <w:top w:val="single" w:sz="1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896C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0.826</w:t>
            </w:r>
          </w:p>
        </w:tc>
      </w:tr>
      <w:tr w:rsidR="001F5A2C" w14:paraId="22A6C4E9" w14:textId="77777777" w:rsidTr="001F5A2C">
        <w:trPr>
          <w:jc w:val="center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7BEB51" w14:textId="77777777" w:rsidR="001F5A2C" w:rsidRPr="005B7440" w:rsidRDefault="001F5A2C">
            <w:pPr>
              <w:spacing w:before="100" w:after="100"/>
              <w:ind w:left="100" w:right="100"/>
              <w:rPr>
                <w:lang w:val="en-US"/>
              </w:rPr>
            </w:pPr>
            <w:proofErr w:type="spellStart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Tcell</w:t>
            </w:r>
            <w:proofErr w:type="spellEnd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CD3+CD8+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F376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28.95 [24.25, 34.95]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D2E01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28.25 [24.40, 32.75]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AB03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0.717</w:t>
            </w:r>
          </w:p>
        </w:tc>
      </w:tr>
      <w:tr w:rsidR="001F5A2C" w14:paraId="31C106F8" w14:textId="77777777" w:rsidTr="001F5A2C">
        <w:trPr>
          <w:jc w:val="center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CE87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Ratio CD4/CD8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E5A6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2.01 [1.39, 2.44]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EADA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2.01 [1.69, 2.49]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7EAA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0.508</w:t>
            </w:r>
          </w:p>
        </w:tc>
      </w:tr>
      <w:tr w:rsidR="001F5A2C" w14:paraId="242A1B3A" w14:textId="77777777" w:rsidTr="001F5A2C">
        <w:trPr>
          <w:jc w:val="center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521D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CD4+CD44+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F6B4C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45.45 [30.33, 60.77]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4460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47.30 [33.25, 63.35]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F91D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0.993</w:t>
            </w:r>
          </w:p>
        </w:tc>
      </w:tr>
      <w:tr w:rsidR="001F5A2C" w14:paraId="06D3647A" w14:textId="77777777" w:rsidTr="001F5A2C">
        <w:trPr>
          <w:jc w:val="center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3562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CD4+CD69+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D57C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2.44 [1.73, 4.72]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D7B4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2.66 [1.08, 5.50]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F5B0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0.883</w:t>
            </w:r>
          </w:p>
        </w:tc>
      </w:tr>
      <w:tr w:rsidR="001F5A2C" w14:paraId="5D47BDBD" w14:textId="77777777" w:rsidTr="001F5A2C">
        <w:trPr>
          <w:jc w:val="center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2536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CD4+PD1+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6109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6.30 [2.14, 11.82]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6AAF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5.94 [3.85, 8.92]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8F40E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0.592</w:t>
            </w:r>
          </w:p>
        </w:tc>
      </w:tr>
      <w:tr w:rsidR="001F5A2C" w14:paraId="0C7A1BF4" w14:textId="77777777" w:rsidTr="001F5A2C">
        <w:trPr>
          <w:jc w:val="center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6D0C8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CD4+LAG3+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44952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2.01 [0.88, 7.29]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D9F4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2.27 [1.08, 5.20]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3AA54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0.966</w:t>
            </w:r>
          </w:p>
        </w:tc>
      </w:tr>
      <w:tr w:rsidR="001F5A2C" w14:paraId="6CE14239" w14:textId="77777777" w:rsidTr="001F5A2C">
        <w:trPr>
          <w:jc w:val="center"/>
        </w:trPr>
        <w:tc>
          <w:tcPr>
            <w:tcW w:w="3146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F2566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Tregs CD4+CD25+ FOXP3+ (median [IQR])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A9803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5.39 [2.50, 9.35]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6A2BF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3.31 [2.04, 6.84]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E7CA9" w14:textId="77777777" w:rsidR="001F5A2C" w:rsidRDefault="001F5A2C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0.283</w:t>
            </w:r>
          </w:p>
        </w:tc>
      </w:tr>
    </w:tbl>
    <w:p w14:paraId="18B674F4" w14:textId="77777777" w:rsidR="001F5A2C" w:rsidRDefault="00102312" w:rsidP="009D4AC2">
      <w:pPr>
        <w:spacing w:before="100" w:after="100"/>
        <w:ind w:left="100" w:right="100"/>
      </w:pPr>
      <w:bookmarkStart w:id="3" w:name="células-t-2"/>
      <w:bookmarkStart w:id="4" w:name="bipolar-contra-unipolar"/>
      <w:bookmarkEnd w:id="3"/>
      <w:bookmarkEnd w:id="4"/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 </w:t>
      </w:r>
      <w:r w:rsidR="00A7440E">
        <w:rPr>
          <w:rFonts w:ascii="Arial" w:eastAsia="Arial" w:hAnsi="Arial" w:cs="Arial"/>
          <w:color w:val="000000"/>
          <w:sz w:val="18"/>
          <w:szCs w:val="18"/>
        </w:rPr>
        <w:t>BD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 xml:space="preserve">: Bipolar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 xml:space="preserve">epression, </w:t>
      </w:r>
      <w:r w:rsidR="00A7440E">
        <w:rPr>
          <w:rFonts w:ascii="Arial" w:eastAsia="Arial" w:hAnsi="Arial" w:cs="Arial"/>
          <w:color w:val="000000"/>
          <w:sz w:val="18"/>
          <w:szCs w:val="18"/>
        </w:rPr>
        <w:t>UD</w:t>
      </w:r>
      <w:r w:rsidRPr="002C447F">
        <w:rPr>
          <w:rFonts w:ascii="Arial" w:eastAsia="Arial" w:hAnsi="Arial" w:cs="Arial"/>
          <w:color w:val="000000"/>
          <w:sz w:val="18"/>
          <w:szCs w:val="18"/>
        </w:rPr>
        <w:t>: Unipolar Depression</w:t>
      </w:r>
    </w:p>
    <w:p w14:paraId="2AB16C04" w14:textId="77777777" w:rsidR="00C10D48" w:rsidRDefault="00C10D48">
      <w:pPr>
        <w:spacing w:after="160" w:line="259" w:lineRule="auto"/>
      </w:pPr>
      <w:r>
        <w:br w:type="page"/>
      </w:r>
    </w:p>
    <w:p w14:paraId="738991D8" w14:textId="77777777" w:rsidR="00C10D48" w:rsidRPr="009D4AC2" w:rsidRDefault="00C10D48" w:rsidP="009D4AC2">
      <w:pPr>
        <w:pStyle w:val="Textoindependiente"/>
        <w:spacing w:before="0" w:after="0" w:line="360" w:lineRule="auto"/>
        <w:rPr>
          <w:rFonts w:ascii="Arial" w:eastAsia="MS Mincho" w:hAnsi="Arial" w:cs="Arial"/>
          <w:color w:val="000000" w:themeColor="text1"/>
        </w:rPr>
      </w:pPr>
      <w:r w:rsidRPr="009D4AC2">
        <w:rPr>
          <w:rFonts w:ascii="Arial" w:eastAsia="MS Mincho" w:hAnsi="Arial" w:cs="Arial"/>
          <w:b/>
          <w:color w:val="000000" w:themeColor="text1"/>
        </w:rPr>
        <w:lastRenderedPageBreak/>
        <w:t>Supplementary Table S</w:t>
      </w:r>
      <w:r w:rsidR="009D4AC2">
        <w:rPr>
          <w:rFonts w:ascii="Arial" w:eastAsia="MS Mincho" w:hAnsi="Arial" w:cs="Arial"/>
          <w:b/>
          <w:color w:val="000000" w:themeColor="text1"/>
        </w:rPr>
        <w:t>1</w:t>
      </w:r>
      <w:r w:rsidR="00FF42F7">
        <w:rPr>
          <w:rFonts w:ascii="Arial" w:eastAsia="MS Mincho" w:hAnsi="Arial" w:cs="Arial"/>
          <w:b/>
          <w:color w:val="000000" w:themeColor="text1"/>
        </w:rPr>
        <w:t>4</w:t>
      </w:r>
      <w:r w:rsidRPr="009D4AC2">
        <w:rPr>
          <w:rFonts w:ascii="Arial" w:eastAsia="MS Mincho" w:hAnsi="Arial" w:cs="Arial"/>
          <w:b/>
          <w:color w:val="000000" w:themeColor="text1"/>
        </w:rPr>
        <w:t xml:space="preserve">: </w:t>
      </w:r>
      <w:r w:rsidRPr="009D4AC2">
        <w:rPr>
          <w:rFonts w:ascii="Arial" w:eastAsia="MS Mincho" w:hAnsi="Arial" w:cs="Arial"/>
          <w:color w:val="000000" w:themeColor="text1"/>
        </w:rPr>
        <w:t>Baseline clinical characteristics of cases included in the study, by sex.</w:t>
      </w:r>
    </w:p>
    <w:p w14:paraId="7FACF4BD" w14:textId="77777777" w:rsidR="00C10D48" w:rsidRDefault="00C10D48" w:rsidP="00C10D48">
      <w:pPr>
        <w:pStyle w:val="Textoindependiente"/>
        <w:spacing w:before="0" w:after="0"/>
        <w:rPr>
          <w:lang w:eastAsia="es-AR"/>
        </w:rPr>
      </w:pP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398"/>
        <w:gridCol w:w="1890"/>
        <w:gridCol w:w="1890"/>
        <w:gridCol w:w="901"/>
      </w:tblGrid>
      <w:tr w:rsidR="00C10D48" w14:paraId="3FBB4171" w14:textId="77777777" w:rsidTr="00786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398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5FEC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89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D005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189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41A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E554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C10D48" w14:paraId="4CEB5584" w14:textId="77777777" w:rsidTr="00786445">
        <w:trPr>
          <w:jc w:val="center"/>
        </w:trPr>
        <w:tc>
          <w:tcPr>
            <w:tcW w:w="3398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A573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89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046D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83</w:t>
            </w:r>
          </w:p>
        </w:tc>
        <w:tc>
          <w:tcPr>
            <w:tcW w:w="189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CE5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38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9F14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203B51B7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C7F6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Age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11D3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43.00 [31.50, 52.00]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B804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37.00 [28.50, 49.25]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4285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0.134</w:t>
            </w:r>
          </w:p>
        </w:tc>
      </w:tr>
      <w:tr w:rsidR="00C10D48" w14:paraId="2FB87554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AAC5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Civil status (%)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CE7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86A6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7A95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0.725</w:t>
            </w:r>
          </w:p>
        </w:tc>
      </w:tr>
      <w:tr w:rsidR="00C10D48" w14:paraId="76ED4B80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9E19E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 Married/Living with a partner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15CE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20 (24.1)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55F4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9 ( 23.7)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53FC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0D0110C3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66EE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Separated/Divorced/Widower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9621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18 (21.7)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4115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6 ( 15.8)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96D4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657746E6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CBA8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Single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C443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45 (54.2)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1483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23 ( 60.5)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D6C0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6BB5CBB7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E27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Scholarship (%)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79AD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BF90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C7F8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0.138</w:t>
            </w:r>
          </w:p>
        </w:tc>
      </w:tr>
      <w:tr w:rsidR="00C10D48" w14:paraId="06349FD8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50B9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Complete primary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B61A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5 ( 6.0)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EE2F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0 (  0.0)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212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014C9B74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4E56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Incomplete high school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27D2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10 (12.0)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768D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6 ( 15.8)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D60F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4EB5D47B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4507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Complete high school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F95D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8 ( 9.6)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4F9F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5 ( 13.2)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5E81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27031D06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564E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Incomplete college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BB85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26 (31.3)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AFE8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18 ( 47.4)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43C1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1E90D89E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D25A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Complete college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A538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34 (41.0)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3566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9 ( 23.7)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6B0F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7E5BF3CC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2DEC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Employment status = Unemployed/Retired (%)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9F0D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27 (32.5)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E21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14 ( 36.8)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737F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0.796</w:t>
            </w:r>
          </w:p>
        </w:tc>
      </w:tr>
      <w:tr w:rsidR="00C10D48" w14:paraId="604A36EB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4C1D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Diagnostic summary (%)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DEC5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184A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ABE7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0.712</w:t>
            </w:r>
          </w:p>
        </w:tc>
      </w:tr>
      <w:tr w:rsidR="00C10D48" w14:paraId="6310BB87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C51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Bipolar disorder I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AD68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19 (22.9)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4C45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8 ( 21.1)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D52D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11082CDE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722A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Bipolar disorder II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A31A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8 ( 9.6)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E746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4 ( 10.5)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3A25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1392CDB6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DEFC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Major depressive disorder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488C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28 (33.7)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0DC5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11 ( 28.9)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1EB7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31612B69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A694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Non-specific Bipolar disorder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692E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0 ( 0.0)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F73C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1 (  2.6)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9766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7A429A28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B1FA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None depressive disorder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93E1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28 (33.7)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F4FF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14 ( 36.8)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BBA9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59967DA2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0E62B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HAM-D Total score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AE05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3.00 [0.00, 11.00]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DC9A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3.50 [0.00, 8.25]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D767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0.589</w:t>
            </w:r>
          </w:p>
        </w:tc>
      </w:tr>
      <w:tr w:rsidR="00C10D48" w14:paraId="7D8E59D4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E97D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On pshycopharmacological treatment = Yes (%)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4648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46 (57.5)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1834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23 ( 60.5)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54A4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0.911</w:t>
            </w:r>
          </w:p>
        </w:tc>
      </w:tr>
      <w:tr w:rsidR="00C10D48" w14:paraId="63B94AE0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91F63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Total number of ACEs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5FF1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3.00 [1.00, 6.00]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8054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1.00 [0.00, 3.00]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01CA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0.005</w:t>
            </w:r>
          </w:p>
        </w:tc>
      </w:tr>
      <w:tr w:rsidR="00C10D48" w14:paraId="03977ED4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A636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IPAQ (%)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E26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037B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571B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0.065</w:t>
            </w:r>
          </w:p>
        </w:tc>
      </w:tr>
      <w:tr w:rsidR="00C10D48" w14:paraId="75701D40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9313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Low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2705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47 (56.6)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C6D2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13 ( 34.2)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4702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425A9841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53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lastRenderedPageBreak/>
              <w:t xml:space="preserve">   Median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DA74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18 (21.7)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7803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11 ( 28.9)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EE95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232523CE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FD3C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High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D1F5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18 (21.7)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7109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14 ( 36.8)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514A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C10D48" w14:paraId="544BD3E4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B5BF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Suicide ideation month = Yes (%)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4138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14 (31.1)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E2B7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7 ( 43.8)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62CA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0.376</w:t>
            </w:r>
          </w:p>
        </w:tc>
      </w:tr>
      <w:tr w:rsidR="00C10D48" w14:paraId="567F56E5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CA7C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Suicide Behaviour month = Yes (%)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D178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1 ( 1.2)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C12F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 1 (  2.6)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0A32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0.531</w:t>
            </w:r>
          </w:p>
        </w:tc>
      </w:tr>
      <w:tr w:rsidR="00C10D48" w14:paraId="4DEF57AA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57FA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Suicide ideation life = Yes (%)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F428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43 (84.3)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7D72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17 ( 94.4)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525F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0.428</w:t>
            </w:r>
          </w:p>
        </w:tc>
      </w:tr>
      <w:tr w:rsidR="00C10D48" w14:paraId="017BDEEC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2FF2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Suicide Behaviour life = Yes (%)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378A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17 (20.5)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941E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12 ( 31.6)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895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0.272</w:t>
            </w:r>
          </w:p>
        </w:tc>
      </w:tr>
      <w:tr w:rsidR="00C10D48" w14:paraId="35A88DAE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3B112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Number of Stressful Life Events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CAEE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9.00 [6.00, 13.00]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64B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10.00 [7.00, 12.75]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B8B3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0.440</w:t>
            </w:r>
          </w:p>
        </w:tc>
      </w:tr>
      <w:tr w:rsidR="00C10D48" w14:paraId="2D3201D6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017BE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Stressful Life Events Total Score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B8B1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250.00 [158.00, 398.00]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404F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296.50 [180.25, 385.25]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F4B2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0.647</w:t>
            </w:r>
          </w:p>
        </w:tc>
      </w:tr>
      <w:tr w:rsidR="00C10D48" w14:paraId="2312B864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D483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Weight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7EE7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64.50 [58.00, 73.50]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3797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80.50 [72.00, 94.00]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85D5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C10D48" w14:paraId="4B4EEBFA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8949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Height (mean (SD))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A456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162.42 (6.91)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4FEE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174.00 (6.98)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4654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C10D48" w14:paraId="09C8384C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FA7D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BMI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7C58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24.20 [21.90, 28.40]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138E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26.25 [23.27, 30.30]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21CD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0.061</w:t>
            </w:r>
          </w:p>
        </w:tc>
      </w:tr>
      <w:tr w:rsidR="00C10D48" w14:paraId="2FBB60C1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48231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Amount of cigarettes per day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36FA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3.50]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07D4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0.00 [0.00, 5.25]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27AB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0.911</w:t>
            </w:r>
          </w:p>
        </w:tc>
      </w:tr>
      <w:tr w:rsidR="00C10D48" w14:paraId="73404FA5" w14:textId="77777777" w:rsidTr="00786445">
        <w:trPr>
          <w:jc w:val="center"/>
        </w:trPr>
        <w:tc>
          <w:tcPr>
            <w:tcW w:w="339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B998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Alcohol use = Yes (%)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D28C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39 (47.6) 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2539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 20 ( 52.6) 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E17B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0.749</w:t>
            </w:r>
          </w:p>
        </w:tc>
      </w:tr>
    </w:tbl>
    <w:p w14:paraId="053C656E" w14:textId="77777777" w:rsidR="009D4AC2" w:rsidRDefault="009D4AC2" w:rsidP="00C10D48">
      <w:pPr>
        <w:pStyle w:val="Textoindependiente"/>
      </w:pPr>
    </w:p>
    <w:p w14:paraId="790BE36E" w14:textId="77777777" w:rsidR="009D4AC2" w:rsidRDefault="009D4AC2">
      <w:pPr>
        <w:spacing w:after="160" w:line="259" w:lineRule="auto"/>
      </w:pPr>
      <w:r>
        <w:br w:type="page"/>
      </w:r>
    </w:p>
    <w:p w14:paraId="5820F52F" w14:textId="77777777" w:rsidR="00C10D48" w:rsidRPr="009D4AC2" w:rsidRDefault="00C10D48" w:rsidP="009D4AC2">
      <w:pPr>
        <w:pStyle w:val="Textoindependiente"/>
        <w:spacing w:before="0" w:after="0" w:line="360" w:lineRule="auto"/>
        <w:rPr>
          <w:rFonts w:ascii="Arial" w:eastAsia="MS Mincho" w:hAnsi="Arial" w:cs="Arial"/>
          <w:b/>
          <w:color w:val="000000" w:themeColor="text1"/>
        </w:rPr>
      </w:pPr>
      <w:r w:rsidRPr="009D4AC2">
        <w:rPr>
          <w:rFonts w:ascii="Arial" w:eastAsia="MS Mincho" w:hAnsi="Arial" w:cs="Arial"/>
          <w:b/>
          <w:color w:val="000000" w:themeColor="text1"/>
        </w:rPr>
        <w:lastRenderedPageBreak/>
        <w:t xml:space="preserve">Supplementary Table </w:t>
      </w:r>
      <w:proofErr w:type="gramStart"/>
      <w:r w:rsidRPr="009D4AC2">
        <w:rPr>
          <w:rFonts w:ascii="Arial" w:eastAsia="MS Mincho" w:hAnsi="Arial" w:cs="Arial"/>
          <w:b/>
          <w:color w:val="000000" w:themeColor="text1"/>
        </w:rPr>
        <w:t>S</w:t>
      </w:r>
      <w:r w:rsidR="009D4AC2">
        <w:rPr>
          <w:rFonts w:ascii="Arial" w:eastAsia="MS Mincho" w:hAnsi="Arial" w:cs="Arial"/>
          <w:b/>
          <w:color w:val="000000" w:themeColor="text1"/>
        </w:rPr>
        <w:t>1</w:t>
      </w:r>
      <w:r w:rsidR="00FF42F7">
        <w:rPr>
          <w:rFonts w:ascii="Arial" w:eastAsia="MS Mincho" w:hAnsi="Arial" w:cs="Arial"/>
          <w:b/>
          <w:color w:val="000000" w:themeColor="text1"/>
        </w:rPr>
        <w:t>5</w:t>
      </w:r>
      <w:r w:rsidRPr="009D4AC2">
        <w:rPr>
          <w:rFonts w:ascii="Arial" w:eastAsia="MS Mincho" w:hAnsi="Arial" w:cs="Arial"/>
          <w:b/>
          <w:color w:val="000000" w:themeColor="text1"/>
        </w:rPr>
        <w:t xml:space="preserve"> :</w:t>
      </w:r>
      <w:proofErr w:type="gramEnd"/>
      <w:r w:rsidRPr="009D4AC2">
        <w:rPr>
          <w:rFonts w:ascii="Arial" w:eastAsia="MS Mincho" w:hAnsi="Arial" w:cs="Arial"/>
          <w:b/>
          <w:color w:val="000000" w:themeColor="text1"/>
        </w:rPr>
        <w:t xml:space="preserve"> </w:t>
      </w:r>
      <w:r w:rsidRPr="009D4AC2">
        <w:rPr>
          <w:rFonts w:ascii="Arial" w:eastAsia="MS Mincho" w:hAnsi="Arial" w:cs="Arial"/>
          <w:color w:val="000000" w:themeColor="text1"/>
        </w:rPr>
        <w:t>Baseline disease-related characteristics of cases included in the study, by sex.</w:t>
      </w:r>
    </w:p>
    <w:p w14:paraId="036B0097" w14:textId="77777777" w:rsidR="00C10D48" w:rsidRDefault="00C10D48" w:rsidP="00C10D48">
      <w:pPr>
        <w:pStyle w:val="Textoindependiente"/>
        <w:spacing w:before="0" w:after="0"/>
        <w:rPr>
          <w:lang w:eastAsia="es-AR"/>
        </w:rPr>
      </w:pP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990"/>
        <w:gridCol w:w="1656"/>
        <w:gridCol w:w="1656"/>
        <w:gridCol w:w="901"/>
      </w:tblGrid>
      <w:tr w:rsidR="00C10D48" w14:paraId="656BB167" w14:textId="77777777" w:rsidTr="00786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99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265A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214A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0115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6A81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C10D48" w14:paraId="3EBD28CC" w14:textId="77777777" w:rsidTr="00786445">
        <w:trPr>
          <w:jc w:val="center"/>
        </w:trPr>
        <w:tc>
          <w:tcPr>
            <w:tcW w:w="399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1B2F4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Age of onset form first symptoms (median [IQR])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B221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20.00 [16.50, 31.50]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8ACE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22.50 [17.00, 30.00]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D986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0.583</w:t>
            </w:r>
          </w:p>
        </w:tc>
      </w:tr>
      <w:tr w:rsidR="00C10D48" w14:paraId="491EE3CC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2F179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Age of onset from first treatment (mean (SD))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6A73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29.92 (12.52)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D75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30.92 (12.95)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7608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0.751</w:t>
            </w:r>
          </w:p>
        </w:tc>
      </w:tr>
      <w:tr w:rsidR="00C10D48" w14:paraId="23632291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5F143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Age of onset from first hospitalization (mean (SD))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55D4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32.84 (13.09)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725C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32.10 (12.19)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1591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0.883</w:t>
            </w:r>
          </w:p>
        </w:tc>
      </w:tr>
      <w:tr w:rsidR="00C10D48" w14:paraId="19E4F827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1E766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Duration of illness from first symptoms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6FBE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16.00 [10.00, 25.75]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AFAE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14.00 [8.50, 17.50]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411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0.191</w:t>
            </w:r>
          </w:p>
        </w:tc>
      </w:tr>
      <w:tr w:rsidR="00C10D48" w14:paraId="156DF2BD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0B4E2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Duration of illness from first treatment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7E4D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11.50 [3.25, 16.00]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FD4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9.00 [2.50, 14.50]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8721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0.433</w:t>
            </w:r>
          </w:p>
        </w:tc>
      </w:tr>
      <w:tr w:rsidR="00C10D48" w14:paraId="507985B2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60557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Duration of illness from first hospitalization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7BBC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11.00 [2.50, 13.50]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BFE6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8.00 [1.50, 14.00]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BEDA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0.872</w:t>
            </w:r>
          </w:p>
        </w:tc>
      </w:tr>
      <w:tr w:rsidR="00C10D48" w14:paraId="7058482D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AEFEE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Hospitalizations for mania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3575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0.00]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BD68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0.00]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5B4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0.155</w:t>
            </w:r>
          </w:p>
        </w:tc>
      </w:tr>
      <w:tr w:rsidR="00C10D48" w14:paraId="44F09A01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5D0D3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Hospitalization for depression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8E67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0.00]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E962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1.00]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3737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0.087</w:t>
            </w:r>
          </w:p>
        </w:tc>
      </w:tr>
      <w:tr w:rsidR="00C10D48" w14:paraId="38A1E374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0FE0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Total hospitalizations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EB22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1.00]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4766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1.00]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016A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0.992</w:t>
            </w:r>
          </w:p>
        </w:tc>
      </w:tr>
      <w:tr w:rsidR="00C10D48" w14:paraId="19F8828E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FAA70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Total weeks hospitalized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A679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0.50]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53B6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2.00]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51B6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0.483</w:t>
            </w:r>
          </w:p>
        </w:tc>
      </w:tr>
      <w:tr w:rsidR="00C10D48" w14:paraId="0E268A69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5301D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Total weeks hospitalized per year ill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3C10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0.00]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B9A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0.00]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F178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0.250</w:t>
            </w:r>
          </w:p>
        </w:tc>
      </w:tr>
      <w:tr w:rsidR="00C10D48" w14:paraId="2A667002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894FD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Episodes of mania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8AC9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1.25]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2E2D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0.00 [0.00, 3.00]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644B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0.831</w:t>
            </w:r>
          </w:p>
        </w:tc>
      </w:tr>
      <w:tr w:rsidR="00C10D48" w14:paraId="15BDBBEA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3B333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Episodes of depression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E876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3.00 [1.00, 5.00]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CD55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2.00 [1.00, 3.50]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0D4B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0.316</w:t>
            </w:r>
          </w:p>
        </w:tc>
      </w:tr>
      <w:tr w:rsidR="00C10D48" w14:paraId="1A1F0874" w14:textId="77777777" w:rsidTr="00786445">
        <w:trPr>
          <w:jc w:val="center"/>
        </w:trPr>
        <w:tc>
          <w:tcPr>
            <w:tcW w:w="399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EB97B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Total number of episodes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E636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3.00 [1.00, 6.00]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71C7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3.00 [1.00, 6.00]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AD3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0.789</w:t>
            </w:r>
          </w:p>
        </w:tc>
      </w:tr>
    </w:tbl>
    <w:p w14:paraId="33941765" w14:textId="77777777" w:rsidR="009D4AC2" w:rsidRDefault="009D4AC2" w:rsidP="00C10D48">
      <w:pPr>
        <w:pStyle w:val="Textoindependiente"/>
      </w:pPr>
    </w:p>
    <w:p w14:paraId="53523B95" w14:textId="77777777" w:rsidR="009D4AC2" w:rsidRDefault="009D4AC2">
      <w:pPr>
        <w:spacing w:after="160" w:line="259" w:lineRule="auto"/>
      </w:pPr>
      <w:r>
        <w:br w:type="page"/>
      </w:r>
    </w:p>
    <w:p w14:paraId="14C49E52" w14:textId="77777777" w:rsidR="00C10D48" w:rsidRPr="009D4AC2" w:rsidRDefault="00C10D48" w:rsidP="009D4AC2">
      <w:pPr>
        <w:pStyle w:val="Textoindependiente"/>
        <w:spacing w:before="0" w:after="0" w:line="360" w:lineRule="auto"/>
        <w:rPr>
          <w:rFonts w:ascii="Arial" w:eastAsia="MS Mincho" w:hAnsi="Arial" w:cs="Arial"/>
          <w:color w:val="000000" w:themeColor="text1"/>
        </w:rPr>
      </w:pPr>
      <w:bookmarkStart w:id="5" w:name="parámetros-bioquímicos"/>
      <w:r w:rsidRPr="009D4AC2">
        <w:rPr>
          <w:rFonts w:ascii="Arial" w:eastAsia="MS Mincho" w:hAnsi="Arial" w:cs="Arial"/>
          <w:b/>
          <w:color w:val="000000" w:themeColor="text1"/>
        </w:rPr>
        <w:lastRenderedPageBreak/>
        <w:t xml:space="preserve">Supplementary Table </w:t>
      </w:r>
      <w:proofErr w:type="gramStart"/>
      <w:r w:rsidRPr="009D4AC2">
        <w:rPr>
          <w:rFonts w:ascii="Arial" w:eastAsia="MS Mincho" w:hAnsi="Arial" w:cs="Arial"/>
          <w:b/>
          <w:color w:val="000000" w:themeColor="text1"/>
        </w:rPr>
        <w:t>S</w:t>
      </w:r>
      <w:r w:rsidR="009D4AC2">
        <w:rPr>
          <w:rFonts w:ascii="Arial" w:eastAsia="MS Mincho" w:hAnsi="Arial" w:cs="Arial"/>
          <w:b/>
          <w:color w:val="000000" w:themeColor="text1"/>
        </w:rPr>
        <w:t>1</w:t>
      </w:r>
      <w:r w:rsidR="00FF42F7">
        <w:rPr>
          <w:rFonts w:ascii="Arial" w:eastAsia="MS Mincho" w:hAnsi="Arial" w:cs="Arial"/>
          <w:b/>
          <w:color w:val="000000" w:themeColor="text1"/>
        </w:rPr>
        <w:t>6</w:t>
      </w:r>
      <w:r w:rsidRPr="009D4AC2">
        <w:rPr>
          <w:rFonts w:ascii="Arial" w:eastAsia="MS Mincho" w:hAnsi="Arial" w:cs="Arial"/>
          <w:color w:val="000000" w:themeColor="text1"/>
        </w:rPr>
        <w:t xml:space="preserve"> :</w:t>
      </w:r>
      <w:proofErr w:type="gramEnd"/>
      <w:r w:rsidRPr="009D4AC2">
        <w:rPr>
          <w:rFonts w:ascii="Arial" w:eastAsia="MS Mincho" w:hAnsi="Arial" w:cs="Arial"/>
          <w:color w:val="000000" w:themeColor="text1"/>
        </w:rPr>
        <w:t xml:space="preserve"> Biochemical parameters of study participants, by sex.</w:t>
      </w:r>
    </w:p>
    <w:p w14:paraId="55FA6570" w14:textId="785D36B0" w:rsidR="00C10D48" w:rsidRPr="001E354A" w:rsidRDefault="00C10D48" w:rsidP="00C10D48">
      <w:pPr>
        <w:pStyle w:val="Textoindependiente"/>
        <w:spacing w:before="0" w:after="0"/>
      </w:pP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757"/>
        <w:gridCol w:w="1890"/>
        <w:gridCol w:w="1812"/>
        <w:gridCol w:w="901"/>
      </w:tblGrid>
      <w:tr w:rsidR="00C10D48" w14:paraId="4A4FD78B" w14:textId="77777777" w:rsidTr="00786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757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255A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89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B01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1812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F61D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831E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C10D48" w14:paraId="44CBC2A5" w14:textId="77777777" w:rsidTr="00786445">
        <w:trPr>
          <w:jc w:val="center"/>
        </w:trPr>
        <w:tc>
          <w:tcPr>
            <w:tcW w:w="3757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CD1C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Hematocrit (median [IQR])</w:t>
            </w:r>
          </w:p>
        </w:tc>
        <w:tc>
          <w:tcPr>
            <w:tcW w:w="189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98B4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40.90 [38.85, 42.63]</w:t>
            </w:r>
          </w:p>
        </w:tc>
        <w:tc>
          <w:tcPr>
            <w:tcW w:w="1812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1DD1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44.80 [44.00, 47.30]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CA11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C10D48" w14:paraId="6CFB281F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719F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Hemoglobin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D0E4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13.30 [12.65, 13.95]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8731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15.10 [14.61, 15.70]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3D18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C10D48" w14:paraId="0E0CBAEC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F30E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Erythrocytes (mean (SD))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43A0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4.57 (0.35)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3013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5.18 (0.47)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CA0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C10D48" w14:paraId="433E8072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B9D7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MCV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3CA3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88.52 [85.00, 91.00]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2B6B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86.93 [84.28, 89.81]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77C0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0.215</w:t>
            </w:r>
          </w:p>
        </w:tc>
      </w:tr>
      <w:tr w:rsidR="00C10D48" w14:paraId="7851AFB5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2762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MCH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B566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29.00 [27.81, 30.00]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DF1D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29.00 [28.54, 30.00]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4028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0.631</w:t>
            </w:r>
          </w:p>
        </w:tc>
      </w:tr>
      <w:tr w:rsidR="00C10D48" w14:paraId="2354C573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EBB9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MCHC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EC3F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32.89 [32.33, 33.50]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0417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33.48 [32.89, 33.98]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CDD5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0.007</w:t>
            </w:r>
          </w:p>
        </w:tc>
      </w:tr>
      <w:tr w:rsidR="00C10D48" w14:paraId="0A1A8180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79B0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Leukocytes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2411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6.97 [5.60, 8.30]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8E7E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6.75 [5.40, 7.55]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45D4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0.471</w:t>
            </w:r>
          </w:p>
        </w:tc>
      </w:tr>
      <w:tr w:rsidR="00C10D48" w14:paraId="51A09201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6BAC8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Segmented neutrophils Percentage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855B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56.00 [52.00, 63.50]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DE74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58.00 [50.00, 63.00]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EBB3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0.896</w:t>
            </w:r>
          </w:p>
        </w:tc>
      </w:tr>
      <w:tr w:rsidR="00C10D48" w14:paraId="3E6EEA26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2195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Segmented neutrophils absolute count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B163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3.91 [2.93, 5.20]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0019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3.72 [2.97, 4.53]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9CDF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0.532</w:t>
            </w:r>
          </w:p>
        </w:tc>
      </w:tr>
      <w:tr w:rsidR="00C10D48" w14:paraId="1D3A248D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98BD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Lymphocytes Percentage (mean (SD))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6C7B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35.67 (8.77)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8A70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35.08 (9.62)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D62F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0.753</w:t>
            </w:r>
          </w:p>
        </w:tc>
      </w:tr>
      <w:tr w:rsidR="00C10D48" w14:paraId="58EE4AD5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8FD01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Lymphocytes absolute count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EE9A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2.30 [1.94, 2.77]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680C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2.34 [1.87, 2.70]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7860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0.421</w:t>
            </w:r>
          </w:p>
        </w:tc>
      </w:tr>
      <w:tr w:rsidR="00C10D48" w14:paraId="0B90B111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9AA5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Monocytes Percentage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99B9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4.00 [2.00, 7.00]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28F3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4.00 [3.00, 8.00]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E683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0.597</w:t>
            </w:r>
          </w:p>
        </w:tc>
      </w:tr>
      <w:tr w:rsidR="00C10D48" w14:paraId="70524CCC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59DA9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Monocytes absolute count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E36F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0.29 [0.18, 0.46]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02C2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0.30 [0.19, 0.44]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B90E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0.978</w:t>
            </w:r>
          </w:p>
        </w:tc>
      </w:tr>
      <w:tr w:rsidR="00C10D48" w14:paraId="1856CA58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9236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Eosinophils Percentage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ED7B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2.00 [1.30, 2.10]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5758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2.00 [1.70, 3.00]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A4F7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0.671</w:t>
            </w:r>
          </w:p>
        </w:tc>
      </w:tr>
      <w:tr w:rsidR="00C10D48" w14:paraId="1B9BBA21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D4418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Eosinophils absolute count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A3A6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0.13 [0.10, 0.20]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FCB5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0.14 [0.10, 0.20]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9032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0.708</w:t>
            </w:r>
          </w:p>
        </w:tc>
      </w:tr>
      <w:tr w:rsidR="00C10D48" w14:paraId="4E1C4C86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0433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Basophils Percentage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FED9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0.00 [0.00, 0.00]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AE52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0.00 [0.00, 0.00]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578E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0.928</w:t>
            </w:r>
          </w:p>
        </w:tc>
      </w:tr>
      <w:tr w:rsidR="00C10D48" w14:paraId="1CBAF8BB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08E44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Basophils absolute count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E9B8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0.00 [0.00, 0.00]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12ED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0.00 [0.00, 0.00]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E825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0.896</w:t>
            </w:r>
          </w:p>
        </w:tc>
      </w:tr>
      <w:tr w:rsidR="00C10D48" w14:paraId="41F5DF63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EF7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ESR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326F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11.00 [10.00, 17.00]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A5B7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7.50 [5.00, 10.00]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3FBF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C10D48" w14:paraId="33BD3796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7BCB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Urea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EC97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27.00 [22.00, 34.00]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2A02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33.00 [29.25, 40.75]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8046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&lt;0.001</w:t>
            </w:r>
          </w:p>
        </w:tc>
      </w:tr>
      <w:tr w:rsidR="00C10D48" w14:paraId="6580CBE8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A455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Creatinine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3F2C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7.70 [0.94, 9.07]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4943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9.35 [1.12, 10.47]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7652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0.014</w:t>
            </w:r>
          </w:p>
        </w:tc>
      </w:tr>
      <w:tr w:rsidR="00C10D48" w14:paraId="6127D23E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B606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GOT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EBA3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22.00 [16.50, 27.00]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BC06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29.00 [22.00, 39.00]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10E2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0.001</w:t>
            </w:r>
          </w:p>
        </w:tc>
      </w:tr>
      <w:tr w:rsidR="00C10D48" w14:paraId="1EC2311A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96EA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GPT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736F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22.00 [14.00, 30.50]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3847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29.00 [22.00, 41.10]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D4C3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0.002</w:t>
            </w:r>
          </w:p>
        </w:tc>
      </w:tr>
      <w:tr w:rsidR="00C10D48" w14:paraId="7D5EA1FC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278B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Alkaline phosphatase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E5FF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154.00 [107.00, 190.00]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A1B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145.00 [88.00, 184.00]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03C1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0.626</w:t>
            </w:r>
          </w:p>
        </w:tc>
      </w:tr>
      <w:tr w:rsidR="00C10D48" w14:paraId="45200471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93A0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Total Bilirubin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3232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0.50 [0.38, 0.74]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7C95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0.58 [0.49, 0.77]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3B6F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0.048</w:t>
            </w:r>
          </w:p>
        </w:tc>
      </w:tr>
      <w:tr w:rsidR="00C10D48" w14:paraId="671BF56F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7388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Sodium (mean (SD))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1100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137.97 (3.43)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FB23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138.46 (3.42)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5604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0.485</w:t>
            </w:r>
          </w:p>
        </w:tc>
      </w:tr>
      <w:tr w:rsidR="00C10D48" w14:paraId="307EF3CD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39B9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Potassium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4916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4.30 [4.00, 4.60]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BC47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4.20 [4.00, 4.45]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CAFB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0.361</w:t>
            </w:r>
          </w:p>
        </w:tc>
      </w:tr>
      <w:tr w:rsidR="00C10D48" w14:paraId="6DC88291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BC8F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Chloride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9FFE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96.00 [90.00, 100.00]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108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96.00 [90.00, 100.00]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2ADF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0.904</w:t>
            </w:r>
          </w:p>
        </w:tc>
      </w:tr>
      <w:tr w:rsidR="00C10D48" w14:paraId="542FF8AB" w14:textId="77777777" w:rsidTr="00786445">
        <w:trPr>
          <w:jc w:val="center"/>
        </w:trPr>
        <w:tc>
          <w:tcPr>
            <w:tcW w:w="3757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5EA8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HS CRP (median [IQR])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37F5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1.36 [0.40, 4.12]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8B97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1.10 [0.41, 3.34]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0F9E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0.625</w:t>
            </w:r>
          </w:p>
        </w:tc>
      </w:tr>
    </w:tbl>
    <w:p w14:paraId="4F63AB96" w14:textId="77777777" w:rsidR="00C10D48" w:rsidRDefault="00C10D48" w:rsidP="00C10D48">
      <w:pPr>
        <w:pStyle w:val="Textoindependiente"/>
      </w:pPr>
    </w:p>
    <w:p w14:paraId="3DBA6FCF" w14:textId="77777777" w:rsidR="00C10D48" w:rsidRDefault="00C10D48">
      <w:pPr>
        <w:spacing w:after="160" w:line="259" w:lineRule="auto"/>
      </w:pPr>
      <w:r>
        <w:br w:type="page"/>
      </w:r>
    </w:p>
    <w:p w14:paraId="34603BA1" w14:textId="77777777" w:rsidR="00C10D48" w:rsidRPr="009D4AC2" w:rsidRDefault="00C10D48" w:rsidP="009D4AC2">
      <w:pPr>
        <w:pStyle w:val="Textoindependiente"/>
        <w:spacing w:before="0" w:after="0" w:line="360" w:lineRule="auto"/>
        <w:rPr>
          <w:rFonts w:ascii="Arial" w:eastAsia="MS Mincho" w:hAnsi="Arial" w:cs="Arial"/>
          <w:color w:val="000000" w:themeColor="text1"/>
        </w:rPr>
      </w:pPr>
      <w:bookmarkStart w:id="6" w:name="monocitos"/>
      <w:bookmarkEnd w:id="5"/>
      <w:r w:rsidRPr="009D4AC2">
        <w:rPr>
          <w:rFonts w:ascii="Arial" w:eastAsia="MS Mincho" w:hAnsi="Arial" w:cs="Arial"/>
          <w:b/>
          <w:color w:val="000000" w:themeColor="text1"/>
        </w:rPr>
        <w:lastRenderedPageBreak/>
        <w:t xml:space="preserve">Supplementary Table </w:t>
      </w:r>
      <w:proofErr w:type="gramStart"/>
      <w:r w:rsidRPr="009D4AC2">
        <w:rPr>
          <w:rFonts w:ascii="Arial" w:eastAsia="MS Mincho" w:hAnsi="Arial" w:cs="Arial"/>
          <w:b/>
          <w:color w:val="000000" w:themeColor="text1"/>
        </w:rPr>
        <w:t>S</w:t>
      </w:r>
      <w:r w:rsidR="009D4AC2" w:rsidRPr="009D4AC2">
        <w:rPr>
          <w:rFonts w:ascii="Arial" w:eastAsia="MS Mincho" w:hAnsi="Arial" w:cs="Arial"/>
          <w:b/>
          <w:color w:val="000000" w:themeColor="text1"/>
        </w:rPr>
        <w:t>1</w:t>
      </w:r>
      <w:r w:rsidR="00FF42F7">
        <w:rPr>
          <w:rFonts w:ascii="Arial" w:eastAsia="MS Mincho" w:hAnsi="Arial" w:cs="Arial"/>
          <w:b/>
          <w:color w:val="000000" w:themeColor="text1"/>
        </w:rPr>
        <w:t>7</w:t>
      </w:r>
      <w:r w:rsidRPr="009D4AC2">
        <w:rPr>
          <w:rFonts w:ascii="Arial" w:eastAsia="MS Mincho" w:hAnsi="Arial" w:cs="Arial"/>
          <w:color w:val="000000" w:themeColor="text1"/>
        </w:rPr>
        <w:t xml:space="preserve"> :</w:t>
      </w:r>
      <w:proofErr w:type="gramEnd"/>
      <w:r w:rsidRPr="009D4AC2">
        <w:rPr>
          <w:rFonts w:ascii="Arial" w:eastAsia="MS Mincho" w:hAnsi="Arial" w:cs="Arial"/>
          <w:color w:val="000000" w:themeColor="text1"/>
        </w:rPr>
        <w:t xml:space="preserve"> Percentage of classical, intermediate, and non-classical monocytes in study participants, by sex.</w:t>
      </w:r>
    </w:p>
    <w:p w14:paraId="6ADC6AC0" w14:textId="77777777" w:rsidR="00C10D48" w:rsidRPr="002C447F" w:rsidRDefault="00C10D48" w:rsidP="00C10D48">
      <w:pPr>
        <w:pStyle w:val="Textoindependiente"/>
        <w:spacing w:before="0" w:after="0"/>
        <w:rPr>
          <w:lang w:eastAsia="es-AR"/>
        </w:rPr>
      </w:pP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2862"/>
        <w:gridCol w:w="1656"/>
        <w:gridCol w:w="1656"/>
        <w:gridCol w:w="901"/>
      </w:tblGrid>
      <w:tr w:rsidR="00C10D48" w14:paraId="76BE6F31" w14:textId="77777777" w:rsidTr="00786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862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82AB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C1FD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DBDF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D7E2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C10D48" w14:paraId="06D083B5" w14:textId="77777777" w:rsidTr="00786445">
        <w:trPr>
          <w:jc w:val="center"/>
        </w:trPr>
        <w:tc>
          <w:tcPr>
            <w:tcW w:w="2862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CABC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Classic monocytes (median [IQR])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5D5D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79.30 [70.30, 85.20]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8907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81.95 [70.08, 85.85]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9FD8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0.791</w:t>
            </w:r>
          </w:p>
        </w:tc>
      </w:tr>
      <w:tr w:rsidR="00C10D48" w14:paraId="7566BE22" w14:textId="77777777" w:rsidTr="00786445">
        <w:trPr>
          <w:jc w:val="center"/>
        </w:trPr>
        <w:tc>
          <w:tcPr>
            <w:tcW w:w="2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971C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Intermediate monocytes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F7E0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8.66 [6.04, 13.70]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34B2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9.43 [5.03, 15.07]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70B3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0.754</w:t>
            </w:r>
          </w:p>
        </w:tc>
      </w:tr>
      <w:tr w:rsidR="00C10D48" w14:paraId="635F03EA" w14:textId="77777777" w:rsidTr="00786445">
        <w:trPr>
          <w:jc w:val="center"/>
        </w:trPr>
        <w:tc>
          <w:tcPr>
            <w:tcW w:w="2862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9072E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Non classic monocytes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527A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5.95 [3.48, 10.75]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0325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6.30 [3.97, 10.35]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87A7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0.799</w:t>
            </w:r>
          </w:p>
        </w:tc>
      </w:tr>
    </w:tbl>
    <w:p w14:paraId="4F261C4C" w14:textId="77777777" w:rsidR="00C10D48" w:rsidRDefault="00C10D48" w:rsidP="00C10D48">
      <w:pPr>
        <w:pStyle w:val="Textoindependiente"/>
      </w:pPr>
    </w:p>
    <w:p w14:paraId="041865DB" w14:textId="77777777" w:rsidR="00C10D48" w:rsidRDefault="00C10D48">
      <w:pPr>
        <w:spacing w:after="160" w:line="259" w:lineRule="auto"/>
      </w:pPr>
      <w:r>
        <w:br w:type="page"/>
      </w:r>
    </w:p>
    <w:p w14:paraId="370838A8" w14:textId="77777777" w:rsidR="00C10D48" w:rsidRPr="009D4AC2" w:rsidRDefault="00C10D48" w:rsidP="009D4AC2">
      <w:pPr>
        <w:pStyle w:val="Textoindependiente"/>
        <w:spacing w:before="0" w:after="0" w:line="360" w:lineRule="auto"/>
        <w:rPr>
          <w:rFonts w:ascii="Arial" w:eastAsia="MS Mincho" w:hAnsi="Arial" w:cs="Arial"/>
          <w:color w:val="000000" w:themeColor="text1"/>
        </w:rPr>
      </w:pPr>
      <w:bookmarkStart w:id="7" w:name="citoquinas"/>
      <w:bookmarkEnd w:id="6"/>
      <w:r w:rsidRPr="009D4AC2">
        <w:rPr>
          <w:rFonts w:ascii="Arial" w:eastAsia="MS Mincho" w:hAnsi="Arial" w:cs="Arial"/>
          <w:b/>
          <w:color w:val="000000" w:themeColor="text1"/>
        </w:rPr>
        <w:lastRenderedPageBreak/>
        <w:t>Supplementary Table S</w:t>
      </w:r>
      <w:r w:rsidR="009D4AC2">
        <w:rPr>
          <w:rFonts w:ascii="Arial" w:eastAsia="MS Mincho" w:hAnsi="Arial" w:cs="Arial"/>
          <w:b/>
          <w:color w:val="000000" w:themeColor="text1"/>
        </w:rPr>
        <w:t>1</w:t>
      </w:r>
      <w:r w:rsidR="00FF42F7">
        <w:rPr>
          <w:rFonts w:ascii="Arial" w:eastAsia="MS Mincho" w:hAnsi="Arial" w:cs="Arial"/>
          <w:b/>
          <w:color w:val="000000" w:themeColor="text1"/>
        </w:rPr>
        <w:t>8</w:t>
      </w:r>
      <w:r w:rsidRPr="009D4AC2">
        <w:rPr>
          <w:rFonts w:ascii="Arial" w:eastAsia="MS Mincho" w:hAnsi="Arial" w:cs="Arial"/>
          <w:b/>
          <w:color w:val="000000" w:themeColor="text1"/>
        </w:rPr>
        <w:t xml:space="preserve">: </w:t>
      </w:r>
      <w:r w:rsidRPr="009D4AC2">
        <w:rPr>
          <w:rFonts w:ascii="Arial" w:eastAsia="MS Mincho" w:hAnsi="Arial" w:cs="Arial"/>
          <w:color w:val="000000" w:themeColor="text1"/>
        </w:rPr>
        <w:t>Plasma level of cytokines, chemokines and neurotrophic factors of study participants, by sex.</w:t>
      </w:r>
    </w:p>
    <w:p w14:paraId="5172646A" w14:textId="77777777" w:rsidR="00C10D48" w:rsidRDefault="00C10D48" w:rsidP="00C10D48">
      <w:pPr>
        <w:pStyle w:val="Textoindependiente"/>
        <w:spacing w:before="0" w:after="0"/>
        <w:rPr>
          <w:lang w:eastAsia="es-AR"/>
        </w:rPr>
      </w:pP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2029"/>
        <w:gridCol w:w="2123"/>
        <w:gridCol w:w="2123"/>
        <w:gridCol w:w="901"/>
      </w:tblGrid>
      <w:tr w:rsidR="00C10D48" w14:paraId="4A0AE488" w14:textId="77777777" w:rsidTr="00786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029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3191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2123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48E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2123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37CF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DBD1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C10D48" w14:paraId="66D99BC1" w14:textId="77777777" w:rsidTr="00786445">
        <w:trPr>
          <w:jc w:val="center"/>
        </w:trPr>
        <w:tc>
          <w:tcPr>
            <w:tcW w:w="2029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E0774" w14:textId="4AE764F5" w:rsidR="00C10D48" w:rsidRDefault="005034AC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CCL2</w:t>
            </w:r>
            <w:r w:rsidR="00C10D48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0C30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50.26 [38.26, 69.45]</w:t>
            </w:r>
          </w:p>
        </w:tc>
        <w:tc>
          <w:tcPr>
            <w:tcW w:w="2123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603B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54.03 [34.99, 82.37]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92AB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0.536</w:t>
            </w:r>
          </w:p>
        </w:tc>
      </w:tr>
      <w:tr w:rsidR="00C10D48" w14:paraId="2E131CFF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9280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sTREM2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2A55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889.79 [731.87, 1215.10]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D9E9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933.17 [667.91, 1204.14]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9281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0.776</w:t>
            </w:r>
          </w:p>
        </w:tc>
      </w:tr>
      <w:tr w:rsidR="00C10D48" w14:paraId="08DB1D33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C300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BDNF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BBB7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4673.30 [2792.94, 6793.28]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370C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4263.44 [2307.29, 6845.11]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B85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0.837</w:t>
            </w:r>
          </w:p>
        </w:tc>
      </w:tr>
      <w:tr w:rsidR="00C10D48" w14:paraId="7C443B23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BE73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IL-6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24A4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1.37 [0.90, 2.17]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9489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1.18 [0.86, 1.81]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2697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0.298</w:t>
            </w:r>
          </w:p>
        </w:tc>
      </w:tr>
      <w:tr w:rsidR="00C10D48" w14:paraId="04501491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DB050" w14:textId="12B8BD2D" w:rsidR="00C10D48" w:rsidRDefault="005034AC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β-NGF</w:t>
            </w:r>
            <w:r w:rsidR="00C10D48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1DDF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13.62 [5.27, 19.79]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DB5C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10.99 [4.50, 20.48]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A99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0.993</w:t>
            </w:r>
          </w:p>
        </w:tc>
      </w:tr>
      <w:tr w:rsidR="00C10D48" w14:paraId="4A8F546F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1BFF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IL-18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D3C0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107.95 [33.21, 190.28]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5546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147.50 [68.36, 231.24]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D3A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0.057</w:t>
            </w:r>
          </w:p>
        </w:tc>
      </w:tr>
      <w:tr w:rsidR="00C10D48" w14:paraId="11822FFE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71657" w14:textId="4C1F2E11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TNF</w:t>
            </w:r>
            <w:r w:rsidR="005034AC">
              <w:rPr>
                <w:rFonts w:ascii="Arial" w:eastAsia="Arial" w:hAnsi="Arial" w:cs="Arial"/>
                <w:color w:val="000000"/>
                <w:sz w:val="14"/>
                <w:szCs w:val="14"/>
              </w:rPr>
              <w:t>α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0F6A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45.90 [0.00, 103.47]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31FA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24.34 [0.00, 101.74]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1882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0.726</w:t>
            </w:r>
          </w:p>
        </w:tc>
      </w:tr>
      <w:tr w:rsidR="00C10D48" w14:paraId="4A59DF7E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F099" w14:textId="500B212E" w:rsidR="00C10D48" w:rsidRDefault="005034AC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CX3CL1</w:t>
            </w:r>
            <w:r w:rsidR="00C10D48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08C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685.88 [430.27, 1327.60]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C9DE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518.70 [423.17, 978.32]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2837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0.223</w:t>
            </w:r>
          </w:p>
        </w:tc>
      </w:tr>
      <w:tr w:rsidR="00C10D48" w14:paraId="05C440C1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FC341" w14:textId="05105793" w:rsidR="00C10D48" w:rsidRDefault="005034AC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IL-1β</w:t>
            </w:r>
            <w:r w:rsidR="00C10D48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296B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25.35 [13.17, 44.57]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BC45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27.92 [7.94, 55.48]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093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0.934</w:t>
            </w:r>
          </w:p>
        </w:tc>
      </w:tr>
      <w:tr w:rsidR="00C10D48" w14:paraId="634624CF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4EC8D" w14:textId="1972DBE7" w:rsidR="00C10D48" w:rsidRDefault="00A91C94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IFNγ</w:t>
            </w:r>
            <w:r w:rsidR="00C10D48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3BF2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10.94 [5.95, 17.57]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9248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11.65 [7.30, 19.27]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AC4A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0.540</w:t>
            </w:r>
          </w:p>
        </w:tc>
      </w:tr>
      <w:tr w:rsidR="00C10D48" w14:paraId="35B757A7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F0E9D" w14:textId="25E8E4B4" w:rsidR="00C10D48" w:rsidRDefault="005034AC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CXCL8</w:t>
            </w:r>
            <w:r w:rsidR="00C10D48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068B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12.65 [2.77, 32.40]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DF97E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11.79 [2.07, 60.73]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9156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0.708</w:t>
            </w:r>
          </w:p>
        </w:tc>
      </w:tr>
      <w:tr w:rsidR="00C10D48" w14:paraId="546DB6E1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A7AE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IL-10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9FCF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6.12 [0.00, 18.08]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30D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5.99 [0.00, 11.10]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2B38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0.767</w:t>
            </w:r>
          </w:p>
        </w:tc>
      </w:tr>
      <w:tr w:rsidR="00C10D48" w14:paraId="058D2698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DAD2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IL-12p70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9969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6.73 [4.32, 11.53]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26F9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6.68 [4.73, 10.31]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F431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0.878</w:t>
            </w:r>
          </w:p>
        </w:tc>
      </w:tr>
      <w:tr w:rsidR="00C10D48" w14:paraId="530420E2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E3DE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IL-17A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9B8F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1.49 [0.11, 3.40]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97A6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2.02 [0.69, 2.85]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899E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0.873</w:t>
            </w:r>
          </w:p>
        </w:tc>
      </w:tr>
      <w:tr w:rsidR="00C10D48" w14:paraId="12C47F35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E574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IL-23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6AB6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9.53 [4.03, 17.34]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9CD1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 9.43 [3.45, 16.36]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D697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0.780</w:t>
            </w:r>
          </w:p>
        </w:tc>
      </w:tr>
      <w:tr w:rsidR="00C10D48" w14:paraId="32FD6FFB" w14:textId="77777777" w:rsidTr="00786445">
        <w:trPr>
          <w:jc w:val="center"/>
        </w:trPr>
        <w:tc>
          <w:tcPr>
            <w:tcW w:w="2029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0E0D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IL-33 (median [IQR])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E174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54.52 [17.08, 97.12]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FFF1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 59.07 [22.17, 111.60]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92E2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0.729</w:t>
            </w:r>
          </w:p>
        </w:tc>
      </w:tr>
    </w:tbl>
    <w:p w14:paraId="3FBDBEC9" w14:textId="77777777" w:rsidR="00C10D48" w:rsidRDefault="00C10D48" w:rsidP="00C10D48">
      <w:pPr>
        <w:pStyle w:val="Textoindependiente"/>
      </w:pPr>
    </w:p>
    <w:p w14:paraId="6D4CED3F" w14:textId="77777777" w:rsidR="00C10D48" w:rsidRDefault="00C10D48">
      <w:pPr>
        <w:spacing w:after="160" w:line="259" w:lineRule="auto"/>
      </w:pPr>
      <w:r>
        <w:br w:type="page"/>
      </w:r>
    </w:p>
    <w:p w14:paraId="3B368DFC" w14:textId="77777777" w:rsidR="00C10D48" w:rsidRPr="009D4AC2" w:rsidRDefault="00C10D48" w:rsidP="009D4AC2">
      <w:pPr>
        <w:pStyle w:val="Textoindependiente"/>
        <w:spacing w:before="0" w:after="0" w:line="360" w:lineRule="auto"/>
        <w:rPr>
          <w:rFonts w:ascii="Arial" w:eastAsia="MS Mincho" w:hAnsi="Arial" w:cs="Arial"/>
          <w:color w:val="000000" w:themeColor="text1"/>
        </w:rPr>
      </w:pPr>
      <w:bookmarkStart w:id="8" w:name="células-t"/>
      <w:bookmarkEnd w:id="7"/>
      <w:r w:rsidRPr="009D4AC2">
        <w:rPr>
          <w:rFonts w:ascii="Arial" w:eastAsia="MS Mincho" w:hAnsi="Arial" w:cs="Arial"/>
          <w:b/>
          <w:color w:val="000000" w:themeColor="text1"/>
        </w:rPr>
        <w:lastRenderedPageBreak/>
        <w:t xml:space="preserve">Supplementary Table </w:t>
      </w:r>
      <w:proofErr w:type="gramStart"/>
      <w:r w:rsidRPr="009D4AC2">
        <w:rPr>
          <w:rFonts w:ascii="Arial" w:eastAsia="MS Mincho" w:hAnsi="Arial" w:cs="Arial"/>
          <w:b/>
          <w:color w:val="000000" w:themeColor="text1"/>
        </w:rPr>
        <w:t>S</w:t>
      </w:r>
      <w:r w:rsidR="009D4AC2" w:rsidRPr="009D4AC2">
        <w:rPr>
          <w:rFonts w:ascii="Arial" w:eastAsia="MS Mincho" w:hAnsi="Arial" w:cs="Arial"/>
          <w:b/>
          <w:color w:val="000000" w:themeColor="text1"/>
        </w:rPr>
        <w:t>1</w:t>
      </w:r>
      <w:r w:rsidR="00FF42F7">
        <w:rPr>
          <w:rFonts w:ascii="Arial" w:eastAsia="MS Mincho" w:hAnsi="Arial" w:cs="Arial"/>
          <w:b/>
          <w:color w:val="000000" w:themeColor="text1"/>
        </w:rPr>
        <w:t>9</w:t>
      </w:r>
      <w:r w:rsidRPr="009D4AC2">
        <w:rPr>
          <w:rFonts w:ascii="Arial" w:eastAsia="MS Mincho" w:hAnsi="Arial" w:cs="Arial"/>
          <w:color w:val="000000" w:themeColor="text1"/>
        </w:rPr>
        <w:t xml:space="preserve"> :</w:t>
      </w:r>
      <w:proofErr w:type="gramEnd"/>
      <w:r w:rsidRPr="009D4AC2">
        <w:rPr>
          <w:rFonts w:ascii="Arial" w:eastAsia="MS Mincho" w:hAnsi="Arial" w:cs="Arial"/>
          <w:color w:val="000000" w:themeColor="text1"/>
        </w:rPr>
        <w:t xml:space="preserve"> T-cell values of study participants, by </w:t>
      </w:r>
      <w:r w:rsidR="00903978">
        <w:rPr>
          <w:rFonts w:ascii="Arial" w:eastAsia="MS Mincho" w:hAnsi="Arial" w:cs="Arial"/>
          <w:color w:val="000000" w:themeColor="text1"/>
        </w:rPr>
        <w:t>sex</w:t>
      </w:r>
      <w:r w:rsidRPr="009D4AC2">
        <w:rPr>
          <w:rFonts w:ascii="Arial" w:eastAsia="MS Mincho" w:hAnsi="Arial" w:cs="Arial"/>
          <w:color w:val="000000" w:themeColor="text1"/>
        </w:rPr>
        <w:t>.</w:t>
      </w:r>
    </w:p>
    <w:p w14:paraId="36F1DF61" w14:textId="77777777" w:rsidR="00C10D48" w:rsidRPr="002C447F" w:rsidRDefault="00C10D48" w:rsidP="00C10D48">
      <w:pPr>
        <w:pStyle w:val="TableCaption"/>
      </w:pP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146"/>
        <w:gridCol w:w="1656"/>
        <w:gridCol w:w="1656"/>
        <w:gridCol w:w="901"/>
      </w:tblGrid>
      <w:tr w:rsidR="00C10D48" w14:paraId="0D2FE953" w14:textId="77777777" w:rsidTr="00786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14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3561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B9A7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25BF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DFEA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C10D48" w14:paraId="32B01066" w14:textId="77777777" w:rsidTr="00786445">
        <w:trPr>
          <w:jc w:val="center"/>
        </w:trPr>
        <w:tc>
          <w:tcPr>
            <w:tcW w:w="314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6CAA8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proofErr w:type="spellStart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Tcell</w:t>
            </w:r>
            <w:proofErr w:type="spellEnd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CD3+CD4+ (median [IQR])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936AB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58.50 [52.45, 63.50]</w:t>
            </w:r>
          </w:p>
        </w:tc>
        <w:tc>
          <w:tcPr>
            <w:tcW w:w="165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1B5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59.70 [49.40, 66.00]</w:t>
            </w:r>
          </w:p>
        </w:tc>
        <w:tc>
          <w:tcPr>
            <w:tcW w:w="901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C7B3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0.939</w:t>
            </w:r>
          </w:p>
        </w:tc>
      </w:tr>
      <w:tr w:rsidR="00C10D48" w14:paraId="13BABB11" w14:textId="77777777" w:rsidTr="00786445">
        <w:trPr>
          <w:jc w:val="center"/>
        </w:trPr>
        <w:tc>
          <w:tcPr>
            <w:tcW w:w="31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1F90A" w14:textId="77777777" w:rsidR="00C10D48" w:rsidRPr="005B7440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proofErr w:type="spellStart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>Tcell</w:t>
            </w:r>
            <w:proofErr w:type="spellEnd"/>
            <w:r w:rsidRPr="005B7440">
              <w:rPr>
                <w:rFonts w:ascii="Arial" w:eastAsia="Arial" w:hAnsi="Arial" w:cs="Arial"/>
                <w:color w:val="000000"/>
                <w:sz w:val="14"/>
                <w:szCs w:val="14"/>
                <w:lang w:val="en-US"/>
              </w:rPr>
              <w:t xml:space="preserve"> CD3+CD8+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BC24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28.60 [25.50, 34.05]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83EB5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26.90 [23.70, 31.70]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A92B4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0.492</w:t>
            </w:r>
          </w:p>
        </w:tc>
      </w:tr>
      <w:tr w:rsidR="00C10D48" w14:paraId="2D0B552E" w14:textId="77777777" w:rsidTr="00786445">
        <w:trPr>
          <w:jc w:val="center"/>
        </w:trPr>
        <w:tc>
          <w:tcPr>
            <w:tcW w:w="31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2D1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Ratio CD4/CD8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9310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1.98 [1.62, 2.43]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BC95D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2.09 [1.54, 2.62]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8E87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0.710</w:t>
            </w:r>
          </w:p>
        </w:tc>
      </w:tr>
      <w:tr w:rsidR="00C10D48" w14:paraId="53E82B3B" w14:textId="77777777" w:rsidTr="00786445">
        <w:trPr>
          <w:jc w:val="center"/>
        </w:trPr>
        <w:tc>
          <w:tcPr>
            <w:tcW w:w="31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F9CC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CD4+CD44+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E5AAF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44.50 [31.77, 63.42]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99DA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52.30 [33.70, 61.80]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0E9D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0.570</w:t>
            </w:r>
          </w:p>
        </w:tc>
      </w:tr>
      <w:tr w:rsidR="00C10D48" w14:paraId="724C8135" w14:textId="77777777" w:rsidTr="00786445">
        <w:trPr>
          <w:jc w:val="center"/>
        </w:trPr>
        <w:tc>
          <w:tcPr>
            <w:tcW w:w="31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F6AF3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CD4+CD69+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B111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2.39 [1.42, 4.56]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382EA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3.00 [1.51, 6.23]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20528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0.467</w:t>
            </w:r>
          </w:p>
        </w:tc>
      </w:tr>
      <w:tr w:rsidR="00C10D48" w14:paraId="170B9167" w14:textId="77777777" w:rsidTr="00786445">
        <w:trPr>
          <w:jc w:val="center"/>
        </w:trPr>
        <w:tc>
          <w:tcPr>
            <w:tcW w:w="31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5B88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CD4+PD1+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3F63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5.03 [3.09, 8.99]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9959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7.22 [4.98, 12.10]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C942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0.048</w:t>
            </w:r>
          </w:p>
        </w:tc>
      </w:tr>
      <w:tr w:rsidR="00C10D48" w14:paraId="372E292D" w14:textId="77777777" w:rsidTr="00786445">
        <w:trPr>
          <w:jc w:val="center"/>
        </w:trPr>
        <w:tc>
          <w:tcPr>
            <w:tcW w:w="31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5E6F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CD4+LAG3+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AAE07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2.22 [1.09, 5.20]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33F0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1.92 [0.98, 6.65]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4B199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0.972</w:t>
            </w:r>
          </w:p>
        </w:tc>
      </w:tr>
      <w:tr w:rsidR="00C10D48" w14:paraId="6FCA5E49" w14:textId="77777777" w:rsidTr="00786445">
        <w:trPr>
          <w:jc w:val="center"/>
        </w:trPr>
        <w:tc>
          <w:tcPr>
            <w:tcW w:w="314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E8116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Tregs CD4+CD25+ FOXP3+ (median [IQR])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AE562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3.58 [2.23, 7.26]</w:t>
            </w:r>
          </w:p>
        </w:tc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EC9E0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5.46 [2.32, 8.11]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3838C" w14:textId="77777777" w:rsidR="00C10D48" w:rsidRDefault="00C10D48" w:rsidP="007864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0.421</w:t>
            </w:r>
          </w:p>
        </w:tc>
      </w:tr>
    </w:tbl>
    <w:p w14:paraId="418FFAD9" w14:textId="55395EB8" w:rsidR="009B5394" w:rsidRDefault="009B5394" w:rsidP="006C0166">
      <w:pPr>
        <w:tabs>
          <w:tab w:val="left" w:pos="360"/>
        </w:tabs>
        <w:spacing w:after="0" w:line="360" w:lineRule="auto"/>
        <w:jc w:val="both"/>
        <w:rPr>
          <w:rFonts w:ascii="Arial" w:eastAsia="MS Mincho" w:hAnsi="Arial" w:cs="Arial"/>
          <w:b/>
          <w:color w:val="000000" w:themeColor="text1"/>
        </w:rPr>
      </w:pPr>
      <w:bookmarkStart w:id="9" w:name="por-mediana-edad"/>
      <w:bookmarkEnd w:id="8"/>
    </w:p>
    <w:p w14:paraId="14F3A9D7" w14:textId="77777777" w:rsidR="009B5394" w:rsidRDefault="009B5394">
      <w:pPr>
        <w:spacing w:after="160" w:line="259" w:lineRule="auto"/>
        <w:rPr>
          <w:rFonts w:ascii="Arial" w:eastAsia="MS Mincho" w:hAnsi="Arial" w:cs="Arial"/>
          <w:b/>
          <w:color w:val="000000" w:themeColor="text1"/>
        </w:rPr>
      </w:pPr>
      <w:r>
        <w:rPr>
          <w:rFonts w:ascii="Arial" w:eastAsia="MS Mincho" w:hAnsi="Arial" w:cs="Arial"/>
          <w:b/>
          <w:color w:val="000000" w:themeColor="text1"/>
        </w:rPr>
        <w:br w:type="page"/>
      </w:r>
    </w:p>
    <w:p w14:paraId="3D998CFD" w14:textId="635D6816" w:rsidR="00AA53BF" w:rsidRDefault="009B5394" w:rsidP="009B539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rPr>
          <w:rFonts w:ascii="Arial" w:eastAsia="MS Mincho" w:hAnsi="Arial" w:cs="Arial"/>
          <w:b/>
          <w:color w:val="000000" w:themeColor="text1"/>
        </w:rPr>
      </w:pPr>
      <w:r w:rsidRPr="00E26576">
        <w:rPr>
          <w:rFonts w:ascii="Arial" w:hAnsi="Arial" w:cs="Arial"/>
          <w:b/>
          <w:color w:val="222222"/>
          <w:sz w:val="22"/>
          <w:szCs w:val="22"/>
          <w:lang w:val="en-US"/>
        </w:rPr>
        <w:lastRenderedPageBreak/>
        <w:t>Supplementary Table S20</w:t>
      </w:r>
      <w:r w:rsidRPr="00EF422D">
        <w:rPr>
          <w:rFonts w:ascii="Arial" w:hAnsi="Arial" w:cs="Arial"/>
          <w:color w:val="222222"/>
          <w:sz w:val="22"/>
          <w:szCs w:val="22"/>
          <w:lang w:val="en-US"/>
        </w:rPr>
        <w:t xml:space="preserve">. </w:t>
      </w:r>
      <w:r w:rsidRPr="005619E6">
        <w:rPr>
          <w:rFonts w:ascii="Arial" w:hAnsi="Arial" w:cs="Arial"/>
          <w:color w:val="222222"/>
          <w:sz w:val="22"/>
          <w:szCs w:val="22"/>
          <w:lang w:val="en-US"/>
        </w:rPr>
        <w:t xml:space="preserve">Limit of Detection (LOD), Limit of Quantification (LOQ), and the </w:t>
      </w:r>
      <w:proofErr w:type="spellStart"/>
      <w:r w:rsidRPr="005619E6">
        <w:rPr>
          <w:rFonts w:ascii="Arial" w:hAnsi="Arial" w:cs="Arial"/>
          <w:color w:val="222222"/>
          <w:sz w:val="22"/>
          <w:szCs w:val="22"/>
          <w:lang w:val="en-US"/>
        </w:rPr>
        <w:t>Varianza</w:t>
      </w:r>
      <w:proofErr w:type="spellEnd"/>
      <w:r w:rsidRPr="005619E6">
        <w:rPr>
          <w:rFonts w:ascii="Arial" w:hAnsi="Arial" w:cs="Arial"/>
          <w:color w:val="222222"/>
          <w:sz w:val="22"/>
          <w:szCs w:val="22"/>
          <w:lang w:val="en-US"/>
        </w:rPr>
        <w:t xml:space="preserve"> intra-assay (</w:t>
      </w:r>
      <w:proofErr w:type="spellStart"/>
      <w:r w:rsidRPr="005619E6">
        <w:rPr>
          <w:rFonts w:ascii="Arial" w:hAnsi="Arial" w:cs="Arial"/>
          <w:color w:val="222222"/>
          <w:sz w:val="22"/>
          <w:szCs w:val="22"/>
          <w:lang w:val="en-US"/>
        </w:rPr>
        <w:t>CoV</w:t>
      </w:r>
      <w:proofErr w:type="spellEnd"/>
      <w:r w:rsidRPr="005619E6">
        <w:rPr>
          <w:rFonts w:ascii="Arial" w:hAnsi="Arial" w:cs="Arial"/>
          <w:color w:val="222222"/>
          <w:sz w:val="22"/>
          <w:szCs w:val="22"/>
          <w:lang w:val="en-US"/>
        </w:rPr>
        <w:t>)</w:t>
      </w:r>
      <w:r>
        <w:rPr>
          <w:rFonts w:ascii="Arial" w:hAnsi="Arial" w:cs="Arial"/>
          <w:b/>
          <w:color w:val="222222"/>
          <w:sz w:val="22"/>
          <w:szCs w:val="22"/>
          <w:lang w:val="en-US"/>
        </w:rPr>
        <w:t>.</w:t>
      </w:r>
    </w:p>
    <w:tbl>
      <w:tblPr>
        <w:tblStyle w:val="Tablaconcuadrcula"/>
        <w:tblpPr w:leftFromText="141" w:rightFromText="141" w:vertAnchor="page" w:horzAnchor="margin" w:tblpXSpec="center" w:tblpY="2981"/>
        <w:tblW w:w="10603" w:type="dxa"/>
        <w:tblLayout w:type="fixed"/>
        <w:tblLook w:val="04A0" w:firstRow="1" w:lastRow="0" w:firstColumn="1" w:lastColumn="0" w:noHBand="0" w:noVBand="1"/>
      </w:tblPr>
      <w:tblGrid>
        <w:gridCol w:w="1126"/>
        <w:gridCol w:w="1557"/>
        <w:gridCol w:w="1792"/>
        <w:gridCol w:w="1131"/>
        <w:gridCol w:w="848"/>
        <w:gridCol w:w="990"/>
        <w:gridCol w:w="1556"/>
        <w:gridCol w:w="1603"/>
      </w:tblGrid>
      <w:tr w:rsidR="009B5394" w:rsidRPr="00EF422D" w14:paraId="75CA2E31" w14:textId="77777777" w:rsidTr="009B5394">
        <w:trPr>
          <w:trHeight w:val="958"/>
        </w:trPr>
        <w:tc>
          <w:tcPr>
            <w:tcW w:w="1126" w:type="dxa"/>
          </w:tcPr>
          <w:p w14:paraId="4A5306CA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Marker</w:t>
            </w:r>
          </w:p>
        </w:tc>
        <w:tc>
          <w:tcPr>
            <w:tcW w:w="1557" w:type="dxa"/>
          </w:tcPr>
          <w:p w14:paraId="6E385C34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proofErr w:type="spellStart"/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LEGENDplex</w:t>
            </w:r>
            <w:proofErr w:type="spellEnd"/>
          </w:p>
          <w:p w14:paraId="03363B85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proofErr w:type="spellStart"/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Muli-Analyte</w:t>
            </w:r>
            <w:proofErr w:type="spellEnd"/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 xml:space="preserve"> </w:t>
            </w:r>
          </w:p>
          <w:p w14:paraId="5295FDE9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 xml:space="preserve">Flow Assay </w:t>
            </w:r>
          </w:p>
          <w:p w14:paraId="5F3AAE02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Kit</w:t>
            </w:r>
          </w:p>
        </w:tc>
        <w:tc>
          <w:tcPr>
            <w:tcW w:w="1792" w:type="dxa"/>
          </w:tcPr>
          <w:p w14:paraId="693275D0" w14:textId="77777777" w:rsidR="009B5394" w:rsidRPr="009B5394" w:rsidRDefault="009B5394" w:rsidP="009B5394">
            <w:pPr>
              <w:pStyle w:val="Normal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Standard curve C1 to C7 (</w:t>
            </w:r>
            <w:proofErr w:type="spellStart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pg</w:t>
            </w:r>
            <w:proofErr w:type="spellEnd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/mL</w:t>
            </w: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)</w:t>
            </w:r>
          </w:p>
          <w:p w14:paraId="4FDEACC4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</w:tcPr>
          <w:p w14:paraId="2C96ACE0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LOD</w:t>
            </w:r>
          </w:p>
          <w:p w14:paraId="2B72E6C4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(</w:t>
            </w:r>
            <w:proofErr w:type="spellStart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pg</w:t>
            </w:r>
            <w:proofErr w:type="spellEnd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/mL</w:t>
            </w: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)</w:t>
            </w:r>
          </w:p>
          <w:p w14:paraId="720BBB6D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14:paraId="472236B7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LOQ</w:t>
            </w:r>
          </w:p>
          <w:p w14:paraId="0699D689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(</w:t>
            </w:r>
            <w:proofErr w:type="spellStart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pg</w:t>
            </w:r>
            <w:proofErr w:type="spellEnd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/mL</w:t>
            </w: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)</w:t>
            </w:r>
          </w:p>
          <w:p w14:paraId="56C80741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52CB3F60" w14:textId="77777777" w:rsidR="009B5394" w:rsidRPr="009B5394" w:rsidRDefault="009B5394" w:rsidP="009B5394">
            <w:pPr>
              <w:adjustRightInd w:val="0"/>
              <w:snapToGrid w:val="0"/>
              <w:spacing w:after="0"/>
              <w:ind w:right="-329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proofErr w:type="spellStart"/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CoV</w:t>
            </w:r>
            <w:proofErr w:type="spellEnd"/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 xml:space="preserve"> </w:t>
            </w:r>
          </w:p>
          <w:p w14:paraId="5A4B1BE4" w14:textId="77777777" w:rsidR="009B5394" w:rsidRPr="009B5394" w:rsidRDefault="009B5394" w:rsidP="009B5394">
            <w:pPr>
              <w:adjustRightInd w:val="0"/>
              <w:snapToGrid w:val="0"/>
              <w:spacing w:after="0"/>
              <w:ind w:right="-329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 xml:space="preserve">(intra </w:t>
            </w:r>
          </w:p>
          <w:p w14:paraId="0E79E7C0" w14:textId="77777777" w:rsidR="009B5394" w:rsidRPr="009B5394" w:rsidRDefault="009B5394" w:rsidP="009B5394">
            <w:pPr>
              <w:adjustRightInd w:val="0"/>
              <w:snapToGrid w:val="0"/>
              <w:spacing w:after="0"/>
              <w:ind w:right="-329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assay)</w:t>
            </w:r>
          </w:p>
        </w:tc>
        <w:tc>
          <w:tcPr>
            <w:tcW w:w="1556" w:type="dxa"/>
          </w:tcPr>
          <w:p w14:paraId="75BC7621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Range </w:t>
            </w:r>
          </w:p>
          <w:p w14:paraId="5A0CD7D5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(</w:t>
            </w:r>
            <w:proofErr w:type="spellStart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pg</w:t>
            </w:r>
            <w:proofErr w:type="spellEnd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/mL</w:t>
            </w: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)</w:t>
            </w:r>
          </w:p>
          <w:p w14:paraId="39C0EC5B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603" w:type="dxa"/>
          </w:tcPr>
          <w:p w14:paraId="39384111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 xml:space="preserve">% of </w:t>
            </w:r>
          </w:p>
          <w:p w14:paraId="3E24F321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Non- detectable</w:t>
            </w:r>
          </w:p>
          <w:p w14:paraId="2A901D8B" w14:textId="77777777" w:rsidR="009B5394" w:rsidRPr="009B5394" w:rsidRDefault="009B5394" w:rsidP="009B5394">
            <w:pPr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(ND)</w:t>
            </w:r>
          </w:p>
        </w:tc>
      </w:tr>
      <w:tr w:rsidR="009B5394" w:rsidRPr="00E26576" w14:paraId="45B2345C" w14:textId="77777777" w:rsidTr="009B5394">
        <w:trPr>
          <w:trHeight w:val="459"/>
        </w:trPr>
        <w:tc>
          <w:tcPr>
            <w:tcW w:w="1126" w:type="dxa"/>
          </w:tcPr>
          <w:p w14:paraId="62890210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sz w:val="18"/>
                <w:szCs w:val="18"/>
                <w:lang w:val="en-US"/>
              </w:rPr>
              <w:t>CCL2</w:t>
            </w:r>
          </w:p>
          <w:p w14:paraId="061006B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2FDF478B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740796</w:t>
            </w:r>
          </w:p>
        </w:tc>
        <w:tc>
          <w:tcPr>
            <w:tcW w:w="1792" w:type="dxa"/>
          </w:tcPr>
          <w:p w14:paraId="23C872E5" w14:textId="77777777" w:rsidR="009B5394" w:rsidRPr="009B5394" w:rsidRDefault="009B5394" w:rsidP="009B539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 xml:space="preserve">2.44 to </w:t>
            </w: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1" w:type="dxa"/>
          </w:tcPr>
          <w:p w14:paraId="5BEC7509" w14:textId="77777777" w:rsidR="009B5394" w:rsidRPr="009B5394" w:rsidRDefault="009B5394" w:rsidP="009B539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1.18</w:t>
            </w:r>
          </w:p>
        </w:tc>
        <w:tc>
          <w:tcPr>
            <w:tcW w:w="848" w:type="dxa"/>
          </w:tcPr>
          <w:p w14:paraId="1952BCC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3.89</w:t>
            </w:r>
          </w:p>
        </w:tc>
        <w:tc>
          <w:tcPr>
            <w:tcW w:w="990" w:type="dxa"/>
          </w:tcPr>
          <w:p w14:paraId="1621D8D8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2-3%</w:t>
            </w:r>
          </w:p>
        </w:tc>
        <w:tc>
          <w:tcPr>
            <w:tcW w:w="1556" w:type="dxa"/>
          </w:tcPr>
          <w:p w14:paraId="2B889E2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16.25 – 243.7</w:t>
            </w:r>
          </w:p>
        </w:tc>
        <w:tc>
          <w:tcPr>
            <w:tcW w:w="1603" w:type="dxa"/>
          </w:tcPr>
          <w:p w14:paraId="3328F7AB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0 %</w:t>
            </w:r>
          </w:p>
        </w:tc>
      </w:tr>
      <w:tr w:rsidR="009B5394" w:rsidRPr="00E26576" w14:paraId="17A9FEA1" w14:textId="77777777" w:rsidTr="009B5394">
        <w:trPr>
          <w:trHeight w:val="437"/>
        </w:trPr>
        <w:tc>
          <w:tcPr>
            <w:tcW w:w="1126" w:type="dxa"/>
          </w:tcPr>
          <w:p w14:paraId="3D2118AC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sz w:val="18"/>
                <w:szCs w:val="18"/>
                <w:lang w:val="en-US"/>
              </w:rPr>
              <w:t>sTREM2</w:t>
            </w:r>
          </w:p>
          <w:p w14:paraId="7F3070E5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0067F2C9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740796</w:t>
            </w:r>
          </w:p>
        </w:tc>
        <w:tc>
          <w:tcPr>
            <w:tcW w:w="1792" w:type="dxa"/>
          </w:tcPr>
          <w:p w14:paraId="2ED9CA95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 xml:space="preserve">6.10 to </w:t>
            </w: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25000</w:t>
            </w:r>
          </w:p>
        </w:tc>
        <w:tc>
          <w:tcPr>
            <w:tcW w:w="1131" w:type="dxa"/>
          </w:tcPr>
          <w:p w14:paraId="743D8D7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1.52</w:t>
            </w:r>
          </w:p>
        </w:tc>
        <w:tc>
          <w:tcPr>
            <w:tcW w:w="848" w:type="dxa"/>
          </w:tcPr>
          <w:p w14:paraId="786A216B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5.016</w:t>
            </w:r>
          </w:p>
        </w:tc>
        <w:tc>
          <w:tcPr>
            <w:tcW w:w="990" w:type="dxa"/>
          </w:tcPr>
          <w:p w14:paraId="1A90EF7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3-4%</w:t>
            </w:r>
          </w:p>
        </w:tc>
        <w:tc>
          <w:tcPr>
            <w:tcW w:w="1556" w:type="dxa"/>
          </w:tcPr>
          <w:p w14:paraId="453EBFB5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248.4 – 4262.0</w:t>
            </w:r>
          </w:p>
        </w:tc>
        <w:tc>
          <w:tcPr>
            <w:tcW w:w="1603" w:type="dxa"/>
          </w:tcPr>
          <w:p w14:paraId="134D4DA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0 %</w:t>
            </w:r>
          </w:p>
        </w:tc>
      </w:tr>
      <w:tr w:rsidR="009B5394" w:rsidRPr="00E26576" w14:paraId="3E42B41B" w14:textId="77777777" w:rsidTr="009B5394">
        <w:trPr>
          <w:trHeight w:val="437"/>
        </w:trPr>
        <w:tc>
          <w:tcPr>
            <w:tcW w:w="1126" w:type="dxa"/>
          </w:tcPr>
          <w:p w14:paraId="39BC57CD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sz w:val="18"/>
                <w:szCs w:val="18"/>
                <w:lang w:val="en-US"/>
              </w:rPr>
              <w:t>BDNF</w:t>
            </w:r>
          </w:p>
          <w:p w14:paraId="07FC7239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7AB6A46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740796</w:t>
            </w:r>
          </w:p>
        </w:tc>
        <w:tc>
          <w:tcPr>
            <w:tcW w:w="1792" w:type="dxa"/>
          </w:tcPr>
          <w:p w14:paraId="4BCF2B36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 xml:space="preserve">2.44 to </w:t>
            </w: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1" w:type="dxa"/>
          </w:tcPr>
          <w:p w14:paraId="65B99E3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0.95</w:t>
            </w:r>
          </w:p>
        </w:tc>
        <w:tc>
          <w:tcPr>
            <w:tcW w:w="848" w:type="dxa"/>
          </w:tcPr>
          <w:p w14:paraId="1CF89262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3.13</w:t>
            </w:r>
          </w:p>
        </w:tc>
        <w:tc>
          <w:tcPr>
            <w:tcW w:w="990" w:type="dxa"/>
          </w:tcPr>
          <w:p w14:paraId="0714759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2-6%</w:t>
            </w:r>
          </w:p>
        </w:tc>
        <w:tc>
          <w:tcPr>
            <w:tcW w:w="1556" w:type="dxa"/>
          </w:tcPr>
          <w:p w14:paraId="36F11B32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756.4 – 17221.0</w:t>
            </w:r>
          </w:p>
        </w:tc>
        <w:tc>
          <w:tcPr>
            <w:tcW w:w="1603" w:type="dxa"/>
          </w:tcPr>
          <w:p w14:paraId="5AAD1D1C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0 %</w:t>
            </w:r>
          </w:p>
        </w:tc>
      </w:tr>
      <w:tr w:rsidR="009B5394" w:rsidRPr="00E26576" w14:paraId="44698BB1" w14:textId="77777777" w:rsidTr="009B5394">
        <w:trPr>
          <w:trHeight w:val="459"/>
        </w:trPr>
        <w:tc>
          <w:tcPr>
            <w:tcW w:w="1126" w:type="dxa"/>
          </w:tcPr>
          <w:p w14:paraId="09811ABC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61F35">
              <w:rPr>
                <w:rFonts w:ascii="Symbol" w:hAnsi="Symbol" w:cs="Arial"/>
                <w:b/>
                <w:sz w:val="18"/>
                <w:szCs w:val="18"/>
                <w:lang w:val="en-US"/>
              </w:rPr>
              <w:t></w:t>
            </w:r>
            <w:r w:rsidRPr="00461F35">
              <w:rPr>
                <w:rFonts w:ascii="Arial" w:hAnsi="Arial" w:cs="Arial"/>
                <w:b/>
                <w:sz w:val="18"/>
                <w:szCs w:val="18"/>
                <w:lang w:val="en-US"/>
              </w:rPr>
              <w:t>-NGF</w:t>
            </w:r>
          </w:p>
          <w:p w14:paraId="60816BDA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601380C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740796</w:t>
            </w:r>
          </w:p>
        </w:tc>
        <w:tc>
          <w:tcPr>
            <w:tcW w:w="1792" w:type="dxa"/>
          </w:tcPr>
          <w:p w14:paraId="67414D4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0.61 to 2500</w:t>
            </w:r>
          </w:p>
        </w:tc>
        <w:tc>
          <w:tcPr>
            <w:tcW w:w="1131" w:type="dxa"/>
          </w:tcPr>
          <w:p w14:paraId="4F3E92F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0.27</w:t>
            </w:r>
          </w:p>
        </w:tc>
        <w:tc>
          <w:tcPr>
            <w:tcW w:w="848" w:type="dxa"/>
          </w:tcPr>
          <w:p w14:paraId="2E9885A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0.89</w:t>
            </w:r>
          </w:p>
        </w:tc>
        <w:tc>
          <w:tcPr>
            <w:tcW w:w="990" w:type="dxa"/>
          </w:tcPr>
          <w:p w14:paraId="2C4BA6B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4-6%</w:t>
            </w:r>
          </w:p>
        </w:tc>
        <w:tc>
          <w:tcPr>
            <w:tcW w:w="1556" w:type="dxa"/>
          </w:tcPr>
          <w:p w14:paraId="6D488968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ND – 99.62</w:t>
            </w:r>
          </w:p>
        </w:tc>
        <w:tc>
          <w:tcPr>
            <w:tcW w:w="1603" w:type="dxa"/>
          </w:tcPr>
          <w:p w14:paraId="12CC587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12.9 %</w:t>
            </w:r>
          </w:p>
        </w:tc>
      </w:tr>
      <w:tr w:rsidR="009B5394" w:rsidRPr="00E26576" w14:paraId="1912F9FF" w14:textId="77777777" w:rsidTr="009B5394">
        <w:trPr>
          <w:trHeight w:val="437"/>
        </w:trPr>
        <w:tc>
          <w:tcPr>
            <w:tcW w:w="1126" w:type="dxa"/>
          </w:tcPr>
          <w:p w14:paraId="38EB47CF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sz w:val="18"/>
                <w:szCs w:val="18"/>
                <w:lang w:val="en-US"/>
              </w:rPr>
              <w:t>IL-18</w:t>
            </w:r>
          </w:p>
          <w:p w14:paraId="2717A585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5135B01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740796</w:t>
            </w:r>
          </w:p>
        </w:tc>
        <w:tc>
          <w:tcPr>
            <w:tcW w:w="1792" w:type="dxa"/>
          </w:tcPr>
          <w:p w14:paraId="13B134DB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 xml:space="preserve">2.44 to </w:t>
            </w: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1" w:type="dxa"/>
          </w:tcPr>
          <w:p w14:paraId="1045688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0.69</w:t>
            </w:r>
          </w:p>
        </w:tc>
        <w:tc>
          <w:tcPr>
            <w:tcW w:w="848" w:type="dxa"/>
          </w:tcPr>
          <w:p w14:paraId="51C730D9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2.27</w:t>
            </w:r>
          </w:p>
        </w:tc>
        <w:tc>
          <w:tcPr>
            <w:tcW w:w="990" w:type="dxa"/>
          </w:tcPr>
          <w:p w14:paraId="61A9C4B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4-8%</w:t>
            </w:r>
          </w:p>
        </w:tc>
        <w:tc>
          <w:tcPr>
            <w:tcW w:w="1556" w:type="dxa"/>
          </w:tcPr>
          <w:p w14:paraId="48EC1F5B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ND – 888.3</w:t>
            </w:r>
          </w:p>
        </w:tc>
        <w:tc>
          <w:tcPr>
            <w:tcW w:w="1603" w:type="dxa"/>
          </w:tcPr>
          <w:p w14:paraId="257BCA7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9.5 %</w:t>
            </w:r>
          </w:p>
        </w:tc>
      </w:tr>
      <w:tr w:rsidR="009B5394" w:rsidRPr="00E26576" w14:paraId="6834879A" w14:textId="77777777" w:rsidTr="009B5394">
        <w:trPr>
          <w:trHeight w:val="459"/>
        </w:trPr>
        <w:tc>
          <w:tcPr>
            <w:tcW w:w="1126" w:type="dxa"/>
          </w:tcPr>
          <w:p w14:paraId="352E9BCE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sz w:val="18"/>
                <w:szCs w:val="18"/>
                <w:lang w:val="en-US"/>
              </w:rPr>
              <w:t>TNF</w:t>
            </w:r>
            <w:r w:rsidRPr="00461F35">
              <w:rPr>
                <w:rFonts w:ascii="Symbol" w:hAnsi="Symbol" w:cs="Arial"/>
                <w:b/>
                <w:sz w:val="18"/>
                <w:szCs w:val="18"/>
                <w:lang w:val="en-US"/>
              </w:rPr>
              <w:t></w:t>
            </w:r>
          </w:p>
          <w:p w14:paraId="031DD7B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2AE8228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740796</w:t>
            </w:r>
          </w:p>
        </w:tc>
        <w:tc>
          <w:tcPr>
            <w:tcW w:w="1792" w:type="dxa"/>
          </w:tcPr>
          <w:p w14:paraId="26805EB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 xml:space="preserve">2.44 to </w:t>
            </w: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1" w:type="dxa"/>
          </w:tcPr>
          <w:p w14:paraId="25BF927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0.82</w:t>
            </w:r>
          </w:p>
        </w:tc>
        <w:tc>
          <w:tcPr>
            <w:tcW w:w="848" w:type="dxa"/>
          </w:tcPr>
          <w:p w14:paraId="41639BBA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2.70</w:t>
            </w:r>
          </w:p>
        </w:tc>
        <w:tc>
          <w:tcPr>
            <w:tcW w:w="990" w:type="dxa"/>
          </w:tcPr>
          <w:p w14:paraId="255A1201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6-7%</w:t>
            </w:r>
          </w:p>
        </w:tc>
        <w:tc>
          <w:tcPr>
            <w:tcW w:w="1556" w:type="dxa"/>
          </w:tcPr>
          <w:p w14:paraId="0B71654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ND – 356.8</w:t>
            </w:r>
          </w:p>
        </w:tc>
        <w:tc>
          <w:tcPr>
            <w:tcW w:w="1603" w:type="dxa"/>
          </w:tcPr>
          <w:p w14:paraId="18469E5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36.2 %</w:t>
            </w:r>
          </w:p>
        </w:tc>
      </w:tr>
      <w:tr w:rsidR="009B5394" w:rsidRPr="00E26576" w14:paraId="39434734" w14:textId="77777777" w:rsidTr="009B5394">
        <w:trPr>
          <w:trHeight w:val="437"/>
        </w:trPr>
        <w:tc>
          <w:tcPr>
            <w:tcW w:w="1126" w:type="dxa"/>
          </w:tcPr>
          <w:p w14:paraId="581BEBE0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sz w:val="18"/>
                <w:szCs w:val="18"/>
                <w:lang w:val="en-US"/>
              </w:rPr>
              <w:t>CX3CL1</w:t>
            </w:r>
          </w:p>
          <w:p w14:paraId="23624E3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0D603E46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740796</w:t>
            </w:r>
          </w:p>
        </w:tc>
        <w:tc>
          <w:tcPr>
            <w:tcW w:w="1792" w:type="dxa"/>
          </w:tcPr>
          <w:p w14:paraId="4041BB2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97.65 to 400000</w:t>
            </w:r>
          </w:p>
          <w:p w14:paraId="34B68C95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</w:tcPr>
          <w:p w14:paraId="5A3C04CC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41.26</w:t>
            </w:r>
          </w:p>
        </w:tc>
        <w:tc>
          <w:tcPr>
            <w:tcW w:w="848" w:type="dxa"/>
          </w:tcPr>
          <w:p w14:paraId="4B90E9B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136.15</w:t>
            </w:r>
          </w:p>
        </w:tc>
        <w:tc>
          <w:tcPr>
            <w:tcW w:w="990" w:type="dxa"/>
          </w:tcPr>
          <w:p w14:paraId="1161EE2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3-4%</w:t>
            </w:r>
          </w:p>
        </w:tc>
        <w:tc>
          <w:tcPr>
            <w:tcW w:w="1556" w:type="dxa"/>
          </w:tcPr>
          <w:p w14:paraId="74F98F7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179.3 – 4738</w:t>
            </w:r>
          </w:p>
        </w:tc>
        <w:tc>
          <w:tcPr>
            <w:tcW w:w="1603" w:type="dxa"/>
          </w:tcPr>
          <w:p w14:paraId="25012DB5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0 %</w:t>
            </w:r>
          </w:p>
        </w:tc>
      </w:tr>
      <w:tr w:rsidR="009B5394" w:rsidRPr="00E26576" w14:paraId="290E80A2" w14:textId="77777777" w:rsidTr="009B5394">
        <w:trPr>
          <w:trHeight w:val="54"/>
        </w:trPr>
        <w:tc>
          <w:tcPr>
            <w:tcW w:w="1126" w:type="dxa"/>
          </w:tcPr>
          <w:p w14:paraId="650F768C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1D43BED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</w:tcPr>
          <w:p w14:paraId="4AFCF9C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</w:tcPr>
          <w:p w14:paraId="660604B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14:paraId="0FEF51F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6B27819C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556" w:type="dxa"/>
          </w:tcPr>
          <w:p w14:paraId="65A42F9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603" w:type="dxa"/>
          </w:tcPr>
          <w:p w14:paraId="66C184B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</w:tr>
      <w:tr w:rsidR="009B5394" w:rsidRPr="00E26576" w14:paraId="127FD038" w14:textId="77777777" w:rsidTr="009B5394">
        <w:trPr>
          <w:trHeight w:val="459"/>
        </w:trPr>
        <w:tc>
          <w:tcPr>
            <w:tcW w:w="1126" w:type="dxa"/>
          </w:tcPr>
          <w:p w14:paraId="4234D980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sz w:val="18"/>
                <w:szCs w:val="18"/>
                <w:lang w:val="en-US"/>
              </w:rPr>
              <w:t>IL-1</w:t>
            </w:r>
            <w:r w:rsidRPr="00461F35">
              <w:rPr>
                <w:rFonts w:ascii="Symbol" w:hAnsi="Symbol" w:cs="Arial"/>
                <w:b/>
                <w:sz w:val="18"/>
                <w:szCs w:val="18"/>
                <w:lang w:val="en-US"/>
              </w:rPr>
              <w:t></w:t>
            </w:r>
          </w:p>
          <w:p w14:paraId="6A4F4318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7DCDD23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740809</w:t>
            </w:r>
          </w:p>
          <w:p w14:paraId="5C07B59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</w:tcPr>
          <w:p w14:paraId="2ECF5C9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 xml:space="preserve">2.44 to </w:t>
            </w: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1" w:type="dxa"/>
          </w:tcPr>
          <w:p w14:paraId="6420FAA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1.5</w:t>
            </w:r>
          </w:p>
        </w:tc>
        <w:tc>
          <w:tcPr>
            <w:tcW w:w="848" w:type="dxa"/>
          </w:tcPr>
          <w:p w14:paraId="603CD00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4.95</w:t>
            </w:r>
          </w:p>
        </w:tc>
        <w:tc>
          <w:tcPr>
            <w:tcW w:w="990" w:type="dxa"/>
          </w:tcPr>
          <w:p w14:paraId="180583F2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3.5-3.7%</w:t>
            </w:r>
          </w:p>
        </w:tc>
        <w:tc>
          <w:tcPr>
            <w:tcW w:w="1556" w:type="dxa"/>
          </w:tcPr>
          <w:p w14:paraId="26A3A7D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ND – 136.1</w:t>
            </w:r>
          </w:p>
        </w:tc>
        <w:tc>
          <w:tcPr>
            <w:tcW w:w="1603" w:type="dxa"/>
          </w:tcPr>
          <w:p w14:paraId="6F6BB80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5.2 %</w:t>
            </w:r>
          </w:p>
        </w:tc>
      </w:tr>
      <w:tr w:rsidR="009B5394" w:rsidRPr="00E26576" w14:paraId="629F03FD" w14:textId="77777777" w:rsidTr="009B5394">
        <w:trPr>
          <w:trHeight w:val="459"/>
        </w:trPr>
        <w:tc>
          <w:tcPr>
            <w:tcW w:w="1126" w:type="dxa"/>
          </w:tcPr>
          <w:p w14:paraId="0088D746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sz w:val="18"/>
                <w:szCs w:val="18"/>
                <w:lang w:val="en-US"/>
              </w:rPr>
              <w:t>IFN</w:t>
            </w:r>
            <w:r w:rsidRPr="00461F35">
              <w:rPr>
                <w:rFonts w:ascii="Symbol" w:hAnsi="Symbol" w:cs="Arial"/>
                <w:b/>
                <w:sz w:val="18"/>
                <w:szCs w:val="18"/>
                <w:lang w:val="en-US"/>
              </w:rPr>
              <w:t></w:t>
            </w:r>
          </w:p>
          <w:p w14:paraId="2646B3AB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01677DAB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740809</w:t>
            </w:r>
          </w:p>
          <w:p w14:paraId="7A4CB4BA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</w:tcPr>
          <w:p w14:paraId="6BBE38D5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 xml:space="preserve">2.44 to </w:t>
            </w: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1" w:type="dxa"/>
          </w:tcPr>
          <w:p w14:paraId="7B973318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1.3</w:t>
            </w:r>
          </w:p>
        </w:tc>
        <w:tc>
          <w:tcPr>
            <w:tcW w:w="848" w:type="dxa"/>
          </w:tcPr>
          <w:p w14:paraId="7290195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4.29</w:t>
            </w:r>
          </w:p>
        </w:tc>
        <w:tc>
          <w:tcPr>
            <w:tcW w:w="990" w:type="dxa"/>
          </w:tcPr>
          <w:p w14:paraId="1D287DD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3.0-3.3%</w:t>
            </w:r>
          </w:p>
        </w:tc>
        <w:tc>
          <w:tcPr>
            <w:tcW w:w="1556" w:type="dxa"/>
          </w:tcPr>
          <w:p w14:paraId="357152B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ND – 53.37</w:t>
            </w:r>
          </w:p>
        </w:tc>
        <w:tc>
          <w:tcPr>
            <w:tcW w:w="1603" w:type="dxa"/>
          </w:tcPr>
          <w:p w14:paraId="577FF32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12.1%</w:t>
            </w:r>
          </w:p>
        </w:tc>
      </w:tr>
      <w:tr w:rsidR="009B5394" w:rsidRPr="00E26576" w14:paraId="54CF6353" w14:textId="77777777" w:rsidTr="009B5394">
        <w:trPr>
          <w:trHeight w:val="437"/>
        </w:trPr>
        <w:tc>
          <w:tcPr>
            <w:tcW w:w="1126" w:type="dxa"/>
          </w:tcPr>
          <w:p w14:paraId="1CB74EC1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sz w:val="18"/>
                <w:szCs w:val="18"/>
                <w:lang w:val="en-US"/>
              </w:rPr>
              <w:t>CXCL8</w:t>
            </w:r>
          </w:p>
          <w:p w14:paraId="1B56F2FA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71B4319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740809</w:t>
            </w:r>
          </w:p>
          <w:p w14:paraId="28DF66B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</w:tcPr>
          <w:p w14:paraId="1D7453D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 xml:space="preserve">2.44 to </w:t>
            </w: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1" w:type="dxa"/>
          </w:tcPr>
          <w:p w14:paraId="12C2603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2.0</w:t>
            </w:r>
          </w:p>
        </w:tc>
        <w:tc>
          <w:tcPr>
            <w:tcW w:w="848" w:type="dxa"/>
          </w:tcPr>
          <w:p w14:paraId="45F2CFEA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6.6</w:t>
            </w:r>
          </w:p>
        </w:tc>
        <w:tc>
          <w:tcPr>
            <w:tcW w:w="990" w:type="dxa"/>
          </w:tcPr>
          <w:p w14:paraId="0F1F0FF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2.9-3.0%</w:t>
            </w:r>
          </w:p>
        </w:tc>
        <w:tc>
          <w:tcPr>
            <w:tcW w:w="1556" w:type="dxa"/>
          </w:tcPr>
          <w:p w14:paraId="35B5176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ND – 201.7</w:t>
            </w:r>
          </w:p>
        </w:tc>
        <w:tc>
          <w:tcPr>
            <w:tcW w:w="1603" w:type="dxa"/>
          </w:tcPr>
          <w:p w14:paraId="7F50AB7A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18.2 %</w:t>
            </w:r>
          </w:p>
        </w:tc>
      </w:tr>
      <w:tr w:rsidR="009B5394" w:rsidRPr="00E26576" w14:paraId="6595CAD3" w14:textId="77777777" w:rsidTr="009B5394">
        <w:trPr>
          <w:trHeight w:val="437"/>
        </w:trPr>
        <w:tc>
          <w:tcPr>
            <w:tcW w:w="1126" w:type="dxa"/>
          </w:tcPr>
          <w:p w14:paraId="3F55100A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IL-10</w:t>
            </w:r>
          </w:p>
          <w:p w14:paraId="47B0791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5821CFC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740809</w:t>
            </w:r>
          </w:p>
          <w:p w14:paraId="242BF0A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</w:tcPr>
          <w:p w14:paraId="44BB68AB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 xml:space="preserve">2.44 to </w:t>
            </w: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1" w:type="dxa"/>
          </w:tcPr>
          <w:p w14:paraId="64AB3E96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2.0</w:t>
            </w:r>
          </w:p>
        </w:tc>
        <w:tc>
          <w:tcPr>
            <w:tcW w:w="848" w:type="dxa"/>
          </w:tcPr>
          <w:p w14:paraId="188CF1D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6.6</w:t>
            </w:r>
          </w:p>
        </w:tc>
        <w:tc>
          <w:tcPr>
            <w:tcW w:w="990" w:type="dxa"/>
          </w:tcPr>
          <w:p w14:paraId="722757F1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2.6-2.7%</w:t>
            </w:r>
          </w:p>
        </w:tc>
        <w:tc>
          <w:tcPr>
            <w:tcW w:w="1556" w:type="dxa"/>
          </w:tcPr>
          <w:p w14:paraId="6A659C4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ND – 81.47</w:t>
            </w:r>
          </w:p>
        </w:tc>
        <w:tc>
          <w:tcPr>
            <w:tcW w:w="1603" w:type="dxa"/>
          </w:tcPr>
          <w:p w14:paraId="57294701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33 %</w:t>
            </w:r>
          </w:p>
        </w:tc>
      </w:tr>
      <w:tr w:rsidR="009B5394" w:rsidRPr="00E26576" w14:paraId="2156F748" w14:textId="77777777" w:rsidTr="009B5394">
        <w:trPr>
          <w:trHeight w:val="459"/>
        </w:trPr>
        <w:tc>
          <w:tcPr>
            <w:tcW w:w="1126" w:type="dxa"/>
          </w:tcPr>
          <w:p w14:paraId="3D553161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IL-12p70</w:t>
            </w:r>
          </w:p>
          <w:p w14:paraId="27E26B4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3439429A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740809</w:t>
            </w:r>
          </w:p>
          <w:p w14:paraId="13BCEB4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</w:tcPr>
          <w:p w14:paraId="519BF59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 xml:space="preserve">2.44 to </w:t>
            </w: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1" w:type="dxa"/>
          </w:tcPr>
          <w:p w14:paraId="672A5F8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2.0</w:t>
            </w:r>
          </w:p>
        </w:tc>
        <w:tc>
          <w:tcPr>
            <w:tcW w:w="848" w:type="dxa"/>
          </w:tcPr>
          <w:p w14:paraId="5FA0840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6.6</w:t>
            </w:r>
          </w:p>
        </w:tc>
        <w:tc>
          <w:tcPr>
            <w:tcW w:w="990" w:type="dxa"/>
          </w:tcPr>
          <w:p w14:paraId="2BF6F32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3.2%</w:t>
            </w:r>
          </w:p>
        </w:tc>
        <w:tc>
          <w:tcPr>
            <w:tcW w:w="1556" w:type="dxa"/>
          </w:tcPr>
          <w:p w14:paraId="3BDA6EB1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ND – 47.83</w:t>
            </w:r>
          </w:p>
        </w:tc>
        <w:tc>
          <w:tcPr>
            <w:tcW w:w="1603" w:type="dxa"/>
          </w:tcPr>
          <w:p w14:paraId="45D54222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1.7 %</w:t>
            </w:r>
          </w:p>
        </w:tc>
      </w:tr>
      <w:tr w:rsidR="009B5394" w:rsidRPr="00E26576" w14:paraId="45F98C64" w14:textId="77777777" w:rsidTr="009B5394">
        <w:trPr>
          <w:trHeight w:val="437"/>
        </w:trPr>
        <w:tc>
          <w:tcPr>
            <w:tcW w:w="1126" w:type="dxa"/>
          </w:tcPr>
          <w:p w14:paraId="08541B07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IL-17A</w:t>
            </w:r>
          </w:p>
          <w:p w14:paraId="1DB8642B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45E77E91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740809</w:t>
            </w:r>
          </w:p>
          <w:p w14:paraId="5CEF5C5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</w:tcPr>
          <w:p w14:paraId="65B54885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0.61 to 2500</w:t>
            </w:r>
          </w:p>
        </w:tc>
        <w:tc>
          <w:tcPr>
            <w:tcW w:w="1131" w:type="dxa"/>
          </w:tcPr>
          <w:p w14:paraId="76ABFFE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</w:t>
            </w:r>
          </w:p>
        </w:tc>
        <w:tc>
          <w:tcPr>
            <w:tcW w:w="848" w:type="dxa"/>
          </w:tcPr>
          <w:p w14:paraId="3F84A50C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1.65</w:t>
            </w:r>
          </w:p>
        </w:tc>
        <w:tc>
          <w:tcPr>
            <w:tcW w:w="990" w:type="dxa"/>
          </w:tcPr>
          <w:p w14:paraId="5EBC8151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2.1-2.4%</w:t>
            </w:r>
          </w:p>
        </w:tc>
        <w:tc>
          <w:tcPr>
            <w:tcW w:w="1556" w:type="dxa"/>
          </w:tcPr>
          <w:p w14:paraId="00B9F6F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ND – 20.92</w:t>
            </w:r>
          </w:p>
        </w:tc>
        <w:tc>
          <w:tcPr>
            <w:tcW w:w="1603" w:type="dxa"/>
          </w:tcPr>
          <w:p w14:paraId="794422D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19.1 %</w:t>
            </w:r>
          </w:p>
        </w:tc>
      </w:tr>
      <w:tr w:rsidR="009B5394" w:rsidRPr="00E26576" w14:paraId="731BF28F" w14:textId="77777777" w:rsidTr="009B5394">
        <w:trPr>
          <w:trHeight w:val="437"/>
        </w:trPr>
        <w:tc>
          <w:tcPr>
            <w:tcW w:w="1126" w:type="dxa"/>
          </w:tcPr>
          <w:p w14:paraId="1D9D8548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IL-23</w:t>
            </w:r>
          </w:p>
          <w:p w14:paraId="35BDBEA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4B46C249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740809</w:t>
            </w:r>
          </w:p>
          <w:p w14:paraId="7498534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</w:tcPr>
          <w:p w14:paraId="12BF555C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 xml:space="preserve">2.44 to </w:t>
            </w: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1" w:type="dxa"/>
          </w:tcPr>
          <w:p w14:paraId="513A756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1.8</w:t>
            </w:r>
          </w:p>
        </w:tc>
        <w:tc>
          <w:tcPr>
            <w:tcW w:w="848" w:type="dxa"/>
          </w:tcPr>
          <w:p w14:paraId="4AB7A99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5.94</w:t>
            </w:r>
          </w:p>
        </w:tc>
        <w:tc>
          <w:tcPr>
            <w:tcW w:w="990" w:type="dxa"/>
          </w:tcPr>
          <w:p w14:paraId="02F2F622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2.6-3.3%</w:t>
            </w:r>
          </w:p>
        </w:tc>
        <w:tc>
          <w:tcPr>
            <w:tcW w:w="1556" w:type="dxa"/>
          </w:tcPr>
          <w:p w14:paraId="3DD920C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</w:t>
            </w:r>
            <w:r w:rsidRPr="009B5394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 xml:space="preserve"> </w:t>
            </w: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– 58.84</w:t>
            </w:r>
          </w:p>
        </w:tc>
        <w:tc>
          <w:tcPr>
            <w:tcW w:w="1603" w:type="dxa"/>
          </w:tcPr>
          <w:p w14:paraId="4DCAAB56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3.4 %</w:t>
            </w:r>
          </w:p>
        </w:tc>
      </w:tr>
      <w:tr w:rsidR="009B5394" w:rsidRPr="00E26576" w14:paraId="760DC584" w14:textId="77777777" w:rsidTr="009B5394">
        <w:trPr>
          <w:trHeight w:val="437"/>
        </w:trPr>
        <w:tc>
          <w:tcPr>
            <w:tcW w:w="1126" w:type="dxa"/>
          </w:tcPr>
          <w:p w14:paraId="3F0ED54D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IL-33</w:t>
            </w:r>
          </w:p>
          <w:p w14:paraId="1F5EF1B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186BAC96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Cat. 740809</w:t>
            </w:r>
          </w:p>
          <w:p w14:paraId="75C8A552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</w:tcPr>
          <w:p w14:paraId="2D7B28C9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6.10 to 25000</w:t>
            </w:r>
          </w:p>
        </w:tc>
        <w:tc>
          <w:tcPr>
            <w:tcW w:w="1131" w:type="dxa"/>
          </w:tcPr>
          <w:p w14:paraId="68D8735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4.4</w:t>
            </w:r>
          </w:p>
        </w:tc>
        <w:tc>
          <w:tcPr>
            <w:tcW w:w="848" w:type="dxa"/>
          </w:tcPr>
          <w:p w14:paraId="52CEE0D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14.52</w:t>
            </w:r>
          </w:p>
        </w:tc>
        <w:tc>
          <w:tcPr>
            <w:tcW w:w="990" w:type="dxa"/>
          </w:tcPr>
          <w:p w14:paraId="6595B149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3.6-4.3%</w:t>
            </w:r>
          </w:p>
        </w:tc>
        <w:tc>
          <w:tcPr>
            <w:tcW w:w="1556" w:type="dxa"/>
          </w:tcPr>
          <w:p w14:paraId="3ABF3B66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ND – 415.0</w:t>
            </w:r>
          </w:p>
        </w:tc>
        <w:tc>
          <w:tcPr>
            <w:tcW w:w="1603" w:type="dxa"/>
          </w:tcPr>
          <w:p w14:paraId="555697E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12.2 %</w:t>
            </w:r>
          </w:p>
        </w:tc>
      </w:tr>
      <w:tr w:rsidR="009B5394" w:rsidRPr="00E26576" w14:paraId="67B4FE40" w14:textId="77777777" w:rsidTr="009B5394">
        <w:trPr>
          <w:trHeight w:val="229"/>
        </w:trPr>
        <w:tc>
          <w:tcPr>
            <w:tcW w:w="1126" w:type="dxa"/>
          </w:tcPr>
          <w:p w14:paraId="095F41EE" w14:textId="77777777" w:rsidR="009B5394" w:rsidRPr="009B5394" w:rsidRDefault="009B5394" w:rsidP="009B5394">
            <w:pPr>
              <w:spacing w:after="0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26710D5F" w14:textId="77777777" w:rsidR="009B5394" w:rsidRPr="009B5394" w:rsidRDefault="009B5394" w:rsidP="009B5394">
            <w:pPr>
              <w:spacing w:after="0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</w:tcPr>
          <w:p w14:paraId="5A1ABB0B" w14:textId="77777777" w:rsidR="009B5394" w:rsidRPr="009B5394" w:rsidRDefault="009B5394" w:rsidP="009B539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</w:tcPr>
          <w:p w14:paraId="4E86846A" w14:textId="77777777" w:rsidR="009B5394" w:rsidRPr="009B5394" w:rsidRDefault="009B5394" w:rsidP="009B5394">
            <w:pPr>
              <w:spacing w:after="0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14:paraId="1992B42C" w14:textId="77777777" w:rsidR="009B5394" w:rsidRPr="009B5394" w:rsidRDefault="009B5394" w:rsidP="009B5394">
            <w:pPr>
              <w:spacing w:after="0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2C16B169" w14:textId="77777777" w:rsidR="009B5394" w:rsidRPr="009B5394" w:rsidRDefault="009B5394" w:rsidP="009B5394">
            <w:pPr>
              <w:spacing w:after="0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556" w:type="dxa"/>
          </w:tcPr>
          <w:p w14:paraId="7DA0D02C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603" w:type="dxa"/>
          </w:tcPr>
          <w:p w14:paraId="1D5F2FA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</w:tr>
      <w:tr w:rsidR="009B5394" w:rsidRPr="00E26576" w14:paraId="2EAB6D31" w14:textId="77777777" w:rsidTr="009B5394">
        <w:trPr>
          <w:trHeight w:val="865"/>
        </w:trPr>
        <w:tc>
          <w:tcPr>
            <w:tcW w:w="1126" w:type="dxa"/>
          </w:tcPr>
          <w:p w14:paraId="258AC780" w14:textId="725B3456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415D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lastRenderedPageBreak/>
              <w:t>Marker</w:t>
            </w:r>
          </w:p>
        </w:tc>
        <w:tc>
          <w:tcPr>
            <w:tcW w:w="1557" w:type="dxa"/>
          </w:tcPr>
          <w:p w14:paraId="581442B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ENZO</w:t>
            </w:r>
          </w:p>
          <w:p w14:paraId="1C4FDEF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High sensitivity ELISA kit</w:t>
            </w:r>
          </w:p>
        </w:tc>
        <w:tc>
          <w:tcPr>
            <w:tcW w:w="1792" w:type="dxa"/>
          </w:tcPr>
          <w:p w14:paraId="3F2A6375" w14:textId="77777777" w:rsidR="009B5394" w:rsidRPr="009B5394" w:rsidRDefault="009B5394" w:rsidP="009B539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Standard curve C1 to C7 (</w:t>
            </w:r>
            <w:proofErr w:type="spellStart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pg</w:t>
            </w:r>
            <w:proofErr w:type="spellEnd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/mL</w:t>
            </w: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)</w:t>
            </w:r>
          </w:p>
          <w:p w14:paraId="58364749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</w:tcPr>
          <w:p w14:paraId="355995C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Sensitivity (</w:t>
            </w:r>
            <w:proofErr w:type="spellStart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pg</w:t>
            </w:r>
            <w:proofErr w:type="spellEnd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/mL</w:t>
            </w: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)</w:t>
            </w:r>
          </w:p>
          <w:p w14:paraId="48D4FB51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14:paraId="2DBA397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5C3AE79D" w14:textId="77777777" w:rsidR="009B5394" w:rsidRPr="009B5394" w:rsidRDefault="009B5394" w:rsidP="009B5394">
            <w:pPr>
              <w:spacing w:after="0"/>
              <w:ind w:right="-329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556" w:type="dxa"/>
          </w:tcPr>
          <w:p w14:paraId="5AD44F05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Range</w:t>
            </w:r>
          </w:p>
          <w:p w14:paraId="1DE85C9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proofErr w:type="spellStart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pg</w:t>
            </w:r>
            <w:proofErr w:type="spellEnd"/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/mL</w:t>
            </w:r>
          </w:p>
        </w:tc>
        <w:tc>
          <w:tcPr>
            <w:tcW w:w="1603" w:type="dxa"/>
          </w:tcPr>
          <w:p w14:paraId="7635DF27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% of</w:t>
            </w:r>
          </w:p>
          <w:p w14:paraId="0BBEDF7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Non- detectable</w:t>
            </w:r>
          </w:p>
          <w:p w14:paraId="3490B639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(ND)</w:t>
            </w:r>
          </w:p>
        </w:tc>
      </w:tr>
      <w:tr w:rsidR="009B5394" w:rsidRPr="00E26576" w14:paraId="718ED8E3" w14:textId="77777777" w:rsidTr="009B5394">
        <w:trPr>
          <w:trHeight w:val="437"/>
        </w:trPr>
        <w:tc>
          <w:tcPr>
            <w:tcW w:w="1126" w:type="dxa"/>
          </w:tcPr>
          <w:p w14:paraId="2FF3B6D0" w14:textId="77777777" w:rsidR="009B5394" w:rsidRPr="00461F35" w:rsidRDefault="009B5394" w:rsidP="009B539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IL-6  </w:t>
            </w:r>
          </w:p>
          <w:p w14:paraId="77EF85F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3AF2DE8C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 xml:space="preserve">Cat. </w:t>
            </w:r>
            <w:r w:rsidRPr="009B5394">
              <w:rPr>
                <w:rFonts w:ascii="Arial" w:hAnsi="Arial" w:cs="Arial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1780001</w:t>
            </w:r>
          </w:p>
          <w:p w14:paraId="12507E7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</w:tcPr>
          <w:p w14:paraId="350FB03C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0.78 to 50</w:t>
            </w:r>
          </w:p>
        </w:tc>
        <w:tc>
          <w:tcPr>
            <w:tcW w:w="1131" w:type="dxa"/>
          </w:tcPr>
          <w:p w14:paraId="35E8B8F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0.057</w:t>
            </w:r>
          </w:p>
          <w:p w14:paraId="3C0C233C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14:paraId="38B09049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689C120A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556" w:type="dxa"/>
          </w:tcPr>
          <w:p w14:paraId="466CFB7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0.37–128.9</w:t>
            </w:r>
          </w:p>
        </w:tc>
        <w:tc>
          <w:tcPr>
            <w:tcW w:w="1603" w:type="dxa"/>
          </w:tcPr>
          <w:p w14:paraId="5DF7413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0 %</w:t>
            </w:r>
          </w:p>
        </w:tc>
      </w:tr>
      <w:tr w:rsidR="009B5394" w:rsidRPr="00E26576" w14:paraId="68F9C45D" w14:textId="77777777" w:rsidTr="009B5394">
        <w:trPr>
          <w:trHeight w:val="229"/>
        </w:trPr>
        <w:tc>
          <w:tcPr>
            <w:tcW w:w="1126" w:type="dxa"/>
          </w:tcPr>
          <w:p w14:paraId="102375DA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</w:tcPr>
          <w:p w14:paraId="3B6CE99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GB"/>
              </w:rPr>
            </w:pPr>
          </w:p>
        </w:tc>
        <w:tc>
          <w:tcPr>
            <w:tcW w:w="1792" w:type="dxa"/>
          </w:tcPr>
          <w:p w14:paraId="5C490A15" w14:textId="77777777" w:rsidR="009B5394" w:rsidRPr="009B5394" w:rsidRDefault="009B5394" w:rsidP="009B539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</w:tcPr>
          <w:p w14:paraId="7914C07C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14:paraId="2C2954BA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48A42AD4" w14:textId="77777777" w:rsidR="009B5394" w:rsidRPr="009B5394" w:rsidRDefault="009B5394" w:rsidP="009B5394">
            <w:pPr>
              <w:spacing w:after="0"/>
              <w:ind w:right="-329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556" w:type="dxa"/>
          </w:tcPr>
          <w:p w14:paraId="5D0BD6E3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603" w:type="dxa"/>
          </w:tcPr>
          <w:p w14:paraId="2A3FB46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</w:tr>
      <w:tr w:rsidR="009B5394" w:rsidRPr="00E26576" w14:paraId="2171FDB7" w14:textId="77777777" w:rsidTr="009B5394">
        <w:trPr>
          <w:trHeight w:val="877"/>
        </w:trPr>
        <w:tc>
          <w:tcPr>
            <w:tcW w:w="1126" w:type="dxa"/>
          </w:tcPr>
          <w:p w14:paraId="50EF0CE9" w14:textId="5D7C5B86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9B415D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Marker</w:t>
            </w:r>
          </w:p>
        </w:tc>
        <w:tc>
          <w:tcPr>
            <w:tcW w:w="1557" w:type="dxa"/>
          </w:tcPr>
          <w:p w14:paraId="7DCF1A69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9B5394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 w:eastAsia="en-GB"/>
              </w:rPr>
              <w:t>Turbitest</w:t>
            </w:r>
            <w:proofErr w:type="spellEnd"/>
            <w:r w:rsidRPr="009B5394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 w:eastAsia="en-GB"/>
              </w:rPr>
              <w:t xml:space="preserve"> High sensitivity PCR Wiener lab.</w:t>
            </w:r>
          </w:p>
        </w:tc>
        <w:tc>
          <w:tcPr>
            <w:tcW w:w="1792" w:type="dxa"/>
          </w:tcPr>
          <w:p w14:paraId="0D353133" w14:textId="77777777" w:rsidR="009B5394" w:rsidRPr="009B5394" w:rsidRDefault="009B5394" w:rsidP="009B5394">
            <w:pPr>
              <w:pStyle w:val="Normal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Standard curve C1 to C7</w:t>
            </w:r>
          </w:p>
          <w:p w14:paraId="4CAD192A" w14:textId="77777777" w:rsidR="009B5394" w:rsidRPr="009B5394" w:rsidRDefault="009B5394" w:rsidP="009B5394">
            <w:pPr>
              <w:pStyle w:val="Normal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(</w:t>
            </w:r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mg/L</w:t>
            </w: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)</w:t>
            </w:r>
          </w:p>
        </w:tc>
        <w:tc>
          <w:tcPr>
            <w:tcW w:w="1131" w:type="dxa"/>
          </w:tcPr>
          <w:p w14:paraId="27AB3D78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LOD</w:t>
            </w:r>
          </w:p>
          <w:p w14:paraId="6F61FCE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(</w:t>
            </w:r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mg/L</w:t>
            </w: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)</w:t>
            </w:r>
          </w:p>
          <w:p w14:paraId="1D313C96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14:paraId="04EDFF5E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LOQ</w:t>
            </w:r>
          </w:p>
          <w:p w14:paraId="396A6774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(</w:t>
            </w:r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mg/L</w:t>
            </w: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)</w:t>
            </w:r>
          </w:p>
          <w:p w14:paraId="420FB0B8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6EFB6C0A" w14:textId="77777777" w:rsidR="009B5394" w:rsidRPr="009B5394" w:rsidRDefault="009B5394" w:rsidP="009B5394">
            <w:pPr>
              <w:spacing w:after="0"/>
              <w:ind w:right="-329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proofErr w:type="spellStart"/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CoV</w:t>
            </w:r>
            <w:proofErr w:type="spellEnd"/>
          </w:p>
          <w:p w14:paraId="3E6CBCBC" w14:textId="77777777" w:rsidR="009B5394" w:rsidRPr="009B5394" w:rsidRDefault="009B5394" w:rsidP="009B5394">
            <w:pPr>
              <w:spacing w:after="0"/>
              <w:ind w:right="-329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(intra</w:t>
            </w:r>
          </w:p>
          <w:p w14:paraId="6C9150EF" w14:textId="77777777" w:rsidR="009B5394" w:rsidRPr="009B5394" w:rsidRDefault="009B5394" w:rsidP="009B5394">
            <w:pPr>
              <w:spacing w:after="0"/>
              <w:ind w:right="-329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assay)</w:t>
            </w:r>
          </w:p>
        </w:tc>
        <w:tc>
          <w:tcPr>
            <w:tcW w:w="1556" w:type="dxa"/>
          </w:tcPr>
          <w:p w14:paraId="1DDADC75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Range</w:t>
            </w:r>
          </w:p>
          <w:p w14:paraId="70484340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sz w:val="18"/>
                <w:szCs w:val="18"/>
                <w:lang w:val="en-US"/>
              </w:rPr>
              <w:t>mg/L</w:t>
            </w:r>
          </w:p>
        </w:tc>
        <w:tc>
          <w:tcPr>
            <w:tcW w:w="1603" w:type="dxa"/>
          </w:tcPr>
          <w:p w14:paraId="1F48EAC8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% of</w:t>
            </w:r>
          </w:p>
          <w:p w14:paraId="4B63D04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Non- detectable</w:t>
            </w:r>
          </w:p>
          <w:p w14:paraId="4F3AE50D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b/>
                <w:color w:val="222222"/>
                <w:sz w:val="18"/>
                <w:szCs w:val="18"/>
                <w:lang w:val="en-US"/>
              </w:rPr>
              <w:t>(ND)</w:t>
            </w:r>
          </w:p>
        </w:tc>
      </w:tr>
      <w:tr w:rsidR="009B5394" w:rsidRPr="00E26576" w14:paraId="40B2133C" w14:textId="77777777" w:rsidTr="009B5394">
        <w:trPr>
          <w:trHeight w:val="731"/>
        </w:trPr>
        <w:tc>
          <w:tcPr>
            <w:tcW w:w="1126" w:type="dxa"/>
          </w:tcPr>
          <w:p w14:paraId="2D1F0EBA" w14:textId="76AA8D0D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461F3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 w:eastAsia="en-GB"/>
              </w:rPr>
              <w:t>PCR</w:t>
            </w:r>
          </w:p>
        </w:tc>
        <w:tc>
          <w:tcPr>
            <w:tcW w:w="1557" w:type="dxa"/>
          </w:tcPr>
          <w:p w14:paraId="1B84C6B8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GB"/>
              </w:rPr>
              <w:t xml:space="preserve">Cat. </w:t>
            </w: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1008125</w:t>
            </w:r>
          </w:p>
        </w:tc>
        <w:tc>
          <w:tcPr>
            <w:tcW w:w="1792" w:type="dxa"/>
          </w:tcPr>
          <w:p w14:paraId="4FC84FD1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3.4 a 150</w:t>
            </w:r>
          </w:p>
        </w:tc>
        <w:tc>
          <w:tcPr>
            <w:tcW w:w="1131" w:type="dxa"/>
          </w:tcPr>
          <w:p w14:paraId="52AAEFFF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848" w:type="dxa"/>
          </w:tcPr>
          <w:p w14:paraId="02C5F922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1.65</w:t>
            </w:r>
          </w:p>
        </w:tc>
        <w:tc>
          <w:tcPr>
            <w:tcW w:w="990" w:type="dxa"/>
          </w:tcPr>
          <w:p w14:paraId="7FF34B9D" w14:textId="77777777" w:rsidR="009B5394" w:rsidRPr="009B5394" w:rsidRDefault="009B5394" w:rsidP="009B539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sz w:val="18"/>
                <w:szCs w:val="18"/>
                <w:lang w:val="en-US"/>
              </w:rPr>
              <w:t>1.2-2.4 %</w:t>
            </w:r>
          </w:p>
          <w:p w14:paraId="33A8C411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</w:p>
        </w:tc>
        <w:tc>
          <w:tcPr>
            <w:tcW w:w="1556" w:type="dxa"/>
          </w:tcPr>
          <w:p w14:paraId="6C769EA8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ND –70.06</w:t>
            </w:r>
          </w:p>
        </w:tc>
        <w:tc>
          <w:tcPr>
            <w:tcW w:w="1603" w:type="dxa"/>
          </w:tcPr>
          <w:p w14:paraId="1DB1951C" w14:textId="77777777" w:rsidR="009B5394" w:rsidRPr="009B5394" w:rsidRDefault="009B5394" w:rsidP="009B5394">
            <w:pPr>
              <w:spacing w:after="0"/>
              <w:jc w:val="center"/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</w:pPr>
            <w:r w:rsidRPr="009B5394">
              <w:rPr>
                <w:rFonts w:ascii="Arial" w:hAnsi="Arial" w:cs="Arial"/>
                <w:color w:val="222222"/>
                <w:sz w:val="18"/>
                <w:szCs w:val="18"/>
                <w:lang w:val="en-US"/>
              </w:rPr>
              <w:t>8.1%</w:t>
            </w:r>
          </w:p>
        </w:tc>
      </w:tr>
    </w:tbl>
    <w:p w14:paraId="191E01B1" w14:textId="77777777" w:rsidR="009B5394" w:rsidRDefault="009B5394" w:rsidP="009B5394">
      <w:pPr>
        <w:pStyle w:val="NormalWeb"/>
        <w:shd w:val="clear" w:color="auto" w:fill="FFFFFF"/>
        <w:adjustRightInd w:val="0"/>
        <w:snapToGrid w:val="0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0DA4E2C9" w14:textId="35B919C2" w:rsidR="009B5394" w:rsidRDefault="001E354A" w:rsidP="009B5394">
      <w:pPr>
        <w:pStyle w:val="NormalWeb"/>
        <w:shd w:val="clear" w:color="auto" w:fill="FFFFFF"/>
        <w:adjustRightInd w:val="0"/>
        <w:snapToGrid w:val="0"/>
        <w:rPr>
          <w:rFonts w:ascii="Arial" w:hAnsi="Arial" w:cs="Arial"/>
          <w:color w:val="222222"/>
          <w:sz w:val="20"/>
          <w:szCs w:val="20"/>
          <w:lang w:val="en-US"/>
        </w:rPr>
      </w:pPr>
      <w:bookmarkStart w:id="10" w:name="_GoBack"/>
      <w:bookmarkEnd w:id="10"/>
      <w:r w:rsidRPr="00EF422D">
        <w:rPr>
          <w:rFonts w:ascii="Arial" w:hAnsi="Arial" w:cs="Arial"/>
          <w:color w:val="222222"/>
          <w:sz w:val="20"/>
          <w:szCs w:val="20"/>
          <w:lang w:val="en-US"/>
        </w:rPr>
        <w:t xml:space="preserve">Limit of Detection (LOD), Limit of Quantification (LOQ), and the </w:t>
      </w:r>
      <w:proofErr w:type="spellStart"/>
      <w:r w:rsidRPr="00EF422D">
        <w:rPr>
          <w:rFonts w:ascii="Arial" w:hAnsi="Arial" w:cs="Arial"/>
          <w:color w:val="222222"/>
          <w:sz w:val="20"/>
          <w:szCs w:val="20"/>
          <w:lang w:val="en-US"/>
        </w:rPr>
        <w:t>Varianza</w:t>
      </w:r>
      <w:proofErr w:type="spellEnd"/>
      <w:r w:rsidRPr="00EF422D">
        <w:rPr>
          <w:rFonts w:ascii="Arial" w:hAnsi="Arial" w:cs="Arial"/>
          <w:color w:val="222222"/>
          <w:sz w:val="20"/>
          <w:szCs w:val="20"/>
          <w:lang w:val="en-US"/>
        </w:rPr>
        <w:t xml:space="preserve"> intra-assay (</w:t>
      </w:r>
      <w:proofErr w:type="spellStart"/>
      <w:r w:rsidRPr="00EF422D">
        <w:rPr>
          <w:rFonts w:ascii="Arial" w:hAnsi="Arial" w:cs="Arial"/>
          <w:color w:val="222222"/>
          <w:sz w:val="20"/>
          <w:szCs w:val="20"/>
          <w:lang w:val="en-US"/>
        </w:rPr>
        <w:t>CoV</w:t>
      </w:r>
      <w:proofErr w:type="spellEnd"/>
      <w:r w:rsidRPr="00EF422D">
        <w:rPr>
          <w:rFonts w:ascii="Arial" w:hAnsi="Arial" w:cs="Arial"/>
          <w:color w:val="222222"/>
          <w:sz w:val="20"/>
          <w:szCs w:val="20"/>
          <w:lang w:val="en-US"/>
        </w:rPr>
        <w:t>) were obtained from the manufacturer of each kit. Standard curves were run following the manufacturer´s instructions. The range with the minimal and maximum and the percentage of non-detectable (ND) values were obtained from the data measured in our assays. ND was imputed as 0</w:t>
      </w:r>
      <w:r w:rsidR="00AA53BF" w:rsidRPr="00EF422D">
        <w:rPr>
          <w:rFonts w:ascii="Arial" w:hAnsi="Arial" w:cs="Arial"/>
          <w:color w:val="222222"/>
          <w:sz w:val="20"/>
          <w:szCs w:val="20"/>
          <w:lang w:val="en-US"/>
        </w:rPr>
        <w:t>.</w:t>
      </w:r>
    </w:p>
    <w:p w14:paraId="4B973910" w14:textId="66DED52C" w:rsidR="009D4AC2" w:rsidRDefault="009D4AC2" w:rsidP="009B5394">
      <w:pPr>
        <w:pStyle w:val="NormalWeb"/>
        <w:shd w:val="clear" w:color="auto" w:fill="FFFFFF"/>
        <w:adjustRightInd w:val="0"/>
        <w:snapToGrid w:val="0"/>
        <w:rPr>
          <w:rFonts w:ascii="Arial" w:eastAsia="MS Mincho" w:hAnsi="Arial" w:cs="Arial"/>
          <w:b/>
          <w:color w:val="000000" w:themeColor="text1"/>
        </w:rPr>
      </w:pPr>
      <w:r>
        <w:rPr>
          <w:rFonts w:ascii="Arial" w:eastAsia="MS Mincho" w:hAnsi="Arial" w:cs="Arial"/>
          <w:b/>
          <w:color w:val="000000" w:themeColor="text1"/>
        </w:rPr>
        <w:br w:type="page"/>
      </w:r>
    </w:p>
    <w:bookmarkEnd w:id="9"/>
    <w:p w14:paraId="0374F9AD" w14:textId="77777777" w:rsidR="00590963" w:rsidRDefault="00590963" w:rsidP="00DC3712">
      <w:pPr>
        <w:spacing w:after="0"/>
      </w:pPr>
      <w:r w:rsidRPr="00590963">
        <w:rPr>
          <w:noProof/>
        </w:rPr>
        <w:lastRenderedPageBreak/>
        <w:drawing>
          <wp:inline distT="0" distB="0" distL="0" distR="0" wp14:anchorId="3DFAAB52" wp14:editId="548B3271">
            <wp:extent cx="5808980" cy="794577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772" cy="7948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B13AD" w14:textId="77777777" w:rsidR="00590963" w:rsidRPr="005B7440" w:rsidRDefault="00590963" w:rsidP="00590963">
      <w:pPr>
        <w:spacing w:after="0"/>
      </w:pPr>
      <w:r w:rsidRPr="005B7440">
        <w:rPr>
          <w:b/>
          <w:bCs/>
        </w:rPr>
        <w:lastRenderedPageBreak/>
        <w:t xml:space="preserve">Supplementary Figure S1. </w:t>
      </w:r>
      <w:proofErr w:type="spellStart"/>
      <w:r w:rsidRPr="005B7440">
        <w:rPr>
          <w:b/>
          <w:bCs/>
        </w:rPr>
        <w:t>Monocytosis</w:t>
      </w:r>
      <w:proofErr w:type="spellEnd"/>
      <w:r w:rsidRPr="005B7440">
        <w:rPr>
          <w:b/>
          <w:bCs/>
        </w:rPr>
        <w:t xml:space="preserve"> in patients with MDE and </w:t>
      </w:r>
      <w:proofErr w:type="spellStart"/>
      <w:r w:rsidRPr="005B7440">
        <w:rPr>
          <w:b/>
          <w:bCs/>
        </w:rPr>
        <w:t>LegendPlex</w:t>
      </w:r>
      <w:proofErr w:type="spellEnd"/>
      <w:r w:rsidRPr="005B7440">
        <w:rPr>
          <w:b/>
          <w:bCs/>
        </w:rPr>
        <w:t xml:space="preserve"> system to measure simultaneously a panel of cytokines, chemokines, and neurotrophic factors by flow cytometry.</w:t>
      </w:r>
    </w:p>
    <w:p w14:paraId="0D4EA5AC" w14:textId="77777777" w:rsidR="00590963" w:rsidRPr="005B7440" w:rsidRDefault="00590963" w:rsidP="00590963">
      <w:pPr>
        <w:spacing w:after="0"/>
      </w:pPr>
      <w:r w:rsidRPr="005B7440">
        <w:rPr>
          <w:b/>
        </w:rPr>
        <w:t xml:space="preserve">A) </w:t>
      </w:r>
      <w:proofErr w:type="spellStart"/>
      <w:r w:rsidRPr="005B7440">
        <w:t>Monocytosis</w:t>
      </w:r>
      <w:proofErr w:type="spellEnd"/>
      <w:r w:rsidRPr="005B7440">
        <w:t xml:space="preserve"> was determined by comparing the absolute number and the percentage of monocytes in patients with active or remitted MDE vs HC. The percentage of Lymphocytes is also graphed and compared. </w:t>
      </w:r>
      <w:r w:rsidRPr="00EE0847">
        <w:t>Statistical differences among groups were calculated by Kruskal-Wallis non-parametric test, and pairwise comparisons were performed using the Holm-Bonferroni adjustment.</w:t>
      </w:r>
      <w:r w:rsidRPr="005B7440">
        <w:t xml:space="preserve">  </w:t>
      </w:r>
    </w:p>
    <w:p w14:paraId="1D367873" w14:textId="77777777" w:rsidR="00590963" w:rsidRPr="005B7440" w:rsidRDefault="00590963" w:rsidP="00590963">
      <w:pPr>
        <w:spacing w:after="0"/>
      </w:pPr>
      <w:r w:rsidRPr="005B7440">
        <w:rPr>
          <w:b/>
        </w:rPr>
        <w:t>B)</w:t>
      </w:r>
      <w:r w:rsidRPr="005B7440">
        <w:t xml:space="preserve"> Representative dot plots showing beads A and B gating strategies based on SSC and FSC. The Internal fluorescence intensities in APC also discriminate additional beads. Each bead serves as the capture bead for a particular analyte in a biological sample. The customized Inflammatory panel B), including the determination of 8 analytes, and the neuroinflammation panel C), including the determination of 9 analytes. The fluorescent signal intensities in PE are proportional to the amount of bound analytes. The </w:t>
      </w:r>
      <w:proofErr w:type="spellStart"/>
      <w:r w:rsidRPr="005B7440">
        <w:t>stándard</w:t>
      </w:r>
      <w:proofErr w:type="spellEnd"/>
      <w:r w:rsidRPr="005B7440">
        <w:t xml:space="preserve"> curve is built based on the pre-determined concentration (C1, C3, C5, and C7) of standard analyte and the dynamic range on MFI values for PE to finally extrapolate the sample concentrations (</w:t>
      </w:r>
      <w:proofErr w:type="spellStart"/>
      <w:r w:rsidRPr="005B7440">
        <w:t>pg</w:t>
      </w:r>
      <w:proofErr w:type="spellEnd"/>
      <w:r w:rsidRPr="005B7440">
        <w:t>/mL). The determination of free-</w:t>
      </w:r>
      <w:proofErr w:type="spellStart"/>
      <w:r w:rsidRPr="005B7440">
        <w:t>TGFb</w:t>
      </w:r>
      <w:proofErr w:type="spellEnd"/>
      <w:r w:rsidRPr="005B7440">
        <w:t xml:space="preserve"> and IL-6 was discarded since most value samples have a value of 0.</w:t>
      </w:r>
    </w:p>
    <w:p w14:paraId="4DB799C3" w14:textId="77777777" w:rsidR="00786445" w:rsidRPr="005B7440" w:rsidRDefault="00786445" w:rsidP="00590963">
      <w:pPr>
        <w:spacing w:after="0"/>
      </w:pPr>
    </w:p>
    <w:p w14:paraId="17929A58" w14:textId="77777777" w:rsidR="00786445" w:rsidRPr="005B7440" w:rsidRDefault="00786445" w:rsidP="00590963">
      <w:pPr>
        <w:spacing w:after="0"/>
      </w:pPr>
    </w:p>
    <w:p w14:paraId="6E37E6E6" w14:textId="77777777" w:rsidR="00E72D5F" w:rsidRDefault="00E72D5F">
      <w:pPr>
        <w:spacing w:after="160" w:line="259" w:lineRule="auto"/>
      </w:pPr>
      <w:r>
        <w:br w:type="page"/>
      </w:r>
    </w:p>
    <w:p w14:paraId="71A209F3" w14:textId="0DA73B53" w:rsidR="00E72D5F" w:rsidRDefault="00E72D5F" w:rsidP="00E72D5F">
      <w:pPr>
        <w:spacing w:after="0" w:line="360" w:lineRule="auto"/>
        <w:rPr>
          <w:rFonts w:ascii="Segoe UI" w:hAnsi="Segoe UI" w:cs="Segoe UI"/>
          <w:i/>
          <w:color w:val="0D0D0D"/>
          <w:shd w:val="clear" w:color="auto" w:fill="FFFFFF"/>
        </w:rPr>
      </w:pPr>
      <w:r w:rsidRPr="009D4AC2">
        <w:rPr>
          <w:rFonts w:ascii="Arial" w:eastAsia="MS Mincho" w:hAnsi="Arial" w:cs="Arial"/>
          <w:b/>
          <w:color w:val="000000" w:themeColor="text1"/>
        </w:rPr>
        <w:lastRenderedPageBreak/>
        <w:t>Supplementary Figure S2</w:t>
      </w:r>
      <w:r w:rsidRPr="009D4AC2">
        <w:rPr>
          <w:rFonts w:ascii="Arial" w:eastAsia="MS Mincho" w:hAnsi="Arial" w:cs="Arial"/>
          <w:color w:val="000000" w:themeColor="text1"/>
        </w:rPr>
        <w:t>. Correlation analysis including clinical, biochemical, and immunological parameters using the Spearman test. The correlation between variables was evaluated using the Spearman correlation coefficient</w:t>
      </w:r>
      <w:r w:rsidR="00305611">
        <w:rPr>
          <w:rFonts w:ascii="Segoe UI" w:hAnsi="Segoe UI" w:cs="Segoe UI"/>
          <w:i/>
          <w:noProof/>
          <w:color w:val="0D0D0D"/>
          <w:shd w:val="clear" w:color="auto" w:fill="FFFFFF"/>
        </w:rPr>
        <w:drawing>
          <wp:inline distT="0" distB="0" distL="0" distR="0" wp14:anchorId="639BA32F" wp14:editId="2BB96E54">
            <wp:extent cx="6353175" cy="63531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4ADFA" w14:textId="77777777" w:rsidR="00E72D5F" w:rsidRDefault="00E72D5F" w:rsidP="00E72D5F">
      <w:pPr>
        <w:spacing w:after="0"/>
      </w:pPr>
    </w:p>
    <w:p w14:paraId="61735604" w14:textId="77777777" w:rsidR="00E72D5F" w:rsidRDefault="00E72D5F" w:rsidP="00E72D5F">
      <w:pPr>
        <w:spacing w:after="0"/>
      </w:pPr>
    </w:p>
    <w:p w14:paraId="20B7BD95" w14:textId="77777777" w:rsidR="00E72D5F" w:rsidRDefault="00E72D5F" w:rsidP="00E72D5F">
      <w:pPr>
        <w:spacing w:after="0"/>
      </w:pPr>
    </w:p>
    <w:p w14:paraId="43F0C6B5" w14:textId="77777777" w:rsidR="00786445" w:rsidRPr="005B7440" w:rsidRDefault="00786445" w:rsidP="00590963">
      <w:pPr>
        <w:spacing w:after="0"/>
      </w:pPr>
    </w:p>
    <w:p w14:paraId="0703F5D5" w14:textId="77777777" w:rsidR="00786445" w:rsidRPr="005B7440" w:rsidRDefault="00786445">
      <w:pPr>
        <w:spacing w:after="160" w:line="259" w:lineRule="auto"/>
      </w:pPr>
    </w:p>
    <w:sectPr w:rsidR="00786445" w:rsidRPr="005B7440">
      <w:footerReference w:type="even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204B2" w14:textId="77777777" w:rsidR="008D6314" w:rsidRDefault="008D6314" w:rsidP="00C10D48">
      <w:pPr>
        <w:spacing w:after="0"/>
      </w:pPr>
      <w:r>
        <w:separator/>
      </w:r>
    </w:p>
  </w:endnote>
  <w:endnote w:type="continuationSeparator" w:id="0">
    <w:p w14:paraId="299989CC" w14:textId="77777777" w:rsidR="008D6314" w:rsidRDefault="008D6314" w:rsidP="00C10D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912424514"/>
      <w:docPartObj>
        <w:docPartGallery w:val="Page Numbers (Bottom of Page)"/>
        <w:docPartUnique/>
      </w:docPartObj>
    </w:sdtPr>
    <w:sdtContent>
      <w:p w14:paraId="10C280C3" w14:textId="77777777" w:rsidR="00EF422D" w:rsidRDefault="00EF422D" w:rsidP="007C3063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0D27576" w14:textId="77777777" w:rsidR="00EF422D" w:rsidRDefault="00EF422D" w:rsidP="007C306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696275566"/>
      <w:docPartObj>
        <w:docPartGallery w:val="Page Numbers (Bottom of Page)"/>
        <w:docPartUnique/>
      </w:docPartObj>
    </w:sdtPr>
    <w:sdtContent>
      <w:p w14:paraId="5800DC22" w14:textId="4FA044B9" w:rsidR="00EF422D" w:rsidRDefault="00EF422D" w:rsidP="007C3063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B5394">
          <w:rPr>
            <w:rStyle w:val="Nmerodepgina"/>
            <w:noProof/>
          </w:rPr>
          <w:t>23</w:t>
        </w:r>
        <w:r>
          <w:rPr>
            <w:rStyle w:val="Nmerodepgina"/>
          </w:rPr>
          <w:fldChar w:fldCharType="end"/>
        </w:r>
      </w:p>
    </w:sdtContent>
  </w:sdt>
  <w:p w14:paraId="3409D9FF" w14:textId="77777777" w:rsidR="00EF422D" w:rsidRDefault="00EF422D" w:rsidP="007C306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7900D" w14:textId="77777777" w:rsidR="008D6314" w:rsidRDefault="008D6314" w:rsidP="00C10D48">
      <w:pPr>
        <w:spacing w:after="0"/>
      </w:pPr>
      <w:r>
        <w:separator/>
      </w:r>
    </w:p>
  </w:footnote>
  <w:footnote w:type="continuationSeparator" w:id="0">
    <w:p w14:paraId="56F3EA0A" w14:textId="77777777" w:rsidR="008D6314" w:rsidRDefault="008D6314" w:rsidP="00C10D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C406B57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s-A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AR" w:vendorID="64" w:dllVersion="4096" w:nlCheck="1" w:checkStyle="0"/>
  <w:activeWritingStyle w:appName="MSWord" w:lang="en-US" w:vendorID="64" w:dllVersion="131078" w:nlCheck="1" w:checkStyle="1"/>
  <w:activeWritingStyle w:appName="MSWord" w:lang="es-A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0MDO3MDc2MjM3NzRT0lEKTi0uzszPAykwqQUAu8yCbCwAAAA="/>
  </w:docVars>
  <w:rsids>
    <w:rsidRoot w:val="001F5A2C"/>
    <w:rsid w:val="00096CB0"/>
    <w:rsid w:val="000D6F7E"/>
    <w:rsid w:val="00102312"/>
    <w:rsid w:val="001A7E6F"/>
    <w:rsid w:val="001D5207"/>
    <w:rsid w:val="001E354A"/>
    <w:rsid w:val="001F5A2C"/>
    <w:rsid w:val="00252C66"/>
    <w:rsid w:val="0027391E"/>
    <w:rsid w:val="002C447F"/>
    <w:rsid w:val="002C6C4E"/>
    <w:rsid w:val="00305611"/>
    <w:rsid w:val="00306EBA"/>
    <w:rsid w:val="00473E81"/>
    <w:rsid w:val="005034AC"/>
    <w:rsid w:val="00590963"/>
    <w:rsid w:val="005B7440"/>
    <w:rsid w:val="0064546E"/>
    <w:rsid w:val="006C0166"/>
    <w:rsid w:val="007221E2"/>
    <w:rsid w:val="00732F97"/>
    <w:rsid w:val="00764CC8"/>
    <w:rsid w:val="00786445"/>
    <w:rsid w:val="007C3063"/>
    <w:rsid w:val="007D661C"/>
    <w:rsid w:val="008D6314"/>
    <w:rsid w:val="00903978"/>
    <w:rsid w:val="00986E11"/>
    <w:rsid w:val="00993C85"/>
    <w:rsid w:val="009B5394"/>
    <w:rsid w:val="009D4AC2"/>
    <w:rsid w:val="00A420A6"/>
    <w:rsid w:val="00A7440E"/>
    <w:rsid w:val="00A91C94"/>
    <w:rsid w:val="00AA53BF"/>
    <w:rsid w:val="00AA6E94"/>
    <w:rsid w:val="00B61034"/>
    <w:rsid w:val="00BA3E4C"/>
    <w:rsid w:val="00BC78AE"/>
    <w:rsid w:val="00C10D48"/>
    <w:rsid w:val="00C2456B"/>
    <w:rsid w:val="00C848A4"/>
    <w:rsid w:val="00D63DB3"/>
    <w:rsid w:val="00DC3712"/>
    <w:rsid w:val="00E24D4A"/>
    <w:rsid w:val="00E53934"/>
    <w:rsid w:val="00E60CB0"/>
    <w:rsid w:val="00E72A38"/>
    <w:rsid w:val="00E72D5F"/>
    <w:rsid w:val="00E767E9"/>
    <w:rsid w:val="00E8195F"/>
    <w:rsid w:val="00EE0847"/>
    <w:rsid w:val="00EF422D"/>
    <w:rsid w:val="00FF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2EE9"/>
  <w15:chartTrackingRefBased/>
  <w15:docId w15:val="{FE96451B-99D8-4DB8-B594-26DA4039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166"/>
    <w:pPr>
      <w:spacing w:after="200" w:line="240" w:lineRule="auto"/>
    </w:pPr>
    <w:rPr>
      <w:sz w:val="24"/>
      <w:szCs w:val="24"/>
    </w:rPr>
  </w:style>
  <w:style w:type="paragraph" w:styleId="Ttulo1">
    <w:name w:val="heading 1"/>
    <w:basedOn w:val="Normal"/>
    <w:next w:val="Textoindependiente"/>
    <w:link w:val="Ttulo1Car"/>
    <w:uiPriority w:val="9"/>
    <w:qFormat/>
    <w:rsid w:val="00C10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paragraph" w:styleId="Ttulo2">
    <w:name w:val="heading 2"/>
    <w:basedOn w:val="Normal"/>
    <w:next w:val="Textoindependiente"/>
    <w:link w:val="Ttulo2Car"/>
    <w:uiPriority w:val="9"/>
    <w:unhideWhenUsed/>
    <w:qFormat/>
    <w:rsid w:val="001F5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paragraph" w:styleId="Ttulo3">
    <w:name w:val="heading 3"/>
    <w:basedOn w:val="Normal"/>
    <w:next w:val="Textoindependiente"/>
    <w:link w:val="Ttulo3Car"/>
    <w:uiPriority w:val="9"/>
    <w:unhideWhenUsed/>
    <w:qFormat/>
    <w:rsid w:val="001F5A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Textoindependiente"/>
    <w:link w:val="Ttulo4Car"/>
    <w:uiPriority w:val="9"/>
    <w:unhideWhenUsed/>
    <w:qFormat/>
    <w:rsid w:val="00C10D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5B9BD5" w:themeColor="accent1"/>
    </w:rPr>
  </w:style>
  <w:style w:type="paragraph" w:styleId="Ttulo5">
    <w:name w:val="heading 5"/>
    <w:basedOn w:val="Normal"/>
    <w:next w:val="Textoindependiente"/>
    <w:link w:val="Ttulo5Car"/>
    <w:uiPriority w:val="9"/>
    <w:unhideWhenUsed/>
    <w:qFormat/>
    <w:rsid w:val="00C10D4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5B9BD5" w:themeColor="accent1"/>
    </w:rPr>
  </w:style>
  <w:style w:type="paragraph" w:styleId="Ttulo6">
    <w:name w:val="heading 6"/>
    <w:basedOn w:val="Normal"/>
    <w:next w:val="Textoindependiente"/>
    <w:link w:val="Ttulo6Car"/>
    <w:uiPriority w:val="9"/>
    <w:unhideWhenUsed/>
    <w:qFormat/>
    <w:rsid w:val="00C10D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5B9BD5" w:themeColor="accent1"/>
    </w:rPr>
  </w:style>
  <w:style w:type="paragraph" w:styleId="Ttulo7">
    <w:name w:val="heading 7"/>
    <w:basedOn w:val="Normal"/>
    <w:next w:val="Textoindependiente"/>
    <w:link w:val="Ttulo7Car"/>
    <w:uiPriority w:val="9"/>
    <w:unhideWhenUsed/>
    <w:qFormat/>
    <w:rsid w:val="00C10D4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5B9BD5" w:themeColor="accent1"/>
    </w:rPr>
  </w:style>
  <w:style w:type="paragraph" w:styleId="Ttulo8">
    <w:name w:val="heading 8"/>
    <w:basedOn w:val="Normal"/>
    <w:next w:val="Textoindependiente"/>
    <w:link w:val="Ttulo8Car"/>
    <w:uiPriority w:val="9"/>
    <w:unhideWhenUsed/>
    <w:qFormat/>
    <w:rsid w:val="00C10D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</w:rPr>
  </w:style>
  <w:style w:type="paragraph" w:styleId="Ttulo9">
    <w:name w:val="heading 9"/>
    <w:basedOn w:val="Normal"/>
    <w:next w:val="Textoindependiente"/>
    <w:link w:val="Ttulo9Car"/>
    <w:uiPriority w:val="9"/>
    <w:unhideWhenUsed/>
    <w:qFormat/>
    <w:rsid w:val="00C10D4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1F5A2C"/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5A2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qFormat/>
    <w:rsid w:val="001F5A2C"/>
    <w:pPr>
      <w:spacing w:before="180" w:after="180"/>
    </w:pPr>
  </w:style>
  <w:style w:type="character" w:customStyle="1" w:styleId="TextoindependienteCar">
    <w:name w:val="Texto independiente Car"/>
    <w:basedOn w:val="Fuentedeprrafopredeter"/>
    <w:link w:val="Textoindependiente"/>
    <w:rsid w:val="001F5A2C"/>
    <w:rPr>
      <w:sz w:val="24"/>
      <w:szCs w:val="24"/>
    </w:rPr>
  </w:style>
  <w:style w:type="paragraph" w:customStyle="1" w:styleId="FirstParagraph">
    <w:name w:val="First Paragraph"/>
    <w:basedOn w:val="Textoindependiente"/>
    <w:next w:val="Textoindependiente"/>
    <w:qFormat/>
    <w:rsid w:val="001F5A2C"/>
  </w:style>
  <w:style w:type="paragraph" w:customStyle="1" w:styleId="TableCaption">
    <w:name w:val="Table Caption"/>
    <w:basedOn w:val="Descripcin"/>
    <w:rsid w:val="001F5A2C"/>
    <w:pPr>
      <w:keepNext/>
      <w:spacing w:after="120"/>
    </w:pPr>
    <w:rPr>
      <w:iCs w:val="0"/>
      <w:color w:val="auto"/>
      <w:sz w:val="24"/>
      <w:szCs w:val="24"/>
    </w:rPr>
  </w:style>
  <w:style w:type="character" w:customStyle="1" w:styleId="SectionNumber">
    <w:name w:val="Section Number"/>
    <w:basedOn w:val="Fuentedeprrafopredeter"/>
    <w:rsid w:val="001F5A2C"/>
  </w:style>
  <w:style w:type="table" w:customStyle="1" w:styleId="Table">
    <w:name w:val="Table"/>
    <w:semiHidden/>
    <w:qFormat/>
    <w:rsid w:val="001F5A2C"/>
    <w:pPr>
      <w:spacing w:after="200" w:line="240" w:lineRule="auto"/>
    </w:pPr>
    <w:rPr>
      <w:sz w:val="24"/>
      <w:szCs w:val="24"/>
      <w:lang w:val="es-AR" w:eastAsia="es-ES_tradnl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2" w:space="0" w:color="auto"/>
        </w:tcBorders>
        <w:vAlign w:val="bottom"/>
      </w:tcPr>
    </w:tblStylePr>
  </w:style>
  <w:style w:type="paragraph" w:styleId="Descripcin">
    <w:name w:val="caption"/>
    <w:basedOn w:val="Normal"/>
    <w:next w:val="Normal"/>
    <w:link w:val="DescripcinCar"/>
    <w:unhideWhenUsed/>
    <w:qFormat/>
    <w:rsid w:val="001F5A2C"/>
    <w:rPr>
      <w:i/>
      <w:iCs/>
      <w:color w:val="44546A" w:themeColor="text2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C10D48"/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rsid w:val="00C10D48"/>
    <w:rPr>
      <w:rFonts w:asciiTheme="majorHAnsi" w:eastAsiaTheme="majorEastAsia" w:hAnsiTheme="majorHAnsi" w:cstheme="majorBidi"/>
      <w:bCs/>
      <w:i/>
      <w:color w:val="5B9BD5" w:themeColor="accent1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C10D48"/>
    <w:rPr>
      <w:rFonts w:asciiTheme="majorHAnsi" w:eastAsiaTheme="majorEastAsia" w:hAnsiTheme="majorHAnsi" w:cstheme="majorBidi"/>
      <w:iCs/>
      <w:color w:val="5B9BD5" w:themeColor="accent1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C10D48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rsid w:val="00C10D48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rsid w:val="00C10D48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rsid w:val="00C10D48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customStyle="1" w:styleId="Compact">
    <w:name w:val="Compact"/>
    <w:basedOn w:val="Textoindependiente"/>
    <w:qFormat/>
    <w:rsid w:val="00C10D48"/>
    <w:pPr>
      <w:spacing w:before="36" w:after="36"/>
    </w:pPr>
  </w:style>
  <w:style w:type="paragraph" w:styleId="Ttulo">
    <w:name w:val="Title"/>
    <w:basedOn w:val="Normal"/>
    <w:next w:val="Textoindependiente"/>
    <w:link w:val="TtuloCar"/>
    <w:qFormat/>
    <w:rsid w:val="00C10D4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C6EAB" w:themeColor="accent1" w:themeShade="B5"/>
      <w:sz w:val="36"/>
      <w:szCs w:val="36"/>
    </w:rPr>
  </w:style>
  <w:style w:type="character" w:customStyle="1" w:styleId="TtuloCar">
    <w:name w:val="Título Car"/>
    <w:basedOn w:val="Fuentedeprrafopredeter"/>
    <w:link w:val="Ttulo"/>
    <w:rsid w:val="00C10D48"/>
    <w:rPr>
      <w:rFonts w:asciiTheme="majorHAnsi" w:eastAsiaTheme="majorEastAsia" w:hAnsiTheme="majorHAnsi" w:cstheme="majorBidi"/>
      <w:b/>
      <w:bCs/>
      <w:color w:val="2C6EAB" w:themeColor="accent1" w:themeShade="B5"/>
      <w:sz w:val="36"/>
      <w:szCs w:val="36"/>
    </w:rPr>
  </w:style>
  <w:style w:type="paragraph" w:styleId="Subttulo">
    <w:name w:val="Subtitle"/>
    <w:basedOn w:val="Ttulo"/>
    <w:next w:val="Textoindependiente"/>
    <w:link w:val="SubttuloCar"/>
    <w:qFormat/>
    <w:rsid w:val="00C10D48"/>
    <w:pPr>
      <w:spacing w:before="240"/>
    </w:pPr>
    <w:rPr>
      <w:sz w:val="30"/>
      <w:szCs w:val="30"/>
    </w:rPr>
  </w:style>
  <w:style w:type="character" w:customStyle="1" w:styleId="SubttuloCar">
    <w:name w:val="Subtítulo Car"/>
    <w:basedOn w:val="Fuentedeprrafopredeter"/>
    <w:link w:val="Subttulo"/>
    <w:rsid w:val="00C10D48"/>
    <w:rPr>
      <w:rFonts w:asciiTheme="majorHAnsi" w:eastAsiaTheme="majorEastAsia" w:hAnsiTheme="majorHAnsi" w:cstheme="majorBidi"/>
      <w:b/>
      <w:bCs/>
      <w:color w:val="2C6EAB" w:themeColor="accent1" w:themeShade="B5"/>
      <w:sz w:val="30"/>
      <w:szCs w:val="30"/>
    </w:rPr>
  </w:style>
  <w:style w:type="paragraph" w:customStyle="1" w:styleId="Author">
    <w:name w:val="Author"/>
    <w:next w:val="Textoindependiente"/>
    <w:qFormat/>
    <w:rsid w:val="00C10D48"/>
    <w:pPr>
      <w:keepNext/>
      <w:keepLines/>
      <w:spacing w:after="200" w:line="240" w:lineRule="auto"/>
      <w:jc w:val="center"/>
    </w:pPr>
    <w:rPr>
      <w:sz w:val="24"/>
      <w:szCs w:val="24"/>
    </w:rPr>
  </w:style>
  <w:style w:type="paragraph" w:styleId="Fecha">
    <w:name w:val="Date"/>
    <w:next w:val="Textoindependiente"/>
    <w:link w:val="FechaCar"/>
    <w:qFormat/>
    <w:rsid w:val="00C10D48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FechaCar">
    <w:name w:val="Fecha Car"/>
    <w:basedOn w:val="Fuentedeprrafopredeter"/>
    <w:link w:val="Fecha"/>
    <w:rsid w:val="00C10D48"/>
    <w:rPr>
      <w:sz w:val="24"/>
      <w:szCs w:val="24"/>
    </w:rPr>
  </w:style>
  <w:style w:type="paragraph" w:customStyle="1" w:styleId="Abstract">
    <w:name w:val="Abstract"/>
    <w:basedOn w:val="Normal"/>
    <w:next w:val="Textoindependiente"/>
    <w:qFormat/>
    <w:rsid w:val="00C10D48"/>
    <w:pPr>
      <w:keepNext/>
      <w:keepLines/>
      <w:spacing w:before="300" w:after="300"/>
    </w:pPr>
    <w:rPr>
      <w:sz w:val="20"/>
      <w:szCs w:val="20"/>
    </w:rPr>
  </w:style>
  <w:style w:type="paragraph" w:styleId="Bibliografa">
    <w:name w:val="Bibliography"/>
    <w:basedOn w:val="Normal"/>
    <w:qFormat/>
    <w:rsid w:val="00C10D48"/>
  </w:style>
  <w:style w:type="paragraph" w:styleId="Textodebloque">
    <w:name w:val="Block Text"/>
    <w:basedOn w:val="Textoindependiente"/>
    <w:next w:val="Textoindependiente"/>
    <w:uiPriority w:val="9"/>
    <w:unhideWhenUsed/>
    <w:qFormat/>
    <w:rsid w:val="00C10D48"/>
    <w:pPr>
      <w:spacing w:before="100" w:after="100"/>
      <w:ind w:left="480" w:right="480"/>
    </w:pPr>
  </w:style>
  <w:style w:type="paragraph" w:styleId="Textonotapie">
    <w:name w:val="footnote text"/>
    <w:basedOn w:val="Normal"/>
    <w:link w:val="TextonotapieCar"/>
    <w:uiPriority w:val="9"/>
    <w:unhideWhenUsed/>
    <w:qFormat/>
    <w:rsid w:val="00C10D48"/>
  </w:style>
  <w:style w:type="character" w:customStyle="1" w:styleId="TextonotapieCar">
    <w:name w:val="Texto nota pie Car"/>
    <w:basedOn w:val="Fuentedeprrafopredeter"/>
    <w:link w:val="Textonotapie"/>
    <w:uiPriority w:val="9"/>
    <w:rsid w:val="00C10D48"/>
    <w:rPr>
      <w:sz w:val="24"/>
      <w:szCs w:val="24"/>
    </w:rPr>
  </w:style>
  <w:style w:type="paragraph" w:customStyle="1" w:styleId="DefinitionTerm">
    <w:name w:val="Definition Term"/>
    <w:basedOn w:val="Normal"/>
    <w:next w:val="Definition"/>
    <w:rsid w:val="00C10D48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C10D48"/>
  </w:style>
  <w:style w:type="paragraph" w:customStyle="1" w:styleId="ImageCaption">
    <w:name w:val="Image Caption"/>
    <w:basedOn w:val="Descripcin"/>
    <w:rsid w:val="00C10D48"/>
    <w:pPr>
      <w:spacing w:after="120"/>
    </w:pPr>
    <w:rPr>
      <w:iCs w:val="0"/>
      <w:color w:val="auto"/>
      <w:sz w:val="24"/>
      <w:szCs w:val="24"/>
    </w:rPr>
  </w:style>
  <w:style w:type="paragraph" w:customStyle="1" w:styleId="Figure">
    <w:name w:val="Figure"/>
    <w:basedOn w:val="Normal"/>
    <w:rsid w:val="00C10D48"/>
  </w:style>
  <w:style w:type="paragraph" w:customStyle="1" w:styleId="CaptionedFigure">
    <w:name w:val="Captioned Figure"/>
    <w:basedOn w:val="Figure"/>
    <w:rsid w:val="00C10D48"/>
    <w:pPr>
      <w:keepNext/>
    </w:pPr>
  </w:style>
  <w:style w:type="character" w:customStyle="1" w:styleId="DescripcinCar">
    <w:name w:val="Descripción Car"/>
    <w:basedOn w:val="Fuentedeprrafopredeter"/>
    <w:link w:val="Descripcin"/>
    <w:rsid w:val="00C10D48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DescripcinCar"/>
    <w:link w:val="SourceCode"/>
    <w:rsid w:val="00C10D48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styleId="Refdenotaalpie">
    <w:name w:val="footnote reference"/>
    <w:basedOn w:val="DescripcinCar"/>
    <w:rsid w:val="00C10D48"/>
    <w:rPr>
      <w:i/>
      <w:iCs/>
      <w:color w:val="44546A" w:themeColor="text2"/>
      <w:sz w:val="18"/>
      <w:szCs w:val="18"/>
      <w:vertAlign w:val="superscript"/>
    </w:rPr>
  </w:style>
  <w:style w:type="character" w:styleId="Hipervnculo">
    <w:name w:val="Hyperlink"/>
    <w:basedOn w:val="DescripcinCar"/>
    <w:rsid w:val="00C10D48"/>
    <w:rPr>
      <w:i/>
      <w:iCs/>
      <w:color w:val="5B9BD5" w:themeColor="accent1"/>
      <w:sz w:val="18"/>
      <w:szCs w:val="18"/>
    </w:rPr>
  </w:style>
  <w:style w:type="paragraph" w:styleId="TtuloTDC">
    <w:name w:val="TOC Heading"/>
    <w:basedOn w:val="Ttulo1"/>
    <w:next w:val="Textoindependiente"/>
    <w:uiPriority w:val="39"/>
    <w:unhideWhenUsed/>
    <w:qFormat/>
    <w:rsid w:val="00C10D48"/>
    <w:pPr>
      <w:spacing w:before="240" w:line="259" w:lineRule="auto"/>
      <w:outlineLvl w:val="9"/>
    </w:pPr>
    <w:rPr>
      <w:b w:val="0"/>
      <w:bCs w:val="0"/>
      <w:color w:val="2E74B5" w:themeColor="accent1" w:themeShade="BF"/>
    </w:rPr>
  </w:style>
  <w:style w:type="paragraph" w:customStyle="1" w:styleId="SourceCode">
    <w:name w:val="Source Code"/>
    <w:basedOn w:val="Normal"/>
    <w:link w:val="VerbatimChar"/>
    <w:rsid w:val="00C10D48"/>
    <w:pPr>
      <w:shd w:val="clear" w:color="auto" w:fill="F8F8F8"/>
      <w:wordWrap w:val="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10D48"/>
    <w:rPr>
      <w:rFonts w:ascii="Consolas" w:hAnsi="Consolas"/>
      <w:b/>
      <w:i/>
      <w:iCs/>
      <w:color w:val="204A87"/>
      <w:sz w:val="18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10D48"/>
    <w:rPr>
      <w:rFonts w:ascii="Consolas" w:hAnsi="Consolas"/>
      <w:i/>
      <w:iCs/>
      <w:color w:val="204A87"/>
      <w:sz w:val="18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10D48"/>
    <w:rPr>
      <w:rFonts w:ascii="Consolas" w:hAnsi="Consolas"/>
      <w:i/>
      <w:iCs/>
      <w:color w:val="0000CF"/>
      <w:sz w:val="18"/>
      <w:szCs w:val="18"/>
      <w:shd w:val="clear" w:color="auto" w:fill="F8F8F8"/>
    </w:rPr>
  </w:style>
  <w:style w:type="character" w:customStyle="1" w:styleId="BaseNTok">
    <w:name w:val="BaseNTok"/>
    <w:basedOn w:val="VerbatimChar"/>
    <w:rsid w:val="00C10D48"/>
    <w:rPr>
      <w:rFonts w:ascii="Consolas" w:hAnsi="Consolas"/>
      <w:i/>
      <w:iCs/>
      <w:color w:val="0000CF"/>
      <w:sz w:val="18"/>
      <w:szCs w:val="18"/>
      <w:shd w:val="clear" w:color="auto" w:fill="F8F8F8"/>
    </w:rPr>
  </w:style>
  <w:style w:type="character" w:customStyle="1" w:styleId="FloatTok">
    <w:name w:val="FloatTok"/>
    <w:basedOn w:val="VerbatimChar"/>
    <w:rsid w:val="00C10D48"/>
    <w:rPr>
      <w:rFonts w:ascii="Consolas" w:hAnsi="Consolas"/>
      <w:i/>
      <w:iCs/>
      <w:color w:val="0000CF"/>
      <w:sz w:val="18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10D48"/>
    <w:rPr>
      <w:rFonts w:ascii="Consolas" w:hAnsi="Consolas"/>
      <w:i/>
      <w:iCs/>
      <w:color w:val="8F5902"/>
      <w:sz w:val="18"/>
      <w:szCs w:val="18"/>
      <w:shd w:val="clear" w:color="auto" w:fill="F8F8F8"/>
    </w:rPr>
  </w:style>
  <w:style w:type="character" w:customStyle="1" w:styleId="CharTok">
    <w:name w:val="CharTok"/>
    <w:basedOn w:val="VerbatimChar"/>
    <w:rsid w:val="00C10D48"/>
    <w:rPr>
      <w:rFonts w:ascii="Consolas" w:hAnsi="Consolas"/>
      <w:i/>
      <w:iCs/>
      <w:color w:val="4E9A06"/>
      <w:sz w:val="18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10D48"/>
    <w:rPr>
      <w:rFonts w:ascii="Consolas" w:hAnsi="Consolas"/>
      <w:b/>
      <w:i/>
      <w:iCs/>
      <w:color w:val="CE5C00"/>
      <w:sz w:val="18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10D48"/>
    <w:rPr>
      <w:rFonts w:ascii="Consolas" w:hAnsi="Consolas"/>
      <w:i/>
      <w:iCs/>
      <w:color w:val="4E9A06"/>
      <w:sz w:val="18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10D48"/>
    <w:rPr>
      <w:rFonts w:ascii="Consolas" w:hAnsi="Consolas"/>
      <w:i/>
      <w:iCs/>
      <w:color w:val="4E9A06"/>
      <w:sz w:val="18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10D48"/>
    <w:rPr>
      <w:rFonts w:ascii="Consolas" w:hAnsi="Consolas"/>
      <w:i/>
      <w:iCs/>
      <w:color w:val="4E9A06"/>
      <w:sz w:val="18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10D48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10D48"/>
    <w:rPr>
      <w:rFonts w:ascii="Consolas" w:hAnsi="Consolas"/>
      <w:i w:val="0"/>
      <w:iCs/>
      <w:color w:val="8F5902"/>
      <w:sz w:val="18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10D48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10D48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10D48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OtherTok">
    <w:name w:val="OtherTok"/>
    <w:basedOn w:val="VerbatimChar"/>
    <w:rsid w:val="00C10D48"/>
    <w:rPr>
      <w:rFonts w:ascii="Consolas" w:hAnsi="Consolas"/>
      <w:i/>
      <w:iCs/>
      <w:color w:val="8F5902"/>
      <w:sz w:val="18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10D48"/>
    <w:rPr>
      <w:rFonts w:ascii="Consolas" w:hAnsi="Consolas"/>
      <w:b/>
      <w:i/>
      <w:iCs/>
      <w:color w:val="204A87"/>
      <w:sz w:val="18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10D48"/>
    <w:rPr>
      <w:rFonts w:ascii="Consolas" w:hAnsi="Consolas"/>
      <w:i/>
      <w:iCs/>
      <w:color w:val="000000"/>
      <w:sz w:val="18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10D48"/>
    <w:rPr>
      <w:rFonts w:ascii="Consolas" w:hAnsi="Consolas"/>
      <w:b/>
      <w:i/>
      <w:iCs/>
      <w:color w:val="204A87"/>
      <w:sz w:val="18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10D48"/>
    <w:rPr>
      <w:rFonts w:ascii="Consolas" w:hAnsi="Consolas"/>
      <w:b/>
      <w:i/>
      <w:iCs/>
      <w:color w:val="CE5C00"/>
      <w:sz w:val="18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10D48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10D48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10D48"/>
    <w:rPr>
      <w:rFonts w:ascii="Consolas" w:hAnsi="Consolas"/>
      <w:i w:val="0"/>
      <w:iCs/>
      <w:color w:val="8F5902"/>
      <w:sz w:val="18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10D48"/>
    <w:rPr>
      <w:rFonts w:ascii="Consolas" w:hAnsi="Consolas"/>
      <w:i/>
      <w:iCs/>
      <w:color w:val="204A87"/>
      <w:sz w:val="18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10D48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10D48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10D48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AlertTok">
    <w:name w:val="AlertTok"/>
    <w:basedOn w:val="VerbatimChar"/>
    <w:rsid w:val="00C10D48"/>
    <w:rPr>
      <w:rFonts w:ascii="Consolas" w:hAnsi="Consolas"/>
      <w:i/>
      <w:iCs/>
      <w:color w:val="EF2929"/>
      <w:sz w:val="18"/>
      <w:szCs w:val="18"/>
      <w:shd w:val="clear" w:color="auto" w:fill="F8F8F8"/>
    </w:rPr>
  </w:style>
  <w:style w:type="character" w:customStyle="1" w:styleId="ErrorTok">
    <w:name w:val="ErrorTok"/>
    <w:basedOn w:val="VerbatimChar"/>
    <w:rsid w:val="00C10D48"/>
    <w:rPr>
      <w:rFonts w:ascii="Consolas" w:hAnsi="Consolas"/>
      <w:b/>
      <w:i/>
      <w:iCs/>
      <w:color w:val="A40000"/>
      <w:sz w:val="18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10D48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paragraph" w:styleId="Encabezado">
    <w:name w:val="header"/>
    <w:basedOn w:val="Normal"/>
    <w:link w:val="EncabezadoCar"/>
    <w:uiPriority w:val="99"/>
    <w:unhideWhenUsed/>
    <w:rsid w:val="00C10D48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C10D48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10D48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0D4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93C85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s-AR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7C3063"/>
  </w:style>
  <w:style w:type="table" w:styleId="Tablaconcuadrcula">
    <w:name w:val="Table Grid"/>
    <w:basedOn w:val="Tablanormal"/>
    <w:uiPriority w:val="39"/>
    <w:rsid w:val="00AA53BF"/>
    <w:pPr>
      <w:spacing w:after="0" w:line="240" w:lineRule="auto"/>
    </w:pPr>
    <w:rPr>
      <w:sz w:val="24"/>
      <w:szCs w:val="24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4512</Words>
  <Characters>25720</Characters>
  <Application>Microsoft Office Word</Application>
  <DocSecurity>0</DocSecurity>
  <Lines>214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6</cp:revision>
  <dcterms:created xsi:type="dcterms:W3CDTF">2024-03-14T18:12:00Z</dcterms:created>
  <dcterms:modified xsi:type="dcterms:W3CDTF">2024-03-18T22:04:00Z</dcterms:modified>
</cp:coreProperties>
</file>