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E10A9" w14:textId="77777777" w:rsidR="00A733EB" w:rsidRDefault="00000000">
      <w:pPr>
        <w:pStyle w:val="a3"/>
        <w:ind w:firstLine="361"/>
        <w:jc w:val="center"/>
      </w:pPr>
      <w:bookmarkStart w:id="0" w:name="_Hlk157869416"/>
      <w:r>
        <w:rPr>
          <w:rFonts w:ascii="Times" w:hAnsi="Times"/>
          <w:b/>
          <w:bCs/>
          <w:sz w:val="18"/>
          <w:szCs w:val="18"/>
        </w:rPr>
        <w:t>Checklist for Reporting Results of Internet E-Surveys</w:t>
      </w:r>
      <w:bookmarkEnd w:id="0"/>
      <w:r>
        <w:rPr>
          <w:rFonts w:ascii="Times" w:hAnsi="Times"/>
          <w:b/>
          <w:bCs/>
          <w:sz w:val="18"/>
          <w:szCs w:val="18"/>
        </w:rPr>
        <w:t xml:space="preserve"> (CHERRIES)</w:t>
      </w:r>
    </w:p>
    <w:tbl>
      <w:tblPr>
        <w:tblStyle w:val="a4"/>
        <w:tblW w:w="0" w:type="auto"/>
        <w:tblLook w:val="04A0" w:firstRow="1" w:lastRow="0" w:firstColumn="1" w:lastColumn="0" w:noHBand="0" w:noVBand="1"/>
      </w:tblPr>
      <w:tblGrid>
        <w:gridCol w:w="1980"/>
        <w:gridCol w:w="2268"/>
        <w:gridCol w:w="4042"/>
      </w:tblGrid>
      <w:tr w:rsidR="00A733EB" w14:paraId="7F871503" w14:textId="77777777">
        <w:tc>
          <w:tcPr>
            <w:tcW w:w="1980" w:type="dxa"/>
            <w:vAlign w:val="center"/>
          </w:tcPr>
          <w:p w14:paraId="5531EE2C" w14:textId="77777777" w:rsidR="00A733EB" w:rsidRDefault="00000000">
            <w:pPr>
              <w:pStyle w:val="a3"/>
              <w:jc w:val="center"/>
            </w:pPr>
            <w:r>
              <w:rPr>
                <w:rFonts w:ascii="Times" w:hAnsi="Times"/>
                <w:b/>
                <w:bCs/>
                <w:i/>
                <w:iCs/>
                <w:sz w:val="18"/>
                <w:szCs w:val="18"/>
              </w:rPr>
              <w:t>Item Category</w:t>
            </w:r>
          </w:p>
        </w:tc>
        <w:tc>
          <w:tcPr>
            <w:tcW w:w="2268" w:type="dxa"/>
            <w:vAlign w:val="center"/>
          </w:tcPr>
          <w:p w14:paraId="778AF276" w14:textId="77777777" w:rsidR="00A733EB" w:rsidRDefault="00000000">
            <w:pPr>
              <w:pStyle w:val="a3"/>
              <w:jc w:val="center"/>
            </w:pPr>
            <w:r>
              <w:rPr>
                <w:rFonts w:ascii="Times" w:hAnsi="Times"/>
                <w:b/>
                <w:bCs/>
                <w:i/>
                <w:iCs/>
                <w:sz w:val="18"/>
                <w:szCs w:val="18"/>
              </w:rPr>
              <w:t>Checklist Item</w:t>
            </w:r>
          </w:p>
        </w:tc>
        <w:tc>
          <w:tcPr>
            <w:tcW w:w="4042" w:type="dxa"/>
            <w:vAlign w:val="center"/>
          </w:tcPr>
          <w:p w14:paraId="288488F6" w14:textId="77777777" w:rsidR="00A733EB" w:rsidRDefault="00000000">
            <w:pPr>
              <w:pStyle w:val="a3"/>
              <w:ind w:firstLine="361"/>
              <w:jc w:val="center"/>
            </w:pPr>
            <w:r>
              <w:rPr>
                <w:rFonts w:ascii="Times" w:hAnsi="Times"/>
                <w:b/>
                <w:bCs/>
                <w:i/>
                <w:iCs/>
                <w:sz w:val="18"/>
                <w:szCs w:val="18"/>
              </w:rPr>
              <w:t>Explanation</w:t>
            </w:r>
          </w:p>
        </w:tc>
      </w:tr>
    </w:tbl>
    <w:p w14:paraId="7C3E1783" w14:textId="77777777" w:rsidR="00A733EB" w:rsidRDefault="00A733EB"/>
    <w:tbl>
      <w:tblPr>
        <w:tblStyle w:val="a4"/>
        <w:tblW w:w="0" w:type="auto"/>
        <w:tblLook w:val="04A0" w:firstRow="1" w:lastRow="0" w:firstColumn="1" w:lastColumn="0" w:noHBand="0" w:noVBand="1"/>
      </w:tblPr>
      <w:tblGrid>
        <w:gridCol w:w="1980"/>
        <w:gridCol w:w="2268"/>
        <w:gridCol w:w="4042"/>
      </w:tblGrid>
      <w:tr w:rsidR="00A733EB" w14:paraId="51F323F6" w14:textId="77777777">
        <w:tc>
          <w:tcPr>
            <w:tcW w:w="1980" w:type="dxa"/>
            <w:vAlign w:val="center"/>
          </w:tcPr>
          <w:p w14:paraId="7518ED81" w14:textId="77777777" w:rsidR="00A733EB" w:rsidRDefault="00000000">
            <w:pPr>
              <w:pStyle w:val="a3"/>
              <w:jc w:val="center"/>
            </w:pPr>
            <w:r>
              <w:rPr>
                <w:rFonts w:ascii="Times" w:hAnsi="Times"/>
                <w:sz w:val="18"/>
                <w:szCs w:val="18"/>
              </w:rPr>
              <w:t>Design</w:t>
            </w:r>
          </w:p>
        </w:tc>
        <w:tc>
          <w:tcPr>
            <w:tcW w:w="2268" w:type="dxa"/>
            <w:vAlign w:val="center"/>
          </w:tcPr>
          <w:p w14:paraId="585C63E0" w14:textId="77777777" w:rsidR="00A733EB" w:rsidRDefault="00000000">
            <w:pPr>
              <w:pStyle w:val="a3"/>
              <w:ind w:firstLineChars="50" w:firstLine="90"/>
              <w:jc w:val="center"/>
              <w:rPr>
                <w:rFonts w:ascii="Times" w:hAnsi="Times"/>
                <w:sz w:val="18"/>
                <w:szCs w:val="18"/>
              </w:rPr>
            </w:pPr>
            <w:r>
              <w:rPr>
                <w:rFonts w:ascii="Times" w:hAnsi="Times"/>
                <w:sz w:val="18"/>
                <w:szCs w:val="18"/>
              </w:rPr>
              <w:t>Describe survey design</w:t>
            </w:r>
          </w:p>
        </w:tc>
        <w:tc>
          <w:tcPr>
            <w:tcW w:w="4042" w:type="dxa"/>
            <w:vAlign w:val="center"/>
          </w:tcPr>
          <w:p w14:paraId="6B706582" w14:textId="77777777" w:rsidR="00A733EB" w:rsidRDefault="00000000">
            <w:pPr>
              <w:jc w:val="center"/>
              <w:rPr>
                <w:rFonts w:ascii="Times" w:hAnsi="Times"/>
                <w:sz w:val="18"/>
                <w:szCs w:val="18"/>
              </w:rPr>
            </w:pPr>
            <w:r>
              <w:rPr>
                <w:rFonts w:ascii="Times" w:hAnsi="Times"/>
                <w:sz w:val="18"/>
                <w:szCs w:val="18"/>
              </w:rPr>
              <w:t>The study i</w:t>
            </w:r>
            <w:r>
              <w:rPr>
                <w:rFonts w:ascii="Times" w:hAnsi="Times" w:hint="eastAsia"/>
                <w:sz w:val="18"/>
                <w:szCs w:val="18"/>
              </w:rPr>
              <w:t>s</w:t>
            </w:r>
            <w:r>
              <w:rPr>
                <w:rFonts w:ascii="Times" w:hAnsi="Times"/>
                <w:sz w:val="18"/>
                <w:szCs w:val="18"/>
              </w:rPr>
              <w:t xml:space="preserve"> a convenience sample.</w:t>
            </w:r>
            <w:r>
              <w:rPr>
                <w:rFonts w:ascii="Times" w:hAnsi="Times" w:hint="eastAsia"/>
                <w:sz w:val="18"/>
                <w:szCs w:val="18"/>
              </w:rPr>
              <w:t xml:space="preserve"> Researchers distributed questionnaire links to all universities (i.e., 63 universities) in Jilin Province through the Education Bureau of Jilin Province. Each university informs the students to fill in and the subjects voluntarily filled out the questionnaire. A total of 117,769 participants completed and submitted the questionnaire.</w:t>
            </w:r>
          </w:p>
        </w:tc>
      </w:tr>
    </w:tbl>
    <w:p w14:paraId="77B77865" w14:textId="77777777" w:rsidR="00A733EB" w:rsidRDefault="00A733EB"/>
    <w:tbl>
      <w:tblPr>
        <w:tblStyle w:val="a4"/>
        <w:tblW w:w="0" w:type="auto"/>
        <w:tblLook w:val="04A0" w:firstRow="1" w:lastRow="0" w:firstColumn="1" w:lastColumn="0" w:noHBand="0" w:noVBand="1"/>
      </w:tblPr>
      <w:tblGrid>
        <w:gridCol w:w="1980"/>
        <w:gridCol w:w="2268"/>
        <w:gridCol w:w="4042"/>
      </w:tblGrid>
      <w:tr w:rsidR="00A733EB" w14:paraId="658BD8EE" w14:textId="77777777">
        <w:tc>
          <w:tcPr>
            <w:tcW w:w="1980" w:type="dxa"/>
            <w:vMerge w:val="restart"/>
            <w:vAlign w:val="center"/>
          </w:tcPr>
          <w:p w14:paraId="5492A756" w14:textId="77777777" w:rsidR="00A733EB" w:rsidRDefault="00000000">
            <w:pPr>
              <w:jc w:val="center"/>
            </w:pPr>
            <w:r>
              <w:rPr>
                <w:rFonts w:ascii="Times" w:hAnsi="Times"/>
                <w:sz w:val="18"/>
                <w:szCs w:val="18"/>
              </w:rPr>
              <w:t>IRB (Institutional Review Board) approval and informed consent process</w:t>
            </w:r>
          </w:p>
        </w:tc>
        <w:tc>
          <w:tcPr>
            <w:tcW w:w="2268" w:type="dxa"/>
            <w:vAlign w:val="center"/>
          </w:tcPr>
          <w:p w14:paraId="192A76C5" w14:textId="77777777" w:rsidR="00A733EB" w:rsidRDefault="00000000">
            <w:pPr>
              <w:pStyle w:val="a3"/>
              <w:jc w:val="center"/>
            </w:pPr>
            <w:r>
              <w:rPr>
                <w:rFonts w:ascii="Times" w:hAnsi="Times"/>
                <w:sz w:val="18"/>
                <w:szCs w:val="18"/>
              </w:rPr>
              <w:t>IRB approval</w:t>
            </w:r>
          </w:p>
        </w:tc>
        <w:tc>
          <w:tcPr>
            <w:tcW w:w="4042" w:type="dxa"/>
            <w:vAlign w:val="center"/>
          </w:tcPr>
          <w:p w14:paraId="0D1B25F5" w14:textId="77777777" w:rsidR="00A733EB" w:rsidRDefault="00000000">
            <w:pPr>
              <w:jc w:val="center"/>
            </w:pPr>
            <w:r>
              <w:rPr>
                <w:rFonts w:ascii="Times" w:hAnsi="Times"/>
                <w:sz w:val="18"/>
                <w:szCs w:val="18"/>
              </w:rPr>
              <w:t>Jilin University granted ethical approval for this study.</w:t>
            </w:r>
          </w:p>
        </w:tc>
      </w:tr>
      <w:tr w:rsidR="00A733EB" w14:paraId="20546092" w14:textId="77777777">
        <w:tc>
          <w:tcPr>
            <w:tcW w:w="1980" w:type="dxa"/>
            <w:vMerge/>
            <w:vAlign w:val="center"/>
          </w:tcPr>
          <w:p w14:paraId="410E13C1" w14:textId="77777777" w:rsidR="00A733EB" w:rsidRDefault="00A733EB">
            <w:pPr>
              <w:jc w:val="center"/>
            </w:pPr>
          </w:p>
        </w:tc>
        <w:tc>
          <w:tcPr>
            <w:tcW w:w="2268" w:type="dxa"/>
            <w:vAlign w:val="center"/>
          </w:tcPr>
          <w:p w14:paraId="54189F2A" w14:textId="77777777" w:rsidR="00A733EB" w:rsidRDefault="00000000">
            <w:pPr>
              <w:jc w:val="center"/>
              <w:rPr>
                <w:rFonts w:ascii="Times" w:hAnsi="Times"/>
                <w:sz w:val="18"/>
                <w:szCs w:val="18"/>
              </w:rPr>
            </w:pPr>
            <w:r>
              <w:rPr>
                <w:rFonts w:ascii="Times" w:hAnsi="Times"/>
                <w:sz w:val="18"/>
                <w:szCs w:val="18"/>
              </w:rPr>
              <w:t>Informed consent</w:t>
            </w:r>
          </w:p>
        </w:tc>
        <w:tc>
          <w:tcPr>
            <w:tcW w:w="4042" w:type="dxa"/>
            <w:vAlign w:val="center"/>
          </w:tcPr>
          <w:p w14:paraId="4F9EF61C" w14:textId="77777777" w:rsidR="00A733EB" w:rsidRDefault="00000000">
            <w:pPr>
              <w:jc w:val="center"/>
              <w:rPr>
                <w:rFonts w:ascii="Times" w:hAnsi="Times"/>
                <w:sz w:val="18"/>
                <w:szCs w:val="18"/>
              </w:rPr>
            </w:pPr>
            <w:bookmarkStart w:id="1" w:name="_Hlk157880161"/>
            <w:r>
              <w:rPr>
                <w:rFonts w:ascii="Times" w:hAnsi="Times" w:hint="eastAsia"/>
                <w:sz w:val="18"/>
                <w:szCs w:val="18"/>
              </w:rPr>
              <w:t>The subjects were informed of the purpose of the survey, anonymity, confidentiality, and voluntary principles before responding.</w:t>
            </w:r>
            <w:bookmarkEnd w:id="1"/>
            <w:r>
              <w:rPr>
                <w:rFonts w:ascii="Times" w:hAnsi="Times" w:hint="eastAsia"/>
                <w:sz w:val="18"/>
                <w:szCs w:val="18"/>
              </w:rPr>
              <w:t xml:space="preserve"> In addition, the subjects were informed of the bonus amount and quota set by the questionnaire.</w:t>
            </w:r>
          </w:p>
        </w:tc>
      </w:tr>
      <w:tr w:rsidR="00A733EB" w14:paraId="78171F4F" w14:textId="77777777">
        <w:tc>
          <w:tcPr>
            <w:tcW w:w="1980" w:type="dxa"/>
            <w:vMerge/>
            <w:vAlign w:val="center"/>
          </w:tcPr>
          <w:p w14:paraId="6009970E" w14:textId="77777777" w:rsidR="00A733EB" w:rsidRDefault="00A733EB">
            <w:pPr>
              <w:jc w:val="center"/>
            </w:pPr>
          </w:p>
        </w:tc>
        <w:tc>
          <w:tcPr>
            <w:tcW w:w="2268" w:type="dxa"/>
            <w:vAlign w:val="center"/>
          </w:tcPr>
          <w:p w14:paraId="6AF4E201" w14:textId="77777777" w:rsidR="00A733EB" w:rsidRDefault="00000000">
            <w:pPr>
              <w:pStyle w:val="a3"/>
              <w:jc w:val="center"/>
              <w:rPr>
                <w:rFonts w:ascii="Times" w:hAnsi="Times"/>
                <w:sz w:val="18"/>
                <w:szCs w:val="18"/>
              </w:rPr>
            </w:pPr>
            <w:r>
              <w:rPr>
                <w:rFonts w:ascii="Times" w:hAnsi="Times"/>
                <w:sz w:val="18"/>
                <w:szCs w:val="18"/>
              </w:rPr>
              <w:t>Data</w:t>
            </w:r>
            <w:r>
              <w:rPr>
                <w:rFonts w:ascii="Times" w:hAnsi="Times"/>
                <w:sz w:val="18"/>
                <w:szCs w:val="18"/>
              </w:rPr>
              <w:tab/>
              <w:t>protection</w:t>
            </w:r>
          </w:p>
        </w:tc>
        <w:tc>
          <w:tcPr>
            <w:tcW w:w="4042" w:type="dxa"/>
            <w:vAlign w:val="center"/>
          </w:tcPr>
          <w:p w14:paraId="4F8F2C1C" w14:textId="77777777" w:rsidR="00A733EB" w:rsidRDefault="00000000">
            <w:pPr>
              <w:jc w:val="center"/>
              <w:rPr>
                <w:rFonts w:ascii="Times" w:hAnsi="Times"/>
                <w:sz w:val="18"/>
                <w:szCs w:val="18"/>
              </w:rPr>
            </w:pPr>
            <w:r>
              <w:rPr>
                <w:rFonts w:ascii="Times" w:hAnsi="Times" w:hint="eastAsia"/>
                <w:sz w:val="18"/>
                <w:szCs w:val="18"/>
              </w:rPr>
              <w:t>The questionnaire asked subjects to voluntarily fill in contact information such as phone numbers and emails to facilitate giving out bonuses. The personal information was only known to the person collecting the data. We only provided a database of deleted contacts for analysis by other researchers.</w:t>
            </w:r>
          </w:p>
          <w:p w14:paraId="429C0FCE" w14:textId="77777777" w:rsidR="00A733EB" w:rsidRDefault="00000000">
            <w:pPr>
              <w:jc w:val="center"/>
            </w:pPr>
            <w:r>
              <w:rPr>
                <w:rFonts w:ascii="Times" w:hAnsi="Times"/>
                <w:sz w:val="18"/>
                <w:szCs w:val="18"/>
              </w:rPr>
              <w:t>The collected data was stored in the specific computers in the Youth Mental Health Lab of Vanke School of public health, Tsinghua University. Only specific personnel who have signed a confidentiality agreement can view and analyze the data.</w:t>
            </w:r>
          </w:p>
        </w:tc>
      </w:tr>
    </w:tbl>
    <w:p w14:paraId="2A1912DC" w14:textId="77777777" w:rsidR="00A733EB" w:rsidRDefault="00A733EB"/>
    <w:tbl>
      <w:tblPr>
        <w:tblStyle w:val="a4"/>
        <w:tblW w:w="0" w:type="auto"/>
        <w:tblLook w:val="04A0" w:firstRow="1" w:lastRow="0" w:firstColumn="1" w:lastColumn="0" w:noHBand="0" w:noVBand="1"/>
      </w:tblPr>
      <w:tblGrid>
        <w:gridCol w:w="1980"/>
        <w:gridCol w:w="2268"/>
        <w:gridCol w:w="4042"/>
      </w:tblGrid>
      <w:tr w:rsidR="00A733EB" w14:paraId="78B4DA05" w14:textId="77777777">
        <w:tc>
          <w:tcPr>
            <w:tcW w:w="1980" w:type="dxa"/>
            <w:vAlign w:val="center"/>
          </w:tcPr>
          <w:p w14:paraId="1EF550D3" w14:textId="77777777" w:rsidR="00A733EB" w:rsidRDefault="00000000">
            <w:pPr>
              <w:jc w:val="center"/>
              <w:rPr>
                <w:rFonts w:ascii="Times" w:hAnsi="Times"/>
                <w:sz w:val="18"/>
                <w:szCs w:val="18"/>
              </w:rPr>
            </w:pPr>
            <w:r>
              <w:rPr>
                <w:rFonts w:ascii="Times" w:hAnsi="Times"/>
                <w:sz w:val="18"/>
                <w:szCs w:val="18"/>
              </w:rPr>
              <w:t>Development and</w:t>
            </w:r>
          </w:p>
          <w:p w14:paraId="442A6C65" w14:textId="77777777" w:rsidR="00A733EB" w:rsidRDefault="00000000">
            <w:pPr>
              <w:jc w:val="center"/>
            </w:pPr>
            <w:r>
              <w:rPr>
                <w:rFonts w:ascii="Times" w:hAnsi="Times"/>
                <w:sz w:val="18"/>
                <w:szCs w:val="18"/>
              </w:rPr>
              <w:t>pretesting</w:t>
            </w:r>
          </w:p>
        </w:tc>
        <w:tc>
          <w:tcPr>
            <w:tcW w:w="2268" w:type="dxa"/>
            <w:vAlign w:val="center"/>
          </w:tcPr>
          <w:p w14:paraId="2A8D2BF2" w14:textId="78AC0E0D" w:rsidR="00A733EB" w:rsidRDefault="00000000">
            <w:pPr>
              <w:pStyle w:val="a3"/>
              <w:jc w:val="center"/>
              <w:rPr>
                <w:rFonts w:ascii="Times" w:hAnsi="Times"/>
                <w:sz w:val="18"/>
                <w:szCs w:val="18"/>
              </w:rPr>
            </w:pPr>
            <w:r>
              <w:rPr>
                <w:rFonts w:ascii="Times" w:hAnsi="Times"/>
                <w:sz w:val="18"/>
                <w:szCs w:val="18"/>
              </w:rPr>
              <w:t>Development</w:t>
            </w:r>
            <w:r>
              <w:rPr>
                <w:rFonts w:ascii="Times" w:hAnsi="Times" w:hint="eastAsia"/>
                <w:sz w:val="18"/>
                <w:szCs w:val="18"/>
              </w:rPr>
              <w:t xml:space="preserve"> </w:t>
            </w:r>
            <w:r>
              <w:rPr>
                <w:rFonts w:ascii="Times" w:hAnsi="Times"/>
                <w:sz w:val="18"/>
                <w:szCs w:val="18"/>
              </w:rPr>
              <w:t>and</w:t>
            </w:r>
            <w:r w:rsidR="00F45EE7">
              <w:rPr>
                <w:rFonts w:ascii="Times" w:hAnsi="Times"/>
                <w:sz w:val="18"/>
                <w:szCs w:val="18"/>
              </w:rPr>
              <w:t xml:space="preserve"> </w:t>
            </w:r>
            <w:r>
              <w:rPr>
                <w:rFonts w:ascii="Times" w:hAnsi="Times"/>
                <w:sz w:val="18"/>
                <w:szCs w:val="18"/>
              </w:rPr>
              <w:t>testing</w:t>
            </w:r>
          </w:p>
        </w:tc>
        <w:tc>
          <w:tcPr>
            <w:tcW w:w="4042" w:type="dxa"/>
            <w:vAlign w:val="center"/>
          </w:tcPr>
          <w:p w14:paraId="04DBA0CF" w14:textId="77777777" w:rsidR="00A733EB" w:rsidRDefault="00000000">
            <w:pPr>
              <w:jc w:val="center"/>
              <w:rPr>
                <w:rFonts w:ascii="Times New Roman" w:hAnsi="Times New Roman" w:cs="Times New Roman"/>
                <w:sz w:val="20"/>
                <w:szCs w:val="20"/>
              </w:rPr>
            </w:pPr>
            <w:r>
              <w:rPr>
                <w:rFonts w:ascii="Times New Roman" w:hAnsi="Times New Roman" w:cs="Times New Roman"/>
                <w:sz w:val="18"/>
                <w:szCs w:val="18"/>
              </w:rPr>
              <w:t>Respondents’ data were collected via Credamo (</w:t>
            </w:r>
            <w:hyperlink r:id="rId6" w:history="1">
              <w:r>
                <w:rPr>
                  <w:rFonts w:ascii="Times New Roman" w:hAnsi="Times New Roman" w:cs="Times New Roman"/>
                  <w:color w:val="0563C1" w:themeColor="hyperlink"/>
                  <w:sz w:val="18"/>
                  <w:szCs w:val="18"/>
                  <w:u w:val="single"/>
                </w:rPr>
                <w:t>www.credamo.com</w:t>
              </w:r>
            </w:hyperlink>
            <w:r>
              <w:rPr>
                <w:rFonts w:ascii="Times New Roman" w:hAnsi="Times New Roman" w:cs="Times New Roman"/>
                <w:sz w:val="18"/>
                <w:szCs w:val="18"/>
              </w:rPr>
              <w:t xml:space="preserve">). </w:t>
            </w:r>
            <w:r>
              <w:rPr>
                <w:rFonts w:ascii="Times New Roman" w:hAnsi="Times New Roman" w:cs="Times New Roman" w:hint="eastAsia"/>
                <w:sz w:val="18"/>
                <w:szCs w:val="18"/>
              </w:rPr>
              <w:t>Before formal data collection, five staff members were invited to answer the questionnaire for testing, and the questionnaire was revised based on their feedback.</w:t>
            </w:r>
          </w:p>
        </w:tc>
      </w:tr>
    </w:tbl>
    <w:p w14:paraId="4D1CF431" w14:textId="77777777" w:rsidR="00A733EB" w:rsidRDefault="00A733EB"/>
    <w:tbl>
      <w:tblPr>
        <w:tblStyle w:val="a4"/>
        <w:tblW w:w="0" w:type="auto"/>
        <w:tblLook w:val="04A0" w:firstRow="1" w:lastRow="0" w:firstColumn="1" w:lastColumn="0" w:noHBand="0" w:noVBand="1"/>
      </w:tblPr>
      <w:tblGrid>
        <w:gridCol w:w="1980"/>
        <w:gridCol w:w="2268"/>
        <w:gridCol w:w="4042"/>
      </w:tblGrid>
      <w:tr w:rsidR="00A733EB" w14:paraId="35B40D39" w14:textId="77777777">
        <w:tc>
          <w:tcPr>
            <w:tcW w:w="1980" w:type="dxa"/>
            <w:vMerge w:val="restart"/>
            <w:vAlign w:val="center"/>
          </w:tcPr>
          <w:p w14:paraId="6AD0D7BC" w14:textId="77777777" w:rsidR="00A733EB" w:rsidRDefault="00000000">
            <w:pPr>
              <w:jc w:val="center"/>
              <w:rPr>
                <w:rFonts w:ascii="Times" w:hAnsi="Times"/>
                <w:sz w:val="18"/>
                <w:szCs w:val="18"/>
              </w:rPr>
            </w:pPr>
            <w:r>
              <w:rPr>
                <w:rFonts w:ascii="Times" w:hAnsi="Times"/>
                <w:sz w:val="18"/>
                <w:szCs w:val="18"/>
              </w:rPr>
              <w:t>Recruitment process and description of the sample having access to the questionnaire</w:t>
            </w:r>
          </w:p>
        </w:tc>
        <w:tc>
          <w:tcPr>
            <w:tcW w:w="2268" w:type="dxa"/>
            <w:vAlign w:val="center"/>
          </w:tcPr>
          <w:p w14:paraId="68F142A0" w14:textId="77777777" w:rsidR="00A733EB" w:rsidRDefault="00000000">
            <w:pPr>
              <w:pStyle w:val="a3"/>
              <w:jc w:val="center"/>
              <w:rPr>
                <w:rFonts w:ascii="Times" w:hAnsi="Times"/>
                <w:sz w:val="18"/>
                <w:szCs w:val="18"/>
              </w:rPr>
            </w:pPr>
            <w:r>
              <w:rPr>
                <w:rFonts w:ascii="Times" w:hAnsi="Times"/>
                <w:sz w:val="18"/>
                <w:szCs w:val="18"/>
              </w:rPr>
              <w:t>Open survey versus closed survey</w:t>
            </w:r>
          </w:p>
        </w:tc>
        <w:tc>
          <w:tcPr>
            <w:tcW w:w="4042" w:type="dxa"/>
            <w:vAlign w:val="center"/>
          </w:tcPr>
          <w:p w14:paraId="0A95F3BB" w14:textId="77777777" w:rsidR="00A733EB" w:rsidRDefault="00000000">
            <w:pPr>
              <w:pStyle w:val="a3"/>
              <w:jc w:val="center"/>
              <w:rPr>
                <w:rFonts w:ascii="Times" w:hAnsi="Times"/>
                <w:sz w:val="18"/>
                <w:szCs w:val="18"/>
              </w:rPr>
            </w:pPr>
            <w:r>
              <w:rPr>
                <w:rFonts w:ascii="Times" w:hAnsi="Times" w:hint="eastAsia"/>
                <w:sz w:val="18"/>
                <w:szCs w:val="18"/>
              </w:rPr>
              <w:t>Open</w:t>
            </w:r>
            <w:r>
              <w:rPr>
                <w:rFonts w:ascii="Times" w:hAnsi="Times"/>
                <w:sz w:val="18"/>
                <w:szCs w:val="18"/>
              </w:rPr>
              <w:t xml:space="preserve"> </w:t>
            </w:r>
            <w:r>
              <w:rPr>
                <w:rFonts w:ascii="Times" w:hAnsi="Times" w:hint="eastAsia"/>
                <w:sz w:val="18"/>
                <w:szCs w:val="18"/>
              </w:rPr>
              <w:t>survey</w:t>
            </w:r>
            <w:r>
              <w:rPr>
                <w:rFonts w:ascii="Times" w:hAnsi="Times"/>
                <w:sz w:val="18"/>
                <w:szCs w:val="18"/>
              </w:rPr>
              <w:t xml:space="preserve">. </w:t>
            </w:r>
            <w:r>
              <w:rPr>
                <w:rFonts w:ascii="Times" w:hAnsi="Times" w:hint="eastAsia"/>
                <w:sz w:val="18"/>
                <w:szCs w:val="18"/>
              </w:rPr>
              <w:t xml:space="preserve">Anyone can answer the questionnaire by scanning the </w:t>
            </w:r>
            <w:r>
              <w:rPr>
                <w:rFonts w:ascii="Times" w:hAnsi="Times"/>
                <w:sz w:val="18"/>
                <w:szCs w:val="18"/>
              </w:rPr>
              <w:t>quick response (QR) code</w:t>
            </w:r>
            <w:r>
              <w:rPr>
                <w:rFonts w:ascii="Times" w:hAnsi="Times" w:hint="eastAsia"/>
                <w:sz w:val="18"/>
                <w:szCs w:val="18"/>
              </w:rPr>
              <w:t>.</w:t>
            </w:r>
          </w:p>
        </w:tc>
      </w:tr>
      <w:tr w:rsidR="00A733EB" w14:paraId="6B82BF84" w14:textId="77777777">
        <w:tc>
          <w:tcPr>
            <w:tcW w:w="1980" w:type="dxa"/>
            <w:vMerge/>
            <w:vAlign w:val="center"/>
          </w:tcPr>
          <w:p w14:paraId="576C17B3" w14:textId="77777777" w:rsidR="00A733EB" w:rsidRDefault="00A733EB">
            <w:pPr>
              <w:jc w:val="center"/>
              <w:rPr>
                <w:rFonts w:ascii="Times" w:hAnsi="Times"/>
                <w:sz w:val="18"/>
                <w:szCs w:val="18"/>
              </w:rPr>
            </w:pPr>
          </w:p>
        </w:tc>
        <w:tc>
          <w:tcPr>
            <w:tcW w:w="2268" w:type="dxa"/>
            <w:vAlign w:val="center"/>
          </w:tcPr>
          <w:p w14:paraId="68D61F9E" w14:textId="77777777" w:rsidR="00A733EB" w:rsidRDefault="00000000">
            <w:pPr>
              <w:pStyle w:val="a3"/>
              <w:jc w:val="center"/>
              <w:rPr>
                <w:rFonts w:ascii="Times" w:hAnsi="Times"/>
                <w:sz w:val="18"/>
                <w:szCs w:val="18"/>
              </w:rPr>
            </w:pPr>
            <w:r>
              <w:rPr>
                <w:rFonts w:ascii="Times" w:hAnsi="Times"/>
                <w:sz w:val="18"/>
                <w:szCs w:val="18"/>
              </w:rPr>
              <w:t>Contact mode</w:t>
            </w:r>
          </w:p>
        </w:tc>
        <w:tc>
          <w:tcPr>
            <w:tcW w:w="4042" w:type="dxa"/>
            <w:vAlign w:val="center"/>
          </w:tcPr>
          <w:p w14:paraId="7987D852" w14:textId="77777777" w:rsidR="00A733EB" w:rsidRDefault="00000000">
            <w:pPr>
              <w:pStyle w:val="a3"/>
              <w:jc w:val="center"/>
              <w:rPr>
                <w:rFonts w:ascii="Times" w:hAnsi="Times"/>
                <w:sz w:val="18"/>
                <w:szCs w:val="18"/>
              </w:rPr>
            </w:pPr>
            <w:r>
              <w:rPr>
                <w:rFonts w:ascii="Times" w:hAnsi="Times" w:hint="eastAsia"/>
                <w:sz w:val="18"/>
                <w:szCs w:val="18"/>
              </w:rPr>
              <w:t>Initial contact was made by filling in the questionnaire via the QR code on the promotional poster.</w:t>
            </w:r>
          </w:p>
        </w:tc>
      </w:tr>
      <w:tr w:rsidR="00A733EB" w14:paraId="7FE3742D" w14:textId="77777777">
        <w:tc>
          <w:tcPr>
            <w:tcW w:w="1980" w:type="dxa"/>
            <w:vMerge/>
            <w:vAlign w:val="center"/>
          </w:tcPr>
          <w:p w14:paraId="11FA235E" w14:textId="77777777" w:rsidR="00A733EB" w:rsidRDefault="00A733EB">
            <w:pPr>
              <w:jc w:val="center"/>
              <w:rPr>
                <w:rFonts w:ascii="Times" w:hAnsi="Times"/>
                <w:sz w:val="18"/>
                <w:szCs w:val="18"/>
              </w:rPr>
            </w:pPr>
          </w:p>
        </w:tc>
        <w:tc>
          <w:tcPr>
            <w:tcW w:w="2268" w:type="dxa"/>
            <w:vAlign w:val="center"/>
          </w:tcPr>
          <w:p w14:paraId="535CD285" w14:textId="437DCF9D" w:rsidR="00A733EB" w:rsidRDefault="00000000" w:rsidP="00D455EA">
            <w:pPr>
              <w:pStyle w:val="a3"/>
              <w:jc w:val="center"/>
              <w:rPr>
                <w:rFonts w:ascii="Times" w:hAnsi="Times" w:hint="eastAsia"/>
                <w:sz w:val="18"/>
                <w:szCs w:val="18"/>
              </w:rPr>
            </w:pPr>
            <w:r>
              <w:rPr>
                <w:rFonts w:ascii="Times" w:hAnsi="Times"/>
                <w:sz w:val="18"/>
                <w:szCs w:val="18"/>
              </w:rPr>
              <w:t>Advertising the survey</w:t>
            </w:r>
          </w:p>
        </w:tc>
        <w:tc>
          <w:tcPr>
            <w:tcW w:w="4042" w:type="dxa"/>
            <w:vAlign w:val="center"/>
          </w:tcPr>
          <w:p w14:paraId="2B052830" w14:textId="77777777" w:rsidR="00A733EB" w:rsidRDefault="00000000">
            <w:pPr>
              <w:jc w:val="center"/>
              <w:rPr>
                <w:rFonts w:ascii="Times" w:hAnsi="Times"/>
                <w:sz w:val="18"/>
                <w:szCs w:val="18"/>
              </w:rPr>
            </w:pPr>
            <w:r>
              <w:rPr>
                <w:rFonts w:ascii="Times" w:hAnsi="Times" w:hint="eastAsia"/>
                <w:sz w:val="18"/>
                <w:szCs w:val="18"/>
              </w:rPr>
              <w:t>First, we promoted the survey through the official account of online platforms (such as the WeChat official account); second, we asked teachers to promote it among students (for example, by posting messages in the group chat of the WeChat).</w:t>
            </w:r>
          </w:p>
        </w:tc>
      </w:tr>
    </w:tbl>
    <w:p w14:paraId="53ECF222" w14:textId="77777777" w:rsidR="00A733EB" w:rsidRDefault="00A733EB"/>
    <w:tbl>
      <w:tblPr>
        <w:tblStyle w:val="a4"/>
        <w:tblW w:w="0" w:type="auto"/>
        <w:tblLook w:val="04A0" w:firstRow="1" w:lastRow="0" w:firstColumn="1" w:lastColumn="0" w:noHBand="0" w:noVBand="1"/>
      </w:tblPr>
      <w:tblGrid>
        <w:gridCol w:w="1980"/>
        <w:gridCol w:w="2268"/>
        <w:gridCol w:w="4042"/>
      </w:tblGrid>
      <w:tr w:rsidR="00A733EB" w14:paraId="29FB4BD7" w14:textId="77777777">
        <w:tc>
          <w:tcPr>
            <w:tcW w:w="1980" w:type="dxa"/>
            <w:vMerge w:val="restart"/>
            <w:vAlign w:val="center"/>
          </w:tcPr>
          <w:p w14:paraId="4411F212" w14:textId="77777777" w:rsidR="00A733EB" w:rsidRDefault="00000000">
            <w:pPr>
              <w:pStyle w:val="a3"/>
              <w:jc w:val="center"/>
              <w:rPr>
                <w:rFonts w:ascii="Times" w:hAnsi="Times"/>
                <w:sz w:val="18"/>
                <w:szCs w:val="18"/>
              </w:rPr>
            </w:pPr>
            <w:r>
              <w:rPr>
                <w:rFonts w:ascii="Times" w:hAnsi="Times"/>
                <w:sz w:val="18"/>
                <w:szCs w:val="18"/>
              </w:rPr>
              <w:t>Survey administration</w:t>
            </w:r>
          </w:p>
        </w:tc>
        <w:tc>
          <w:tcPr>
            <w:tcW w:w="2268" w:type="dxa"/>
            <w:vAlign w:val="center"/>
          </w:tcPr>
          <w:p w14:paraId="7F806FB5" w14:textId="77777777" w:rsidR="00A733EB" w:rsidRDefault="00000000">
            <w:pPr>
              <w:pStyle w:val="a3"/>
              <w:jc w:val="center"/>
              <w:rPr>
                <w:rFonts w:ascii="Times" w:hAnsi="Times"/>
                <w:sz w:val="18"/>
                <w:szCs w:val="18"/>
              </w:rPr>
            </w:pPr>
            <w:r>
              <w:rPr>
                <w:rFonts w:ascii="Times" w:hAnsi="Times"/>
                <w:sz w:val="18"/>
                <w:szCs w:val="18"/>
              </w:rPr>
              <w:t>Web/E-mail</w:t>
            </w:r>
          </w:p>
        </w:tc>
        <w:tc>
          <w:tcPr>
            <w:tcW w:w="4042" w:type="dxa"/>
            <w:vAlign w:val="center"/>
          </w:tcPr>
          <w:p w14:paraId="7D4A646B" w14:textId="77777777" w:rsidR="00A733EB" w:rsidRDefault="00000000">
            <w:pPr>
              <w:jc w:val="center"/>
              <w:rPr>
                <w:rFonts w:ascii="Times" w:hAnsi="Times"/>
                <w:sz w:val="18"/>
                <w:szCs w:val="18"/>
              </w:rPr>
            </w:pPr>
            <w:r>
              <w:rPr>
                <w:rFonts w:ascii="Times" w:hAnsi="Times"/>
                <w:sz w:val="18"/>
                <w:szCs w:val="18"/>
              </w:rPr>
              <w:t>The survey was published on an online questionnaire platform.</w:t>
            </w:r>
          </w:p>
        </w:tc>
      </w:tr>
      <w:tr w:rsidR="00A733EB" w14:paraId="6415CE7B" w14:textId="77777777">
        <w:tc>
          <w:tcPr>
            <w:tcW w:w="1980" w:type="dxa"/>
            <w:vMerge/>
            <w:vAlign w:val="center"/>
          </w:tcPr>
          <w:p w14:paraId="28995165" w14:textId="77777777" w:rsidR="00A733EB" w:rsidRDefault="00A733EB">
            <w:pPr>
              <w:pStyle w:val="a3"/>
              <w:jc w:val="center"/>
              <w:rPr>
                <w:rFonts w:ascii="Times" w:hAnsi="Times"/>
                <w:sz w:val="18"/>
                <w:szCs w:val="18"/>
              </w:rPr>
            </w:pPr>
          </w:p>
        </w:tc>
        <w:tc>
          <w:tcPr>
            <w:tcW w:w="2268" w:type="dxa"/>
            <w:vAlign w:val="center"/>
          </w:tcPr>
          <w:p w14:paraId="1B2C403A" w14:textId="6BF224E1" w:rsidR="00A733EB" w:rsidRDefault="00000000" w:rsidP="00D455EA">
            <w:pPr>
              <w:pStyle w:val="a3"/>
              <w:jc w:val="center"/>
              <w:rPr>
                <w:rFonts w:ascii="Times" w:hAnsi="Times" w:hint="eastAsia"/>
                <w:sz w:val="18"/>
                <w:szCs w:val="18"/>
              </w:rPr>
            </w:pPr>
            <w:r>
              <w:rPr>
                <w:rFonts w:ascii="Times" w:hAnsi="Times"/>
                <w:sz w:val="18"/>
                <w:szCs w:val="18"/>
              </w:rPr>
              <w:t>Context</w:t>
            </w:r>
          </w:p>
        </w:tc>
        <w:tc>
          <w:tcPr>
            <w:tcW w:w="4042" w:type="dxa"/>
            <w:vAlign w:val="center"/>
          </w:tcPr>
          <w:p w14:paraId="0BA8C18C" w14:textId="77777777" w:rsidR="00A733EB" w:rsidRDefault="00000000">
            <w:pPr>
              <w:jc w:val="center"/>
              <w:rPr>
                <w:rFonts w:ascii="Times" w:hAnsi="Times"/>
                <w:sz w:val="18"/>
                <w:szCs w:val="18"/>
              </w:rPr>
            </w:pPr>
            <w:r>
              <w:rPr>
                <w:rFonts w:ascii="Times" w:hAnsi="Times" w:hint="eastAsia"/>
                <w:sz w:val="18"/>
                <w:szCs w:val="18"/>
              </w:rPr>
              <w:t>The commercial platform specializes in publishing online questionnaires. We only used it for data collection.</w:t>
            </w:r>
          </w:p>
        </w:tc>
      </w:tr>
      <w:tr w:rsidR="00A733EB" w14:paraId="57123F8E" w14:textId="77777777">
        <w:tc>
          <w:tcPr>
            <w:tcW w:w="1980" w:type="dxa"/>
            <w:vMerge/>
            <w:vAlign w:val="center"/>
          </w:tcPr>
          <w:p w14:paraId="339F2E7C" w14:textId="77777777" w:rsidR="00A733EB" w:rsidRDefault="00A733EB">
            <w:pPr>
              <w:pStyle w:val="a3"/>
              <w:jc w:val="center"/>
              <w:rPr>
                <w:rFonts w:ascii="Times" w:hAnsi="Times"/>
                <w:sz w:val="18"/>
                <w:szCs w:val="18"/>
              </w:rPr>
            </w:pPr>
          </w:p>
        </w:tc>
        <w:tc>
          <w:tcPr>
            <w:tcW w:w="2268" w:type="dxa"/>
            <w:vAlign w:val="center"/>
          </w:tcPr>
          <w:p w14:paraId="7CC710CD" w14:textId="77777777" w:rsidR="00A733EB" w:rsidRDefault="00000000">
            <w:pPr>
              <w:pStyle w:val="a3"/>
              <w:jc w:val="center"/>
              <w:rPr>
                <w:rFonts w:ascii="Times" w:hAnsi="Times"/>
                <w:sz w:val="18"/>
                <w:szCs w:val="18"/>
              </w:rPr>
            </w:pPr>
            <w:r>
              <w:rPr>
                <w:rFonts w:ascii="Times" w:hAnsi="Times"/>
                <w:sz w:val="18"/>
                <w:szCs w:val="18"/>
              </w:rPr>
              <w:t>Mandatory/voluntary</w:t>
            </w:r>
          </w:p>
        </w:tc>
        <w:tc>
          <w:tcPr>
            <w:tcW w:w="4042" w:type="dxa"/>
            <w:vAlign w:val="center"/>
          </w:tcPr>
          <w:p w14:paraId="7BDC8CCB" w14:textId="77777777" w:rsidR="00A733EB" w:rsidRDefault="00000000">
            <w:pPr>
              <w:pStyle w:val="a3"/>
              <w:jc w:val="center"/>
              <w:rPr>
                <w:rFonts w:ascii="Times" w:hAnsi="Times"/>
                <w:sz w:val="18"/>
                <w:szCs w:val="18"/>
              </w:rPr>
            </w:pPr>
            <w:r>
              <w:rPr>
                <w:rFonts w:ascii="Times" w:hAnsi="Times"/>
                <w:sz w:val="18"/>
                <w:szCs w:val="18"/>
              </w:rPr>
              <w:t>The survey was voluntary.</w:t>
            </w:r>
          </w:p>
        </w:tc>
      </w:tr>
      <w:tr w:rsidR="00A733EB" w14:paraId="36B96AC0" w14:textId="77777777">
        <w:tc>
          <w:tcPr>
            <w:tcW w:w="1980" w:type="dxa"/>
            <w:vMerge/>
            <w:vAlign w:val="center"/>
          </w:tcPr>
          <w:p w14:paraId="721D1582" w14:textId="77777777" w:rsidR="00A733EB" w:rsidRDefault="00A733EB">
            <w:pPr>
              <w:pStyle w:val="a3"/>
              <w:jc w:val="center"/>
              <w:rPr>
                <w:rFonts w:ascii="Times" w:hAnsi="Times"/>
                <w:sz w:val="18"/>
                <w:szCs w:val="18"/>
              </w:rPr>
            </w:pPr>
          </w:p>
        </w:tc>
        <w:tc>
          <w:tcPr>
            <w:tcW w:w="2268" w:type="dxa"/>
            <w:vAlign w:val="center"/>
          </w:tcPr>
          <w:p w14:paraId="60CEFDC8" w14:textId="77777777" w:rsidR="00A733EB" w:rsidRDefault="00000000">
            <w:pPr>
              <w:pStyle w:val="a3"/>
              <w:jc w:val="center"/>
              <w:rPr>
                <w:rFonts w:ascii="Times" w:hAnsi="Times"/>
                <w:sz w:val="18"/>
                <w:szCs w:val="18"/>
              </w:rPr>
            </w:pPr>
            <w:r>
              <w:rPr>
                <w:rFonts w:ascii="Times" w:hAnsi="Times"/>
                <w:sz w:val="18"/>
                <w:szCs w:val="18"/>
              </w:rPr>
              <w:t>Incentives</w:t>
            </w:r>
          </w:p>
        </w:tc>
        <w:tc>
          <w:tcPr>
            <w:tcW w:w="4042" w:type="dxa"/>
            <w:vAlign w:val="center"/>
          </w:tcPr>
          <w:p w14:paraId="7FEACEAC" w14:textId="77777777" w:rsidR="00A733EB" w:rsidRDefault="00000000">
            <w:pPr>
              <w:jc w:val="center"/>
              <w:rPr>
                <w:rFonts w:ascii="Times" w:hAnsi="Times"/>
                <w:sz w:val="18"/>
                <w:szCs w:val="18"/>
              </w:rPr>
            </w:pPr>
            <w:r>
              <w:rPr>
                <w:rFonts w:ascii="Times" w:hAnsi="Times" w:hint="eastAsia"/>
                <w:sz w:val="18"/>
                <w:szCs w:val="18"/>
              </w:rPr>
              <w:t>The survey has set up cash rewards to encourage everyone to participate. The bonus settings are as follows:</w:t>
            </w:r>
          </w:p>
          <w:p w14:paraId="6E07A7B3" w14:textId="77777777" w:rsidR="00A733EB" w:rsidRDefault="00000000">
            <w:pPr>
              <w:jc w:val="center"/>
              <w:rPr>
                <w:rFonts w:ascii="Times" w:hAnsi="Times"/>
                <w:sz w:val="18"/>
                <w:szCs w:val="18"/>
              </w:rPr>
            </w:pPr>
            <w:r>
              <w:rPr>
                <w:rFonts w:ascii="Times" w:hAnsi="Times"/>
                <w:sz w:val="18"/>
                <w:szCs w:val="18"/>
              </w:rPr>
              <w:t>Cash prizes included 1,250 slots for 20 Yuan (~ 3 USD), 50 slots for 200 Yuan (~ 31 USD) prize, one slot for 500 Yuan (~78 USD) prize, and one slot for 2000 Yuan (~314 USD).</w:t>
            </w:r>
          </w:p>
        </w:tc>
      </w:tr>
      <w:tr w:rsidR="00A733EB" w14:paraId="245FC522" w14:textId="77777777">
        <w:tc>
          <w:tcPr>
            <w:tcW w:w="1980" w:type="dxa"/>
            <w:vMerge/>
            <w:vAlign w:val="center"/>
          </w:tcPr>
          <w:p w14:paraId="024110CF" w14:textId="77777777" w:rsidR="00A733EB" w:rsidRDefault="00A733EB">
            <w:pPr>
              <w:pStyle w:val="a3"/>
              <w:jc w:val="center"/>
              <w:rPr>
                <w:rFonts w:ascii="Times" w:hAnsi="Times"/>
                <w:sz w:val="18"/>
                <w:szCs w:val="18"/>
              </w:rPr>
            </w:pPr>
          </w:p>
        </w:tc>
        <w:tc>
          <w:tcPr>
            <w:tcW w:w="2268" w:type="dxa"/>
            <w:vAlign w:val="center"/>
          </w:tcPr>
          <w:p w14:paraId="152E8C80" w14:textId="77777777" w:rsidR="00A733EB" w:rsidRDefault="00000000">
            <w:pPr>
              <w:pStyle w:val="a3"/>
              <w:jc w:val="center"/>
              <w:rPr>
                <w:rFonts w:ascii="Times" w:hAnsi="Times"/>
                <w:sz w:val="18"/>
                <w:szCs w:val="18"/>
              </w:rPr>
            </w:pPr>
            <w:r>
              <w:rPr>
                <w:rFonts w:ascii="Times" w:hAnsi="Times"/>
                <w:sz w:val="18"/>
                <w:szCs w:val="18"/>
              </w:rPr>
              <w:t>Time/Date</w:t>
            </w:r>
          </w:p>
        </w:tc>
        <w:tc>
          <w:tcPr>
            <w:tcW w:w="4042" w:type="dxa"/>
            <w:vAlign w:val="center"/>
          </w:tcPr>
          <w:p w14:paraId="35D0BFED" w14:textId="77777777" w:rsidR="00A733EB" w:rsidRDefault="00000000">
            <w:pPr>
              <w:pStyle w:val="a3"/>
              <w:jc w:val="center"/>
              <w:rPr>
                <w:rFonts w:ascii="Times" w:hAnsi="Times"/>
                <w:sz w:val="18"/>
                <w:szCs w:val="18"/>
              </w:rPr>
            </w:pPr>
            <w:r>
              <w:rPr>
                <w:rFonts w:ascii="Times" w:hAnsi="Times"/>
                <w:sz w:val="18"/>
                <w:szCs w:val="18"/>
              </w:rPr>
              <w:t>This data was collected between October 26th and November 18th, 2021.</w:t>
            </w:r>
          </w:p>
        </w:tc>
      </w:tr>
      <w:tr w:rsidR="00A733EB" w14:paraId="62507F4C" w14:textId="77777777">
        <w:tc>
          <w:tcPr>
            <w:tcW w:w="1980" w:type="dxa"/>
            <w:vMerge/>
            <w:vAlign w:val="center"/>
          </w:tcPr>
          <w:p w14:paraId="091A819F" w14:textId="77777777" w:rsidR="00A733EB" w:rsidRDefault="00A733EB">
            <w:pPr>
              <w:pStyle w:val="a3"/>
              <w:jc w:val="center"/>
              <w:rPr>
                <w:rFonts w:ascii="Times" w:hAnsi="Times"/>
                <w:sz w:val="18"/>
                <w:szCs w:val="18"/>
              </w:rPr>
            </w:pPr>
          </w:p>
        </w:tc>
        <w:tc>
          <w:tcPr>
            <w:tcW w:w="2268" w:type="dxa"/>
            <w:vAlign w:val="center"/>
          </w:tcPr>
          <w:p w14:paraId="58EB6330" w14:textId="77777777" w:rsidR="00A733EB" w:rsidRDefault="00000000">
            <w:pPr>
              <w:pStyle w:val="a3"/>
              <w:jc w:val="center"/>
              <w:rPr>
                <w:rFonts w:ascii="Times" w:hAnsi="Times"/>
                <w:sz w:val="18"/>
                <w:szCs w:val="18"/>
              </w:rPr>
            </w:pPr>
            <w:r>
              <w:rPr>
                <w:rFonts w:ascii="Times" w:hAnsi="Times"/>
                <w:sz w:val="18"/>
                <w:szCs w:val="18"/>
              </w:rPr>
              <w:t>Randomization of items or questionnaires</w:t>
            </w:r>
          </w:p>
        </w:tc>
        <w:tc>
          <w:tcPr>
            <w:tcW w:w="4042" w:type="dxa"/>
            <w:vAlign w:val="center"/>
          </w:tcPr>
          <w:p w14:paraId="59490BA4" w14:textId="77777777" w:rsidR="00A733EB" w:rsidRDefault="00000000">
            <w:pPr>
              <w:jc w:val="center"/>
              <w:rPr>
                <w:rFonts w:ascii="Times" w:hAnsi="Times"/>
                <w:sz w:val="18"/>
                <w:szCs w:val="18"/>
              </w:rPr>
            </w:pPr>
            <w:r>
              <w:rPr>
                <w:rFonts w:ascii="Times" w:hAnsi="Times"/>
                <w:sz w:val="18"/>
                <w:szCs w:val="18"/>
              </w:rPr>
              <w:t>Question order was not</w:t>
            </w:r>
            <w:r>
              <w:rPr>
                <w:rFonts w:ascii="Times" w:hAnsi="Times"/>
                <w:sz w:val="18"/>
                <w:szCs w:val="18"/>
              </w:rPr>
              <w:tab/>
              <w:t xml:space="preserve"> randomized.</w:t>
            </w:r>
          </w:p>
        </w:tc>
      </w:tr>
      <w:tr w:rsidR="00A733EB" w14:paraId="10CFE00B" w14:textId="77777777">
        <w:tc>
          <w:tcPr>
            <w:tcW w:w="1980" w:type="dxa"/>
            <w:vMerge/>
            <w:vAlign w:val="center"/>
          </w:tcPr>
          <w:p w14:paraId="453075F4" w14:textId="77777777" w:rsidR="00A733EB" w:rsidRDefault="00A733EB">
            <w:pPr>
              <w:pStyle w:val="a3"/>
              <w:jc w:val="center"/>
              <w:rPr>
                <w:rFonts w:ascii="Times" w:hAnsi="Times"/>
                <w:sz w:val="18"/>
                <w:szCs w:val="18"/>
              </w:rPr>
            </w:pPr>
          </w:p>
        </w:tc>
        <w:tc>
          <w:tcPr>
            <w:tcW w:w="2268" w:type="dxa"/>
            <w:vAlign w:val="center"/>
          </w:tcPr>
          <w:p w14:paraId="6F29E855" w14:textId="77777777" w:rsidR="00A733EB" w:rsidRDefault="00000000">
            <w:pPr>
              <w:pStyle w:val="a3"/>
              <w:jc w:val="center"/>
              <w:rPr>
                <w:rFonts w:ascii="Times" w:hAnsi="Times"/>
                <w:sz w:val="18"/>
                <w:szCs w:val="18"/>
              </w:rPr>
            </w:pPr>
            <w:r>
              <w:rPr>
                <w:rFonts w:ascii="Times" w:hAnsi="Times"/>
                <w:sz w:val="18"/>
                <w:szCs w:val="18"/>
              </w:rPr>
              <w:t>Adaptive questioning</w:t>
            </w:r>
          </w:p>
        </w:tc>
        <w:tc>
          <w:tcPr>
            <w:tcW w:w="4042" w:type="dxa"/>
            <w:vAlign w:val="center"/>
          </w:tcPr>
          <w:p w14:paraId="35C2E4CA" w14:textId="77777777" w:rsidR="00A733EB" w:rsidRDefault="00000000">
            <w:pPr>
              <w:jc w:val="center"/>
              <w:rPr>
                <w:rFonts w:ascii="Times" w:hAnsi="Times"/>
                <w:sz w:val="18"/>
                <w:szCs w:val="18"/>
              </w:rPr>
            </w:pPr>
            <w:r>
              <w:rPr>
                <w:rFonts w:ascii="Times" w:hAnsi="Times" w:hint="eastAsia"/>
                <w:sz w:val="18"/>
                <w:szCs w:val="18"/>
              </w:rPr>
              <w:t>There were 35 Adaptive Questioning questions in the questionnaire so that respondents can jump past unnecessary questions based on their answers. For example, if the subjects answered that they did not have any smoking behavior, they did not answer the smoking addiction scale.</w:t>
            </w:r>
          </w:p>
        </w:tc>
      </w:tr>
      <w:tr w:rsidR="00A733EB" w14:paraId="3FBE70C5" w14:textId="77777777">
        <w:tc>
          <w:tcPr>
            <w:tcW w:w="1980" w:type="dxa"/>
            <w:vMerge/>
            <w:vAlign w:val="center"/>
          </w:tcPr>
          <w:p w14:paraId="11D2C47D" w14:textId="77777777" w:rsidR="00A733EB" w:rsidRDefault="00A733EB">
            <w:pPr>
              <w:pStyle w:val="a3"/>
              <w:jc w:val="center"/>
              <w:rPr>
                <w:rFonts w:ascii="Times" w:hAnsi="Times"/>
                <w:sz w:val="18"/>
                <w:szCs w:val="18"/>
              </w:rPr>
            </w:pPr>
          </w:p>
        </w:tc>
        <w:tc>
          <w:tcPr>
            <w:tcW w:w="2268" w:type="dxa"/>
            <w:vAlign w:val="center"/>
          </w:tcPr>
          <w:p w14:paraId="5DC8B59E" w14:textId="77777777" w:rsidR="00A733EB" w:rsidRDefault="00000000">
            <w:pPr>
              <w:pStyle w:val="a3"/>
              <w:jc w:val="center"/>
              <w:rPr>
                <w:rFonts w:ascii="Times" w:hAnsi="Times"/>
                <w:sz w:val="18"/>
                <w:szCs w:val="18"/>
              </w:rPr>
            </w:pPr>
            <w:r>
              <w:rPr>
                <w:rFonts w:ascii="Times" w:hAnsi="Times"/>
                <w:sz w:val="18"/>
                <w:szCs w:val="18"/>
              </w:rPr>
              <w:t>Number of Items</w:t>
            </w:r>
          </w:p>
        </w:tc>
        <w:tc>
          <w:tcPr>
            <w:tcW w:w="4042" w:type="dxa"/>
            <w:vAlign w:val="center"/>
          </w:tcPr>
          <w:p w14:paraId="77EC4FCD" w14:textId="77777777" w:rsidR="00A733EB" w:rsidRDefault="00000000">
            <w:pPr>
              <w:jc w:val="center"/>
              <w:rPr>
                <w:rFonts w:ascii="Times" w:hAnsi="Times"/>
                <w:sz w:val="18"/>
                <w:szCs w:val="18"/>
              </w:rPr>
            </w:pPr>
            <w:r>
              <w:rPr>
                <w:rFonts w:ascii="Times" w:hAnsi="Times" w:hint="eastAsia"/>
                <w:sz w:val="18"/>
                <w:szCs w:val="18"/>
              </w:rPr>
              <w:t xml:space="preserve">The most had 119 questions on the page, and the least had 43 questions. We should emphasize that we set </w:t>
            </w:r>
            <w:r>
              <w:rPr>
                <w:rFonts w:ascii="Times" w:hAnsi="Times"/>
                <w:sz w:val="18"/>
                <w:szCs w:val="18"/>
              </w:rPr>
              <w:t>all</w:t>
            </w:r>
            <w:r>
              <w:rPr>
                <w:rFonts w:ascii="Times" w:hAnsi="Times" w:hint="eastAsia"/>
                <w:sz w:val="18"/>
                <w:szCs w:val="18"/>
              </w:rPr>
              <w:t xml:space="preserve"> questions on the same scale as matrix questions to facilitate answering. The contents of the same module are measured together.</w:t>
            </w:r>
          </w:p>
        </w:tc>
      </w:tr>
      <w:tr w:rsidR="00A733EB" w14:paraId="1242574F" w14:textId="77777777">
        <w:tc>
          <w:tcPr>
            <w:tcW w:w="1980" w:type="dxa"/>
            <w:vMerge/>
            <w:vAlign w:val="center"/>
          </w:tcPr>
          <w:p w14:paraId="07F914CE" w14:textId="77777777" w:rsidR="00A733EB" w:rsidRDefault="00A733EB">
            <w:pPr>
              <w:pStyle w:val="a3"/>
              <w:jc w:val="center"/>
              <w:rPr>
                <w:rFonts w:ascii="Times" w:hAnsi="Times"/>
                <w:sz w:val="18"/>
                <w:szCs w:val="18"/>
              </w:rPr>
            </w:pPr>
          </w:p>
        </w:tc>
        <w:tc>
          <w:tcPr>
            <w:tcW w:w="2268" w:type="dxa"/>
            <w:vAlign w:val="center"/>
          </w:tcPr>
          <w:p w14:paraId="799FD123" w14:textId="77777777" w:rsidR="00A733EB" w:rsidRDefault="00000000">
            <w:pPr>
              <w:pStyle w:val="a3"/>
              <w:jc w:val="center"/>
              <w:rPr>
                <w:rFonts w:ascii="Times" w:hAnsi="Times"/>
                <w:sz w:val="18"/>
                <w:szCs w:val="18"/>
              </w:rPr>
            </w:pPr>
            <w:r>
              <w:rPr>
                <w:rFonts w:ascii="Times" w:hAnsi="Times"/>
                <w:sz w:val="18"/>
                <w:szCs w:val="18"/>
              </w:rPr>
              <w:t>Number of screens (pages)</w:t>
            </w:r>
          </w:p>
        </w:tc>
        <w:tc>
          <w:tcPr>
            <w:tcW w:w="4042" w:type="dxa"/>
            <w:vAlign w:val="center"/>
          </w:tcPr>
          <w:p w14:paraId="032735A9" w14:textId="77777777" w:rsidR="00A733EB" w:rsidRDefault="00000000">
            <w:pPr>
              <w:jc w:val="center"/>
              <w:rPr>
                <w:rFonts w:ascii="Times" w:hAnsi="Times"/>
                <w:sz w:val="18"/>
                <w:szCs w:val="18"/>
              </w:rPr>
            </w:pPr>
            <w:r>
              <w:rPr>
                <w:rFonts w:ascii="Times" w:hAnsi="Times" w:hint="eastAsia"/>
                <w:sz w:val="18"/>
                <w:szCs w:val="18"/>
              </w:rPr>
              <w:t>4</w:t>
            </w:r>
            <w:r>
              <w:rPr>
                <w:rFonts w:ascii="Times" w:hAnsi="Times"/>
                <w:sz w:val="18"/>
                <w:szCs w:val="18"/>
              </w:rPr>
              <w:t xml:space="preserve"> </w:t>
            </w:r>
            <w:r>
              <w:rPr>
                <w:rFonts w:ascii="Times" w:hAnsi="Times" w:hint="eastAsia"/>
                <w:sz w:val="18"/>
                <w:szCs w:val="18"/>
              </w:rPr>
              <w:t>screens</w:t>
            </w:r>
            <w:r>
              <w:rPr>
                <w:rFonts w:ascii="Times" w:hAnsi="Times"/>
                <w:sz w:val="18"/>
                <w:szCs w:val="18"/>
              </w:rPr>
              <w:t>.</w:t>
            </w:r>
          </w:p>
        </w:tc>
      </w:tr>
      <w:tr w:rsidR="00A733EB" w14:paraId="1A99FF35" w14:textId="77777777">
        <w:tc>
          <w:tcPr>
            <w:tcW w:w="1980" w:type="dxa"/>
            <w:vMerge/>
            <w:vAlign w:val="center"/>
          </w:tcPr>
          <w:p w14:paraId="161C2D0C" w14:textId="77777777" w:rsidR="00A733EB" w:rsidRDefault="00A733EB">
            <w:pPr>
              <w:pStyle w:val="a3"/>
              <w:jc w:val="center"/>
              <w:rPr>
                <w:rFonts w:ascii="Times" w:hAnsi="Times"/>
                <w:sz w:val="18"/>
                <w:szCs w:val="18"/>
              </w:rPr>
            </w:pPr>
          </w:p>
        </w:tc>
        <w:tc>
          <w:tcPr>
            <w:tcW w:w="2268" w:type="dxa"/>
            <w:vAlign w:val="center"/>
          </w:tcPr>
          <w:p w14:paraId="51F8EA71" w14:textId="77777777" w:rsidR="00A733EB" w:rsidRDefault="00000000">
            <w:pPr>
              <w:pStyle w:val="a3"/>
              <w:jc w:val="center"/>
              <w:rPr>
                <w:rFonts w:ascii="Times" w:hAnsi="Times"/>
                <w:sz w:val="18"/>
                <w:szCs w:val="18"/>
              </w:rPr>
            </w:pPr>
            <w:r>
              <w:rPr>
                <w:rFonts w:ascii="Times" w:hAnsi="Times"/>
                <w:sz w:val="18"/>
                <w:szCs w:val="18"/>
              </w:rPr>
              <w:t>Completeness check</w:t>
            </w:r>
          </w:p>
        </w:tc>
        <w:tc>
          <w:tcPr>
            <w:tcW w:w="4042" w:type="dxa"/>
            <w:vAlign w:val="center"/>
          </w:tcPr>
          <w:p w14:paraId="5546DD05" w14:textId="77777777" w:rsidR="00A733EB" w:rsidRDefault="00000000">
            <w:pPr>
              <w:jc w:val="center"/>
              <w:rPr>
                <w:rFonts w:ascii="Times" w:hAnsi="Times"/>
                <w:sz w:val="18"/>
                <w:szCs w:val="18"/>
              </w:rPr>
            </w:pPr>
            <w:r>
              <w:rPr>
                <w:rFonts w:ascii="Times" w:hAnsi="Times" w:hint="eastAsia"/>
                <w:sz w:val="18"/>
                <w:szCs w:val="18"/>
              </w:rPr>
              <w:t>Technically, it is possible to do completeness checks before the questionnaire is submitted, and selecting a response option should be enforced, except for questions asking for contact information.</w:t>
            </w:r>
          </w:p>
        </w:tc>
      </w:tr>
      <w:tr w:rsidR="00A733EB" w14:paraId="08887972" w14:textId="77777777">
        <w:tc>
          <w:tcPr>
            <w:tcW w:w="1980" w:type="dxa"/>
            <w:vMerge/>
            <w:vAlign w:val="center"/>
          </w:tcPr>
          <w:p w14:paraId="20E0476F" w14:textId="77777777" w:rsidR="00A733EB" w:rsidRDefault="00A733EB">
            <w:pPr>
              <w:pStyle w:val="a3"/>
              <w:jc w:val="center"/>
              <w:rPr>
                <w:rFonts w:ascii="Times" w:hAnsi="Times"/>
                <w:sz w:val="18"/>
                <w:szCs w:val="18"/>
              </w:rPr>
            </w:pPr>
          </w:p>
        </w:tc>
        <w:tc>
          <w:tcPr>
            <w:tcW w:w="2268" w:type="dxa"/>
            <w:vAlign w:val="center"/>
          </w:tcPr>
          <w:p w14:paraId="5721231F" w14:textId="77777777" w:rsidR="00A733EB" w:rsidRDefault="00000000">
            <w:pPr>
              <w:pStyle w:val="a3"/>
              <w:jc w:val="center"/>
              <w:rPr>
                <w:rFonts w:ascii="Times" w:hAnsi="Times"/>
                <w:sz w:val="18"/>
                <w:szCs w:val="18"/>
              </w:rPr>
            </w:pPr>
            <w:r>
              <w:rPr>
                <w:rFonts w:ascii="Times" w:hAnsi="Times"/>
                <w:sz w:val="18"/>
                <w:szCs w:val="18"/>
              </w:rPr>
              <w:t>Review step</w:t>
            </w:r>
          </w:p>
        </w:tc>
        <w:tc>
          <w:tcPr>
            <w:tcW w:w="4042" w:type="dxa"/>
            <w:vAlign w:val="center"/>
          </w:tcPr>
          <w:p w14:paraId="2D4D4623" w14:textId="77777777" w:rsidR="00A733EB" w:rsidRDefault="00000000">
            <w:pPr>
              <w:jc w:val="center"/>
              <w:rPr>
                <w:rFonts w:ascii="Times" w:hAnsi="Times"/>
                <w:sz w:val="18"/>
                <w:szCs w:val="18"/>
              </w:rPr>
            </w:pPr>
            <w:r>
              <w:rPr>
                <w:rFonts w:ascii="Times" w:hAnsi="Times"/>
                <w:sz w:val="18"/>
                <w:szCs w:val="18"/>
              </w:rPr>
              <w:t xml:space="preserve">Respondents were not allowed to go 'back' in the survey. </w:t>
            </w:r>
            <w:r>
              <w:rPr>
                <w:rFonts w:ascii="Times" w:hAnsi="Times" w:hint="eastAsia"/>
                <w:sz w:val="18"/>
                <w:szCs w:val="18"/>
              </w:rPr>
              <w:t>However, they were asked to confirm that the current answer was correct before clicking to enter the next page.</w:t>
            </w:r>
          </w:p>
        </w:tc>
      </w:tr>
    </w:tbl>
    <w:p w14:paraId="76A7BDE3" w14:textId="77777777" w:rsidR="00A733EB" w:rsidRDefault="00A733EB"/>
    <w:tbl>
      <w:tblPr>
        <w:tblStyle w:val="a4"/>
        <w:tblW w:w="0" w:type="auto"/>
        <w:tblLook w:val="04A0" w:firstRow="1" w:lastRow="0" w:firstColumn="1" w:lastColumn="0" w:noHBand="0" w:noVBand="1"/>
      </w:tblPr>
      <w:tblGrid>
        <w:gridCol w:w="1980"/>
        <w:gridCol w:w="2268"/>
        <w:gridCol w:w="4042"/>
      </w:tblGrid>
      <w:tr w:rsidR="00A733EB" w14:paraId="67B9E5C4" w14:textId="77777777">
        <w:tc>
          <w:tcPr>
            <w:tcW w:w="1980" w:type="dxa"/>
            <w:vMerge w:val="restart"/>
            <w:vAlign w:val="center"/>
          </w:tcPr>
          <w:p w14:paraId="1C2CA581" w14:textId="77777777" w:rsidR="00A733EB" w:rsidRDefault="00000000">
            <w:pPr>
              <w:pStyle w:val="a3"/>
              <w:jc w:val="center"/>
              <w:rPr>
                <w:rFonts w:ascii="Times" w:hAnsi="Times"/>
                <w:sz w:val="18"/>
                <w:szCs w:val="18"/>
              </w:rPr>
            </w:pPr>
            <w:r>
              <w:rPr>
                <w:rFonts w:ascii="Times" w:hAnsi="Times"/>
                <w:sz w:val="18"/>
                <w:szCs w:val="18"/>
              </w:rPr>
              <w:lastRenderedPageBreak/>
              <w:t>Response rates</w:t>
            </w:r>
          </w:p>
        </w:tc>
        <w:tc>
          <w:tcPr>
            <w:tcW w:w="2268" w:type="dxa"/>
            <w:vAlign w:val="center"/>
          </w:tcPr>
          <w:p w14:paraId="77D5F909" w14:textId="77777777" w:rsidR="00A733EB" w:rsidRDefault="00000000">
            <w:pPr>
              <w:pStyle w:val="a3"/>
              <w:jc w:val="center"/>
              <w:rPr>
                <w:rFonts w:ascii="Times" w:hAnsi="Times"/>
                <w:sz w:val="18"/>
                <w:szCs w:val="18"/>
              </w:rPr>
            </w:pPr>
            <w:r>
              <w:rPr>
                <w:rFonts w:ascii="Times" w:hAnsi="Times"/>
                <w:sz w:val="18"/>
                <w:szCs w:val="18"/>
              </w:rPr>
              <w:t>Unique site visitor</w:t>
            </w:r>
          </w:p>
        </w:tc>
        <w:tc>
          <w:tcPr>
            <w:tcW w:w="4042" w:type="dxa"/>
            <w:vAlign w:val="center"/>
          </w:tcPr>
          <w:p w14:paraId="66BFD0CB" w14:textId="77777777" w:rsidR="00A733EB" w:rsidRDefault="00000000">
            <w:pPr>
              <w:jc w:val="center"/>
              <w:rPr>
                <w:rFonts w:ascii="Times" w:hAnsi="Times"/>
                <w:sz w:val="18"/>
                <w:szCs w:val="18"/>
              </w:rPr>
            </w:pPr>
            <w:r>
              <w:rPr>
                <w:rFonts w:ascii="Times" w:hAnsi="Times" w:hint="eastAsia"/>
                <w:sz w:val="18"/>
                <w:szCs w:val="18"/>
              </w:rPr>
              <w:t>N/A.</w:t>
            </w:r>
          </w:p>
        </w:tc>
      </w:tr>
      <w:tr w:rsidR="00A733EB" w14:paraId="3970BFDD" w14:textId="77777777">
        <w:tc>
          <w:tcPr>
            <w:tcW w:w="1980" w:type="dxa"/>
            <w:vMerge/>
            <w:vAlign w:val="center"/>
          </w:tcPr>
          <w:p w14:paraId="61B0913A" w14:textId="77777777" w:rsidR="00A733EB" w:rsidRDefault="00A733EB">
            <w:pPr>
              <w:pStyle w:val="a3"/>
              <w:jc w:val="center"/>
              <w:rPr>
                <w:rFonts w:ascii="Times" w:hAnsi="Times"/>
                <w:sz w:val="18"/>
                <w:szCs w:val="18"/>
              </w:rPr>
            </w:pPr>
          </w:p>
        </w:tc>
        <w:tc>
          <w:tcPr>
            <w:tcW w:w="2268" w:type="dxa"/>
            <w:vAlign w:val="center"/>
          </w:tcPr>
          <w:p w14:paraId="4DC05608" w14:textId="77777777" w:rsidR="00A733EB" w:rsidRDefault="00000000">
            <w:pPr>
              <w:pStyle w:val="a3"/>
              <w:jc w:val="center"/>
              <w:rPr>
                <w:rFonts w:ascii="Times" w:hAnsi="Times"/>
                <w:sz w:val="18"/>
                <w:szCs w:val="18"/>
              </w:rPr>
            </w:pPr>
            <w:r>
              <w:rPr>
                <w:rFonts w:ascii="Times" w:hAnsi="Times"/>
                <w:sz w:val="18"/>
                <w:szCs w:val="18"/>
              </w:rPr>
              <w:t>View rate (Ratio of unique sur- vey visitors/unique site visitors)</w:t>
            </w:r>
          </w:p>
        </w:tc>
        <w:tc>
          <w:tcPr>
            <w:tcW w:w="4042" w:type="dxa"/>
            <w:vAlign w:val="center"/>
          </w:tcPr>
          <w:p w14:paraId="66B14353" w14:textId="77777777" w:rsidR="00A733EB" w:rsidRDefault="00000000">
            <w:pPr>
              <w:jc w:val="center"/>
              <w:rPr>
                <w:rFonts w:ascii="Times" w:hAnsi="Times"/>
                <w:sz w:val="18"/>
                <w:szCs w:val="18"/>
              </w:rPr>
            </w:pPr>
            <w:r>
              <w:rPr>
                <w:rFonts w:ascii="Times" w:hAnsi="Times" w:hint="eastAsia"/>
                <w:sz w:val="18"/>
                <w:szCs w:val="18"/>
              </w:rPr>
              <w:t>N/A.</w:t>
            </w:r>
          </w:p>
        </w:tc>
      </w:tr>
      <w:tr w:rsidR="00A733EB" w14:paraId="3013359C" w14:textId="77777777">
        <w:tc>
          <w:tcPr>
            <w:tcW w:w="1980" w:type="dxa"/>
            <w:vMerge/>
            <w:vAlign w:val="center"/>
          </w:tcPr>
          <w:p w14:paraId="357D4CAA" w14:textId="77777777" w:rsidR="00A733EB" w:rsidRDefault="00A733EB">
            <w:pPr>
              <w:pStyle w:val="a3"/>
              <w:jc w:val="center"/>
              <w:rPr>
                <w:rFonts w:ascii="Times" w:hAnsi="Times"/>
                <w:sz w:val="18"/>
                <w:szCs w:val="18"/>
              </w:rPr>
            </w:pPr>
          </w:p>
        </w:tc>
        <w:tc>
          <w:tcPr>
            <w:tcW w:w="2268" w:type="dxa"/>
            <w:vAlign w:val="center"/>
          </w:tcPr>
          <w:p w14:paraId="22F2E542" w14:textId="77777777" w:rsidR="00A733EB" w:rsidRDefault="00000000">
            <w:pPr>
              <w:pStyle w:val="a3"/>
              <w:jc w:val="center"/>
              <w:rPr>
                <w:rFonts w:ascii="Times" w:hAnsi="Times"/>
                <w:sz w:val="18"/>
                <w:szCs w:val="18"/>
              </w:rPr>
            </w:pPr>
            <w:r>
              <w:rPr>
                <w:rFonts w:ascii="Times" w:hAnsi="Times"/>
                <w:sz w:val="18"/>
                <w:szCs w:val="18"/>
              </w:rPr>
              <w:t>Participation rate (Ratio of unique visitors who agreed to participate/unique first survey page visitors)</w:t>
            </w:r>
          </w:p>
        </w:tc>
        <w:tc>
          <w:tcPr>
            <w:tcW w:w="4042" w:type="dxa"/>
            <w:vAlign w:val="center"/>
          </w:tcPr>
          <w:p w14:paraId="6FA88C17" w14:textId="4C9287E3" w:rsidR="00A733EB" w:rsidRDefault="00000000" w:rsidP="00D455EA">
            <w:pPr>
              <w:jc w:val="center"/>
              <w:rPr>
                <w:rFonts w:ascii="Times" w:hAnsi="Times" w:hint="eastAsia"/>
                <w:sz w:val="18"/>
                <w:szCs w:val="18"/>
              </w:rPr>
            </w:pPr>
            <w:r>
              <w:rPr>
                <w:rFonts w:ascii="Times" w:hAnsi="Times"/>
                <w:sz w:val="18"/>
                <w:szCs w:val="18"/>
              </w:rPr>
              <w:t>Regretfully the participation rate was not calculated.</w:t>
            </w:r>
          </w:p>
        </w:tc>
      </w:tr>
      <w:tr w:rsidR="00A733EB" w14:paraId="7DE82E10" w14:textId="77777777">
        <w:tc>
          <w:tcPr>
            <w:tcW w:w="1980" w:type="dxa"/>
            <w:vMerge/>
            <w:vAlign w:val="center"/>
          </w:tcPr>
          <w:p w14:paraId="6BFC60D6" w14:textId="77777777" w:rsidR="00A733EB" w:rsidRDefault="00A733EB">
            <w:pPr>
              <w:pStyle w:val="a3"/>
              <w:jc w:val="center"/>
              <w:rPr>
                <w:rFonts w:ascii="Times" w:hAnsi="Times"/>
                <w:sz w:val="18"/>
                <w:szCs w:val="18"/>
              </w:rPr>
            </w:pPr>
          </w:p>
        </w:tc>
        <w:tc>
          <w:tcPr>
            <w:tcW w:w="2268" w:type="dxa"/>
            <w:vAlign w:val="center"/>
          </w:tcPr>
          <w:p w14:paraId="4C1BD04D" w14:textId="77777777" w:rsidR="00A733EB" w:rsidRDefault="00000000">
            <w:pPr>
              <w:jc w:val="center"/>
              <w:rPr>
                <w:rFonts w:ascii="Times" w:hAnsi="Times"/>
                <w:sz w:val="18"/>
                <w:szCs w:val="18"/>
              </w:rPr>
            </w:pPr>
            <w:r>
              <w:rPr>
                <w:rFonts w:ascii="Times" w:hAnsi="Times"/>
                <w:sz w:val="18"/>
                <w:szCs w:val="18"/>
              </w:rPr>
              <w:t>Completion rate (Ratio of users who finished the survey/users who agreed to participate)</w:t>
            </w:r>
          </w:p>
        </w:tc>
        <w:tc>
          <w:tcPr>
            <w:tcW w:w="4042" w:type="dxa"/>
            <w:vAlign w:val="center"/>
          </w:tcPr>
          <w:p w14:paraId="0D7934B8" w14:textId="2C73DEBE" w:rsidR="00A733EB" w:rsidRDefault="00000000" w:rsidP="00D455EA">
            <w:pPr>
              <w:jc w:val="center"/>
              <w:rPr>
                <w:rFonts w:ascii="Times" w:hAnsi="Times"/>
                <w:sz w:val="18"/>
                <w:szCs w:val="18"/>
              </w:rPr>
            </w:pPr>
            <w:r>
              <w:rPr>
                <w:rFonts w:ascii="Times" w:hAnsi="Times"/>
                <w:sz w:val="18"/>
                <w:szCs w:val="18"/>
              </w:rPr>
              <w:t>The completion rate was not calculated.</w:t>
            </w:r>
          </w:p>
        </w:tc>
      </w:tr>
    </w:tbl>
    <w:p w14:paraId="4F3C16FE" w14:textId="77777777" w:rsidR="00A733EB" w:rsidRDefault="00A733EB"/>
    <w:tbl>
      <w:tblPr>
        <w:tblStyle w:val="a4"/>
        <w:tblW w:w="0" w:type="auto"/>
        <w:tblLook w:val="04A0" w:firstRow="1" w:lastRow="0" w:firstColumn="1" w:lastColumn="0" w:noHBand="0" w:noVBand="1"/>
      </w:tblPr>
      <w:tblGrid>
        <w:gridCol w:w="1980"/>
        <w:gridCol w:w="2268"/>
        <w:gridCol w:w="4042"/>
      </w:tblGrid>
      <w:tr w:rsidR="00A733EB" w14:paraId="26146C3E" w14:textId="77777777">
        <w:tc>
          <w:tcPr>
            <w:tcW w:w="1980" w:type="dxa"/>
            <w:vMerge w:val="restart"/>
            <w:vAlign w:val="center"/>
          </w:tcPr>
          <w:p w14:paraId="4F4AFFCA" w14:textId="77777777" w:rsidR="00A733EB" w:rsidRDefault="00000000">
            <w:pPr>
              <w:pStyle w:val="a3"/>
              <w:jc w:val="center"/>
              <w:rPr>
                <w:rFonts w:ascii="Times" w:hAnsi="Times"/>
                <w:sz w:val="18"/>
                <w:szCs w:val="18"/>
              </w:rPr>
            </w:pPr>
            <w:r>
              <w:rPr>
                <w:rFonts w:ascii="Times" w:hAnsi="Times"/>
                <w:sz w:val="18"/>
                <w:szCs w:val="18"/>
              </w:rPr>
              <w:t>Preventing multiple entries from the same individual</w:t>
            </w:r>
          </w:p>
        </w:tc>
        <w:tc>
          <w:tcPr>
            <w:tcW w:w="2268" w:type="dxa"/>
            <w:vAlign w:val="center"/>
          </w:tcPr>
          <w:p w14:paraId="0B43C958" w14:textId="77777777" w:rsidR="00A733EB" w:rsidRDefault="00000000">
            <w:pPr>
              <w:pStyle w:val="a3"/>
              <w:jc w:val="center"/>
              <w:rPr>
                <w:rFonts w:ascii="Times" w:hAnsi="Times"/>
                <w:sz w:val="18"/>
                <w:szCs w:val="18"/>
              </w:rPr>
            </w:pPr>
            <w:r>
              <w:rPr>
                <w:rFonts w:ascii="Times" w:hAnsi="Times"/>
                <w:sz w:val="18"/>
                <w:szCs w:val="18"/>
              </w:rPr>
              <w:t>Cookies used</w:t>
            </w:r>
          </w:p>
        </w:tc>
        <w:tc>
          <w:tcPr>
            <w:tcW w:w="4042" w:type="dxa"/>
            <w:vAlign w:val="center"/>
          </w:tcPr>
          <w:p w14:paraId="428FEA18" w14:textId="77777777" w:rsidR="00A733EB" w:rsidRDefault="00000000">
            <w:pPr>
              <w:pStyle w:val="a3"/>
              <w:jc w:val="center"/>
              <w:rPr>
                <w:rFonts w:ascii="Times" w:hAnsi="Times"/>
                <w:sz w:val="18"/>
                <w:szCs w:val="18"/>
              </w:rPr>
            </w:pPr>
            <w:r>
              <w:rPr>
                <w:rFonts w:ascii="Times" w:hAnsi="Times"/>
                <w:sz w:val="18"/>
                <w:szCs w:val="18"/>
              </w:rPr>
              <w:t>Cookies were not used.</w:t>
            </w:r>
          </w:p>
        </w:tc>
      </w:tr>
      <w:tr w:rsidR="00A733EB" w14:paraId="53955E3A" w14:textId="77777777">
        <w:tc>
          <w:tcPr>
            <w:tcW w:w="1980" w:type="dxa"/>
            <w:vMerge/>
            <w:vAlign w:val="center"/>
          </w:tcPr>
          <w:p w14:paraId="788951F9" w14:textId="77777777" w:rsidR="00A733EB" w:rsidRDefault="00A733EB">
            <w:pPr>
              <w:pStyle w:val="a3"/>
              <w:jc w:val="center"/>
              <w:rPr>
                <w:rFonts w:ascii="Times" w:hAnsi="Times"/>
                <w:sz w:val="18"/>
                <w:szCs w:val="18"/>
              </w:rPr>
            </w:pPr>
          </w:p>
        </w:tc>
        <w:tc>
          <w:tcPr>
            <w:tcW w:w="2268" w:type="dxa"/>
            <w:vAlign w:val="center"/>
          </w:tcPr>
          <w:p w14:paraId="471ABA4A" w14:textId="77777777" w:rsidR="00A733EB" w:rsidRDefault="00000000">
            <w:pPr>
              <w:pStyle w:val="a3"/>
              <w:jc w:val="center"/>
              <w:rPr>
                <w:rFonts w:ascii="Times" w:hAnsi="Times"/>
                <w:sz w:val="18"/>
                <w:szCs w:val="18"/>
              </w:rPr>
            </w:pPr>
            <w:r>
              <w:rPr>
                <w:rFonts w:ascii="Times" w:hAnsi="Times"/>
                <w:sz w:val="18"/>
                <w:szCs w:val="18"/>
              </w:rPr>
              <w:t>IP check</w:t>
            </w:r>
          </w:p>
        </w:tc>
        <w:tc>
          <w:tcPr>
            <w:tcW w:w="4042" w:type="dxa"/>
            <w:vAlign w:val="center"/>
          </w:tcPr>
          <w:p w14:paraId="67697409" w14:textId="77777777" w:rsidR="00A733EB" w:rsidRDefault="00000000">
            <w:pPr>
              <w:pStyle w:val="a3"/>
              <w:jc w:val="center"/>
              <w:rPr>
                <w:rFonts w:ascii="Times" w:hAnsi="Times"/>
                <w:sz w:val="18"/>
                <w:szCs w:val="18"/>
              </w:rPr>
            </w:pPr>
            <w:r>
              <w:rPr>
                <w:rFonts w:ascii="Times" w:hAnsi="Times"/>
                <w:sz w:val="18"/>
                <w:szCs w:val="18"/>
              </w:rPr>
              <w:t>The IP address of the respondent computer was not checked.</w:t>
            </w:r>
          </w:p>
        </w:tc>
      </w:tr>
      <w:tr w:rsidR="00A733EB" w14:paraId="7A7C9C9C" w14:textId="77777777">
        <w:tc>
          <w:tcPr>
            <w:tcW w:w="1980" w:type="dxa"/>
            <w:vMerge/>
            <w:vAlign w:val="center"/>
          </w:tcPr>
          <w:p w14:paraId="244CB28F" w14:textId="77777777" w:rsidR="00A733EB" w:rsidRDefault="00A733EB">
            <w:pPr>
              <w:pStyle w:val="a3"/>
              <w:jc w:val="center"/>
              <w:rPr>
                <w:rFonts w:ascii="Times" w:hAnsi="Times"/>
                <w:sz w:val="18"/>
                <w:szCs w:val="18"/>
              </w:rPr>
            </w:pPr>
          </w:p>
        </w:tc>
        <w:tc>
          <w:tcPr>
            <w:tcW w:w="2268" w:type="dxa"/>
            <w:vAlign w:val="center"/>
          </w:tcPr>
          <w:p w14:paraId="2D6AE979" w14:textId="77777777" w:rsidR="00A733EB" w:rsidRDefault="00000000">
            <w:pPr>
              <w:pStyle w:val="a3"/>
              <w:jc w:val="center"/>
              <w:rPr>
                <w:rFonts w:ascii="Times" w:hAnsi="Times"/>
                <w:sz w:val="18"/>
                <w:szCs w:val="18"/>
              </w:rPr>
            </w:pPr>
            <w:r>
              <w:rPr>
                <w:rFonts w:ascii="Times" w:hAnsi="Times"/>
                <w:sz w:val="18"/>
                <w:szCs w:val="18"/>
              </w:rPr>
              <w:t>Log file analysis</w:t>
            </w:r>
          </w:p>
        </w:tc>
        <w:tc>
          <w:tcPr>
            <w:tcW w:w="4042" w:type="dxa"/>
            <w:vAlign w:val="center"/>
          </w:tcPr>
          <w:p w14:paraId="798B9268" w14:textId="77777777" w:rsidR="00A733EB" w:rsidRDefault="00000000">
            <w:pPr>
              <w:pStyle w:val="a3"/>
              <w:jc w:val="center"/>
              <w:rPr>
                <w:rFonts w:ascii="Times" w:hAnsi="Times"/>
                <w:sz w:val="18"/>
                <w:szCs w:val="18"/>
              </w:rPr>
            </w:pPr>
            <w:r>
              <w:rPr>
                <w:rFonts w:ascii="Times" w:hAnsi="Times"/>
                <w:sz w:val="18"/>
                <w:szCs w:val="18"/>
              </w:rPr>
              <w:t>None</w:t>
            </w:r>
            <w:r>
              <w:rPr>
                <w:rFonts w:ascii="Times" w:hAnsi="Times" w:hint="eastAsia"/>
                <w:sz w:val="18"/>
                <w:szCs w:val="18"/>
              </w:rPr>
              <w:t>.</w:t>
            </w:r>
          </w:p>
        </w:tc>
      </w:tr>
      <w:tr w:rsidR="00A733EB" w14:paraId="2C8A7E20" w14:textId="77777777">
        <w:tc>
          <w:tcPr>
            <w:tcW w:w="1980" w:type="dxa"/>
            <w:vMerge/>
            <w:vAlign w:val="center"/>
          </w:tcPr>
          <w:p w14:paraId="1990FE31" w14:textId="77777777" w:rsidR="00A733EB" w:rsidRDefault="00A733EB">
            <w:pPr>
              <w:pStyle w:val="a3"/>
              <w:jc w:val="center"/>
              <w:rPr>
                <w:rFonts w:ascii="Times" w:hAnsi="Times"/>
                <w:sz w:val="18"/>
                <w:szCs w:val="18"/>
              </w:rPr>
            </w:pPr>
          </w:p>
        </w:tc>
        <w:tc>
          <w:tcPr>
            <w:tcW w:w="2268" w:type="dxa"/>
            <w:vAlign w:val="center"/>
          </w:tcPr>
          <w:p w14:paraId="6A745878" w14:textId="77777777" w:rsidR="00A733EB" w:rsidRDefault="00000000">
            <w:pPr>
              <w:pStyle w:val="a3"/>
              <w:jc w:val="center"/>
              <w:rPr>
                <w:rFonts w:ascii="Times" w:hAnsi="Times"/>
                <w:sz w:val="18"/>
                <w:szCs w:val="18"/>
              </w:rPr>
            </w:pPr>
            <w:r>
              <w:rPr>
                <w:rFonts w:ascii="Times" w:hAnsi="Times"/>
                <w:sz w:val="18"/>
                <w:szCs w:val="18"/>
              </w:rPr>
              <w:t>Registration</w:t>
            </w:r>
          </w:p>
        </w:tc>
        <w:tc>
          <w:tcPr>
            <w:tcW w:w="4042" w:type="dxa"/>
            <w:vAlign w:val="center"/>
          </w:tcPr>
          <w:p w14:paraId="0C72D60E" w14:textId="77777777" w:rsidR="00A733EB" w:rsidRDefault="00000000">
            <w:pPr>
              <w:pStyle w:val="a3"/>
              <w:jc w:val="center"/>
              <w:rPr>
                <w:rFonts w:ascii="Times" w:hAnsi="Times"/>
                <w:sz w:val="18"/>
                <w:szCs w:val="18"/>
              </w:rPr>
            </w:pPr>
            <w:r>
              <w:rPr>
                <w:rFonts w:ascii="Times" w:hAnsi="Times"/>
                <w:sz w:val="18"/>
                <w:szCs w:val="18"/>
              </w:rPr>
              <w:t>None</w:t>
            </w:r>
            <w:r>
              <w:rPr>
                <w:rFonts w:ascii="Times" w:hAnsi="Times" w:hint="eastAsia"/>
                <w:sz w:val="18"/>
                <w:szCs w:val="18"/>
              </w:rPr>
              <w:t>.</w:t>
            </w:r>
          </w:p>
        </w:tc>
      </w:tr>
    </w:tbl>
    <w:p w14:paraId="58155D74" w14:textId="77777777" w:rsidR="00A733EB" w:rsidRDefault="00A733EB"/>
    <w:tbl>
      <w:tblPr>
        <w:tblStyle w:val="a4"/>
        <w:tblW w:w="0" w:type="auto"/>
        <w:tblLook w:val="04A0" w:firstRow="1" w:lastRow="0" w:firstColumn="1" w:lastColumn="0" w:noHBand="0" w:noVBand="1"/>
      </w:tblPr>
      <w:tblGrid>
        <w:gridCol w:w="1980"/>
        <w:gridCol w:w="2268"/>
        <w:gridCol w:w="4042"/>
      </w:tblGrid>
      <w:tr w:rsidR="00A733EB" w14:paraId="22F099DA" w14:textId="77777777">
        <w:tc>
          <w:tcPr>
            <w:tcW w:w="1980" w:type="dxa"/>
            <w:vMerge w:val="restart"/>
            <w:vAlign w:val="center"/>
          </w:tcPr>
          <w:p w14:paraId="46AEFE16" w14:textId="77777777" w:rsidR="00A733EB" w:rsidRDefault="00000000">
            <w:pPr>
              <w:jc w:val="center"/>
              <w:rPr>
                <w:rFonts w:ascii="Times" w:hAnsi="Times"/>
                <w:sz w:val="18"/>
                <w:szCs w:val="18"/>
              </w:rPr>
            </w:pPr>
            <w:r>
              <w:rPr>
                <w:rFonts w:ascii="Times" w:hAnsi="Times"/>
                <w:sz w:val="18"/>
                <w:szCs w:val="18"/>
              </w:rPr>
              <w:t>Analysis</w:t>
            </w:r>
          </w:p>
        </w:tc>
        <w:tc>
          <w:tcPr>
            <w:tcW w:w="2268" w:type="dxa"/>
            <w:vAlign w:val="center"/>
          </w:tcPr>
          <w:p w14:paraId="42566EC1" w14:textId="77777777" w:rsidR="00A733EB" w:rsidRDefault="00000000">
            <w:pPr>
              <w:pStyle w:val="a3"/>
              <w:jc w:val="center"/>
              <w:rPr>
                <w:rFonts w:ascii="Times" w:hAnsi="Times"/>
                <w:sz w:val="18"/>
                <w:szCs w:val="18"/>
              </w:rPr>
            </w:pPr>
            <w:r>
              <w:rPr>
                <w:rFonts w:ascii="Times" w:hAnsi="Times"/>
                <w:sz w:val="18"/>
                <w:szCs w:val="18"/>
              </w:rPr>
              <w:t>Handling of incomplete questionnaires</w:t>
            </w:r>
          </w:p>
        </w:tc>
        <w:tc>
          <w:tcPr>
            <w:tcW w:w="4042" w:type="dxa"/>
            <w:vAlign w:val="center"/>
          </w:tcPr>
          <w:p w14:paraId="08E3B703" w14:textId="77777777" w:rsidR="00A733EB" w:rsidRDefault="00000000">
            <w:pPr>
              <w:pStyle w:val="a3"/>
              <w:jc w:val="center"/>
              <w:rPr>
                <w:rFonts w:ascii="Times" w:hAnsi="Times"/>
                <w:sz w:val="18"/>
                <w:szCs w:val="18"/>
              </w:rPr>
            </w:pPr>
            <w:r>
              <w:rPr>
                <w:rFonts w:ascii="Times" w:hAnsi="Times"/>
                <w:sz w:val="18"/>
                <w:szCs w:val="18"/>
              </w:rPr>
              <w:t>Completed surveys were</w:t>
            </w:r>
            <w:r>
              <w:rPr>
                <w:rFonts w:ascii="Times" w:hAnsi="Times" w:hint="eastAsia"/>
                <w:sz w:val="18"/>
                <w:szCs w:val="18"/>
              </w:rPr>
              <w:t xml:space="preserve"> </w:t>
            </w:r>
            <w:r>
              <w:rPr>
                <w:rFonts w:ascii="Times" w:hAnsi="Times"/>
                <w:sz w:val="18"/>
                <w:szCs w:val="18"/>
              </w:rPr>
              <w:t>analyzed.</w:t>
            </w:r>
          </w:p>
        </w:tc>
      </w:tr>
      <w:tr w:rsidR="00A733EB" w14:paraId="5FB2FD12" w14:textId="77777777">
        <w:tc>
          <w:tcPr>
            <w:tcW w:w="1980" w:type="dxa"/>
            <w:vMerge/>
            <w:vAlign w:val="center"/>
          </w:tcPr>
          <w:p w14:paraId="034AF6AC" w14:textId="77777777" w:rsidR="00A733EB" w:rsidRDefault="00A733EB">
            <w:pPr>
              <w:jc w:val="center"/>
              <w:rPr>
                <w:rFonts w:ascii="Times" w:hAnsi="Times"/>
                <w:sz w:val="18"/>
                <w:szCs w:val="18"/>
              </w:rPr>
            </w:pPr>
          </w:p>
        </w:tc>
        <w:tc>
          <w:tcPr>
            <w:tcW w:w="2268" w:type="dxa"/>
            <w:vAlign w:val="center"/>
          </w:tcPr>
          <w:p w14:paraId="6DE5D9FB" w14:textId="77777777" w:rsidR="00A733EB" w:rsidRDefault="00000000">
            <w:pPr>
              <w:pStyle w:val="a3"/>
              <w:jc w:val="center"/>
              <w:rPr>
                <w:rFonts w:ascii="Times" w:hAnsi="Times"/>
                <w:sz w:val="18"/>
                <w:szCs w:val="18"/>
              </w:rPr>
            </w:pPr>
            <w:r>
              <w:rPr>
                <w:rFonts w:ascii="Times" w:hAnsi="Times"/>
                <w:sz w:val="18"/>
                <w:szCs w:val="18"/>
              </w:rPr>
              <w:t>Questionnaires submitted with an atypical timestamp</w:t>
            </w:r>
          </w:p>
        </w:tc>
        <w:tc>
          <w:tcPr>
            <w:tcW w:w="4042" w:type="dxa"/>
            <w:vAlign w:val="center"/>
          </w:tcPr>
          <w:p w14:paraId="25E8668D" w14:textId="77777777" w:rsidR="00A733EB" w:rsidRDefault="00000000">
            <w:pPr>
              <w:pStyle w:val="a3"/>
              <w:jc w:val="center"/>
              <w:rPr>
                <w:rFonts w:ascii="Times" w:hAnsi="Times"/>
                <w:sz w:val="18"/>
                <w:szCs w:val="18"/>
              </w:rPr>
            </w:pPr>
            <w:r>
              <w:rPr>
                <w:rFonts w:ascii="Times" w:hAnsi="Times"/>
                <w:sz w:val="18"/>
                <w:szCs w:val="18"/>
              </w:rPr>
              <w:t>Not cutoff point was</w:t>
            </w:r>
            <w:r>
              <w:rPr>
                <w:rFonts w:ascii="Times" w:hAnsi="Times" w:hint="eastAsia"/>
                <w:sz w:val="18"/>
                <w:szCs w:val="18"/>
              </w:rPr>
              <w:t xml:space="preserve"> </w:t>
            </w:r>
            <w:r>
              <w:rPr>
                <w:rFonts w:ascii="Times" w:hAnsi="Times"/>
                <w:sz w:val="18"/>
                <w:szCs w:val="18"/>
              </w:rPr>
              <w:t>imposed for excluding responses to be analyzed</w:t>
            </w:r>
          </w:p>
        </w:tc>
      </w:tr>
      <w:tr w:rsidR="00A733EB" w14:paraId="4FA06997" w14:textId="77777777">
        <w:tc>
          <w:tcPr>
            <w:tcW w:w="1980" w:type="dxa"/>
            <w:vMerge/>
            <w:vAlign w:val="center"/>
          </w:tcPr>
          <w:p w14:paraId="70A3912D" w14:textId="77777777" w:rsidR="00A733EB" w:rsidRDefault="00A733EB">
            <w:pPr>
              <w:jc w:val="center"/>
              <w:rPr>
                <w:rFonts w:ascii="Times" w:hAnsi="Times"/>
                <w:sz w:val="18"/>
                <w:szCs w:val="18"/>
              </w:rPr>
            </w:pPr>
          </w:p>
        </w:tc>
        <w:tc>
          <w:tcPr>
            <w:tcW w:w="2268" w:type="dxa"/>
            <w:vAlign w:val="center"/>
          </w:tcPr>
          <w:p w14:paraId="4E054BEE" w14:textId="77777777" w:rsidR="00A733EB" w:rsidRDefault="00000000">
            <w:pPr>
              <w:pStyle w:val="a3"/>
              <w:jc w:val="center"/>
            </w:pPr>
            <w:r>
              <w:rPr>
                <w:rFonts w:ascii="Times" w:hAnsi="Times"/>
                <w:sz w:val="18"/>
                <w:szCs w:val="18"/>
              </w:rPr>
              <w:t>Statistical correction</w:t>
            </w:r>
          </w:p>
        </w:tc>
        <w:tc>
          <w:tcPr>
            <w:tcW w:w="4042" w:type="dxa"/>
            <w:vAlign w:val="center"/>
          </w:tcPr>
          <w:p w14:paraId="3C3EC88C" w14:textId="77777777" w:rsidR="00A733EB" w:rsidRDefault="00000000">
            <w:pPr>
              <w:pStyle w:val="a3"/>
              <w:jc w:val="center"/>
              <w:rPr>
                <w:rFonts w:ascii="Times" w:hAnsi="Times"/>
                <w:sz w:val="18"/>
                <w:szCs w:val="18"/>
              </w:rPr>
            </w:pPr>
            <w:r>
              <w:rPr>
                <w:rFonts w:ascii="Times" w:hAnsi="Times"/>
                <w:sz w:val="18"/>
                <w:szCs w:val="18"/>
              </w:rPr>
              <w:t>No weighting was applied to</w:t>
            </w:r>
            <w:r>
              <w:rPr>
                <w:rFonts w:ascii="Times" w:hAnsi="Times"/>
                <w:sz w:val="18"/>
                <w:szCs w:val="18"/>
              </w:rPr>
              <w:tab/>
              <w:t>the data analysis.</w:t>
            </w:r>
          </w:p>
        </w:tc>
      </w:tr>
    </w:tbl>
    <w:p w14:paraId="57FFB1AD" w14:textId="77777777" w:rsidR="00A733EB" w:rsidRDefault="00A733EB"/>
    <w:sectPr w:rsidR="00A733EB">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08681" w14:textId="77777777" w:rsidR="002B6DEC" w:rsidRDefault="002B6DEC" w:rsidP="00D455EA">
      <w:r>
        <w:separator/>
      </w:r>
    </w:p>
  </w:endnote>
  <w:endnote w:type="continuationSeparator" w:id="0">
    <w:p w14:paraId="762795D7" w14:textId="77777777" w:rsidR="002B6DEC" w:rsidRDefault="002B6DEC" w:rsidP="00D45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imSun-ExtB">
    <w:panose1 w:val="02010609060101010101"/>
    <w:charset w:val="86"/>
    <w:family w:val="modern"/>
    <w:pitch w:val="fixed"/>
    <w:sig w:usb0="00000003" w:usb1="0A0E0000" w:usb2="00000010"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E0486" w14:textId="77777777" w:rsidR="002B6DEC" w:rsidRDefault="002B6DEC" w:rsidP="00D455EA">
      <w:r>
        <w:separator/>
      </w:r>
    </w:p>
  </w:footnote>
  <w:footnote w:type="continuationSeparator" w:id="0">
    <w:p w14:paraId="07CC8BC4" w14:textId="77777777" w:rsidR="002B6DEC" w:rsidRDefault="002B6DEC" w:rsidP="00D455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liMjk4MTk3NTkzNTFjMjU1ZDI3M2I3ZTYyMTg3MjEifQ=="/>
  </w:docVars>
  <w:rsids>
    <w:rsidRoot w:val="00421FAA"/>
    <w:rsid w:val="00043090"/>
    <w:rsid w:val="000550E6"/>
    <w:rsid w:val="001767FD"/>
    <w:rsid w:val="001E74F1"/>
    <w:rsid w:val="00244521"/>
    <w:rsid w:val="00255D60"/>
    <w:rsid w:val="002B6DEC"/>
    <w:rsid w:val="00333314"/>
    <w:rsid w:val="00356A64"/>
    <w:rsid w:val="00372598"/>
    <w:rsid w:val="0039626C"/>
    <w:rsid w:val="003C5164"/>
    <w:rsid w:val="003D547C"/>
    <w:rsid w:val="00421FAA"/>
    <w:rsid w:val="00497614"/>
    <w:rsid w:val="0050534C"/>
    <w:rsid w:val="005176FF"/>
    <w:rsid w:val="006C73CC"/>
    <w:rsid w:val="00731D5C"/>
    <w:rsid w:val="007D3E01"/>
    <w:rsid w:val="008F2DC9"/>
    <w:rsid w:val="00A236E0"/>
    <w:rsid w:val="00A4251F"/>
    <w:rsid w:val="00A733EB"/>
    <w:rsid w:val="00AB3C3D"/>
    <w:rsid w:val="00AB4E4B"/>
    <w:rsid w:val="00BF0279"/>
    <w:rsid w:val="00C23FCC"/>
    <w:rsid w:val="00CA3364"/>
    <w:rsid w:val="00CB2E53"/>
    <w:rsid w:val="00D455EA"/>
    <w:rsid w:val="00D50687"/>
    <w:rsid w:val="00E31423"/>
    <w:rsid w:val="00EF41D3"/>
    <w:rsid w:val="00F331FF"/>
    <w:rsid w:val="00F45EE7"/>
    <w:rsid w:val="00FD00B0"/>
    <w:rsid w:val="00FF15B5"/>
    <w:rsid w:val="00FF2618"/>
    <w:rsid w:val="01D33B9B"/>
    <w:rsid w:val="0D350A2E"/>
    <w:rsid w:val="32283036"/>
    <w:rsid w:val="36AC3992"/>
    <w:rsid w:val="3A7D6A8F"/>
    <w:rsid w:val="40AD3F98"/>
    <w:rsid w:val="42C615B8"/>
    <w:rsid w:val="449065C2"/>
    <w:rsid w:val="53A43F49"/>
    <w:rsid w:val="7BC62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F9ABD"/>
  <w15:docId w15:val="{64A1B483-DCA2-44D0-AAC8-F49B85A0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hint="eastAsia"/>
    </w:rPr>
  </w:style>
  <w:style w:type="paragraph" w:styleId="a3">
    <w:name w:val="Normal (Web)"/>
    <w:basedOn w:val="a"/>
    <w:uiPriority w:val="99"/>
    <w:unhideWhenUsed/>
    <w:qFormat/>
    <w:pPr>
      <w:spacing w:before="100" w:beforeAutospacing="1" w:after="100" w:afterAutospacing="1"/>
    </w:pPr>
  </w:style>
  <w:style w:type="table" w:styleId="a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常用格式"/>
    <w:basedOn w:val="a"/>
    <w:qFormat/>
    <w:pPr>
      <w:widowControl w:val="0"/>
      <w:spacing w:line="360" w:lineRule="auto"/>
      <w:ind w:firstLineChars="200" w:firstLine="200"/>
    </w:pPr>
    <w:rPr>
      <w:rFonts w:ascii="Times New Roman" w:eastAsia="SimSun-ExtB" w:hAnsi="Times New Roman" w:cstheme="minorBidi"/>
      <w:kern w:val="2"/>
    </w:rPr>
  </w:style>
  <w:style w:type="paragraph" w:styleId="a6">
    <w:name w:val="header"/>
    <w:basedOn w:val="a"/>
    <w:link w:val="a7"/>
    <w:uiPriority w:val="99"/>
    <w:unhideWhenUsed/>
    <w:rsid w:val="00D455EA"/>
    <w:pPr>
      <w:tabs>
        <w:tab w:val="center" w:pos="4153"/>
        <w:tab w:val="right" w:pos="8306"/>
      </w:tabs>
      <w:snapToGrid w:val="0"/>
      <w:jc w:val="center"/>
    </w:pPr>
    <w:rPr>
      <w:sz w:val="18"/>
      <w:szCs w:val="18"/>
    </w:rPr>
  </w:style>
  <w:style w:type="character" w:customStyle="1" w:styleId="a7">
    <w:name w:val="页眉 字符"/>
    <w:basedOn w:val="a0"/>
    <w:link w:val="a6"/>
    <w:uiPriority w:val="99"/>
    <w:rsid w:val="00D455EA"/>
    <w:rPr>
      <w:rFonts w:ascii="宋体" w:hAnsi="宋体" w:cs="宋体"/>
      <w:sz w:val="18"/>
      <w:szCs w:val="18"/>
    </w:rPr>
  </w:style>
  <w:style w:type="paragraph" w:styleId="a8">
    <w:name w:val="footer"/>
    <w:basedOn w:val="a"/>
    <w:link w:val="a9"/>
    <w:uiPriority w:val="99"/>
    <w:unhideWhenUsed/>
    <w:rsid w:val="00D455EA"/>
    <w:pPr>
      <w:tabs>
        <w:tab w:val="center" w:pos="4153"/>
        <w:tab w:val="right" w:pos="8306"/>
      </w:tabs>
      <w:snapToGrid w:val="0"/>
    </w:pPr>
    <w:rPr>
      <w:sz w:val="18"/>
      <w:szCs w:val="18"/>
    </w:rPr>
  </w:style>
  <w:style w:type="character" w:customStyle="1" w:styleId="a9">
    <w:name w:val="页脚 字符"/>
    <w:basedOn w:val="a0"/>
    <w:link w:val="a8"/>
    <w:uiPriority w:val="99"/>
    <w:rsid w:val="00D455EA"/>
    <w:rPr>
      <w:rFonts w:ascii="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edamo.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728</Words>
  <Characters>4151</Characters>
  <Application>Microsoft Office Word</Application>
  <DocSecurity>0</DocSecurity>
  <Lines>183</Lines>
  <Paragraphs>75</Paragraphs>
  <ScaleCrop>false</ScaleCrop>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 严文</dc:creator>
  <cp:lastModifiedBy>文邦 牛</cp:lastModifiedBy>
  <cp:revision>3</cp:revision>
  <dcterms:created xsi:type="dcterms:W3CDTF">2024-01-17T02:38:00Z</dcterms:created>
  <dcterms:modified xsi:type="dcterms:W3CDTF">2024-02-03T15:30:00Z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F7F2504F148A46089FA49261CA1A477B</vt:lpwstr>
  </property>
</Properties>
</file>