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62" w:rsidRDefault="008B1B6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B1B62" w:rsidRDefault="0077274B" w:rsidP="00CA1AB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00040" cy="32715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B62" w:rsidRPr="00932ED3" w:rsidRDefault="008B1B62" w:rsidP="008B1B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2ED3">
        <w:rPr>
          <w:rFonts w:ascii="Times New Roman" w:hAnsi="Times New Roman" w:cs="Times New Roman"/>
          <w:b/>
          <w:sz w:val="24"/>
          <w:szCs w:val="24"/>
        </w:rPr>
        <w:t>Fig.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932ED3">
        <w:rPr>
          <w:rFonts w:ascii="Times New Roman" w:hAnsi="Times New Roman" w:cs="Times New Roman"/>
          <w:sz w:val="24"/>
          <w:szCs w:val="24"/>
        </w:rPr>
        <w:t xml:space="preserve"> Correlations between relative</w:t>
      </w:r>
      <w:r w:rsidRPr="00932ED3">
        <w:rPr>
          <w:rFonts w:ascii="Times New Roman" w:hAnsi="Times New Roman" w:cs="Times New Roman" w:hint="eastAsia"/>
          <w:sz w:val="24"/>
          <w:szCs w:val="24"/>
        </w:rPr>
        <w:t xml:space="preserve"> value of regional</w:t>
      </w:r>
      <w:r w:rsidRPr="00932ED3">
        <w:rPr>
          <w:rFonts w:ascii="Times New Roman" w:hAnsi="Times New Roman" w:cs="Times New Roman"/>
          <w:sz w:val="24"/>
          <w:szCs w:val="24"/>
        </w:rPr>
        <w:t xml:space="preserve"> CBF measured </w:t>
      </w:r>
      <w:r w:rsidRPr="00932ED3">
        <w:rPr>
          <w:rFonts w:ascii="Times New Roman" w:hAnsi="Times New Roman" w:cs="Times New Roman" w:hint="eastAsia"/>
          <w:sz w:val="24"/>
          <w:szCs w:val="24"/>
        </w:rPr>
        <w:t>with</w:t>
      </w:r>
      <w:r w:rsidRPr="00932ED3">
        <w:rPr>
          <w:rFonts w:ascii="Times New Roman" w:hAnsi="Times New Roman" w:cs="Times New Roman"/>
          <w:sz w:val="24"/>
          <w:szCs w:val="24"/>
        </w:rPr>
        <w:t xml:space="preserve"> ASL and </w:t>
      </w:r>
      <w:bookmarkStart w:id="0" w:name="OLE_LINK20"/>
      <w:r w:rsidRPr="00932ED3">
        <w:rPr>
          <w:rFonts w:ascii="Times New Roman" w:hAnsi="Times New Roman" w:cs="Times New Roman" w:hint="eastAsia"/>
          <w:sz w:val="24"/>
          <w:szCs w:val="24"/>
        </w:rPr>
        <w:t>cerebral</w:t>
      </w:r>
      <w:r w:rsidRPr="00932ED3">
        <w:rPr>
          <w:rFonts w:ascii="Times New Roman" w:hAnsi="Times New Roman" w:cs="Times New Roman"/>
          <w:sz w:val="24"/>
          <w:szCs w:val="24"/>
        </w:rPr>
        <w:t xml:space="preserve"> metabolism</w:t>
      </w:r>
      <w:bookmarkEnd w:id="0"/>
      <w:r w:rsidRPr="00932ED3">
        <w:rPr>
          <w:rFonts w:ascii="Times New Roman" w:hAnsi="Times New Roman" w:cs="Times New Roman"/>
          <w:sz w:val="24"/>
          <w:szCs w:val="24"/>
        </w:rPr>
        <w:t xml:space="preserve"> measured </w:t>
      </w:r>
      <w:r w:rsidRPr="00932ED3">
        <w:rPr>
          <w:rFonts w:ascii="Times New Roman" w:hAnsi="Times New Roman" w:cs="Times New Roman" w:hint="eastAsia"/>
          <w:sz w:val="24"/>
          <w:szCs w:val="24"/>
        </w:rPr>
        <w:t>with</w:t>
      </w:r>
      <w:r w:rsidRPr="00932ED3">
        <w:rPr>
          <w:rFonts w:ascii="Times New Roman" w:hAnsi="Times New Roman" w:cs="Times New Roman"/>
          <w:sz w:val="24"/>
          <w:szCs w:val="24"/>
        </w:rPr>
        <w:t xml:space="preserve"> FDG PET in</w:t>
      </w:r>
      <w:r w:rsidRPr="00932E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2ED3">
        <w:rPr>
          <w:rFonts w:ascii="Times New Roman" w:hAnsi="Times New Roman" w:cs="Times New Roman"/>
          <w:sz w:val="24"/>
          <w:szCs w:val="24"/>
        </w:rPr>
        <w:t xml:space="preserve">AD </w:t>
      </w:r>
      <w:r w:rsidRPr="00932ED3">
        <w:rPr>
          <w:rFonts w:ascii="Times New Roman" w:hAnsi="Times New Roman" w:cs="Times New Roman" w:hint="eastAsia"/>
          <w:sz w:val="24"/>
          <w:szCs w:val="24"/>
        </w:rPr>
        <w:t>patients</w:t>
      </w:r>
      <w:r w:rsidRPr="00932ED3">
        <w:rPr>
          <w:rFonts w:ascii="Times New Roman" w:hAnsi="Times New Roman" w:cs="Times New Roman"/>
          <w:sz w:val="24"/>
          <w:szCs w:val="24"/>
        </w:rPr>
        <w:t xml:space="preserve">. </w:t>
      </w:r>
      <w:r w:rsidRPr="00932ED3">
        <w:rPr>
          <w:rFonts w:ascii="Times New Roman" w:hAnsi="Times New Roman" w:cs="Times New Roman" w:hint="eastAsia"/>
          <w:sz w:val="24"/>
          <w:szCs w:val="24"/>
        </w:rPr>
        <w:t>Correlation analysis for r</w:t>
      </w:r>
      <w:r w:rsidRPr="00932ED3">
        <w:rPr>
          <w:rFonts w:ascii="Times New Roman" w:hAnsi="Times New Roman" w:cs="Times New Roman"/>
          <w:sz w:val="24"/>
          <w:szCs w:val="24"/>
        </w:rPr>
        <w:t xml:space="preserve">egions with relatively decreased CBF (A) </w:t>
      </w:r>
      <w:r w:rsidRPr="00932ED3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932ED3">
        <w:rPr>
          <w:rFonts w:ascii="Times New Roman" w:hAnsi="Times New Roman" w:cs="Times New Roman"/>
          <w:sz w:val="24"/>
          <w:szCs w:val="24"/>
        </w:rPr>
        <w:t>regions with relatively increased CBF (B) in patients with AD compared to C</w:t>
      </w:r>
      <w:r w:rsidRPr="00932ED3">
        <w:rPr>
          <w:rFonts w:ascii="Times New Roman" w:hAnsi="Times New Roman" w:cs="Times New Roman" w:hint="eastAsia"/>
          <w:sz w:val="24"/>
          <w:szCs w:val="24"/>
        </w:rPr>
        <w:t>U control</w:t>
      </w:r>
      <w:r w:rsidRPr="00932ED3">
        <w:rPr>
          <w:rFonts w:ascii="Times New Roman" w:hAnsi="Times New Roman" w:cs="Times New Roman"/>
          <w:sz w:val="24"/>
          <w:szCs w:val="24"/>
        </w:rPr>
        <w:t>s</w:t>
      </w:r>
      <w:r w:rsidRPr="00932ED3">
        <w:rPr>
          <w:rFonts w:ascii="Times New Roman" w:hAnsi="Times New Roman" w:cs="Times New Roman" w:hint="eastAsia"/>
          <w:sz w:val="24"/>
          <w:szCs w:val="24"/>
        </w:rPr>
        <w:t>, were conducted</w:t>
      </w:r>
      <w:r w:rsidRPr="00932ED3">
        <w:rPr>
          <w:rFonts w:ascii="Times New Roman" w:hAnsi="Times New Roman" w:cs="Times New Roman"/>
          <w:sz w:val="24"/>
          <w:szCs w:val="24"/>
        </w:rPr>
        <w:t xml:space="preserve"> adjusting </w:t>
      </w:r>
      <w:r w:rsidRPr="00932ED3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Pr="00932ED3">
        <w:rPr>
          <w:rFonts w:ascii="Times New Roman" w:hAnsi="Times New Roman" w:cs="Times New Roman"/>
          <w:sz w:val="24"/>
          <w:szCs w:val="24"/>
        </w:rPr>
        <w:t>age, sex and education</w:t>
      </w:r>
      <w:r w:rsidRPr="00932ED3">
        <w:rPr>
          <w:rFonts w:ascii="Times New Roman" w:hAnsi="Times New Roman" w:cs="Times New Roman" w:hint="eastAsia"/>
          <w:sz w:val="24"/>
          <w:szCs w:val="24"/>
        </w:rPr>
        <w:t>al</w:t>
      </w:r>
      <w:r w:rsidRPr="00932ED3">
        <w:rPr>
          <w:rFonts w:ascii="Times New Roman" w:hAnsi="Times New Roman" w:cs="Times New Roman"/>
          <w:sz w:val="24"/>
          <w:szCs w:val="24"/>
        </w:rPr>
        <w:t xml:space="preserve"> level</w:t>
      </w:r>
      <w:r w:rsidR="00FC280A">
        <w:rPr>
          <w:rFonts w:ascii="Times New Roman" w:hAnsi="Times New Roman" w:cs="Times New Roman"/>
          <w:sz w:val="24"/>
          <w:szCs w:val="24"/>
        </w:rPr>
        <w:t>s</w:t>
      </w:r>
      <w:r w:rsidRPr="00932ED3">
        <w:rPr>
          <w:rFonts w:ascii="Times New Roman" w:hAnsi="Times New Roman" w:cs="Times New Roman"/>
          <w:sz w:val="24"/>
          <w:szCs w:val="24"/>
        </w:rPr>
        <w:t xml:space="preserve">. Cool color </w:t>
      </w:r>
      <w:bookmarkStart w:id="1" w:name="_GoBack"/>
      <w:bookmarkEnd w:id="1"/>
      <w:r w:rsidRPr="00932ED3">
        <w:rPr>
          <w:rFonts w:ascii="Times New Roman" w:hAnsi="Times New Roman" w:cs="Times New Roman"/>
          <w:sz w:val="24"/>
          <w:szCs w:val="24"/>
        </w:rPr>
        <w:t>indicated negative correlation</w:t>
      </w:r>
      <w:r w:rsidRPr="00932ED3">
        <w:rPr>
          <w:rFonts w:ascii="Times New Roman" w:hAnsi="Times New Roman" w:cs="Times New Roman" w:hint="eastAsia"/>
          <w:sz w:val="24"/>
          <w:szCs w:val="24"/>
        </w:rPr>
        <w:t>;</w:t>
      </w:r>
      <w:r w:rsidRPr="00932ED3">
        <w:rPr>
          <w:rFonts w:ascii="Times New Roman" w:hAnsi="Times New Roman" w:cs="Times New Roman"/>
          <w:sz w:val="24"/>
          <w:szCs w:val="24"/>
        </w:rPr>
        <w:t xml:space="preserve"> warm color indicated positive correlation. </w:t>
      </w:r>
      <w:bookmarkStart w:id="2" w:name="OLE_LINK7"/>
      <w:r w:rsidRPr="00932ED3">
        <w:rPr>
          <w:rFonts w:ascii="Times New Roman" w:hAnsi="Times New Roman" w:cs="Times New Roman"/>
          <w:sz w:val="24"/>
          <w:szCs w:val="24"/>
        </w:rPr>
        <w:t>L = left, R = right.</w:t>
      </w:r>
      <w:bookmarkEnd w:id="2"/>
      <w:r w:rsidRPr="00932ED3">
        <w:rPr>
          <w:rFonts w:ascii="Times New Roman" w:hAnsi="Times New Roman" w:cs="Times New Roman"/>
          <w:sz w:val="24"/>
          <w:szCs w:val="24"/>
        </w:rPr>
        <w:t xml:space="preserve"> *</w:t>
      </w:r>
      <w:r w:rsidRPr="00932ED3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932ED3">
        <w:rPr>
          <w:rFonts w:ascii="Times New Roman" w:hAnsi="Times New Roman" w:cs="Times New Roman"/>
          <w:sz w:val="24"/>
          <w:szCs w:val="24"/>
        </w:rPr>
        <w:sym w:font="Symbol" w:char="F03C"/>
      </w:r>
      <w:r w:rsidRPr="00932ED3">
        <w:rPr>
          <w:rFonts w:ascii="Times New Roman" w:hAnsi="Times New Roman" w:cs="Times New Roman"/>
          <w:sz w:val="24"/>
          <w:szCs w:val="24"/>
        </w:rPr>
        <w:t xml:space="preserve"> 0.05</w:t>
      </w:r>
      <w:r w:rsidRPr="00932ED3">
        <w:rPr>
          <w:rFonts w:ascii="Times New Roman" w:hAnsi="Times New Roman" w:cs="Times New Roman" w:hint="eastAsia"/>
          <w:sz w:val="24"/>
          <w:szCs w:val="24"/>
        </w:rPr>
        <w:t>,</w:t>
      </w:r>
      <w:r w:rsidRPr="00932ED3">
        <w:rPr>
          <w:rFonts w:ascii="Times New Roman" w:hAnsi="Times New Roman" w:cs="Times New Roman"/>
          <w:sz w:val="24"/>
          <w:szCs w:val="24"/>
        </w:rPr>
        <w:t xml:space="preserve"> **</w:t>
      </w:r>
      <w:r w:rsidRPr="00932ED3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932ED3">
        <w:rPr>
          <w:rFonts w:ascii="Times New Roman" w:hAnsi="Times New Roman" w:cs="Times New Roman"/>
          <w:sz w:val="24"/>
          <w:szCs w:val="24"/>
        </w:rPr>
        <w:sym w:font="Symbol" w:char="F03C"/>
      </w:r>
      <w:r w:rsidRPr="00932ED3">
        <w:rPr>
          <w:rFonts w:ascii="Times New Roman" w:hAnsi="Times New Roman" w:cs="Times New Roman"/>
          <w:sz w:val="24"/>
          <w:szCs w:val="24"/>
        </w:rPr>
        <w:t xml:space="preserve"> 0.01, ***</w:t>
      </w:r>
      <w:r w:rsidRPr="00932ED3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932ED3">
        <w:rPr>
          <w:rFonts w:ascii="Times New Roman" w:hAnsi="Times New Roman" w:cs="Times New Roman"/>
          <w:sz w:val="24"/>
          <w:szCs w:val="24"/>
        </w:rPr>
        <w:sym w:font="Symbol" w:char="F03C"/>
      </w:r>
      <w:r w:rsidRPr="00932ED3">
        <w:rPr>
          <w:rFonts w:ascii="Times New Roman" w:hAnsi="Times New Roman" w:cs="Times New Roman"/>
          <w:sz w:val="24"/>
          <w:szCs w:val="24"/>
        </w:rPr>
        <w:t xml:space="preserve"> 0.001.</w:t>
      </w:r>
    </w:p>
    <w:p w:rsidR="008B1B62" w:rsidRDefault="00FC280A" w:rsidP="00FC280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78680" cy="46786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6AF" w:rsidRPr="004D4605" w:rsidRDefault="008B1B62" w:rsidP="004D46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C280A">
        <w:rPr>
          <w:rFonts w:ascii="Times New Roman" w:hAnsi="Times New Roman" w:cs="Times New Roman"/>
          <w:b/>
          <w:sz w:val="24"/>
          <w:szCs w:val="24"/>
        </w:rPr>
        <w:t>Fig.S2</w:t>
      </w:r>
      <w:r w:rsidRPr="00FC280A">
        <w:rPr>
          <w:rFonts w:ascii="Times New Roman" w:hAnsi="Times New Roman" w:cs="Times New Roman"/>
          <w:sz w:val="24"/>
          <w:szCs w:val="24"/>
        </w:rPr>
        <w:t xml:space="preserve"> </w:t>
      </w:r>
      <w:r w:rsidRPr="00932ED3">
        <w:rPr>
          <w:rFonts w:ascii="Times New Roman" w:hAnsi="Times New Roman" w:cs="Times New Roman"/>
          <w:sz w:val="24"/>
          <w:szCs w:val="24"/>
        </w:rPr>
        <w:t>Correlation</w:t>
      </w:r>
      <w:r w:rsidRPr="00932ED3">
        <w:rPr>
          <w:rFonts w:ascii="Times New Roman" w:hAnsi="Times New Roman" w:cs="Times New Roman" w:hint="eastAsia"/>
          <w:sz w:val="24"/>
          <w:szCs w:val="24"/>
        </w:rPr>
        <w:t>s</w:t>
      </w:r>
      <w:r w:rsidRPr="00932ED3">
        <w:rPr>
          <w:rFonts w:ascii="Times New Roman" w:hAnsi="Times New Roman" w:cs="Times New Roman"/>
          <w:sz w:val="24"/>
          <w:szCs w:val="24"/>
        </w:rPr>
        <w:t xml:space="preserve"> between </w:t>
      </w:r>
      <w:r w:rsidRPr="00932ED3">
        <w:rPr>
          <w:rFonts w:ascii="Times New Roman" w:hAnsi="Times New Roman" w:cs="Times New Roman" w:hint="eastAsia"/>
          <w:sz w:val="24"/>
          <w:szCs w:val="24"/>
        </w:rPr>
        <w:t>relative value of regional</w:t>
      </w:r>
      <w:r w:rsidRPr="00932ED3">
        <w:rPr>
          <w:rFonts w:ascii="Times New Roman" w:hAnsi="Times New Roman" w:cs="Times New Roman"/>
          <w:sz w:val="24"/>
          <w:szCs w:val="24"/>
        </w:rPr>
        <w:t xml:space="preserve"> CBF and Aβ </w:t>
      </w:r>
      <w:r w:rsidRPr="00932ED3">
        <w:rPr>
          <w:rFonts w:ascii="Times New Roman" w:hAnsi="Times New Roman" w:cs="Times New Roman" w:hint="eastAsia"/>
          <w:sz w:val="24"/>
          <w:szCs w:val="24"/>
        </w:rPr>
        <w:t>deposition</w:t>
      </w:r>
      <w:r w:rsidRPr="00932ED3">
        <w:rPr>
          <w:rFonts w:ascii="Times New Roman" w:hAnsi="Times New Roman" w:cs="Times New Roman"/>
          <w:sz w:val="24"/>
          <w:szCs w:val="24"/>
        </w:rPr>
        <w:t xml:space="preserve"> in patients with AD. Partial correlations were used to analyze the data, with age, sex, education level</w:t>
      </w:r>
      <w:r w:rsidR="00FC280A">
        <w:rPr>
          <w:rFonts w:ascii="Times New Roman" w:hAnsi="Times New Roman" w:cs="Times New Roman"/>
          <w:sz w:val="24"/>
          <w:szCs w:val="24"/>
        </w:rPr>
        <w:t>s</w:t>
      </w:r>
      <w:r w:rsidRPr="00932ED3">
        <w:rPr>
          <w:rFonts w:ascii="Times New Roman" w:hAnsi="Times New Roman" w:cs="Times New Roman"/>
          <w:sz w:val="24"/>
          <w:szCs w:val="24"/>
        </w:rPr>
        <w:t xml:space="preserve"> as covariates. SUVR = standardized uptake value ratio, CBF = cerebral blood flow, L = left, R = right.</w:t>
      </w:r>
    </w:p>
    <w:sectPr w:rsidR="000806AF" w:rsidRPr="004D4605" w:rsidSect="004406FE">
      <w:headerReference w:type="even" r:id="rId8"/>
      <w:headerReference w:type="default" r:id="rId9"/>
      <w:footerReference w:type="default" r:id="rId10"/>
      <w:pgSz w:w="11906" w:h="16838" w:code="9"/>
      <w:pgMar w:top="2835" w:right="1701" w:bottom="283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E4A" w:rsidRDefault="00316E4A" w:rsidP="007638EE">
      <w:r>
        <w:separator/>
      </w:r>
    </w:p>
  </w:endnote>
  <w:endnote w:type="continuationSeparator" w:id="0">
    <w:p w:rsidR="00316E4A" w:rsidRDefault="00316E4A" w:rsidP="0076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1316910"/>
      <w:docPartObj>
        <w:docPartGallery w:val="Page Numbers (Bottom of Page)"/>
        <w:docPartUnique/>
      </w:docPartObj>
    </w:sdtPr>
    <w:sdtEndPr/>
    <w:sdtContent>
      <w:p w:rsidR="00001339" w:rsidRDefault="00F532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80A" w:rsidRPr="00FC280A">
          <w:rPr>
            <w:noProof/>
            <w:lang w:val="zh-CN"/>
          </w:rPr>
          <w:t>2</w:t>
        </w:r>
        <w:r>
          <w:fldChar w:fldCharType="end"/>
        </w:r>
      </w:p>
    </w:sdtContent>
  </w:sdt>
  <w:p w:rsidR="00001339" w:rsidRDefault="00316E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E4A" w:rsidRDefault="00316E4A" w:rsidP="007638EE">
      <w:r>
        <w:separator/>
      </w:r>
    </w:p>
  </w:footnote>
  <w:footnote w:type="continuationSeparator" w:id="0">
    <w:p w:rsidR="00316E4A" w:rsidRDefault="00316E4A" w:rsidP="0076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39" w:rsidRPr="00186E5D" w:rsidRDefault="00316E4A" w:rsidP="002074F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39" w:rsidRPr="00186E5D" w:rsidRDefault="00316E4A" w:rsidP="002074F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03"/>
    <w:rsid w:val="000329A2"/>
    <w:rsid w:val="000806AF"/>
    <w:rsid w:val="001F1BD6"/>
    <w:rsid w:val="00250D03"/>
    <w:rsid w:val="00316E4A"/>
    <w:rsid w:val="0048689E"/>
    <w:rsid w:val="004D4605"/>
    <w:rsid w:val="004E4A50"/>
    <w:rsid w:val="007638EE"/>
    <w:rsid w:val="0077274B"/>
    <w:rsid w:val="008515D5"/>
    <w:rsid w:val="008A5484"/>
    <w:rsid w:val="008B1B62"/>
    <w:rsid w:val="00CA1AB7"/>
    <w:rsid w:val="00EE58EA"/>
    <w:rsid w:val="00F37D35"/>
    <w:rsid w:val="00F53232"/>
    <w:rsid w:val="00FC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9042D"/>
  <w15:chartTrackingRefBased/>
  <w15:docId w15:val="{A7A20567-8401-4474-983D-0068FBD6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8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38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3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38EE"/>
    <w:rPr>
      <w:sz w:val="18"/>
      <w:szCs w:val="18"/>
    </w:rPr>
  </w:style>
  <w:style w:type="table" w:styleId="a7">
    <w:name w:val="Table Grid"/>
    <w:basedOn w:val="a1"/>
    <w:uiPriority w:val="39"/>
    <w:rsid w:val="00763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384</Words>
  <Characters>409</Characters>
  <Application>Microsoft Office Word</Application>
  <DocSecurity>0</DocSecurity>
  <Lines>37</Lines>
  <Paragraphs>37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车萍</dc:creator>
  <cp:keywords/>
  <dc:description/>
  <cp:lastModifiedBy>车萍</cp:lastModifiedBy>
  <cp:revision>5</cp:revision>
  <dcterms:created xsi:type="dcterms:W3CDTF">2024-12-16T07:28:00Z</dcterms:created>
  <dcterms:modified xsi:type="dcterms:W3CDTF">2025-05-08T04:07:00Z</dcterms:modified>
</cp:coreProperties>
</file>