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1F11A" w14:textId="270D0743" w:rsidR="003F0D7A" w:rsidRPr="00502D6B" w:rsidRDefault="00940C77" w:rsidP="00EF2720">
      <w:pPr>
        <w:rPr>
          <w:rFonts w:cs="Times New Roman"/>
          <w:b/>
          <w:bCs/>
          <w:szCs w:val="24"/>
        </w:rPr>
      </w:pPr>
      <w:r w:rsidRPr="00502D6B">
        <w:rPr>
          <w:rFonts w:cs="Times New Roman"/>
          <w:b/>
          <w:bCs/>
          <w:szCs w:val="24"/>
        </w:rPr>
        <w:t>Depression and Health Outcomes: An Umbrella Review of Systematic Reviews and Meta-analyses of Observational Studies</w:t>
      </w:r>
    </w:p>
    <w:p w14:paraId="7EB3496D" w14:textId="77777777" w:rsidR="003F0D7A" w:rsidRPr="00502D6B" w:rsidRDefault="003F0D7A" w:rsidP="003F0D7A">
      <w:pPr>
        <w:rPr>
          <w:rFonts w:cs="Times New Roman"/>
          <w:b/>
          <w:bCs/>
          <w:szCs w:val="24"/>
        </w:rPr>
      </w:pPr>
    </w:p>
    <w:p w14:paraId="020E615C" w14:textId="77777777" w:rsidR="00B06CDB" w:rsidRDefault="00B06CDB" w:rsidP="00B06CDB">
      <w:pPr>
        <w:spacing w:line="480" w:lineRule="auto"/>
        <w:rPr>
          <w:rFonts w:cs="Times New Roman"/>
          <w:b/>
          <w:bCs/>
          <w:szCs w:val="24"/>
        </w:rPr>
      </w:pPr>
      <w:bookmarkStart w:id="0" w:name="_Hlk188569595"/>
      <w:r w:rsidRPr="009B42DC">
        <w:rPr>
          <w:rFonts w:cs="Times New Roman"/>
          <w:b/>
          <w:bCs/>
          <w:szCs w:val="24"/>
        </w:rPr>
        <w:t>Authors:</w:t>
      </w:r>
    </w:p>
    <w:p w14:paraId="7CB9B39A" w14:textId="76B1C021" w:rsidR="00B06CDB" w:rsidRPr="009B42DC" w:rsidRDefault="00B06CDB" w:rsidP="00B06CDB">
      <w:pPr>
        <w:spacing w:line="480" w:lineRule="auto"/>
        <w:rPr>
          <w:rFonts w:cs="Times New Roman"/>
          <w:b/>
          <w:bCs/>
          <w:szCs w:val="24"/>
        </w:rPr>
      </w:pPr>
      <w:bookmarkStart w:id="1" w:name="_Hlk198226017"/>
      <w:proofErr w:type="spellStart"/>
      <w:r w:rsidRPr="009B42DC">
        <w:rPr>
          <w:rFonts w:eastAsia="SimSun" w:cs="Times New Roman"/>
          <w:szCs w:val="24"/>
        </w:rPr>
        <w:t>Xiaojuan</w:t>
      </w:r>
      <w:proofErr w:type="spellEnd"/>
      <w:r w:rsidRPr="009B42DC">
        <w:rPr>
          <w:rFonts w:eastAsia="SimSun" w:cs="Times New Roman"/>
          <w:szCs w:val="24"/>
        </w:rPr>
        <w:t xml:space="preserve"> Chen</w:t>
      </w:r>
      <w:r>
        <w:rPr>
          <w:rFonts w:eastAsia="SimSun" w:cs="Times New Roman" w:hint="eastAsia"/>
          <w:szCs w:val="24"/>
        </w:rPr>
        <w:t xml:space="preserve"> </w:t>
      </w:r>
      <w:r w:rsidR="00D3132D">
        <w:rPr>
          <w:rFonts w:eastAsia="SimSun" w:cs="Times New Roman"/>
          <w:szCs w:val="24"/>
          <w:vertAlign w:val="superscript"/>
        </w:rPr>
        <w:t>1</w:t>
      </w:r>
      <w:r w:rsidRPr="009B42DC">
        <w:rPr>
          <w:rFonts w:eastAsia="SimSun" w:cs="Times New Roman"/>
          <w:szCs w:val="24"/>
        </w:rPr>
        <w:t xml:space="preserve">, </w:t>
      </w:r>
      <w:proofErr w:type="spellStart"/>
      <w:r w:rsidRPr="009B42DC">
        <w:rPr>
          <w:rFonts w:eastAsia="SimSun" w:cs="Times New Roman"/>
          <w:szCs w:val="24"/>
        </w:rPr>
        <w:t>Xiaoning</w:t>
      </w:r>
      <w:proofErr w:type="spellEnd"/>
      <w:r w:rsidRPr="009B42DC">
        <w:rPr>
          <w:rFonts w:eastAsia="SimSun" w:cs="Times New Roman"/>
          <w:szCs w:val="24"/>
        </w:rPr>
        <w:t xml:space="preserve"> Liu</w:t>
      </w:r>
      <w:r>
        <w:rPr>
          <w:rFonts w:eastAsia="SimSun" w:cs="Times New Roman" w:hint="eastAsia"/>
          <w:szCs w:val="24"/>
        </w:rPr>
        <w:t xml:space="preserve"> </w:t>
      </w:r>
      <w:r w:rsidR="00D3132D">
        <w:rPr>
          <w:rFonts w:eastAsia="SimSun" w:cs="Times New Roman"/>
          <w:szCs w:val="24"/>
          <w:vertAlign w:val="superscript"/>
        </w:rPr>
        <w:t>2</w:t>
      </w:r>
      <w:r w:rsidRPr="009B42DC">
        <w:rPr>
          <w:rFonts w:eastAsia="SimSun" w:cs="Times New Roman" w:hint="eastAsia"/>
          <w:szCs w:val="24"/>
        </w:rPr>
        <w:t>,</w:t>
      </w:r>
      <w:r w:rsidRPr="009B42DC">
        <w:rPr>
          <w:rFonts w:eastAsia="SimSun" w:cs="Times New Roman"/>
          <w:szCs w:val="24"/>
        </w:rPr>
        <w:t xml:space="preserve"> </w:t>
      </w:r>
      <w:proofErr w:type="spellStart"/>
      <w:r w:rsidRPr="009B42DC">
        <w:rPr>
          <w:rFonts w:eastAsia="SimSun" w:cs="Times New Roman"/>
          <w:szCs w:val="24"/>
        </w:rPr>
        <w:t>Fengjuan</w:t>
      </w:r>
      <w:proofErr w:type="spellEnd"/>
      <w:r w:rsidRPr="009B42DC">
        <w:rPr>
          <w:rFonts w:eastAsia="SimSun" w:cs="Times New Roman"/>
          <w:szCs w:val="24"/>
        </w:rPr>
        <w:t xml:space="preserve"> Li</w:t>
      </w:r>
      <w:r>
        <w:rPr>
          <w:rFonts w:eastAsia="SimSun" w:cs="Times New Roman" w:hint="eastAsia"/>
          <w:szCs w:val="24"/>
        </w:rPr>
        <w:t xml:space="preserve"> </w:t>
      </w:r>
      <w:r w:rsidRPr="009B42DC">
        <w:rPr>
          <w:rFonts w:eastAsia="SimSun" w:cs="Times New Roman"/>
          <w:szCs w:val="24"/>
          <w:vertAlign w:val="superscript"/>
        </w:rPr>
        <w:t>2</w:t>
      </w:r>
      <w:r w:rsidRPr="009B42DC">
        <w:rPr>
          <w:rFonts w:eastAsia="SimSun" w:cs="Times New Roman"/>
          <w:szCs w:val="24"/>
        </w:rPr>
        <w:t>, Haitian He</w:t>
      </w:r>
      <w:r>
        <w:rPr>
          <w:rFonts w:eastAsia="SimSun" w:cs="Times New Roman" w:hint="eastAsia"/>
          <w:szCs w:val="24"/>
        </w:rPr>
        <w:t xml:space="preserve"> </w:t>
      </w:r>
      <w:r w:rsidR="00D3132D">
        <w:rPr>
          <w:rFonts w:eastAsia="SimSun" w:cs="Times New Roman"/>
          <w:szCs w:val="24"/>
          <w:vertAlign w:val="superscript"/>
        </w:rPr>
        <w:t>3</w:t>
      </w:r>
      <w:r w:rsidRPr="009B42DC">
        <w:rPr>
          <w:rFonts w:eastAsia="SimSun" w:cs="Times New Roman"/>
          <w:szCs w:val="24"/>
        </w:rPr>
        <w:t>, Xinying Li</w:t>
      </w:r>
      <w:r>
        <w:rPr>
          <w:rFonts w:eastAsia="SimSun" w:cs="Times New Roman" w:hint="eastAsia"/>
          <w:szCs w:val="24"/>
        </w:rPr>
        <w:t xml:space="preserve"> </w:t>
      </w:r>
      <w:r w:rsidRPr="009B42DC">
        <w:rPr>
          <w:rFonts w:eastAsia="SimSun" w:cs="Times New Roman"/>
          <w:szCs w:val="24"/>
          <w:vertAlign w:val="superscript"/>
        </w:rPr>
        <w:t>2</w:t>
      </w:r>
      <w:r w:rsidRPr="009B42DC">
        <w:rPr>
          <w:rFonts w:eastAsia="SimSun" w:cs="Times New Roman"/>
          <w:szCs w:val="24"/>
        </w:rPr>
        <w:t xml:space="preserve">, </w:t>
      </w:r>
      <w:proofErr w:type="spellStart"/>
      <w:r w:rsidRPr="009B42DC">
        <w:rPr>
          <w:rFonts w:eastAsia="SimSun" w:cs="Times New Roman"/>
          <w:szCs w:val="24"/>
        </w:rPr>
        <w:t>Tianhang</w:t>
      </w:r>
      <w:proofErr w:type="spellEnd"/>
      <w:r w:rsidRPr="009B42DC">
        <w:rPr>
          <w:rFonts w:eastAsia="SimSun" w:cs="Times New Roman"/>
          <w:szCs w:val="24"/>
        </w:rPr>
        <w:t xml:space="preserve"> Qin</w:t>
      </w:r>
      <w:r>
        <w:rPr>
          <w:rFonts w:eastAsia="SimSun" w:cs="Times New Roman" w:hint="eastAsia"/>
          <w:szCs w:val="24"/>
        </w:rPr>
        <w:t xml:space="preserve"> </w:t>
      </w:r>
      <w:r w:rsidR="00D3132D">
        <w:rPr>
          <w:rFonts w:eastAsia="SimSun" w:cs="Times New Roman"/>
          <w:szCs w:val="24"/>
          <w:vertAlign w:val="superscript"/>
        </w:rPr>
        <w:t>4</w:t>
      </w:r>
      <w:r w:rsidRPr="009B42DC">
        <w:rPr>
          <w:rFonts w:eastAsia="SimSun" w:cs="Times New Roman"/>
          <w:szCs w:val="24"/>
        </w:rPr>
        <w:t>, Bin Jiang</w:t>
      </w:r>
      <w:r>
        <w:rPr>
          <w:rFonts w:eastAsia="SimSun" w:cs="Times New Roman" w:hint="eastAsia"/>
          <w:szCs w:val="24"/>
        </w:rPr>
        <w:t xml:space="preserve"> </w:t>
      </w:r>
      <w:r w:rsidR="00D3132D">
        <w:rPr>
          <w:rFonts w:eastAsia="SimSun" w:cs="Times New Roman"/>
          <w:szCs w:val="24"/>
          <w:vertAlign w:val="superscript"/>
        </w:rPr>
        <w:t>5</w:t>
      </w:r>
      <w:r w:rsidRPr="009B42DC">
        <w:rPr>
          <w:rFonts w:eastAsia="SimSun" w:cs="Times New Roman"/>
          <w:szCs w:val="24"/>
        </w:rPr>
        <w:t xml:space="preserve">, </w:t>
      </w:r>
      <w:proofErr w:type="spellStart"/>
      <w:r w:rsidRPr="009B42DC">
        <w:rPr>
          <w:rFonts w:eastAsia="SimSun" w:cs="Times New Roman"/>
          <w:szCs w:val="24"/>
        </w:rPr>
        <w:t>Yuge</w:t>
      </w:r>
      <w:proofErr w:type="spellEnd"/>
      <w:r w:rsidRPr="009B42DC">
        <w:rPr>
          <w:rFonts w:eastAsia="SimSun" w:cs="Times New Roman"/>
          <w:szCs w:val="24"/>
        </w:rPr>
        <w:t xml:space="preserve"> Chen</w:t>
      </w:r>
      <w:r>
        <w:rPr>
          <w:rFonts w:eastAsia="SimSun" w:cs="Times New Roman" w:hint="eastAsia"/>
          <w:szCs w:val="24"/>
        </w:rPr>
        <w:t xml:space="preserve"> </w:t>
      </w:r>
      <w:r w:rsidR="00D3132D">
        <w:rPr>
          <w:rFonts w:eastAsia="SimSun" w:cs="Times New Roman"/>
          <w:szCs w:val="24"/>
          <w:vertAlign w:val="superscript"/>
        </w:rPr>
        <w:t>6</w:t>
      </w:r>
      <w:r w:rsidRPr="009B42DC">
        <w:rPr>
          <w:rFonts w:eastAsia="SimSun" w:cs="Times New Roman"/>
          <w:szCs w:val="24"/>
        </w:rPr>
        <w:t>, Yanqi Wang</w:t>
      </w:r>
      <w:r w:rsidRPr="009B42DC">
        <w:rPr>
          <w:rFonts w:eastAsia="SimSun" w:cs="Times New Roman"/>
          <w:szCs w:val="24"/>
          <w:vertAlign w:val="superscript"/>
        </w:rPr>
        <w:t xml:space="preserve"> 2</w:t>
      </w:r>
      <w:r w:rsidRPr="009B42DC">
        <w:rPr>
          <w:rFonts w:eastAsia="SimSun" w:cs="Times New Roman"/>
          <w:szCs w:val="24"/>
        </w:rPr>
        <w:t>, Yuhao Su</w:t>
      </w:r>
      <w:r>
        <w:rPr>
          <w:rFonts w:eastAsia="SimSun" w:cs="Times New Roman" w:hint="eastAsia"/>
          <w:szCs w:val="24"/>
        </w:rPr>
        <w:t xml:space="preserve"> </w:t>
      </w:r>
      <w:r w:rsidRPr="009B42DC">
        <w:rPr>
          <w:rFonts w:eastAsia="SimSun" w:cs="Times New Roman"/>
          <w:szCs w:val="24"/>
          <w:vertAlign w:val="superscript"/>
        </w:rPr>
        <w:t>2</w:t>
      </w:r>
      <w:r w:rsidRPr="009B42DC">
        <w:rPr>
          <w:rFonts w:eastAsia="SimSun" w:cs="Times New Roman"/>
          <w:szCs w:val="24"/>
        </w:rPr>
        <w:t>, Xiaojie Wang</w:t>
      </w:r>
      <w:r>
        <w:rPr>
          <w:rFonts w:eastAsia="SimSun" w:cs="Times New Roman" w:hint="eastAsia"/>
          <w:szCs w:val="24"/>
        </w:rPr>
        <w:t xml:space="preserve"> </w:t>
      </w:r>
      <w:r w:rsidR="00D3132D">
        <w:rPr>
          <w:rFonts w:eastAsia="SimSun" w:cs="Times New Roman"/>
          <w:szCs w:val="24"/>
          <w:vertAlign w:val="superscript"/>
        </w:rPr>
        <w:t>5</w:t>
      </w:r>
      <w:r w:rsidRPr="009B42DC">
        <w:rPr>
          <w:rFonts w:eastAsia="SimSun" w:cs="Times New Roman"/>
          <w:szCs w:val="24"/>
        </w:rPr>
        <w:t>, Lei Liang</w:t>
      </w:r>
      <w:r w:rsidRPr="009B42DC">
        <w:rPr>
          <w:rFonts w:eastAsia="SimSun" w:cs="Times New Roman"/>
          <w:szCs w:val="24"/>
          <w:vertAlign w:val="superscript"/>
        </w:rPr>
        <w:t xml:space="preserve"> </w:t>
      </w:r>
      <w:r w:rsidR="00D3132D">
        <w:rPr>
          <w:rFonts w:eastAsia="SimSun" w:cs="Times New Roman"/>
          <w:szCs w:val="24"/>
          <w:vertAlign w:val="superscript"/>
        </w:rPr>
        <w:t>6</w:t>
      </w:r>
      <w:r w:rsidRPr="009B42DC">
        <w:rPr>
          <w:rFonts w:eastAsia="SimSun" w:cs="Times New Roman"/>
          <w:szCs w:val="24"/>
        </w:rPr>
        <w:t>, Huiling Hua</w:t>
      </w:r>
      <w:r>
        <w:rPr>
          <w:rFonts w:eastAsia="SimSun" w:cs="Times New Roman" w:hint="eastAsia"/>
          <w:szCs w:val="24"/>
        </w:rPr>
        <w:t xml:space="preserve"> </w:t>
      </w:r>
      <w:r w:rsidR="0058714C">
        <w:rPr>
          <w:rFonts w:eastAsia="SimSun" w:cs="Times New Roman"/>
          <w:szCs w:val="24"/>
          <w:vertAlign w:val="superscript"/>
        </w:rPr>
        <w:t>6</w:t>
      </w:r>
      <w:r w:rsidRPr="009B42DC">
        <w:rPr>
          <w:rFonts w:eastAsia="SimSun" w:cs="Times New Roman"/>
          <w:szCs w:val="24"/>
        </w:rPr>
        <w:t>, Jun Wu</w:t>
      </w:r>
      <w:r>
        <w:rPr>
          <w:rFonts w:eastAsia="SimSun" w:cs="Times New Roman" w:hint="eastAsia"/>
          <w:szCs w:val="24"/>
        </w:rPr>
        <w:t xml:space="preserve"> </w:t>
      </w:r>
      <w:r w:rsidR="0058714C">
        <w:rPr>
          <w:rFonts w:eastAsia="SimSun" w:cs="Times New Roman"/>
          <w:szCs w:val="24"/>
          <w:vertAlign w:val="superscript"/>
        </w:rPr>
        <w:t>5</w:t>
      </w:r>
      <w:r w:rsidRPr="009B42DC">
        <w:rPr>
          <w:rFonts w:eastAsia="SimSun" w:cs="Times New Roman"/>
          <w:szCs w:val="24"/>
        </w:rPr>
        <w:t>, Jianping Ma</w:t>
      </w:r>
      <w:r>
        <w:rPr>
          <w:rFonts w:eastAsia="SimSun" w:cs="Times New Roman" w:hint="eastAsia"/>
          <w:szCs w:val="24"/>
        </w:rPr>
        <w:t xml:space="preserve"> </w:t>
      </w:r>
      <w:r w:rsidR="0058714C">
        <w:rPr>
          <w:rFonts w:eastAsia="SimSun" w:cs="Times New Roman"/>
          <w:szCs w:val="24"/>
          <w:vertAlign w:val="superscript"/>
        </w:rPr>
        <w:t>5</w:t>
      </w:r>
      <w:r w:rsidRPr="009B42DC">
        <w:rPr>
          <w:rFonts w:eastAsia="SimSun" w:cs="Times New Roman"/>
          <w:szCs w:val="24"/>
        </w:rPr>
        <w:t>, Fulan Hu</w:t>
      </w:r>
      <w:r w:rsidRPr="009B42DC">
        <w:rPr>
          <w:rFonts w:eastAsia="SimSun" w:cs="Times New Roman"/>
          <w:szCs w:val="24"/>
          <w:vertAlign w:val="superscript"/>
        </w:rPr>
        <w:t xml:space="preserve"> </w:t>
      </w:r>
      <w:r w:rsidR="0058714C">
        <w:rPr>
          <w:rFonts w:eastAsia="SimSun" w:cs="Times New Roman"/>
          <w:szCs w:val="24"/>
          <w:vertAlign w:val="superscript"/>
        </w:rPr>
        <w:t>7</w:t>
      </w:r>
      <w:r w:rsidRPr="009B42DC">
        <w:rPr>
          <w:rFonts w:eastAsia="SimSun" w:cs="Times New Roman"/>
          <w:szCs w:val="24"/>
        </w:rPr>
        <w:t>, Pei Qin</w:t>
      </w:r>
      <w:r>
        <w:rPr>
          <w:rFonts w:eastAsia="SimSun" w:cs="Times New Roman" w:hint="eastAsia"/>
          <w:szCs w:val="24"/>
        </w:rPr>
        <w:t xml:space="preserve"> </w:t>
      </w:r>
      <w:r w:rsidR="0058714C">
        <w:rPr>
          <w:rFonts w:eastAsia="SimSun" w:cs="Times New Roman"/>
          <w:szCs w:val="24"/>
          <w:vertAlign w:val="superscript"/>
        </w:rPr>
        <w:t>8</w:t>
      </w:r>
      <w:r w:rsidRPr="009B42DC">
        <w:rPr>
          <w:rFonts w:eastAsia="SimSun" w:cs="Times New Roman"/>
          <w:szCs w:val="24"/>
          <w:vertAlign w:val="superscript"/>
        </w:rPr>
        <w:t>*</w:t>
      </w:r>
    </w:p>
    <w:bookmarkEnd w:id="1"/>
    <w:p w14:paraId="7B2C0917" w14:textId="77777777" w:rsidR="00B06CDB" w:rsidRPr="009B42DC" w:rsidRDefault="00B06CDB" w:rsidP="00B06CDB">
      <w:pPr>
        <w:spacing w:line="480" w:lineRule="auto"/>
        <w:rPr>
          <w:rFonts w:cs="Times New Roman"/>
          <w:b/>
          <w:bCs/>
          <w:szCs w:val="24"/>
        </w:rPr>
      </w:pPr>
    </w:p>
    <w:p w14:paraId="6365A8B8" w14:textId="77777777" w:rsidR="00B06CDB" w:rsidRPr="009B42DC" w:rsidRDefault="00B06CDB" w:rsidP="00B06CDB">
      <w:pPr>
        <w:spacing w:line="480" w:lineRule="auto"/>
        <w:rPr>
          <w:rFonts w:cs="Times New Roman"/>
          <w:b/>
          <w:bCs/>
          <w:szCs w:val="24"/>
        </w:rPr>
      </w:pPr>
      <w:r w:rsidRPr="009B42DC">
        <w:rPr>
          <w:rFonts w:cs="Times New Roman"/>
          <w:b/>
          <w:bCs/>
          <w:szCs w:val="24"/>
        </w:rPr>
        <w:t>Institutional address:</w:t>
      </w:r>
    </w:p>
    <w:p w14:paraId="6D7438AB" w14:textId="054A16A8" w:rsidR="00B06CDB" w:rsidRPr="00664EC3" w:rsidRDefault="00D3132D" w:rsidP="00B06CDB">
      <w:pPr>
        <w:spacing w:line="480" w:lineRule="auto"/>
        <w:rPr>
          <w:rFonts w:eastAsia="SimSun" w:cs="Times New Roman"/>
          <w:szCs w:val="24"/>
        </w:rPr>
      </w:pPr>
      <w:bookmarkStart w:id="2" w:name="OLE_LINK32"/>
      <w:r>
        <w:rPr>
          <w:rFonts w:eastAsia="SimSun" w:cs="Times New Roman"/>
          <w:bCs/>
          <w:color w:val="000000"/>
          <w:szCs w:val="24"/>
          <w:shd w:val="clear" w:color="auto" w:fill="FFFFFF"/>
          <w:vertAlign w:val="superscript"/>
        </w:rPr>
        <w:t>1</w:t>
      </w:r>
      <w:r w:rsidR="00B06CDB" w:rsidRPr="00664EC3">
        <w:rPr>
          <w:rFonts w:eastAsia="SimSun" w:cs="Times New Roman"/>
          <w:szCs w:val="24"/>
        </w:rPr>
        <w:t>School of Public Health, Shantou University, Shantou, Guangdong, China</w:t>
      </w:r>
    </w:p>
    <w:p w14:paraId="1EAEEB23" w14:textId="09949179" w:rsidR="00B06CDB" w:rsidRPr="00664EC3" w:rsidRDefault="0058714C" w:rsidP="00B06CDB">
      <w:pPr>
        <w:spacing w:line="480" w:lineRule="auto"/>
        <w:rPr>
          <w:rFonts w:eastAsia="SimSun" w:cs="Times New Roman"/>
          <w:szCs w:val="24"/>
        </w:rPr>
      </w:pPr>
      <w:r>
        <w:rPr>
          <w:rFonts w:eastAsia="SimSun" w:cs="Times New Roman"/>
          <w:bCs/>
          <w:color w:val="000000"/>
          <w:szCs w:val="24"/>
          <w:shd w:val="clear" w:color="auto" w:fill="FFFFFF"/>
          <w:vertAlign w:val="superscript"/>
        </w:rPr>
        <w:t>2</w:t>
      </w:r>
      <w:r w:rsidR="00B06CDB" w:rsidRPr="00664EC3">
        <w:rPr>
          <w:rFonts w:eastAsia="SimSun" w:cs="Times New Roman"/>
          <w:szCs w:val="24"/>
        </w:rPr>
        <w:t>Department of Respiratory and Critical Care Medicine, the Second Affiliated Hospital of Zhengzhou University, Zhengzhou, China</w:t>
      </w:r>
    </w:p>
    <w:p w14:paraId="377F70A9" w14:textId="6A266A93" w:rsidR="00B06CDB" w:rsidRPr="00664EC3" w:rsidRDefault="0058714C" w:rsidP="00B06CDB">
      <w:pPr>
        <w:spacing w:line="480" w:lineRule="auto"/>
        <w:rPr>
          <w:rFonts w:eastAsia="SimSun" w:cs="Times New Roman"/>
          <w:szCs w:val="24"/>
        </w:rPr>
      </w:pPr>
      <w:r>
        <w:rPr>
          <w:rFonts w:cs="Times New Roman"/>
          <w:color w:val="000000"/>
          <w:szCs w:val="24"/>
          <w:vertAlign w:val="superscript"/>
        </w:rPr>
        <w:t>3</w:t>
      </w:r>
      <w:r w:rsidR="00B06CDB" w:rsidRPr="00664EC3">
        <w:rPr>
          <w:rFonts w:eastAsia="SimSun" w:cs="Times New Roman" w:hint="eastAsia"/>
          <w:szCs w:val="24"/>
        </w:rPr>
        <w:t>Urology Department of Shenzhen Qianhai Shekou Free Trade Zone Hospital</w:t>
      </w:r>
    </w:p>
    <w:p w14:paraId="2F11E028" w14:textId="72C342F4" w:rsidR="00B06CDB" w:rsidRPr="00664EC3" w:rsidRDefault="0058714C" w:rsidP="00B06CDB">
      <w:pPr>
        <w:spacing w:line="480" w:lineRule="auto"/>
        <w:rPr>
          <w:rFonts w:eastAsia="SimSun" w:cs="Times New Roman"/>
          <w:szCs w:val="24"/>
        </w:rPr>
      </w:pPr>
      <w:r>
        <w:rPr>
          <w:rFonts w:eastAsia="SimSun" w:cs="Times New Roman"/>
          <w:szCs w:val="24"/>
          <w:vertAlign w:val="superscript"/>
        </w:rPr>
        <w:t>4</w:t>
      </w:r>
      <w:r w:rsidR="00B06CDB" w:rsidRPr="00664EC3">
        <w:rPr>
          <w:rFonts w:eastAsia="SimSun" w:cs="Times New Roman"/>
          <w:szCs w:val="24"/>
        </w:rPr>
        <w:t>Institute of Software Chinese Academy of Sciences, Beijing, Guangdong, China</w:t>
      </w:r>
    </w:p>
    <w:p w14:paraId="5BD1336C" w14:textId="58217797" w:rsidR="00B06CDB" w:rsidRPr="00664EC3" w:rsidRDefault="0058714C" w:rsidP="00B06CDB">
      <w:pPr>
        <w:spacing w:line="480" w:lineRule="auto"/>
        <w:rPr>
          <w:rFonts w:eastAsia="SimSun" w:cs="Times New Roman"/>
          <w:szCs w:val="24"/>
        </w:rPr>
      </w:pPr>
      <w:r>
        <w:rPr>
          <w:rFonts w:cs="Times New Roman"/>
          <w:color w:val="000000"/>
          <w:szCs w:val="24"/>
          <w:vertAlign w:val="superscript"/>
        </w:rPr>
        <w:t>5</w:t>
      </w:r>
      <w:r w:rsidR="00B06CDB" w:rsidRPr="00664EC3">
        <w:rPr>
          <w:rFonts w:eastAsia="SimSun" w:cs="Times New Roman"/>
          <w:szCs w:val="24"/>
        </w:rPr>
        <w:t>Department of Neurology, Shenzhen Qianhai Shekou Free Trade Zone Hospital, Shenzhen, Guangdong, China</w:t>
      </w:r>
    </w:p>
    <w:p w14:paraId="03AEAEB9" w14:textId="6FA0AD49" w:rsidR="00B06CDB" w:rsidRPr="00664EC3" w:rsidRDefault="0058714C" w:rsidP="00B06CDB">
      <w:pPr>
        <w:spacing w:line="480" w:lineRule="auto"/>
        <w:rPr>
          <w:rFonts w:eastAsia="SimSun" w:cs="Times New Roman"/>
          <w:szCs w:val="24"/>
        </w:rPr>
      </w:pPr>
      <w:r>
        <w:rPr>
          <w:rFonts w:cs="Times New Roman"/>
          <w:szCs w:val="24"/>
          <w:vertAlign w:val="superscript"/>
        </w:rPr>
        <w:t>6</w:t>
      </w:r>
      <w:r w:rsidR="00B06CDB" w:rsidRPr="00664EC3">
        <w:rPr>
          <w:rFonts w:cs="Times New Roman"/>
          <w:szCs w:val="24"/>
        </w:rPr>
        <w:t>Department of Gynecology and Obstetrics, Shenzhen Qianhai Shekou Free Trade Zone Hospital, Shenzhen, Guangdong, China</w:t>
      </w:r>
    </w:p>
    <w:bookmarkEnd w:id="2"/>
    <w:p w14:paraId="5F71A5AE" w14:textId="5500168C" w:rsidR="00B06CDB" w:rsidRPr="00664EC3" w:rsidRDefault="0058714C" w:rsidP="00B06CDB">
      <w:pPr>
        <w:spacing w:line="480" w:lineRule="auto"/>
        <w:rPr>
          <w:rFonts w:eastAsia="SimSun" w:cs="Times New Roman"/>
          <w:szCs w:val="24"/>
        </w:rPr>
      </w:pPr>
      <w:r>
        <w:rPr>
          <w:rFonts w:eastAsia="SimSun" w:cs="Times New Roman"/>
          <w:bCs/>
          <w:color w:val="000000"/>
          <w:szCs w:val="24"/>
          <w:shd w:val="clear" w:color="auto" w:fill="FFFFFF"/>
          <w:vertAlign w:val="superscript"/>
        </w:rPr>
        <w:t>7</w:t>
      </w:r>
      <w:r w:rsidR="00B06CDB" w:rsidRPr="00664EC3">
        <w:rPr>
          <w:rFonts w:eastAsia="SimSun" w:cs="Times New Roman"/>
          <w:szCs w:val="24"/>
        </w:rPr>
        <w:t>Department of Biostatistics and Epidemiology, School of Public Health, Shenzhen University Medical School, Shenzhen, China</w:t>
      </w:r>
    </w:p>
    <w:p w14:paraId="25EDE013" w14:textId="3B3089CA" w:rsidR="00B06CDB" w:rsidRPr="009B42DC" w:rsidRDefault="0058714C" w:rsidP="00B06CDB">
      <w:pPr>
        <w:spacing w:line="480" w:lineRule="auto"/>
        <w:rPr>
          <w:rFonts w:eastAsia="SimSun" w:cs="Times New Roman"/>
          <w:szCs w:val="24"/>
        </w:rPr>
      </w:pPr>
      <w:r>
        <w:rPr>
          <w:rFonts w:eastAsia="SimSun" w:cs="Times New Roman"/>
          <w:szCs w:val="24"/>
          <w:vertAlign w:val="superscript"/>
        </w:rPr>
        <w:t>8</w:t>
      </w:r>
      <w:r w:rsidR="00E875E6" w:rsidRPr="00E875E6">
        <w:rPr>
          <w:rFonts w:eastAsia="SimSun" w:cs="Times New Roman"/>
          <w:szCs w:val="24"/>
        </w:rPr>
        <w:t xml:space="preserve">Department of </w:t>
      </w:r>
      <w:proofErr w:type="spellStart"/>
      <w:r w:rsidR="00E875E6" w:rsidRPr="00E875E6">
        <w:rPr>
          <w:rFonts w:eastAsia="SimSun" w:cs="Times New Roman"/>
          <w:szCs w:val="24"/>
        </w:rPr>
        <w:t>Behavioural</w:t>
      </w:r>
      <w:proofErr w:type="spellEnd"/>
      <w:r w:rsidR="00E875E6" w:rsidRPr="00E875E6">
        <w:rPr>
          <w:rFonts w:eastAsia="SimSun" w:cs="Times New Roman"/>
          <w:szCs w:val="24"/>
        </w:rPr>
        <w:t xml:space="preserve"> Science and Health</w:t>
      </w:r>
      <w:r w:rsidR="00E875E6">
        <w:rPr>
          <w:rFonts w:eastAsia="SimSun" w:cs="Times New Roman"/>
          <w:szCs w:val="24"/>
        </w:rPr>
        <w:t xml:space="preserve">, </w:t>
      </w:r>
      <w:r w:rsidR="00E875E6" w:rsidRPr="00E875E6">
        <w:rPr>
          <w:rFonts w:eastAsia="SimSun" w:cs="Times New Roman"/>
          <w:szCs w:val="24"/>
        </w:rPr>
        <w:t>University College London</w:t>
      </w:r>
      <w:r w:rsidR="00E875E6">
        <w:rPr>
          <w:rFonts w:eastAsia="SimSun" w:cs="Times New Roman"/>
          <w:szCs w:val="24"/>
        </w:rPr>
        <w:t>,</w:t>
      </w:r>
      <w:r w:rsidR="00902FB7">
        <w:rPr>
          <w:rFonts w:eastAsia="SimSun" w:cs="Times New Roman"/>
          <w:szCs w:val="24"/>
        </w:rPr>
        <w:t xml:space="preserve"> </w:t>
      </w:r>
      <w:r w:rsidR="00902FB7" w:rsidRPr="00E875E6">
        <w:rPr>
          <w:rFonts w:eastAsia="SimSun" w:cs="Times New Roman"/>
          <w:szCs w:val="24"/>
        </w:rPr>
        <w:t>London</w:t>
      </w:r>
      <w:r w:rsidR="00902FB7">
        <w:rPr>
          <w:rFonts w:eastAsia="SimSun" w:cs="Times New Roman"/>
          <w:szCs w:val="24"/>
        </w:rPr>
        <w:t>,</w:t>
      </w:r>
      <w:r w:rsidR="00902FB7" w:rsidRPr="00E875E6">
        <w:rPr>
          <w:rFonts w:eastAsia="SimSun" w:cs="Times New Roman"/>
          <w:szCs w:val="24"/>
        </w:rPr>
        <w:t xml:space="preserve"> </w:t>
      </w:r>
      <w:r w:rsidR="00E875E6" w:rsidRPr="00E875E6">
        <w:rPr>
          <w:rFonts w:eastAsia="SimSun" w:cs="Times New Roman"/>
          <w:szCs w:val="24"/>
        </w:rPr>
        <w:t>UK</w:t>
      </w:r>
    </w:p>
    <w:bookmarkEnd w:id="0"/>
    <w:p w14:paraId="217E2F15" w14:textId="77777777" w:rsidR="003F0D7A" w:rsidRPr="00B06CDB" w:rsidRDefault="003F0D7A" w:rsidP="003F0D7A">
      <w:pPr>
        <w:rPr>
          <w:rFonts w:cs="Times New Roman"/>
          <w:b/>
          <w:bCs/>
          <w:szCs w:val="24"/>
        </w:rPr>
      </w:pPr>
    </w:p>
    <w:p w14:paraId="00E10582" w14:textId="77777777" w:rsidR="003F0D7A" w:rsidRPr="00502D6B" w:rsidRDefault="003F0D7A" w:rsidP="003F0D7A">
      <w:pPr>
        <w:rPr>
          <w:rFonts w:cs="Times New Roman"/>
          <w:b/>
          <w:bCs/>
          <w:szCs w:val="24"/>
        </w:rPr>
      </w:pPr>
      <w:r w:rsidRPr="00502D6B">
        <w:rPr>
          <w:rFonts w:cs="Times New Roman"/>
          <w:b/>
          <w:bCs/>
          <w:szCs w:val="24"/>
        </w:rPr>
        <w:t>*Corresponding author</w:t>
      </w:r>
    </w:p>
    <w:p w14:paraId="539D0DA3" w14:textId="77777777" w:rsidR="003F0D7A" w:rsidRPr="00502D6B" w:rsidRDefault="003F0D7A" w:rsidP="003F0D7A">
      <w:pPr>
        <w:spacing w:line="480" w:lineRule="auto"/>
        <w:rPr>
          <w:rFonts w:eastAsia="SimSun" w:cs="Times New Roman"/>
          <w:szCs w:val="24"/>
        </w:rPr>
      </w:pPr>
      <w:r w:rsidRPr="00502D6B">
        <w:rPr>
          <w:rFonts w:eastAsia="SimSun" w:cs="Times New Roman"/>
          <w:szCs w:val="24"/>
        </w:rPr>
        <w:t>Dr. Pei Qin, M.D., Ph.D.</w:t>
      </w:r>
    </w:p>
    <w:p w14:paraId="057E3F58" w14:textId="77777777" w:rsidR="006F58A9" w:rsidRPr="006F58A9" w:rsidRDefault="003F0D7A" w:rsidP="006F58A9">
      <w:pPr>
        <w:spacing w:line="480" w:lineRule="auto"/>
        <w:rPr>
          <w:rFonts w:eastAsia="SimSun" w:cs="Times New Roman"/>
          <w:szCs w:val="24"/>
        </w:rPr>
      </w:pPr>
      <w:r w:rsidRPr="00502D6B">
        <w:rPr>
          <w:rFonts w:eastAsia="SimSun" w:cs="Times New Roman"/>
          <w:b/>
          <w:bCs/>
          <w:szCs w:val="24"/>
        </w:rPr>
        <w:t>Institute:</w:t>
      </w:r>
      <w:r w:rsidRPr="00502D6B">
        <w:rPr>
          <w:rFonts w:eastAsia="SimSun" w:cs="Times New Roman"/>
          <w:szCs w:val="24"/>
        </w:rPr>
        <w:t xml:space="preserve"> </w:t>
      </w:r>
      <w:r w:rsidR="006F58A9" w:rsidRPr="006F58A9">
        <w:rPr>
          <w:rFonts w:eastAsia="SimSun" w:cs="Times New Roman"/>
          <w:szCs w:val="24"/>
        </w:rPr>
        <w:t xml:space="preserve">Department of </w:t>
      </w:r>
      <w:proofErr w:type="spellStart"/>
      <w:r w:rsidR="006F58A9" w:rsidRPr="006F58A9">
        <w:rPr>
          <w:rFonts w:eastAsia="SimSun" w:cs="Times New Roman"/>
          <w:szCs w:val="24"/>
        </w:rPr>
        <w:t>Behavioural</w:t>
      </w:r>
      <w:proofErr w:type="spellEnd"/>
      <w:r w:rsidR="006F58A9" w:rsidRPr="006F58A9">
        <w:rPr>
          <w:rFonts w:eastAsia="SimSun" w:cs="Times New Roman"/>
          <w:szCs w:val="24"/>
        </w:rPr>
        <w:t xml:space="preserve"> Science and Health, University College </w:t>
      </w:r>
    </w:p>
    <w:p w14:paraId="4B211602" w14:textId="3650B9DD" w:rsidR="003F0D7A" w:rsidRPr="00502D6B" w:rsidRDefault="006F58A9" w:rsidP="006F58A9">
      <w:pPr>
        <w:spacing w:line="480" w:lineRule="auto"/>
        <w:rPr>
          <w:rFonts w:eastAsia="SimSun" w:cs="Times New Roman"/>
          <w:szCs w:val="24"/>
        </w:rPr>
      </w:pPr>
      <w:r w:rsidRPr="006F58A9">
        <w:rPr>
          <w:rFonts w:eastAsia="SimSun" w:cs="Times New Roman"/>
          <w:szCs w:val="24"/>
        </w:rPr>
        <w:t>London</w:t>
      </w:r>
    </w:p>
    <w:p w14:paraId="4F563054" w14:textId="3B0FE0BD" w:rsidR="003F0D7A" w:rsidRPr="00502D6B" w:rsidRDefault="003F0D7A" w:rsidP="003F0D7A">
      <w:pPr>
        <w:spacing w:line="480" w:lineRule="auto"/>
        <w:rPr>
          <w:rFonts w:eastAsia="SimSun" w:cs="Times New Roman"/>
          <w:szCs w:val="24"/>
        </w:rPr>
      </w:pPr>
      <w:r w:rsidRPr="00502D6B">
        <w:rPr>
          <w:rFonts w:eastAsia="SimSun" w:cs="Times New Roman"/>
          <w:b/>
          <w:bCs/>
          <w:szCs w:val="24"/>
        </w:rPr>
        <w:t>Address:</w:t>
      </w:r>
      <w:r w:rsidRPr="00502D6B">
        <w:rPr>
          <w:rFonts w:eastAsia="SimSun" w:cs="Times New Roman"/>
          <w:szCs w:val="24"/>
        </w:rPr>
        <w:t xml:space="preserve"> </w:t>
      </w:r>
      <w:r w:rsidR="000B1631">
        <w:rPr>
          <w:rFonts w:eastAsia="SimSun" w:cs="Times New Roman"/>
          <w:szCs w:val="24"/>
        </w:rPr>
        <w:t>1-19 Torrington Place</w:t>
      </w:r>
      <w:r w:rsidR="006F58A9" w:rsidRPr="006F58A9">
        <w:rPr>
          <w:rFonts w:eastAsia="SimSun" w:cs="Times New Roman"/>
          <w:szCs w:val="24"/>
        </w:rPr>
        <w:t>, London WC1E 7HB, UK</w:t>
      </w:r>
    </w:p>
    <w:p w14:paraId="3888EC0B" w14:textId="0EBE8E5F" w:rsidR="003F0D7A" w:rsidRPr="00502D6B" w:rsidRDefault="003F0D7A" w:rsidP="003F0D7A">
      <w:pPr>
        <w:spacing w:line="480" w:lineRule="auto"/>
        <w:rPr>
          <w:rStyle w:val="Hyperlink"/>
          <w:rFonts w:eastAsia="SimSun" w:cs="Times New Roman"/>
          <w:szCs w:val="24"/>
        </w:rPr>
      </w:pPr>
      <w:r w:rsidRPr="00502D6B">
        <w:rPr>
          <w:rFonts w:eastAsia="SimSun" w:cs="Times New Roman"/>
          <w:b/>
          <w:bCs/>
          <w:szCs w:val="24"/>
        </w:rPr>
        <w:lastRenderedPageBreak/>
        <w:t>E-mail:</w:t>
      </w:r>
      <w:r w:rsidR="002957FF" w:rsidRPr="002957FF">
        <w:t xml:space="preserve"> </w:t>
      </w:r>
      <w:r w:rsidR="002957FF" w:rsidRPr="002957FF">
        <w:rPr>
          <w:rFonts w:eastAsia="SimSun" w:cs="Times New Roman"/>
          <w:b/>
          <w:bCs/>
          <w:szCs w:val="24"/>
        </w:rPr>
        <w:t>p.qin@ucl.ac.uk</w:t>
      </w:r>
    </w:p>
    <w:p w14:paraId="6046D719" w14:textId="77777777" w:rsidR="00F2054F" w:rsidRPr="00502D6B" w:rsidRDefault="00EF2720">
      <w:pPr>
        <w:widowControl/>
        <w:spacing w:after="160" w:line="278" w:lineRule="auto"/>
        <w:jc w:val="left"/>
        <w:sectPr w:rsidR="00F2054F" w:rsidRPr="00502D6B" w:rsidSect="00D747F0">
          <w:footerReference w:type="default" r:id="rId7"/>
          <w:pgSz w:w="11906" w:h="16838"/>
          <w:pgMar w:top="1440" w:right="1797" w:bottom="1440" w:left="1797" w:header="709" w:footer="709" w:gutter="0"/>
          <w:cols w:space="708"/>
          <w:docGrid w:linePitch="360"/>
        </w:sectPr>
      </w:pPr>
      <w:r w:rsidRPr="00502D6B">
        <w:br w:type="page"/>
      </w:r>
    </w:p>
    <w:p w14:paraId="0F75438D" w14:textId="1296879B" w:rsidR="00EF2720" w:rsidRPr="00502D6B" w:rsidRDefault="00EF2720">
      <w:pPr>
        <w:widowControl/>
        <w:spacing w:after="160" w:line="278" w:lineRule="auto"/>
        <w:jc w:val="left"/>
      </w:pPr>
    </w:p>
    <w:p w14:paraId="290AF03B" w14:textId="77777777" w:rsidR="00EF2720" w:rsidRPr="00502D6B" w:rsidRDefault="00EF2720" w:rsidP="00EF2720">
      <w:pPr>
        <w:widowControl/>
        <w:jc w:val="left"/>
        <w:rPr>
          <w:color w:val="000000"/>
          <w:szCs w:val="24"/>
        </w:rPr>
      </w:pPr>
      <w:r w:rsidRPr="00502D6B">
        <w:rPr>
          <w:b/>
          <w:szCs w:val="24"/>
        </w:rPr>
        <w:t>Table S1.</w:t>
      </w:r>
      <w:r w:rsidRPr="00502D6B">
        <w:rPr>
          <w:color w:val="000000"/>
          <w:szCs w:val="24"/>
        </w:rPr>
        <w:t xml:space="preserve"> Umbrella Review: search terms and strategy used</w:t>
      </w:r>
    </w:p>
    <w:p w14:paraId="23AED7AF" w14:textId="77777777" w:rsidR="00EF2720" w:rsidRPr="00502D6B" w:rsidRDefault="00EF2720" w:rsidP="00EF2720">
      <w:pPr>
        <w:widowControl/>
        <w:jc w:val="left"/>
        <w:rPr>
          <w:b/>
          <w:szCs w:val="24"/>
        </w:rPr>
      </w:pPr>
    </w:p>
    <w:p w14:paraId="05951CA9" w14:textId="77777777" w:rsidR="00EF2720" w:rsidRPr="00502D6B" w:rsidRDefault="00EF2720" w:rsidP="00EF2720">
      <w:pPr>
        <w:widowControl/>
        <w:jc w:val="left"/>
        <w:rPr>
          <w:b/>
          <w:szCs w:val="24"/>
        </w:rPr>
      </w:pPr>
      <w:r w:rsidRPr="00502D6B">
        <w:rPr>
          <w:b/>
          <w:szCs w:val="24"/>
        </w:rPr>
        <w:t>Table S2.</w:t>
      </w:r>
      <w:r w:rsidRPr="00502D6B">
        <w:t xml:space="preserve"> </w:t>
      </w:r>
      <w:r w:rsidRPr="00502D6B">
        <w:rPr>
          <w:color w:val="000000"/>
          <w:szCs w:val="24"/>
        </w:rPr>
        <w:t>AMSTAR 2 results for individual studies included in the umbrella review</w:t>
      </w:r>
    </w:p>
    <w:p w14:paraId="447928D4" w14:textId="77777777" w:rsidR="00EF2720" w:rsidRPr="00502D6B" w:rsidRDefault="00EF2720" w:rsidP="00EF2720">
      <w:pPr>
        <w:widowControl/>
        <w:jc w:val="left"/>
        <w:rPr>
          <w:b/>
          <w:szCs w:val="24"/>
        </w:rPr>
      </w:pPr>
    </w:p>
    <w:p w14:paraId="77203803" w14:textId="77777777" w:rsidR="00EF2720" w:rsidRPr="00502D6B" w:rsidRDefault="00EF2720" w:rsidP="00EF2720">
      <w:pPr>
        <w:widowControl/>
        <w:jc w:val="left"/>
        <w:rPr>
          <w:b/>
          <w:szCs w:val="24"/>
        </w:rPr>
      </w:pPr>
      <w:r w:rsidRPr="00502D6B">
        <w:rPr>
          <w:b/>
          <w:szCs w:val="24"/>
        </w:rPr>
        <w:t>Table S3.</w:t>
      </w:r>
      <w:r w:rsidRPr="00502D6B">
        <w:rPr>
          <w:color w:val="000000"/>
          <w:szCs w:val="24"/>
        </w:rPr>
        <w:t xml:space="preserve"> GRADE classification of quality of evidence for depression and health outcomes</w:t>
      </w:r>
    </w:p>
    <w:p w14:paraId="2A11B39E" w14:textId="77777777" w:rsidR="00EF2720" w:rsidRPr="00502D6B" w:rsidRDefault="00EF2720" w:rsidP="00EF2720">
      <w:pPr>
        <w:widowControl/>
        <w:jc w:val="left"/>
        <w:rPr>
          <w:b/>
          <w:szCs w:val="24"/>
        </w:rPr>
      </w:pPr>
    </w:p>
    <w:p w14:paraId="5468D7FC" w14:textId="3B75BD43" w:rsidR="00EF2720" w:rsidRPr="00502D6B" w:rsidRDefault="00EF2720" w:rsidP="00EF2720">
      <w:pPr>
        <w:rPr>
          <w:color w:val="000000"/>
          <w:szCs w:val="24"/>
        </w:rPr>
      </w:pPr>
      <w:r w:rsidRPr="00502D6B">
        <w:rPr>
          <w:b/>
          <w:szCs w:val="24"/>
        </w:rPr>
        <w:t>Table S4.</w:t>
      </w:r>
      <w:r w:rsidRPr="00502D6B">
        <w:rPr>
          <w:color w:val="000000"/>
          <w:sz w:val="20"/>
          <w:szCs w:val="20"/>
        </w:rPr>
        <w:t xml:space="preserve"> </w:t>
      </w:r>
      <w:r w:rsidRPr="00502D6B">
        <w:rPr>
          <w:color w:val="000000"/>
          <w:szCs w:val="24"/>
        </w:rPr>
        <w:t>Evidence classification for individual studies included in the umbrella review</w:t>
      </w:r>
      <w:bookmarkStart w:id="3" w:name="_Hlk151989707"/>
      <w:r w:rsidRPr="00502D6B">
        <w:rPr>
          <w:b/>
          <w:szCs w:val="24"/>
        </w:rPr>
        <w:t xml:space="preserve"> </w:t>
      </w:r>
    </w:p>
    <w:p w14:paraId="1E4A2FD9" w14:textId="1706C8F2" w:rsidR="00EF2720" w:rsidRPr="00502D6B" w:rsidRDefault="00EF2720" w:rsidP="00EF2720">
      <w:pPr>
        <w:widowControl/>
        <w:spacing w:after="160" w:line="278" w:lineRule="auto"/>
        <w:jc w:val="left"/>
        <w:rPr>
          <w:color w:val="000000"/>
          <w:szCs w:val="24"/>
        </w:rPr>
      </w:pPr>
      <w:r w:rsidRPr="00502D6B">
        <w:rPr>
          <w:color w:val="000000"/>
          <w:szCs w:val="24"/>
        </w:rPr>
        <w:br w:type="page"/>
      </w:r>
    </w:p>
    <w:p w14:paraId="5532AEDE" w14:textId="3CBC188E" w:rsidR="00EF2720" w:rsidRPr="00502D6B" w:rsidRDefault="00EF2720" w:rsidP="00EF2720">
      <w:r w:rsidRPr="00502D6B">
        <w:rPr>
          <w:b/>
          <w:szCs w:val="24"/>
        </w:rPr>
        <w:lastRenderedPageBreak/>
        <w:t>Table S1.</w:t>
      </w:r>
      <w:r w:rsidRPr="00502D6B">
        <w:t xml:space="preserve"> </w:t>
      </w:r>
      <w:r w:rsidRPr="00502D6B">
        <w:rPr>
          <w:color w:val="000000"/>
          <w:szCs w:val="24"/>
        </w:rPr>
        <w:t>Umbrella Review: search terms and strategy used</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89"/>
      </w:tblGrid>
      <w:tr w:rsidR="00EF2720" w:rsidRPr="00502D6B" w14:paraId="78B6E17D" w14:textId="77777777" w:rsidTr="00816137">
        <w:tc>
          <w:tcPr>
            <w:tcW w:w="8409" w:type="dxa"/>
          </w:tcPr>
          <w:p w14:paraId="146B7010" w14:textId="1116889B" w:rsidR="00EF2720" w:rsidRPr="00502D6B" w:rsidRDefault="00EF2720" w:rsidP="00816137">
            <w:pPr>
              <w:spacing w:line="360" w:lineRule="auto"/>
              <w:rPr>
                <w:b/>
                <w:szCs w:val="24"/>
              </w:rPr>
            </w:pPr>
            <w:r w:rsidRPr="00502D6B">
              <w:rPr>
                <w:b/>
                <w:szCs w:val="24"/>
              </w:rPr>
              <w:t xml:space="preserve">Search terms for </w:t>
            </w:r>
            <w:bookmarkStart w:id="4" w:name="OLE_LINK16"/>
            <w:r w:rsidRPr="00502D6B">
              <w:rPr>
                <w:b/>
                <w:szCs w:val="24"/>
              </w:rPr>
              <w:t>PubMed (n=</w:t>
            </w:r>
            <w:r w:rsidR="00C867C6" w:rsidRPr="00502D6B">
              <w:rPr>
                <w:b/>
                <w:szCs w:val="24"/>
              </w:rPr>
              <w:t>5,638</w:t>
            </w:r>
            <w:r w:rsidRPr="00502D6B">
              <w:rPr>
                <w:b/>
                <w:szCs w:val="24"/>
              </w:rPr>
              <w:t xml:space="preserve">), </w:t>
            </w:r>
            <w:bookmarkEnd w:id="4"/>
            <w:r w:rsidRPr="00502D6B">
              <w:rPr>
                <w:b/>
                <w:szCs w:val="24"/>
              </w:rPr>
              <w:t xml:space="preserve">until </w:t>
            </w:r>
            <w:r w:rsidR="00396BA3" w:rsidRPr="00502D6B">
              <w:rPr>
                <w:b/>
                <w:szCs w:val="24"/>
              </w:rPr>
              <w:t>December</w:t>
            </w:r>
            <w:r w:rsidR="00F635D2" w:rsidRPr="00502D6B">
              <w:rPr>
                <w:rFonts w:hint="eastAsia"/>
                <w:b/>
                <w:szCs w:val="24"/>
              </w:rPr>
              <w:t xml:space="preserve"> </w:t>
            </w:r>
            <w:r w:rsidR="00396BA3" w:rsidRPr="00502D6B">
              <w:rPr>
                <w:rFonts w:hint="eastAsia"/>
                <w:b/>
                <w:szCs w:val="24"/>
              </w:rPr>
              <w:t>17</w:t>
            </w:r>
            <w:r w:rsidR="00F635D2" w:rsidRPr="00502D6B">
              <w:rPr>
                <w:rFonts w:hint="eastAsia"/>
                <w:b/>
                <w:szCs w:val="24"/>
              </w:rPr>
              <w:t>,</w:t>
            </w:r>
            <w:r w:rsidRPr="00502D6B">
              <w:rPr>
                <w:b/>
                <w:szCs w:val="24"/>
              </w:rPr>
              <w:t xml:space="preserve"> 202</w:t>
            </w:r>
            <w:r w:rsidR="00396BA3" w:rsidRPr="00502D6B">
              <w:rPr>
                <w:rFonts w:hint="eastAsia"/>
                <w:b/>
                <w:szCs w:val="24"/>
              </w:rPr>
              <w:t>4</w:t>
            </w:r>
          </w:p>
        </w:tc>
      </w:tr>
      <w:tr w:rsidR="00EF2720" w:rsidRPr="00502D6B" w14:paraId="084B0B6A" w14:textId="77777777" w:rsidTr="00816137">
        <w:tc>
          <w:tcPr>
            <w:tcW w:w="8409" w:type="dxa"/>
          </w:tcPr>
          <w:p w14:paraId="1AF563C9" w14:textId="77777777" w:rsidR="00EF2720" w:rsidRPr="00502D6B" w:rsidRDefault="00EF2720" w:rsidP="00816137">
            <w:pPr>
              <w:wordWrap w:val="0"/>
              <w:spacing w:line="360" w:lineRule="auto"/>
              <w:rPr>
                <w:sz w:val="20"/>
                <w:szCs w:val="20"/>
              </w:rPr>
            </w:pPr>
            <w:bookmarkStart w:id="5" w:name="_Hlk103268260"/>
            <w:r w:rsidRPr="00502D6B">
              <w:rPr>
                <w:sz w:val="20"/>
                <w:szCs w:val="20"/>
              </w:rPr>
              <w:t xml:space="preserve">#1 </w:t>
            </w:r>
            <w:r w:rsidRPr="00502D6B">
              <w:t>(depression[title/abstract]) OR (depressive[title/abstract]) OR (depression[Mesh]) OR (major depressive disorder[Mesh])</w:t>
            </w:r>
          </w:p>
          <w:p w14:paraId="5301D4BC" w14:textId="57C69A5D" w:rsidR="00EF2720" w:rsidRPr="00502D6B" w:rsidRDefault="000F6B4B" w:rsidP="00816137">
            <w:pPr>
              <w:spacing w:line="360" w:lineRule="auto"/>
              <w:jc w:val="right"/>
              <w:rPr>
                <w:b/>
                <w:szCs w:val="24"/>
              </w:rPr>
            </w:pPr>
            <w:r w:rsidRPr="00502D6B">
              <w:rPr>
                <w:sz w:val="16"/>
                <w:szCs w:val="16"/>
              </w:rPr>
              <w:t>583,628</w:t>
            </w:r>
            <w:r w:rsidR="00EF2720" w:rsidRPr="00502D6B">
              <w:rPr>
                <w:sz w:val="16"/>
                <w:szCs w:val="16"/>
              </w:rPr>
              <w:t>results</w:t>
            </w:r>
          </w:p>
        </w:tc>
      </w:tr>
      <w:tr w:rsidR="00EF2720" w:rsidRPr="00502D6B" w14:paraId="567A19BB" w14:textId="77777777" w:rsidTr="00816137">
        <w:tc>
          <w:tcPr>
            <w:tcW w:w="8409" w:type="dxa"/>
          </w:tcPr>
          <w:p w14:paraId="42019030" w14:textId="77777777" w:rsidR="00EF2720" w:rsidRPr="00502D6B" w:rsidRDefault="00EF2720" w:rsidP="00816137">
            <w:pPr>
              <w:widowControl/>
              <w:spacing w:line="360" w:lineRule="auto"/>
              <w:jc w:val="left"/>
              <w:rPr>
                <w:sz w:val="20"/>
                <w:szCs w:val="20"/>
              </w:rPr>
            </w:pPr>
            <w:bookmarkStart w:id="6" w:name="_Hlk103025484"/>
            <w:bookmarkEnd w:id="5"/>
            <w:r w:rsidRPr="00502D6B">
              <w:rPr>
                <w:sz w:val="20"/>
                <w:szCs w:val="20"/>
              </w:rPr>
              <w:t xml:space="preserve">#2 </w:t>
            </w:r>
            <w:r w:rsidRPr="00502D6B">
              <w:t>"systematic review" OR "systematic literature review" OR "meta-analysis" OR "meta-analyses" OR "meta analysis" OR "meta analyses"</w:t>
            </w:r>
          </w:p>
          <w:p w14:paraId="5105617F" w14:textId="0FAEC928" w:rsidR="00EF2720" w:rsidRPr="00502D6B" w:rsidRDefault="000F6B4B" w:rsidP="00816137">
            <w:pPr>
              <w:widowControl/>
              <w:spacing w:line="360" w:lineRule="auto"/>
              <w:jc w:val="right"/>
              <w:rPr>
                <w:szCs w:val="24"/>
              </w:rPr>
            </w:pPr>
            <w:r w:rsidRPr="00502D6B">
              <w:rPr>
                <w:sz w:val="16"/>
                <w:szCs w:val="16"/>
              </w:rPr>
              <w:t>548,231</w:t>
            </w:r>
            <w:r w:rsidR="00EF2720" w:rsidRPr="00502D6B">
              <w:rPr>
                <w:sz w:val="16"/>
                <w:szCs w:val="16"/>
              </w:rPr>
              <w:t xml:space="preserve"> results</w:t>
            </w:r>
          </w:p>
        </w:tc>
      </w:tr>
      <w:tr w:rsidR="00EF2720" w:rsidRPr="00502D6B" w14:paraId="47F3384A" w14:textId="77777777" w:rsidTr="00816137">
        <w:trPr>
          <w:trHeight w:val="539"/>
        </w:trPr>
        <w:tc>
          <w:tcPr>
            <w:tcW w:w="8409" w:type="dxa"/>
          </w:tcPr>
          <w:p w14:paraId="2539F78C" w14:textId="77777777" w:rsidR="00EF2720" w:rsidRPr="00502D6B" w:rsidRDefault="00EF2720" w:rsidP="00816137">
            <w:pPr>
              <w:spacing w:line="360" w:lineRule="auto"/>
              <w:rPr>
                <w:sz w:val="20"/>
                <w:szCs w:val="20"/>
              </w:rPr>
            </w:pPr>
            <w:r w:rsidRPr="00502D6B">
              <w:rPr>
                <w:sz w:val="20"/>
                <w:szCs w:val="20"/>
              </w:rPr>
              <w:t>#3</w:t>
            </w:r>
            <w:r w:rsidRPr="00502D6B">
              <w:t xml:space="preserve"> "prospective studies"[Mesh] OR "cohort studies"[Mesh] OR "longitudinal studies"[Mesh] OR "prospective"[Title/Abstract] OR "longitudinal"[Title/Abstract] OR "cohort"[Title/Abstract] OR "cohorts"[Title/Abstract] OR "follow-up"[Title/Abstract] OR “followed up"[Title/Abstract]</w:t>
            </w:r>
          </w:p>
          <w:p w14:paraId="3BDA7CD1" w14:textId="42C559CF" w:rsidR="00EF2720" w:rsidRPr="00502D6B" w:rsidRDefault="000F6B4B" w:rsidP="00816137">
            <w:pPr>
              <w:spacing w:line="360" w:lineRule="auto"/>
              <w:jc w:val="right"/>
              <w:rPr>
                <w:szCs w:val="24"/>
                <w:lang w:bidi="ar"/>
              </w:rPr>
            </w:pPr>
            <w:r w:rsidRPr="00502D6B">
              <w:rPr>
                <w:sz w:val="16"/>
                <w:szCs w:val="16"/>
              </w:rPr>
              <w:t>4,176,538</w:t>
            </w:r>
            <w:r w:rsidR="00EF2720" w:rsidRPr="00502D6B">
              <w:rPr>
                <w:sz w:val="16"/>
                <w:szCs w:val="16"/>
              </w:rPr>
              <w:t xml:space="preserve"> results</w:t>
            </w:r>
          </w:p>
        </w:tc>
      </w:tr>
      <w:tr w:rsidR="00EF2720" w:rsidRPr="00502D6B" w14:paraId="7F20A3D8" w14:textId="77777777" w:rsidTr="00816137">
        <w:tc>
          <w:tcPr>
            <w:tcW w:w="8409" w:type="dxa"/>
          </w:tcPr>
          <w:p w14:paraId="58C34AF8" w14:textId="77777777" w:rsidR="00EF2720" w:rsidRPr="00502D6B" w:rsidRDefault="00EF2720" w:rsidP="00816137">
            <w:pPr>
              <w:spacing w:line="360" w:lineRule="auto"/>
              <w:rPr>
                <w:sz w:val="20"/>
                <w:szCs w:val="20"/>
              </w:rPr>
            </w:pPr>
            <w:bookmarkStart w:id="7" w:name="OLE_LINK34"/>
            <w:bookmarkEnd w:id="6"/>
            <w:r w:rsidRPr="00502D6B">
              <w:rPr>
                <w:sz w:val="20"/>
                <w:szCs w:val="20"/>
              </w:rPr>
              <w:t>#1 AND</w:t>
            </w:r>
            <w:bookmarkEnd w:id="7"/>
            <w:r w:rsidRPr="00502D6B">
              <w:rPr>
                <w:sz w:val="20"/>
                <w:szCs w:val="20"/>
              </w:rPr>
              <w:t xml:space="preserve"> #2 AND #3</w:t>
            </w:r>
          </w:p>
          <w:p w14:paraId="571FEEFF" w14:textId="32B8F2AC" w:rsidR="00EF2720" w:rsidRPr="00502D6B" w:rsidRDefault="000F6B4B" w:rsidP="00816137">
            <w:pPr>
              <w:spacing w:line="360" w:lineRule="auto"/>
              <w:jc w:val="right"/>
              <w:rPr>
                <w:szCs w:val="24"/>
              </w:rPr>
            </w:pPr>
            <w:r w:rsidRPr="00502D6B">
              <w:rPr>
                <w:sz w:val="16"/>
                <w:szCs w:val="16"/>
              </w:rPr>
              <w:t>5,638</w:t>
            </w:r>
            <w:r w:rsidR="00EF2720" w:rsidRPr="00502D6B">
              <w:rPr>
                <w:sz w:val="16"/>
                <w:szCs w:val="16"/>
              </w:rPr>
              <w:t xml:space="preserve"> results</w:t>
            </w:r>
          </w:p>
        </w:tc>
      </w:tr>
      <w:tr w:rsidR="00EF2720" w:rsidRPr="00502D6B" w14:paraId="3C7E59F4" w14:textId="77777777" w:rsidTr="00816137">
        <w:tc>
          <w:tcPr>
            <w:tcW w:w="8409" w:type="dxa"/>
          </w:tcPr>
          <w:p w14:paraId="223A954C" w14:textId="606B7469" w:rsidR="00EF2720" w:rsidRPr="00502D6B" w:rsidRDefault="00EF2720" w:rsidP="00816137">
            <w:pPr>
              <w:spacing w:line="360" w:lineRule="auto"/>
              <w:rPr>
                <w:b/>
                <w:szCs w:val="24"/>
              </w:rPr>
            </w:pPr>
            <w:r w:rsidRPr="00502D6B">
              <w:rPr>
                <w:b/>
                <w:szCs w:val="24"/>
              </w:rPr>
              <w:t>Search terms for Embase (n=</w:t>
            </w:r>
            <w:r w:rsidR="00C867C6" w:rsidRPr="00502D6B">
              <w:rPr>
                <w:b/>
                <w:szCs w:val="24"/>
              </w:rPr>
              <w:t>11,985</w:t>
            </w:r>
            <w:r w:rsidRPr="00502D6B">
              <w:rPr>
                <w:b/>
                <w:szCs w:val="24"/>
              </w:rPr>
              <w:t xml:space="preserve">), until </w:t>
            </w:r>
            <w:r w:rsidR="00396BA3" w:rsidRPr="00502D6B">
              <w:rPr>
                <w:b/>
                <w:szCs w:val="24"/>
              </w:rPr>
              <w:t>December</w:t>
            </w:r>
            <w:r w:rsidR="00396BA3" w:rsidRPr="00502D6B">
              <w:rPr>
                <w:rFonts w:hint="eastAsia"/>
                <w:b/>
                <w:szCs w:val="24"/>
              </w:rPr>
              <w:t xml:space="preserve"> 17,</w:t>
            </w:r>
            <w:r w:rsidR="00396BA3" w:rsidRPr="00502D6B">
              <w:rPr>
                <w:b/>
                <w:szCs w:val="24"/>
              </w:rPr>
              <w:t xml:space="preserve"> 202</w:t>
            </w:r>
            <w:r w:rsidR="00396BA3" w:rsidRPr="00502D6B">
              <w:rPr>
                <w:rFonts w:hint="eastAsia"/>
                <w:b/>
                <w:szCs w:val="24"/>
              </w:rPr>
              <w:t>4</w:t>
            </w:r>
          </w:p>
        </w:tc>
      </w:tr>
      <w:tr w:rsidR="00EF2720" w:rsidRPr="00502D6B" w14:paraId="35551FAE" w14:textId="77777777" w:rsidTr="00816137">
        <w:tc>
          <w:tcPr>
            <w:tcW w:w="8409" w:type="dxa"/>
          </w:tcPr>
          <w:p w14:paraId="564DBB35" w14:textId="77777777" w:rsidR="00EF2720" w:rsidRPr="00502D6B" w:rsidRDefault="00EF2720" w:rsidP="00816137">
            <w:pPr>
              <w:spacing w:line="360" w:lineRule="auto"/>
              <w:rPr>
                <w:sz w:val="20"/>
                <w:szCs w:val="20"/>
              </w:rPr>
            </w:pPr>
            <w:r w:rsidRPr="00502D6B">
              <w:rPr>
                <w:sz w:val="20"/>
                <w:szCs w:val="20"/>
              </w:rPr>
              <w:t>#1'depression'/exp OR 'depression' OR '</w:t>
            </w:r>
            <w:r w:rsidRPr="00502D6B">
              <w:t xml:space="preserve"> </w:t>
            </w:r>
            <w:r w:rsidRPr="00502D6B">
              <w:rPr>
                <w:sz w:val="20"/>
                <w:szCs w:val="20"/>
              </w:rPr>
              <w:t>depressive ' OR '</w:t>
            </w:r>
            <w:r w:rsidRPr="00502D6B">
              <w:t xml:space="preserve"> </w:t>
            </w:r>
            <w:r w:rsidRPr="00502D6B">
              <w:rPr>
                <w:sz w:val="20"/>
                <w:szCs w:val="20"/>
              </w:rPr>
              <w:t>major depressive disorder '</w:t>
            </w:r>
          </w:p>
          <w:p w14:paraId="7F13CAB9" w14:textId="27DEE851" w:rsidR="00EF2720" w:rsidRPr="00502D6B" w:rsidRDefault="003C657E" w:rsidP="00816137">
            <w:pPr>
              <w:spacing w:line="360" w:lineRule="auto"/>
              <w:jc w:val="right"/>
              <w:rPr>
                <w:szCs w:val="24"/>
                <w:lang w:bidi="ar"/>
              </w:rPr>
            </w:pPr>
            <w:r w:rsidRPr="00502D6B">
              <w:rPr>
                <w:sz w:val="16"/>
                <w:szCs w:val="16"/>
              </w:rPr>
              <w:t>1,041,044</w:t>
            </w:r>
            <w:r w:rsidRPr="00502D6B">
              <w:rPr>
                <w:rFonts w:hint="eastAsia"/>
                <w:sz w:val="16"/>
                <w:szCs w:val="16"/>
              </w:rPr>
              <w:t xml:space="preserve"> 4</w:t>
            </w:r>
            <w:r w:rsidR="00EF2720" w:rsidRPr="00502D6B">
              <w:rPr>
                <w:sz w:val="16"/>
                <w:szCs w:val="16"/>
              </w:rPr>
              <w:t>results</w:t>
            </w:r>
          </w:p>
        </w:tc>
      </w:tr>
      <w:tr w:rsidR="00EF2720" w:rsidRPr="00502D6B" w14:paraId="1DC9A836" w14:textId="77777777" w:rsidTr="00816137">
        <w:tc>
          <w:tcPr>
            <w:tcW w:w="8409" w:type="dxa"/>
          </w:tcPr>
          <w:p w14:paraId="1DAD3572" w14:textId="77777777" w:rsidR="00EF2720" w:rsidRPr="00502D6B" w:rsidRDefault="00EF2720" w:rsidP="00816137">
            <w:pPr>
              <w:spacing w:line="360" w:lineRule="auto"/>
              <w:rPr>
                <w:sz w:val="20"/>
                <w:szCs w:val="20"/>
              </w:rPr>
            </w:pPr>
            <w:r w:rsidRPr="00502D6B">
              <w:rPr>
                <w:sz w:val="20"/>
                <w:szCs w:val="20"/>
              </w:rPr>
              <w:t>#2'systematic review' OR 'systematic literature review' OR 'meta-analysis' OR 'meta-analyses' OR 'meta analysis' OR 'meta analyses'</w:t>
            </w:r>
          </w:p>
          <w:p w14:paraId="18E82B16" w14:textId="5845FACD" w:rsidR="00EF2720" w:rsidRPr="00502D6B" w:rsidRDefault="003C657E" w:rsidP="00816137">
            <w:pPr>
              <w:spacing w:line="360" w:lineRule="auto"/>
              <w:jc w:val="right"/>
              <w:rPr>
                <w:szCs w:val="24"/>
                <w:lang w:bidi="ar"/>
              </w:rPr>
            </w:pPr>
            <w:r w:rsidRPr="00502D6B">
              <w:rPr>
                <w:sz w:val="16"/>
                <w:szCs w:val="16"/>
              </w:rPr>
              <w:t>833,169</w:t>
            </w:r>
            <w:r w:rsidR="00EF2720" w:rsidRPr="00502D6B">
              <w:rPr>
                <w:sz w:val="16"/>
                <w:szCs w:val="16"/>
              </w:rPr>
              <w:t xml:space="preserve"> results</w:t>
            </w:r>
          </w:p>
        </w:tc>
      </w:tr>
      <w:tr w:rsidR="00EF2720" w:rsidRPr="00502D6B" w14:paraId="5893CE4D" w14:textId="77777777" w:rsidTr="00816137">
        <w:tc>
          <w:tcPr>
            <w:tcW w:w="8409" w:type="dxa"/>
          </w:tcPr>
          <w:p w14:paraId="5C46E274" w14:textId="77777777" w:rsidR="00EF2720" w:rsidRPr="00502D6B" w:rsidRDefault="00EF2720" w:rsidP="00816137">
            <w:pPr>
              <w:spacing w:line="360" w:lineRule="auto"/>
              <w:rPr>
                <w:sz w:val="20"/>
                <w:szCs w:val="20"/>
              </w:rPr>
            </w:pPr>
            <w:r w:rsidRPr="00502D6B">
              <w:rPr>
                <w:sz w:val="20"/>
                <w:szCs w:val="20"/>
              </w:rPr>
              <w:t>#3 'cohort analysis' OR 'longitudinal study' OR 'prospective study' OR 'follow up' OR 'prospective' OR 'longitudinal' OR 'cohort' OR 'cohorts' OR 'follow-up' OR 'followed up'</w:t>
            </w:r>
          </w:p>
          <w:p w14:paraId="266A56E1" w14:textId="39CABA73" w:rsidR="00EF2720" w:rsidRPr="00502D6B" w:rsidRDefault="003C657E" w:rsidP="00816137">
            <w:pPr>
              <w:spacing w:line="360" w:lineRule="auto"/>
              <w:jc w:val="right"/>
              <w:rPr>
                <w:sz w:val="20"/>
                <w:szCs w:val="20"/>
              </w:rPr>
            </w:pPr>
            <w:r w:rsidRPr="00502D6B">
              <w:rPr>
                <w:sz w:val="16"/>
                <w:szCs w:val="16"/>
              </w:rPr>
              <w:t>5,512,734</w:t>
            </w:r>
            <w:r w:rsidR="00EF2720" w:rsidRPr="00502D6B">
              <w:rPr>
                <w:sz w:val="16"/>
                <w:szCs w:val="16"/>
              </w:rPr>
              <w:t xml:space="preserve"> results</w:t>
            </w:r>
          </w:p>
        </w:tc>
      </w:tr>
      <w:tr w:rsidR="00EF2720" w:rsidRPr="00502D6B" w14:paraId="15570555" w14:textId="77777777" w:rsidTr="00816137">
        <w:tc>
          <w:tcPr>
            <w:tcW w:w="8409" w:type="dxa"/>
          </w:tcPr>
          <w:p w14:paraId="395E54A3" w14:textId="77777777" w:rsidR="00EF2720" w:rsidRPr="00502D6B" w:rsidRDefault="00EF2720" w:rsidP="00816137">
            <w:pPr>
              <w:spacing w:line="360" w:lineRule="auto"/>
              <w:rPr>
                <w:sz w:val="20"/>
                <w:szCs w:val="20"/>
              </w:rPr>
            </w:pPr>
            <w:r w:rsidRPr="00502D6B">
              <w:rPr>
                <w:sz w:val="20"/>
                <w:szCs w:val="20"/>
              </w:rPr>
              <w:t>#1 AND #2 AND #3</w:t>
            </w:r>
          </w:p>
          <w:p w14:paraId="72E1C3EF" w14:textId="77777777" w:rsidR="00EF2720" w:rsidRPr="00502D6B" w:rsidRDefault="00EF2720" w:rsidP="00816137">
            <w:pPr>
              <w:spacing w:line="360" w:lineRule="auto"/>
              <w:jc w:val="right"/>
              <w:rPr>
                <w:sz w:val="16"/>
                <w:szCs w:val="16"/>
              </w:rPr>
            </w:pPr>
          </w:p>
          <w:p w14:paraId="5A26960B" w14:textId="148F42CA" w:rsidR="00EF2720" w:rsidRPr="00502D6B" w:rsidRDefault="003C657E" w:rsidP="00816137">
            <w:pPr>
              <w:spacing w:line="360" w:lineRule="auto"/>
              <w:jc w:val="right"/>
              <w:rPr>
                <w:szCs w:val="24"/>
                <w:lang w:bidi="ar"/>
              </w:rPr>
            </w:pPr>
            <w:r w:rsidRPr="00502D6B">
              <w:rPr>
                <w:sz w:val="16"/>
                <w:szCs w:val="16"/>
              </w:rPr>
              <w:t>11,985</w:t>
            </w:r>
            <w:r w:rsidRPr="00502D6B">
              <w:rPr>
                <w:rFonts w:hint="eastAsia"/>
                <w:sz w:val="16"/>
                <w:szCs w:val="16"/>
              </w:rPr>
              <w:t xml:space="preserve"> </w:t>
            </w:r>
            <w:r w:rsidR="00EF2720" w:rsidRPr="00502D6B">
              <w:rPr>
                <w:sz w:val="16"/>
                <w:szCs w:val="16"/>
              </w:rPr>
              <w:t>results</w:t>
            </w:r>
          </w:p>
        </w:tc>
      </w:tr>
      <w:tr w:rsidR="00EF2720" w:rsidRPr="00502D6B" w14:paraId="74B434F6" w14:textId="77777777" w:rsidTr="00816137">
        <w:tc>
          <w:tcPr>
            <w:tcW w:w="8409" w:type="dxa"/>
          </w:tcPr>
          <w:p w14:paraId="46743F7B" w14:textId="02CA9D35" w:rsidR="00EF2720" w:rsidRPr="00502D6B" w:rsidRDefault="00EF2720" w:rsidP="00816137">
            <w:pPr>
              <w:spacing w:line="360" w:lineRule="auto"/>
              <w:rPr>
                <w:szCs w:val="24"/>
              </w:rPr>
            </w:pPr>
            <w:r w:rsidRPr="00502D6B">
              <w:rPr>
                <w:b/>
                <w:szCs w:val="24"/>
              </w:rPr>
              <w:t>Search terms for Web of Science (n=</w:t>
            </w:r>
            <w:r w:rsidR="003C657E" w:rsidRPr="00502D6B">
              <w:rPr>
                <w:b/>
                <w:szCs w:val="24"/>
              </w:rPr>
              <w:t>9,527</w:t>
            </w:r>
            <w:r w:rsidRPr="00502D6B">
              <w:rPr>
                <w:b/>
                <w:szCs w:val="24"/>
              </w:rPr>
              <w:t xml:space="preserve">), until </w:t>
            </w:r>
            <w:r w:rsidR="00396BA3" w:rsidRPr="00502D6B">
              <w:rPr>
                <w:b/>
                <w:szCs w:val="24"/>
              </w:rPr>
              <w:t>December</w:t>
            </w:r>
            <w:r w:rsidR="00396BA3" w:rsidRPr="00502D6B">
              <w:rPr>
                <w:rFonts w:hint="eastAsia"/>
                <w:b/>
                <w:szCs w:val="24"/>
              </w:rPr>
              <w:t xml:space="preserve"> 17,</w:t>
            </w:r>
            <w:r w:rsidR="00396BA3" w:rsidRPr="00502D6B">
              <w:rPr>
                <w:b/>
                <w:szCs w:val="24"/>
              </w:rPr>
              <w:t xml:space="preserve"> 202</w:t>
            </w:r>
            <w:r w:rsidR="00396BA3" w:rsidRPr="00502D6B">
              <w:rPr>
                <w:rFonts w:hint="eastAsia"/>
                <w:b/>
                <w:szCs w:val="24"/>
              </w:rPr>
              <w:t>4</w:t>
            </w:r>
          </w:p>
        </w:tc>
      </w:tr>
      <w:tr w:rsidR="00EF2720" w:rsidRPr="00502D6B" w14:paraId="26B43EC5" w14:textId="77777777" w:rsidTr="00816137">
        <w:tc>
          <w:tcPr>
            <w:tcW w:w="8409" w:type="dxa"/>
          </w:tcPr>
          <w:p w14:paraId="4060B50F" w14:textId="77777777" w:rsidR="00EF2720" w:rsidRPr="00502D6B" w:rsidRDefault="00EF2720" w:rsidP="00816137">
            <w:pPr>
              <w:spacing w:line="360" w:lineRule="auto"/>
              <w:rPr>
                <w:sz w:val="20"/>
                <w:szCs w:val="20"/>
              </w:rPr>
            </w:pPr>
            <w:bookmarkStart w:id="8" w:name="_Hlk103071027"/>
            <w:r w:rsidRPr="00502D6B">
              <w:rPr>
                <w:sz w:val="20"/>
                <w:szCs w:val="20"/>
              </w:rPr>
              <w:t>#1 TS=(Depression OR depression OR depressive OR major depressive disorder)</w:t>
            </w:r>
          </w:p>
          <w:p w14:paraId="590EC54F" w14:textId="3BA74BD9" w:rsidR="00EF2720" w:rsidRPr="00502D6B" w:rsidRDefault="003C657E" w:rsidP="00816137">
            <w:pPr>
              <w:spacing w:line="360" w:lineRule="auto"/>
              <w:jc w:val="right"/>
              <w:rPr>
                <w:szCs w:val="24"/>
              </w:rPr>
            </w:pPr>
            <w:r w:rsidRPr="00502D6B">
              <w:rPr>
                <w:rFonts w:hint="eastAsia"/>
                <w:sz w:val="16"/>
                <w:szCs w:val="16"/>
              </w:rPr>
              <w:t>1,030,338</w:t>
            </w:r>
            <w:r w:rsidR="00EF2720" w:rsidRPr="00502D6B">
              <w:rPr>
                <w:sz w:val="16"/>
                <w:szCs w:val="16"/>
              </w:rPr>
              <w:t xml:space="preserve"> results</w:t>
            </w:r>
          </w:p>
        </w:tc>
      </w:tr>
      <w:tr w:rsidR="00EF2720" w:rsidRPr="00502D6B" w14:paraId="6D9CBBCA" w14:textId="77777777" w:rsidTr="00816137">
        <w:tc>
          <w:tcPr>
            <w:tcW w:w="8409" w:type="dxa"/>
          </w:tcPr>
          <w:p w14:paraId="6BD8C196" w14:textId="77777777" w:rsidR="00EF2720" w:rsidRPr="00502D6B" w:rsidRDefault="00EF2720" w:rsidP="00816137">
            <w:pPr>
              <w:spacing w:line="360" w:lineRule="auto"/>
              <w:rPr>
                <w:sz w:val="20"/>
                <w:szCs w:val="20"/>
              </w:rPr>
            </w:pPr>
            <w:r w:rsidRPr="00502D6B">
              <w:rPr>
                <w:rFonts w:hint="eastAsia"/>
                <w:sz w:val="20"/>
                <w:szCs w:val="20"/>
              </w:rPr>
              <w:t>#</w:t>
            </w:r>
            <w:r w:rsidRPr="00502D6B">
              <w:rPr>
                <w:sz w:val="20"/>
                <w:szCs w:val="20"/>
              </w:rPr>
              <w:t>2 TS=(systematic review OR systematic literature review OR meta-analysis OR meta-analyses OR meta analysis OR meta analyses)</w:t>
            </w:r>
          </w:p>
          <w:p w14:paraId="75879645" w14:textId="05FE50E0" w:rsidR="00EF2720" w:rsidRPr="00502D6B" w:rsidRDefault="003C657E" w:rsidP="00816137">
            <w:pPr>
              <w:spacing w:line="360" w:lineRule="auto"/>
              <w:jc w:val="right"/>
              <w:rPr>
                <w:szCs w:val="24"/>
              </w:rPr>
            </w:pPr>
            <w:r w:rsidRPr="00502D6B">
              <w:rPr>
                <w:rFonts w:hint="eastAsia"/>
                <w:sz w:val="16"/>
                <w:szCs w:val="16"/>
              </w:rPr>
              <w:t>837,716</w:t>
            </w:r>
            <w:r w:rsidR="00EF2720" w:rsidRPr="00502D6B">
              <w:rPr>
                <w:sz w:val="16"/>
                <w:szCs w:val="16"/>
              </w:rPr>
              <w:t xml:space="preserve"> results</w:t>
            </w:r>
          </w:p>
        </w:tc>
      </w:tr>
      <w:tr w:rsidR="00EF2720" w:rsidRPr="00502D6B" w14:paraId="11A912C6" w14:textId="77777777" w:rsidTr="00816137">
        <w:tc>
          <w:tcPr>
            <w:tcW w:w="8409" w:type="dxa"/>
          </w:tcPr>
          <w:p w14:paraId="30DD35C9" w14:textId="77777777" w:rsidR="00EF2720" w:rsidRPr="00502D6B" w:rsidRDefault="00EF2720" w:rsidP="00816137">
            <w:pPr>
              <w:spacing w:line="360" w:lineRule="auto"/>
            </w:pPr>
            <w:r w:rsidRPr="00502D6B">
              <w:rPr>
                <w:sz w:val="20"/>
                <w:szCs w:val="20"/>
              </w:rPr>
              <w:t>#3 TS=(cohort analysis OR longitudinal study OR prospective study OR follow up OR prospective OR longitudinal OR cohort OR cohorts OR follow-up OR followed up</w:t>
            </w:r>
            <w:r w:rsidRPr="00502D6B">
              <w:t xml:space="preserve"> )</w:t>
            </w:r>
          </w:p>
          <w:p w14:paraId="31652E2C" w14:textId="4ECD3CD7" w:rsidR="00EF2720" w:rsidRPr="00502D6B" w:rsidRDefault="003C657E" w:rsidP="00816137">
            <w:pPr>
              <w:spacing w:line="360" w:lineRule="auto"/>
              <w:jc w:val="right"/>
              <w:rPr>
                <w:sz w:val="20"/>
                <w:szCs w:val="20"/>
              </w:rPr>
            </w:pPr>
            <w:r w:rsidRPr="00502D6B">
              <w:rPr>
                <w:rFonts w:hint="eastAsia"/>
                <w:sz w:val="20"/>
                <w:szCs w:val="20"/>
              </w:rPr>
              <w:t>5,046,410</w:t>
            </w:r>
            <w:r w:rsidR="00EF2720" w:rsidRPr="00502D6B">
              <w:rPr>
                <w:sz w:val="16"/>
                <w:szCs w:val="16"/>
              </w:rPr>
              <w:t xml:space="preserve"> results</w:t>
            </w:r>
          </w:p>
        </w:tc>
      </w:tr>
      <w:tr w:rsidR="00EF2720" w:rsidRPr="00502D6B" w14:paraId="6DBCD1BE" w14:textId="77777777" w:rsidTr="00816137">
        <w:tc>
          <w:tcPr>
            <w:tcW w:w="8409" w:type="dxa"/>
          </w:tcPr>
          <w:p w14:paraId="1E41DFAB" w14:textId="77777777" w:rsidR="00EF2720" w:rsidRPr="00502D6B" w:rsidRDefault="00EF2720" w:rsidP="00816137">
            <w:pPr>
              <w:spacing w:line="360" w:lineRule="auto"/>
              <w:rPr>
                <w:sz w:val="20"/>
                <w:szCs w:val="20"/>
              </w:rPr>
            </w:pPr>
            <w:r w:rsidRPr="00502D6B">
              <w:rPr>
                <w:sz w:val="20"/>
                <w:szCs w:val="20"/>
              </w:rPr>
              <w:t>#1 AND #2 AND #3</w:t>
            </w:r>
          </w:p>
          <w:p w14:paraId="602E5D44" w14:textId="54E90E89" w:rsidR="00EF2720" w:rsidRPr="00502D6B" w:rsidRDefault="003C657E" w:rsidP="00816137">
            <w:pPr>
              <w:spacing w:line="360" w:lineRule="auto"/>
              <w:jc w:val="right"/>
              <w:rPr>
                <w:szCs w:val="24"/>
              </w:rPr>
            </w:pPr>
            <w:r w:rsidRPr="00502D6B">
              <w:rPr>
                <w:rFonts w:hint="eastAsia"/>
                <w:sz w:val="16"/>
                <w:szCs w:val="16"/>
              </w:rPr>
              <w:t>9,527</w:t>
            </w:r>
            <w:r w:rsidR="00EF2720" w:rsidRPr="00502D6B">
              <w:rPr>
                <w:sz w:val="16"/>
                <w:szCs w:val="16"/>
              </w:rPr>
              <w:t xml:space="preserve"> results</w:t>
            </w:r>
          </w:p>
        </w:tc>
      </w:tr>
      <w:bookmarkEnd w:id="3"/>
      <w:bookmarkEnd w:id="8"/>
    </w:tbl>
    <w:p w14:paraId="7FC75045" w14:textId="77777777" w:rsidR="00EF2720" w:rsidRPr="00502D6B" w:rsidRDefault="00EF2720" w:rsidP="00EF2720">
      <w:pPr>
        <w:sectPr w:rsidR="00EF2720" w:rsidRPr="00502D6B" w:rsidSect="00D747F0">
          <w:pgSz w:w="11906" w:h="16838"/>
          <w:pgMar w:top="1440" w:right="1797" w:bottom="1440" w:left="1797" w:header="709" w:footer="709" w:gutter="0"/>
          <w:cols w:space="708"/>
          <w:docGrid w:linePitch="360"/>
        </w:sectPr>
      </w:pPr>
    </w:p>
    <w:p w14:paraId="06A04813" w14:textId="0A010AFD" w:rsidR="00EF2720" w:rsidRPr="00502D6B" w:rsidRDefault="00EF2720" w:rsidP="00EF2720">
      <w:pPr>
        <w:widowControl/>
        <w:jc w:val="left"/>
        <w:rPr>
          <w:color w:val="000000"/>
          <w:szCs w:val="24"/>
        </w:rPr>
      </w:pPr>
      <w:r w:rsidRPr="00502D6B">
        <w:rPr>
          <w:b/>
          <w:szCs w:val="24"/>
        </w:rPr>
        <w:lastRenderedPageBreak/>
        <w:t>Table S2.</w:t>
      </w:r>
      <w:r w:rsidRPr="00502D6B">
        <w:t xml:space="preserve"> </w:t>
      </w:r>
      <w:r w:rsidRPr="00502D6B">
        <w:rPr>
          <w:color w:val="000000"/>
          <w:szCs w:val="24"/>
        </w:rPr>
        <w:t>AMSTAR 2 results for individual studies included in the umbrella review</w:t>
      </w:r>
      <w:r w:rsidR="0020087E" w:rsidRPr="00502D6B">
        <w:rPr>
          <w:color w:val="000000"/>
          <w:szCs w:val="24"/>
          <w:vertAlign w:val="superscript"/>
        </w:rPr>
        <w:t>1</w:t>
      </w:r>
    </w:p>
    <w:tbl>
      <w:tblPr>
        <w:tblW w:w="54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1"/>
        <w:gridCol w:w="1416"/>
        <w:gridCol w:w="706"/>
        <w:gridCol w:w="567"/>
        <w:gridCol w:w="710"/>
        <w:gridCol w:w="568"/>
        <w:gridCol w:w="707"/>
        <w:gridCol w:w="568"/>
        <w:gridCol w:w="568"/>
        <w:gridCol w:w="568"/>
        <w:gridCol w:w="568"/>
        <w:gridCol w:w="568"/>
        <w:gridCol w:w="710"/>
        <w:gridCol w:w="568"/>
        <w:gridCol w:w="568"/>
        <w:gridCol w:w="568"/>
        <w:gridCol w:w="568"/>
        <w:gridCol w:w="713"/>
        <w:gridCol w:w="1275"/>
      </w:tblGrid>
      <w:tr w:rsidR="008C70CA" w:rsidRPr="00502D6B" w14:paraId="2D4DC75B" w14:textId="77777777" w:rsidTr="00A63850">
        <w:trPr>
          <w:trHeight w:val="345"/>
        </w:trPr>
        <w:tc>
          <w:tcPr>
            <w:tcW w:w="887" w:type="pct"/>
            <w:vMerge w:val="restart"/>
            <w:tcBorders>
              <w:top w:val="single" w:sz="4" w:space="0" w:color="auto"/>
              <w:left w:val="nil"/>
              <w:bottom w:val="single" w:sz="4" w:space="0" w:color="auto"/>
              <w:right w:val="nil"/>
            </w:tcBorders>
            <w:shd w:val="clear" w:color="000000" w:fill="FFFFFF"/>
            <w:noWrap/>
            <w:vAlign w:val="center"/>
            <w:hideMark/>
          </w:tcPr>
          <w:p w14:paraId="48DE4C8E" w14:textId="77777777" w:rsidR="008C70CA" w:rsidRPr="00502D6B" w:rsidRDefault="008C70CA" w:rsidP="00A63850">
            <w:pPr>
              <w:widowControl/>
              <w:jc w:val="left"/>
              <w:rPr>
                <w:rFonts w:eastAsia="DengXian" w:cs="Times New Roman"/>
                <w:b/>
                <w:bCs/>
                <w:color w:val="000000"/>
                <w:kern w:val="0"/>
                <w:sz w:val="26"/>
                <w:szCs w:val="26"/>
              </w:rPr>
            </w:pPr>
            <w:r w:rsidRPr="00502D6B">
              <w:rPr>
                <w:rFonts w:eastAsia="DengXian" w:cs="Times New Roman"/>
                <w:b/>
                <w:bCs/>
                <w:color w:val="000000"/>
                <w:kern w:val="0"/>
                <w:sz w:val="26"/>
                <w:szCs w:val="26"/>
              </w:rPr>
              <w:t>Outcomes</w:t>
            </w:r>
          </w:p>
        </w:tc>
        <w:tc>
          <w:tcPr>
            <w:tcW w:w="467" w:type="pct"/>
            <w:vMerge w:val="restart"/>
            <w:tcBorders>
              <w:top w:val="single" w:sz="4" w:space="0" w:color="auto"/>
              <w:left w:val="nil"/>
              <w:bottom w:val="single" w:sz="4" w:space="0" w:color="auto"/>
              <w:right w:val="nil"/>
            </w:tcBorders>
            <w:shd w:val="clear" w:color="000000" w:fill="FFFFFF"/>
            <w:vAlign w:val="center"/>
            <w:hideMark/>
          </w:tcPr>
          <w:p w14:paraId="132BC392" w14:textId="77777777" w:rsidR="008C70CA" w:rsidRPr="00502D6B" w:rsidRDefault="008C70CA" w:rsidP="00A63850">
            <w:pPr>
              <w:widowControl/>
              <w:jc w:val="left"/>
              <w:rPr>
                <w:rFonts w:eastAsia="DengXian" w:cs="Times New Roman"/>
                <w:b/>
                <w:bCs/>
                <w:color w:val="000000"/>
                <w:kern w:val="0"/>
                <w:sz w:val="26"/>
                <w:szCs w:val="26"/>
              </w:rPr>
            </w:pPr>
            <w:r w:rsidRPr="00502D6B">
              <w:rPr>
                <w:rFonts w:eastAsia="DengXian" w:cs="Times New Roman"/>
                <w:b/>
                <w:bCs/>
                <w:color w:val="000000"/>
                <w:kern w:val="0"/>
                <w:sz w:val="26"/>
                <w:szCs w:val="26"/>
              </w:rPr>
              <w:t>Study</w:t>
            </w:r>
          </w:p>
        </w:tc>
        <w:tc>
          <w:tcPr>
            <w:tcW w:w="3226" w:type="pct"/>
            <w:gridSpan w:val="16"/>
            <w:tcBorders>
              <w:top w:val="single" w:sz="4" w:space="0" w:color="auto"/>
              <w:left w:val="nil"/>
              <w:bottom w:val="single" w:sz="4" w:space="0" w:color="auto"/>
              <w:right w:val="nil"/>
            </w:tcBorders>
            <w:shd w:val="clear" w:color="000000" w:fill="FFFFFF"/>
            <w:vAlign w:val="center"/>
            <w:hideMark/>
          </w:tcPr>
          <w:p w14:paraId="10FA85AB" w14:textId="77777777" w:rsidR="008C70CA" w:rsidRPr="00502D6B" w:rsidRDefault="008C70CA" w:rsidP="00A63850">
            <w:pPr>
              <w:widowControl/>
              <w:jc w:val="left"/>
              <w:rPr>
                <w:rFonts w:eastAsia="DengXian" w:cs="Times New Roman"/>
                <w:b/>
                <w:bCs/>
                <w:color w:val="000000"/>
                <w:kern w:val="0"/>
                <w:sz w:val="26"/>
                <w:szCs w:val="26"/>
              </w:rPr>
            </w:pPr>
            <w:r w:rsidRPr="00502D6B">
              <w:rPr>
                <w:rFonts w:eastAsia="DengXian" w:cs="Times New Roman"/>
                <w:b/>
                <w:bCs/>
                <w:color w:val="000000"/>
                <w:kern w:val="0"/>
                <w:sz w:val="26"/>
                <w:szCs w:val="26"/>
              </w:rPr>
              <w:t>AMSTAR 2 Items</w:t>
            </w:r>
            <w:r w:rsidRPr="00502D6B">
              <w:rPr>
                <w:rFonts w:eastAsia="DengXian" w:cs="Times New Roman" w:hint="eastAsia"/>
                <w:b/>
                <w:bCs/>
                <w:color w:val="000000"/>
                <w:kern w:val="0"/>
                <w:sz w:val="26"/>
                <w:szCs w:val="26"/>
              </w:rPr>
              <w:t xml:space="preserve"> </w:t>
            </w:r>
            <w:proofErr w:type="spellStart"/>
            <w:r w:rsidRPr="00502D6B">
              <w:rPr>
                <w:rFonts w:eastAsia="DengXian" w:cs="Times New Roman"/>
                <w:b/>
                <w:bCs/>
                <w:color w:val="000000"/>
                <w:kern w:val="0"/>
                <w:sz w:val="26"/>
                <w:szCs w:val="26"/>
                <w:vertAlign w:val="superscript"/>
              </w:rPr>
              <w:t>a,b</w:t>
            </w:r>
            <w:proofErr w:type="spellEnd"/>
          </w:p>
        </w:tc>
        <w:tc>
          <w:tcPr>
            <w:tcW w:w="421" w:type="pct"/>
            <w:vMerge w:val="restart"/>
            <w:tcBorders>
              <w:top w:val="single" w:sz="4" w:space="0" w:color="auto"/>
              <w:left w:val="nil"/>
              <w:bottom w:val="single" w:sz="4" w:space="0" w:color="auto"/>
              <w:right w:val="nil"/>
            </w:tcBorders>
            <w:shd w:val="clear" w:color="000000" w:fill="FFFFFF"/>
            <w:vAlign w:val="center"/>
          </w:tcPr>
          <w:p w14:paraId="75E6AB7D" w14:textId="77777777" w:rsidR="008C70CA" w:rsidRPr="00502D6B" w:rsidRDefault="008C70CA" w:rsidP="00A63850">
            <w:pPr>
              <w:widowControl/>
              <w:jc w:val="left"/>
              <w:rPr>
                <w:rFonts w:eastAsia="DengXian" w:cs="Times New Roman"/>
                <w:b/>
                <w:bCs/>
                <w:color w:val="000000"/>
                <w:kern w:val="0"/>
                <w:sz w:val="26"/>
                <w:szCs w:val="26"/>
              </w:rPr>
            </w:pPr>
            <w:r w:rsidRPr="00502D6B">
              <w:rPr>
                <w:rFonts w:eastAsia="DengXian" w:cs="Times New Roman"/>
                <w:b/>
                <w:bCs/>
                <w:color w:val="000000"/>
                <w:kern w:val="0"/>
                <w:sz w:val="26"/>
                <w:szCs w:val="26"/>
              </w:rPr>
              <w:t>Quality</w:t>
            </w:r>
          </w:p>
        </w:tc>
      </w:tr>
      <w:tr w:rsidR="008C70CA" w:rsidRPr="00502D6B" w14:paraId="04AC9DDC" w14:textId="77777777" w:rsidTr="00A63850">
        <w:trPr>
          <w:trHeight w:val="390"/>
        </w:trPr>
        <w:tc>
          <w:tcPr>
            <w:tcW w:w="887" w:type="pct"/>
            <w:vMerge/>
            <w:tcBorders>
              <w:top w:val="nil"/>
              <w:left w:val="nil"/>
              <w:bottom w:val="single" w:sz="4" w:space="0" w:color="auto"/>
              <w:right w:val="nil"/>
            </w:tcBorders>
            <w:vAlign w:val="center"/>
            <w:hideMark/>
          </w:tcPr>
          <w:p w14:paraId="1BE5CC19" w14:textId="77777777" w:rsidR="008C70CA" w:rsidRPr="00502D6B" w:rsidRDefault="008C70CA" w:rsidP="00A63850">
            <w:pPr>
              <w:widowControl/>
              <w:jc w:val="left"/>
              <w:rPr>
                <w:rFonts w:eastAsia="DengXian" w:cs="Times New Roman"/>
                <w:b/>
                <w:bCs/>
                <w:color w:val="000000"/>
                <w:kern w:val="0"/>
                <w:sz w:val="26"/>
                <w:szCs w:val="26"/>
              </w:rPr>
            </w:pPr>
          </w:p>
        </w:tc>
        <w:tc>
          <w:tcPr>
            <w:tcW w:w="467" w:type="pct"/>
            <w:vMerge/>
            <w:tcBorders>
              <w:top w:val="nil"/>
              <w:left w:val="nil"/>
              <w:bottom w:val="single" w:sz="4" w:space="0" w:color="auto"/>
              <w:right w:val="nil"/>
            </w:tcBorders>
            <w:vAlign w:val="center"/>
            <w:hideMark/>
          </w:tcPr>
          <w:p w14:paraId="59D38CFC" w14:textId="77777777" w:rsidR="008C70CA" w:rsidRPr="00502D6B" w:rsidRDefault="008C70CA" w:rsidP="00A63850">
            <w:pPr>
              <w:widowControl/>
              <w:jc w:val="left"/>
              <w:rPr>
                <w:rFonts w:eastAsia="DengXian" w:cs="Times New Roman"/>
                <w:b/>
                <w:bCs/>
                <w:color w:val="000000"/>
                <w:kern w:val="0"/>
                <w:sz w:val="26"/>
                <w:szCs w:val="26"/>
              </w:rPr>
            </w:pPr>
          </w:p>
        </w:tc>
        <w:tc>
          <w:tcPr>
            <w:tcW w:w="233" w:type="pct"/>
            <w:tcBorders>
              <w:top w:val="single" w:sz="4" w:space="0" w:color="auto"/>
              <w:left w:val="nil"/>
              <w:bottom w:val="single" w:sz="4" w:space="0" w:color="auto"/>
              <w:right w:val="nil"/>
            </w:tcBorders>
            <w:shd w:val="clear" w:color="000000" w:fill="FFFFFF"/>
            <w:vAlign w:val="center"/>
            <w:hideMark/>
          </w:tcPr>
          <w:p w14:paraId="23D4785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1</w:t>
            </w:r>
            <w:r w:rsidRPr="00502D6B">
              <w:rPr>
                <w:rFonts w:eastAsia="DengXian" w:cs="Times New Roman"/>
                <w:color w:val="000000"/>
                <w:kern w:val="0"/>
                <w:szCs w:val="24"/>
                <w:vertAlign w:val="superscript"/>
              </w:rPr>
              <w:t>a</w:t>
            </w:r>
          </w:p>
        </w:tc>
        <w:tc>
          <w:tcPr>
            <w:tcW w:w="187" w:type="pct"/>
            <w:tcBorders>
              <w:top w:val="single" w:sz="4" w:space="0" w:color="auto"/>
              <w:left w:val="nil"/>
              <w:bottom w:val="single" w:sz="4" w:space="0" w:color="auto"/>
              <w:right w:val="nil"/>
            </w:tcBorders>
            <w:shd w:val="clear" w:color="000000" w:fill="FFFFFF"/>
            <w:vAlign w:val="center"/>
            <w:hideMark/>
          </w:tcPr>
          <w:p w14:paraId="29195E7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2</w:t>
            </w:r>
            <w:r w:rsidRPr="00502D6B">
              <w:rPr>
                <w:rFonts w:eastAsia="DengXian" w:cs="Times New Roman"/>
                <w:color w:val="000000"/>
                <w:kern w:val="0"/>
                <w:szCs w:val="24"/>
                <w:vertAlign w:val="superscript"/>
              </w:rPr>
              <w:t>b</w:t>
            </w:r>
            <w:r w:rsidRPr="00502D6B">
              <w:rPr>
                <w:rFonts w:eastAsia="DengXian" w:cs="Times New Roman"/>
                <w:color w:val="000000"/>
                <w:kern w:val="0"/>
                <w:szCs w:val="24"/>
              </w:rPr>
              <w:t xml:space="preserve"> </w:t>
            </w:r>
          </w:p>
        </w:tc>
        <w:tc>
          <w:tcPr>
            <w:tcW w:w="234" w:type="pct"/>
            <w:tcBorders>
              <w:top w:val="single" w:sz="4" w:space="0" w:color="auto"/>
              <w:left w:val="nil"/>
              <w:bottom w:val="single" w:sz="4" w:space="0" w:color="auto"/>
              <w:right w:val="nil"/>
            </w:tcBorders>
            <w:shd w:val="clear" w:color="000000" w:fill="FFFFFF"/>
            <w:vAlign w:val="center"/>
            <w:hideMark/>
          </w:tcPr>
          <w:p w14:paraId="4D49282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3</w:t>
            </w:r>
            <w:r w:rsidRPr="00502D6B">
              <w:rPr>
                <w:rFonts w:eastAsia="DengXian" w:cs="Times New Roman"/>
                <w:color w:val="000000"/>
                <w:kern w:val="0"/>
                <w:szCs w:val="24"/>
                <w:vertAlign w:val="superscript"/>
              </w:rPr>
              <w:t>a</w:t>
            </w:r>
          </w:p>
        </w:tc>
        <w:tc>
          <w:tcPr>
            <w:tcW w:w="187" w:type="pct"/>
            <w:tcBorders>
              <w:top w:val="single" w:sz="4" w:space="0" w:color="auto"/>
              <w:left w:val="nil"/>
              <w:bottom w:val="single" w:sz="4" w:space="0" w:color="auto"/>
              <w:right w:val="nil"/>
            </w:tcBorders>
            <w:shd w:val="clear" w:color="000000" w:fill="FFFFFF"/>
            <w:vAlign w:val="center"/>
            <w:hideMark/>
          </w:tcPr>
          <w:p w14:paraId="0A958FB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4</w:t>
            </w:r>
            <w:r w:rsidRPr="00502D6B">
              <w:rPr>
                <w:rFonts w:eastAsia="DengXian" w:cs="Times New Roman"/>
                <w:color w:val="000000"/>
                <w:kern w:val="0"/>
                <w:szCs w:val="24"/>
                <w:vertAlign w:val="superscript"/>
              </w:rPr>
              <w:t>b</w:t>
            </w:r>
            <w:r w:rsidRPr="00502D6B">
              <w:rPr>
                <w:rFonts w:eastAsia="DengXian" w:cs="Times New Roman"/>
                <w:color w:val="000000"/>
                <w:kern w:val="0"/>
                <w:szCs w:val="24"/>
              </w:rPr>
              <w:t xml:space="preserve"> </w:t>
            </w:r>
          </w:p>
        </w:tc>
        <w:tc>
          <w:tcPr>
            <w:tcW w:w="233" w:type="pct"/>
            <w:tcBorders>
              <w:top w:val="single" w:sz="4" w:space="0" w:color="auto"/>
              <w:left w:val="nil"/>
              <w:bottom w:val="single" w:sz="4" w:space="0" w:color="auto"/>
              <w:right w:val="nil"/>
            </w:tcBorders>
            <w:shd w:val="clear" w:color="000000" w:fill="FFFFFF"/>
            <w:vAlign w:val="center"/>
            <w:hideMark/>
          </w:tcPr>
          <w:p w14:paraId="26B6765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5</w:t>
            </w:r>
            <w:r w:rsidRPr="00502D6B">
              <w:rPr>
                <w:rFonts w:eastAsia="DengXian" w:cs="Times New Roman"/>
                <w:color w:val="000000"/>
                <w:kern w:val="0"/>
                <w:szCs w:val="24"/>
                <w:vertAlign w:val="superscript"/>
              </w:rPr>
              <w:t>a</w:t>
            </w:r>
          </w:p>
        </w:tc>
        <w:tc>
          <w:tcPr>
            <w:tcW w:w="187" w:type="pct"/>
            <w:tcBorders>
              <w:top w:val="single" w:sz="4" w:space="0" w:color="auto"/>
              <w:left w:val="nil"/>
              <w:bottom w:val="single" w:sz="4" w:space="0" w:color="auto"/>
              <w:right w:val="nil"/>
            </w:tcBorders>
            <w:shd w:val="clear" w:color="000000" w:fill="FFFFFF"/>
            <w:vAlign w:val="center"/>
            <w:hideMark/>
          </w:tcPr>
          <w:p w14:paraId="40E760F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6</w:t>
            </w:r>
            <w:r w:rsidRPr="00502D6B">
              <w:rPr>
                <w:rFonts w:eastAsia="DengXian" w:cs="Times New Roman"/>
                <w:color w:val="000000"/>
                <w:kern w:val="0"/>
                <w:szCs w:val="24"/>
                <w:vertAlign w:val="superscript"/>
              </w:rPr>
              <w:t>a</w:t>
            </w:r>
          </w:p>
        </w:tc>
        <w:tc>
          <w:tcPr>
            <w:tcW w:w="187" w:type="pct"/>
            <w:tcBorders>
              <w:top w:val="single" w:sz="4" w:space="0" w:color="auto"/>
              <w:left w:val="nil"/>
              <w:bottom w:val="single" w:sz="4" w:space="0" w:color="auto"/>
              <w:right w:val="nil"/>
            </w:tcBorders>
            <w:shd w:val="clear" w:color="000000" w:fill="FFFFFF"/>
            <w:vAlign w:val="center"/>
            <w:hideMark/>
          </w:tcPr>
          <w:p w14:paraId="077FD0C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7</w:t>
            </w:r>
            <w:r w:rsidRPr="00502D6B">
              <w:rPr>
                <w:rFonts w:eastAsia="DengXian" w:cs="Times New Roman"/>
                <w:color w:val="000000"/>
                <w:kern w:val="0"/>
                <w:szCs w:val="24"/>
                <w:vertAlign w:val="superscript"/>
              </w:rPr>
              <w:t xml:space="preserve">b </w:t>
            </w:r>
          </w:p>
        </w:tc>
        <w:tc>
          <w:tcPr>
            <w:tcW w:w="187" w:type="pct"/>
            <w:tcBorders>
              <w:top w:val="single" w:sz="4" w:space="0" w:color="auto"/>
              <w:left w:val="nil"/>
              <w:bottom w:val="single" w:sz="4" w:space="0" w:color="auto"/>
              <w:right w:val="nil"/>
            </w:tcBorders>
            <w:shd w:val="clear" w:color="000000" w:fill="FFFFFF"/>
            <w:vAlign w:val="center"/>
            <w:hideMark/>
          </w:tcPr>
          <w:p w14:paraId="4D783A9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8</w:t>
            </w:r>
            <w:r w:rsidRPr="00502D6B">
              <w:rPr>
                <w:rFonts w:eastAsia="DengXian" w:cs="Times New Roman"/>
                <w:color w:val="000000"/>
                <w:kern w:val="0"/>
                <w:szCs w:val="24"/>
                <w:vertAlign w:val="superscript"/>
              </w:rPr>
              <w:t>a</w:t>
            </w:r>
          </w:p>
        </w:tc>
        <w:tc>
          <w:tcPr>
            <w:tcW w:w="187" w:type="pct"/>
            <w:tcBorders>
              <w:top w:val="single" w:sz="4" w:space="0" w:color="auto"/>
              <w:left w:val="nil"/>
              <w:bottom w:val="single" w:sz="4" w:space="0" w:color="auto"/>
              <w:right w:val="nil"/>
            </w:tcBorders>
            <w:shd w:val="clear" w:color="000000" w:fill="FFFFFF"/>
            <w:vAlign w:val="center"/>
            <w:hideMark/>
          </w:tcPr>
          <w:p w14:paraId="186D128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9</w:t>
            </w:r>
            <w:r w:rsidRPr="00502D6B">
              <w:rPr>
                <w:rFonts w:eastAsia="DengXian" w:cs="Times New Roman"/>
                <w:color w:val="000000"/>
                <w:kern w:val="0"/>
                <w:szCs w:val="24"/>
                <w:vertAlign w:val="superscript"/>
              </w:rPr>
              <w:t>b</w:t>
            </w:r>
            <w:r w:rsidRPr="00502D6B">
              <w:rPr>
                <w:rFonts w:eastAsia="DengXian" w:cs="Times New Roman"/>
                <w:color w:val="000000"/>
                <w:kern w:val="0"/>
                <w:szCs w:val="24"/>
              </w:rPr>
              <w:t xml:space="preserve"> </w:t>
            </w:r>
          </w:p>
        </w:tc>
        <w:tc>
          <w:tcPr>
            <w:tcW w:w="187" w:type="pct"/>
            <w:tcBorders>
              <w:top w:val="single" w:sz="4" w:space="0" w:color="auto"/>
              <w:left w:val="nil"/>
              <w:bottom w:val="single" w:sz="4" w:space="0" w:color="auto"/>
              <w:right w:val="nil"/>
            </w:tcBorders>
            <w:shd w:val="clear" w:color="000000" w:fill="FFFFFF"/>
            <w:vAlign w:val="center"/>
            <w:hideMark/>
          </w:tcPr>
          <w:p w14:paraId="2B6C335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10</w:t>
            </w:r>
            <w:r w:rsidRPr="00502D6B">
              <w:rPr>
                <w:rFonts w:eastAsia="DengXian" w:cs="Times New Roman"/>
                <w:color w:val="000000"/>
                <w:kern w:val="0"/>
                <w:szCs w:val="24"/>
                <w:vertAlign w:val="superscript"/>
              </w:rPr>
              <w:t>a</w:t>
            </w:r>
          </w:p>
        </w:tc>
        <w:tc>
          <w:tcPr>
            <w:tcW w:w="234" w:type="pct"/>
            <w:tcBorders>
              <w:top w:val="single" w:sz="4" w:space="0" w:color="auto"/>
              <w:left w:val="nil"/>
              <w:bottom w:val="single" w:sz="4" w:space="0" w:color="auto"/>
              <w:right w:val="nil"/>
            </w:tcBorders>
            <w:shd w:val="clear" w:color="000000" w:fill="FFFFFF"/>
            <w:vAlign w:val="center"/>
            <w:hideMark/>
          </w:tcPr>
          <w:p w14:paraId="70FB2F5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11</w:t>
            </w:r>
            <w:r w:rsidRPr="00502D6B">
              <w:rPr>
                <w:rFonts w:eastAsia="DengXian" w:cs="Times New Roman"/>
                <w:color w:val="000000"/>
                <w:kern w:val="0"/>
                <w:szCs w:val="24"/>
                <w:vertAlign w:val="superscript"/>
              </w:rPr>
              <w:t xml:space="preserve">b </w:t>
            </w:r>
          </w:p>
        </w:tc>
        <w:tc>
          <w:tcPr>
            <w:tcW w:w="187" w:type="pct"/>
            <w:tcBorders>
              <w:top w:val="single" w:sz="4" w:space="0" w:color="auto"/>
              <w:left w:val="nil"/>
              <w:bottom w:val="single" w:sz="4" w:space="0" w:color="auto"/>
              <w:right w:val="nil"/>
            </w:tcBorders>
            <w:shd w:val="clear" w:color="000000" w:fill="FFFFFF"/>
            <w:vAlign w:val="center"/>
            <w:hideMark/>
          </w:tcPr>
          <w:p w14:paraId="6F54953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12</w:t>
            </w:r>
            <w:r w:rsidRPr="00502D6B">
              <w:rPr>
                <w:rFonts w:eastAsia="DengXian" w:cs="Times New Roman"/>
                <w:color w:val="000000"/>
                <w:kern w:val="0"/>
                <w:szCs w:val="24"/>
                <w:vertAlign w:val="superscript"/>
              </w:rPr>
              <w:t>a</w:t>
            </w:r>
          </w:p>
        </w:tc>
        <w:tc>
          <w:tcPr>
            <w:tcW w:w="187" w:type="pct"/>
            <w:tcBorders>
              <w:top w:val="single" w:sz="4" w:space="0" w:color="auto"/>
              <w:left w:val="nil"/>
              <w:bottom w:val="single" w:sz="4" w:space="0" w:color="auto"/>
              <w:right w:val="nil"/>
            </w:tcBorders>
            <w:shd w:val="clear" w:color="000000" w:fill="FFFFFF"/>
            <w:vAlign w:val="center"/>
            <w:hideMark/>
          </w:tcPr>
          <w:p w14:paraId="1AED533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13</w:t>
            </w:r>
            <w:r w:rsidRPr="00502D6B">
              <w:rPr>
                <w:rFonts w:eastAsia="DengXian" w:cs="Times New Roman"/>
                <w:color w:val="000000"/>
                <w:kern w:val="0"/>
                <w:szCs w:val="24"/>
                <w:vertAlign w:val="superscript"/>
              </w:rPr>
              <w:t>b</w:t>
            </w:r>
            <w:r w:rsidRPr="00502D6B">
              <w:rPr>
                <w:rFonts w:eastAsia="DengXian" w:cs="Times New Roman"/>
                <w:color w:val="000000"/>
                <w:kern w:val="0"/>
                <w:szCs w:val="24"/>
              </w:rPr>
              <w:t xml:space="preserve"> </w:t>
            </w:r>
          </w:p>
        </w:tc>
        <w:tc>
          <w:tcPr>
            <w:tcW w:w="187" w:type="pct"/>
            <w:tcBorders>
              <w:top w:val="single" w:sz="4" w:space="0" w:color="auto"/>
              <w:left w:val="nil"/>
              <w:bottom w:val="single" w:sz="4" w:space="0" w:color="auto"/>
              <w:right w:val="nil"/>
            </w:tcBorders>
            <w:shd w:val="clear" w:color="000000" w:fill="FFFFFF"/>
            <w:vAlign w:val="center"/>
            <w:hideMark/>
          </w:tcPr>
          <w:p w14:paraId="1D9D748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14</w:t>
            </w:r>
            <w:r w:rsidRPr="00502D6B">
              <w:rPr>
                <w:rFonts w:eastAsia="DengXian" w:cs="Times New Roman"/>
                <w:color w:val="000000"/>
                <w:kern w:val="0"/>
                <w:szCs w:val="24"/>
                <w:vertAlign w:val="superscript"/>
              </w:rPr>
              <w:t>a</w:t>
            </w:r>
          </w:p>
        </w:tc>
        <w:tc>
          <w:tcPr>
            <w:tcW w:w="187" w:type="pct"/>
            <w:tcBorders>
              <w:top w:val="single" w:sz="4" w:space="0" w:color="auto"/>
              <w:left w:val="nil"/>
              <w:bottom w:val="single" w:sz="4" w:space="0" w:color="auto"/>
              <w:right w:val="nil"/>
            </w:tcBorders>
            <w:shd w:val="clear" w:color="000000" w:fill="FFFFFF"/>
            <w:vAlign w:val="center"/>
            <w:hideMark/>
          </w:tcPr>
          <w:p w14:paraId="3C8BAD2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15</w:t>
            </w:r>
            <w:r w:rsidRPr="00502D6B">
              <w:rPr>
                <w:rFonts w:eastAsia="DengXian" w:cs="Times New Roman"/>
                <w:color w:val="000000"/>
                <w:kern w:val="0"/>
                <w:szCs w:val="24"/>
                <w:vertAlign w:val="superscript"/>
              </w:rPr>
              <w:t xml:space="preserve">b </w:t>
            </w:r>
          </w:p>
        </w:tc>
        <w:tc>
          <w:tcPr>
            <w:tcW w:w="234" w:type="pct"/>
            <w:tcBorders>
              <w:top w:val="single" w:sz="4" w:space="0" w:color="auto"/>
              <w:left w:val="nil"/>
              <w:bottom w:val="single" w:sz="4" w:space="0" w:color="auto"/>
              <w:right w:val="nil"/>
            </w:tcBorders>
            <w:shd w:val="clear" w:color="000000" w:fill="FFFFFF"/>
            <w:vAlign w:val="center"/>
            <w:hideMark/>
          </w:tcPr>
          <w:p w14:paraId="557E18F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16</w:t>
            </w:r>
            <w:r w:rsidRPr="00502D6B">
              <w:rPr>
                <w:rFonts w:eastAsia="DengXian" w:cs="Times New Roman"/>
                <w:color w:val="000000"/>
                <w:kern w:val="0"/>
                <w:szCs w:val="24"/>
                <w:vertAlign w:val="superscript"/>
              </w:rPr>
              <w:t>a</w:t>
            </w:r>
          </w:p>
        </w:tc>
        <w:tc>
          <w:tcPr>
            <w:tcW w:w="421" w:type="pct"/>
            <w:vMerge/>
            <w:tcBorders>
              <w:top w:val="single" w:sz="4" w:space="0" w:color="auto"/>
              <w:left w:val="nil"/>
              <w:bottom w:val="single" w:sz="4" w:space="0" w:color="auto"/>
              <w:right w:val="nil"/>
            </w:tcBorders>
            <w:vAlign w:val="center"/>
            <w:hideMark/>
          </w:tcPr>
          <w:p w14:paraId="6190A23B" w14:textId="77777777" w:rsidR="008C70CA" w:rsidRPr="00502D6B" w:rsidRDefault="008C70CA" w:rsidP="00A63850">
            <w:pPr>
              <w:widowControl/>
              <w:jc w:val="left"/>
              <w:rPr>
                <w:rFonts w:eastAsia="DengXian" w:cs="Times New Roman"/>
                <w:b/>
                <w:bCs/>
                <w:color w:val="000000"/>
                <w:kern w:val="0"/>
                <w:sz w:val="26"/>
                <w:szCs w:val="26"/>
              </w:rPr>
            </w:pPr>
          </w:p>
        </w:tc>
      </w:tr>
      <w:tr w:rsidR="008C70CA" w:rsidRPr="00502D6B" w14:paraId="20204AC5" w14:textId="77777777" w:rsidTr="00A63850">
        <w:trPr>
          <w:trHeight w:val="330"/>
        </w:trPr>
        <w:tc>
          <w:tcPr>
            <w:tcW w:w="887" w:type="pct"/>
            <w:tcBorders>
              <w:top w:val="single" w:sz="4" w:space="0" w:color="auto"/>
              <w:left w:val="nil"/>
              <w:bottom w:val="nil"/>
              <w:right w:val="nil"/>
            </w:tcBorders>
            <w:shd w:val="clear" w:color="000000" w:fill="FFFFFF"/>
            <w:noWrap/>
            <w:vAlign w:val="center"/>
            <w:hideMark/>
          </w:tcPr>
          <w:p w14:paraId="6D30AE07" w14:textId="77777777" w:rsidR="008C70CA" w:rsidRPr="00502D6B" w:rsidRDefault="008C70CA" w:rsidP="00A63850">
            <w:pPr>
              <w:widowControl/>
              <w:jc w:val="left"/>
              <w:rPr>
                <w:rFonts w:eastAsia="DengXian" w:cs="Times New Roman"/>
                <w:b/>
                <w:bCs/>
                <w:color w:val="000000"/>
                <w:kern w:val="0"/>
                <w:sz w:val="26"/>
                <w:szCs w:val="26"/>
              </w:rPr>
            </w:pPr>
            <w:r w:rsidRPr="00502D6B">
              <w:rPr>
                <w:rFonts w:eastAsia="DengXian" w:cs="Times New Roman"/>
                <w:b/>
                <w:bCs/>
                <w:color w:val="000000"/>
                <w:kern w:val="0"/>
                <w:sz w:val="26"/>
                <w:szCs w:val="26"/>
              </w:rPr>
              <w:t>Cancer outcomes</w:t>
            </w:r>
          </w:p>
        </w:tc>
        <w:tc>
          <w:tcPr>
            <w:tcW w:w="467" w:type="pct"/>
            <w:tcBorders>
              <w:top w:val="single" w:sz="4" w:space="0" w:color="auto"/>
              <w:left w:val="nil"/>
              <w:bottom w:val="nil"/>
              <w:right w:val="nil"/>
            </w:tcBorders>
            <w:shd w:val="clear" w:color="000000" w:fill="FFFFFF"/>
            <w:noWrap/>
            <w:vAlign w:val="center"/>
            <w:hideMark/>
          </w:tcPr>
          <w:p w14:paraId="7F9129B7" w14:textId="77777777" w:rsidR="008C70CA" w:rsidRPr="00502D6B" w:rsidRDefault="008C70CA"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233" w:type="pct"/>
            <w:tcBorders>
              <w:top w:val="single" w:sz="4" w:space="0" w:color="auto"/>
              <w:left w:val="nil"/>
              <w:bottom w:val="nil"/>
              <w:right w:val="nil"/>
            </w:tcBorders>
            <w:shd w:val="clear" w:color="000000" w:fill="FFFFFF"/>
            <w:noWrap/>
            <w:vAlign w:val="bottom"/>
            <w:hideMark/>
          </w:tcPr>
          <w:p w14:paraId="7EFA565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single" w:sz="4" w:space="0" w:color="auto"/>
              <w:left w:val="nil"/>
              <w:bottom w:val="nil"/>
              <w:right w:val="nil"/>
            </w:tcBorders>
            <w:shd w:val="clear" w:color="000000" w:fill="FFFFFF"/>
            <w:noWrap/>
            <w:vAlign w:val="bottom"/>
            <w:hideMark/>
          </w:tcPr>
          <w:p w14:paraId="64CEB04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single" w:sz="4" w:space="0" w:color="auto"/>
              <w:left w:val="nil"/>
              <w:bottom w:val="nil"/>
              <w:right w:val="nil"/>
            </w:tcBorders>
            <w:shd w:val="clear" w:color="000000" w:fill="FFFFFF"/>
            <w:noWrap/>
            <w:vAlign w:val="bottom"/>
            <w:hideMark/>
          </w:tcPr>
          <w:p w14:paraId="684E677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single" w:sz="4" w:space="0" w:color="auto"/>
              <w:left w:val="nil"/>
              <w:bottom w:val="nil"/>
              <w:right w:val="nil"/>
            </w:tcBorders>
            <w:shd w:val="clear" w:color="000000" w:fill="FFFFFF"/>
            <w:noWrap/>
            <w:vAlign w:val="bottom"/>
            <w:hideMark/>
          </w:tcPr>
          <w:p w14:paraId="22E3425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3" w:type="pct"/>
            <w:tcBorders>
              <w:top w:val="single" w:sz="4" w:space="0" w:color="auto"/>
              <w:left w:val="nil"/>
              <w:bottom w:val="nil"/>
              <w:right w:val="nil"/>
            </w:tcBorders>
            <w:shd w:val="clear" w:color="000000" w:fill="FFFFFF"/>
            <w:noWrap/>
            <w:vAlign w:val="bottom"/>
            <w:hideMark/>
          </w:tcPr>
          <w:p w14:paraId="03754A8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single" w:sz="4" w:space="0" w:color="auto"/>
              <w:left w:val="nil"/>
              <w:bottom w:val="nil"/>
              <w:right w:val="nil"/>
            </w:tcBorders>
            <w:shd w:val="clear" w:color="000000" w:fill="FFFFFF"/>
            <w:noWrap/>
            <w:vAlign w:val="bottom"/>
            <w:hideMark/>
          </w:tcPr>
          <w:p w14:paraId="45B973C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single" w:sz="4" w:space="0" w:color="auto"/>
              <w:left w:val="nil"/>
              <w:bottom w:val="nil"/>
              <w:right w:val="nil"/>
            </w:tcBorders>
            <w:shd w:val="clear" w:color="000000" w:fill="FFFFFF"/>
            <w:noWrap/>
            <w:vAlign w:val="bottom"/>
            <w:hideMark/>
          </w:tcPr>
          <w:p w14:paraId="769BD62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single" w:sz="4" w:space="0" w:color="auto"/>
              <w:left w:val="nil"/>
              <w:bottom w:val="nil"/>
              <w:right w:val="nil"/>
            </w:tcBorders>
            <w:shd w:val="clear" w:color="000000" w:fill="FFFFFF"/>
            <w:noWrap/>
            <w:vAlign w:val="bottom"/>
            <w:hideMark/>
          </w:tcPr>
          <w:p w14:paraId="5374C60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single" w:sz="4" w:space="0" w:color="auto"/>
              <w:left w:val="nil"/>
              <w:bottom w:val="nil"/>
              <w:right w:val="nil"/>
            </w:tcBorders>
            <w:shd w:val="clear" w:color="000000" w:fill="FFFFFF"/>
            <w:noWrap/>
            <w:vAlign w:val="bottom"/>
            <w:hideMark/>
          </w:tcPr>
          <w:p w14:paraId="41DEE00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single" w:sz="4" w:space="0" w:color="auto"/>
              <w:left w:val="nil"/>
              <w:bottom w:val="nil"/>
              <w:right w:val="nil"/>
            </w:tcBorders>
            <w:shd w:val="clear" w:color="000000" w:fill="FFFFFF"/>
            <w:noWrap/>
            <w:vAlign w:val="bottom"/>
            <w:hideMark/>
          </w:tcPr>
          <w:p w14:paraId="1E45375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single" w:sz="4" w:space="0" w:color="auto"/>
              <w:left w:val="nil"/>
              <w:bottom w:val="nil"/>
              <w:right w:val="nil"/>
            </w:tcBorders>
            <w:shd w:val="clear" w:color="000000" w:fill="FFFFFF"/>
            <w:noWrap/>
            <w:vAlign w:val="bottom"/>
            <w:hideMark/>
          </w:tcPr>
          <w:p w14:paraId="6068294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single" w:sz="4" w:space="0" w:color="auto"/>
              <w:left w:val="nil"/>
              <w:bottom w:val="nil"/>
              <w:right w:val="nil"/>
            </w:tcBorders>
            <w:shd w:val="clear" w:color="000000" w:fill="FFFFFF"/>
            <w:noWrap/>
            <w:vAlign w:val="bottom"/>
            <w:hideMark/>
          </w:tcPr>
          <w:p w14:paraId="170405C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single" w:sz="4" w:space="0" w:color="auto"/>
              <w:left w:val="nil"/>
              <w:bottom w:val="nil"/>
              <w:right w:val="nil"/>
            </w:tcBorders>
            <w:shd w:val="clear" w:color="000000" w:fill="FFFFFF"/>
            <w:noWrap/>
            <w:vAlign w:val="bottom"/>
            <w:hideMark/>
          </w:tcPr>
          <w:p w14:paraId="105F32C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single" w:sz="4" w:space="0" w:color="auto"/>
              <w:left w:val="nil"/>
              <w:bottom w:val="nil"/>
              <w:right w:val="nil"/>
            </w:tcBorders>
            <w:shd w:val="clear" w:color="000000" w:fill="FFFFFF"/>
            <w:noWrap/>
            <w:vAlign w:val="bottom"/>
            <w:hideMark/>
          </w:tcPr>
          <w:p w14:paraId="2F2B198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single" w:sz="4" w:space="0" w:color="auto"/>
              <w:left w:val="nil"/>
              <w:bottom w:val="nil"/>
              <w:right w:val="nil"/>
            </w:tcBorders>
            <w:shd w:val="clear" w:color="000000" w:fill="FFFFFF"/>
            <w:noWrap/>
            <w:vAlign w:val="bottom"/>
            <w:hideMark/>
          </w:tcPr>
          <w:p w14:paraId="237F8D8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single" w:sz="4" w:space="0" w:color="auto"/>
              <w:left w:val="nil"/>
              <w:bottom w:val="nil"/>
              <w:right w:val="nil"/>
            </w:tcBorders>
            <w:shd w:val="clear" w:color="000000" w:fill="FFFFFF"/>
            <w:noWrap/>
            <w:vAlign w:val="bottom"/>
            <w:hideMark/>
          </w:tcPr>
          <w:p w14:paraId="6F65A8C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421" w:type="pct"/>
            <w:tcBorders>
              <w:top w:val="single" w:sz="4" w:space="0" w:color="auto"/>
              <w:left w:val="nil"/>
              <w:bottom w:val="nil"/>
              <w:right w:val="nil"/>
            </w:tcBorders>
            <w:shd w:val="clear" w:color="000000" w:fill="FFFFFF"/>
            <w:noWrap/>
            <w:vAlign w:val="bottom"/>
            <w:hideMark/>
          </w:tcPr>
          <w:p w14:paraId="2A086BE7"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 xml:space="preserve">　</w:t>
            </w:r>
          </w:p>
        </w:tc>
      </w:tr>
      <w:tr w:rsidR="008C70CA" w:rsidRPr="00502D6B" w14:paraId="59DB440F" w14:textId="77777777" w:rsidTr="00A63850">
        <w:trPr>
          <w:trHeight w:val="315"/>
        </w:trPr>
        <w:tc>
          <w:tcPr>
            <w:tcW w:w="887" w:type="pct"/>
            <w:tcBorders>
              <w:top w:val="nil"/>
              <w:left w:val="nil"/>
              <w:bottom w:val="nil"/>
              <w:right w:val="nil"/>
            </w:tcBorders>
            <w:shd w:val="clear" w:color="000000" w:fill="FFFFFF"/>
            <w:noWrap/>
            <w:vAlign w:val="center"/>
            <w:hideMark/>
          </w:tcPr>
          <w:p w14:paraId="11E136D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Cancer incidence</w:t>
            </w:r>
          </w:p>
        </w:tc>
        <w:tc>
          <w:tcPr>
            <w:tcW w:w="467" w:type="pct"/>
            <w:tcBorders>
              <w:top w:val="nil"/>
              <w:left w:val="nil"/>
              <w:bottom w:val="nil"/>
              <w:right w:val="nil"/>
            </w:tcBorders>
            <w:shd w:val="clear" w:color="000000" w:fill="FFFFFF"/>
            <w:noWrap/>
            <w:vAlign w:val="center"/>
            <w:hideMark/>
          </w:tcPr>
          <w:p w14:paraId="0801B6B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Wang 2020</w:t>
            </w:r>
          </w:p>
        </w:tc>
        <w:tc>
          <w:tcPr>
            <w:tcW w:w="233" w:type="pct"/>
            <w:tcBorders>
              <w:top w:val="nil"/>
              <w:left w:val="nil"/>
              <w:bottom w:val="nil"/>
              <w:right w:val="nil"/>
            </w:tcBorders>
            <w:shd w:val="clear" w:color="000000" w:fill="FFFFFF"/>
            <w:noWrap/>
            <w:vAlign w:val="bottom"/>
            <w:hideMark/>
          </w:tcPr>
          <w:p w14:paraId="44CA5CF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25C960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4F4ED9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34B087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009115A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8F764C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5E2155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6D5970E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B4C9CD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529BEF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D90FCC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E3E245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105642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6E0866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E922EB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917C28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5F8DB164"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066C59FF" w14:textId="77777777" w:rsidTr="00A63850">
        <w:trPr>
          <w:trHeight w:val="315"/>
        </w:trPr>
        <w:tc>
          <w:tcPr>
            <w:tcW w:w="887" w:type="pct"/>
            <w:tcBorders>
              <w:top w:val="nil"/>
              <w:left w:val="nil"/>
              <w:bottom w:val="nil"/>
              <w:right w:val="nil"/>
            </w:tcBorders>
            <w:shd w:val="clear" w:color="000000" w:fill="FFFFFF"/>
            <w:noWrap/>
            <w:vAlign w:val="center"/>
            <w:hideMark/>
          </w:tcPr>
          <w:p w14:paraId="4BCEE18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Lung cancer incidence</w:t>
            </w:r>
          </w:p>
        </w:tc>
        <w:tc>
          <w:tcPr>
            <w:tcW w:w="467" w:type="pct"/>
            <w:tcBorders>
              <w:top w:val="nil"/>
              <w:left w:val="nil"/>
              <w:bottom w:val="nil"/>
              <w:right w:val="nil"/>
            </w:tcBorders>
            <w:shd w:val="clear" w:color="000000" w:fill="FFFFFF"/>
            <w:noWrap/>
            <w:vAlign w:val="center"/>
            <w:hideMark/>
          </w:tcPr>
          <w:p w14:paraId="5AAE7EA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Wang 2020</w:t>
            </w:r>
          </w:p>
        </w:tc>
        <w:tc>
          <w:tcPr>
            <w:tcW w:w="233" w:type="pct"/>
            <w:tcBorders>
              <w:top w:val="nil"/>
              <w:left w:val="nil"/>
              <w:bottom w:val="nil"/>
              <w:right w:val="nil"/>
            </w:tcBorders>
            <w:shd w:val="clear" w:color="000000" w:fill="FFFFFF"/>
            <w:noWrap/>
            <w:vAlign w:val="bottom"/>
            <w:hideMark/>
          </w:tcPr>
          <w:p w14:paraId="733D0C7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813A4C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4A5D3E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8BEAAF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65B2B21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3679BD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8D32FE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28E1506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6D5CAE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2D5805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43AA736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D1B48A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ABE4A7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13C7CF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8921A1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7FFDDD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2DED5F43"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637ECBCF" w14:textId="77777777" w:rsidTr="00A63850">
        <w:trPr>
          <w:trHeight w:val="315"/>
        </w:trPr>
        <w:tc>
          <w:tcPr>
            <w:tcW w:w="887" w:type="pct"/>
            <w:tcBorders>
              <w:top w:val="nil"/>
              <w:left w:val="nil"/>
              <w:bottom w:val="nil"/>
              <w:right w:val="nil"/>
            </w:tcBorders>
            <w:shd w:val="clear" w:color="000000" w:fill="FFFFFF"/>
            <w:noWrap/>
            <w:vAlign w:val="center"/>
            <w:hideMark/>
          </w:tcPr>
          <w:p w14:paraId="05C5382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Oral cavity cancer incidence</w:t>
            </w:r>
          </w:p>
        </w:tc>
        <w:tc>
          <w:tcPr>
            <w:tcW w:w="467" w:type="pct"/>
            <w:tcBorders>
              <w:top w:val="nil"/>
              <w:left w:val="nil"/>
              <w:bottom w:val="nil"/>
              <w:right w:val="nil"/>
            </w:tcBorders>
            <w:shd w:val="clear" w:color="000000" w:fill="FFFFFF"/>
            <w:noWrap/>
            <w:vAlign w:val="center"/>
            <w:hideMark/>
          </w:tcPr>
          <w:p w14:paraId="7A07B93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Wang 2020</w:t>
            </w:r>
          </w:p>
        </w:tc>
        <w:tc>
          <w:tcPr>
            <w:tcW w:w="233" w:type="pct"/>
            <w:tcBorders>
              <w:top w:val="nil"/>
              <w:left w:val="nil"/>
              <w:bottom w:val="nil"/>
              <w:right w:val="nil"/>
            </w:tcBorders>
            <w:shd w:val="clear" w:color="000000" w:fill="FFFFFF"/>
            <w:noWrap/>
            <w:vAlign w:val="bottom"/>
            <w:hideMark/>
          </w:tcPr>
          <w:p w14:paraId="155A0BD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A83FC4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473430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4E0608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2EE4F3C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0695BC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4F3DC5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1A5965D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2A4368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0CCC1F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A391FC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C84FE5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51E42C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4F4605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E22106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BDCFF6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48403D5C"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0107D3CA" w14:textId="77777777" w:rsidTr="00A63850">
        <w:trPr>
          <w:trHeight w:val="315"/>
        </w:trPr>
        <w:tc>
          <w:tcPr>
            <w:tcW w:w="887" w:type="pct"/>
            <w:tcBorders>
              <w:top w:val="nil"/>
              <w:left w:val="nil"/>
              <w:bottom w:val="nil"/>
              <w:right w:val="nil"/>
            </w:tcBorders>
            <w:shd w:val="clear" w:color="000000" w:fill="FFFFFF"/>
            <w:noWrap/>
            <w:vAlign w:val="center"/>
            <w:hideMark/>
          </w:tcPr>
          <w:p w14:paraId="125DB8C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Prostate cancer incidence</w:t>
            </w:r>
          </w:p>
        </w:tc>
        <w:tc>
          <w:tcPr>
            <w:tcW w:w="467" w:type="pct"/>
            <w:tcBorders>
              <w:top w:val="nil"/>
              <w:left w:val="nil"/>
              <w:bottom w:val="nil"/>
              <w:right w:val="nil"/>
            </w:tcBorders>
            <w:shd w:val="clear" w:color="000000" w:fill="FFFFFF"/>
            <w:noWrap/>
            <w:vAlign w:val="center"/>
            <w:hideMark/>
          </w:tcPr>
          <w:p w14:paraId="3086E92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Wang 2020</w:t>
            </w:r>
          </w:p>
        </w:tc>
        <w:tc>
          <w:tcPr>
            <w:tcW w:w="233" w:type="pct"/>
            <w:tcBorders>
              <w:top w:val="nil"/>
              <w:left w:val="nil"/>
              <w:bottom w:val="nil"/>
              <w:right w:val="nil"/>
            </w:tcBorders>
            <w:shd w:val="clear" w:color="000000" w:fill="FFFFFF"/>
            <w:noWrap/>
            <w:vAlign w:val="bottom"/>
            <w:hideMark/>
          </w:tcPr>
          <w:p w14:paraId="42AAAFB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922FA2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DE4B19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97DE9D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3E818E5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B3F5FC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94A0E8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491C954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897BA2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FCC6F1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0CD81F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6FEDF2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AC4BF6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8EEBF1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A266AF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EE25EB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4D599722"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11191501" w14:textId="77777777" w:rsidTr="00A63850">
        <w:trPr>
          <w:trHeight w:val="315"/>
        </w:trPr>
        <w:tc>
          <w:tcPr>
            <w:tcW w:w="887" w:type="pct"/>
            <w:tcBorders>
              <w:top w:val="nil"/>
              <w:left w:val="nil"/>
              <w:bottom w:val="nil"/>
              <w:right w:val="nil"/>
            </w:tcBorders>
            <w:shd w:val="clear" w:color="000000" w:fill="FFFFFF"/>
            <w:noWrap/>
            <w:vAlign w:val="center"/>
            <w:hideMark/>
          </w:tcPr>
          <w:p w14:paraId="2454971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Skin cancer incidence</w:t>
            </w:r>
          </w:p>
        </w:tc>
        <w:tc>
          <w:tcPr>
            <w:tcW w:w="467" w:type="pct"/>
            <w:tcBorders>
              <w:top w:val="nil"/>
              <w:left w:val="nil"/>
              <w:bottom w:val="nil"/>
              <w:right w:val="nil"/>
            </w:tcBorders>
            <w:shd w:val="clear" w:color="000000" w:fill="FFFFFF"/>
            <w:noWrap/>
            <w:vAlign w:val="center"/>
            <w:hideMark/>
          </w:tcPr>
          <w:p w14:paraId="5C353BB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Wang 2020</w:t>
            </w:r>
          </w:p>
        </w:tc>
        <w:tc>
          <w:tcPr>
            <w:tcW w:w="233" w:type="pct"/>
            <w:tcBorders>
              <w:top w:val="nil"/>
              <w:left w:val="nil"/>
              <w:bottom w:val="nil"/>
              <w:right w:val="nil"/>
            </w:tcBorders>
            <w:shd w:val="clear" w:color="000000" w:fill="FFFFFF"/>
            <w:noWrap/>
            <w:vAlign w:val="bottom"/>
            <w:hideMark/>
          </w:tcPr>
          <w:p w14:paraId="014122E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AE4CF4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6F0F56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503DD4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504C59F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C25020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2CC569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042366C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D29C9E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733DAA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B57AE1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DBF043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410C97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30D586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206666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2A9258C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4B6587D7"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3676016B" w14:textId="77777777" w:rsidTr="00A63850">
        <w:trPr>
          <w:trHeight w:val="315"/>
        </w:trPr>
        <w:tc>
          <w:tcPr>
            <w:tcW w:w="887" w:type="pct"/>
            <w:tcBorders>
              <w:top w:val="nil"/>
              <w:left w:val="nil"/>
              <w:bottom w:val="nil"/>
              <w:right w:val="nil"/>
            </w:tcBorders>
            <w:shd w:val="clear" w:color="000000" w:fill="FFFFFF"/>
            <w:noWrap/>
            <w:vAlign w:val="center"/>
            <w:hideMark/>
          </w:tcPr>
          <w:p w14:paraId="0A478F4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Head and neck cancer overall survival</w:t>
            </w:r>
          </w:p>
        </w:tc>
        <w:tc>
          <w:tcPr>
            <w:tcW w:w="467" w:type="pct"/>
            <w:tcBorders>
              <w:top w:val="nil"/>
              <w:left w:val="nil"/>
              <w:bottom w:val="nil"/>
              <w:right w:val="nil"/>
            </w:tcBorders>
            <w:shd w:val="clear" w:color="000000" w:fill="FFFFFF"/>
            <w:noWrap/>
            <w:vAlign w:val="center"/>
            <w:hideMark/>
          </w:tcPr>
          <w:p w14:paraId="7651187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Van Der Elst 2021</w:t>
            </w:r>
          </w:p>
        </w:tc>
        <w:tc>
          <w:tcPr>
            <w:tcW w:w="233" w:type="pct"/>
            <w:tcBorders>
              <w:top w:val="nil"/>
              <w:left w:val="nil"/>
              <w:bottom w:val="nil"/>
              <w:right w:val="nil"/>
            </w:tcBorders>
            <w:shd w:val="clear" w:color="000000" w:fill="FFFFFF"/>
            <w:noWrap/>
            <w:vAlign w:val="bottom"/>
            <w:hideMark/>
          </w:tcPr>
          <w:p w14:paraId="2024A6D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921214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470784B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67ABF4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2E0941D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42EB0C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E41024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1F0085C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hint="eastAsia"/>
                <w:color w:val="000000"/>
                <w:kern w:val="0"/>
                <w:szCs w:val="24"/>
              </w:rPr>
              <w:t>Y</w:t>
            </w:r>
          </w:p>
        </w:tc>
        <w:tc>
          <w:tcPr>
            <w:tcW w:w="187" w:type="pct"/>
            <w:tcBorders>
              <w:top w:val="nil"/>
              <w:left w:val="nil"/>
              <w:bottom w:val="nil"/>
              <w:right w:val="nil"/>
            </w:tcBorders>
            <w:shd w:val="clear" w:color="000000" w:fill="FFFFFF"/>
            <w:noWrap/>
            <w:vAlign w:val="bottom"/>
            <w:hideMark/>
          </w:tcPr>
          <w:p w14:paraId="7218069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EC2BC8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hint="eastAsia"/>
                <w:color w:val="000000"/>
                <w:kern w:val="0"/>
                <w:szCs w:val="24"/>
              </w:rPr>
              <w:t>Y</w:t>
            </w:r>
          </w:p>
        </w:tc>
        <w:tc>
          <w:tcPr>
            <w:tcW w:w="234" w:type="pct"/>
            <w:tcBorders>
              <w:top w:val="nil"/>
              <w:left w:val="nil"/>
              <w:bottom w:val="nil"/>
              <w:right w:val="nil"/>
            </w:tcBorders>
            <w:shd w:val="clear" w:color="000000" w:fill="FFFFFF"/>
            <w:noWrap/>
            <w:vAlign w:val="bottom"/>
            <w:hideMark/>
          </w:tcPr>
          <w:p w14:paraId="2FC68A4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EB4022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AC3D17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5476B5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FEEC44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5EC841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4D93B43A"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2F17A9C1" w14:textId="77777777" w:rsidTr="00A63850">
        <w:trPr>
          <w:trHeight w:val="315"/>
        </w:trPr>
        <w:tc>
          <w:tcPr>
            <w:tcW w:w="887" w:type="pct"/>
            <w:tcBorders>
              <w:top w:val="nil"/>
              <w:left w:val="nil"/>
              <w:bottom w:val="nil"/>
              <w:right w:val="nil"/>
            </w:tcBorders>
            <w:shd w:val="clear" w:color="000000" w:fill="FFFFFF"/>
            <w:noWrap/>
            <w:vAlign w:val="center"/>
            <w:hideMark/>
          </w:tcPr>
          <w:p w14:paraId="6821325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Glioma survival outcome</w:t>
            </w:r>
          </w:p>
        </w:tc>
        <w:tc>
          <w:tcPr>
            <w:tcW w:w="467" w:type="pct"/>
            <w:tcBorders>
              <w:top w:val="nil"/>
              <w:left w:val="nil"/>
              <w:bottom w:val="nil"/>
              <w:right w:val="nil"/>
            </w:tcBorders>
            <w:shd w:val="clear" w:color="000000" w:fill="FFFFFF"/>
            <w:noWrap/>
            <w:vAlign w:val="center"/>
            <w:hideMark/>
          </w:tcPr>
          <w:p w14:paraId="5C9651C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Shi 2018</w:t>
            </w:r>
          </w:p>
        </w:tc>
        <w:tc>
          <w:tcPr>
            <w:tcW w:w="233" w:type="pct"/>
            <w:tcBorders>
              <w:top w:val="nil"/>
              <w:left w:val="nil"/>
              <w:bottom w:val="nil"/>
              <w:right w:val="nil"/>
            </w:tcBorders>
            <w:shd w:val="clear" w:color="000000" w:fill="FFFFFF"/>
            <w:noWrap/>
            <w:vAlign w:val="bottom"/>
            <w:hideMark/>
          </w:tcPr>
          <w:p w14:paraId="0DCD503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88BE61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4A05CC9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B87132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67F6858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76D550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8639DD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60AC53F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E1F2B4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CCB8A1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477CC17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8178FE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AF98E2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2CF4F3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61E39F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0A345F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421" w:type="pct"/>
            <w:tcBorders>
              <w:top w:val="nil"/>
              <w:left w:val="nil"/>
              <w:bottom w:val="nil"/>
              <w:right w:val="nil"/>
            </w:tcBorders>
            <w:shd w:val="clear" w:color="000000" w:fill="FFFFFF"/>
            <w:noWrap/>
            <w:vAlign w:val="bottom"/>
            <w:hideMark/>
          </w:tcPr>
          <w:p w14:paraId="72BF471A"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0876CD06" w14:textId="77777777" w:rsidTr="00A63850">
        <w:trPr>
          <w:trHeight w:val="315"/>
        </w:trPr>
        <w:tc>
          <w:tcPr>
            <w:tcW w:w="887" w:type="pct"/>
            <w:tcBorders>
              <w:top w:val="nil"/>
              <w:left w:val="nil"/>
              <w:bottom w:val="nil"/>
              <w:right w:val="nil"/>
            </w:tcBorders>
            <w:shd w:val="clear" w:color="000000" w:fill="FFFFFF"/>
            <w:noWrap/>
            <w:vAlign w:val="center"/>
            <w:hideMark/>
          </w:tcPr>
          <w:p w14:paraId="39D82DF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Breast cancer</w:t>
            </w:r>
          </w:p>
        </w:tc>
        <w:tc>
          <w:tcPr>
            <w:tcW w:w="467" w:type="pct"/>
            <w:tcBorders>
              <w:top w:val="nil"/>
              <w:left w:val="nil"/>
              <w:bottom w:val="nil"/>
              <w:right w:val="nil"/>
            </w:tcBorders>
            <w:shd w:val="clear" w:color="000000" w:fill="FFFFFF"/>
            <w:noWrap/>
            <w:vAlign w:val="center"/>
            <w:hideMark/>
          </w:tcPr>
          <w:p w14:paraId="35679F2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Sun 2015</w:t>
            </w:r>
          </w:p>
        </w:tc>
        <w:tc>
          <w:tcPr>
            <w:tcW w:w="233" w:type="pct"/>
            <w:tcBorders>
              <w:top w:val="nil"/>
              <w:left w:val="nil"/>
              <w:bottom w:val="nil"/>
              <w:right w:val="nil"/>
            </w:tcBorders>
            <w:shd w:val="clear" w:color="000000" w:fill="FFFFFF"/>
            <w:noWrap/>
            <w:vAlign w:val="bottom"/>
            <w:hideMark/>
          </w:tcPr>
          <w:p w14:paraId="6350F61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3FD3A7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14B932A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FD95D2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70D7804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660045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C938FC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440020D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3F86D4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C86590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49130A0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A74CBA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DB6352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2216DA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777CBA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29CD6DF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421" w:type="pct"/>
            <w:tcBorders>
              <w:top w:val="nil"/>
              <w:left w:val="nil"/>
              <w:bottom w:val="nil"/>
              <w:right w:val="nil"/>
            </w:tcBorders>
            <w:shd w:val="clear" w:color="000000" w:fill="FFFFFF"/>
            <w:noWrap/>
            <w:vAlign w:val="bottom"/>
            <w:hideMark/>
          </w:tcPr>
          <w:p w14:paraId="48FF629C"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6D6BFC80" w14:textId="77777777" w:rsidTr="00A63850">
        <w:trPr>
          <w:trHeight w:val="315"/>
        </w:trPr>
        <w:tc>
          <w:tcPr>
            <w:tcW w:w="887" w:type="pct"/>
            <w:tcBorders>
              <w:top w:val="nil"/>
              <w:left w:val="nil"/>
              <w:bottom w:val="nil"/>
              <w:right w:val="nil"/>
            </w:tcBorders>
            <w:shd w:val="clear" w:color="000000" w:fill="FFFFFF"/>
            <w:vAlign w:val="center"/>
            <w:hideMark/>
          </w:tcPr>
          <w:p w14:paraId="50A4043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Breast cancer recurrence</w:t>
            </w:r>
          </w:p>
        </w:tc>
        <w:tc>
          <w:tcPr>
            <w:tcW w:w="467" w:type="pct"/>
            <w:tcBorders>
              <w:top w:val="nil"/>
              <w:left w:val="nil"/>
              <w:bottom w:val="nil"/>
              <w:right w:val="nil"/>
            </w:tcBorders>
            <w:shd w:val="clear" w:color="000000" w:fill="FFFFFF"/>
            <w:noWrap/>
            <w:vAlign w:val="center"/>
            <w:hideMark/>
          </w:tcPr>
          <w:p w14:paraId="3F41C1A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Xuan Wang 2020</w:t>
            </w:r>
          </w:p>
        </w:tc>
        <w:tc>
          <w:tcPr>
            <w:tcW w:w="233" w:type="pct"/>
            <w:tcBorders>
              <w:top w:val="nil"/>
              <w:left w:val="nil"/>
              <w:bottom w:val="nil"/>
              <w:right w:val="nil"/>
            </w:tcBorders>
            <w:shd w:val="clear" w:color="000000" w:fill="FFFFFF"/>
            <w:noWrap/>
            <w:vAlign w:val="bottom"/>
            <w:hideMark/>
          </w:tcPr>
          <w:p w14:paraId="58AF65E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BE461B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6386C3A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40C299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21A47CD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E562F0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B57011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23D208F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BAE4F8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92EEF6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8A2FCB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FC5B83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F3A127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1E3474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73360A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90F3D3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08ACEF7B"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361E37F0" w14:textId="77777777" w:rsidTr="00A63850">
        <w:trPr>
          <w:trHeight w:val="330"/>
        </w:trPr>
        <w:tc>
          <w:tcPr>
            <w:tcW w:w="887" w:type="pct"/>
            <w:tcBorders>
              <w:top w:val="nil"/>
              <w:left w:val="nil"/>
              <w:bottom w:val="nil"/>
              <w:right w:val="nil"/>
            </w:tcBorders>
            <w:shd w:val="clear" w:color="000000" w:fill="FFFFFF"/>
            <w:noWrap/>
            <w:vAlign w:val="center"/>
            <w:hideMark/>
          </w:tcPr>
          <w:p w14:paraId="62C2AAE4" w14:textId="77777777" w:rsidR="008C70CA" w:rsidRPr="00502D6B" w:rsidRDefault="008C70CA" w:rsidP="00A63850">
            <w:pPr>
              <w:widowControl/>
              <w:jc w:val="left"/>
              <w:rPr>
                <w:rFonts w:eastAsia="DengXian" w:cs="Times New Roman"/>
                <w:b/>
                <w:bCs/>
                <w:color w:val="000000"/>
                <w:kern w:val="0"/>
                <w:sz w:val="26"/>
                <w:szCs w:val="26"/>
              </w:rPr>
            </w:pPr>
            <w:r w:rsidRPr="00502D6B">
              <w:rPr>
                <w:rFonts w:eastAsia="DengXian" w:cs="Times New Roman"/>
                <w:b/>
                <w:bCs/>
                <w:color w:val="000000"/>
                <w:kern w:val="0"/>
                <w:sz w:val="26"/>
                <w:szCs w:val="26"/>
              </w:rPr>
              <w:t>Mortality outcomes</w:t>
            </w:r>
          </w:p>
        </w:tc>
        <w:tc>
          <w:tcPr>
            <w:tcW w:w="467" w:type="pct"/>
            <w:tcBorders>
              <w:top w:val="nil"/>
              <w:left w:val="nil"/>
              <w:bottom w:val="nil"/>
              <w:right w:val="nil"/>
            </w:tcBorders>
            <w:shd w:val="clear" w:color="000000" w:fill="FFFFFF"/>
            <w:noWrap/>
            <w:vAlign w:val="center"/>
            <w:hideMark/>
          </w:tcPr>
          <w:p w14:paraId="6122D85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3" w:type="pct"/>
            <w:tcBorders>
              <w:top w:val="nil"/>
              <w:left w:val="nil"/>
              <w:bottom w:val="nil"/>
              <w:right w:val="nil"/>
            </w:tcBorders>
            <w:shd w:val="clear" w:color="000000" w:fill="FFFFFF"/>
            <w:noWrap/>
            <w:vAlign w:val="bottom"/>
            <w:hideMark/>
          </w:tcPr>
          <w:p w14:paraId="10D2C14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004D665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nil"/>
              <w:left w:val="nil"/>
              <w:bottom w:val="nil"/>
              <w:right w:val="nil"/>
            </w:tcBorders>
            <w:shd w:val="clear" w:color="000000" w:fill="FFFFFF"/>
            <w:noWrap/>
            <w:vAlign w:val="bottom"/>
            <w:hideMark/>
          </w:tcPr>
          <w:p w14:paraId="345BA4C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3ACDD86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3" w:type="pct"/>
            <w:tcBorders>
              <w:top w:val="nil"/>
              <w:left w:val="nil"/>
              <w:bottom w:val="nil"/>
              <w:right w:val="nil"/>
            </w:tcBorders>
            <w:shd w:val="clear" w:color="000000" w:fill="FFFFFF"/>
            <w:noWrap/>
            <w:vAlign w:val="bottom"/>
            <w:hideMark/>
          </w:tcPr>
          <w:p w14:paraId="05F331A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5DC36A9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2CDC134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11DCFD3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65E9E53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590B537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nil"/>
              <w:left w:val="nil"/>
              <w:bottom w:val="nil"/>
              <w:right w:val="nil"/>
            </w:tcBorders>
            <w:shd w:val="clear" w:color="000000" w:fill="FFFFFF"/>
            <w:noWrap/>
            <w:vAlign w:val="bottom"/>
            <w:hideMark/>
          </w:tcPr>
          <w:p w14:paraId="228D9F9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2E30803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15B4347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3D4EB68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0FBDB42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nil"/>
              <w:left w:val="nil"/>
              <w:bottom w:val="nil"/>
              <w:right w:val="nil"/>
            </w:tcBorders>
            <w:shd w:val="clear" w:color="000000" w:fill="FFFFFF"/>
            <w:noWrap/>
            <w:vAlign w:val="bottom"/>
            <w:hideMark/>
          </w:tcPr>
          <w:p w14:paraId="7BB45AA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421" w:type="pct"/>
            <w:tcBorders>
              <w:top w:val="nil"/>
              <w:left w:val="nil"/>
              <w:bottom w:val="nil"/>
              <w:right w:val="nil"/>
            </w:tcBorders>
            <w:shd w:val="clear" w:color="000000" w:fill="FFFFFF"/>
            <w:noWrap/>
            <w:vAlign w:val="bottom"/>
            <w:hideMark/>
          </w:tcPr>
          <w:p w14:paraId="5107DFB6"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 xml:space="preserve">　</w:t>
            </w:r>
          </w:p>
        </w:tc>
      </w:tr>
      <w:tr w:rsidR="008C70CA" w:rsidRPr="00502D6B" w14:paraId="37718CAB" w14:textId="77777777" w:rsidTr="00A63850">
        <w:trPr>
          <w:trHeight w:val="315"/>
        </w:trPr>
        <w:tc>
          <w:tcPr>
            <w:tcW w:w="887" w:type="pct"/>
            <w:tcBorders>
              <w:top w:val="nil"/>
              <w:left w:val="nil"/>
              <w:bottom w:val="nil"/>
              <w:right w:val="nil"/>
            </w:tcBorders>
            <w:shd w:val="clear" w:color="000000" w:fill="FFFFFF"/>
            <w:noWrap/>
            <w:vAlign w:val="center"/>
            <w:hideMark/>
          </w:tcPr>
          <w:p w14:paraId="4054BE7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All-cause mortality </w:t>
            </w:r>
          </w:p>
        </w:tc>
        <w:tc>
          <w:tcPr>
            <w:tcW w:w="467" w:type="pct"/>
            <w:tcBorders>
              <w:top w:val="nil"/>
              <w:left w:val="nil"/>
              <w:bottom w:val="nil"/>
              <w:right w:val="nil"/>
            </w:tcBorders>
            <w:shd w:val="clear" w:color="000000" w:fill="FFFFFF"/>
            <w:noWrap/>
            <w:vAlign w:val="center"/>
            <w:hideMark/>
          </w:tcPr>
          <w:p w14:paraId="0E1BB1A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Wei 2019</w:t>
            </w:r>
          </w:p>
        </w:tc>
        <w:tc>
          <w:tcPr>
            <w:tcW w:w="233" w:type="pct"/>
            <w:tcBorders>
              <w:top w:val="nil"/>
              <w:left w:val="nil"/>
              <w:bottom w:val="nil"/>
              <w:right w:val="nil"/>
            </w:tcBorders>
            <w:shd w:val="clear" w:color="000000" w:fill="FFFFFF"/>
            <w:noWrap/>
            <w:vAlign w:val="bottom"/>
            <w:hideMark/>
          </w:tcPr>
          <w:p w14:paraId="577A0B2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00AFB0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404D6BA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526AD6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67D7D69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E50F88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35A8B4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239D62B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7E16E2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E4BE6A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50DC3A4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BB4BD0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FC4FD2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33096C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A1674A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A85919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112E474A"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341F2FDB" w14:textId="77777777" w:rsidTr="00A63850">
        <w:trPr>
          <w:trHeight w:val="315"/>
        </w:trPr>
        <w:tc>
          <w:tcPr>
            <w:tcW w:w="887" w:type="pct"/>
            <w:tcBorders>
              <w:top w:val="nil"/>
              <w:left w:val="nil"/>
              <w:bottom w:val="nil"/>
              <w:right w:val="nil"/>
            </w:tcBorders>
            <w:shd w:val="clear" w:color="000000" w:fill="FFFFFF"/>
            <w:noWrap/>
            <w:vAlign w:val="center"/>
            <w:hideMark/>
          </w:tcPr>
          <w:p w14:paraId="1A2E4B1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CVD mortality</w:t>
            </w:r>
          </w:p>
        </w:tc>
        <w:tc>
          <w:tcPr>
            <w:tcW w:w="467" w:type="pct"/>
            <w:tcBorders>
              <w:top w:val="nil"/>
              <w:left w:val="nil"/>
              <w:bottom w:val="nil"/>
              <w:right w:val="nil"/>
            </w:tcBorders>
            <w:shd w:val="clear" w:color="000000" w:fill="FFFFFF"/>
            <w:noWrap/>
            <w:vAlign w:val="center"/>
            <w:hideMark/>
          </w:tcPr>
          <w:p w14:paraId="7D03C2C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Wei 2019</w:t>
            </w:r>
          </w:p>
        </w:tc>
        <w:tc>
          <w:tcPr>
            <w:tcW w:w="233" w:type="pct"/>
            <w:tcBorders>
              <w:top w:val="nil"/>
              <w:left w:val="nil"/>
              <w:bottom w:val="nil"/>
              <w:right w:val="nil"/>
            </w:tcBorders>
            <w:shd w:val="clear" w:color="000000" w:fill="FFFFFF"/>
            <w:noWrap/>
            <w:vAlign w:val="bottom"/>
            <w:hideMark/>
          </w:tcPr>
          <w:p w14:paraId="1454AEE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FC5AC0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2D647A0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2AA4C5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5A3E76D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96332B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D9E527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1DCE052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3A8A14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740012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6D78FF4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5E5ECA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0B3D25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D9995D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8156BE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8DA971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74E29947"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354D6C2B" w14:textId="77777777" w:rsidTr="00A63850">
        <w:trPr>
          <w:trHeight w:val="315"/>
        </w:trPr>
        <w:tc>
          <w:tcPr>
            <w:tcW w:w="887" w:type="pct"/>
            <w:tcBorders>
              <w:top w:val="nil"/>
              <w:left w:val="nil"/>
              <w:bottom w:val="nil"/>
              <w:right w:val="nil"/>
            </w:tcBorders>
            <w:shd w:val="clear" w:color="000000" w:fill="FFFFFF"/>
            <w:noWrap/>
            <w:vAlign w:val="center"/>
            <w:hideMark/>
          </w:tcPr>
          <w:p w14:paraId="2B7BB02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Overall survival after transplantation in HSCT</w:t>
            </w:r>
          </w:p>
        </w:tc>
        <w:tc>
          <w:tcPr>
            <w:tcW w:w="467" w:type="pct"/>
            <w:tcBorders>
              <w:top w:val="nil"/>
              <w:left w:val="nil"/>
              <w:bottom w:val="nil"/>
              <w:right w:val="nil"/>
            </w:tcBorders>
            <w:shd w:val="clear" w:color="000000" w:fill="FFFFFF"/>
            <w:noWrap/>
            <w:vAlign w:val="center"/>
            <w:hideMark/>
          </w:tcPr>
          <w:p w14:paraId="4321F94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Guillaume 2023</w:t>
            </w:r>
          </w:p>
        </w:tc>
        <w:tc>
          <w:tcPr>
            <w:tcW w:w="233" w:type="pct"/>
            <w:tcBorders>
              <w:top w:val="nil"/>
              <w:left w:val="nil"/>
              <w:bottom w:val="nil"/>
              <w:right w:val="nil"/>
            </w:tcBorders>
            <w:shd w:val="clear" w:color="000000" w:fill="FFFFFF"/>
            <w:noWrap/>
            <w:vAlign w:val="bottom"/>
            <w:hideMark/>
          </w:tcPr>
          <w:p w14:paraId="0965C1B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FC61D1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E55F1D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22C793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4F32E2D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E35EE6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60704F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76571A3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696056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45919B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293BE27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96B9B0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028989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073BD2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32BDC7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4B527D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04C5DA1E"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3824BFE5" w14:textId="77777777" w:rsidTr="00A63850">
        <w:trPr>
          <w:trHeight w:val="315"/>
        </w:trPr>
        <w:tc>
          <w:tcPr>
            <w:tcW w:w="887" w:type="pct"/>
            <w:tcBorders>
              <w:top w:val="nil"/>
              <w:left w:val="nil"/>
              <w:bottom w:val="nil"/>
              <w:right w:val="nil"/>
            </w:tcBorders>
            <w:shd w:val="clear" w:color="000000" w:fill="FFFFFF"/>
            <w:vAlign w:val="center"/>
            <w:hideMark/>
          </w:tcPr>
          <w:p w14:paraId="763B7B1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All cause mortality with PAD</w:t>
            </w:r>
          </w:p>
        </w:tc>
        <w:tc>
          <w:tcPr>
            <w:tcW w:w="467" w:type="pct"/>
            <w:tcBorders>
              <w:top w:val="nil"/>
              <w:left w:val="nil"/>
              <w:bottom w:val="nil"/>
              <w:right w:val="nil"/>
            </w:tcBorders>
            <w:shd w:val="clear" w:color="000000" w:fill="FFFFFF"/>
            <w:noWrap/>
            <w:vAlign w:val="center"/>
            <w:hideMark/>
          </w:tcPr>
          <w:p w14:paraId="62EE40E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Scierka 2023</w:t>
            </w:r>
          </w:p>
        </w:tc>
        <w:tc>
          <w:tcPr>
            <w:tcW w:w="233" w:type="pct"/>
            <w:tcBorders>
              <w:top w:val="nil"/>
              <w:left w:val="nil"/>
              <w:bottom w:val="nil"/>
              <w:right w:val="nil"/>
            </w:tcBorders>
            <w:shd w:val="clear" w:color="000000" w:fill="FFFFFF"/>
            <w:noWrap/>
            <w:vAlign w:val="bottom"/>
            <w:hideMark/>
          </w:tcPr>
          <w:p w14:paraId="693BC6A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5403F5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7CC9FA0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B8A35E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304220C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3F1427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990DCC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573763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98B22B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9BF1D7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3DB5D4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195C22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9466B4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D8D2D4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C0DB02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42C12C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19D915C4"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High</w:t>
            </w:r>
          </w:p>
        </w:tc>
      </w:tr>
      <w:tr w:rsidR="008C70CA" w:rsidRPr="00502D6B" w14:paraId="028BE732" w14:textId="77777777" w:rsidTr="00A63850">
        <w:trPr>
          <w:trHeight w:val="315"/>
        </w:trPr>
        <w:tc>
          <w:tcPr>
            <w:tcW w:w="887" w:type="pct"/>
            <w:tcBorders>
              <w:top w:val="nil"/>
              <w:left w:val="nil"/>
              <w:bottom w:val="nil"/>
              <w:right w:val="nil"/>
            </w:tcBorders>
            <w:shd w:val="clear" w:color="000000" w:fill="FFFFFF"/>
            <w:vAlign w:val="center"/>
            <w:hideMark/>
          </w:tcPr>
          <w:p w14:paraId="74E276C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All cause mortality in cancer</w:t>
            </w:r>
          </w:p>
        </w:tc>
        <w:tc>
          <w:tcPr>
            <w:tcW w:w="467" w:type="pct"/>
            <w:tcBorders>
              <w:top w:val="nil"/>
              <w:left w:val="nil"/>
              <w:bottom w:val="nil"/>
              <w:right w:val="nil"/>
            </w:tcBorders>
            <w:shd w:val="clear" w:color="000000" w:fill="FFFFFF"/>
            <w:noWrap/>
            <w:vAlign w:val="center"/>
            <w:hideMark/>
          </w:tcPr>
          <w:p w14:paraId="2EF482A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Wang 2020</w:t>
            </w:r>
          </w:p>
        </w:tc>
        <w:tc>
          <w:tcPr>
            <w:tcW w:w="233" w:type="pct"/>
            <w:tcBorders>
              <w:top w:val="nil"/>
              <w:left w:val="nil"/>
              <w:bottom w:val="nil"/>
              <w:right w:val="nil"/>
            </w:tcBorders>
            <w:shd w:val="clear" w:color="000000" w:fill="FFFFFF"/>
            <w:noWrap/>
            <w:vAlign w:val="bottom"/>
            <w:hideMark/>
          </w:tcPr>
          <w:p w14:paraId="7545BF0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FBF22E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2AAAEF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9080D2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24ED8AE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7F7864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DE840D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520D590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51CDCA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F4A93B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B12B10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71DF43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32ED54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6B98CF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762B19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04392A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6B5DA4E5"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2DA7849A" w14:textId="77777777" w:rsidTr="00A63850">
        <w:trPr>
          <w:trHeight w:val="315"/>
        </w:trPr>
        <w:tc>
          <w:tcPr>
            <w:tcW w:w="887" w:type="pct"/>
            <w:tcBorders>
              <w:top w:val="nil"/>
              <w:left w:val="nil"/>
              <w:bottom w:val="nil"/>
              <w:right w:val="nil"/>
            </w:tcBorders>
            <w:shd w:val="clear" w:color="000000" w:fill="FFFFFF"/>
            <w:noWrap/>
            <w:vAlign w:val="center"/>
            <w:hideMark/>
          </w:tcPr>
          <w:p w14:paraId="4C31225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lastRenderedPageBreak/>
              <w:t>All cause mortality in lung cancer</w:t>
            </w:r>
          </w:p>
        </w:tc>
        <w:tc>
          <w:tcPr>
            <w:tcW w:w="467" w:type="pct"/>
            <w:tcBorders>
              <w:top w:val="nil"/>
              <w:left w:val="nil"/>
              <w:bottom w:val="nil"/>
              <w:right w:val="nil"/>
            </w:tcBorders>
            <w:shd w:val="clear" w:color="000000" w:fill="FFFFFF"/>
            <w:noWrap/>
            <w:vAlign w:val="center"/>
            <w:hideMark/>
          </w:tcPr>
          <w:p w14:paraId="13FF076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Wang 2020</w:t>
            </w:r>
          </w:p>
        </w:tc>
        <w:tc>
          <w:tcPr>
            <w:tcW w:w="233" w:type="pct"/>
            <w:tcBorders>
              <w:top w:val="nil"/>
              <w:left w:val="nil"/>
              <w:bottom w:val="nil"/>
              <w:right w:val="nil"/>
            </w:tcBorders>
            <w:shd w:val="clear" w:color="000000" w:fill="FFFFFF"/>
            <w:noWrap/>
            <w:vAlign w:val="bottom"/>
            <w:hideMark/>
          </w:tcPr>
          <w:p w14:paraId="39CCA45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AC9328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3A3991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633F42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1229260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FA4891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62B700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7B75730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3CA3C6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07B9D5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151259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11B26A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9A5F17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E2D34B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74B2CF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A0842B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59F52C0B"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56F92A03" w14:textId="77777777" w:rsidTr="00A63850">
        <w:trPr>
          <w:trHeight w:val="315"/>
        </w:trPr>
        <w:tc>
          <w:tcPr>
            <w:tcW w:w="887" w:type="pct"/>
            <w:tcBorders>
              <w:top w:val="nil"/>
              <w:left w:val="nil"/>
              <w:bottom w:val="nil"/>
              <w:right w:val="nil"/>
            </w:tcBorders>
            <w:shd w:val="clear" w:color="000000" w:fill="FFFFFF"/>
            <w:noWrap/>
            <w:vAlign w:val="center"/>
            <w:hideMark/>
          </w:tcPr>
          <w:p w14:paraId="0E96E34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All cause mortality in breast cancer</w:t>
            </w:r>
          </w:p>
        </w:tc>
        <w:tc>
          <w:tcPr>
            <w:tcW w:w="467" w:type="pct"/>
            <w:tcBorders>
              <w:top w:val="nil"/>
              <w:left w:val="nil"/>
              <w:bottom w:val="nil"/>
              <w:right w:val="nil"/>
            </w:tcBorders>
            <w:shd w:val="clear" w:color="000000" w:fill="FFFFFF"/>
            <w:noWrap/>
            <w:vAlign w:val="center"/>
            <w:hideMark/>
          </w:tcPr>
          <w:p w14:paraId="4D9A2B1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Xuan Wang 2020</w:t>
            </w:r>
          </w:p>
        </w:tc>
        <w:tc>
          <w:tcPr>
            <w:tcW w:w="233" w:type="pct"/>
            <w:tcBorders>
              <w:top w:val="nil"/>
              <w:left w:val="nil"/>
              <w:bottom w:val="nil"/>
              <w:right w:val="nil"/>
            </w:tcBorders>
            <w:shd w:val="clear" w:color="000000" w:fill="FFFFFF"/>
            <w:noWrap/>
            <w:vAlign w:val="bottom"/>
            <w:hideMark/>
          </w:tcPr>
          <w:p w14:paraId="2E747E8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625F09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388B562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475D23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470E67F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EB73C5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6934FC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7C68E55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F32A56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5002AD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277A24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299CF3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1AF652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0C71E9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1EC856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9C5CFE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14C4A4F6"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06BAEB4F" w14:textId="77777777" w:rsidTr="00A63850">
        <w:trPr>
          <w:trHeight w:val="315"/>
        </w:trPr>
        <w:tc>
          <w:tcPr>
            <w:tcW w:w="887" w:type="pct"/>
            <w:tcBorders>
              <w:top w:val="nil"/>
              <w:left w:val="nil"/>
              <w:bottom w:val="nil"/>
              <w:right w:val="nil"/>
            </w:tcBorders>
            <w:shd w:val="clear" w:color="000000" w:fill="FFFFFF"/>
            <w:noWrap/>
            <w:vAlign w:val="center"/>
            <w:hideMark/>
          </w:tcPr>
          <w:p w14:paraId="2FCD9B3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Specific mortality in bladder cancer</w:t>
            </w:r>
          </w:p>
        </w:tc>
        <w:tc>
          <w:tcPr>
            <w:tcW w:w="467" w:type="pct"/>
            <w:tcBorders>
              <w:top w:val="nil"/>
              <w:left w:val="nil"/>
              <w:bottom w:val="nil"/>
              <w:right w:val="nil"/>
            </w:tcBorders>
            <w:shd w:val="clear" w:color="000000" w:fill="FFFFFF"/>
            <w:noWrap/>
            <w:vAlign w:val="center"/>
            <w:hideMark/>
          </w:tcPr>
          <w:p w14:paraId="7DC87CE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Wang 2020</w:t>
            </w:r>
          </w:p>
        </w:tc>
        <w:tc>
          <w:tcPr>
            <w:tcW w:w="233" w:type="pct"/>
            <w:tcBorders>
              <w:top w:val="nil"/>
              <w:left w:val="nil"/>
              <w:bottom w:val="nil"/>
              <w:right w:val="nil"/>
            </w:tcBorders>
            <w:shd w:val="clear" w:color="000000" w:fill="FFFFFF"/>
            <w:noWrap/>
            <w:vAlign w:val="bottom"/>
            <w:hideMark/>
          </w:tcPr>
          <w:p w14:paraId="0F6D51D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FE8579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F74996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72D55E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2144C70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693F7D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597B19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378500C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47C26C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9E8F25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8A4EC9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A15043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34EB38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D491E5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91D346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0708D7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58EFE898"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2D17B9B7" w14:textId="77777777" w:rsidTr="00A63850">
        <w:trPr>
          <w:trHeight w:val="315"/>
        </w:trPr>
        <w:tc>
          <w:tcPr>
            <w:tcW w:w="887" w:type="pct"/>
            <w:tcBorders>
              <w:top w:val="nil"/>
              <w:left w:val="nil"/>
              <w:bottom w:val="nil"/>
              <w:right w:val="nil"/>
            </w:tcBorders>
            <w:shd w:val="clear" w:color="000000" w:fill="FFFFFF"/>
            <w:noWrap/>
            <w:vAlign w:val="center"/>
            <w:hideMark/>
          </w:tcPr>
          <w:p w14:paraId="4BE1F23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Specific mortality in colorectum cancer</w:t>
            </w:r>
          </w:p>
        </w:tc>
        <w:tc>
          <w:tcPr>
            <w:tcW w:w="467" w:type="pct"/>
            <w:tcBorders>
              <w:top w:val="nil"/>
              <w:left w:val="nil"/>
              <w:bottom w:val="nil"/>
              <w:right w:val="nil"/>
            </w:tcBorders>
            <w:shd w:val="clear" w:color="000000" w:fill="FFFFFF"/>
            <w:noWrap/>
            <w:vAlign w:val="center"/>
            <w:hideMark/>
          </w:tcPr>
          <w:p w14:paraId="3617055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Wang 2020</w:t>
            </w:r>
          </w:p>
        </w:tc>
        <w:tc>
          <w:tcPr>
            <w:tcW w:w="233" w:type="pct"/>
            <w:tcBorders>
              <w:top w:val="nil"/>
              <w:left w:val="nil"/>
              <w:bottom w:val="nil"/>
              <w:right w:val="nil"/>
            </w:tcBorders>
            <w:shd w:val="clear" w:color="000000" w:fill="FFFFFF"/>
            <w:noWrap/>
            <w:vAlign w:val="bottom"/>
            <w:hideMark/>
          </w:tcPr>
          <w:p w14:paraId="2C35E6F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AEADA0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EBA931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6A97F5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4F87305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055ECC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B69FF4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3C728D2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19EB70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0E0BD3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8C8DFB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D3B7AC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DE1CB1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A39A83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0F83FC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EB33C1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5D15EC51"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6DBE6668" w14:textId="77777777" w:rsidTr="00A63850">
        <w:trPr>
          <w:trHeight w:val="315"/>
        </w:trPr>
        <w:tc>
          <w:tcPr>
            <w:tcW w:w="887" w:type="pct"/>
            <w:tcBorders>
              <w:top w:val="nil"/>
              <w:left w:val="nil"/>
              <w:bottom w:val="nil"/>
              <w:right w:val="nil"/>
            </w:tcBorders>
            <w:shd w:val="clear" w:color="000000" w:fill="FFFFFF"/>
            <w:noWrap/>
            <w:vAlign w:val="center"/>
            <w:hideMark/>
          </w:tcPr>
          <w:p w14:paraId="023C769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Specific mortality in hematopoietic cancer</w:t>
            </w:r>
          </w:p>
        </w:tc>
        <w:tc>
          <w:tcPr>
            <w:tcW w:w="467" w:type="pct"/>
            <w:tcBorders>
              <w:top w:val="nil"/>
              <w:left w:val="nil"/>
              <w:bottom w:val="nil"/>
              <w:right w:val="nil"/>
            </w:tcBorders>
            <w:shd w:val="clear" w:color="000000" w:fill="FFFFFF"/>
            <w:noWrap/>
            <w:vAlign w:val="center"/>
            <w:hideMark/>
          </w:tcPr>
          <w:p w14:paraId="649EB29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Wang 2020</w:t>
            </w:r>
          </w:p>
        </w:tc>
        <w:tc>
          <w:tcPr>
            <w:tcW w:w="233" w:type="pct"/>
            <w:tcBorders>
              <w:top w:val="nil"/>
              <w:left w:val="nil"/>
              <w:bottom w:val="nil"/>
              <w:right w:val="nil"/>
            </w:tcBorders>
            <w:shd w:val="clear" w:color="000000" w:fill="FFFFFF"/>
            <w:noWrap/>
            <w:vAlign w:val="bottom"/>
            <w:hideMark/>
          </w:tcPr>
          <w:p w14:paraId="3736DB2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E820E6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E7072B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AECDD3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1BF097E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801111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BF8E5A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768F63A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5EDEC2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3899E4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189413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996A7E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3B41E1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FF4062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F9D6BF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5440CD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6EAC9433"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5DE3A0AB" w14:textId="77777777" w:rsidTr="00A63850">
        <w:trPr>
          <w:trHeight w:val="315"/>
        </w:trPr>
        <w:tc>
          <w:tcPr>
            <w:tcW w:w="887" w:type="pct"/>
            <w:tcBorders>
              <w:top w:val="nil"/>
              <w:left w:val="nil"/>
              <w:bottom w:val="nil"/>
              <w:right w:val="nil"/>
            </w:tcBorders>
            <w:shd w:val="clear" w:color="000000" w:fill="FFFFFF"/>
            <w:noWrap/>
            <w:vAlign w:val="center"/>
            <w:hideMark/>
          </w:tcPr>
          <w:p w14:paraId="3C6B839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Specific mortality in kidney cancer</w:t>
            </w:r>
          </w:p>
        </w:tc>
        <w:tc>
          <w:tcPr>
            <w:tcW w:w="467" w:type="pct"/>
            <w:tcBorders>
              <w:top w:val="nil"/>
              <w:left w:val="nil"/>
              <w:bottom w:val="nil"/>
              <w:right w:val="nil"/>
            </w:tcBorders>
            <w:shd w:val="clear" w:color="000000" w:fill="FFFFFF"/>
            <w:noWrap/>
            <w:vAlign w:val="center"/>
            <w:hideMark/>
          </w:tcPr>
          <w:p w14:paraId="03A5042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Wang 2020</w:t>
            </w:r>
          </w:p>
        </w:tc>
        <w:tc>
          <w:tcPr>
            <w:tcW w:w="233" w:type="pct"/>
            <w:tcBorders>
              <w:top w:val="nil"/>
              <w:left w:val="nil"/>
              <w:bottom w:val="nil"/>
              <w:right w:val="nil"/>
            </w:tcBorders>
            <w:shd w:val="clear" w:color="000000" w:fill="FFFFFF"/>
            <w:noWrap/>
            <w:vAlign w:val="bottom"/>
            <w:hideMark/>
          </w:tcPr>
          <w:p w14:paraId="6C9D88D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29761D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490744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4CAA50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0D2A15C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293108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EEE91B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2159F96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3C25E2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2A2E7A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E9E5B5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C24139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F107E0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6BF4A8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39AE62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87D0A9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100D00C8"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00079777" w14:textId="77777777" w:rsidTr="00A63850">
        <w:trPr>
          <w:trHeight w:val="315"/>
        </w:trPr>
        <w:tc>
          <w:tcPr>
            <w:tcW w:w="887" w:type="pct"/>
            <w:tcBorders>
              <w:top w:val="nil"/>
              <w:left w:val="nil"/>
              <w:bottom w:val="nil"/>
              <w:right w:val="nil"/>
            </w:tcBorders>
            <w:shd w:val="clear" w:color="000000" w:fill="FFFFFF"/>
            <w:noWrap/>
            <w:vAlign w:val="center"/>
            <w:hideMark/>
          </w:tcPr>
          <w:p w14:paraId="009799D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Specific mortality in prostate cancer</w:t>
            </w:r>
          </w:p>
        </w:tc>
        <w:tc>
          <w:tcPr>
            <w:tcW w:w="467" w:type="pct"/>
            <w:tcBorders>
              <w:top w:val="nil"/>
              <w:left w:val="nil"/>
              <w:bottom w:val="nil"/>
              <w:right w:val="nil"/>
            </w:tcBorders>
            <w:shd w:val="clear" w:color="000000" w:fill="FFFFFF"/>
            <w:noWrap/>
            <w:vAlign w:val="center"/>
            <w:hideMark/>
          </w:tcPr>
          <w:p w14:paraId="52F4844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Wang 2020</w:t>
            </w:r>
          </w:p>
        </w:tc>
        <w:tc>
          <w:tcPr>
            <w:tcW w:w="233" w:type="pct"/>
            <w:tcBorders>
              <w:top w:val="nil"/>
              <w:left w:val="nil"/>
              <w:bottom w:val="nil"/>
              <w:right w:val="nil"/>
            </w:tcBorders>
            <w:shd w:val="clear" w:color="000000" w:fill="FFFFFF"/>
            <w:noWrap/>
            <w:vAlign w:val="bottom"/>
            <w:hideMark/>
          </w:tcPr>
          <w:p w14:paraId="0984393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094D87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941180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142E93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6EF95FF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FE4163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C34594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1F52B06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246E3B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49AE46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53A40F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6DAA73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D4C880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C0C034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3E5DF1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4ABF5E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44049CFE"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08BE9A2C" w14:textId="77777777" w:rsidTr="00A63850">
        <w:trPr>
          <w:trHeight w:val="315"/>
        </w:trPr>
        <w:tc>
          <w:tcPr>
            <w:tcW w:w="887" w:type="pct"/>
            <w:tcBorders>
              <w:top w:val="nil"/>
              <w:left w:val="nil"/>
              <w:bottom w:val="nil"/>
              <w:right w:val="nil"/>
            </w:tcBorders>
            <w:shd w:val="clear" w:color="000000" w:fill="FFFFFF"/>
            <w:noWrap/>
            <w:vAlign w:val="center"/>
            <w:hideMark/>
          </w:tcPr>
          <w:p w14:paraId="3E4A65E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All cause mortality in PCI</w:t>
            </w:r>
          </w:p>
        </w:tc>
        <w:tc>
          <w:tcPr>
            <w:tcW w:w="467" w:type="pct"/>
            <w:tcBorders>
              <w:top w:val="nil"/>
              <w:left w:val="nil"/>
              <w:bottom w:val="nil"/>
              <w:right w:val="nil"/>
            </w:tcBorders>
            <w:shd w:val="clear" w:color="000000" w:fill="FFFFFF"/>
            <w:noWrap/>
            <w:vAlign w:val="center"/>
            <w:hideMark/>
          </w:tcPr>
          <w:p w14:paraId="473344A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Song 2020</w:t>
            </w:r>
          </w:p>
        </w:tc>
        <w:tc>
          <w:tcPr>
            <w:tcW w:w="233" w:type="pct"/>
            <w:tcBorders>
              <w:top w:val="nil"/>
              <w:left w:val="nil"/>
              <w:bottom w:val="nil"/>
              <w:right w:val="nil"/>
            </w:tcBorders>
            <w:shd w:val="clear" w:color="000000" w:fill="FFFFFF"/>
            <w:noWrap/>
            <w:vAlign w:val="bottom"/>
            <w:hideMark/>
          </w:tcPr>
          <w:p w14:paraId="14DE837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765D47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5895364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F4FC8C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62D5B68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BC95DF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727D58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0E3695D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F1F737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49D303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2D505AB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EB608E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8809CF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912DD7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3C7E6D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6F0A00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0838DE8E"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59D6022D" w14:textId="77777777" w:rsidTr="00A63850">
        <w:trPr>
          <w:trHeight w:val="315"/>
        </w:trPr>
        <w:tc>
          <w:tcPr>
            <w:tcW w:w="887" w:type="pct"/>
            <w:tcBorders>
              <w:top w:val="nil"/>
              <w:left w:val="nil"/>
              <w:bottom w:val="nil"/>
              <w:right w:val="nil"/>
            </w:tcBorders>
            <w:shd w:val="clear" w:color="000000" w:fill="FFFFFF"/>
            <w:noWrap/>
            <w:vAlign w:val="center"/>
            <w:hideMark/>
          </w:tcPr>
          <w:p w14:paraId="132D406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PSD mortality</w:t>
            </w:r>
          </w:p>
        </w:tc>
        <w:tc>
          <w:tcPr>
            <w:tcW w:w="467" w:type="pct"/>
            <w:tcBorders>
              <w:top w:val="nil"/>
              <w:left w:val="nil"/>
              <w:bottom w:val="nil"/>
              <w:right w:val="nil"/>
            </w:tcBorders>
            <w:shd w:val="clear" w:color="000000" w:fill="FFFFFF"/>
            <w:noWrap/>
            <w:vAlign w:val="center"/>
            <w:hideMark/>
          </w:tcPr>
          <w:p w14:paraId="4A0BC47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Cai 2019</w:t>
            </w:r>
          </w:p>
        </w:tc>
        <w:tc>
          <w:tcPr>
            <w:tcW w:w="233" w:type="pct"/>
            <w:tcBorders>
              <w:top w:val="nil"/>
              <w:left w:val="nil"/>
              <w:bottom w:val="nil"/>
              <w:right w:val="nil"/>
            </w:tcBorders>
            <w:shd w:val="clear" w:color="000000" w:fill="FFFFFF"/>
            <w:noWrap/>
            <w:vAlign w:val="bottom"/>
            <w:hideMark/>
          </w:tcPr>
          <w:p w14:paraId="407E0E4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EF5D6D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783EC56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B28B49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03A52ED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303D9F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5CD67A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640DDE1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30EC8C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939C77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8A546F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7A1624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545109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59B65C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59C37D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516338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2FC2A8E4"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4D881B05" w14:textId="77777777" w:rsidTr="00A63850">
        <w:trPr>
          <w:trHeight w:val="315"/>
        </w:trPr>
        <w:tc>
          <w:tcPr>
            <w:tcW w:w="887" w:type="pct"/>
            <w:tcBorders>
              <w:top w:val="nil"/>
              <w:left w:val="nil"/>
              <w:bottom w:val="nil"/>
              <w:right w:val="nil"/>
            </w:tcBorders>
            <w:shd w:val="clear" w:color="000000" w:fill="FFFFFF"/>
            <w:noWrap/>
            <w:vAlign w:val="center"/>
            <w:hideMark/>
          </w:tcPr>
          <w:p w14:paraId="021E5FE7" w14:textId="2F4E17C1"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All cause mortality in HF</w:t>
            </w:r>
          </w:p>
        </w:tc>
        <w:tc>
          <w:tcPr>
            <w:tcW w:w="467" w:type="pct"/>
            <w:tcBorders>
              <w:top w:val="nil"/>
              <w:left w:val="nil"/>
              <w:bottom w:val="nil"/>
              <w:right w:val="nil"/>
            </w:tcBorders>
            <w:shd w:val="clear" w:color="000000" w:fill="FFFFFF"/>
            <w:noWrap/>
            <w:vAlign w:val="center"/>
            <w:hideMark/>
          </w:tcPr>
          <w:p w14:paraId="6251D57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Gathright 2017</w:t>
            </w:r>
          </w:p>
        </w:tc>
        <w:tc>
          <w:tcPr>
            <w:tcW w:w="233" w:type="pct"/>
            <w:tcBorders>
              <w:top w:val="nil"/>
              <w:left w:val="nil"/>
              <w:bottom w:val="nil"/>
              <w:right w:val="nil"/>
            </w:tcBorders>
            <w:shd w:val="clear" w:color="000000" w:fill="FFFFFF"/>
            <w:noWrap/>
            <w:vAlign w:val="bottom"/>
            <w:hideMark/>
          </w:tcPr>
          <w:p w14:paraId="7876368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A17C2A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2C9324D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3F9DB7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43666D3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B793EF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57124A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6097165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F41105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E1D132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C73A8E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C24D1C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B8FDFC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987FEF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14D8D1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729B39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15DCAA90"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58203DF8" w14:textId="77777777" w:rsidTr="00A63850">
        <w:trPr>
          <w:trHeight w:val="315"/>
        </w:trPr>
        <w:tc>
          <w:tcPr>
            <w:tcW w:w="887" w:type="pct"/>
            <w:tcBorders>
              <w:top w:val="nil"/>
              <w:left w:val="nil"/>
              <w:bottom w:val="nil"/>
              <w:right w:val="nil"/>
            </w:tcBorders>
            <w:shd w:val="clear" w:color="000000" w:fill="FFFFFF"/>
            <w:noWrap/>
            <w:vAlign w:val="center"/>
            <w:hideMark/>
          </w:tcPr>
          <w:p w14:paraId="79817E4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Coronary mortality </w:t>
            </w:r>
          </w:p>
        </w:tc>
        <w:tc>
          <w:tcPr>
            <w:tcW w:w="467" w:type="pct"/>
            <w:tcBorders>
              <w:top w:val="nil"/>
              <w:left w:val="nil"/>
              <w:bottom w:val="nil"/>
              <w:right w:val="nil"/>
            </w:tcBorders>
            <w:shd w:val="clear" w:color="000000" w:fill="FFFFFF"/>
            <w:noWrap/>
            <w:vAlign w:val="center"/>
            <w:hideMark/>
          </w:tcPr>
          <w:p w14:paraId="77D7815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Wu 2016</w:t>
            </w:r>
          </w:p>
        </w:tc>
        <w:tc>
          <w:tcPr>
            <w:tcW w:w="233" w:type="pct"/>
            <w:tcBorders>
              <w:top w:val="nil"/>
              <w:left w:val="nil"/>
              <w:bottom w:val="nil"/>
              <w:right w:val="nil"/>
            </w:tcBorders>
            <w:shd w:val="clear" w:color="000000" w:fill="FFFFFF"/>
            <w:noWrap/>
            <w:vAlign w:val="bottom"/>
            <w:hideMark/>
          </w:tcPr>
          <w:p w14:paraId="21894B4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B18F16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76F2C34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A397A9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6A20D4E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895CC1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5C42E9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023CC16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FD394C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2FEAD3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F49217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3962C1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327833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DE0D82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5D1127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0BEC90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023220C8"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15B630E8" w14:textId="77777777" w:rsidTr="00A63850">
        <w:trPr>
          <w:trHeight w:val="315"/>
        </w:trPr>
        <w:tc>
          <w:tcPr>
            <w:tcW w:w="887" w:type="pct"/>
            <w:tcBorders>
              <w:top w:val="nil"/>
              <w:left w:val="nil"/>
              <w:bottom w:val="nil"/>
              <w:right w:val="nil"/>
            </w:tcBorders>
            <w:shd w:val="clear" w:color="000000" w:fill="FFFFFF"/>
            <w:noWrap/>
            <w:vAlign w:val="center"/>
            <w:hideMark/>
          </w:tcPr>
          <w:p w14:paraId="67F63E7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All cause mortality in CABG</w:t>
            </w:r>
          </w:p>
        </w:tc>
        <w:tc>
          <w:tcPr>
            <w:tcW w:w="467" w:type="pct"/>
            <w:tcBorders>
              <w:top w:val="nil"/>
              <w:left w:val="nil"/>
              <w:bottom w:val="nil"/>
              <w:right w:val="nil"/>
            </w:tcBorders>
            <w:shd w:val="clear" w:color="000000" w:fill="FFFFFF"/>
            <w:noWrap/>
            <w:vAlign w:val="center"/>
            <w:hideMark/>
          </w:tcPr>
          <w:p w14:paraId="6CC7573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Stenman 2016</w:t>
            </w:r>
          </w:p>
        </w:tc>
        <w:tc>
          <w:tcPr>
            <w:tcW w:w="233" w:type="pct"/>
            <w:tcBorders>
              <w:top w:val="nil"/>
              <w:left w:val="nil"/>
              <w:bottom w:val="nil"/>
              <w:right w:val="nil"/>
            </w:tcBorders>
            <w:shd w:val="clear" w:color="000000" w:fill="FFFFFF"/>
            <w:noWrap/>
            <w:vAlign w:val="bottom"/>
            <w:hideMark/>
          </w:tcPr>
          <w:p w14:paraId="366A8A3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046204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0D51F12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B9D547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7DBD1C6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AF7CC2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F60A0B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690208B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E15EB2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9EA8B8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5F8D1B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592B24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7CD076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FA1150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1B103B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EE755B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4BD06B6E"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31A5EEEE" w14:textId="77777777" w:rsidTr="00A63850">
        <w:trPr>
          <w:trHeight w:val="315"/>
        </w:trPr>
        <w:tc>
          <w:tcPr>
            <w:tcW w:w="887" w:type="pct"/>
            <w:tcBorders>
              <w:top w:val="nil"/>
              <w:left w:val="nil"/>
              <w:bottom w:val="nil"/>
              <w:right w:val="nil"/>
            </w:tcBorders>
            <w:shd w:val="clear" w:color="000000" w:fill="FFFFFF"/>
            <w:noWrap/>
            <w:vAlign w:val="center"/>
            <w:hideMark/>
          </w:tcPr>
          <w:p w14:paraId="097EF4E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Organ post-transplant mortality</w:t>
            </w:r>
          </w:p>
        </w:tc>
        <w:tc>
          <w:tcPr>
            <w:tcW w:w="467" w:type="pct"/>
            <w:tcBorders>
              <w:top w:val="nil"/>
              <w:left w:val="nil"/>
              <w:bottom w:val="nil"/>
              <w:right w:val="nil"/>
            </w:tcBorders>
            <w:shd w:val="clear" w:color="000000" w:fill="FFFFFF"/>
            <w:noWrap/>
            <w:vAlign w:val="center"/>
            <w:hideMark/>
          </w:tcPr>
          <w:p w14:paraId="6684D88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Dew 2016</w:t>
            </w:r>
          </w:p>
        </w:tc>
        <w:tc>
          <w:tcPr>
            <w:tcW w:w="233" w:type="pct"/>
            <w:tcBorders>
              <w:top w:val="nil"/>
              <w:left w:val="nil"/>
              <w:bottom w:val="nil"/>
              <w:right w:val="nil"/>
            </w:tcBorders>
            <w:shd w:val="clear" w:color="000000" w:fill="FFFFFF"/>
            <w:noWrap/>
            <w:vAlign w:val="bottom"/>
            <w:hideMark/>
          </w:tcPr>
          <w:p w14:paraId="1173211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8C825E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0161CBA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FCEB83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587EA53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D954F5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412883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460163C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E5CA38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2FB3A2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AF2D38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0A957A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B93A2D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9D9F1E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922442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29D2AB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527D72B2"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22A69D9E" w14:textId="77777777" w:rsidTr="00A63850">
        <w:trPr>
          <w:trHeight w:val="315"/>
        </w:trPr>
        <w:tc>
          <w:tcPr>
            <w:tcW w:w="887" w:type="pct"/>
            <w:tcBorders>
              <w:top w:val="nil"/>
              <w:left w:val="nil"/>
              <w:bottom w:val="nil"/>
              <w:right w:val="nil"/>
            </w:tcBorders>
            <w:shd w:val="clear" w:color="000000" w:fill="FFFFFF"/>
            <w:noWrap/>
            <w:vAlign w:val="center"/>
            <w:hideMark/>
          </w:tcPr>
          <w:p w14:paraId="45CBF94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lastRenderedPageBreak/>
              <w:t>CKD Mortality</w:t>
            </w:r>
          </w:p>
        </w:tc>
        <w:tc>
          <w:tcPr>
            <w:tcW w:w="467" w:type="pct"/>
            <w:tcBorders>
              <w:top w:val="nil"/>
              <w:left w:val="nil"/>
              <w:bottom w:val="nil"/>
              <w:right w:val="nil"/>
            </w:tcBorders>
            <w:shd w:val="clear" w:color="000000" w:fill="FFFFFF"/>
            <w:noWrap/>
            <w:vAlign w:val="center"/>
            <w:hideMark/>
          </w:tcPr>
          <w:p w14:paraId="3D25EF7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Palmer 2013</w:t>
            </w:r>
          </w:p>
        </w:tc>
        <w:tc>
          <w:tcPr>
            <w:tcW w:w="233" w:type="pct"/>
            <w:tcBorders>
              <w:top w:val="nil"/>
              <w:left w:val="nil"/>
              <w:bottom w:val="nil"/>
              <w:right w:val="nil"/>
            </w:tcBorders>
            <w:shd w:val="clear" w:color="000000" w:fill="FFFFFF"/>
            <w:noWrap/>
            <w:vAlign w:val="bottom"/>
            <w:hideMark/>
          </w:tcPr>
          <w:p w14:paraId="736021D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9FFE44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78E4DB8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EC7515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3F885B8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D2C640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B05F81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F0AA5E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68A6C5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76A7FD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BB77D8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9585C4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DD898F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96FE8C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5431AD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2A68F16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421" w:type="pct"/>
            <w:tcBorders>
              <w:top w:val="nil"/>
              <w:left w:val="nil"/>
              <w:bottom w:val="nil"/>
              <w:right w:val="nil"/>
            </w:tcBorders>
            <w:shd w:val="clear" w:color="000000" w:fill="FFFFFF"/>
            <w:noWrap/>
            <w:vAlign w:val="bottom"/>
            <w:hideMark/>
          </w:tcPr>
          <w:p w14:paraId="170129A0"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Moderate</w:t>
            </w:r>
          </w:p>
        </w:tc>
      </w:tr>
      <w:tr w:rsidR="008C70CA" w:rsidRPr="00502D6B" w14:paraId="2F4AE6DB" w14:textId="77777777" w:rsidTr="00A63850">
        <w:trPr>
          <w:trHeight w:val="315"/>
        </w:trPr>
        <w:tc>
          <w:tcPr>
            <w:tcW w:w="887" w:type="pct"/>
            <w:tcBorders>
              <w:top w:val="nil"/>
              <w:left w:val="nil"/>
              <w:bottom w:val="nil"/>
              <w:right w:val="nil"/>
            </w:tcBorders>
            <w:shd w:val="clear" w:color="000000" w:fill="FFFFFF"/>
            <w:vAlign w:val="center"/>
            <w:hideMark/>
          </w:tcPr>
          <w:p w14:paraId="6CF97C9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All cause mortality with diabetes by self-reports</w:t>
            </w:r>
          </w:p>
        </w:tc>
        <w:tc>
          <w:tcPr>
            <w:tcW w:w="467" w:type="pct"/>
            <w:tcBorders>
              <w:top w:val="nil"/>
              <w:left w:val="nil"/>
              <w:bottom w:val="nil"/>
              <w:right w:val="nil"/>
            </w:tcBorders>
            <w:shd w:val="clear" w:color="000000" w:fill="FFFFFF"/>
            <w:noWrap/>
            <w:vAlign w:val="center"/>
            <w:hideMark/>
          </w:tcPr>
          <w:p w14:paraId="3A2E27B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Hofmann 2013</w:t>
            </w:r>
          </w:p>
        </w:tc>
        <w:tc>
          <w:tcPr>
            <w:tcW w:w="233" w:type="pct"/>
            <w:tcBorders>
              <w:top w:val="nil"/>
              <w:left w:val="nil"/>
              <w:bottom w:val="nil"/>
              <w:right w:val="nil"/>
            </w:tcBorders>
            <w:shd w:val="clear" w:color="000000" w:fill="FFFFFF"/>
            <w:noWrap/>
            <w:vAlign w:val="bottom"/>
            <w:hideMark/>
          </w:tcPr>
          <w:p w14:paraId="17B6766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DE99FA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169F30D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420CFF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29D805B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F60DBA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1D6A3A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2501FC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6E0937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085816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CC282C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D2083E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37227A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D68754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B69154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9629D8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37436372"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High</w:t>
            </w:r>
          </w:p>
        </w:tc>
      </w:tr>
      <w:tr w:rsidR="008C70CA" w:rsidRPr="00502D6B" w14:paraId="6C204F0D" w14:textId="77777777" w:rsidTr="00A63850">
        <w:trPr>
          <w:trHeight w:val="630"/>
        </w:trPr>
        <w:tc>
          <w:tcPr>
            <w:tcW w:w="887" w:type="pct"/>
            <w:tcBorders>
              <w:top w:val="nil"/>
              <w:left w:val="nil"/>
              <w:bottom w:val="nil"/>
              <w:right w:val="nil"/>
            </w:tcBorders>
            <w:shd w:val="clear" w:color="000000" w:fill="FFFFFF"/>
            <w:vAlign w:val="center"/>
            <w:hideMark/>
          </w:tcPr>
          <w:p w14:paraId="67871C4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All cause mortality with diabetes by clinical interviews supported</w:t>
            </w:r>
          </w:p>
        </w:tc>
        <w:tc>
          <w:tcPr>
            <w:tcW w:w="467" w:type="pct"/>
            <w:tcBorders>
              <w:top w:val="nil"/>
              <w:left w:val="nil"/>
              <w:bottom w:val="nil"/>
              <w:right w:val="nil"/>
            </w:tcBorders>
            <w:shd w:val="clear" w:color="000000" w:fill="FFFFFF"/>
            <w:noWrap/>
            <w:vAlign w:val="center"/>
            <w:hideMark/>
          </w:tcPr>
          <w:p w14:paraId="4553A20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Hofmann 2013</w:t>
            </w:r>
          </w:p>
        </w:tc>
        <w:tc>
          <w:tcPr>
            <w:tcW w:w="233" w:type="pct"/>
            <w:tcBorders>
              <w:top w:val="nil"/>
              <w:left w:val="nil"/>
              <w:bottom w:val="nil"/>
              <w:right w:val="nil"/>
            </w:tcBorders>
            <w:shd w:val="clear" w:color="000000" w:fill="FFFFFF"/>
            <w:noWrap/>
            <w:vAlign w:val="bottom"/>
            <w:hideMark/>
          </w:tcPr>
          <w:p w14:paraId="347C047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4C52BB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6B2AF26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9A355D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3A20873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CEF798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A17281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56A86C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2C03FA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456C39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4F9A03C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28F71D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40EED5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BB4113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604AF4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CC4801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197301FF"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High</w:t>
            </w:r>
          </w:p>
        </w:tc>
      </w:tr>
      <w:tr w:rsidR="008C70CA" w:rsidRPr="00502D6B" w14:paraId="32EE2C79" w14:textId="77777777" w:rsidTr="00A63850">
        <w:trPr>
          <w:trHeight w:val="315"/>
        </w:trPr>
        <w:tc>
          <w:tcPr>
            <w:tcW w:w="887" w:type="pct"/>
            <w:tcBorders>
              <w:top w:val="nil"/>
              <w:left w:val="nil"/>
              <w:bottom w:val="nil"/>
              <w:right w:val="nil"/>
            </w:tcBorders>
            <w:shd w:val="clear" w:color="000000" w:fill="FFFFFF"/>
            <w:vAlign w:val="center"/>
            <w:hideMark/>
          </w:tcPr>
          <w:p w14:paraId="2E85A78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All cause mortality in MI</w:t>
            </w:r>
          </w:p>
        </w:tc>
        <w:tc>
          <w:tcPr>
            <w:tcW w:w="467" w:type="pct"/>
            <w:tcBorders>
              <w:top w:val="nil"/>
              <w:left w:val="nil"/>
              <w:bottom w:val="nil"/>
              <w:right w:val="nil"/>
            </w:tcBorders>
            <w:shd w:val="clear" w:color="000000" w:fill="FFFFFF"/>
            <w:noWrap/>
            <w:vAlign w:val="center"/>
            <w:hideMark/>
          </w:tcPr>
          <w:p w14:paraId="5877A40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Meijer   2011</w:t>
            </w:r>
          </w:p>
        </w:tc>
        <w:tc>
          <w:tcPr>
            <w:tcW w:w="233" w:type="pct"/>
            <w:tcBorders>
              <w:top w:val="nil"/>
              <w:left w:val="nil"/>
              <w:bottom w:val="nil"/>
              <w:right w:val="nil"/>
            </w:tcBorders>
            <w:shd w:val="clear" w:color="000000" w:fill="FFFFFF"/>
            <w:noWrap/>
            <w:vAlign w:val="bottom"/>
            <w:hideMark/>
          </w:tcPr>
          <w:p w14:paraId="00DD7CA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C04357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5884CAE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96A25E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783D5BD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4F9659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EBABF3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6D45D89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B9353F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E08808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37384A9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5921A2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1025D2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2BD6FB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873E70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1728A5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421" w:type="pct"/>
            <w:tcBorders>
              <w:top w:val="nil"/>
              <w:left w:val="nil"/>
              <w:bottom w:val="nil"/>
              <w:right w:val="nil"/>
            </w:tcBorders>
            <w:shd w:val="clear" w:color="000000" w:fill="FFFFFF"/>
            <w:noWrap/>
            <w:vAlign w:val="bottom"/>
            <w:hideMark/>
          </w:tcPr>
          <w:p w14:paraId="123268E1"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29A9426E" w14:textId="77777777" w:rsidTr="00A63850">
        <w:trPr>
          <w:trHeight w:val="630"/>
        </w:trPr>
        <w:tc>
          <w:tcPr>
            <w:tcW w:w="887" w:type="pct"/>
            <w:tcBorders>
              <w:top w:val="nil"/>
              <w:left w:val="nil"/>
              <w:bottom w:val="nil"/>
              <w:right w:val="nil"/>
            </w:tcBorders>
            <w:shd w:val="clear" w:color="000000" w:fill="FFFFFF"/>
            <w:vAlign w:val="center"/>
            <w:hideMark/>
          </w:tcPr>
          <w:p w14:paraId="762CE24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Dying in the 2 years after the initial assessment with CHD</w:t>
            </w:r>
          </w:p>
        </w:tc>
        <w:tc>
          <w:tcPr>
            <w:tcW w:w="467" w:type="pct"/>
            <w:tcBorders>
              <w:top w:val="nil"/>
              <w:left w:val="nil"/>
              <w:bottom w:val="nil"/>
              <w:right w:val="nil"/>
            </w:tcBorders>
            <w:shd w:val="clear" w:color="000000" w:fill="FFFFFF"/>
            <w:noWrap/>
            <w:vAlign w:val="center"/>
            <w:hideMark/>
          </w:tcPr>
          <w:p w14:paraId="32F223E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Barth 2004</w:t>
            </w:r>
          </w:p>
        </w:tc>
        <w:tc>
          <w:tcPr>
            <w:tcW w:w="233" w:type="pct"/>
            <w:tcBorders>
              <w:top w:val="nil"/>
              <w:left w:val="nil"/>
              <w:bottom w:val="nil"/>
              <w:right w:val="nil"/>
            </w:tcBorders>
            <w:shd w:val="clear" w:color="000000" w:fill="FFFFFF"/>
            <w:noWrap/>
            <w:vAlign w:val="bottom"/>
            <w:hideMark/>
          </w:tcPr>
          <w:p w14:paraId="0E58018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13E684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3232A73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C467AE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16E6663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FEBDB1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641DBE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179DE3C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F37AE8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62FEA4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673A9EB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EE6FFC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EEEA14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3AEC90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364263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41B80E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2E2DAF42"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73B824D3" w14:textId="77777777" w:rsidTr="00A63850">
        <w:trPr>
          <w:trHeight w:val="315"/>
        </w:trPr>
        <w:tc>
          <w:tcPr>
            <w:tcW w:w="887" w:type="pct"/>
            <w:tcBorders>
              <w:top w:val="nil"/>
              <w:left w:val="nil"/>
              <w:bottom w:val="nil"/>
              <w:right w:val="nil"/>
            </w:tcBorders>
            <w:shd w:val="clear" w:color="000000" w:fill="FFFFFF"/>
            <w:vAlign w:val="center"/>
            <w:hideMark/>
          </w:tcPr>
          <w:p w14:paraId="5D664C6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Dying  in the long-term with CHD</w:t>
            </w:r>
          </w:p>
        </w:tc>
        <w:tc>
          <w:tcPr>
            <w:tcW w:w="467" w:type="pct"/>
            <w:tcBorders>
              <w:top w:val="nil"/>
              <w:left w:val="nil"/>
              <w:bottom w:val="nil"/>
              <w:right w:val="nil"/>
            </w:tcBorders>
            <w:shd w:val="clear" w:color="000000" w:fill="FFFFFF"/>
            <w:noWrap/>
            <w:vAlign w:val="center"/>
            <w:hideMark/>
          </w:tcPr>
          <w:p w14:paraId="388EE2F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Barth 2004</w:t>
            </w:r>
          </w:p>
        </w:tc>
        <w:tc>
          <w:tcPr>
            <w:tcW w:w="233" w:type="pct"/>
            <w:tcBorders>
              <w:top w:val="nil"/>
              <w:left w:val="nil"/>
              <w:bottom w:val="nil"/>
              <w:right w:val="nil"/>
            </w:tcBorders>
            <w:shd w:val="clear" w:color="000000" w:fill="FFFFFF"/>
            <w:noWrap/>
            <w:vAlign w:val="bottom"/>
            <w:hideMark/>
          </w:tcPr>
          <w:p w14:paraId="5CA5F0C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511D97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78D1147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80A9F0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1A829C6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FB6768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5EEF15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2AAD629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8ABCF0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2317A9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4F39885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D2F568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C166CD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35AC6E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C8C7DD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4C5056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256D7898"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02C58332" w14:textId="77777777" w:rsidTr="00A63850">
        <w:trPr>
          <w:trHeight w:val="330"/>
        </w:trPr>
        <w:tc>
          <w:tcPr>
            <w:tcW w:w="887" w:type="pct"/>
            <w:tcBorders>
              <w:top w:val="nil"/>
              <w:left w:val="nil"/>
              <w:bottom w:val="nil"/>
              <w:right w:val="nil"/>
            </w:tcBorders>
            <w:shd w:val="clear" w:color="000000" w:fill="FFFFFF"/>
            <w:vAlign w:val="center"/>
            <w:hideMark/>
          </w:tcPr>
          <w:p w14:paraId="7A69A909" w14:textId="77777777" w:rsidR="008C70CA" w:rsidRPr="00502D6B" w:rsidRDefault="008C70CA" w:rsidP="00A63850">
            <w:pPr>
              <w:widowControl/>
              <w:jc w:val="left"/>
              <w:rPr>
                <w:rFonts w:eastAsia="DengXian" w:cs="Times New Roman"/>
                <w:b/>
                <w:bCs/>
                <w:color w:val="000000"/>
                <w:kern w:val="0"/>
                <w:sz w:val="26"/>
                <w:szCs w:val="26"/>
              </w:rPr>
            </w:pPr>
            <w:r w:rsidRPr="00502D6B">
              <w:rPr>
                <w:rFonts w:eastAsia="DengXian" w:cs="Times New Roman"/>
                <w:b/>
                <w:bCs/>
                <w:color w:val="000000"/>
                <w:kern w:val="0"/>
                <w:sz w:val="26"/>
                <w:szCs w:val="26"/>
              </w:rPr>
              <w:t>Endocrine/Metabolic outcomes</w:t>
            </w:r>
          </w:p>
        </w:tc>
        <w:tc>
          <w:tcPr>
            <w:tcW w:w="467" w:type="pct"/>
            <w:tcBorders>
              <w:top w:val="nil"/>
              <w:left w:val="nil"/>
              <w:bottom w:val="nil"/>
              <w:right w:val="nil"/>
            </w:tcBorders>
            <w:shd w:val="clear" w:color="000000" w:fill="FFFFFF"/>
            <w:noWrap/>
            <w:vAlign w:val="center"/>
            <w:hideMark/>
          </w:tcPr>
          <w:p w14:paraId="4286BE2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3" w:type="pct"/>
            <w:tcBorders>
              <w:top w:val="nil"/>
              <w:left w:val="nil"/>
              <w:bottom w:val="nil"/>
              <w:right w:val="nil"/>
            </w:tcBorders>
            <w:shd w:val="clear" w:color="000000" w:fill="FFFFFF"/>
            <w:noWrap/>
            <w:vAlign w:val="bottom"/>
            <w:hideMark/>
          </w:tcPr>
          <w:p w14:paraId="463A7A3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4C6FA72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nil"/>
              <w:left w:val="nil"/>
              <w:bottom w:val="nil"/>
              <w:right w:val="nil"/>
            </w:tcBorders>
            <w:shd w:val="clear" w:color="000000" w:fill="FFFFFF"/>
            <w:noWrap/>
            <w:vAlign w:val="bottom"/>
            <w:hideMark/>
          </w:tcPr>
          <w:p w14:paraId="726DA50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7361713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3" w:type="pct"/>
            <w:tcBorders>
              <w:top w:val="nil"/>
              <w:left w:val="nil"/>
              <w:bottom w:val="nil"/>
              <w:right w:val="nil"/>
            </w:tcBorders>
            <w:shd w:val="clear" w:color="000000" w:fill="FFFFFF"/>
            <w:noWrap/>
            <w:vAlign w:val="bottom"/>
            <w:hideMark/>
          </w:tcPr>
          <w:p w14:paraId="7C40F2C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62AE346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501E10B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2C75060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20749BC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3487D57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nil"/>
              <w:left w:val="nil"/>
              <w:bottom w:val="nil"/>
              <w:right w:val="nil"/>
            </w:tcBorders>
            <w:shd w:val="clear" w:color="000000" w:fill="FFFFFF"/>
            <w:noWrap/>
            <w:vAlign w:val="bottom"/>
            <w:hideMark/>
          </w:tcPr>
          <w:p w14:paraId="5A15F3D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1738CB1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78D2E89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4E33045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163B2D2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nil"/>
              <w:left w:val="nil"/>
              <w:bottom w:val="nil"/>
              <w:right w:val="nil"/>
            </w:tcBorders>
            <w:shd w:val="clear" w:color="000000" w:fill="FFFFFF"/>
            <w:noWrap/>
            <w:vAlign w:val="bottom"/>
            <w:hideMark/>
          </w:tcPr>
          <w:p w14:paraId="773F913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421" w:type="pct"/>
            <w:tcBorders>
              <w:top w:val="nil"/>
              <w:left w:val="nil"/>
              <w:bottom w:val="nil"/>
              <w:right w:val="nil"/>
            </w:tcBorders>
            <w:shd w:val="clear" w:color="000000" w:fill="FFFFFF"/>
            <w:noWrap/>
            <w:vAlign w:val="bottom"/>
            <w:hideMark/>
          </w:tcPr>
          <w:p w14:paraId="5CB40F8D"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 xml:space="preserve">　</w:t>
            </w:r>
          </w:p>
        </w:tc>
      </w:tr>
      <w:tr w:rsidR="008C70CA" w:rsidRPr="00502D6B" w14:paraId="2E58C552" w14:textId="77777777" w:rsidTr="00A63850">
        <w:trPr>
          <w:trHeight w:val="315"/>
        </w:trPr>
        <w:tc>
          <w:tcPr>
            <w:tcW w:w="887" w:type="pct"/>
            <w:tcBorders>
              <w:top w:val="nil"/>
              <w:left w:val="nil"/>
              <w:bottom w:val="nil"/>
              <w:right w:val="nil"/>
            </w:tcBorders>
            <w:shd w:val="clear" w:color="000000" w:fill="FFFFFF"/>
            <w:noWrap/>
            <w:vAlign w:val="center"/>
            <w:hideMark/>
          </w:tcPr>
          <w:p w14:paraId="6E46C90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Gestational diabetes mellitus</w:t>
            </w:r>
          </w:p>
        </w:tc>
        <w:tc>
          <w:tcPr>
            <w:tcW w:w="467" w:type="pct"/>
            <w:tcBorders>
              <w:top w:val="nil"/>
              <w:left w:val="nil"/>
              <w:bottom w:val="nil"/>
              <w:right w:val="nil"/>
            </w:tcBorders>
            <w:shd w:val="clear" w:color="000000" w:fill="FFFFFF"/>
            <w:noWrap/>
            <w:vAlign w:val="center"/>
            <w:hideMark/>
          </w:tcPr>
          <w:p w14:paraId="2C9A6C9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Zhang 2023</w:t>
            </w:r>
          </w:p>
        </w:tc>
        <w:tc>
          <w:tcPr>
            <w:tcW w:w="233" w:type="pct"/>
            <w:tcBorders>
              <w:top w:val="nil"/>
              <w:left w:val="nil"/>
              <w:bottom w:val="nil"/>
              <w:right w:val="nil"/>
            </w:tcBorders>
            <w:shd w:val="clear" w:color="000000" w:fill="FFFFFF"/>
            <w:noWrap/>
            <w:vAlign w:val="bottom"/>
            <w:hideMark/>
          </w:tcPr>
          <w:p w14:paraId="3B45521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D6B501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48ED49D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237A1B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3B42C73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BE045A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5DC902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6993E1E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94DD5F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A168BB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7DFBF38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5B982E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8DF355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60F87D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CDAB5D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2D7EF38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421" w:type="pct"/>
            <w:tcBorders>
              <w:top w:val="nil"/>
              <w:left w:val="nil"/>
              <w:bottom w:val="nil"/>
              <w:right w:val="nil"/>
            </w:tcBorders>
            <w:shd w:val="clear" w:color="000000" w:fill="FFFFFF"/>
            <w:noWrap/>
            <w:vAlign w:val="bottom"/>
            <w:hideMark/>
          </w:tcPr>
          <w:p w14:paraId="7A51C753"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510817C2" w14:textId="77777777" w:rsidTr="00A63850">
        <w:trPr>
          <w:trHeight w:val="315"/>
        </w:trPr>
        <w:tc>
          <w:tcPr>
            <w:tcW w:w="887" w:type="pct"/>
            <w:tcBorders>
              <w:top w:val="nil"/>
              <w:left w:val="nil"/>
              <w:bottom w:val="nil"/>
              <w:right w:val="nil"/>
            </w:tcBorders>
            <w:shd w:val="clear" w:color="000000" w:fill="FFFFFF"/>
            <w:noWrap/>
            <w:vAlign w:val="center"/>
            <w:hideMark/>
          </w:tcPr>
          <w:p w14:paraId="1E96B28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Diabetic nephropathy</w:t>
            </w:r>
          </w:p>
        </w:tc>
        <w:tc>
          <w:tcPr>
            <w:tcW w:w="467" w:type="pct"/>
            <w:tcBorders>
              <w:top w:val="nil"/>
              <w:left w:val="nil"/>
              <w:bottom w:val="nil"/>
              <w:right w:val="nil"/>
            </w:tcBorders>
            <w:shd w:val="clear" w:color="000000" w:fill="FFFFFF"/>
            <w:noWrap/>
            <w:vAlign w:val="center"/>
            <w:hideMark/>
          </w:tcPr>
          <w:p w14:paraId="164BD9C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Fang 2022</w:t>
            </w:r>
          </w:p>
        </w:tc>
        <w:tc>
          <w:tcPr>
            <w:tcW w:w="233" w:type="pct"/>
            <w:tcBorders>
              <w:top w:val="nil"/>
              <w:left w:val="nil"/>
              <w:bottom w:val="nil"/>
              <w:right w:val="nil"/>
            </w:tcBorders>
            <w:shd w:val="clear" w:color="000000" w:fill="FFFFFF"/>
            <w:noWrap/>
            <w:vAlign w:val="bottom"/>
            <w:hideMark/>
          </w:tcPr>
          <w:p w14:paraId="76EEA75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C96C51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F12FEC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6C618A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48AD77C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1D9838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096E71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482D626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024267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55E3728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1AE593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8A1BCE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1FD95BB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0A034D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D19547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FC9F9A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627C2E46"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3A72DBE8" w14:textId="77777777" w:rsidTr="00A63850">
        <w:trPr>
          <w:trHeight w:val="315"/>
        </w:trPr>
        <w:tc>
          <w:tcPr>
            <w:tcW w:w="887" w:type="pct"/>
            <w:tcBorders>
              <w:top w:val="nil"/>
              <w:left w:val="nil"/>
              <w:bottom w:val="nil"/>
              <w:right w:val="nil"/>
            </w:tcBorders>
            <w:shd w:val="clear" w:color="000000" w:fill="FFFFFF"/>
            <w:vAlign w:val="center"/>
            <w:hideMark/>
          </w:tcPr>
          <w:p w14:paraId="3E844FA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Metabolic syndrome with cross-sectional studies</w:t>
            </w:r>
          </w:p>
        </w:tc>
        <w:tc>
          <w:tcPr>
            <w:tcW w:w="467" w:type="pct"/>
            <w:tcBorders>
              <w:top w:val="nil"/>
              <w:left w:val="nil"/>
              <w:bottom w:val="nil"/>
              <w:right w:val="nil"/>
            </w:tcBorders>
            <w:shd w:val="clear" w:color="000000" w:fill="FFFFFF"/>
            <w:noWrap/>
            <w:vAlign w:val="center"/>
            <w:hideMark/>
          </w:tcPr>
          <w:p w14:paraId="74EFD1B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Moradi 2021</w:t>
            </w:r>
          </w:p>
        </w:tc>
        <w:tc>
          <w:tcPr>
            <w:tcW w:w="233" w:type="pct"/>
            <w:tcBorders>
              <w:top w:val="nil"/>
              <w:left w:val="nil"/>
              <w:bottom w:val="nil"/>
              <w:right w:val="nil"/>
            </w:tcBorders>
            <w:shd w:val="clear" w:color="000000" w:fill="FFFFFF"/>
            <w:noWrap/>
            <w:vAlign w:val="bottom"/>
            <w:hideMark/>
          </w:tcPr>
          <w:p w14:paraId="2F4E425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853AEB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6D6180C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096799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37C4206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A1AE06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41F03D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64E2384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595BD0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C82A3F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AD836E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3C0355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FCAD4D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355446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92F0C8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CFF4A7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28D97BE5"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698D05F1" w14:textId="77777777" w:rsidTr="00A63850">
        <w:trPr>
          <w:trHeight w:val="315"/>
        </w:trPr>
        <w:tc>
          <w:tcPr>
            <w:tcW w:w="887" w:type="pct"/>
            <w:tcBorders>
              <w:top w:val="nil"/>
              <w:left w:val="nil"/>
              <w:bottom w:val="nil"/>
              <w:right w:val="nil"/>
            </w:tcBorders>
            <w:shd w:val="clear" w:color="000000" w:fill="FFFFFF"/>
            <w:vAlign w:val="center"/>
            <w:hideMark/>
          </w:tcPr>
          <w:p w14:paraId="636B135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Metabolic syndrome with cohort studies</w:t>
            </w:r>
          </w:p>
        </w:tc>
        <w:tc>
          <w:tcPr>
            <w:tcW w:w="467" w:type="pct"/>
            <w:tcBorders>
              <w:top w:val="nil"/>
              <w:left w:val="nil"/>
              <w:bottom w:val="nil"/>
              <w:right w:val="nil"/>
            </w:tcBorders>
            <w:shd w:val="clear" w:color="000000" w:fill="FFFFFF"/>
            <w:noWrap/>
            <w:vAlign w:val="center"/>
            <w:hideMark/>
          </w:tcPr>
          <w:p w14:paraId="1DD1FC6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Moradi 2021</w:t>
            </w:r>
          </w:p>
        </w:tc>
        <w:tc>
          <w:tcPr>
            <w:tcW w:w="233" w:type="pct"/>
            <w:tcBorders>
              <w:top w:val="nil"/>
              <w:left w:val="nil"/>
              <w:bottom w:val="nil"/>
              <w:right w:val="nil"/>
            </w:tcBorders>
            <w:shd w:val="clear" w:color="000000" w:fill="FFFFFF"/>
            <w:noWrap/>
            <w:vAlign w:val="bottom"/>
            <w:hideMark/>
          </w:tcPr>
          <w:p w14:paraId="1BCD92D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8868F7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1D3A371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D5F96E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372C6B2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E17146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676827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5B78014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5D59F7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F5270B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8BA0A7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42F909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FCA5D7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16FDCE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B7A080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393797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1BA6D02D"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6C52C09C" w14:textId="77777777" w:rsidTr="00A63850">
        <w:trPr>
          <w:trHeight w:val="315"/>
        </w:trPr>
        <w:tc>
          <w:tcPr>
            <w:tcW w:w="887" w:type="pct"/>
            <w:tcBorders>
              <w:top w:val="nil"/>
              <w:left w:val="nil"/>
              <w:bottom w:val="nil"/>
              <w:right w:val="nil"/>
            </w:tcBorders>
            <w:shd w:val="clear" w:color="000000" w:fill="FFFFFF"/>
            <w:noWrap/>
            <w:vAlign w:val="center"/>
            <w:hideMark/>
          </w:tcPr>
          <w:p w14:paraId="6229E63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Type 2 diabetes</w:t>
            </w:r>
          </w:p>
        </w:tc>
        <w:tc>
          <w:tcPr>
            <w:tcW w:w="467" w:type="pct"/>
            <w:tcBorders>
              <w:top w:val="nil"/>
              <w:left w:val="nil"/>
              <w:bottom w:val="nil"/>
              <w:right w:val="nil"/>
            </w:tcBorders>
            <w:shd w:val="clear" w:color="000000" w:fill="FFFFFF"/>
            <w:noWrap/>
            <w:vAlign w:val="center"/>
            <w:hideMark/>
          </w:tcPr>
          <w:p w14:paraId="7C71828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Graham 20220</w:t>
            </w:r>
          </w:p>
        </w:tc>
        <w:tc>
          <w:tcPr>
            <w:tcW w:w="233" w:type="pct"/>
            <w:tcBorders>
              <w:top w:val="nil"/>
              <w:left w:val="nil"/>
              <w:bottom w:val="nil"/>
              <w:right w:val="nil"/>
            </w:tcBorders>
            <w:shd w:val="clear" w:color="000000" w:fill="FFFFFF"/>
            <w:noWrap/>
            <w:vAlign w:val="bottom"/>
            <w:hideMark/>
          </w:tcPr>
          <w:p w14:paraId="29A957E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09CF65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00A2D91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26E583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5E3BE7B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B3433D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CB6D6F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6D60A8B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035C4D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9CDE4F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AD4D42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1DBDDD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ADB779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087FC4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BE6058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26E44A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3B4BF715"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4EF06A5F" w14:textId="77777777" w:rsidTr="00A63850">
        <w:trPr>
          <w:trHeight w:val="315"/>
        </w:trPr>
        <w:tc>
          <w:tcPr>
            <w:tcW w:w="887" w:type="pct"/>
            <w:tcBorders>
              <w:top w:val="nil"/>
              <w:left w:val="nil"/>
              <w:bottom w:val="nil"/>
              <w:right w:val="nil"/>
            </w:tcBorders>
            <w:shd w:val="clear" w:color="000000" w:fill="FFFFFF"/>
            <w:noWrap/>
            <w:vAlign w:val="center"/>
            <w:hideMark/>
          </w:tcPr>
          <w:p w14:paraId="3DB414A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lastRenderedPageBreak/>
              <w:t>Obesity</w:t>
            </w:r>
          </w:p>
        </w:tc>
        <w:tc>
          <w:tcPr>
            <w:tcW w:w="467" w:type="pct"/>
            <w:tcBorders>
              <w:top w:val="nil"/>
              <w:left w:val="nil"/>
              <w:bottom w:val="nil"/>
              <w:right w:val="nil"/>
            </w:tcBorders>
            <w:shd w:val="clear" w:color="000000" w:fill="FFFFFF"/>
            <w:noWrap/>
            <w:vAlign w:val="center"/>
            <w:hideMark/>
          </w:tcPr>
          <w:p w14:paraId="4089782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Mannan 2016</w:t>
            </w:r>
          </w:p>
        </w:tc>
        <w:tc>
          <w:tcPr>
            <w:tcW w:w="233" w:type="pct"/>
            <w:tcBorders>
              <w:top w:val="nil"/>
              <w:left w:val="nil"/>
              <w:bottom w:val="nil"/>
              <w:right w:val="nil"/>
            </w:tcBorders>
            <w:shd w:val="clear" w:color="000000" w:fill="FFFFFF"/>
            <w:noWrap/>
            <w:vAlign w:val="bottom"/>
            <w:hideMark/>
          </w:tcPr>
          <w:p w14:paraId="74D2509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369CEE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4D34248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4692A8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31904ED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82D358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96AF79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27AA737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11C7AD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CA259E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B61040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3E3A6E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F87C90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73735A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C133A0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8A665B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22987C97"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56A30FC5" w14:textId="77777777" w:rsidTr="00A63850">
        <w:trPr>
          <w:trHeight w:val="330"/>
        </w:trPr>
        <w:tc>
          <w:tcPr>
            <w:tcW w:w="887" w:type="pct"/>
            <w:tcBorders>
              <w:top w:val="nil"/>
              <w:left w:val="nil"/>
              <w:bottom w:val="nil"/>
              <w:right w:val="nil"/>
            </w:tcBorders>
            <w:shd w:val="clear" w:color="000000" w:fill="FFFFFF"/>
            <w:vAlign w:val="center"/>
            <w:hideMark/>
          </w:tcPr>
          <w:p w14:paraId="782D9D38" w14:textId="77777777" w:rsidR="008C70CA" w:rsidRPr="00502D6B" w:rsidRDefault="008C70CA" w:rsidP="00A63850">
            <w:pPr>
              <w:widowControl/>
              <w:jc w:val="left"/>
              <w:rPr>
                <w:rFonts w:eastAsia="DengXian" w:cs="Times New Roman"/>
                <w:b/>
                <w:bCs/>
                <w:color w:val="000000"/>
                <w:kern w:val="0"/>
                <w:sz w:val="26"/>
                <w:szCs w:val="26"/>
              </w:rPr>
            </w:pPr>
            <w:r w:rsidRPr="00502D6B">
              <w:rPr>
                <w:rFonts w:eastAsia="DengXian" w:cs="Times New Roman"/>
                <w:b/>
                <w:bCs/>
                <w:color w:val="000000"/>
                <w:kern w:val="0"/>
                <w:sz w:val="26"/>
                <w:szCs w:val="26"/>
              </w:rPr>
              <w:t>Cardiovascular outcomes</w:t>
            </w:r>
          </w:p>
        </w:tc>
        <w:tc>
          <w:tcPr>
            <w:tcW w:w="467" w:type="pct"/>
            <w:tcBorders>
              <w:top w:val="nil"/>
              <w:left w:val="nil"/>
              <w:bottom w:val="nil"/>
              <w:right w:val="nil"/>
            </w:tcBorders>
            <w:shd w:val="clear" w:color="000000" w:fill="FFFFFF"/>
            <w:noWrap/>
            <w:vAlign w:val="center"/>
            <w:hideMark/>
          </w:tcPr>
          <w:p w14:paraId="08F55DF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3" w:type="pct"/>
            <w:tcBorders>
              <w:top w:val="nil"/>
              <w:left w:val="nil"/>
              <w:bottom w:val="nil"/>
              <w:right w:val="nil"/>
            </w:tcBorders>
            <w:shd w:val="clear" w:color="000000" w:fill="FFFFFF"/>
            <w:noWrap/>
            <w:vAlign w:val="bottom"/>
            <w:hideMark/>
          </w:tcPr>
          <w:p w14:paraId="4822808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6EA8C26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nil"/>
              <w:left w:val="nil"/>
              <w:bottom w:val="nil"/>
              <w:right w:val="nil"/>
            </w:tcBorders>
            <w:shd w:val="clear" w:color="000000" w:fill="FFFFFF"/>
            <w:noWrap/>
            <w:vAlign w:val="bottom"/>
            <w:hideMark/>
          </w:tcPr>
          <w:p w14:paraId="5B36FF0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67E3658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3" w:type="pct"/>
            <w:tcBorders>
              <w:top w:val="nil"/>
              <w:left w:val="nil"/>
              <w:bottom w:val="nil"/>
              <w:right w:val="nil"/>
            </w:tcBorders>
            <w:shd w:val="clear" w:color="000000" w:fill="FFFFFF"/>
            <w:noWrap/>
            <w:vAlign w:val="bottom"/>
            <w:hideMark/>
          </w:tcPr>
          <w:p w14:paraId="19BA8A5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2459079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0684EE3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34B497D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0F30F7D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64A1589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nil"/>
              <w:left w:val="nil"/>
              <w:bottom w:val="nil"/>
              <w:right w:val="nil"/>
            </w:tcBorders>
            <w:shd w:val="clear" w:color="000000" w:fill="FFFFFF"/>
            <w:noWrap/>
            <w:vAlign w:val="bottom"/>
            <w:hideMark/>
          </w:tcPr>
          <w:p w14:paraId="1CD1408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22A5251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348C464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0471261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03CE92A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nil"/>
              <w:left w:val="nil"/>
              <w:bottom w:val="nil"/>
              <w:right w:val="nil"/>
            </w:tcBorders>
            <w:shd w:val="clear" w:color="000000" w:fill="FFFFFF"/>
            <w:noWrap/>
            <w:vAlign w:val="bottom"/>
            <w:hideMark/>
          </w:tcPr>
          <w:p w14:paraId="26DCCBC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421" w:type="pct"/>
            <w:tcBorders>
              <w:top w:val="nil"/>
              <w:left w:val="nil"/>
              <w:bottom w:val="nil"/>
              <w:right w:val="nil"/>
            </w:tcBorders>
            <w:shd w:val="clear" w:color="000000" w:fill="FFFFFF"/>
            <w:noWrap/>
            <w:vAlign w:val="bottom"/>
            <w:hideMark/>
          </w:tcPr>
          <w:p w14:paraId="7F82C3EB"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 xml:space="preserve">　</w:t>
            </w:r>
          </w:p>
        </w:tc>
      </w:tr>
      <w:tr w:rsidR="008C70CA" w:rsidRPr="00502D6B" w14:paraId="42ECBE2E" w14:textId="77777777" w:rsidTr="00A63850">
        <w:trPr>
          <w:trHeight w:val="315"/>
        </w:trPr>
        <w:tc>
          <w:tcPr>
            <w:tcW w:w="887" w:type="pct"/>
            <w:tcBorders>
              <w:top w:val="nil"/>
              <w:left w:val="nil"/>
              <w:bottom w:val="nil"/>
              <w:right w:val="nil"/>
            </w:tcBorders>
            <w:shd w:val="clear" w:color="000000" w:fill="FFFFFF"/>
            <w:noWrap/>
            <w:vAlign w:val="bottom"/>
            <w:hideMark/>
          </w:tcPr>
          <w:p w14:paraId="48A0ED1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Incident atrial fibrillation</w:t>
            </w:r>
          </w:p>
        </w:tc>
        <w:tc>
          <w:tcPr>
            <w:tcW w:w="467" w:type="pct"/>
            <w:tcBorders>
              <w:top w:val="nil"/>
              <w:left w:val="nil"/>
              <w:bottom w:val="nil"/>
              <w:right w:val="nil"/>
            </w:tcBorders>
            <w:shd w:val="clear" w:color="000000" w:fill="FFFFFF"/>
            <w:noWrap/>
            <w:vAlign w:val="center"/>
            <w:hideMark/>
          </w:tcPr>
          <w:p w14:paraId="60B4036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Fu 2022</w:t>
            </w:r>
          </w:p>
        </w:tc>
        <w:tc>
          <w:tcPr>
            <w:tcW w:w="233" w:type="pct"/>
            <w:tcBorders>
              <w:top w:val="nil"/>
              <w:left w:val="nil"/>
              <w:bottom w:val="nil"/>
              <w:right w:val="nil"/>
            </w:tcBorders>
            <w:shd w:val="clear" w:color="000000" w:fill="FFFFFF"/>
            <w:noWrap/>
            <w:vAlign w:val="bottom"/>
            <w:hideMark/>
          </w:tcPr>
          <w:p w14:paraId="74F3C99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78A1FD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18F36CF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DA829F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475F4B6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DDC009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C0E67D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7FB32AB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77A15D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1A4492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696F63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86FA94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EBD6C0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3E5DF3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4B24F3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79627B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367F0B99"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7EFAD2C3" w14:textId="77777777" w:rsidTr="00A63850">
        <w:trPr>
          <w:trHeight w:val="315"/>
        </w:trPr>
        <w:tc>
          <w:tcPr>
            <w:tcW w:w="887" w:type="pct"/>
            <w:tcBorders>
              <w:top w:val="nil"/>
              <w:left w:val="nil"/>
              <w:bottom w:val="nil"/>
              <w:right w:val="nil"/>
            </w:tcBorders>
            <w:shd w:val="clear" w:color="000000" w:fill="FFFFFF"/>
            <w:noWrap/>
            <w:vAlign w:val="center"/>
            <w:hideMark/>
          </w:tcPr>
          <w:p w14:paraId="0F48BD2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Heart failure</w:t>
            </w:r>
          </w:p>
        </w:tc>
        <w:tc>
          <w:tcPr>
            <w:tcW w:w="467" w:type="pct"/>
            <w:tcBorders>
              <w:top w:val="nil"/>
              <w:left w:val="nil"/>
              <w:bottom w:val="nil"/>
              <w:right w:val="nil"/>
            </w:tcBorders>
            <w:shd w:val="clear" w:color="000000" w:fill="FFFFFF"/>
            <w:noWrap/>
            <w:vAlign w:val="center"/>
            <w:hideMark/>
          </w:tcPr>
          <w:p w14:paraId="748C93B2" w14:textId="77777777" w:rsidR="008C70CA" w:rsidRPr="00502D6B" w:rsidRDefault="008C70CA" w:rsidP="00A63850">
            <w:pPr>
              <w:widowControl/>
              <w:jc w:val="left"/>
              <w:rPr>
                <w:rFonts w:eastAsia="DengXian" w:cs="Times New Roman"/>
                <w:color w:val="000000"/>
                <w:kern w:val="0"/>
                <w:szCs w:val="24"/>
              </w:rPr>
            </w:pPr>
            <w:proofErr w:type="spellStart"/>
            <w:r w:rsidRPr="00502D6B">
              <w:rPr>
                <w:rFonts w:eastAsia="DengXian" w:cs="Times New Roman"/>
                <w:color w:val="000000"/>
                <w:kern w:val="0"/>
                <w:szCs w:val="24"/>
              </w:rPr>
              <w:t>Lihuan</w:t>
            </w:r>
            <w:proofErr w:type="spellEnd"/>
            <w:r w:rsidRPr="00502D6B">
              <w:rPr>
                <w:rFonts w:eastAsia="DengXian" w:cs="Times New Roman"/>
                <w:color w:val="000000"/>
                <w:kern w:val="0"/>
                <w:szCs w:val="24"/>
              </w:rPr>
              <w:t xml:space="preserve"> Cao 2022</w:t>
            </w:r>
          </w:p>
        </w:tc>
        <w:tc>
          <w:tcPr>
            <w:tcW w:w="233" w:type="pct"/>
            <w:tcBorders>
              <w:top w:val="nil"/>
              <w:left w:val="nil"/>
              <w:bottom w:val="nil"/>
              <w:right w:val="nil"/>
            </w:tcBorders>
            <w:shd w:val="clear" w:color="000000" w:fill="FFFFFF"/>
            <w:noWrap/>
            <w:vAlign w:val="bottom"/>
            <w:hideMark/>
          </w:tcPr>
          <w:p w14:paraId="500B056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1DB366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61C3F70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5E86B9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30741B2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1419F5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D8A00E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325272E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00F6DB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AF12F9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1BAB3F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2966F2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7033315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6F9A2D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1E8D4D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3C3B1C7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42C0F16E"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Critically low</w:t>
            </w:r>
          </w:p>
        </w:tc>
      </w:tr>
      <w:tr w:rsidR="008C70CA" w:rsidRPr="00502D6B" w14:paraId="06A1CC70" w14:textId="77777777" w:rsidTr="00A63850">
        <w:trPr>
          <w:trHeight w:val="315"/>
        </w:trPr>
        <w:tc>
          <w:tcPr>
            <w:tcW w:w="887" w:type="pct"/>
            <w:tcBorders>
              <w:top w:val="nil"/>
              <w:left w:val="nil"/>
              <w:bottom w:val="nil"/>
              <w:right w:val="nil"/>
            </w:tcBorders>
            <w:shd w:val="clear" w:color="000000" w:fill="FFFFFF"/>
            <w:noWrap/>
            <w:vAlign w:val="center"/>
            <w:hideMark/>
          </w:tcPr>
          <w:p w14:paraId="77747FD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Coronary heart disease</w:t>
            </w:r>
          </w:p>
        </w:tc>
        <w:tc>
          <w:tcPr>
            <w:tcW w:w="467" w:type="pct"/>
            <w:tcBorders>
              <w:top w:val="nil"/>
              <w:left w:val="nil"/>
              <w:bottom w:val="nil"/>
              <w:right w:val="nil"/>
            </w:tcBorders>
            <w:shd w:val="clear" w:color="000000" w:fill="FFFFFF"/>
            <w:noWrap/>
            <w:vAlign w:val="center"/>
            <w:hideMark/>
          </w:tcPr>
          <w:p w14:paraId="4B58743B" w14:textId="77777777" w:rsidR="008C70CA" w:rsidRPr="00502D6B" w:rsidRDefault="008C70CA" w:rsidP="00A63850">
            <w:pPr>
              <w:widowControl/>
              <w:jc w:val="left"/>
              <w:rPr>
                <w:rFonts w:eastAsia="DengXian" w:cs="Times New Roman"/>
                <w:color w:val="000000"/>
                <w:kern w:val="0"/>
                <w:szCs w:val="24"/>
              </w:rPr>
            </w:pPr>
            <w:proofErr w:type="spellStart"/>
            <w:r w:rsidRPr="00502D6B">
              <w:rPr>
                <w:rFonts w:eastAsia="DengXian" w:cs="Times New Roman"/>
                <w:color w:val="000000"/>
                <w:kern w:val="0"/>
                <w:szCs w:val="24"/>
              </w:rPr>
              <w:t>Hongfu</w:t>
            </w:r>
            <w:proofErr w:type="spellEnd"/>
            <w:r w:rsidRPr="00502D6B">
              <w:rPr>
                <w:rFonts w:eastAsia="DengXian" w:cs="Times New Roman"/>
                <w:color w:val="000000"/>
                <w:kern w:val="0"/>
                <w:szCs w:val="24"/>
              </w:rPr>
              <w:t xml:space="preserve"> Cao 2022</w:t>
            </w:r>
          </w:p>
        </w:tc>
        <w:tc>
          <w:tcPr>
            <w:tcW w:w="233" w:type="pct"/>
            <w:tcBorders>
              <w:top w:val="nil"/>
              <w:left w:val="nil"/>
              <w:bottom w:val="nil"/>
              <w:right w:val="nil"/>
            </w:tcBorders>
            <w:shd w:val="clear" w:color="000000" w:fill="FFFFFF"/>
            <w:noWrap/>
            <w:vAlign w:val="bottom"/>
            <w:hideMark/>
          </w:tcPr>
          <w:p w14:paraId="1B6FC64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A16C9F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474EF4B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B0E6D6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3388550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033898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42F9D3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1AE2D8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2156DE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B2548C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065AD5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7B6F10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7048F23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980A73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79C637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5A0AEA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605A6356"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High</w:t>
            </w:r>
          </w:p>
        </w:tc>
      </w:tr>
      <w:tr w:rsidR="008C70CA" w:rsidRPr="00502D6B" w14:paraId="3F5CDEA5" w14:textId="77777777" w:rsidTr="00A63850">
        <w:trPr>
          <w:trHeight w:val="315"/>
        </w:trPr>
        <w:tc>
          <w:tcPr>
            <w:tcW w:w="887" w:type="pct"/>
            <w:tcBorders>
              <w:top w:val="nil"/>
              <w:left w:val="nil"/>
              <w:bottom w:val="nil"/>
              <w:right w:val="nil"/>
            </w:tcBorders>
            <w:shd w:val="clear" w:color="000000" w:fill="FFFFFF"/>
            <w:noWrap/>
            <w:vAlign w:val="center"/>
            <w:hideMark/>
          </w:tcPr>
          <w:p w14:paraId="082C914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MACE outcomes with PAD</w:t>
            </w:r>
          </w:p>
        </w:tc>
        <w:tc>
          <w:tcPr>
            <w:tcW w:w="467" w:type="pct"/>
            <w:tcBorders>
              <w:top w:val="nil"/>
              <w:left w:val="nil"/>
              <w:bottom w:val="nil"/>
              <w:right w:val="nil"/>
            </w:tcBorders>
            <w:shd w:val="clear" w:color="000000" w:fill="FFFFFF"/>
            <w:noWrap/>
            <w:vAlign w:val="center"/>
            <w:hideMark/>
          </w:tcPr>
          <w:p w14:paraId="30CDE0D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Abi-</w:t>
            </w:r>
            <w:proofErr w:type="spellStart"/>
            <w:r w:rsidRPr="00502D6B">
              <w:rPr>
                <w:rFonts w:eastAsia="DengXian" w:cs="Times New Roman"/>
                <w:color w:val="000000"/>
                <w:kern w:val="0"/>
                <w:szCs w:val="24"/>
              </w:rPr>
              <w:t>Jaoude</w:t>
            </w:r>
            <w:proofErr w:type="spellEnd"/>
            <w:r w:rsidRPr="00502D6B">
              <w:rPr>
                <w:rFonts w:eastAsia="DengXian" w:cs="Times New Roman"/>
                <w:color w:val="000000"/>
                <w:kern w:val="0"/>
                <w:szCs w:val="24"/>
              </w:rPr>
              <w:t xml:space="preserve"> 2022</w:t>
            </w:r>
          </w:p>
        </w:tc>
        <w:tc>
          <w:tcPr>
            <w:tcW w:w="233" w:type="pct"/>
            <w:tcBorders>
              <w:top w:val="nil"/>
              <w:left w:val="nil"/>
              <w:bottom w:val="nil"/>
              <w:right w:val="nil"/>
            </w:tcBorders>
            <w:shd w:val="clear" w:color="000000" w:fill="FFFFFF"/>
            <w:noWrap/>
            <w:vAlign w:val="bottom"/>
            <w:hideMark/>
          </w:tcPr>
          <w:p w14:paraId="6536F9E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91E31C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6668090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02FA07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7E2CF62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DEB79E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DB1517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68E157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3D995A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D4ED5F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473950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129637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BD9CD5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DA70E7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CE1F9B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435B43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1B4EF6C0"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Moderate</w:t>
            </w:r>
          </w:p>
        </w:tc>
      </w:tr>
      <w:tr w:rsidR="008C70CA" w:rsidRPr="00502D6B" w14:paraId="278172CB" w14:textId="77777777" w:rsidTr="00A63850">
        <w:trPr>
          <w:trHeight w:val="315"/>
        </w:trPr>
        <w:tc>
          <w:tcPr>
            <w:tcW w:w="887" w:type="pct"/>
            <w:tcBorders>
              <w:top w:val="nil"/>
              <w:left w:val="nil"/>
              <w:bottom w:val="nil"/>
              <w:right w:val="nil"/>
            </w:tcBorders>
            <w:shd w:val="clear" w:color="000000" w:fill="FFFFFF"/>
            <w:noWrap/>
            <w:vAlign w:val="center"/>
            <w:hideMark/>
          </w:tcPr>
          <w:p w14:paraId="68D630F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MALE outcomes with PAD</w:t>
            </w:r>
          </w:p>
        </w:tc>
        <w:tc>
          <w:tcPr>
            <w:tcW w:w="467" w:type="pct"/>
            <w:tcBorders>
              <w:top w:val="nil"/>
              <w:left w:val="nil"/>
              <w:bottom w:val="nil"/>
              <w:right w:val="nil"/>
            </w:tcBorders>
            <w:shd w:val="clear" w:color="000000" w:fill="FFFFFF"/>
            <w:noWrap/>
            <w:vAlign w:val="center"/>
            <w:hideMark/>
          </w:tcPr>
          <w:p w14:paraId="7C204E9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Abi-</w:t>
            </w:r>
            <w:proofErr w:type="spellStart"/>
            <w:r w:rsidRPr="00502D6B">
              <w:rPr>
                <w:rFonts w:eastAsia="DengXian" w:cs="Times New Roman"/>
                <w:color w:val="000000"/>
                <w:kern w:val="0"/>
                <w:szCs w:val="24"/>
              </w:rPr>
              <w:t>Jaoude</w:t>
            </w:r>
            <w:proofErr w:type="spellEnd"/>
            <w:r w:rsidRPr="00502D6B">
              <w:rPr>
                <w:rFonts w:eastAsia="DengXian" w:cs="Times New Roman"/>
                <w:color w:val="000000"/>
                <w:kern w:val="0"/>
                <w:szCs w:val="24"/>
              </w:rPr>
              <w:t xml:space="preserve"> 2022</w:t>
            </w:r>
          </w:p>
        </w:tc>
        <w:tc>
          <w:tcPr>
            <w:tcW w:w="233" w:type="pct"/>
            <w:tcBorders>
              <w:top w:val="nil"/>
              <w:left w:val="nil"/>
              <w:bottom w:val="nil"/>
              <w:right w:val="nil"/>
            </w:tcBorders>
            <w:shd w:val="clear" w:color="000000" w:fill="FFFFFF"/>
            <w:noWrap/>
            <w:vAlign w:val="bottom"/>
            <w:hideMark/>
          </w:tcPr>
          <w:p w14:paraId="7E73C3C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A2BA4A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37588D6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B34C5F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129B54A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C0B157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043095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6CA0E5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0961C1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9C094D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C19F66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B0FD85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9EC520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A13EC7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963C98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438202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28358022"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Moderate</w:t>
            </w:r>
          </w:p>
        </w:tc>
      </w:tr>
      <w:tr w:rsidR="008C70CA" w:rsidRPr="00502D6B" w14:paraId="3BC5A372" w14:textId="77777777" w:rsidTr="00A63850">
        <w:trPr>
          <w:trHeight w:val="315"/>
        </w:trPr>
        <w:tc>
          <w:tcPr>
            <w:tcW w:w="887" w:type="pct"/>
            <w:tcBorders>
              <w:top w:val="nil"/>
              <w:left w:val="nil"/>
              <w:bottom w:val="nil"/>
              <w:right w:val="nil"/>
            </w:tcBorders>
            <w:shd w:val="clear" w:color="000000" w:fill="FFFFFF"/>
            <w:vAlign w:val="center"/>
            <w:hideMark/>
          </w:tcPr>
          <w:p w14:paraId="2C1D927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Risk of Readmission in HF</w:t>
            </w:r>
          </w:p>
        </w:tc>
        <w:tc>
          <w:tcPr>
            <w:tcW w:w="467" w:type="pct"/>
            <w:tcBorders>
              <w:top w:val="nil"/>
              <w:left w:val="nil"/>
              <w:bottom w:val="nil"/>
              <w:right w:val="nil"/>
            </w:tcBorders>
            <w:shd w:val="clear" w:color="000000" w:fill="FFFFFF"/>
            <w:noWrap/>
            <w:vAlign w:val="center"/>
            <w:hideMark/>
          </w:tcPr>
          <w:p w14:paraId="0587B17A" w14:textId="77777777" w:rsidR="008C70CA" w:rsidRPr="00502D6B" w:rsidRDefault="008C70CA" w:rsidP="00A63850">
            <w:pPr>
              <w:widowControl/>
              <w:jc w:val="left"/>
              <w:rPr>
                <w:rFonts w:eastAsia="DengXian" w:cs="Times New Roman"/>
                <w:color w:val="000000"/>
                <w:kern w:val="0"/>
                <w:szCs w:val="24"/>
              </w:rPr>
            </w:pPr>
            <w:proofErr w:type="spellStart"/>
            <w:r w:rsidRPr="00502D6B">
              <w:rPr>
                <w:rFonts w:eastAsia="DengXian" w:cs="Times New Roman"/>
                <w:color w:val="000000"/>
                <w:kern w:val="0"/>
                <w:szCs w:val="24"/>
              </w:rPr>
              <w:t>Kewcharoen</w:t>
            </w:r>
            <w:proofErr w:type="spellEnd"/>
            <w:r w:rsidRPr="00502D6B">
              <w:rPr>
                <w:rFonts w:eastAsia="DengXian" w:cs="Times New Roman"/>
                <w:color w:val="000000"/>
                <w:kern w:val="0"/>
                <w:szCs w:val="24"/>
              </w:rPr>
              <w:t xml:space="preserve"> 2021</w:t>
            </w:r>
          </w:p>
        </w:tc>
        <w:tc>
          <w:tcPr>
            <w:tcW w:w="233" w:type="pct"/>
            <w:tcBorders>
              <w:top w:val="nil"/>
              <w:left w:val="nil"/>
              <w:bottom w:val="nil"/>
              <w:right w:val="nil"/>
            </w:tcBorders>
            <w:shd w:val="clear" w:color="000000" w:fill="FFFFFF"/>
            <w:noWrap/>
            <w:vAlign w:val="bottom"/>
            <w:hideMark/>
          </w:tcPr>
          <w:p w14:paraId="41B0402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19AFAA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518EBF9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C5A004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53C911C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3BD1B9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8D9926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7DD26BF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C8571F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672259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419CEC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D1F758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AEB7FF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799507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FAFE8E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A8798D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6EFEB07D"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78EDA841" w14:textId="77777777" w:rsidTr="00A63850">
        <w:trPr>
          <w:trHeight w:val="315"/>
        </w:trPr>
        <w:tc>
          <w:tcPr>
            <w:tcW w:w="887" w:type="pct"/>
            <w:tcBorders>
              <w:top w:val="nil"/>
              <w:left w:val="nil"/>
              <w:bottom w:val="nil"/>
              <w:right w:val="nil"/>
            </w:tcBorders>
            <w:shd w:val="clear" w:color="000000" w:fill="FFFFFF"/>
            <w:vAlign w:val="center"/>
            <w:hideMark/>
          </w:tcPr>
          <w:p w14:paraId="281C25F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MACEs after PCI</w:t>
            </w:r>
          </w:p>
        </w:tc>
        <w:tc>
          <w:tcPr>
            <w:tcW w:w="467" w:type="pct"/>
            <w:tcBorders>
              <w:top w:val="nil"/>
              <w:left w:val="nil"/>
              <w:bottom w:val="nil"/>
              <w:right w:val="nil"/>
            </w:tcBorders>
            <w:shd w:val="clear" w:color="000000" w:fill="FFFFFF"/>
            <w:noWrap/>
            <w:vAlign w:val="center"/>
            <w:hideMark/>
          </w:tcPr>
          <w:p w14:paraId="5AE8DDC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Song 2020</w:t>
            </w:r>
          </w:p>
        </w:tc>
        <w:tc>
          <w:tcPr>
            <w:tcW w:w="233" w:type="pct"/>
            <w:tcBorders>
              <w:top w:val="nil"/>
              <w:left w:val="nil"/>
              <w:bottom w:val="nil"/>
              <w:right w:val="nil"/>
            </w:tcBorders>
            <w:shd w:val="clear" w:color="000000" w:fill="FFFFFF"/>
            <w:noWrap/>
            <w:vAlign w:val="bottom"/>
            <w:hideMark/>
          </w:tcPr>
          <w:p w14:paraId="3291EB5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2FE821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18D0534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B180F8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351993F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14EAC0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22B141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39AF688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9494A7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BBAD87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A0F95F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2F8EFD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314B23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C04BB0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C88A38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0F59EA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19D419C7"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617C6846" w14:textId="77777777" w:rsidTr="00A63850">
        <w:trPr>
          <w:trHeight w:val="315"/>
        </w:trPr>
        <w:tc>
          <w:tcPr>
            <w:tcW w:w="887" w:type="pct"/>
            <w:tcBorders>
              <w:top w:val="nil"/>
              <w:left w:val="nil"/>
              <w:bottom w:val="nil"/>
              <w:right w:val="nil"/>
            </w:tcBorders>
            <w:shd w:val="clear" w:color="000000" w:fill="FFFFFF"/>
            <w:vAlign w:val="center"/>
            <w:hideMark/>
          </w:tcPr>
          <w:p w14:paraId="505CB1F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Non-fatal CVD events with type 2 diabetes</w:t>
            </w:r>
          </w:p>
        </w:tc>
        <w:tc>
          <w:tcPr>
            <w:tcW w:w="467" w:type="pct"/>
            <w:tcBorders>
              <w:top w:val="nil"/>
              <w:left w:val="nil"/>
              <w:bottom w:val="nil"/>
              <w:right w:val="nil"/>
            </w:tcBorders>
            <w:shd w:val="clear" w:color="000000" w:fill="FFFFFF"/>
            <w:noWrap/>
            <w:vAlign w:val="center"/>
            <w:hideMark/>
          </w:tcPr>
          <w:p w14:paraId="0F23F70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Inoue 2020</w:t>
            </w:r>
          </w:p>
        </w:tc>
        <w:tc>
          <w:tcPr>
            <w:tcW w:w="233" w:type="pct"/>
            <w:tcBorders>
              <w:top w:val="nil"/>
              <w:left w:val="nil"/>
              <w:bottom w:val="nil"/>
              <w:right w:val="nil"/>
            </w:tcBorders>
            <w:shd w:val="clear" w:color="000000" w:fill="FFFFFF"/>
            <w:noWrap/>
            <w:vAlign w:val="bottom"/>
            <w:hideMark/>
          </w:tcPr>
          <w:p w14:paraId="71C84DA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C592EB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7462950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4FBDFE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4DC9306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A53B67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88AD5A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4133683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C33070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7CA1CF6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69F0C1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EA0C96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95BE4A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55F283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E97A31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A57CD7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75734073"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Critically low</w:t>
            </w:r>
          </w:p>
        </w:tc>
      </w:tr>
      <w:tr w:rsidR="008C70CA" w:rsidRPr="00502D6B" w14:paraId="5A3669AF" w14:textId="77777777" w:rsidTr="00A63850">
        <w:trPr>
          <w:trHeight w:val="315"/>
        </w:trPr>
        <w:tc>
          <w:tcPr>
            <w:tcW w:w="887" w:type="pct"/>
            <w:tcBorders>
              <w:top w:val="nil"/>
              <w:left w:val="nil"/>
              <w:bottom w:val="nil"/>
              <w:right w:val="nil"/>
            </w:tcBorders>
            <w:shd w:val="clear" w:color="000000" w:fill="FFFFFF"/>
            <w:vAlign w:val="center"/>
            <w:hideMark/>
          </w:tcPr>
          <w:p w14:paraId="7CB91FD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Fatal CVD events with type 2 diabetes.</w:t>
            </w:r>
          </w:p>
        </w:tc>
        <w:tc>
          <w:tcPr>
            <w:tcW w:w="467" w:type="pct"/>
            <w:tcBorders>
              <w:top w:val="nil"/>
              <w:left w:val="nil"/>
              <w:bottom w:val="nil"/>
              <w:right w:val="nil"/>
            </w:tcBorders>
            <w:shd w:val="clear" w:color="000000" w:fill="FFFFFF"/>
            <w:noWrap/>
            <w:vAlign w:val="center"/>
            <w:hideMark/>
          </w:tcPr>
          <w:p w14:paraId="65086AB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Inoue 2020</w:t>
            </w:r>
          </w:p>
        </w:tc>
        <w:tc>
          <w:tcPr>
            <w:tcW w:w="233" w:type="pct"/>
            <w:tcBorders>
              <w:top w:val="nil"/>
              <w:left w:val="nil"/>
              <w:bottom w:val="nil"/>
              <w:right w:val="nil"/>
            </w:tcBorders>
            <w:shd w:val="clear" w:color="000000" w:fill="FFFFFF"/>
            <w:noWrap/>
            <w:vAlign w:val="bottom"/>
            <w:hideMark/>
          </w:tcPr>
          <w:p w14:paraId="0EF25A5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280015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03BF27C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7654B8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640FECF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202128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48E70C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57888B8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C5DBE1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23516DF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5F463C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BA4112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0339CF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718F98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42AB04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4B958A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258AD5BD"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Critically low</w:t>
            </w:r>
          </w:p>
        </w:tc>
      </w:tr>
      <w:tr w:rsidR="008C70CA" w:rsidRPr="00502D6B" w14:paraId="7A4422AE" w14:textId="77777777" w:rsidTr="00A63850">
        <w:trPr>
          <w:trHeight w:val="315"/>
        </w:trPr>
        <w:tc>
          <w:tcPr>
            <w:tcW w:w="887" w:type="pct"/>
            <w:tcBorders>
              <w:top w:val="nil"/>
              <w:left w:val="nil"/>
              <w:bottom w:val="nil"/>
              <w:right w:val="nil"/>
            </w:tcBorders>
            <w:shd w:val="clear" w:color="000000" w:fill="FFFFFF"/>
            <w:vAlign w:val="center"/>
            <w:hideMark/>
          </w:tcPr>
          <w:p w14:paraId="748136F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A composite outcome following PCI</w:t>
            </w:r>
          </w:p>
        </w:tc>
        <w:tc>
          <w:tcPr>
            <w:tcW w:w="467" w:type="pct"/>
            <w:tcBorders>
              <w:top w:val="nil"/>
              <w:left w:val="nil"/>
              <w:bottom w:val="nil"/>
              <w:right w:val="nil"/>
            </w:tcBorders>
            <w:shd w:val="clear" w:color="000000" w:fill="FFFFFF"/>
            <w:noWrap/>
            <w:vAlign w:val="center"/>
            <w:hideMark/>
          </w:tcPr>
          <w:p w14:paraId="1C276EA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Zhang 2019</w:t>
            </w:r>
          </w:p>
        </w:tc>
        <w:tc>
          <w:tcPr>
            <w:tcW w:w="233" w:type="pct"/>
            <w:tcBorders>
              <w:top w:val="nil"/>
              <w:left w:val="nil"/>
              <w:bottom w:val="nil"/>
              <w:right w:val="nil"/>
            </w:tcBorders>
            <w:shd w:val="clear" w:color="000000" w:fill="FFFFFF"/>
            <w:noWrap/>
            <w:vAlign w:val="bottom"/>
            <w:hideMark/>
          </w:tcPr>
          <w:p w14:paraId="2FCC3E4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97D11B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5E1C711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42C601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35703F0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E2EF17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9F2611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4283505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2AD56F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EEF3C1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AE22FA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24BE57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4AE524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E9858E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5972BD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437AEC5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5DC8C540"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2718FE4A" w14:textId="77777777" w:rsidTr="00A63850">
        <w:trPr>
          <w:trHeight w:val="315"/>
        </w:trPr>
        <w:tc>
          <w:tcPr>
            <w:tcW w:w="887" w:type="pct"/>
            <w:tcBorders>
              <w:top w:val="nil"/>
              <w:left w:val="nil"/>
              <w:bottom w:val="nil"/>
              <w:right w:val="nil"/>
            </w:tcBorders>
            <w:shd w:val="clear" w:color="000000" w:fill="FFFFFF"/>
            <w:noWrap/>
            <w:vAlign w:val="center"/>
            <w:hideMark/>
          </w:tcPr>
          <w:p w14:paraId="22F365C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Recurrent stroke event</w:t>
            </w:r>
          </w:p>
        </w:tc>
        <w:tc>
          <w:tcPr>
            <w:tcW w:w="467" w:type="pct"/>
            <w:tcBorders>
              <w:top w:val="nil"/>
              <w:left w:val="nil"/>
              <w:bottom w:val="nil"/>
              <w:right w:val="nil"/>
            </w:tcBorders>
            <w:shd w:val="clear" w:color="000000" w:fill="FFFFFF"/>
            <w:noWrap/>
            <w:vAlign w:val="center"/>
            <w:hideMark/>
          </w:tcPr>
          <w:p w14:paraId="6E941A7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Wu 2019</w:t>
            </w:r>
          </w:p>
        </w:tc>
        <w:tc>
          <w:tcPr>
            <w:tcW w:w="233" w:type="pct"/>
            <w:tcBorders>
              <w:top w:val="nil"/>
              <w:left w:val="nil"/>
              <w:bottom w:val="nil"/>
              <w:right w:val="nil"/>
            </w:tcBorders>
            <w:shd w:val="clear" w:color="000000" w:fill="FFFFFF"/>
            <w:noWrap/>
            <w:vAlign w:val="bottom"/>
            <w:hideMark/>
          </w:tcPr>
          <w:p w14:paraId="42C7662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6A5A3E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4B8CC8C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300473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6CB84A7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50E8B0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9F881D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5D9A813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B5B8F2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28F3D7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5C35822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BCDF08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6920C6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BF32B6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AD3FF3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1F34FD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7E4B3ABA"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2F5CD3E2" w14:textId="77777777" w:rsidTr="00A63850">
        <w:trPr>
          <w:trHeight w:val="630"/>
        </w:trPr>
        <w:tc>
          <w:tcPr>
            <w:tcW w:w="887" w:type="pct"/>
            <w:tcBorders>
              <w:top w:val="nil"/>
              <w:left w:val="nil"/>
              <w:bottom w:val="nil"/>
              <w:right w:val="nil"/>
            </w:tcBorders>
            <w:shd w:val="clear" w:color="000000" w:fill="FFFFFF"/>
            <w:vAlign w:val="center"/>
            <w:hideMark/>
          </w:tcPr>
          <w:p w14:paraId="04E0152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lastRenderedPageBreak/>
              <w:t>Diabetes complication: macrovascular and microvascular</w:t>
            </w:r>
          </w:p>
        </w:tc>
        <w:tc>
          <w:tcPr>
            <w:tcW w:w="467" w:type="pct"/>
            <w:tcBorders>
              <w:top w:val="nil"/>
              <w:left w:val="nil"/>
              <w:bottom w:val="nil"/>
              <w:right w:val="nil"/>
            </w:tcBorders>
            <w:shd w:val="clear" w:color="000000" w:fill="FFFFFF"/>
            <w:noWrap/>
            <w:vAlign w:val="center"/>
            <w:hideMark/>
          </w:tcPr>
          <w:p w14:paraId="239862D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Nouwen 2019</w:t>
            </w:r>
          </w:p>
        </w:tc>
        <w:tc>
          <w:tcPr>
            <w:tcW w:w="233" w:type="pct"/>
            <w:tcBorders>
              <w:top w:val="nil"/>
              <w:left w:val="nil"/>
              <w:bottom w:val="nil"/>
              <w:right w:val="nil"/>
            </w:tcBorders>
            <w:shd w:val="clear" w:color="000000" w:fill="FFFFFF"/>
            <w:noWrap/>
            <w:vAlign w:val="bottom"/>
            <w:hideMark/>
          </w:tcPr>
          <w:p w14:paraId="2813CA1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A3D7A6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438C856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0E7643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47FB6B1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349240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7F82CC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06DBDC3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B9CDE5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C0967D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FE1BFE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28CEDF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3921B2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727D1A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DA3AA0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5ABE694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55DA362A"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Critically low</w:t>
            </w:r>
          </w:p>
        </w:tc>
      </w:tr>
      <w:tr w:rsidR="008C70CA" w:rsidRPr="00502D6B" w14:paraId="12634B3A" w14:textId="77777777" w:rsidTr="00A63850">
        <w:trPr>
          <w:trHeight w:val="315"/>
        </w:trPr>
        <w:tc>
          <w:tcPr>
            <w:tcW w:w="887" w:type="pct"/>
            <w:tcBorders>
              <w:top w:val="nil"/>
              <w:left w:val="nil"/>
              <w:bottom w:val="nil"/>
              <w:right w:val="nil"/>
            </w:tcBorders>
            <w:shd w:val="clear" w:color="000000" w:fill="FFFFFF"/>
            <w:vAlign w:val="center"/>
            <w:hideMark/>
          </w:tcPr>
          <w:p w14:paraId="17394AC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Ventricular arrhythmias</w:t>
            </w:r>
          </w:p>
        </w:tc>
        <w:tc>
          <w:tcPr>
            <w:tcW w:w="467" w:type="pct"/>
            <w:tcBorders>
              <w:top w:val="nil"/>
              <w:left w:val="nil"/>
              <w:bottom w:val="nil"/>
              <w:right w:val="nil"/>
            </w:tcBorders>
            <w:shd w:val="clear" w:color="000000" w:fill="FFFFFF"/>
            <w:noWrap/>
            <w:vAlign w:val="center"/>
            <w:hideMark/>
          </w:tcPr>
          <w:p w14:paraId="0BF6D80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Fu 2019</w:t>
            </w:r>
          </w:p>
        </w:tc>
        <w:tc>
          <w:tcPr>
            <w:tcW w:w="233" w:type="pct"/>
            <w:tcBorders>
              <w:top w:val="nil"/>
              <w:left w:val="nil"/>
              <w:bottom w:val="nil"/>
              <w:right w:val="nil"/>
            </w:tcBorders>
            <w:shd w:val="clear" w:color="000000" w:fill="FFFFFF"/>
            <w:noWrap/>
            <w:vAlign w:val="bottom"/>
            <w:hideMark/>
          </w:tcPr>
          <w:p w14:paraId="17C9C08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1EB17C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22FB7A3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48B884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17F8343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7F8A1D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8665A6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59A5EC7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D6D780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BA2ACD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2ACD771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75E962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2B440F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82D574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E79983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29D0EE3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4F4E8579"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31F67FA6" w14:textId="77777777" w:rsidTr="00A63850">
        <w:trPr>
          <w:trHeight w:val="315"/>
        </w:trPr>
        <w:tc>
          <w:tcPr>
            <w:tcW w:w="887" w:type="pct"/>
            <w:tcBorders>
              <w:top w:val="nil"/>
              <w:left w:val="nil"/>
              <w:bottom w:val="nil"/>
              <w:right w:val="nil"/>
            </w:tcBorders>
            <w:shd w:val="clear" w:color="000000" w:fill="FFFFFF"/>
            <w:noWrap/>
            <w:vAlign w:val="bottom"/>
            <w:hideMark/>
          </w:tcPr>
          <w:p w14:paraId="0649A28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Coronary artery calcification</w:t>
            </w:r>
          </w:p>
        </w:tc>
        <w:tc>
          <w:tcPr>
            <w:tcW w:w="467" w:type="pct"/>
            <w:tcBorders>
              <w:top w:val="nil"/>
              <w:left w:val="nil"/>
              <w:bottom w:val="nil"/>
              <w:right w:val="nil"/>
            </w:tcBorders>
            <w:shd w:val="clear" w:color="000000" w:fill="FFFFFF"/>
            <w:noWrap/>
            <w:vAlign w:val="center"/>
            <w:hideMark/>
          </w:tcPr>
          <w:p w14:paraId="51EBC55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Lin 2018</w:t>
            </w:r>
          </w:p>
        </w:tc>
        <w:tc>
          <w:tcPr>
            <w:tcW w:w="233" w:type="pct"/>
            <w:tcBorders>
              <w:top w:val="nil"/>
              <w:left w:val="nil"/>
              <w:bottom w:val="nil"/>
              <w:right w:val="nil"/>
            </w:tcBorders>
            <w:shd w:val="clear" w:color="000000" w:fill="FFFFFF"/>
            <w:noWrap/>
            <w:vAlign w:val="bottom"/>
            <w:hideMark/>
          </w:tcPr>
          <w:p w14:paraId="5CFE875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B9A6A7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5DF460D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33384E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6A7F3EC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E9756F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EF0454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629F99A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FD761A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4CB364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22ED915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EEC964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54D46E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0A5FF7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B4608C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8CC0CB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421" w:type="pct"/>
            <w:tcBorders>
              <w:top w:val="nil"/>
              <w:left w:val="nil"/>
              <w:bottom w:val="nil"/>
              <w:right w:val="nil"/>
            </w:tcBorders>
            <w:shd w:val="clear" w:color="000000" w:fill="FFFFFF"/>
            <w:noWrap/>
            <w:vAlign w:val="bottom"/>
            <w:hideMark/>
          </w:tcPr>
          <w:p w14:paraId="770FBDEF"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10A5579E" w14:textId="77777777" w:rsidTr="00A63850">
        <w:trPr>
          <w:trHeight w:val="315"/>
        </w:trPr>
        <w:tc>
          <w:tcPr>
            <w:tcW w:w="887" w:type="pct"/>
            <w:tcBorders>
              <w:top w:val="nil"/>
              <w:left w:val="nil"/>
              <w:bottom w:val="nil"/>
              <w:right w:val="nil"/>
            </w:tcBorders>
            <w:shd w:val="clear" w:color="000000" w:fill="FFFFFF"/>
            <w:vAlign w:val="center"/>
            <w:hideMark/>
          </w:tcPr>
          <w:p w14:paraId="588BC6A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Sudden cardiac death</w:t>
            </w:r>
          </w:p>
        </w:tc>
        <w:tc>
          <w:tcPr>
            <w:tcW w:w="467" w:type="pct"/>
            <w:tcBorders>
              <w:top w:val="nil"/>
              <w:left w:val="nil"/>
              <w:bottom w:val="nil"/>
              <w:right w:val="nil"/>
            </w:tcBorders>
            <w:shd w:val="clear" w:color="000000" w:fill="FFFFFF"/>
            <w:noWrap/>
            <w:vAlign w:val="center"/>
            <w:hideMark/>
          </w:tcPr>
          <w:p w14:paraId="05514CE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Shi 2017</w:t>
            </w:r>
          </w:p>
        </w:tc>
        <w:tc>
          <w:tcPr>
            <w:tcW w:w="233" w:type="pct"/>
            <w:tcBorders>
              <w:top w:val="nil"/>
              <w:left w:val="nil"/>
              <w:bottom w:val="nil"/>
              <w:right w:val="nil"/>
            </w:tcBorders>
            <w:shd w:val="clear" w:color="000000" w:fill="FFFFFF"/>
            <w:noWrap/>
            <w:vAlign w:val="bottom"/>
            <w:hideMark/>
          </w:tcPr>
          <w:p w14:paraId="1B0068B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9BE787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1B215A3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98E746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1914626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E0F816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3E4158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101B807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A1D132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8748D8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4A66E72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8BFE02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407D99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C344FD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DE9172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22AC1C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4D59FF56"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27A81F68" w14:textId="77777777" w:rsidTr="00A63850">
        <w:trPr>
          <w:trHeight w:val="315"/>
        </w:trPr>
        <w:tc>
          <w:tcPr>
            <w:tcW w:w="887" w:type="pct"/>
            <w:tcBorders>
              <w:top w:val="nil"/>
              <w:left w:val="nil"/>
              <w:bottom w:val="nil"/>
              <w:right w:val="nil"/>
            </w:tcBorders>
            <w:shd w:val="clear" w:color="000000" w:fill="FFFFFF"/>
            <w:vAlign w:val="center"/>
            <w:hideMark/>
          </w:tcPr>
          <w:p w14:paraId="321F05E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Ventricular tachycardia/ventricular fibrillation</w:t>
            </w:r>
          </w:p>
        </w:tc>
        <w:tc>
          <w:tcPr>
            <w:tcW w:w="467" w:type="pct"/>
            <w:tcBorders>
              <w:top w:val="nil"/>
              <w:left w:val="nil"/>
              <w:bottom w:val="nil"/>
              <w:right w:val="nil"/>
            </w:tcBorders>
            <w:shd w:val="clear" w:color="000000" w:fill="FFFFFF"/>
            <w:noWrap/>
            <w:vAlign w:val="center"/>
            <w:hideMark/>
          </w:tcPr>
          <w:p w14:paraId="6B32C0B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Shi 2017</w:t>
            </w:r>
          </w:p>
        </w:tc>
        <w:tc>
          <w:tcPr>
            <w:tcW w:w="233" w:type="pct"/>
            <w:tcBorders>
              <w:top w:val="nil"/>
              <w:left w:val="nil"/>
              <w:bottom w:val="nil"/>
              <w:right w:val="nil"/>
            </w:tcBorders>
            <w:shd w:val="clear" w:color="000000" w:fill="FFFFFF"/>
            <w:noWrap/>
            <w:vAlign w:val="bottom"/>
            <w:hideMark/>
          </w:tcPr>
          <w:p w14:paraId="15181D1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921223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672AABE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B1112B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0908860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70A51D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1F2B81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678E18E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15E7D7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0FFD10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10336C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35A9CA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638C3B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AB9A99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FABB25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8E66F9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5B5359C7"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7BD3C606" w14:textId="77777777" w:rsidTr="00A63850">
        <w:trPr>
          <w:trHeight w:val="315"/>
        </w:trPr>
        <w:tc>
          <w:tcPr>
            <w:tcW w:w="887" w:type="pct"/>
            <w:tcBorders>
              <w:top w:val="nil"/>
              <w:left w:val="nil"/>
              <w:bottom w:val="nil"/>
              <w:right w:val="nil"/>
            </w:tcBorders>
            <w:shd w:val="clear" w:color="000000" w:fill="FFFFFF"/>
            <w:vAlign w:val="center"/>
            <w:hideMark/>
          </w:tcPr>
          <w:p w14:paraId="77C992C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Myocardial Infarction</w:t>
            </w:r>
          </w:p>
        </w:tc>
        <w:tc>
          <w:tcPr>
            <w:tcW w:w="467" w:type="pct"/>
            <w:tcBorders>
              <w:top w:val="nil"/>
              <w:left w:val="nil"/>
              <w:bottom w:val="nil"/>
              <w:right w:val="nil"/>
            </w:tcBorders>
            <w:shd w:val="clear" w:color="000000" w:fill="FFFFFF"/>
            <w:noWrap/>
            <w:vAlign w:val="center"/>
            <w:hideMark/>
          </w:tcPr>
          <w:p w14:paraId="0B10A66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Wu 2016</w:t>
            </w:r>
          </w:p>
        </w:tc>
        <w:tc>
          <w:tcPr>
            <w:tcW w:w="233" w:type="pct"/>
            <w:tcBorders>
              <w:top w:val="nil"/>
              <w:left w:val="nil"/>
              <w:bottom w:val="nil"/>
              <w:right w:val="nil"/>
            </w:tcBorders>
            <w:shd w:val="clear" w:color="000000" w:fill="FFFFFF"/>
            <w:noWrap/>
            <w:vAlign w:val="bottom"/>
            <w:hideMark/>
          </w:tcPr>
          <w:p w14:paraId="18CC634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408AA6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0B7DF99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ADC533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71725F5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BC17E1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90E928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1F17B63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BB5EA7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CEFCD1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69ABAC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8FB2CB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6EF67E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973148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EE7CE5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DE4DCF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4FFEC4E1"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62C627F7" w14:textId="77777777" w:rsidTr="00A63850">
        <w:trPr>
          <w:trHeight w:val="315"/>
        </w:trPr>
        <w:tc>
          <w:tcPr>
            <w:tcW w:w="887" w:type="pct"/>
            <w:tcBorders>
              <w:top w:val="nil"/>
              <w:left w:val="nil"/>
              <w:bottom w:val="nil"/>
              <w:right w:val="nil"/>
            </w:tcBorders>
            <w:shd w:val="clear" w:color="000000" w:fill="FFFFFF"/>
            <w:noWrap/>
            <w:vAlign w:val="center"/>
            <w:hideMark/>
          </w:tcPr>
          <w:p w14:paraId="0660CFA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First-ever stroke </w:t>
            </w:r>
          </w:p>
        </w:tc>
        <w:tc>
          <w:tcPr>
            <w:tcW w:w="467" w:type="pct"/>
            <w:tcBorders>
              <w:top w:val="nil"/>
              <w:left w:val="nil"/>
              <w:bottom w:val="nil"/>
              <w:right w:val="nil"/>
            </w:tcBorders>
            <w:shd w:val="clear" w:color="000000" w:fill="FFFFFF"/>
            <w:noWrap/>
            <w:vAlign w:val="center"/>
            <w:hideMark/>
          </w:tcPr>
          <w:p w14:paraId="4B0B6D6C" w14:textId="77777777" w:rsidR="008C70CA" w:rsidRPr="00502D6B" w:rsidRDefault="008C70CA" w:rsidP="00A63850">
            <w:pPr>
              <w:widowControl/>
              <w:jc w:val="left"/>
              <w:rPr>
                <w:rFonts w:eastAsia="DengXian" w:cs="Times New Roman"/>
                <w:color w:val="000000"/>
                <w:kern w:val="0"/>
                <w:szCs w:val="24"/>
              </w:rPr>
            </w:pPr>
            <w:proofErr w:type="spellStart"/>
            <w:r w:rsidRPr="00502D6B">
              <w:rPr>
                <w:rFonts w:eastAsia="DengXian" w:cs="Times New Roman"/>
                <w:color w:val="000000"/>
                <w:kern w:val="0"/>
                <w:szCs w:val="24"/>
              </w:rPr>
              <w:t>Barlinn</w:t>
            </w:r>
            <w:proofErr w:type="spellEnd"/>
            <w:r w:rsidRPr="00502D6B">
              <w:rPr>
                <w:rFonts w:eastAsia="DengXian" w:cs="Times New Roman"/>
                <w:color w:val="000000"/>
                <w:kern w:val="0"/>
                <w:szCs w:val="24"/>
              </w:rPr>
              <w:t xml:space="preserve"> 2015</w:t>
            </w:r>
          </w:p>
        </w:tc>
        <w:tc>
          <w:tcPr>
            <w:tcW w:w="233" w:type="pct"/>
            <w:tcBorders>
              <w:top w:val="nil"/>
              <w:left w:val="nil"/>
              <w:bottom w:val="nil"/>
              <w:right w:val="nil"/>
            </w:tcBorders>
            <w:shd w:val="clear" w:color="000000" w:fill="FFFFFF"/>
            <w:noWrap/>
            <w:vAlign w:val="bottom"/>
            <w:hideMark/>
          </w:tcPr>
          <w:p w14:paraId="107198B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0FC34B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1680207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C6A14A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1CA61C1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B90494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95878C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321EE69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68085A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B93E88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244C57D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FD3847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08C9DA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D889E6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D32B37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D1C678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65BB700A"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6C054C45" w14:textId="77777777" w:rsidTr="00A63850">
        <w:trPr>
          <w:trHeight w:val="315"/>
        </w:trPr>
        <w:tc>
          <w:tcPr>
            <w:tcW w:w="887" w:type="pct"/>
            <w:tcBorders>
              <w:top w:val="nil"/>
              <w:left w:val="nil"/>
              <w:bottom w:val="nil"/>
              <w:right w:val="nil"/>
            </w:tcBorders>
            <w:shd w:val="clear" w:color="000000" w:fill="FFFFFF"/>
            <w:noWrap/>
            <w:vAlign w:val="center"/>
            <w:hideMark/>
          </w:tcPr>
          <w:p w14:paraId="66F823F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Hypertension</w:t>
            </w:r>
          </w:p>
        </w:tc>
        <w:tc>
          <w:tcPr>
            <w:tcW w:w="467" w:type="pct"/>
            <w:tcBorders>
              <w:top w:val="nil"/>
              <w:left w:val="nil"/>
              <w:bottom w:val="nil"/>
              <w:right w:val="nil"/>
            </w:tcBorders>
            <w:shd w:val="clear" w:color="000000" w:fill="FFFFFF"/>
            <w:noWrap/>
            <w:vAlign w:val="center"/>
            <w:hideMark/>
          </w:tcPr>
          <w:p w14:paraId="5889AB6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Meng 2012</w:t>
            </w:r>
          </w:p>
        </w:tc>
        <w:tc>
          <w:tcPr>
            <w:tcW w:w="233" w:type="pct"/>
            <w:tcBorders>
              <w:top w:val="nil"/>
              <w:left w:val="nil"/>
              <w:bottom w:val="nil"/>
              <w:right w:val="nil"/>
            </w:tcBorders>
            <w:shd w:val="clear" w:color="000000" w:fill="FFFFFF"/>
            <w:noWrap/>
            <w:vAlign w:val="bottom"/>
            <w:hideMark/>
          </w:tcPr>
          <w:p w14:paraId="3480757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F2820A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0179F4F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EB6C3E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0487370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25734B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68DAE7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46AD33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136941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5DB1FE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2639E9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2C7B24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20F1E6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90EB36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406648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444B08F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0DA41D50"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High</w:t>
            </w:r>
          </w:p>
        </w:tc>
      </w:tr>
      <w:tr w:rsidR="008C70CA" w:rsidRPr="00502D6B" w14:paraId="111E6AF3" w14:textId="77777777" w:rsidTr="00A63850">
        <w:trPr>
          <w:trHeight w:val="315"/>
        </w:trPr>
        <w:tc>
          <w:tcPr>
            <w:tcW w:w="887" w:type="pct"/>
            <w:tcBorders>
              <w:top w:val="nil"/>
              <w:left w:val="nil"/>
              <w:bottom w:val="nil"/>
              <w:right w:val="nil"/>
            </w:tcBorders>
            <w:shd w:val="clear" w:color="000000" w:fill="FFFFFF"/>
            <w:vAlign w:val="center"/>
            <w:hideMark/>
          </w:tcPr>
          <w:p w14:paraId="224BD47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Cardiac event in MI</w:t>
            </w:r>
          </w:p>
        </w:tc>
        <w:tc>
          <w:tcPr>
            <w:tcW w:w="467" w:type="pct"/>
            <w:tcBorders>
              <w:top w:val="nil"/>
              <w:left w:val="nil"/>
              <w:bottom w:val="nil"/>
              <w:right w:val="nil"/>
            </w:tcBorders>
            <w:shd w:val="clear" w:color="000000" w:fill="FFFFFF"/>
            <w:noWrap/>
            <w:vAlign w:val="center"/>
            <w:hideMark/>
          </w:tcPr>
          <w:p w14:paraId="522304E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Meijer 2011</w:t>
            </w:r>
          </w:p>
        </w:tc>
        <w:tc>
          <w:tcPr>
            <w:tcW w:w="233" w:type="pct"/>
            <w:tcBorders>
              <w:top w:val="nil"/>
              <w:left w:val="nil"/>
              <w:bottom w:val="nil"/>
              <w:right w:val="nil"/>
            </w:tcBorders>
            <w:shd w:val="clear" w:color="000000" w:fill="FFFFFF"/>
            <w:noWrap/>
            <w:vAlign w:val="bottom"/>
            <w:hideMark/>
          </w:tcPr>
          <w:p w14:paraId="247F7DF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A11209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0E1CE86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60B6D5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7F6E5A8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792CDA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5E90BF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387DADD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883158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7DCCE2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1CDCA0C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710D57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BDB55D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879A1E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D44F19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8F5CD9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421" w:type="pct"/>
            <w:tcBorders>
              <w:top w:val="nil"/>
              <w:left w:val="nil"/>
              <w:bottom w:val="nil"/>
              <w:right w:val="nil"/>
            </w:tcBorders>
            <w:shd w:val="clear" w:color="000000" w:fill="FFFFFF"/>
            <w:noWrap/>
            <w:vAlign w:val="bottom"/>
            <w:hideMark/>
          </w:tcPr>
          <w:p w14:paraId="08DC93CA"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581F40D4" w14:textId="77777777" w:rsidTr="00A63850">
        <w:trPr>
          <w:trHeight w:val="315"/>
        </w:trPr>
        <w:tc>
          <w:tcPr>
            <w:tcW w:w="887" w:type="pct"/>
            <w:tcBorders>
              <w:top w:val="nil"/>
              <w:left w:val="nil"/>
              <w:bottom w:val="nil"/>
              <w:right w:val="nil"/>
            </w:tcBorders>
            <w:shd w:val="clear" w:color="000000" w:fill="FFFFFF"/>
            <w:noWrap/>
            <w:vAlign w:val="center"/>
            <w:hideMark/>
          </w:tcPr>
          <w:p w14:paraId="56F9B97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Cardiovascular diseases </w:t>
            </w:r>
          </w:p>
        </w:tc>
        <w:tc>
          <w:tcPr>
            <w:tcW w:w="467" w:type="pct"/>
            <w:tcBorders>
              <w:top w:val="nil"/>
              <w:left w:val="nil"/>
              <w:bottom w:val="nil"/>
              <w:right w:val="nil"/>
            </w:tcBorders>
            <w:shd w:val="clear" w:color="000000" w:fill="FFFFFF"/>
            <w:noWrap/>
            <w:vAlign w:val="center"/>
            <w:hideMark/>
          </w:tcPr>
          <w:p w14:paraId="454C746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Van der Kooy 2007</w:t>
            </w:r>
          </w:p>
        </w:tc>
        <w:tc>
          <w:tcPr>
            <w:tcW w:w="233" w:type="pct"/>
            <w:tcBorders>
              <w:top w:val="nil"/>
              <w:left w:val="nil"/>
              <w:bottom w:val="nil"/>
              <w:right w:val="nil"/>
            </w:tcBorders>
            <w:shd w:val="clear" w:color="000000" w:fill="FFFFFF"/>
            <w:noWrap/>
            <w:vAlign w:val="bottom"/>
            <w:hideMark/>
          </w:tcPr>
          <w:p w14:paraId="211B58E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12E97E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6386F1D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AF83B9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3012E71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03787D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D63F97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0F65E4F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30E451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57DE11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2930353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976A2B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74C827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D352BF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BE3EFA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626CD21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421" w:type="pct"/>
            <w:tcBorders>
              <w:top w:val="nil"/>
              <w:left w:val="nil"/>
              <w:bottom w:val="nil"/>
              <w:right w:val="nil"/>
            </w:tcBorders>
            <w:shd w:val="clear" w:color="000000" w:fill="FFFFFF"/>
            <w:noWrap/>
            <w:vAlign w:val="bottom"/>
            <w:hideMark/>
          </w:tcPr>
          <w:p w14:paraId="03C5D8EA"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Critically low</w:t>
            </w:r>
          </w:p>
        </w:tc>
      </w:tr>
      <w:tr w:rsidR="008C70CA" w:rsidRPr="00502D6B" w14:paraId="2A7F4C80" w14:textId="77777777" w:rsidTr="00A63850">
        <w:trPr>
          <w:trHeight w:val="330"/>
        </w:trPr>
        <w:tc>
          <w:tcPr>
            <w:tcW w:w="887" w:type="pct"/>
            <w:tcBorders>
              <w:top w:val="nil"/>
              <w:left w:val="nil"/>
              <w:bottom w:val="nil"/>
              <w:right w:val="nil"/>
            </w:tcBorders>
            <w:shd w:val="clear" w:color="000000" w:fill="FFFFFF"/>
            <w:noWrap/>
            <w:vAlign w:val="center"/>
            <w:hideMark/>
          </w:tcPr>
          <w:p w14:paraId="4206EB38" w14:textId="77777777" w:rsidR="008C70CA" w:rsidRPr="00502D6B" w:rsidRDefault="008C70CA" w:rsidP="00A63850">
            <w:pPr>
              <w:widowControl/>
              <w:jc w:val="left"/>
              <w:rPr>
                <w:rFonts w:eastAsia="DengXian" w:cs="Times New Roman"/>
                <w:b/>
                <w:bCs/>
                <w:color w:val="000000"/>
                <w:kern w:val="0"/>
                <w:sz w:val="26"/>
                <w:szCs w:val="26"/>
              </w:rPr>
            </w:pPr>
            <w:r w:rsidRPr="00502D6B">
              <w:rPr>
                <w:rFonts w:eastAsia="DengXian" w:cs="Times New Roman"/>
                <w:b/>
                <w:bCs/>
                <w:color w:val="000000"/>
                <w:kern w:val="0"/>
                <w:sz w:val="26"/>
                <w:szCs w:val="26"/>
              </w:rPr>
              <w:t>Digestive outcomes</w:t>
            </w:r>
          </w:p>
        </w:tc>
        <w:tc>
          <w:tcPr>
            <w:tcW w:w="467" w:type="pct"/>
            <w:tcBorders>
              <w:top w:val="nil"/>
              <w:left w:val="nil"/>
              <w:bottom w:val="nil"/>
              <w:right w:val="nil"/>
            </w:tcBorders>
            <w:shd w:val="clear" w:color="000000" w:fill="FFFFFF"/>
            <w:noWrap/>
            <w:vAlign w:val="bottom"/>
            <w:hideMark/>
          </w:tcPr>
          <w:p w14:paraId="1E7A93E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3" w:type="pct"/>
            <w:tcBorders>
              <w:top w:val="nil"/>
              <w:left w:val="nil"/>
              <w:bottom w:val="nil"/>
              <w:right w:val="nil"/>
            </w:tcBorders>
            <w:shd w:val="clear" w:color="000000" w:fill="FFFFFF"/>
            <w:noWrap/>
            <w:vAlign w:val="bottom"/>
            <w:hideMark/>
          </w:tcPr>
          <w:p w14:paraId="5F8875C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111B5F5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nil"/>
              <w:left w:val="nil"/>
              <w:bottom w:val="nil"/>
              <w:right w:val="nil"/>
            </w:tcBorders>
            <w:shd w:val="clear" w:color="000000" w:fill="FFFFFF"/>
            <w:noWrap/>
            <w:vAlign w:val="bottom"/>
            <w:hideMark/>
          </w:tcPr>
          <w:p w14:paraId="62252C6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4724395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3" w:type="pct"/>
            <w:tcBorders>
              <w:top w:val="nil"/>
              <w:left w:val="nil"/>
              <w:bottom w:val="nil"/>
              <w:right w:val="nil"/>
            </w:tcBorders>
            <w:shd w:val="clear" w:color="000000" w:fill="FFFFFF"/>
            <w:noWrap/>
            <w:vAlign w:val="bottom"/>
            <w:hideMark/>
          </w:tcPr>
          <w:p w14:paraId="53B7951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44E07EA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7368D0C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171EF80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1A1EF1C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302D233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nil"/>
              <w:left w:val="nil"/>
              <w:bottom w:val="nil"/>
              <w:right w:val="nil"/>
            </w:tcBorders>
            <w:shd w:val="clear" w:color="000000" w:fill="FFFFFF"/>
            <w:noWrap/>
            <w:vAlign w:val="bottom"/>
            <w:hideMark/>
          </w:tcPr>
          <w:p w14:paraId="4EAD1EB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627F561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4A16E93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6BFD4DD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6FA0757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nil"/>
              <w:left w:val="nil"/>
              <w:bottom w:val="nil"/>
              <w:right w:val="nil"/>
            </w:tcBorders>
            <w:shd w:val="clear" w:color="000000" w:fill="FFFFFF"/>
            <w:noWrap/>
            <w:vAlign w:val="bottom"/>
            <w:hideMark/>
          </w:tcPr>
          <w:p w14:paraId="79C83FC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421" w:type="pct"/>
            <w:tcBorders>
              <w:top w:val="nil"/>
              <w:left w:val="nil"/>
              <w:bottom w:val="nil"/>
              <w:right w:val="nil"/>
            </w:tcBorders>
            <w:shd w:val="clear" w:color="000000" w:fill="FFFFFF"/>
            <w:noWrap/>
            <w:vAlign w:val="bottom"/>
            <w:hideMark/>
          </w:tcPr>
          <w:p w14:paraId="1242DF5A"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 xml:space="preserve">　</w:t>
            </w:r>
          </w:p>
        </w:tc>
      </w:tr>
      <w:tr w:rsidR="008C70CA" w:rsidRPr="00502D6B" w14:paraId="6AC9B186" w14:textId="77777777" w:rsidTr="00A63850">
        <w:trPr>
          <w:trHeight w:val="315"/>
        </w:trPr>
        <w:tc>
          <w:tcPr>
            <w:tcW w:w="887" w:type="pct"/>
            <w:tcBorders>
              <w:top w:val="nil"/>
              <w:left w:val="nil"/>
              <w:bottom w:val="nil"/>
              <w:right w:val="nil"/>
            </w:tcBorders>
            <w:shd w:val="clear" w:color="000000" w:fill="FFFFFF"/>
            <w:vAlign w:val="center"/>
            <w:hideMark/>
          </w:tcPr>
          <w:p w14:paraId="70A684F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Crohn’s disease</w:t>
            </w:r>
          </w:p>
        </w:tc>
        <w:tc>
          <w:tcPr>
            <w:tcW w:w="467" w:type="pct"/>
            <w:tcBorders>
              <w:top w:val="nil"/>
              <w:left w:val="nil"/>
              <w:bottom w:val="nil"/>
              <w:right w:val="nil"/>
            </w:tcBorders>
            <w:shd w:val="clear" w:color="000000" w:fill="FFFFFF"/>
            <w:noWrap/>
            <w:vAlign w:val="center"/>
            <w:hideMark/>
          </w:tcPr>
          <w:p w14:paraId="3F470577" w14:textId="77777777" w:rsidR="008C70CA" w:rsidRPr="00502D6B" w:rsidRDefault="008C70CA" w:rsidP="00A63850">
            <w:pPr>
              <w:widowControl/>
              <w:jc w:val="left"/>
              <w:rPr>
                <w:rFonts w:eastAsia="DengXian" w:cs="Times New Roman"/>
                <w:color w:val="000000"/>
                <w:kern w:val="0"/>
                <w:szCs w:val="24"/>
              </w:rPr>
            </w:pPr>
            <w:proofErr w:type="spellStart"/>
            <w:r w:rsidRPr="00502D6B">
              <w:rPr>
                <w:rFonts w:eastAsia="DengXian" w:cs="Times New Roman"/>
                <w:color w:val="000000"/>
                <w:kern w:val="0"/>
                <w:szCs w:val="24"/>
              </w:rPr>
              <w:t>Piovani</w:t>
            </w:r>
            <w:proofErr w:type="spellEnd"/>
            <w:r w:rsidRPr="00502D6B">
              <w:rPr>
                <w:rFonts w:eastAsia="DengXian" w:cs="Times New Roman"/>
                <w:color w:val="000000"/>
                <w:kern w:val="0"/>
                <w:szCs w:val="24"/>
              </w:rPr>
              <w:t xml:space="preserve"> 2023</w:t>
            </w:r>
          </w:p>
        </w:tc>
        <w:tc>
          <w:tcPr>
            <w:tcW w:w="233" w:type="pct"/>
            <w:tcBorders>
              <w:top w:val="nil"/>
              <w:left w:val="nil"/>
              <w:bottom w:val="nil"/>
              <w:right w:val="nil"/>
            </w:tcBorders>
            <w:shd w:val="clear" w:color="000000" w:fill="FFFFFF"/>
            <w:noWrap/>
            <w:vAlign w:val="bottom"/>
            <w:hideMark/>
          </w:tcPr>
          <w:p w14:paraId="22A9801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BA3043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17E5650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660CBF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5A7D1B6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C90BDA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7C92A0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6B5D3CE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2F57FB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F328D8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16CC82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547D5B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FDE9AE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9E89BE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BB2CC6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5588E8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61613F63"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6E909F0A" w14:textId="77777777" w:rsidTr="00A63850">
        <w:trPr>
          <w:trHeight w:val="315"/>
        </w:trPr>
        <w:tc>
          <w:tcPr>
            <w:tcW w:w="887" w:type="pct"/>
            <w:tcBorders>
              <w:top w:val="nil"/>
              <w:left w:val="nil"/>
              <w:bottom w:val="nil"/>
              <w:right w:val="nil"/>
            </w:tcBorders>
            <w:shd w:val="clear" w:color="000000" w:fill="FFFFFF"/>
            <w:vAlign w:val="center"/>
            <w:hideMark/>
          </w:tcPr>
          <w:p w14:paraId="56AC457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Ulcerative colitis</w:t>
            </w:r>
          </w:p>
        </w:tc>
        <w:tc>
          <w:tcPr>
            <w:tcW w:w="467" w:type="pct"/>
            <w:tcBorders>
              <w:top w:val="nil"/>
              <w:left w:val="nil"/>
              <w:bottom w:val="nil"/>
              <w:right w:val="nil"/>
            </w:tcBorders>
            <w:shd w:val="clear" w:color="000000" w:fill="FFFFFF"/>
            <w:noWrap/>
            <w:vAlign w:val="center"/>
            <w:hideMark/>
          </w:tcPr>
          <w:p w14:paraId="29F27DCA" w14:textId="77777777" w:rsidR="008C70CA" w:rsidRPr="00502D6B" w:rsidRDefault="008C70CA" w:rsidP="00A63850">
            <w:pPr>
              <w:widowControl/>
              <w:jc w:val="left"/>
              <w:rPr>
                <w:rFonts w:eastAsia="DengXian" w:cs="Times New Roman"/>
                <w:color w:val="000000"/>
                <w:kern w:val="0"/>
                <w:szCs w:val="24"/>
              </w:rPr>
            </w:pPr>
            <w:proofErr w:type="spellStart"/>
            <w:r w:rsidRPr="00502D6B">
              <w:rPr>
                <w:rFonts w:eastAsia="DengXian" w:cs="Times New Roman"/>
                <w:color w:val="000000"/>
                <w:kern w:val="0"/>
                <w:szCs w:val="24"/>
              </w:rPr>
              <w:t>Piovani</w:t>
            </w:r>
            <w:proofErr w:type="spellEnd"/>
            <w:r w:rsidRPr="00502D6B">
              <w:rPr>
                <w:rFonts w:eastAsia="DengXian" w:cs="Times New Roman"/>
                <w:color w:val="000000"/>
                <w:kern w:val="0"/>
                <w:szCs w:val="24"/>
              </w:rPr>
              <w:t xml:space="preserve"> 2023</w:t>
            </w:r>
          </w:p>
        </w:tc>
        <w:tc>
          <w:tcPr>
            <w:tcW w:w="233" w:type="pct"/>
            <w:tcBorders>
              <w:top w:val="nil"/>
              <w:left w:val="nil"/>
              <w:bottom w:val="nil"/>
              <w:right w:val="nil"/>
            </w:tcBorders>
            <w:shd w:val="clear" w:color="000000" w:fill="FFFFFF"/>
            <w:noWrap/>
            <w:vAlign w:val="bottom"/>
            <w:hideMark/>
          </w:tcPr>
          <w:p w14:paraId="56D07CC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74EF82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4B934D5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D0B7DB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6CE1BCC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B13F13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71A8DF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10C64B8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24B3B8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B367AB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40E707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8FD184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098A16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A75995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C88175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2BF426B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507D3615"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4825C297" w14:textId="77777777" w:rsidTr="00A63850">
        <w:trPr>
          <w:trHeight w:val="315"/>
        </w:trPr>
        <w:tc>
          <w:tcPr>
            <w:tcW w:w="887" w:type="pct"/>
            <w:tcBorders>
              <w:top w:val="nil"/>
              <w:left w:val="nil"/>
              <w:bottom w:val="nil"/>
              <w:right w:val="nil"/>
            </w:tcBorders>
            <w:shd w:val="clear" w:color="000000" w:fill="FFFFFF"/>
            <w:noWrap/>
            <w:vAlign w:val="center"/>
            <w:hideMark/>
          </w:tcPr>
          <w:p w14:paraId="3D32338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Irritable bowel syndrome </w:t>
            </w:r>
          </w:p>
        </w:tc>
        <w:tc>
          <w:tcPr>
            <w:tcW w:w="467" w:type="pct"/>
            <w:tcBorders>
              <w:top w:val="nil"/>
              <w:left w:val="nil"/>
              <w:bottom w:val="nil"/>
              <w:right w:val="nil"/>
            </w:tcBorders>
            <w:shd w:val="clear" w:color="000000" w:fill="FFFFFF"/>
            <w:noWrap/>
            <w:vAlign w:val="center"/>
            <w:hideMark/>
          </w:tcPr>
          <w:p w14:paraId="49F077D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Sibelli 2016</w:t>
            </w:r>
          </w:p>
        </w:tc>
        <w:tc>
          <w:tcPr>
            <w:tcW w:w="233" w:type="pct"/>
            <w:tcBorders>
              <w:top w:val="nil"/>
              <w:left w:val="nil"/>
              <w:bottom w:val="nil"/>
              <w:right w:val="nil"/>
            </w:tcBorders>
            <w:shd w:val="clear" w:color="000000" w:fill="FFFFFF"/>
            <w:noWrap/>
            <w:vAlign w:val="bottom"/>
            <w:hideMark/>
          </w:tcPr>
          <w:p w14:paraId="2933831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8383A4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6021AA5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690839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7114928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D46A6C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A79EB4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1242DBD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9F91FB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542DAC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0CF73E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19D876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360869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918EE3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C78A15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AD3775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1D9715A3"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09C6AA55" w14:textId="77777777" w:rsidTr="00A63850">
        <w:trPr>
          <w:trHeight w:val="330"/>
        </w:trPr>
        <w:tc>
          <w:tcPr>
            <w:tcW w:w="887" w:type="pct"/>
            <w:tcBorders>
              <w:top w:val="nil"/>
              <w:left w:val="nil"/>
              <w:bottom w:val="nil"/>
              <w:right w:val="nil"/>
            </w:tcBorders>
            <w:shd w:val="clear" w:color="000000" w:fill="FFFFFF"/>
            <w:noWrap/>
            <w:vAlign w:val="center"/>
            <w:hideMark/>
          </w:tcPr>
          <w:p w14:paraId="6BA6F36B" w14:textId="77777777" w:rsidR="008C70CA" w:rsidRPr="00502D6B" w:rsidRDefault="008C70CA" w:rsidP="00A63850">
            <w:pPr>
              <w:widowControl/>
              <w:jc w:val="left"/>
              <w:rPr>
                <w:rFonts w:eastAsia="DengXian" w:cs="Times New Roman"/>
                <w:b/>
                <w:bCs/>
                <w:color w:val="000000"/>
                <w:kern w:val="0"/>
                <w:sz w:val="26"/>
                <w:szCs w:val="26"/>
              </w:rPr>
            </w:pPr>
            <w:r w:rsidRPr="00502D6B">
              <w:rPr>
                <w:rFonts w:eastAsia="DengXian" w:cs="Times New Roman"/>
                <w:b/>
                <w:bCs/>
                <w:color w:val="000000"/>
                <w:kern w:val="0"/>
                <w:sz w:val="26"/>
                <w:szCs w:val="26"/>
              </w:rPr>
              <w:t>Neurological system outcomes</w:t>
            </w:r>
          </w:p>
        </w:tc>
        <w:tc>
          <w:tcPr>
            <w:tcW w:w="467" w:type="pct"/>
            <w:tcBorders>
              <w:top w:val="nil"/>
              <w:left w:val="nil"/>
              <w:bottom w:val="nil"/>
              <w:right w:val="nil"/>
            </w:tcBorders>
            <w:shd w:val="clear" w:color="000000" w:fill="FFFFFF"/>
            <w:noWrap/>
            <w:vAlign w:val="bottom"/>
            <w:hideMark/>
          </w:tcPr>
          <w:p w14:paraId="7ED5448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3" w:type="pct"/>
            <w:tcBorders>
              <w:top w:val="nil"/>
              <w:left w:val="nil"/>
              <w:bottom w:val="nil"/>
              <w:right w:val="nil"/>
            </w:tcBorders>
            <w:shd w:val="clear" w:color="000000" w:fill="FFFFFF"/>
            <w:noWrap/>
            <w:vAlign w:val="bottom"/>
            <w:hideMark/>
          </w:tcPr>
          <w:p w14:paraId="56B30E9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2E429F9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nil"/>
              <w:left w:val="nil"/>
              <w:bottom w:val="nil"/>
              <w:right w:val="nil"/>
            </w:tcBorders>
            <w:shd w:val="clear" w:color="000000" w:fill="FFFFFF"/>
            <w:noWrap/>
            <w:vAlign w:val="bottom"/>
            <w:hideMark/>
          </w:tcPr>
          <w:p w14:paraId="4CF0AE8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48637E7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3" w:type="pct"/>
            <w:tcBorders>
              <w:top w:val="nil"/>
              <w:left w:val="nil"/>
              <w:bottom w:val="nil"/>
              <w:right w:val="nil"/>
            </w:tcBorders>
            <w:shd w:val="clear" w:color="000000" w:fill="FFFFFF"/>
            <w:noWrap/>
            <w:vAlign w:val="bottom"/>
            <w:hideMark/>
          </w:tcPr>
          <w:p w14:paraId="2BF7F29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6221CC9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45B298D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6F9F589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4F16477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24C0531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nil"/>
              <w:left w:val="nil"/>
              <w:bottom w:val="nil"/>
              <w:right w:val="nil"/>
            </w:tcBorders>
            <w:shd w:val="clear" w:color="000000" w:fill="FFFFFF"/>
            <w:noWrap/>
            <w:vAlign w:val="bottom"/>
            <w:hideMark/>
          </w:tcPr>
          <w:p w14:paraId="0141197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397A97D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2F20C48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171FC8F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396E148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nil"/>
              <w:left w:val="nil"/>
              <w:bottom w:val="nil"/>
              <w:right w:val="nil"/>
            </w:tcBorders>
            <w:shd w:val="clear" w:color="000000" w:fill="FFFFFF"/>
            <w:noWrap/>
            <w:vAlign w:val="bottom"/>
            <w:hideMark/>
          </w:tcPr>
          <w:p w14:paraId="4F168CF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421" w:type="pct"/>
            <w:tcBorders>
              <w:top w:val="nil"/>
              <w:left w:val="nil"/>
              <w:bottom w:val="nil"/>
              <w:right w:val="nil"/>
            </w:tcBorders>
            <w:shd w:val="clear" w:color="000000" w:fill="FFFFFF"/>
            <w:noWrap/>
            <w:vAlign w:val="bottom"/>
            <w:hideMark/>
          </w:tcPr>
          <w:p w14:paraId="2F2A6DE5"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 xml:space="preserve">　</w:t>
            </w:r>
          </w:p>
        </w:tc>
      </w:tr>
      <w:tr w:rsidR="008C70CA" w:rsidRPr="00502D6B" w14:paraId="7A51E944" w14:textId="77777777" w:rsidTr="00A63850">
        <w:trPr>
          <w:trHeight w:val="315"/>
        </w:trPr>
        <w:tc>
          <w:tcPr>
            <w:tcW w:w="887" w:type="pct"/>
            <w:tcBorders>
              <w:top w:val="nil"/>
              <w:left w:val="nil"/>
              <w:bottom w:val="nil"/>
              <w:right w:val="nil"/>
            </w:tcBorders>
            <w:shd w:val="clear" w:color="000000" w:fill="FFFFFF"/>
            <w:noWrap/>
            <w:vAlign w:val="center"/>
            <w:hideMark/>
          </w:tcPr>
          <w:p w14:paraId="258144F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lastRenderedPageBreak/>
              <w:t>Postoperative delirium</w:t>
            </w:r>
          </w:p>
        </w:tc>
        <w:tc>
          <w:tcPr>
            <w:tcW w:w="467" w:type="pct"/>
            <w:tcBorders>
              <w:top w:val="nil"/>
              <w:left w:val="nil"/>
              <w:bottom w:val="nil"/>
              <w:right w:val="nil"/>
            </w:tcBorders>
            <w:shd w:val="clear" w:color="000000" w:fill="FFFFFF"/>
            <w:noWrap/>
            <w:vAlign w:val="center"/>
            <w:hideMark/>
          </w:tcPr>
          <w:p w14:paraId="6B3E7EA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Diep 2024</w:t>
            </w:r>
          </w:p>
        </w:tc>
        <w:tc>
          <w:tcPr>
            <w:tcW w:w="233" w:type="pct"/>
            <w:tcBorders>
              <w:top w:val="nil"/>
              <w:left w:val="nil"/>
              <w:bottom w:val="nil"/>
              <w:right w:val="nil"/>
            </w:tcBorders>
            <w:shd w:val="clear" w:color="000000" w:fill="FFFFFF"/>
            <w:noWrap/>
            <w:vAlign w:val="bottom"/>
            <w:hideMark/>
          </w:tcPr>
          <w:p w14:paraId="578DDA3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7F901B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26C48B6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D23A1F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3B0859A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A63C02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FD0186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1D45C92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94339A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308B7D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408218C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9FCC04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068B8D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C88A6B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16F94D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0ACD87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71F90C18"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6BBC41A5" w14:textId="77777777" w:rsidTr="00A63850">
        <w:trPr>
          <w:trHeight w:val="315"/>
        </w:trPr>
        <w:tc>
          <w:tcPr>
            <w:tcW w:w="887" w:type="pct"/>
            <w:tcBorders>
              <w:top w:val="nil"/>
              <w:left w:val="nil"/>
              <w:bottom w:val="nil"/>
              <w:right w:val="nil"/>
            </w:tcBorders>
            <w:shd w:val="clear" w:color="000000" w:fill="FFFFFF"/>
            <w:noWrap/>
            <w:vAlign w:val="center"/>
            <w:hideMark/>
          </w:tcPr>
          <w:p w14:paraId="336ED78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Motor cognitive risk syndrome</w:t>
            </w:r>
          </w:p>
        </w:tc>
        <w:tc>
          <w:tcPr>
            <w:tcW w:w="467" w:type="pct"/>
            <w:tcBorders>
              <w:top w:val="nil"/>
              <w:left w:val="nil"/>
              <w:bottom w:val="nil"/>
              <w:right w:val="nil"/>
            </w:tcBorders>
            <w:shd w:val="clear" w:color="000000" w:fill="FFFFFF"/>
            <w:noWrap/>
            <w:vAlign w:val="center"/>
            <w:hideMark/>
          </w:tcPr>
          <w:p w14:paraId="3E50342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Zhou 2024</w:t>
            </w:r>
          </w:p>
        </w:tc>
        <w:tc>
          <w:tcPr>
            <w:tcW w:w="233" w:type="pct"/>
            <w:tcBorders>
              <w:top w:val="nil"/>
              <w:left w:val="nil"/>
              <w:bottom w:val="nil"/>
              <w:right w:val="nil"/>
            </w:tcBorders>
            <w:shd w:val="clear" w:color="000000" w:fill="FFFFFF"/>
            <w:noWrap/>
            <w:vAlign w:val="bottom"/>
            <w:hideMark/>
          </w:tcPr>
          <w:p w14:paraId="25EEC17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381F77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3C001B6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B28F41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1D29323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077EDE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3EE77C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0E76FF3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629B19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88F4BD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C5E653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C5D68C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688D7D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ACCDBC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018FDA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9C7894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36EAE0BB"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4E1D6FAB" w14:textId="77777777" w:rsidTr="00A63850">
        <w:trPr>
          <w:trHeight w:val="315"/>
        </w:trPr>
        <w:tc>
          <w:tcPr>
            <w:tcW w:w="887" w:type="pct"/>
            <w:tcBorders>
              <w:top w:val="nil"/>
              <w:left w:val="nil"/>
              <w:bottom w:val="nil"/>
              <w:right w:val="nil"/>
            </w:tcBorders>
            <w:shd w:val="clear" w:color="000000" w:fill="FFFFFF"/>
            <w:vAlign w:val="center"/>
            <w:hideMark/>
          </w:tcPr>
          <w:p w14:paraId="302F3D5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Cognitive score reduction</w:t>
            </w:r>
          </w:p>
        </w:tc>
        <w:tc>
          <w:tcPr>
            <w:tcW w:w="467" w:type="pct"/>
            <w:tcBorders>
              <w:top w:val="nil"/>
              <w:left w:val="nil"/>
              <w:bottom w:val="nil"/>
              <w:right w:val="nil"/>
            </w:tcBorders>
            <w:shd w:val="clear" w:color="000000" w:fill="FFFFFF"/>
            <w:noWrap/>
            <w:vAlign w:val="bottom"/>
            <w:hideMark/>
          </w:tcPr>
          <w:p w14:paraId="1F5224A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Mehta 2022</w:t>
            </w:r>
          </w:p>
        </w:tc>
        <w:tc>
          <w:tcPr>
            <w:tcW w:w="233" w:type="pct"/>
            <w:tcBorders>
              <w:top w:val="nil"/>
              <w:left w:val="nil"/>
              <w:bottom w:val="nil"/>
              <w:right w:val="nil"/>
            </w:tcBorders>
            <w:shd w:val="clear" w:color="000000" w:fill="FFFFFF"/>
            <w:noWrap/>
            <w:vAlign w:val="bottom"/>
            <w:hideMark/>
          </w:tcPr>
          <w:p w14:paraId="2D55DF6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2687B7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D55402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A8BBDD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7DFDA8A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73B210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26FAD3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1155DBD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5E0C44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AD655C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4BA5441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E31811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C332B2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20C179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4F0F4C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4AEAA39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26921ADE"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693CBE3C" w14:textId="77777777" w:rsidTr="00A63850">
        <w:trPr>
          <w:trHeight w:val="315"/>
        </w:trPr>
        <w:tc>
          <w:tcPr>
            <w:tcW w:w="887" w:type="pct"/>
            <w:tcBorders>
              <w:top w:val="nil"/>
              <w:left w:val="nil"/>
              <w:bottom w:val="nil"/>
              <w:right w:val="nil"/>
            </w:tcBorders>
            <w:shd w:val="clear" w:color="000000" w:fill="FFFFFF"/>
            <w:noWrap/>
            <w:vAlign w:val="center"/>
            <w:hideMark/>
          </w:tcPr>
          <w:p w14:paraId="5A51D5B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Mild cognitive impairment </w:t>
            </w:r>
          </w:p>
        </w:tc>
        <w:tc>
          <w:tcPr>
            <w:tcW w:w="467" w:type="pct"/>
            <w:tcBorders>
              <w:top w:val="nil"/>
              <w:left w:val="nil"/>
              <w:bottom w:val="nil"/>
              <w:right w:val="nil"/>
            </w:tcBorders>
            <w:shd w:val="clear" w:color="000000" w:fill="FFFFFF"/>
            <w:noWrap/>
            <w:vAlign w:val="bottom"/>
            <w:hideMark/>
          </w:tcPr>
          <w:p w14:paraId="10811BE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Mehta 2022</w:t>
            </w:r>
          </w:p>
        </w:tc>
        <w:tc>
          <w:tcPr>
            <w:tcW w:w="233" w:type="pct"/>
            <w:tcBorders>
              <w:top w:val="nil"/>
              <w:left w:val="nil"/>
              <w:bottom w:val="nil"/>
              <w:right w:val="nil"/>
            </w:tcBorders>
            <w:shd w:val="clear" w:color="000000" w:fill="FFFFFF"/>
            <w:noWrap/>
            <w:vAlign w:val="bottom"/>
            <w:hideMark/>
          </w:tcPr>
          <w:p w14:paraId="44187D3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A89142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7D60BB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98BF0C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38A1BE6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012CF7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CADAB5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0D943C9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AE662D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36A01E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4D8FA0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2FCADF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2AACB4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D442D0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B7FD95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2C1547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3DD32B9B"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033A419D" w14:textId="77777777" w:rsidTr="00A63850">
        <w:trPr>
          <w:trHeight w:val="315"/>
        </w:trPr>
        <w:tc>
          <w:tcPr>
            <w:tcW w:w="887" w:type="pct"/>
            <w:tcBorders>
              <w:top w:val="nil"/>
              <w:left w:val="nil"/>
              <w:bottom w:val="nil"/>
              <w:right w:val="nil"/>
            </w:tcBorders>
            <w:shd w:val="clear" w:color="000000" w:fill="FFFFFF"/>
            <w:noWrap/>
            <w:vAlign w:val="center"/>
            <w:hideMark/>
          </w:tcPr>
          <w:p w14:paraId="5A5AF75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Alzheimer’s disease </w:t>
            </w:r>
          </w:p>
        </w:tc>
        <w:tc>
          <w:tcPr>
            <w:tcW w:w="467" w:type="pct"/>
            <w:tcBorders>
              <w:top w:val="nil"/>
              <w:left w:val="nil"/>
              <w:bottom w:val="nil"/>
              <w:right w:val="nil"/>
            </w:tcBorders>
            <w:shd w:val="clear" w:color="000000" w:fill="FFFFFF"/>
            <w:noWrap/>
            <w:vAlign w:val="bottom"/>
            <w:hideMark/>
          </w:tcPr>
          <w:p w14:paraId="6ECF7B8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Mehta 2022</w:t>
            </w:r>
          </w:p>
        </w:tc>
        <w:tc>
          <w:tcPr>
            <w:tcW w:w="233" w:type="pct"/>
            <w:tcBorders>
              <w:top w:val="nil"/>
              <w:left w:val="nil"/>
              <w:bottom w:val="nil"/>
              <w:right w:val="nil"/>
            </w:tcBorders>
            <w:shd w:val="clear" w:color="000000" w:fill="FFFFFF"/>
            <w:noWrap/>
            <w:vAlign w:val="bottom"/>
            <w:hideMark/>
          </w:tcPr>
          <w:p w14:paraId="28C2C95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3B35D5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2310655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70C7DD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4543922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C4A596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B54949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56D54C5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FDE2CC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96978B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E4989F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63F392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28148D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4D4439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E3299E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264711C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0F81D7A3"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326F7880" w14:textId="77777777" w:rsidTr="00A63850">
        <w:trPr>
          <w:trHeight w:val="315"/>
        </w:trPr>
        <w:tc>
          <w:tcPr>
            <w:tcW w:w="887" w:type="pct"/>
            <w:tcBorders>
              <w:top w:val="nil"/>
              <w:left w:val="nil"/>
              <w:bottom w:val="nil"/>
              <w:right w:val="nil"/>
            </w:tcBorders>
            <w:shd w:val="clear" w:color="000000" w:fill="FFFFFF"/>
            <w:noWrap/>
            <w:vAlign w:val="center"/>
            <w:hideMark/>
          </w:tcPr>
          <w:p w14:paraId="6CF3DCC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Parkinson’s disease </w:t>
            </w:r>
          </w:p>
        </w:tc>
        <w:tc>
          <w:tcPr>
            <w:tcW w:w="467" w:type="pct"/>
            <w:tcBorders>
              <w:top w:val="nil"/>
              <w:left w:val="nil"/>
              <w:bottom w:val="nil"/>
              <w:right w:val="nil"/>
            </w:tcBorders>
            <w:shd w:val="clear" w:color="000000" w:fill="FFFFFF"/>
            <w:noWrap/>
            <w:vAlign w:val="bottom"/>
            <w:hideMark/>
          </w:tcPr>
          <w:p w14:paraId="6268C53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Bareeqa 2022</w:t>
            </w:r>
          </w:p>
        </w:tc>
        <w:tc>
          <w:tcPr>
            <w:tcW w:w="233" w:type="pct"/>
            <w:tcBorders>
              <w:top w:val="nil"/>
              <w:left w:val="nil"/>
              <w:bottom w:val="nil"/>
              <w:right w:val="nil"/>
            </w:tcBorders>
            <w:shd w:val="clear" w:color="000000" w:fill="FFFFFF"/>
            <w:noWrap/>
            <w:vAlign w:val="bottom"/>
            <w:hideMark/>
          </w:tcPr>
          <w:p w14:paraId="6862852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69B0F8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25AF3FC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F2F772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6AFC2C8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7440FF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924DB6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56010CF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15BAC8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4F5E15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57D20EC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08E0E0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4BBD10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44F71E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6D2969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47E91F7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421" w:type="pct"/>
            <w:tcBorders>
              <w:top w:val="nil"/>
              <w:left w:val="nil"/>
              <w:bottom w:val="nil"/>
              <w:right w:val="nil"/>
            </w:tcBorders>
            <w:shd w:val="clear" w:color="000000" w:fill="FFFFFF"/>
            <w:noWrap/>
            <w:vAlign w:val="bottom"/>
            <w:hideMark/>
          </w:tcPr>
          <w:p w14:paraId="5568D991"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Critically low</w:t>
            </w:r>
          </w:p>
        </w:tc>
      </w:tr>
      <w:tr w:rsidR="008C70CA" w:rsidRPr="00502D6B" w14:paraId="0568633A" w14:textId="77777777" w:rsidTr="00A63850">
        <w:trPr>
          <w:trHeight w:val="315"/>
        </w:trPr>
        <w:tc>
          <w:tcPr>
            <w:tcW w:w="887" w:type="pct"/>
            <w:tcBorders>
              <w:top w:val="nil"/>
              <w:left w:val="nil"/>
              <w:bottom w:val="nil"/>
              <w:right w:val="nil"/>
            </w:tcBorders>
            <w:shd w:val="clear" w:color="000000" w:fill="FFFFFF"/>
            <w:noWrap/>
            <w:vAlign w:val="center"/>
            <w:hideMark/>
          </w:tcPr>
          <w:p w14:paraId="796EA4C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Dementia</w:t>
            </w:r>
          </w:p>
        </w:tc>
        <w:tc>
          <w:tcPr>
            <w:tcW w:w="467" w:type="pct"/>
            <w:tcBorders>
              <w:top w:val="nil"/>
              <w:left w:val="nil"/>
              <w:bottom w:val="nil"/>
              <w:right w:val="nil"/>
            </w:tcBorders>
            <w:shd w:val="clear" w:color="000000" w:fill="FFFFFF"/>
            <w:noWrap/>
            <w:vAlign w:val="bottom"/>
            <w:hideMark/>
          </w:tcPr>
          <w:p w14:paraId="24B393A6" w14:textId="77777777" w:rsidR="008C70CA" w:rsidRPr="00502D6B" w:rsidRDefault="008C70CA" w:rsidP="00A63850">
            <w:pPr>
              <w:widowControl/>
              <w:jc w:val="left"/>
              <w:rPr>
                <w:rFonts w:eastAsia="DengXian" w:cs="Times New Roman"/>
                <w:color w:val="000000"/>
                <w:kern w:val="0"/>
                <w:szCs w:val="24"/>
              </w:rPr>
            </w:pPr>
            <w:proofErr w:type="spellStart"/>
            <w:r w:rsidRPr="00502D6B">
              <w:rPr>
                <w:rFonts w:eastAsia="DengXian" w:cs="Times New Roman"/>
                <w:color w:val="000000"/>
                <w:kern w:val="0"/>
                <w:szCs w:val="24"/>
              </w:rPr>
              <w:t>Santabárbara</w:t>
            </w:r>
            <w:proofErr w:type="spellEnd"/>
            <w:r w:rsidRPr="00502D6B">
              <w:rPr>
                <w:rFonts w:eastAsia="DengXian" w:cs="Times New Roman"/>
                <w:color w:val="000000"/>
                <w:kern w:val="0"/>
                <w:szCs w:val="24"/>
              </w:rPr>
              <w:t xml:space="preserve"> 2020</w:t>
            </w:r>
          </w:p>
        </w:tc>
        <w:tc>
          <w:tcPr>
            <w:tcW w:w="233" w:type="pct"/>
            <w:tcBorders>
              <w:top w:val="nil"/>
              <w:left w:val="nil"/>
              <w:bottom w:val="nil"/>
              <w:right w:val="nil"/>
            </w:tcBorders>
            <w:shd w:val="clear" w:color="000000" w:fill="FFFFFF"/>
            <w:noWrap/>
            <w:vAlign w:val="bottom"/>
            <w:hideMark/>
          </w:tcPr>
          <w:p w14:paraId="183413C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0E8B12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19E0436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B86053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6F83813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3014AE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3A3B95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3B0B142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3100CA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9C34F1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24BF1EE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312023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4EC314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42B523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CFD4D7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C91870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421" w:type="pct"/>
            <w:tcBorders>
              <w:top w:val="nil"/>
              <w:left w:val="nil"/>
              <w:bottom w:val="nil"/>
              <w:right w:val="nil"/>
            </w:tcBorders>
            <w:shd w:val="clear" w:color="000000" w:fill="FFFFFF"/>
            <w:noWrap/>
            <w:vAlign w:val="bottom"/>
            <w:hideMark/>
          </w:tcPr>
          <w:p w14:paraId="45F5E53E"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4C4F21AD" w14:textId="77777777" w:rsidTr="00A63850">
        <w:trPr>
          <w:trHeight w:val="315"/>
        </w:trPr>
        <w:tc>
          <w:tcPr>
            <w:tcW w:w="887" w:type="pct"/>
            <w:tcBorders>
              <w:top w:val="nil"/>
              <w:left w:val="nil"/>
              <w:bottom w:val="nil"/>
              <w:right w:val="nil"/>
            </w:tcBorders>
            <w:shd w:val="clear" w:color="000000" w:fill="FFFFFF"/>
            <w:vAlign w:val="center"/>
            <w:hideMark/>
          </w:tcPr>
          <w:p w14:paraId="10B36A8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Right hippocampal volume</w:t>
            </w:r>
          </w:p>
        </w:tc>
        <w:tc>
          <w:tcPr>
            <w:tcW w:w="467" w:type="pct"/>
            <w:tcBorders>
              <w:top w:val="nil"/>
              <w:left w:val="nil"/>
              <w:bottom w:val="nil"/>
              <w:right w:val="nil"/>
            </w:tcBorders>
            <w:shd w:val="clear" w:color="000000" w:fill="FFFFFF"/>
            <w:noWrap/>
            <w:vAlign w:val="bottom"/>
            <w:hideMark/>
          </w:tcPr>
          <w:p w14:paraId="4E0AC1A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Santos 2018</w:t>
            </w:r>
          </w:p>
        </w:tc>
        <w:tc>
          <w:tcPr>
            <w:tcW w:w="233" w:type="pct"/>
            <w:tcBorders>
              <w:top w:val="nil"/>
              <w:left w:val="nil"/>
              <w:bottom w:val="nil"/>
              <w:right w:val="nil"/>
            </w:tcBorders>
            <w:shd w:val="clear" w:color="000000" w:fill="FFFFFF"/>
            <w:noWrap/>
            <w:vAlign w:val="bottom"/>
            <w:hideMark/>
          </w:tcPr>
          <w:p w14:paraId="0DB483E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1360DE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71BFA1C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FAECAE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4FAAD7F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82BBC4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0E1D2D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2261878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298F33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10B7BFD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7447E87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5AEB22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9F5DC4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810ACF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2C9694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3D7F2C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0E89820F"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65375CFF" w14:textId="77777777" w:rsidTr="00A63850">
        <w:trPr>
          <w:trHeight w:val="315"/>
        </w:trPr>
        <w:tc>
          <w:tcPr>
            <w:tcW w:w="887" w:type="pct"/>
            <w:tcBorders>
              <w:top w:val="nil"/>
              <w:left w:val="nil"/>
              <w:bottom w:val="nil"/>
              <w:right w:val="nil"/>
            </w:tcBorders>
            <w:shd w:val="clear" w:color="000000" w:fill="FFFFFF"/>
            <w:noWrap/>
            <w:vAlign w:val="center"/>
            <w:hideMark/>
          </w:tcPr>
          <w:p w14:paraId="12CBC93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Left hippocampal volume </w:t>
            </w:r>
          </w:p>
        </w:tc>
        <w:tc>
          <w:tcPr>
            <w:tcW w:w="467" w:type="pct"/>
            <w:tcBorders>
              <w:top w:val="nil"/>
              <w:left w:val="nil"/>
              <w:bottom w:val="nil"/>
              <w:right w:val="nil"/>
            </w:tcBorders>
            <w:shd w:val="clear" w:color="000000" w:fill="FFFFFF"/>
            <w:noWrap/>
            <w:vAlign w:val="bottom"/>
            <w:hideMark/>
          </w:tcPr>
          <w:p w14:paraId="2EF24F2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Santos 2018</w:t>
            </w:r>
          </w:p>
        </w:tc>
        <w:tc>
          <w:tcPr>
            <w:tcW w:w="233" w:type="pct"/>
            <w:tcBorders>
              <w:top w:val="nil"/>
              <w:left w:val="nil"/>
              <w:bottom w:val="nil"/>
              <w:right w:val="nil"/>
            </w:tcBorders>
            <w:shd w:val="clear" w:color="000000" w:fill="FFFFFF"/>
            <w:noWrap/>
            <w:vAlign w:val="bottom"/>
            <w:hideMark/>
          </w:tcPr>
          <w:p w14:paraId="20D2F8F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8A5C9E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6B3EDF1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602003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75D0716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89AD08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63DFAA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52C5699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A7114B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5F35375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179872D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E7AC6C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729636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9D6C0A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EA9B1E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F1A4EE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2F5183BB"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502D6B" w:rsidRPr="00502D6B" w14:paraId="2EA507FD" w14:textId="77777777" w:rsidTr="00502D6B">
        <w:trPr>
          <w:trHeight w:val="330"/>
        </w:trPr>
        <w:tc>
          <w:tcPr>
            <w:tcW w:w="887" w:type="pct"/>
            <w:tcBorders>
              <w:top w:val="nil"/>
              <w:left w:val="nil"/>
              <w:bottom w:val="nil"/>
              <w:right w:val="nil"/>
            </w:tcBorders>
            <w:shd w:val="clear" w:color="auto" w:fill="auto"/>
            <w:noWrap/>
            <w:vAlign w:val="center"/>
            <w:hideMark/>
          </w:tcPr>
          <w:p w14:paraId="17F78818" w14:textId="77777777" w:rsidR="008C70CA" w:rsidRPr="00502D6B" w:rsidRDefault="008C70CA" w:rsidP="00A63850">
            <w:pPr>
              <w:widowControl/>
              <w:jc w:val="left"/>
              <w:rPr>
                <w:rFonts w:eastAsia="DengXian" w:cs="Times New Roman"/>
                <w:b/>
                <w:bCs/>
                <w:color w:val="000000"/>
                <w:kern w:val="0"/>
                <w:sz w:val="26"/>
                <w:szCs w:val="26"/>
              </w:rPr>
            </w:pPr>
            <w:r w:rsidRPr="00502D6B">
              <w:rPr>
                <w:rFonts w:eastAsia="DengXian" w:cs="Times New Roman"/>
                <w:b/>
                <w:bCs/>
                <w:color w:val="000000"/>
                <w:kern w:val="0"/>
                <w:sz w:val="26"/>
                <w:szCs w:val="26"/>
              </w:rPr>
              <w:t>Offspring outcomes</w:t>
            </w:r>
          </w:p>
        </w:tc>
        <w:tc>
          <w:tcPr>
            <w:tcW w:w="467" w:type="pct"/>
            <w:tcBorders>
              <w:top w:val="nil"/>
              <w:left w:val="nil"/>
              <w:bottom w:val="nil"/>
              <w:right w:val="nil"/>
            </w:tcBorders>
            <w:shd w:val="clear" w:color="auto" w:fill="auto"/>
            <w:noWrap/>
            <w:vAlign w:val="bottom"/>
            <w:hideMark/>
          </w:tcPr>
          <w:p w14:paraId="0E2CB1F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3" w:type="pct"/>
            <w:tcBorders>
              <w:top w:val="nil"/>
              <w:left w:val="nil"/>
              <w:bottom w:val="nil"/>
              <w:right w:val="nil"/>
            </w:tcBorders>
            <w:shd w:val="clear" w:color="auto" w:fill="auto"/>
            <w:noWrap/>
            <w:vAlign w:val="bottom"/>
            <w:hideMark/>
          </w:tcPr>
          <w:p w14:paraId="63B377B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auto" w:fill="auto"/>
            <w:noWrap/>
            <w:vAlign w:val="bottom"/>
            <w:hideMark/>
          </w:tcPr>
          <w:p w14:paraId="7704896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nil"/>
              <w:left w:val="nil"/>
              <w:bottom w:val="nil"/>
              <w:right w:val="nil"/>
            </w:tcBorders>
            <w:shd w:val="clear" w:color="auto" w:fill="auto"/>
            <w:noWrap/>
            <w:vAlign w:val="bottom"/>
            <w:hideMark/>
          </w:tcPr>
          <w:p w14:paraId="04186A7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auto" w:fill="auto"/>
            <w:noWrap/>
            <w:vAlign w:val="bottom"/>
            <w:hideMark/>
          </w:tcPr>
          <w:p w14:paraId="37BA4C9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3" w:type="pct"/>
            <w:tcBorders>
              <w:top w:val="nil"/>
              <w:left w:val="nil"/>
              <w:bottom w:val="nil"/>
              <w:right w:val="nil"/>
            </w:tcBorders>
            <w:shd w:val="clear" w:color="auto" w:fill="auto"/>
            <w:noWrap/>
            <w:vAlign w:val="bottom"/>
            <w:hideMark/>
          </w:tcPr>
          <w:p w14:paraId="011967D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auto" w:fill="auto"/>
            <w:noWrap/>
            <w:vAlign w:val="bottom"/>
            <w:hideMark/>
          </w:tcPr>
          <w:p w14:paraId="46B1904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auto" w:fill="auto"/>
            <w:noWrap/>
            <w:vAlign w:val="bottom"/>
            <w:hideMark/>
          </w:tcPr>
          <w:p w14:paraId="24F8C03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auto" w:fill="auto"/>
            <w:noWrap/>
            <w:vAlign w:val="bottom"/>
            <w:hideMark/>
          </w:tcPr>
          <w:p w14:paraId="75F3142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auto" w:fill="auto"/>
            <w:noWrap/>
            <w:vAlign w:val="bottom"/>
            <w:hideMark/>
          </w:tcPr>
          <w:p w14:paraId="09585CD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auto" w:fill="auto"/>
            <w:noWrap/>
            <w:vAlign w:val="bottom"/>
            <w:hideMark/>
          </w:tcPr>
          <w:p w14:paraId="1DEF04D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nil"/>
              <w:left w:val="nil"/>
              <w:bottom w:val="nil"/>
              <w:right w:val="nil"/>
            </w:tcBorders>
            <w:shd w:val="clear" w:color="auto" w:fill="auto"/>
            <w:noWrap/>
            <w:vAlign w:val="bottom"/>
            <w:hideMark/>
          </w:tcPr>
          <w:p w14:paraId="759895C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auto" w:fill="auto"/>
            <w:noWrap/>
            <w:vAlign w:val="bottom"/>
            <w:hideMark/>
          </w:tcPr>
          <w:p w14:paraId="79B7A51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auto" w:fill="auto"/>
            <w:noWrap/>
            <w:vAlign w:val="bottom"/>
            <w:hideMark/>
          </w:tcPr>
          <w:p w14:paraId="1544AE6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auto" w:fill="auto"/>
            <w:noWrap/>
            <w:vAlign w:val="bottom"/>
            <w:hideMark/>
          </w:tcPr>
          <w:p w14:paraId="06E2AF6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auto" w:fill="auto"/>
            <w:noWrap/>
            <w:vAlign w:val="bottom"/>
            <w:hideMark/>
          </w:tcPr>
          <w:p w14:paraId="416FFF6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nil"/>
              <w:left w:val="nil"/>
              <w:bottom w:val="nil"/>
              <w:right w:val="nil"/>
            </w:tcBorders>
            <w:shd w:val="clear" w:color="auto" w:fill="auto"/>
            <w:noWrap/>
            <w:vAlign w:val="bottom"/>
            <w:hideMark/>
          </w:tcPr>
          <w:p w14:paraId="00A5C50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421" w:type="pct"/>
            <w:tcBorders>
              <w:top w:val="nil"/>
              <w:left w:val="nil"/>
              <w:bottom w:val="nil"/>
              <w:right w:val="nil"/>
            </w:tcBorders>
            <w:shd w:val="clear" w:color="auto" w:fill="auto"/>
            <w:noWrap/>
            <w:vAlign w:val="bottom"/>
            <w:hideMark/>
          </w:tcPr>
          <w:p w14:paraId="7283356A"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 xml:space="preserve">　</w:t>
            </w:r>
          </w:p>
        </w:tc>
      </w:tr>
      <w:tr w:rsidR="00502D6B" w:rsidRPr="00502D6B" w14:paraId="18935E34" w14:textId="77777777" w:rsidTr="00502D6B">
        <w:trPr>
          <w:trHeight w:val="315"/>
        </w:trPr>
        <w:tc>
          <w:tcPr>
            <w:tcW w:w="887" w:type="pct"/>
            <w:tcBorders>
              <w:top w:val="nil"/>
              <w:left w:val="nil"/>
              <w:bottom w:val="nil"/>
              <w:right w:val="nil"/>
            </w:tcBorders>
            <w:shd w:val="clear" w:color="auto" w:fill="auto"/>
            <w:noWrap/>
            <w:vAlign w:val="center"/>
            <w:hideMark/>
          </w:tcPr>
          <w:p w14:paraId="0C304A4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Childhood asthma in offspring </w:t>
            </w:r>
          </w:p>
        </w:tc>
        <w:tc>
          <w:tcPr>
            <w:tcW w:w="467" w:type="pct"/>
            <w:tcBorders>
              <w:top w:val="nil"/>
              <w:left w:val="nil"/>
              <w:bottom w:val="nil"/>
              <w:right w:val="nil"/>
            </w:tcBorders>
            <w:shd w:val="clear" w:color="auto" w:fill="auto"/>
            <w:noWrap/>
            <w:vAlign w:val="center"/>
            <w:hideMark/>
          </w:tcPr>
          <w:p w14:paraId="339D752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Jia 2024</w:t>
            </w:r>
          </w:p>
        </w:tc>
        <w:tc>
          <w:tcPr>
            <w:tcW w:w="233" w:type="pct"/>
            <w:tcBorders>
              <w:top w:val="nil"/>
              <w:left w:val="nil"/>
              <w:bottom w:val="nil"/>
              <w:right w:val="nil"/>
            </w:tcBorders>
            <w:shd w:val="clear" w:color="auto" w:fill="auto"/>
            <w:noWrap/>
            <w:vAlign w:val="bottom"/>
            <w:hideMark/>
          </w:tcPr>
          <w:p w14:paraId="3AA5502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7301F92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auto" w:fill="auto"/>
            <w:noWrap/>
            <w:vAlign w:val="bottom"/>
            <w:hideMark/>
          </w:tcPr>
          <w:p w14:paraId="2DC15F4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6E722E7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auto" w:fill="auto"/>
            <w:noWrap/>
            <w:vAlign w:val="bottom"/>
            <w:hideMark/>
          </w:tcPr>
          <w:p w14:paraId="2D6C8F9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38CDC5D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492A7F4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auto" w:fill="auto"/>
            <w:noWrap/>
            <w:vAlign w:val="bottom"/>
            <w:hideMark/>
          </w:tcPr>
          <w:p w14:paraId="7E60870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5829DE8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594AD4F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auto" w:fill="auto"/>
            <w:noWrap/>
            <w:vAlign w:val="bottom"/>
            <w:hideMark/>
          </w:tcPr>
          <w:p w14:paraId="26D894C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5DD0144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12A6789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176C939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3B67E3A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auto" w:fill="auto"/>
            <w:noWrap/>
            <w:vAlign w:val="bottom"/>
            <w:hideMark/>
          </w:tcPr>
          <w:p w14:paraId="1B961E1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auto" w:fill="auto"/>
            <w:noWrap/>
            <w:vAlign w:val="bottom"/>
            <w:hideMark/>
          </w:tcPr>
          <w:p w14:paraId="690C512F"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502D6B" w:rsidRPr="00502D6B" w14:paraId="366E035A" w14:textId="77777777" w:rsidTr="00502D6B">
        <w:trPr>
          <w:trHeight w:val="315"/>
        </w:trPr>
        <w:tc>
          <w:tcPr>
            <w:tcW w:w="887" w:type="pct"/>
            <w:tcBorders>
              <w:top w:val="nil"/>
              <w:left w:val="nil"/>
              <w:bottom w:val="nil"/>
              <w:right w:val="nil"/>
            </w:tcBorders>
            <w:shd w:val="clear" w:color="auto" w:fill="auto"/>
            <w:noWrap/>
            <w:vAlign w:val="center"/>
            <w:hideMark/>
          </w:tcPr>
          <w:p w14:paraId="6891BA7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Depression in offspring (father-child)</w:t>
            </w:r>
          </w:p>
        </w:tc>
        <w:tc>
          <w:tcPr>
            <w:tcW w:w="467" w:type="pct"/>
            <w:tcBorders>
              <w:top w:val="nil"/>
              <w:left w:val="nil"/>
              <w:bottom w:val="nil"/>
              <w:right w:val="nil"/>
            </w:tcBorders>
            <w:shd w:val="clear" w:color="auto" w:fill="auto"/>
            <w:noWrap/>
            <w:vAlign w:val="center"/>
            <w:hideMark/>
          </w:tcPr>
          <w:p w14:paraId="39AB75AB" w14:textId="77777777" w:rsidR="008C70CA" w:rsidRPr="00502D6B" w:rsidRDefault="008C70CA" w:rsidP="00A63850">
            <w:pPr>
              <w:widowControl/>
              <w:jc w:val="left"/>
              <w:rPr>
                <w:rFonts w:eastAsia="DengXian" w:cs="Times New Roman"/>
                <w:color w:val="000000"/>
                <w:kern w:val="0"/>
                <w:szCs w:val="24"/>
              </w:rPr>
            </w:pPr>
            <w:proofErr w:type="spellStart"/>
            <w:r w:rsidRPr="00502D6B">
              <w:rPr>
                <w:rFonts w:eastAsia="DengXian" w:cs="Times New Roman"/>
                <w:color w:val="000000"/>
                <w:kern w:val="0"/>
                <w:szCs w:val="24"/>
              </w:rPr>
              <w:t>Dachew</w:t>
            </w:r>
            <w:proofErr w:type="spellEnd"/>
            <w:r w:rsidRPr="00502D6B">
              <w:rPr>
                <w:rFonts w:eastAsia="DengXian" w:cs="Times New Roman"/>
                <w:color w:val="000000"/>
                <w:kern w:val="0"/>
                <w:szCs w:val="24"/>
              </w:rPr>
              <w:t xml:space="preserve"> 2023</w:t>
            </w:r>
          </w:p>
        </w:tc>
        <w:tc>
          <w:tcPr>
            <w:tcW w:w="233" w:type="pct"/>
            <w:tcBorders>
              <w:top w:val="nil"/>
              <w:left w:val="nil"/>
              <w:bottom w:val="nil"/>
              <w:right w:val="nil"/>
            </w:tcBorders>
            <w:shd w:val="clear" w:color="auto" w:fill="auto"/>
            <w:noWrap/>
            <w:vAlign w:val="bottom"/>
            <w:hideMark/>
          </w:tcPr>
          <w:p w14:paraId="01CE066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57D94D4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auto" w:fill="auto"/>
            <w:noWrap/>
            <w:vAlign w:val="bottom"/>
            <w:hideMark/>
          </w:tcPr>
          <w:p w14:paraId="46757F4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24A1586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auto" w:fill="auto"/>
            <w:noWrap/>
            <w:vAlign w:val="bottom"/>
            <w:hideMark/>
          </w:tcPr>
          <w:p w14:paraId="5CCA5B4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5A1CEBD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2291702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auto" w:fill="auto"/>
            <w:noWrap/>
            <w:vAlign w:val="bottom"/>
            <w:hideMark/>
          </w:tcPr>
          <w:p w14:paraId="40884D1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4802BC7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2C0592F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auto" w:fill="auto"/>
            <w:noWrap/>
            <w:vAlign w:val="bottom"/>
            <w:hideMark/>
          </w:tcPr>
          <w:p w14:paraId="6CE34D1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6710686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7B813DF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2832CF5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4049602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auto" w:fill="auto"/>
            <w:noWrap/>
            <w:vAlign w:val="bottom"/>
            <w:hideMark/>
          </w:tcPr>
          <w:p w14:paraId="59FB65D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auto" w:fill="auto"/>
            <w:noWrap/>
            <w:vAlign w:val="bottom"/>
            <w:hideMark/>
          </w:tcPr>
          <w:p w14:paraId="1C7E5ACC"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502D6B" w:rsidRPr="00502D6B" w14:paraId="05F86CCB" w14:textId="77777777" w:rsidTr="00502D6B">
        <w:trPr>
          <w:trHeight w:val="315"/>
        </w:trPr>
        <w:tc>
          <w:tcPr>
            <w:tcW w:w="887" w:type="pct"/>
            <w:tcBorders>
              <w:top w:val="nil"/>
              <w:left w:val="nil"/>
              <w:bottom w:val="nil"/>
              <w:right w:val="nil"/>
            </w:tcBorders>
            <w:shd w:val="clear" w:color="auto" w:fill="auto"/>
            <w:vAlign w:val="center"/>
            <w:hideMark/>
          </w:tcPr>
          <w:p w14:paraId="358352D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Offspring anxiety</w:t>
            </w:r>
          </w:p>
        </w:tc>
        <w:tc>
          <w:tcPr>
            <w:tcW w:w="467" w:type="pct"/>
            <w:tcBorders>
              <w:top w:val="nil"/>
              <w:left w:val="nil"/>
              <w:bottom w:val="nil"/>
              <w:right w:val="nil"/>
            </w:tcBorders>
            <w:shd w:val="clear" w:color="auto" w:fill="auto"/>
            <w:noWrap/>
            <w:vAlign w:val="center"/>
            <w:hideMark/>
          </w:tcPr>
          <w:p w14:paraId="0A0EA07C" w14:textId="77777777" w:rsidR="008C70CA" w:rsidRPr="00502D6B" w:rsidRDefault="008C70CA" w:rsidP="00A63850">
            <w:pPr>
              <w:widowControl/>
              <w:jc w:val="left"/>
              <w:rPr>
                <w:rFonts w:eastAsia="DengXian" w:cs="Times New Roman"/>
                <w:color w:val="000000"/>
                <w:kern w:val="0"/>
                <w:szCs w:val="24"/>
              </w:rPr>
            </w:pPr>
            <w:proofErr w:type="spellStart"/>
            <w:r w:rsidRPr="00502D6B">
              <w:rPr>
                <w:rFonts w:eastAsia="DengXian" w:cs="Times New Roman"/>
                <w:color w:val="000000"/>
                <w:kern w:val="0"/>
                <w:szCs w:val="24"/>
              </w:rPr>
              <w:t>Chithiramohan</w:t>
            </w:r>
            <w:proofErr w:type="spellEnd"/>
            <w:r w:rsidRPr="00502D6B">
              <w:rPr>
                <w:rFonts w:eastAsia="DengXian" w:cs="Times New Roman"/>
                <w:color w:val="000000"/>
                <w:kern w:val="0"/>
                <w:szCs w:val="24"/>
              </w:rPr>
              <w:t xml:space="preserve"> 2023</w:t>
            </w:r>
          </w:p>
        </w:tc>
        <w:tc>
          <w:tcPr>
            <w:tcW w:w="233" w:type="pct"/>
            <w:tcBorders>
              <w:top w:val="nil"/>
              <w:left w:val="nil"/>
              <w:bottom w:val="nil"/>
              <w:right w:val="nil"/>
            </w:tcBorders>
            <w:shd w:val="clear" w:color="auto" w:fill="auto"/>
            <w:noWrap/>
            <w:vAlign w:val="bottom"/>
            <w:hideMark/>
          </w:tcPr>
          <w:p w14:paraId="6E2F715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2D1CDF1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auto" w:fill="auto"/>
            <w:noWrap/>
            <w:vAlign w:val="bottom"/>
            <w:hideMark/>
          </w:tcPr>
          <w:p w14:paraId="47A75B2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auto" w:fill="auto"/>
            <w:noWrap/>
            <w:vAlign w:val="bottom"/>
            <w:hideMark/>
          </w:tcPr>
          <w:p w14:paraId="7A61EE2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auto" w:fill="auto"/>
            <w:noWrap/>
            <w:vAlign w:val="bottom"/>
            <w:hideMark/>
          </w:tcPr>
          <w:p w14:paraId="19F9D3A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auto" w:fill="auto"/>
            <w:noWrap/>
            <w:vAlign w:val="bottom"/>
            <w:hideMark/>
          </w:tcPr>
          <w:p w14:paraId="2038F81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auto" w:fill="auto"/>
            <w:noWrap/>
            <w:vAlign w:val="bottom"/>
            <w:hideMark/>
          </w:tcPr>
          <w:p w14:paraId="44928F6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auto" w:fill="auto"/>
            <w:noWrap/>
            <w:vAlign w:val="bottom"/>
            <w:hideMark/>
          </w:tcPr>
          <w:p w14:paraId="4595393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08C0CD0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6787059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auto" w:fill="auto"/>
            <w:noWrap/>
            <w:vAlign w:val="bottom"/>
            <w:hideMark/>
          </w:tcPr>
          <w:p w14:paraId="41EDA56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54F03C4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auto" w:fill="auto"/>
            <w:noWrap/>
            <w:vAlign w:val="bottom"/>
            <w:hideMark/>
          </w:tcPr>
          <w:p w14:paraId="1F468A4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7032942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5F69E93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auto" w:fill="auto"/>
            <w:noWrap/>
            <w:vAlign w:val="bottom"/>
            <w:hideMark/>
          </w:tcPr>
          <w:p w14:paraId="7D24CF6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auto" w:fill="auto"/>
            <w:noWrap/>
            <w:vAlign w:val="bottom"/>
            <w:hideMark/>
          </w:tcPr>
          <w:p w14:paraId="083575E4"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1D09B192" w14:textId="77777777" w:rsidTr="00A63850">
        <w:trPr>
          <w:trHeight w:val="315"/>
        </w:trPr>
        <w:tc>
          <w:tcPr>
            <w:tcW w:w="887" w:type="pct"/>
            <w:tcBorders>
              <w:top w:val="nil"/>
              <w:left w:val="nil"/>
              <w:bottom w:val="nil"/>
              <w:right w:val="nil"/>
            </w:tcBorders>
            <w:shd w:val="clear" w:color="000000" w:fill="FFFFFF"/>
            <w:noWrap/>
            <w:vAlign w:val="center"/>
            <w:hideMark/>
          </w:tcPr>
          <w:p w14:paraId="26726DBB" w14:textId="3F8A14D5"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ADHD in offspring</w:t>
            </w:r>
          </w:p>
        </w:tc>
        <w:tc>
          <w:tcPr>
            <w:tcW w:w="467" w:type="pct"/>
            <w:tcBorders>
              <w:top w:val="nil"/>
              <w:left w:val="nil"/>
              <w:bottom w:val="nil"/>
              <w:right w:val="nil"/>
            </w:tcBorders>
            <w:shd w:val="clear" w:color="000000" w:fill="FFFFFF"/>
            <w:noWrap/>
            <w:vAlign w:val="center"/>
            <w:hideMark/>
          </w:tcPr>
          <w:p w14:paraId="0EE86B70" w14:textId="77777777" w:rsidR="008C70CA" w:rsidRPr="00502D6B" w:rsidRDefault="008C70CA" w:rsidP="00A63850">
            <w:pPr>
              <w:widowControl/>
              <w:jc w:val="left"/>
              <w:rPr>
                <w:rFonts w:eastAsia="DengXian" w:cs="Times New Roman"/>
                <w:color w:val="000000"/>
                <w:kern w:val="0"/>
                <w:szCs w:val="24"/>
              </w:rPr>
            </w:pPr>
            <w:proofErr w:type="spellStart"/>
            <w:r w:rsidRPr="00502D6B">
              <w:rPr>
                <w:rFonts w:eastAsia="DengXian" w:cs="Times New Roman"/>
                <w:color w:val="000000"/>
                <w:kern w:val="0"/>
                <w:szCs w:val="24"/>
              </w:rPr>
              <w:t>Christaki</w:t>
            </w:r>
            <w:proofErr w:type="spellEnd"/>
            <w:r w:rsidRPr="00502D6B">
              <w:rPr>
                <w:rFonts w:eastAsia="DengXian" w:cs="Times New Roman"/>
                <w:color w:val="000000"/>
                <w:kern w:val="0"/>
                <w:szCs w:val="24"/>
              </w:rPr>
              <w:t xml:space="preserve"> 2022</w:t>
            </w:r>
          </w:p>
        </w:tc>
        <w:tc>
          <w:tcPr>
            <w:tcW w:w="233" w:type="pct"/>
            <w:tcBorders>
              <w:top w:val="nil"/>
              <w:left w:val="nil"/>
              <w:bottom w:val="nil"/>
              <w:right w:val="nil"/>
            </w:tcBorders>
            <w:shd w:val="clear" w:color="000000" w:fill="FFFFFF"/>
            <w:noWrap/>
            <w:vAlign w:val="bottom"/>
            <w:hideMark/>
          </w:tcPr>
          <w:p w14:paraId="056E6CA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849EDC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4734836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4A0D2D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68C466B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1A4EBD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EF993B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07A5AFA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A51368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8A6634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423AE96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9196CC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F70313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E1CFA0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8B0995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49F84ED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55F46D15"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23AB9FCC" w14:textId="77777777" w:rsidTr="00A63850">
        <w:trPr>
          <w:trHeight w:val="315"/>
        </w:trPr>
        <w:tc>
          <w:tcPr>
            <w:tcW w:w="887" w:type="pct"/>
            <w:tcBorders>
              <w:top w:val="nil"/>
              <w:left w:val="nil"/>
              <w:bottom w:val="nil"/>
              <w:right w:val="nil"/>
            </w:tcBorders>
            <w:shd w:val="clear" w:color="000000" w:fill="FFFFFF"/>
            <w:vAlign w:val="center"/>
            <w:hideMark/>
          </w:tcPr>
          <w:p w14:paraId="17EDF9F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lastRenderedPageBreak/>
              <w:t>Apgar score at 1 min</w:t>
            </w:r>
          </w:p>
        </w:tc>
        <w:tc>
          <w:tcPr>
            <w:tcW w:w="467" w:type="pct"/>
            <w:tcBorders>
              <w:top w:val="nil"/>
              <w:left w:val="nil"/>
              <w:bottom w:val="nil"/>
              <w:right w:val="nil"/>
            </w:tcBorders>
            <w:shd w:val="clear" w:color="000000" w:fill="FFFFFF"/>
            <w:noWrap/>
            <w:vAlign w:val="center"/>
            <w:hideMark/>
          </w:tcPr>
          <w:p w14:paraId="1F9A6C7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Sun 2021</w:t>
            </w:r>
          </w:p>
        </w:tc>
        <w:tc>
          <w:tcPr>
            <w:tcW w:w="233" w:type="pct"/>
            <w:tcBorders>
              <w:top w:val="nil"/>
              <w:left w:val="nil"/>
              <w:bottom w:val="nil"/>
              <w:right w:val="nil"/>
            </w:tcBorders>
            <w:shd w:val="clear" w:color="000000" w:fill="FFFFFF"/>
            <w:noWrap/>
            <w:vAlign w:val="bottom"/>
            <w:hideMark/>
          </w:tcPr>
          <w:p w14:paraId="023FE9E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8FBE54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2297C9C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423F6B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62BC78C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3729A9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EA1C8C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6FA07B6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AAAAA4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052746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6495A5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71B357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9DEDC2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5B016B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6F632DF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4AE70FE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1D5A1385"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606836F7" w14:textId="77777777" w:rsidTr="00A63850">
        <w:trPr>
          <w:trHeight w:val="315"/>
        </w:trPr>
        <w:tc>
          <w:tcPr>
            <w:tcW w:w="887" w:type="pct"/>
            <w:tcBorders>
              <w:top w:val="nil"/>
              <w:left w:val="nil"/>
              <w:bottom w:val="nil"/>
              <w:right w:val="nil"/>
            </w:tcBorders>
            <w:shd w:val="clear" w:color="000000" w:fill="FFFFFF"/>
            <w:vAlign w:val="center"/>
            <w:hideMark/>
          </w:tcPr>
          <w:p w14:paraId="0A1E1DB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Low Apgar score at 1 min</w:t>
            </w:r>
          </w:p>
        </w:tc>
        <w:tc>
          <w:tcPr>
            <w:tcW w:w="467" w:type="pct"/>
            <w:tcBorders>
              <w:top w:val="nil"/>
              <w:left w:val="nil"/>
              <w:bottom w:val="nil"/>
              <w:right w:val="nil"/>
            </w:tcBorders>
            <w:shd w:val="clear" w:color="000000" w:fill="FFFFFF"/>
            <w:noWrap/>
            <w:vAlign w:val="center"/>
            <w:hideMark/>
          </w:tcPr>
          <w:p w14:paraId="4066CFB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Sun 2021</w:t>
            </w:r>
          </w:p>
        </w:tc>
        <w:tc>
          <w:tcPr>
            <w:tcW w:w="233" w:type="pct"/>
            <w:tcBorders>
              <w:top w:val="nil"/>
              <w:left w:val="nil"/>
              <w:bottom w:val="nil"/>
              <w:right w:val="nil"/>
            </w:tcBorders>
            <w:shd w:val="clear" w:color="000000" w:fill="FFFFFF"/>
            <w:noWrap/>
            <w:vAlign w:val="bottom"/>
            <w:hideMark/>
          </w:tcPr>
          <w:p w14:paraId="433AADD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D2AEFB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333AE93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611C37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22856A7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351A81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EAABD9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17393E0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A0D4E0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B7791A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51B7A1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A28076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CB0805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A384A7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2C8EA92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7FC0DC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1BA9E94F"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5FB6606E" w14:textId="77777777" w:rsidTr="00A63850">
        <w:trPr>
          <w:trHeight w:val="315"/>
        </w:trPr>
        <w:tc>
          <w:tcPr>
            <w:tcW w:w="887" w:type="pct"/>
            <w:tcBorders>
              <w:top w:val="nil"/>
              <w:left w:val="nil"/>
              <w:bottom w:val="nil"/>
              <w:right w:val="nil"/>
            </w:tcBorders>
            <w:shd w:val="clear" w:color="000000" w:fill="FFFFFF"/>
            <w:vAlign w:val="center"/>
            <w:hideMark/>
          </w:tcPr>
          <w:p w14:paraId="1911959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Apgar score at 5 min</w:t>
            </w:r>
          </w:p>
        </w:tc>
        <w:tc>
          <w:tcPr>
            <w:tcW w:w="467" w:type="pct"/>
            <w:tcBorders>
              <w:top w:val="nil"/>
              <w:left w:val="nil"/>
              <w:bottom w:val="nil"/>
              <w:right w:val="nil"/>
            </w:tcBorders>
            <w:shd w:val="clear" w:color="000000" w:fill="FFFFFF"/>
            <w:noWrap/>
            <w:vAlign w:val="center"/>
            <w:hideMark/>
          </w:tcPr>
          <w:p w14:paraId="52A3D4D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Sun 2021</w:t>
            </w:r>
          </w:p>
        </w:tc>
        <w:tc>
          <w:tcPr>
            <w:tcW w:w="233" w:type="pct"/>
            <w:tcBorders>
              <w:top w:val="nil"/>
              <w:left w:val="nil"/>
              <w:bottom w:val="nil"/>
              <w:right w:val="nil"/>
            </w:tcBorders>
            <w:shd w:val="clear" w:color="000000" w:fill="FFFFFF"/>
            <w:noWrap/>
            <w:vAlign w:val="bottom"/>
            <w:hideMark/>
          </w:tcPr>
          <w:p w14:paraId="7228E49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5D56BD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0795DC0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B26239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212F98F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A0D12E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29AFE7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2F20C6D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778F50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65C0B7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430C7D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E6F8DB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89CCD6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28077B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657D105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9E83B7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2D3EDD23"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3B12705C" w14:textId="77777777" w:rsidTr="00A63850">
        <w:trPr>
          <w:trHeight w:val="315"/>
        </w:trPr>
        <w:tc>
          <w:tcPr>
            <w:tcW w:w="887" w:type="pct"/>
            <w:tcBorders>
              <w:top w:val="nil"/>
              <w:left w:val="nil"/>
              <w:bottom w:val="nil"/>
              <w:right w:val="nil"/>
            </w:tcBorders>
            <w:shd w:val="clear" w:color="000000" w:fill="FFFFFF"/>
            <w:vAlign w:val="center"/>
            <w:hideMark/>
          </w:tcPr>
          <w:p w14:paraId="729E383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Low Apgar score at 5 min</w:t>
            </w:r>
          </w:p>
        </w:tc>
        <w:tc>
          <w:tcPr>
            <w:tcW w:w="467" w:type="pct"/>
            <w:tcBorders>
              <w:top w:val="nil"/>
              <w:left w:val="nil"/>
              <w:bottom w:val="nil"/>
              <w:right w:val="nil"/>
            </w:tcBorders>
            <w:shd w:val="clear" w:color="000000" w:fill="FFFFFF"/>
            <w:noWrap/>
            <w:vAlign w:val="center"/>
            <w:hideMark/>
          </w:tcPr>
          <w:p w14:paraId="3ADEC70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Sun 2021</w:t>
            </w:r>
          </w:p>
        </w:tc>
        <w:tc>
          <w:tcPr>
            <w:tcW w:w="233" w:type="pct"/>
            <w:tcBorders>
              <w:top w:val="nil"/>
              <w:left w:val="nil"/>
              <w:bottom w:val="nil"/>
              <w:right w:val="nil"/>
            </w:tcBorders>
            <w:shd w:val="clear" w:color="000000" w:fill="FFFFFF"/>
            <w:noWrap/>
            <w:vAlign w:val="bottom"/>
            <w:hideMark/>
          </w:tcPr>
          <w:p w14:paraId="0F85607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AD336D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63EB75A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B0D4D3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28578CF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1C6FD9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9FACC3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75783AD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075DEB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4EDC42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08B1CC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3DBEDD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740FC8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3244DD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62CBDF1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4239697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2F8FCF5A"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6B2BE719" w14:textId="77777777" w:rsidTr="00A63850">
        <w:trPr>
          <w:trHeight w:val="315"/>
        </w:trPr>
        <w:tc>
          <w:tcPr>
            <w:tcW w:w="887" w:type="pct"/>
            <w:tcBorders>
              <w:top w:val="nil"/>
              <w:left w:val="nil"/>
              <w:bottom w:val="nil"/>
              <w:right w:val="nil"/>
            </w:tcBorders>
            <w:shd w:val="clear" w:color="000000" w:fill="FFFFFF"/>
            <w:noWrap/>
            <w:vAlign w:val="center"/>
            <w:hideMark/>
          </w:tcPr>
          <w:p w14:paraId="4D6D49E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Childhood atopic dermatitis</w:t>
            </w:r>
          </w:p>
        </w:tc>
        <w:tc>
          <w:tcPr>
            <w:tcW w:w="467" w:type="pct"/>
            <w:tcBorders>
              <w:top w:val="nil"/>
              <w:left w:val="nil"/>
              <w:bottom w:val="nil"/>
              <w:right w:val="nil"/>
            </w:tcBorders>
            <w:shd w:val="clear" w:color="000000" w:fill="FFFFFF"/>
            <w:noWrap/>
            <w:vAlign w:val="center"/>
            <w:hideMark/>
          </w:tcPr>
          <w:p w14:paraId="74B8B32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Chen 2021</w:t>
            </w:r>
          </w:p>
        </w:tc>
        <w:tc>
          <w:tcPr>
            <w:tcW w:w="233" w:type="pct"/>
            <w:tcBorders>
              <w:top w:val="nil"/>
              <w:left w:val="nil"/>
              <w:bottom w:val="nil"/>
              <w:right w:val="nil"/>
            </w:tcBorders>
            <w:shd w:val="clear" w:color="000000" w:fill="FFFFFF"/>
            <w:noWrap/>
            <w:vAlign w:val="bottom"/>
            <w:hideMark/>
          </w:tcPr>
          <w:p w14:paraId="6CBEAF2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A520A9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686C145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1555729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0A1A306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9BE8FB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E9C4C3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1D242FE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04D54B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01B75D4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28319A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A7B1A5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FAE7F4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454BFE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2539C5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0CA2C80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5BE13E9D"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Critically low</w:t>
            </w:r>
          </w:p>
        </w:tc>
      </w:tr>
      <w:tr w:rsidR="008C70CA" w:rsidRPr="00502D6B" w14:paraId="6268CA1C" w14:textId="77777777" w:rsidTr="00A63850">
        <w:trPr>
          <w:trHeight w:val="315"/>
        </w:trPr>
        <w:tc>
          <w:tcPr>
            <w:tcW w:w="887" w:type="pct"/>
            <w:tcBorders>
              <w:top w:val="nil"/>
              <w:left w:val="nil"/>
              <w:bottom w:val="nil"/>
              <w:right w:val="nil"/>
            </w:tcBorders>
            <w:shd w:val="clear" w:color="000000" w:fill="FFFFFF"/>
            <w:noWrap/>
            <w:vAlign w:val="center"/>
            <w:hideMark/>
          </w:tcPr>
          <w:p w14:paraId="0E4D90A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Depression in offspring (mother-child)</w:t>
            </w:r>
          </w:p>
        </w:tc>
        <w:tc>
          <w:tcPr>
            <w:tcW w:w="467" w:type="pct"/>
            <w:tcBorders>
              <w:top w:val="nil"/>
              <w:left w:val="nil"/>
              <w:bottom w:val="nil"/>
              <w:right w:val="nil"/>
            </w:tcBorders>
            <w:shd w:val="clear" w:color="000000" w:fill="FFFFFF"/>
            <w:noWrap/>
            <w:vAlign w:val="center"/>
            <w:hideMark/>
          </w:tcPr>
          <w:p w14:paraId="50B3707F" w14:textId="77777777" w:rsidR="008C70CA" w:rsidRPr="00502D6B" w:rsidRDefault="008C70CA" w:rsidP="00A63850">
            <w:pPr>
              <w:widowControl/>
              <w:jc w:val="left"/>
              <w:rPr>
                <w:rFonts w:eastAsia="DengXian" w:cs="Times New Roman"/>
                <w:color w:val="000000"/>
                <w:kern w:val="0"/>
                <w:szCs w:val="24"/>
              </w:rPr>
            </w:pPr>
            <w:proofErr w:type="spellStart"/>
            <w:r w:rsidRPr="00502D6B">
              <w:rPr>
                <w:rFonts w:eastAsia="DengXian" w:cs="Times New Roman"/>
                <w:color w:val="000000"/>
                <w:kern w:val="0"/>
                <w:szCs w:val="24"/>
              </w:rPr>
              <w:t>Tirumalaraju</w:t>
            </w:r>
            <w:proofErr w:type="spellEnd"/>
            <w:r w:rsidRPr="00502D6B">
              <w:rPr>
                <w:rFonts w:eastAsia="DengXian" w:cs="Times New Roman"/>
                <w:color w:val="000000"/>
                <w:kern w:val="0"/>
                <w:szCs w:val="24"/>
              </w:rPr>
              <w:t xml:space="preserve"> 2020</w:t>
            </w:r>
          </w:p>
        </w:tc>
        <w:tc>
          <w:tcPr>
            <w:tcW w:w="233" w:type="pct"/>
            <w:tcBorders>
              <w:top w:val="nil"/>
              <w:left w:val="nil"/>
              <w:bottom w:val="nil"/>
              <w:right w:val="nil"/>
            </w:tcBorders>
            <w:shd w:val="clear" w:color="000000" w:fill="FFFFFF"/>
            <w:noWrap/>
            <w:vAlign w:val="bottom"/>
            <w:hideMark/>
          </w:tcPr>
          <w:p w14:paraId="0EEF8E7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738DB9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7B4C4B4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8F1ABF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2A5E878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78248B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C2C8C4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440EDDB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95D298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60EC44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F8DE13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106D97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ED2AC0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31EB96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CBA652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5C660E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067F72EE"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41464A91" w14:textId="77777777" w:rsidTr="00A63850">
        <w:trPr>
          <w:trHeight w:val="315"/>
        </w:trPr>
        <w:tc>
          <w:tcPr>
            <w:tcW w:w="887" w:type="pct"/>
            <w:tcBorders>
              <w:top w:val="nil"/>
              <w:left w:val="nil"/>
              <w:bottom w:val="nil"/>
              <w:right w:val="nil"/>
            </w:tcBorders>
            <w:shd w:val="clear" w:color="000000" w:fill="FFFFFF"/>
            <w:vAlign w:val="center"/>
            <w:hideMark/>
          </w:tcPr>
          <w:p w14:paraId="691E701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Behavioral problems in children</w:t>
            </w:r>
          </w:p>
        </w:tc>
        <w:tc>
          <w:tcPr>
            <w:tcW w:w="467" w:type="pct"/>
            <w:tcBorders>
              <w:top w:val="nil"/>
              <w:left w:val="nil"/>
              <w:bottom w:val="nil"/>
              <w:right w:val="nil"/>
            </w:tcBorders>
            <w:shd w:val="clear" w:color="000000" w:fill="FFFFFF"/>
            <w:noWrap/>
            <w:vAlign w:val="center"/>
            <w:hideMark/>
          </w:tcPr>
          <w:p w14:paraId="4FBFB72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Cui 2020</w:t>
            </w:r>
          </w:p>
        </w:tc>
        <w:tc>
          <w:tcPr>
            <w:tcW w:w="233" w:type="pct"/>
            <w:tcBorders>
              <w:top w:val="nil"/>
              <w:left w:val="nil"/>
              <w:bottom w:val="nil"/>
              <w:right w:val="nil"/>
            </w:tcBorders>
            <w:shd w:val="clear" w:color="000000" w:fill="FFFFFF"/>
            <w:noWrap/>
            <w:vAlign w:val="bottom"/>
            <w:hideMark/>
          </w:tcPr>
          <w:p w14:paraId="08E1B92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6897F5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73E6E27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B8B532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2B023B0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F9ECA5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9C4524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5B963BB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D7EFE2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BEA04D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5BC8E66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53AE04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EBB7AE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966F21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D6163A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C38995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425E9350"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66E15570" w14:textId="77777777" w:rsidTr="00A63850">
        <w:trPr>
          <w:trHeight w:val="315"/>
        </w:trPr>
        <w:tc>
          <w:tcPr>
            <w:tcW w:w="887" w:type="pct"/>
            <w:tcBorders>
              <w:top w:val="nil"/>
              <w:left w:val="nil"/>
              <w:bottom w:val="nil"/>
              <w:right w:val="nil"/>
            </w:tcBorders>
            <w:shd w:val="clear" w:color="000000" w:fill="FFFFFF"/>
            <w:vAlign w:val="center"/>
            <w:hideMark/>
          </w:tcPr>
          <w:p w14:paraId="40A762B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Emotional problems in children</w:t>
            </w:r>
          </w:p>
        </w:tc>
        <w:tc>
          <w:tcPr>
            <w:tcW w:w="467" w:type="pct"/>
            <w:tcBorders>
              <w:top w:val="nil"/>
              <w:left w:val="nil"/>
              <w:bottom w:val="nil"/>
              <w:right w:val="nil"/>
            </w:tcBorders>
            <w:shd w:val="clear" w:color="000000" w:fill="FFFFFF"/>
            <w:noWrap/>
            <w:vAlign w:val="center"/>
            <w:hideMark/>
          </w:tcPr>
          <w:p w14:paraId="708399C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Cui 2020</w:t>
            </w:r>
          </w:p>
        </w:tc>
        <w:tc>
          <w:tcPr>
            <w:tcW w:w="233" w:type="pct"/>
            <w:tcBorders>
              <w:top w:val="nil"/>
              <w:left w:val="nil"/>
              <w:bottom w:val="nil"/>
              <w:right w:val="nil"/>
            </w:tcBorders>
            <w:shd w:val="clear" w:color="000000" w:fill="FFFFFF"/>
            <w:noWrap/>
            <w:vAlign w:val="bottom"/>
            <w:hideMark/>
          </w:tcPr>
          <w:p w14:paraId="03AEDB6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622F6B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665FF2E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9F707C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64F3028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9B625E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BD8F5B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0D5775C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F4E164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1B98A7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6601EDF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313FF4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135A7C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2734F4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CB5D8B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747067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2ACF1EE7"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38048144" w14:textId="77777777" w:rsidTr="00A63850">
        <w:trPr>
          <w:trHeight w:val="315"/>
        </w:trPr>
        <w:tc>
          <w:tcPr>
            <w:tcW w:w="887" w:type="pct"/>
            <w:tcBorders>
              <w:top w:val="nil"/>
              <w:left w:val="nil"/>
              <w:bottom w:val="nil"/>
              <w:right w:val="nil"/>
            </w:tcBorders>
            <w:shd w:val="clear" w:color="000000" w:fill="FFFFFF"/>
            <w:vAlign w:val="center"/>
            <w:hideMark/>
          </w:tcPr>
          <w:p w14:paraId="6D979B80" w14:textId="59A8E5F0"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Social development in children</w:t>
            </w:r>
          </w:p>
        </w:tc>
        <w:tc>
          <w:tcPr>
            <w:tcW w:w="467" w:type="pct"/>
            <w:tcBorders>
              <w:top w:val="nil"/>
              <w:left w:val="nil"/>
              <w:bottom w:val="nil"/>
              <w:right w:val="nil"/>
            </w:tcBorders>
            <w:shd w:val="clear" w:color="000000" w:fill="FFFFFF"/>
            <w:noWrap/>
            <w:vAlign w:val="center"/>
            <w:hideMark/>
          </w:tcPr>
          <w:p w14:paraId="6C357A5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Cui 2020</w:t>
            </w:r>
          </w:p>
        </w:tc>
        <w:tc>
          <w:tcPr>
            <w:tcW w:w="233" w:type="pct"/>
            <w:tcBorders>
              <w:top w:val="nil"/>
              <w:left w:val="nil"/>
              <w:bottom w:val="nil"/>
              <w:right w:val="nil"/>
            </w:tcBorders>
            <w:shd w:val="clear" w:color="000000" w:fill="FFFFFF"/>
            <w:noWrap/>
            <w:vAlign w:val="bottom"/>
            <w:hideMark/>
          </w:tcPr>
          <w:p w14:paraId="5AA2DA0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49345F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10EEEAA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8AC895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4E1DC0C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67A250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6EC66D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663267B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6C21CC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FD66F0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706D777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28D04F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70477E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179DD7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B332A8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4F34B4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649B61D1"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6A79FC3A" w14:textId="77777777" w:rsidTr="00A63850">
        <w:trPr>
          <w:trHeight w:val="315"/>
        </w:trPr>
        <w:tc>
          <w:tcPr>
            <w:tcW w:w="887" w:type="pct"/>
            <w:tcBorders>
              <w:top w:val="nil"/>
              <w:left w:val="nil"/>
              <w:bottom w:val="nil"/>
              <w:right w:val="nil"/>
            </w:tcBorders>
            <w:shd w:val="clear" w:color="000000" w:fill="FFFFFF"/>
            <w:noWrap/>
            <w:vAlign w:val="center"/>
            <w:hideMark/>
          </w:tcPr>
          <w:p w14:paraId="1FDFEE9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Children’s socio-emotional development</w:t>
            </w:r>
          </w:p>
        </w:tc>
        <w:tc>
          <w:tcPr>
            <w:tcW w:w="467" w:type="pct"/>
            <w:tcBorders>
              <w:top w:val="nil"/>
              <w:left w:val="nil"/>
              <w:bottom w:val="nil"/>
              <w:right w:val="nil"/>
            </w:tcBorders>
            <w:shd w:val="clear" w:color="000000" w:fill="FFFFFF"/>
            <w:noWrap/>
            <w:vAlign w:val="center"/>
            <w:hideMark/>
          </w:tcPr>
          <w:p w14:paraId="6CD0C50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Madigan 2018</w:t>
            </w:r>
          </w:p>
        </w:tc>
        <w:tc>
          <w:tcPr>
            <w:tcW w:w="233" w:type="pct"/>
            <w:tcBorders>
              <w:top w:val="nil"/>
              <w:left w:val="nil"/>
              <w:bottom w:val="nil"/>
              <w:right w:val="nil"/>
            </w:tcBorders>
            <w:shd w:val="clear" w:color="000000" w:fill="FFFFFF"/>
            <w:noWrap/>
            <w:vAlign w:val="bottom"/>
            <w:hideMark/>
          </w:tcPr>
          <w:p w14:paraId="2022D9B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407CC7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6A3B38B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CFC5FE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78F9334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B313AE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AACAEF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4DC122C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5601F9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3A96C0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25A31A6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D386F3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90F07E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0AF76B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66B560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ED01FD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61613D4F"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630D0640" w14:textId="77777777" w:rsidTr="00A63850">
        <w:trPr>
          <w:trHeight w:val="315"/>
        </w:trPr>
        <w:tc>
          <w:tcPr>
            <w:tcW w:w="887" w:type="pct"/>
            <w:tcBorders>
              <w:top w:val="nil"/>
              <w:left w:val="nil"/>
              <w:bottom w:val="nil"/>
              <w:right w:val="nil"/>
            </w:tcBorders>
            <w:shd w:val="clear" w:color="000000" w:fill="FFFFFF"/>
            <w:vAlign w:val="center"/>
            <w:hideMark/>
          </w:tcPr>
          <w:p w14:paraId="64CE38E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Child underweight reported</w:t>
            </w:r>
          </w:p>
        </w:tc>
        <w:tc>
          <w:tcPr>
            <w:tcW w:w="467" w:type="pct"/>
            <w:tcBorders>
              <w:top w:val="nil"/>
              <w:left w:val="nil"/>
              <w:bottom w:val="nil"/>
              <w:right w:val="nil"/>
            </w:tcBorders>
            <w:shd w:val="clear" w:color="000000" w:fill="FFFFFF"/>
            <w:noWrap/>
            <w:vAlign w:val="center"/>
            <w:hideMark/>
          </w:tcPr>
          <w:p w14:paraId="566ABF9A" w14:textId="77777777" w:rsidR="008C70CA" w:rsidRPr="00502D6B" w:rsidRDefault="008C70CA" w:rsidP="00A63850">
            <w:pPr>
              <w:widowControl/>
              <w:jc w:val="left"/>
              <w:rPr>
                <w:rFonts w:eastAsia="DengXian" w:cs="Times New Roman"/>
                <w:color w:val="000000"/>
                <w:kern w:val="0"/>
                <w:szCs w:val="24"/>
              </w:rPr>
            </w:pPr>
            <w:proofErr w:type="spellStart"/>
            <w:r w:rsidRPr="00502D6B">
              <w:rPr>
                <w:rFonts w:eastAsia="DengXian" w:cs="Times New Roman"/>
                <w:color w:val="000000"/>
                <w:kern w:val="0"/>
                <w:szCs w:val="24"/>
              </w:rPr>
              <w:t>Surkan</w:t>
            </w:r>
            <w:proofErr w:type="spellEnd"/>
            <w:r w:rsidRPr="00502D6B">
              <w:rPr>
                <w:rFonts w:eastAsia="DengXian" w:cs="Times New Roman"/>
                <w:color w:val="000000"/>
                <w:kern w:val="0"/>
                <w:szCs w:val="24"/>
              </w:rPr>
              <w:t xml:space="preserve"> 2011</w:t>
            </w:r>
          </w:p>
        </w:tc>
        <w:tc>
          <w:tcPr>
            <w:tcW w:w="233" w:type="pct"/>
            <w:tcBorders>
              <w:top w:val="nil"/>
              <w:left w:val="nil"/>
              <w:bottom w:val="nil"/>
              <w:right w:val="nil"/>
            </w:tcBorders>
            <w:shd w:val="clear" w:color="000000" w:fill="FFFFFF"/>
            <w:noWrap/>
            <w:vAlign w:val="bottom"/>
            <w:hideMark/>
          </w:tcPr>
          <w:p w14:paraId="5845592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77AF23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42AAB37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9B2EE5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506D3AF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97D0A8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D089D6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6E8A53A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BB7F71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B8F543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49ED5E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C8054E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2453FD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5AED78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F8E0C6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477EF9D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6D43F4A3"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0DBA4C6F" w14:textId="77777777" w:rsidTr="00A63850">
        <w:trPr>
          <w:trHeight w:val="315"/>
        </w:trPr>
        <w:tc>
          <w:tcPr>
            <w:tcW w:w="887" w:type="pct"/>
            <w:tcBorders>
              <w:top w:val="nil"/>
              <w:left w:val="nil"/>
              <w:bottom w:val="nil"/>
              <w:right w:val="nil"/>
            </w:tcBorders>
            <w:shd w:val="clear" w:color="000000" w:fill="FFFFFF"/>
            <w:vAlign w:val="center"/>
            <w:hideMark/>
          </w:tcPr>
          <w:p w14:paraId="05B5BAF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Child stunting reported</w:t>
            </w:r>
          </w:p>
        </w:tc>
        <w:tc>
          <w:tcPr>
            <w:tcW w:w="467" w:type="pct"/>
            <w:tcBorders>
              <w:top w:val="nil"/>
              <w:left w:val="nil"/>
              <w:bottom w:val="nil"/>
              <w:right w:val="nil"/>
            </w:tcBorders>
            <w:shd w:val="clear" w:color="000000" w:fill="FFFFFF"/>
            <w:noWrap/>
            <w:vAlign w:val="center"/>
            <w:hideMark/>
          </w:tcPr>
          <w:p w14:paraId="27D256EB" w14:textId="77777777" w:rsidR="008C70CA" w:rsidRPr="00502D6B" w:rsidRDefault="008C70CA" w:rsidP="00A63850">
            <w:pPr>
              <w:widowControl/>
              <w:jc w:val="left"/>
              <w:rPr>
                <w:rFonts w:eastAsia="DengXian" w:cs="Times New Roman"/>
                <w:color w:val="000000"/>
                <w:kern w:val="0"/>
                <w:szCs w:val="24"/>
              </w:rPr>
            </w:pPr>
            <w:proofErr w:type="spellStart"/>
            <w:r w:rsidRPr="00502D6B">
              <w:rPr>
                <w:rFonts w:eastAsia="DengXian" w:cs="Times New Roman"/>
                <w:color w:val="000000"/>
                <w:kern w:val="0"/>
                <w:szCs w:val="24"/>
              </w:rPr>
              <w:t>Surkan</w:t>
            </w:r>
            <w:proofErr w:type="spellEnd"/>
            <w:r w:rsidRPr="00502D6B">
              <w:rPr>
                <w:rFonts w:eastAsia="DengXian" w:cs="Times New Roman"/>
                <w:color w:val="000000"/>
                <w:kern w:val="0"/>
                <w:szCs w:val="24"/>
              </w:rPr>
              <w:t xml:space="preserve"> 2011</w:t>
            </w:r>
          </w:p>
        </w:tc>
        <w:tc>
          <w:tcPr>
            <w:tcW w:w="233" w:type="pct"/>
            <w:tcBorders>
              <w:top w:val="nil"/>
              <w:left w:val="nil"/>
              <w:bottom w:val="nil"/>
              <w:right w:val="nil"/>
            </w:tcBorders>
            <w:shd w:val="clear" w:color="000000" w:fill="FFFFFF"/>
            <w:noWrap/>
            <w:vAlign w:val="bottom"/>
            <w:hideMark/>
          </w:tcPr>
          <w:p w14:paraId="4B5D504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5DCDA7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4B666B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4905A7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20EC7AF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B359AB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27C26A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2FE4CBC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769B68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D8D40B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EF7E81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78EDA9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E64F42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1F83EF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B942A5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E288C9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54A65FE9"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25AE2B20" w14:textId="77777777" w:rsidTr="00A63850">
        <w:trPr>
          <w:trHeight w:val="330"/>
        </w:trPr>
        <w:tc>
          <w:tcPr>
            <w:tcW w:w="887" w:type="pct"/>
            <w:tcBorders>
              <w:top w:val="nil"/>
              <w:left w:val="nil"/>
              <w:bottom w:val="nil"/>
              <w:right w:val="nil"/>
            </w:tcBorders>
            <w:shd w:val="clear" w:color="000000" w:fill="FFFFFF"/>
            <w:noWrap/>
            <w:vAlign w:val="center"/>
            <w:hideMark/>
          </w:tcPr>
          <w:p w14:paraId="3F12E92F" w14:textId="77777777" w:rsidR="008C70CA" w:rsidRPr="00502D6B" w:rsidRDefault="008C70CA" w:rsidP="00A63850">
            <w:pPr>
              <w:widowControl/>
              <w:jc w:val="left"/>
              <w:rPr>
                <w:rFonts w:eastAsia="DengXian" w:cs="Times New Roman"/>
                <w:b/>
                <w:bCs/>
                <w:color w:val="000000"/>
                <w:kern w:val="0"/>
                <w:sz w:val="26"/>
                <w:szCs w:val="26"/>
              </w:rPr>
            </w:pPr>
            <w:r w:rsidRPr="00502D6B">
              <w:rPr>
                <w:rFonts w:eastAsia="DengXian" w:cs="Times New Roman"/>
                <w:b/>
                <w:bCs/>
                <w:color w:val="000000"/>
                <w:kern w:val="0"/>
                <w:sz w:val="26"/>
                <w:szCs w:val="26"/>
              </w:rPr>
              <w:t>Dental outcomes</w:t>
            </w:r>
          </w:p>
        </w:tc>
        <w:tc>
          <w:tcPr>
            <w:tcW w:w="467" w:type="pct"/>
            <w:tcBorders>
              <w:top w:val="nil"/>
              <w:left w:val="nil"/>
              <w:bottom w:val="nil"/>
              <w:right w:val="nil"/>
            </w:tcBorders>
            <w:shd w:val="clear" w:color="000000" w:fill="FFFFFF"/>
            <w:noWrap/>
            <w:vAlign w:val="bottom"/>
            <w:hideMark/>
          </w:tcPr>
          <w:p w14:paraId="5388860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3" w:type="pct"/>
            <w:tcBorders>
              <w:top w:val="nil"/>
              <w:left w:val="nil"/>
              <w:bottom w:val="nil"/>
              <w:right w:val="nil"/>
            </w:tcBorders>
            <w:shd w:val="clear" w:color="000000" w:fill="FFFFFF"/>
            <w:noWrap/>
            <w:vAlign w:val="bottom"/>
            <w:hideMark/>
          </w:tcPr>
          <w:p w14:paraId="378A2E6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4B23154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nil"/>
              <w:left w:val="nil"/>
              <w:bottom w:val="nil"/>
              <w:right w:val="nil"/>
            </w:tcBorders>
            <w:shd w:val="clear" w:color="000000" w:fill="FFFFFF"/>
            <w:noWrap/>
            <w:vAlign w:val="bottom"/>
            <w:hideMark/>
          </w:tcPr>
          <w:p w14:paraId="1BF472A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0BDE4D8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3" w:type="pct"/>
            <w:tcBorders>
              <w:top w:val="nil"/>
              <w:left w:val="nil"/>
              <w:bottom w:val="nil"/>
              <w:right w:val="nil"/>
            </w:tcBorders>
            <w:shd w:val="clear" w:color="000000" w:fill="FFFFFF"/>
            <w:noWrap/>
            <w:vAlign w:val="bottom"/>
            <w:hideMark/>
          </w:tcPr>
          <w:p w14:paraId="6A51E38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6291981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0683939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00C2431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3795133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6D0EE57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nil"/>
              <w:left w:val="nil"/>
              <w:bottom w:val="nil"/>
              <w:right w:val="nil"/>
            </w:tcBorders>
            <w:shd w:val="clear" w:color="000000" w:fill="FFFFFF"/>
            <w:noWrap/>
            <w:vAlign w:val="bottom"/>
            <w:hideMark/>
          </w:tcPr>
          <w:p w14:paraId="6F87072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2A29A70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1AF88A6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4BE1B43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2CCB309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nil"/>
              <w:left w:val="nil"/>
              <w:bottom w:val="nil"/>
              <w:right w:val="nil"/>
            </w:tcBorders>
            <w:shd w:val="clear" w:color="000000" w:fill="FFFFFF"/>
            <w:noWrap/>
            <w:vAlign w:val="bottom"/>
            <w:hideMark/>
          </w:tcPr>
          <w:p w14:paraId="0A13FAC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421" w:type="pct"/>
            <w:tcBorders>
              <w:top w:val="nil"/>
              <w:left w:val="nil"/>
              <w:bottom w:val="nil"/>
              <w:right w:val="nil"/>
            </w:tcBorders>
            <w:shd w:val="clear" w:color="000000" w:fill="FFFFFF"/>
            <w:noWrap/>
            <w:vAlign w:val="bottom"/>
            <w:hideMark/>
          </w:tcPr>
          <w:p w14:paraId="3B898488"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 xml:space="preserve">　</w:t>
            </w:r>
          </w:p>
        </w:tc>
      </w:tr>
      <w:tr w:rsidR="008C70CA" w:rsidRPr="00502D6B" w14:paraId="7394D9CC" w14:textId="77777777" w:rsidTr="00A63850">
        <w:trPr>
          <w:trHeight w:val="315"/>
        </w:trPr>
        <w:tc>
          <w:tcPr>
            <w:tcW w:w="887" w:type="pct"/>
            <w:tcBorders>
              <w:top w:val="nil"/>
              <w:left w:val="nil"/>
              <w:bottom w:val="nil"/>
              <w:right w:val="nil"/>
            </w:tcBorders>
            <w:shd w:val="clear" w:color="000000" w:fill="FFFFFF"/>
            <w:vAlign w:val="center"/>
            <w:hideMark/>
          </w:tcPr>
          <w:p w14:paraId="25B93CA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Dental caries</w:t>
            </w:r>
          </w:p>
        </w:tc>
        <w:tc>
          <w:tcPr>
            <w:tcW w:w="467" w:type="pct"/>
            <w:tcBorders>
              <w:top w:val="nil"/>
              <w:left w:val="nil"/>
              <w:bottom w:val="nil"/>
              <w:right w:val="nil"/>
            </w:tcBorders>
            <w:shd w:val="clear" w:color="000000" w:fill="FFFFFF"/>
            <w:noWrap/>
            <w:vAlign w:val="center"/>
            <w:hideMark/>
          </w:tcPr>
          <w:p w14:paraId="4E59685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Cademartori 2018</w:t>
            </w:r>
          </w:p>
        </w:tc>
        <w:tc>
          <w:tcPr>
            <w:tcW w:w="233" w:type="pct"/>
            <w:tcBorders>
              <w:top w:val="nil"/>
              <w:left w:val="nil"/>
              <w:bottom w:val="nil"/>
              <w:right w:val="nil"/>
            </w:tcBorders>
            <w:shd w:val="clear" w:color="000000" w:fill="FFFFFF"/>
            <w:noWrap/>
            <w:vAlign w:val="bottom"/>
            <w:hideMark/>
          </w:tcPr>
          <w:p w14:paraId="570524A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B5CF4D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3829967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E7E8CF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47F337A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8ABAE0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D41307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58EE30B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4CF6EE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4DED4B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3930B7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B2B49F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6C166F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498E51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899230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5E2B46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153028AB"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7D6D9C32" w14:textId="77777777" w:rsidTr="00A63850">
        <w:trPr>
          <w:trHeight w:val="315"/>
        </w:trPr>
        <w:tc>
          <w:tcPr>
            <w:tcW w:w="887" w:type="pct"/>
            <w:tcBorders>
              <w:top w:val="nil"/>
              <w:left w:val="nil"/>
              <w:bottom w:val="nil"/>
              <w:right w:val="nil"/>
            </w:tcBorders>
            <w:shd w:val="clear" w:color="000000" w:fill="FFFFFF"/>
            <w:vAlign w:val="center"/>
            <w:hideMark/>
          </w:tcPr>
          <w:p w14:paraId="3074515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lastRenderedPageBreak/>
              <w:t>Periodontal disease</w:t>
            </w:r>
          </w:p>
        </w:tc>
        <w:tc>
          <w:tcPr>
            <w:tcW w:w="467" w:type="pct"/>
            <w:tcBorders>
              <w:top w:val="nil"/>
              <w:left w:val="nil"/>
              <w:bottom w:val="nil"/>
              <w:right w:val="nil"/>
            </w:tcBorders>
            <w:shd w:val="clear" w:color="000000" w:fill="FFFFFF"/>
            <w:noWrap/>
            <w:vAlign w:val="center"/>
            <w:hideMark/>
          </w:tcPr>
          <w:p w14:paraId="7961FFC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Cademartori 2018</w:t>
            </w:r>
          </w:p>
        </w:tc>
        <w:tc>
          <w:tcPr>
            <w:tcW w:w="233" w:type="pct"/>
            <w:tcBorders>
              <w:top w:val="nil"/>
              <w:left w:val="nil"/>
              <w:bottom w:val="nil"/>
              <w:right w:val="nil"/>
            </w:tcBorders>
            <w:shd w:val="clear" w:color="000000" w:fill="FFFFFF"/>
            <w:noWrap/>
            <w:vAlign w:val="bottom"/>
            <w:hideMark/>
          </w:tcPr>
          <w:p w14:paraId="3F9E487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64EC8A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0775B80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A22490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2057580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1D89B8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DD41AA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4D0E8B5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204AEB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8AFBD6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903171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699263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C5CF96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5D8DF4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BFB629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603128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0EEB8C2F"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1258FA7E" w14:textId="77777777" w:rsidTr="00A63850">
        <w:trPr>
          <w:trHeight w:val="315"/>
        </w:trPr>
        <w:tc>
          <w:tcPr>
            <w:tcW w:w="887" w:type="pct"/>
            <w:tcBorders>
              <w:top w:val="nil"/>
              <w:left w:val="nil"/>
              <w:bottom w:val="nil"/>
              <w:right w:val="nil"/>
            </w:tcBorders>
            <w:shd w:val="clear" w:color="000000" w:fill="FFFFFF"/>
            <w:vAlign w:val="center"/>
            <w:hideMark/>
          </w:tcPr>
          <w:p w14:paraId="710E220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Tooth loss</w:t>
            </w:r>
          </w:p>
        </w:tc>
        <w:tc>
          <w:tcPr>
            <w:tcW w:w="467" w:type="pct"/>
            <w:tcBorders>
              <w:top w:val="nil"/>
              <w:left w:val="nil"/>
              <w:bottom w:val="nil"/>
              <w:right w:val="nil"/>
            </w:tcBorders>
            <w:shd w:val="clear" w:color="000000" w:fill="FFFFFF"/>
            <w:noWrap/>
            <w:vAlign w:val="center"/>
            <w:hideMark/>
          </w:tcPr>
          <w:p w14:paraId="463D182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Cademartori 2018</w:t>
            </w:r>
          </w:p>
        </w:tc>
        <w:tc>
          <w:tcPr>
            <w:tcW w:w="233" w:type="pct"/>
            <w:tcBorders>
              <w:top w:val="nil"/>
              <w:left w:val="nil"/>
              <w:bottom w:val="nil"/>
              <w:right w:val="nil"/>
            </w:tcBorders>
            <w:shd w:val="clear" w:color="000000" w:fill="FFFFFF"/>
            <w:noWrap/>
            <w:vAlign w:val="bottom"/>
            <w:hideMark/>
          </w:tcPr>
          <w:p w14:paraId="30D54CE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1F398C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7939BF5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76F839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4C1928B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C3C49B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FE53C7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084D574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A19310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37AC04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272EF20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F07E40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CC32F6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6FDE32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500F2B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06C274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502ABB1C"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12A6941A" w14:textId="77777777" w:rsidTr="00A63850">
        <w:trPr>
          <w:trHeight w:val="315"/>
        </w:trPr>
        <w:tc>
          <w:tcPr>
            <w:tcW w:w="887" w:type="pct"/>
            <w:tcBorders>
              <w:top w:val="nil"/>
              <w:left w:val="nil"/>
              <w:bottom w:val="nil"/>
              <w:right w:val="nil"/>
            </w:tcBorders>
            <w:shd w:val="clear" w:color="000000" w:fill="FFFFFF"/>
            <w:vAlign w:val="center"/>
            <w:hideMark/>
          </w:tcPr>
          <w:p w14:paraId="7A8E602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Edentulism</w:t>
            </w:r>
          </w:p>
        </w:tc>
        <w:tc>
          <w:tcPr>
            <w:tcW w:w="467" w:type="pct"/>
            <w:tcBorders>
              <w:top w:val="nil"/>
              <w:left w:val="nil"/>
              <w:bottom w:val="nil"/>
              <w:right w:val="nil"/>
            </w:tcBorders>
            <w:shd w:val="clear" w:color="000000" w:fill="FFFFFF"/>
            <w:noWrap/>
            <w:vAlign w:val="center"/>
            <w:hideMark/>
          </w:tcPr>
          <w:p w14:paraId="430AC03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Cademartori 2018</w:t>
            </w:r>
          </w:p>
        </w:tc>
        <w:tc>
          <w:tcPr>
            <w:tcW w:w="233" w:type="pct"/>
            <w:tcBorders>
              <w:top w:val="nil"/>
              <w:left w:val="nil"/>
              <w:bottom w:val="nil"/>
              <w:right w:val="nil"/>
            </w:tcBorders>
            <w:shd w:val="clear" w:color="000000" w:fill="FFFFFF"/>
            <w:noWrap/>
            <w:vAlign w:val="bottom"/>
            <w:hideMark/>
          </w:tcPr>
          <w:p w14:paraId="0E7C929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C105C7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7AB7D7C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9DE075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55CCA63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7107CF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E960CE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1D79F49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AA8928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009364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C75273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56DB9B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D79F0A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A1119D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D1946A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DB7CCE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5F3BC2A1"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27CE68A0" w14:textId="77777777" w:rsidTr="00A63850">
        <w:trPr>
          <w:trHeight w:val="315"/>
        </w:trPr>
        <w:tc>
          <w:tcPr>
            <w:tcW w:w="887" w:type="pct"/>
            <w:tcBorders>
              <w:top w:val="nil"/>
              <w:left w:val="nil"/>
              <w:bottom w:val="nil"/>
              <w:right w:val="nil"/>
            </w:tcBorders>
            <w:shd w:val="clear" w:color="000000" w:fill="FFFFFF"/>
            <w:noWrap/>
            <w:vAlign w:val="center"/>
            <w:hideMark/>
          </w:tcPr>
          <w:p w14:paraId="1B8C555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Periodontitis</w:t>
            </w:r>
          </w:p>
        </w:tc>
        <w:tc>
          <w:tcPr>
            <w:tcW w:w="467" w:type="pct"/>
            <w:tcBorders>
              <w:top w:val="nil"/>
              <w:left w:val="nil"/>
              <w:bottom w:val="nil"/>
              <w:right w:val="nil"/>
            </w:tcBorders>
            <w:shd w:val="clear" w:color="000000" w:fill="FFFFFF"/>
            <w:noWrap/>
            <w:vAlign w:val="center"/>
            <w:hideMark/>
          </w:tcPr>
          <w:p w14:paraId="71B3487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Araujo 2016</w:t>
            </w:r>
          </w:p>
        </w:tc>
        <w:tc>
          <w:tcPr>
            <w:tcW w:w="233" w:type="pct"/>
            <w:tcBorders>
              <w:top w:val="nil"/>
              <w:left w:val="nil"/>
              <w:bottom w:val="nil"/>
              <w:right w:val="nil"/>
            </w:tcBorders>
            <w:shd w:val="clear" w:color="000000" w:fill="FFFFFF"/>
            <w:noWrap/>
            <w:vAlign w:val="bottom"/>
            <w:hideMark/>
          </w:tcPr>
          <w:p w14:paraId="05EFF73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1EBC7B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2D5A271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69AE5E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2F740BB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1F1678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51DAB4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E4027E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E474E1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08B904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252B28B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3C6F44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295961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FACC65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2415EA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0D9313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2741F12F"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High</w:t>
            </w:r>
          </w:p>
        </w:tc>
      </w:tr>
      <w:tr w:rsidR="008C70CA" w:rsidRPr="00502D6B" w14:paraId="1D5798EB" w14:textId="77777777" w:rsidTr="00A63850">
        <w:trPr>
          <w:trHeight w:val="330"/>
        </w:trPr>
        <w:tc>
          <w:tcPr>
            <w:tcW w:w="887" w:type="pct"/>
            <w:tcBorders>
              <w:top w:val="nil"/>
              <w:left w:val="nil"/>
              <w:bottom w:val="nil"/>
              <w:right w:val="nil"/>
            </w:tcBorders>
            <w:shd w:val="clear" w:color="000000" w:fill="FFFFFF"/>
            <w:noWrap/>
            <w:vAlign w:val="center"/>
            <w:hideMark/>
          </w:tcPr>
          <w:p w14:paraId="34908B38"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Others outcomes</w:t>
            </w:r>
          </w:p>
        </w:tc>
        <w:tc>
          <w:tcPr>
            <w:tcW w:w="467" w:type="pct"/>
            <w:tcBorders>
              <w:top w:val="nil"/>
              <w:left w:val="nil"/>
              <w:bottom w:val="nil"/>
              <w:right w:val="nil"/>
            </w:tcBorders>
            <w:shd w:val="clear" w:color="000000" w:fill="FFFFFF"/>
            <w:noWrap/>
            <w:vAlign w:val="bottom"/>
            <w:hideMark/>
          </w:tcPr>
          <w:p w14:paraId="2839B14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3" w:type="pct"/>
            <w:tcBorders>
              <w:top w:val="nil"/>
              <w:left w:val="nil"/>
              <w:bottom w:val="nil"/>
              <w:right w:val="nil"/>
            </w:tcBorders>
            <w:shd w:val="clear" w:color="000000" w:fill="FFFFFF"/>
            <w:noWrap/>
            <w:vAlign w:val="bottom"/>
            <w:hideMark/>
          </w:tcPr>
          <w:p w14:paraId="4853EA3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564E3A1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nil"/>
              <w:left w:val="nil"/>
              <w:bottom w:val="nil"/>
              <w:right w:val="nil"/>
            </w:tcBorders>
            <w:shd w:val="clear" w:color="000000" w:fill="FFFFFF"/>
            <w:noWrap/>
            <w:vAlign w:val="bottom"/>
            <w:hideMark/>
          </w:tcPr>
          <w:p w14:paraId="1217FD6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3D61C30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3" w:type="pct"/>
            <w:tcBorders>
              <w:top w:val="nil"/>
              <w:left w:val="nil"/>
              <w:bottom w:val="nil"/>
              <w:right w:val="nil"/>
            </w:tcBorders>
            <w:shd w:val="clear" w:color="000000" w:fill="FFFFFF"/>
            <w:noWrap/>
            <w:vAlign w:val="bottom"/>
            <w:hideMark/>
          </w:tcPr>
          <w:p w14:paraId="6A8365C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4DE4E17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60AA0EA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7700417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5FDCE35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380ABB4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nil"/>
              <w:left w:val="nil"/>
              <w:bottom w:val="nil"/>
              <w:right w:val="nil"/>
            </w:tcBorders>
            <w:shd w:val="clear" w:color="000000" w:fill="FFFFFF"/>
            <w:noWrap/>
            <w:vAlign w:val="bottom"/>
            <w:hideMark/>
          </w:tcPr>
          <w:p w14:paraId="0EBE720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3B28251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0E24D5C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362AF48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187" w:type="pct"/>
            <w:tcBorders>
              <w:top w:val="nil"/>
              <w:left w:val="nil"/>
              <w:bottom w:val="nil"/>
              <w:right w:val="nil"/>
            </w:tcBorders>
            <w:shd w:val="clear" w:color="000000" w:fill="FFFFFF"/>
            <w:noWrap/>
            <w:vAlign w:val="bottom"/>
            <w:hideMark/>
          </w:tcPr>
          <w:p w14:paraId="28F313A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234" w:type="pct"/>
            <w:tcBorders>
              <w:top w:val="nil"/>
              <w:left w:val="nil"/>
              <w:bottom w:val="nil"/>
              <w:right w:val="nil"/>
            </w:tcBorders>
            <w:shd w:val="clear" w:color="000000" w:fill="FFFFFF"/>
            <w:noWrap/>
            <w:vAlign w:val="bottom"/>
            <w:hideMark/>
          </w:tcPr>
          <w:p w14:paraId="104644F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t>
            </w:r>
          </w:p>
        </w:tc>
        <w:tc>
          <w:tcPr>
            <w:tcW w:w="421" w:type="pct"/>
            <w:tcBorders>
              <w:top w:val="nil"/>
              <w:left w:val="nil"/>
              <w:bottom w:val="nil"/>
              <w:right w:val="nil"/>
            </w:tcBorders>
            <w:shd w:val="clear" w:color="000000" w:fill="FFFFFF"/>
            <w:noWrap/>
            <w:vAlign w:val="bottom"/>
            <w:hideMark/>
          </w:tcPr>
          <w:p w14:paraId="72CF7F67"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 xml:space="preserve">　</w:t>
            </w:r>
          </w:p>
        </w:tc>
      </w:tr>
      <w:tr w:rsidR="00502D6B" w:rsidRPr="00502D6B" w14:paraId="0F3D321B" w14:textId="77777777" w:rsidTr="00502D6B">
        <w:trPr>
          <w:trHeight w:val="315"/>
        </w:trPr>
        <w:tc>
          <w:tcPr>
            <w:tcW w:w="887" w:type="pct"/>
            <w:tcBorders>
              <w:top w:val="nil"/>
              <w:left w:val="nil"/>
              <w:bottom w:val="nil"/>
              <w:right w:val="nil"/>
            </w:tcBorders>
            <w:shd w:val="clear" w:color="auto" w:fill="auto"/>
            <w:noWrap/>
            <w:vAlign w:val="center"/>
            <w:hideMark/>
          </w:tcPr>
          <w:p w14:paraId="449224A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Concentrations of CRP</w:t>
            </w:r>
          </w:p>
        </w:tc>
        <w:tc>
          <w:tcPr>
            <w:tcW w:w="467" w:type="pct"/>
            <w:tcBorders>
              <w:top w:val="nil"/>
              <w:left w:val="nil"/>
              <w:bottom w:val="nil"/>
              <w:right w:val="nil"/>
            </w:tcBorders>
            <w:shd w:val="clear" w:color="auto" w:fill="auto"/>
            <w:noWrap/>
            <w:vAlign w:val="center"/>
            <w:hideMark/>
          </w:tcPr>
          <w:p w14:paraId="3594AD6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Chen 2024</w:t>
            </w:r>
          </w:p>
        </w:tc>
        <w:tc>
          <w:tcPr>
            <w:tcW w:w="233" w:type="pct"/>
            <w:tcBorders>
              <w:top w:val="nil"/>
              <w:left w:val="nil"/>
              <w:bottom w:val="nil"/>
              <w:right w:val="nil"/>
            </w:tcBorders>
            <w:shd w:val="clear" w:color="auto" w:fill="auto"/>
            <w:noWrap/>
            <w:vAlign w:val="bottom"/>
            <w:hideMark/>
          </w:tcPr>
          <w:p w14:paraId="23CD0BA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0C43F6B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auto" w:fill="auto"/>
            <w:noWrap/>
            <w:vAlign w:val="bottom"/>
            <w:hideMark/>
          </w:tcPr>
          <w:p w14:paraId="265C41B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3C51D9A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auto" w:fill="auto"/>
            <w:noWrap/>
            <w:vAlign w:val="bottom"/>
            <w:hideMark/>
          </w:tcPr>
          <w:p w14:paraId="2B17C32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49A6365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0880520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auto" w:fill="auto"/>
            <w:noWrap/>
            <w:vAlign w:val="bottom"/>
            <w:hideMark/>
          </w:tcPr>
          <w:p w14:paraId="3DD85C0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304FE8F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04AA075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auto" w:fill="auto"/>
            <w:noWrap/>
            <w:vAlign w:val="bottom"/>
            <w:hideMark/>
          </w:tcPr>
          <w:p w14:paraId="09E7FE0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240A1F1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3356FA6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2AD083A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auto" w:fill="auto"/>
            <w:noWrap/>
            <w:vAlign w:val="bottom"/>
            <w:hideMark/>
          </w:tcPr>
          <w:p w14:paraId="1C586A4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auto" w:fill="auto"/>
            <w:noWrap/>
            <w:vAlign w:val="bottom"/>
            <w:hideMark/>
          </w:tcPr>
          <w:p w14:paraId="06F1E4E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auto" w:fill="auto"/>
            <w:noWrap/>
            <w:vAlign w:val="bottom"/>
            <w:hideMark/>
          </w:tcPr>
          <w:p w14:paraId="08E689B2"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6730E946" w14:textId="77777777" w:rsidTr="00A63850">
        <w:trPr>
          <w:trHeight w:val="315"/>
        </w:trPr>
        <w:tc>
          <w:tcPr>
            <w:tcW w:w="887" w:type="pct"/>
            <w:tcBorders>
              <w:top w:val="nil"/>
              <w:left w:val="nil"/>
              <w:bottom w:val="nil"/>
              <w:right w:val="nil"/>
            </w:tcBorders>
            <w:shd w:val="clear" w:color="000000" w:fill="FFFFFF"/>
            <w:noWrap/>
            <w:vAlign w:val="center"/>
            <w:hideMark/>
          </w:tcPr>
          <w:p w14:paraId="39B7F16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Internet addiction</w:t>
            </w:r>
          </w:p>
        </w:tc>
        <w:tc>
          <w:tcPr>
            <w:tcW w:w="467" w:type="pct"/>
            <w:tcBorders>
              <w:top w:val="nil"/>
              <w:left w:val="nil"/>
              <w:bottom w:val="nil"/>
              <w:right w:val="nil"/>
            </w:tcBorders>
            <w:shd w:val="clear" w:color="000000" w:fill="FFFFFF"/>
            <w:noWrap/>
            <w:vAlign w:val="center"/>
            <w:hideMark/>
          </w:tcPr>
          <w:p w14:paraId="60B3D93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Ye 2023</w:t>
            </w:r>
          </w:p>
        </w:tc>
        <w:tc>
          <w:tcPr>
            <w:tcW w:w="233" w:type="pct"/>
            <w:tcBorders>
              <w:top w:val="nil"/>
              <w:left w:val="nil"/>
              <w:bottom w:val="nil"/>
              <w:right w:val="nil"/>
            </w:tcBorders>
            <w:shd w:val="clear" w:color="000000" w:fill="FFFFFF"/>
            <w:noWrap/>
            <w:vAlign w:val="bottom"/>
            <w:hideMark/>
          </w:tcPr>
          <w:p w14:paraId="6EA1486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C62A7E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2FD0FE2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FB2C37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0802310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720CB2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01EE55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5C52428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187" w:type="pct"/>
            <w:tcBorders>
              <w:top w:val="nil"/>
              <w:left w:val="nil"/>
              <w:bottom w:val="nil"/>
              <w:right w:val="nil"/>
            </w:tcBorders>
            <w:shd w:val="clear" w:color="000000" w:fill="FFFFFF"/>
            <w:noWrap/>
            <w:vAlign w:val="bottom"/>
            <w:hideMark/>
          </w:tcPr>
          <w:p w14:paraId="5AD021A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DA78B8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FA0E36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A3FED8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189615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E67164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3CF527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39B003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4C6559C0"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01540C8D" w14:textId="77777777" w:rsidTr="00A63850">
        <w:trPr>
          <w:trHeight w:val="315"/>
        </w:trPr>
        <w:tc>
          <w:tcPr>
            <w:tcW w:w="887" w:type="pct"/>
            <w:tcBorders>
              <w:top w:val="nil"/>
              <w:left w:val="nil"/>
              <w:bottom w:val="nil"/>
              <w:right w:val="nil"/>
            </w:tcBorders>
            <w:shd w:val="clear" w:color="000000" w:fill="FFFFFF"/>
            <w:vAlign w:val="center"/>
            <w:hideMark/>
          </w:tcPr>
          <w:p w14:paraId="5A720A0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Pain with acute low back pain</w:t>
            </w:r>
          </w:p>
        </w:tc>
        <w:tc>
          <w:tcPr>
            <w:tcW w:w="467" w:type="pct"/>
            <w:tcBorders>
              <w:top w:val="nil"/>
              <w:left w:val="nil"/>
              <w:bottom w:val="nil"/>
              <w:right w:val="nil"/>
            </w:tcBorders>
            <w:shd w:val="clear" w:color="000000" w:fill="FFFFFF"/>
            <w:noWrap/>
            <w:vAlign w:val="center"/>
            <w:hideMark/>
          </w:tcPr>
          <w:p w14:paraId="63F89CF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Wong 2022</w:t>
            </w:r>
          </w:p>
        </w:tc>
        <w:tc>
          <w:tcPr>
            <w:tcW w:w="233" w:type="pct"/>
            <w:tcBorders>
              <w:top w:val="nil"/>
              <w:left w:val="nil"/>
              <w:bottom w:val="nil"/>
              <w:right w:val="nil"/>
            </w:tcBorders>
            <w:shd w:val="clear" w:color="000000" w:fill="FFFFFF"/>
            <w:noWrap/>
            <w:vAlign w:val="bottom"/>
            <w:hideMark/>
          </w:tcPr>
          <w:p w14:paraId="53A9ABE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F35B64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A9DD1E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38B43A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20AFD76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4E773E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E56CE9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334171D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0B93B4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D238AB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278CDD8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21C52F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3A7F1B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CF21DA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F69684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49D1BA3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0DE0BA34"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5B5B7E46" w14:textId="77777777" w:rsidTr="00A63850">
        <w:trPr>
          <w:trHeight w:val="315"/>
        </w:trPr>
        <w:tc>
          <w:tcPr>
            <w:tcW w:w="887" w:type="pct"/>
            <w:tcBorders>
              <w:top w:val="nil"/>
              <w:left w:val="nil"/>
              <w:bottom w:val="nil"/>
              <w:right w:val="nil"/>
            </w:tcBorders>
            <w:shd w:val="clear" w:color="000000" w:fill="FFFFFF"/>
            <w:noWrap/>
            <w:vAlign w:val="center"/>
            <w:hideMark/>
          </w:tcPr>
          <w:p w14:paraId="10721E6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Recovery with chronic low back pain</w:t>
            </w:r>
          </w:p>
        </w:tc>
        <w:tc>
          <w:tcPr>
            <w:tcW w:w="467" w:type="pct"/>
            <w:tcBorders>
              <w:top w:val="nil"/>
              <w:left w:val="nil"/>
              <w:bottom w:val="nil"/>
              <w:right w:val="nil"/>
            </w:tcBorders>
            <w:shd w:val="clear" w:color="000000" w:fill="FFFFFF"/>
            <w:noWrap/>
            <w:vAlign w:val="center"/>
            <w:hideMark/>
          </w:tcPr>
          <w:p w14:paraId="0505B44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Wong 2022</w:t>
            </w:r>
          </w:p>
        </w:tc>
        <w:tc>
          <w:tcPr>
            <w:tcW w:w="233" w:type="pct"/>
            <w:tcBorders>
              <w:top w:val="nil"/>
              <w:left w:val="nil"/>
              <w:bottom w:val="nil"/>
              <w:right w:val="nil"/>
            </w:tcBorders>
            <w:shd w:val="clear" w:color="000000" w:fill="FFFFFF"/>
            <w:noWrap/>
            <w:vAlign w:val="bottom"/>
            <w:hideMark/>
          </w:tcPr>
          <w:p w14:paraId="46E10E9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2F9D1C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4F14DF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84960B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7211023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18F8DE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B43326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6BF26E3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E7A2B8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FE5099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0AE22D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37AD63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A79B6F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A6D865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6C7723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4C74EA0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3C426CFA"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04B90FB3" w14:textId="77777777" w:rsidTr="00A63850">
        <w:trPr>
          <w:trHeight w:val="315"/>
        </w:trPr>
        <w:tc>
          <w:tcPr>
            <w:tcW w:w="887" w:type="pct"/>
            <w:tcBorders>
              <w:top w:val="nil"/>
              <w:left w:val="nil"/>
              <w:bottom w:val="nil"/>
              <w:right w:val="nil"/>
            </w:tcBorders>
            <w:shd w:val="clear" w:color="000000" w:fill="FFFFFF"/>
            <w:vAlign w:val="center"/>
            <w:hideMark/>
          </w:tcPr>
          <w:p w14:paraId="600819E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Risk of falls</w:t>
            </w:r>
          </w:p>
        </w:tc>
        <w:tc>
          <w:tcPr>
            <w:tcW w:w="467" w:type="pct"/>
            <w:tcBorders>
              <w:top w:val="nil"/>
              <w:left w:val="nil"/>
              <w:bottom w:val="nil"/>
              <w:right w:val="nil"/>
            </w:tcBorders>
            <w:shd w:val="clear" w:color="000000" w:fill="FFFFFF"/>
            <w:noWrap/>
            <w:vAlign w:val="center"/>
            <w:hideMark/>
          </w:tcPr>
          <w:p w14:paraId="31D6578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Gambaro 2022</w:t>
            </w:r>
          </w:p>
        </w:tc>
        <w:tc>
          <w:tcPr>
            <w:tcW w:w="233" w:type="pct"/>
            <w:tcBorders>
              <w:top w:val="nil"/>
              <w:left w:val="nil"/>
              <w:bottom w:val="nil"/>
              <w:right w:val="nil"/>
            </w:tcBorders>
            <w:shd w:val="clear" w:color="000000" w:fill="FFFFFF"/>
            <w:noWrap/>
            <w:vAlign w:val="bottom"/>
            <w:hideMark/>
          </w:tcPr>
          <w:p w14:paraId="06E9DBF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4A89CD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3951B6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A49F71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32992D0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961798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B7FFFE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2889A5F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3B125F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E0931E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41CCD40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9EEA0F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2A1820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90590F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59758C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A36B81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7040E5B4"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70B27866" w14:textId="77777777" w:rsidTr="00A63850">
        <w:trPr>
          <w:trHeight w:val="315"/>
        </w:trPr>
        <w:tc>
          <w:tcPr>
            <w:tcW w:w="887" w:type="pct"/>
            <w:tcBorders>
              <w:top w:val="nil"/>
              <w:left w:val="nil"/>
              <w:bottom w:val="nil"/>
              <w:right w:val="nil"/>
            </w:tcBorders>
            <w:shd w:val="clear" w:color="000000" w:fill="FFFFFF"/>
            <w:noWrap/>
            <w:vAlign w:val="center"/>
            <w:hideMark/>
          </w:tcPr>
          <w:p w14:paraId="4A9BE95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Fear of falling</w:t>
            </w:r>
          </w:p>
        </w:tc>
        <w:tc>
          <w:tcPr>
            <w:tcW w:w="467" w:type="pct"/>
            <w:tcBorders>
              <w:top w:val="nil"/>
              <w:left w:val="nil"/>
              <w:bottom w:val="nil"/>
              <w:right w:val="nil"/>
            </w:tcBorders>
            <w:shd w:val="clear" w:color="000000" w:fill="FFFFFF"/>
            <w:noWrap/>
            <w:vAlign w:val="center"/>
            <w:hideMark/>
          </w:tcPr>
          <w:p w14:paraId="5A52B77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Gambaro 2022</w:t>
            </w:r>
          </w:p>
        </w:tc>
        <w:tc>
          <w:tcPr>
            <w:tcW w:w="233" w:type="pct"/>
            <w:tcBorders>
              <w:top w:val="nil"/>
              <w:left w:val="nil"/>
              <w:bottom w:val="nil"/>
              <w:right w:val="nil"/>
            </w:tcBorders>
            <w:shd w:val="clear" w:color="000000" w:fill="FFFFFF"/>
            <w:noWrap/>
            <w:vAlign w:val="bottom"/>
            <w:hideMark/>
          </w:tcPr>
          <w:p w14:paraId="325557C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F15375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BF8305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B6239A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424A147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F008C9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31EA23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094239F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CB6FA6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2B1C97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98AB7F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9C0617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468BB5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0E71A9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CF32E7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849E2B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458A963D"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476FA0B1" w14:textId="77777777" w:rsidTr="00A63850">
        <w:trPr>
          <w:trHeight w:val="630"/>
        </w:trPr>
        <w:tc>
          <w:tcPr>
            <w:tcW w:w="887" w:type="pct"/>
            <w:tcBorders>
              <w:top w:val="nil"/>
              <w:left w:val="nil"/>
              <w:bottom w:val="nil"/>
              <w:right w:val="nil"/>
            </w:tcBorders>
            <w:shd w:val="clear" w:color="000000" w:fill="FFFFFF"/>
            <w:vAlign w:val="center"/>
            <w:hideMark/>
          </w:tcPr>
          <w:p w14:paraId="09C1E3E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Negative outcomes during </w:t>
            </w:r>
            <w:r w:rsidRPr="00502D6B">
              <w:rPr>
                <w:rFonts w:eastAsia="DengXian" w:cs="Times New Roman"/>
                <w:color w:val="000000"/>
                <w:kern w:val="0"/>
                <w:szCs w:val="24"/>
              </w:rPr>
              <w:br/>
              <w:t>TB treatment.</w:t>
            </w:r>
          </w:p>
        </w:tc>
        <w:tc>
          <w:tcPr>
            <w:tcW w:w="467" w:type="pct"/>
            <w:tcBorders>
              <w:top w:val="nil"/>
              <w:left w:val="nil"/>
              <w:bottom w:val="nil"/>
              <w:right w:val="nil"/>
            </w:tcBorders>
            <w:shd w:val="clear" w:color="000000" w:fill="FFFFFF"/>
            <w:noWrap/>
            <w:vAlign w:val="center"/>
            <w:hideMark/>
          </w:tcPr>
          <w:p w14:paraId="6E500E4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Ruiz-Grosso 2020</w:t>
            </w:r>
          </w:p>
        </w:tc>
        <w:tc>
          <w:tcPr>
            <w:tcW w:w="233" w:type="pct"/>
            <w:tcBorders>
              <w:top w:val="nil"/>
              <w:left w:val="nil"/>
              <w:bottom w:val="nil"/>
              <w:right w:val="nil"/>
            </w:tcBorders>
            <w:shd w:val="clear" w:color="000000" w:fill="FFFFFF"/>
            <w:noWrap/>
            <w:vAlign w:val="bottom"/>
            <w:hideMark/>
          </w:tcPr>
          <w:p w14:paraId="10405D9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053FCE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011A95A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3EB9F5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314D135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4EAE4B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255159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452A759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8EEB23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837F24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2557334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D57640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CA4C7E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89558E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47FB4E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224B39B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3AF0EAE2"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Critically low</w:t>
            </w:r>
          </w:p>
        </w:tc>
      </w:tr>
      <w:tr w:rsidR="008C70CA" w:rsidRPr="00502D6B" w14:paraId="4AA00DDB" w14:textId="77777777" w:rsidTr="00A63850">
        <w:trPr>
          <w:trHeight w:val="315"/>
        </w:trPr>
        <w:tc>
          <w:tcPr>
            <w:tcW w:w="887" w:type="pct"/>
            <w:tcBorders>
              <w:top w:val="nil"/>
              <w:left w:val="nil"/>
              <w:bottom w:val="nil"/>
              <w:right w:val="nil"/>
            </w:tcBorders>
            <w:shd w:val="clear" w:color="000000" w:fill="FFFFFF"/>
            <w:noWrap/>
            <w:vAlign w:val="center"/>
            <w:hideMark/>
          </w:tcPr>
          <w:p w14:paraId="20746FC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Medical Errors</w:t>
            </w:r>
          </w:p>
        </w:tc>
        <w:tc>
          <w:tcPr>
            <w:tcW w:w="467" w:type="pct"/>
            <w:tcBorders>
              <w:top w:val="nil"/>
              <w:left w:val="nil"/>
              <w:bottom w:val="nil"/>
              <w:right w:val="nil"/>
            </w:tcBorders>
            <w:shd w:val="clear" w:color="000000" w:fill="FFFFFF"/>
            <w:noWrap/>
            <w:vAlign w:val="center"/>
            <w:hideMark/>
          </w:tcPr>
          <w:p w14:paraId="2DF212F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Pereira-Lima 2019</w:t>
            </w:r>
          </w:p>
        </w:tc>
        <w:tc>
          <w:tcPr>
            <w:tcW w:w="233" w:type="pct"/>
            <w:tcBorders>
              <w:top w:val="nil"/>
              <w:left w:val="nil"/>
              <w:bottom w:val="nil"/>
              <w:right w:val="nil"/>
            </w:tcBorders>
            <w:shd w:val="clear" w:color="000000" w:fill="FFFFFF"/>
            <w:noWrap/>
            <w:vAlign w:val="bottom"/>
            <w:hideMark/>
          </w:tcPr>
          <w:p w14:paraId="3ACD90F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B3F901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508801A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CB40CC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725C09F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FF6F50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0225B6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5119DDD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860E70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88D15B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7881E6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C03ED8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DBB204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ED29A1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06E2AB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2D69777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4218C08F"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02FAD5A9" w14:textId="77777777" w:rsidTr="00A63850">
        <w:trPr>
          <w:trHeight w:val="315"/>
        </w:trPr>
        <w:tc>
          <w:tcPr>
            <w:tcW w:w="887" w:type="pct"/>
            <w:tcBorders>
              <w:top w:val="nil"/>
              <w:left w:val="nil"/>
              <w:bottom w:val="nil"/>
              <w:right w:val="nil"/>
            </w:tcBorders>
            <w:shd w:val="clear" w:color="000000" w:fill="FFFFFF"/>
            <w:vAlign w:val="center"/>
            <w:hideMark/>
          </w:tcPr>
          <w:p w14:paraId="7940779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Fracture with HR</w:t>
            </w:r>
          </w:p>
        </w:tc>
        <w:tc>
          <w:tcPr>
            <w:tcW w:w="467" w:type="pct"/>
            <w:tcBorders>
              <w:top w:val="nil"/>
              <w:left w:val="nil"/>
              <w:bottom w:val="nil"/>
              <w:right w:val="nil"/>
            </w:tcBorders>
            <w:shd w:val="clear" w:color="000000" w:fill="FFFFFF"/>
            <w:noWrap/>
            <w:vAlign w:val="center"/>
            <w:hideMark/>
          </w:tcPr>
          <w:p w14:paraId="39384D9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Wu 2018</w:t>
            </w:r>
          </w:p>
        </w:tc>
        <w:tc>
          <w:tcPr>
            <w:tcW w:w="233" w:type="pct"/>
            <w:tcBorders>
              <w:top w:val="nil"/>
              <w:left w:val="nil"/>
              <w:bottom w:val="nil"/>
              <w:right w:val="nil"/>
            </w:tcBorders>
            <w:shd w:val="clear" w:color="000000" w:fill="FFFFFF"/>
            <w:noWrap/>
            <w:vAlign w:val="bottom"/>
            <w:hideMark/>
          </w:tcPr>
          <w:p w14:paraId="4006931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746D53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536F823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7E357E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67AF8C7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4AD55F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8C8250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514027E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548680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5CC49A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931AB4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185DF4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7D357A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1D63F4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345E3F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B46CFB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669BD302"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1BA7560C" w14:textId="77777777" w:rsidTr="00A63850">
        <w:trPr>
          <w:trHeight w:val="315"/>
        </w:trPr>
        <w:tc>
          <w:tcPr>
            <w:tcW w:w="887" w:type="pct"/>
            <w:tcBorders>
              <w:top w:val="nil"/>
              <w:left w:val="nil"/>
              <w:bottom w:val="nil"/>
              <w:right w:val="nil"/>
            </w:tcBorders>
            <w:shd w:val="clear" w:color="000000" w:fill="FFFFFF"/>
            <w:noWrap/>
            <w:vAlign w:val="center"/>
            <w:hideMark/>
          </w:tcPr>
          <w:p w14:paraId="6BE3776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lastRenderedPageBreak/>
              <w:t>Fracture with RR</w:t>
            </w:r>
          </w:p>
        </w:tc>
        <w:tc>
          <w:tcPr>
            <w:tcW w:w="467" w:type="pct"/>
            <w:tcBorders>
              <w:top w:val="nil"/>
              <w:left w:val="nil"/>
              <w:bottom w:val="nil"/>
              <w:right w:val="nil"/>
            </w:tcBorders>
            <w:shd w:val="clear" w:color="000000" w:fill="FFFFFF"/>
            <w:noWrap/>
            <w:vAlign w:val="center"/>
            <w:hideMark/>
          </w:tcPr>
          <w:p w14:paraId="1067ACE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Wu 2018</w:t>
            </w:r>
          </w:p>
        </w:tc>
        <w:tc>
          <w:tcPr>
            <w:tcW w:w="233" w:type="pct"/>
            <w:tcBorders>
              <w:top w:val="nil"/>
              <w:left w:val="nil"/>
              <w:bottom w:val="nil"/>
              <w:right w:val="nil"/>
            </w:tcBorders>
            <w:shd w:val="clear" w:color="000000" w:fill="FFFFFF"/>
            <w:noWrap/>
            <w:vAlign w:val="bottom"/>
            <w:hideMark/>
          </w:tcPr>
          <w:p w14:paraId="7461745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9B8CD3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21A5F6B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6F6EA1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797ED70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20D338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F7F0DE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6845F9F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F9258E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C69ABA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4CE9EFD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5A204D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3A04C6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79FC9E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811B60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A800D5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7D8CBFCF"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46D473F9" w14:textId="77777777" w:rsidTr="00A63850">
        <w:trPr>
          <w:trHeight w:val="315"/>
        </w:trPr>
        <w:tc>
          <w:tcPr>
            <w:tcW w:w="887" w:type="pct"/>
            <w:tcBorders>
              <w:top w:val="nil"/>
              <w:left w:val="nil"/>
              <w:bottom w:val="nil"/>
              <w:right w:val="nil"/>
            </w:tcBorders>
            <w:shd w:val="clear" w:color="000000" w:fill="FFFFFF"/>
            <w:noWrap/>
            <w:vAlign w:val="center"/>
            <w:hideMark/>
          </w:tcPr>
          <w:p w14:paraId="7D9CC8E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Hip bone mineral density</w:t>
            </w:r>
          </w:p>
        </w:tc>
        <w:tc>
          <w:tcPr>
            <w:tcW w:w="467" w:type="pct"/>
            <w:tcBorders>
              <w:top w:val="nil"/>
              <w:left w:val="nil"/>
              <w:bottom w:val="nil"/>
              <w:right w:val="nil"/>
            </w:tcBorders>
            <w:shd w:val="clear" w:color="000000" w:fill="FFFFFF"/>
            <w:noWrap/>
            <w:vAlign w:val="center"/>
            <w:hideMark/>
          </w:tcPr>
          <w:p w14:paraId="02D4F94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Wu 2018</w:t>
            </w:r>
          </w:p>
        </w:tc>
        <w:tc>
          <w:tcPr>
            <w:tcW w:w="233" w:type="pct"/>
            <w:tcBorders>
              <w:top w:val="nil"/>
              <w:left w:val="nil"/>
              <w:bottom w:val="nil"/>
              <w:right w:val="nil"/>
            </w:tcBorders>
            <w:shd w:val="clear" w:color="000000" w:fill="FFFFFF"/>
            <w:noWrap/>
            <w:vAlign w:val="bottom"/>
            <w:hideMark/>
          </w:tcPr>
          <w:p w14:paraId="3F6BCFD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6123E8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24F5D1C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57EA2F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663F342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1C176A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5F158A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66E3E2A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F7AF98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BC3C09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FBFD65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D8F9D8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99A310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B57F19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7DB5CE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589101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463A54CF"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37008220" w14:textId="77777777" w:rsidTr="00A63850">
        <w:trPr>
          <w:trHeight w:val="315"/>
        </w:trPr>
        <w:tc>
          <w:tcPr>
            <w:tcW w:w="887" w:type="pct"/>
            <w:tcBorders>
              <w:top w:val="nil"/>
              <w:left w:val="nil"/>
              <w:bottom w:val="nil"/>
              <w:right w:val="nil"/>
            </w:tcBorders>
            <w:shd w:val="clear" w:color="000000" w:fill="FFFFFF"/>
            <w:noWrap/>
            <w:vAlign w:val="center"/>
            <w:hideMark/>
          </w:tcPr>
          <w:p w14:paraId="5F71EB1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Subsequent suicidal behavior</w:t>
            </w:r>
          </w:p>
        </w:tc>
        <w:tc>
          <w:tcPr>
            <w:tcW w:w="467" w:type="pct"/>
            <w:tcBorders>
              <w:top w:val="nil"/>
              <w:left w:val="nil"/>
              <w:bottom w:val="nil"/>
              <w:right w:val="nil"/>
            </w:tcBorders>
            <w:shd w:val="clear" w:color="000000" w:fill="FFFFFF"/>
            <w:noWrap/>
            <w:vAlign w:val="center"/>
            <w:hideMark/>
          </w:tcPr>
          <w:p w14:paraId="30542D0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McGinty 2018</w:t>
            </w:r>
          </w:p>
        </w:tc>
        <w:tc>
          <w:tcPr>
            <w:tcW w:w="233" w:type="pct"/>
            <w:tcBorders>
              <w:top w:val="nil"/>
              <w:left w:val="nil"/>
              <w:bottom w:val="nil"/>
              <w:right w:val="nil"/>
            </w:tcBorders>
            <w:shd w:val="clear" w:color="000000" w:fill="FFFFFF"/>
            <w:noWrap/>
            <w:vAlign w:val="bottom"/>
            <w:hideMark/>
          </w:tcPr>
          <w:p w14:paraId="284FC89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7D0514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2DCA0E1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B8C772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16C30BD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3AA5C0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999240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306FB5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DE48B8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3C87A0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CFD3D4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A256AA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879143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8090E0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E6C9F3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824544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44C0E43B"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High</w:t>
            </w:r>
          </w:p>
        </w:tc>
      </w:tr>
      <w:tr w:rsidR="008C70CA" w:rsidRPr="00502D6B" w14:paraId="5EB98C1E" w14:textId="77777777" w:rsidTr="00A63850">
        <w:trPr>
          <w:trHeight w:val="315"/>
        </w:trPr>
        <w:tc>
          <w:tcPr>
            <w:tcW w:w="887" w:type="pct"/>
            <w:tcBorders>
              <w:top w:val="nil"/>
              <w:left w:val="nil"/>
              <w:bottom w:val="nil"/>
              <w:right w:val="nil"/>
            </w:tcBorders>
            <w:shd w:val="clear" w:color="000000" w:fill="FFFFFF"/>
            <w:vAlign w:val="center"/>
            <w:hideMark/>
          </w:tcPr>
          <w:p w14:paraId="298CE58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Frailty with cross-sectional</w:t>
            </w:r>
          </w:p>
        </w:tc>
        <w:tc>
          <w:tcPr>
            <w:tcW w:w="467" w:type="pct"/>
            <w:tcBorders>
              <w:top w:val="nil"/>
              <w:left w:val="nil"/>
              <w:bottom w:val="nil"/>
              <w:right w:val="nil"/>
            </w:tcBorders>
            <w:shd w:val="clear" w:color="000000" w:fill="FFFFFF"/>
            <w:noWrap/>
            <w:vAlign w:val="center"/>
            <w:hideMark/>
          </w:tcPr>
          <w:p w14:paraId="1D4E7F6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Soysal 2017</w:t>
            </w:r>
          </w:p>
        </w:tc>
        <w:tc>
          <w:tcPr>
            <w:tcW w:w="233" w:type="pct"/>
            <w:tcBorders>
              <w:top w:val="nil"/>
              <w:left w:val="nil"/>
              <w:bottom w:val="nil"/>
              <w:right w:val="nil"/>
            </w:tcBorders>
            <w:shd w:val="clear" w:color="000000" w:fill="FFFFFF"/>
            <w:noWrap/>
            <w:vAlign w:val="bottom"/>
            <w:hideMark/>
          </w:tcPr>
          <w:p w14:paraId="677B5D7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2BCF15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2583C4B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B1F659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0E896E6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95C6A3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964685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1C02FA8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952579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6F67B4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58E3C9E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5C47EF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E48062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C21BF8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5BD1C9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2FFC84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59B3B87D"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67CA1AB3" w14:textId="77777777" w:rsidTr="00A63850">
        <w:trPr>
          <w:trHeight w:val="315"/>
        </w:trPr>
        <w:tc>
          <w:tcPr>
            <w:tcW w:w="887" w:type="pct"/>
            <w:tcBorders>
              <w:top w:val="nil"/>
              <w:left w:val="nil"/>
              <w:bottom w:val="nil"/>
              <w:right w:val="nil"/>
            </w:tcBorders>
            <w:shd w:val="clear" w:color="000000" w:fill="FFFFFF"/>
            <w:vAlign w:val="center"/>
            <w:hideMark/>
          </w:tcPr>
          <w:p w14:paraId="0F414CA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Frailty with longitudinal</w:t>
            </w:r>
          </w:p>
        </w:tc>
        <w:tc>
          <w:tcPr>
            <w:tcW w:w="467" w:type="pct"/>
            <w:tcBorders>
              <w:top w:val="nil"/>
              <w:left w:val="nil"/>
              <w:bottom w:val="nil"/>
              <w:right w:val="nil"/>
            </w:tcBorders>
            <w:shd w:val="clear" w:color="000000" w:fill="FFFFFF"/>
            <w:noWrap/>
            <w:vAlign w:val="center"/>
            <w:hideMark/>
          </w:tcPr>
          <w:p w14:paraId="5725FF1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Soysal 2017</w:t>
            </w:r>
          </w:p>
        </w:tc>
        <w:tc>
          <w:tcPr>
            <w:tcW w:w="233" w:type="pct"/>
            <w:tcBorders>
              <w:top w:val="nil"/>
              <w:left w:val="nil"/>
              <w:bottom w:val="nil"/>
              <w:right w:val="nil"/>
            </w:tcBorders>
            <w:shd w:val="clear" w:color="000000" w:fill="FFFFFF"/>
            <w:noWrap/>
            <w:vAlign w:val="bottom"/>
            <w:hideMark/>
          </w:tcPr>
          <w:p w14:paraId="67B7716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385DBF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4154C6B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C57F32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05172FF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5984E6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F03C0C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6E08189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7A53C5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907BDE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nil"/>
              <w:right w:val="nil"/>
            </w:tcBorders>
            <w:shd w:val="clear" w:color="000000" w:fill="FFFFFF"/>
            <w:noWrap/>
            <w:vAlign w:val="bottom"/>
            <w:hideMark/>
          </w:tcPr>
          <w:p w14:paraId="290C1B0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075E7E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64DAB1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CAA1B1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4DF7F2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2D1ED88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1366BF6B"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35223225" w14:textId="77777777" w:rsidTr="00A63850">
        <w:trPr>
          <w:trHeight w:val="315"/>
        </w:trPr>
        <w:tc>
          <w:tcPr>
            <w:tcW w:w="887" w:type="pct"/>
            <w:tcBorders>
              <w:top w:val="nil"/>
              <w:left w:val="nil"/>
              <w:bottom w:val="nil"/>
              <w:right w:val="nil"/>
            </w:tcBorders>
            <w:shd w:val="clear" w:color="000000" w:fill="FFFFFF"/>
            <w:noWrap/>
            <w:vAlign w:val="center"/>
            <w:hideMark/>
          </w:tcPr>
          <w:p w14:paraId="4F6F330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Car crash risk</w:t>
            </w:r>
          </w:p>
        </w:tc>
        <w:tc>
          <w:tcPr>
            <w:tcW w:w="467" w:type="pct"/>
            <w:tcBorders>
              <w:top w:val="nil"/>
              <w:left w:val="nil"/>
              <w:bottom w:val="nil"/>
              <w:right w:val="nil"/>
            </w:tcBorders>
            <w:shd w:val="clear" w:color="000000" w:fill="FFFFFF"/>
            <w:noWrap/>
            <w:vAlign w:val="center"/>
            <w:hideMark/>
          </w:tcPr>
          <w:p w14:paraId="7805398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Hill 2017</w:t>
            </w:r>
          </w:p>
        </w:tc>
        <w:tc>
          <w:tcPr>
            <w:tcW w:w="233" w:type="pct"/>
            <w:tcBorders>
              <w:top w:val="nil"/>
              <w:left w:val="nil"/>
              <w:bottom w:val="nil"/>
              <w:right w:val="nil"/>
            </w:tcBorders>
            <w:shd w:val="clear" w:color="000000" w:fill="FFFFFF"/>
            <w:noWrap/>
            <w:vAlign w:val="bottom"/>
            <w:hideMark/>
          </w:tcPr>
          <w:p w14:paraId="7B7CF3C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03A08CA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413FE20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ACE920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71C45FC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59AEAE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33152D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4643D62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37C4EB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2E3CE0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8644B7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AB1164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6AFDAF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370DCD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BD6436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5E5CCC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6BEE6EEC"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32D5171D" w14:textId="77777777" w:rsidTr="00A63850">
        <w:trPr>
          <w:trHeight w:val="315"/>
        </w:trPr>
        <w:tc>
          <w:tcPr>
            <w:tcW w:w="887" w:type="pct"/>
            <w:tcBorders>
              <w:top w:val="nil"/>
              <w:left w:val="nil"/>
              <w:bottom w:val="nil"/>
              <w:right w:val="nil"/>
            </w:tcBorders>
            <w:shd w:val="clear" w:color="000000" w:fill="FFFFFF"/>
            <w:vAlign w:val="center"/>
            <w:hideMark/>
          </w:tcPr>
          <w:p w14:paraId="7BEA8A2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Development of sleep disturbances</w:t>
            </w:r>
          </w:p>
        </w:tc>
        <w:tc>
          <w:tcPr>
            <w:tcW w:w="467" w:type="pct"/>
            <w:tcBorders>
              <w:top w:val="nil"/>
              <w:left w:val="nil"/>
              <w:bottom w:val="nil"/>
              <w:right w:val="nil"/>
            </w:tcBorders>
            <w:shd w:val="clear" w:color="000000" w:fill="FFFFFF"/>
            <w:noWrap/>
            <w:vAlign w:val="center"/>
            <w:hideMark/>
          </w:tcPr>
          <w:p w14:paraId="6FC4179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Bao 2017</w:t>
            </w:r>
          </w:p>
        </w:tc>
        <w:tc>
          <w:tcPr>
            <w:tcW w:w="233" w:type="pct"/>
            <w:tcBorders>
              <w:top w:val="nil"/>
              <w:left w:val="nil"/>
              <w:bottom w:val="nil"/>
              <w:right w:val="nil"/>
            </w:tcBorders>
            <w:shd w:val="clear" w:color="000000" w:fill="FFFFFF"/>
            <w:noWrap/>
            <w:vAlign w:val="bottom"/>
            <w:hideMark/>
          </w:tcPr>
          <w:p w14:paraId="50CB13F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9CABA0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114FBF0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B60BF5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09987AB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9A894B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35E59A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25A2D48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2BF3B7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D5945E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4DCA57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FC560B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21BF7B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5FAF9E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851E54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08D52D1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752F4E20"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114AA83E" w14:textId="77777777" w:rsidTr="00A63850">
        <w:trPr>
          <w:trHeight w:val="315"/>
        </w:trPr>
        <w:tc>
          <w:tcPr>
            <w:tcW w:w="887" w:type="pct"/>
            <w:tcBorders>
              <w:top w:val="nil"/>
              <w:left w:val="nil"/>
              <w:bottom w:val="nil"/>
              <w:right w:val="nil"/>
            </w:tcBorders>
            <w:shd w:val="clear" w:color="000000" w:fill="FFFFFF"/>
            <w:vAlign w:val="center"/>
            <w:hideMark/>
          </w:tcPr>
          <w:p w14:paraId="33E4862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Persistence of sleep disturbances</w:t>
            </w:r>
          </w:p>
        </w:tc>
        <w:tc>
          <w:tcPr>
            <w:tcW w:w="467" w:type="pct"/>
            <w:tcBorders>
              <w:top w:val="nil"/>
              <w:left w:val="nil"/>
              <w:bottom w:val="nil"/>
              <w:right w:val="nil"/>
            </w:tcBorders>
            <w:shd w:val="clear" w:color="000000" w:fill="FFFFFF"/>
            <w:noWrap/>
            <w:vAlign w:val="center"/>
            <w:hideMark/>
          </w:tcPr>
          <w:p w14:paraId="60FC79F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Bao 2017</w:t>
            </w:r>
          </w:p>
        </w:tc>
        <w:tc>
          <w:tcPr>
            <w:tcW w:w="233" w:type="pct"/>
            <w:tcBorders>
              <w:top w:val="nil"/>
              <w:left w:val="nil"/>
              <w:bottom w:val="nil"/>
              <w:right w:val="nil"/>
            </w:tcBorders>
            <w:shd w:val="clear" w:color="000000" w:fill="FFFFFF"/>
            <w:noWrap/>
            <w:vAlign w:val="bottom"/>
            <w:hideMark/>
          </w:tcPr>
          <w:p w14:paraId="50DFB7B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198EB0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527C96A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0AC3FD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3B1AC7C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D6F8DA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B9A813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415BAEE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552069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6D4E3C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1032C68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6F6C0E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351FBB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B3240A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1E6D76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FE16B1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65D757A8"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7CAF5E44" w14:textId="77777777" w:rsidTr="00A63850">
        <w:trPr>
          <w:trHeight w:val="315"/>
        </w:trPr>
        <w:tc>
          <w:tcPr>
            <w:tcW w:w="887" w:type="pct"/>
            <w:tcBorders>
              <w:top w:val="nil"/>
              <w:left w:val="nil"/>
              <w:bottom w:val="nil"/>
              <w:right w:val="nil"/>
            </w:tcBorders>
            <w:shd w:val="clear" w:color="000000" w:fill="FFFFFF"/>
            <w:vAlign w:val="center"/>
            <w:hideMark/>
          </w:tcPr>
          <w:p w14:paraId="78250EB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Worsening of sleep disturbances</w:t>
            </w:r>
          </w:p>
        </w:tc>
        <w:tc>
          <w:tcPr>
            <w:tcW w:w="467" w:type="pct"/>
            <w:tcBorders>
              <w:top w:val="nil"/>
              <w:left w:val="nil"/>
              <w:bottom w:val="nil"/>
              <w:right w:val="nil"/>
            </w:tcBorders>
            <w:shd w:val="clear" w:color="000000" w:fill="FFFFFF"/>
            <w:noWrap/>
            <w:vAlign w:val="center"/>
            <w:hideMark/>
          </w:tcPr>
          <w:p w14:paraId="40B170A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Bao 2017</w:t>
            </w:r>
          </w:p>
        </w:tc>
        <w:tc>
          <w:tcPr>
            <w:tcW w:w="233" w:type="pct"/>
            <w:tcBorders>
              <w:top w:val="nil"/>
              <w:left w:val="nil"/>
              <w:bottom w:val="nil"/>
              <w:right w:val="nil"/>
            </w:tcBorders>
            <w:shd w:val="clear" w:color="000000" w:fill="FFFFFF"/>
            <w:noWrap/>
            <w:vAlign w:val="bottom"/>
            <w:hideMark/>
          </w:tcPr>
          <w:p w14:paraId="723C3E5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C3070D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39669F6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0FF344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3" w:type="pct"/>
            <w:tcBorders>
              <w:top w:val="nil"/>
              <w:left w:val="nil"/>
              <w:bottom w:val="nil"/>
              <w:right w:val="nil"/>
            </w:tcBorders>
            <w:shd w:val="clear" w:color="000000" w:fill="FFFFFF"/>
            <w:noWrap/>
            <w:vAlign w:val="bottom"/>
            <w:hideMark/>
          </w:tcPr>
          <w:p w14:paraId="498632A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C532CB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DE6DA0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7C46C97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2AC617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A237D0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E803FD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91F2F0B"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C5C9B8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7C75E6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67DD03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33A9A14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0D9DE037"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3AF80CFD" w14:textId="77777777" w:rsidTr="00A63850">
        <w:trPr>
          <w:trHeight w:val="315"/>
        </w:trPr>
        <w:tc>
          <w:tcPr>
            <w:tcW w:w="887" w:type="pct"/>
            <w:tcBorders>
              <w:top w:val="nil"/>
              <w:left w:val="nil"/>
              <w:bottom w:val="nil"/>
              <w:right w:val="nil"/>
            </w:tcBorders>
            <w:shd w:val="clear" w:color="000000" w:fill="FFFFFF"/>
            <w:vAlign w:val="center"/>
            <w:hideMark/>
          </w:tcPr>
          <w:p w14:paraId="6EC0510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Premature ejaculation</w:t>
            </w:r>
          </w:p>
        </w:tc>
        <w:tc>
          <w:tcPr>
            <w:tcW w:w="467" w:type="pct"/>
            <w:tcBorders>
              <w:top w:val="nil"/>
              <w:left w:val="nil"/>
              <w:bottom w:val="nil"/>
              <w:right w:val="nil"/>
            </w:tcBorders>
            <w:shd w:val="clear" w:color="000000" w:fill="FFFFFF"/>
            <w:noWrap/>
            <w:vAlign w:val="center"/>
            <w:hideMark/>
          </w:tcPr>
          <w:p w14:paraId="62F29E1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Xia 2016</w:t>
            </w:r>
          </w:p>
        </w:tc>
        <w:tc>
          <w:tcPr>
            <w:tcW w:w="233" w:type="pct"/>
            <w:tcBorders>
              <w:top w:val="nil"/>
              <w:left w:val="nil"/>
              <w:bottom w:val="nil"/>
              <w:right w:val="nil"/>
            </w:tcBorders>
            <w:shd w:val="clear" w:color="000000" w:fill="FFFFFF"/>
            <w:noWrap/>
            <w:vAlign w:val="bottom"/>
            <w:hideMark/>
          </w:tcPr>
          <w:p w14:paraId="10A8AD8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215081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6BE3B56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9B38EA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1874934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B42F93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636068F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nil"/>
              <w:right w:val="nil"/>
            </w:tcBorders>
            <w:shd w:val="clear" w:color="000000" w:fill="FFFFFF"/>
            <w:noWrap/>
            <w:vAlign w:val="bottom"/>
            <w:hideMark/>
          </w:tcPr>
          <w:p w14:paraId="04A76A0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59A6A8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FF57F6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7826764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693668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FD1AE8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A2218C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91DAE6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52B7DE0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nil"/>
              <w:right w:val="nil"/>
            </w:tcBorders>
            <w:shd w:val="clear" w:color="000000" w:fill="FFFFFF"/>
            <w:noWrap/>
            <w:vAlign w:val="bottom"/>
            <w:hideMark/>
          </w:tcPr>
          <w:p w14:paraId="72CCEEF4"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r w:rsidR="008C70CA" w:rsidRPr="00502D6B" w14:paraId="2CBA7215" w14:textId="77777777" w:rsidTr="00A63850">
        <w:trPr>
          <w:trHeight w:val="315"/>
        </w:trPr>
        <w:tc>
          <w:tcPr>
            <w:tcW w:w="887" w:type="pct"/>
            <w:tcBorders>
              <w:top w:val="nil"/>
              <w:left w:val="nil"/>
              <w:bottom w:val="nil"/>
              <w:right w:val="nil"/>
            </w:tcBorders>
            <w:shd w:val="clear" w:color="000000" w:fill="FFFFFF"/>
            <w:noWrap/>
            <w:vAlign w:val="center"/>
            <w:hideMark/>
          </w:tcPr>
          <w:p w14:paraId="5917139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Adult-onset asthma</w:t>
            </w:r>
          </w:p>
        </w:tc>
        <w:tc>
          <w:tcPr>
            <w:tcW w:w="467" w:type="pct"/>
            <w:tcBorders>
              <w:top w:val="nil"/>
              <w:left w:val="nil"/>
              <w:bottom w:val="nil"/>
              <w:right w:val="nil"/>
            </w:tcBorders>
            <w:shd w:val="clear" w:color="000000" w:fill="FFFFFF"/>
            <w:noWrap/>
            <w:vAlign w:val="center"/>
            <w:hideMark/>
          </w:tcPr>
          <w:p w14:paraId="65582F5F"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 xml:space="preserve"> Gao 2015</w:t>
            </w:r>
          </w:p>
        </w:tc>
        <w:tc>
          <w:tcPr>
            <w:tcW w:w="233" w:type="pct"/>
            <w:tcBorders>
              <w:top w:val="nil"/>
              <w:left w:val="nil"/>
              <w:bottom w:val="nil"/>
              <w:right w:val="nil"/>
            </w:tcBorders>
            <w:shd w:val="clear" w:color="000000" w:fill="FFFFFF"/>
            <w:noWrap/>
            <w:vAlign w:val="bottom"/>
            <w:hideMark/>
          </w:tcPr>
          <w:p w14:paraId="031E385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39641981"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nil"/>
              <w:right w:val="nil"/>
            </w:tcBorders>
            <w:shd w:val="clear" w:color="000000" w:fill="FFFFFF"/>
            <w:noWrap/>
            <w:vAlign w:val="bottom"/>
            <w:hideMark/>
          </w:tcPr>
          <w:p w14:paraId="503330A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6DF19E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nil"/>
              <w:right w:val="nil"/>
            </w:tcBorders>
            <w:shd w:val="clear" w:color="000000" w:fill="FFFFFF"/>
            <w:noWrap/>
            <w:vAlign w:val="bottom"/>
            <w:hideMark/>
          </w:tcPr>
          <w:p w14:paraId="47F20145"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A27970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4BDA7F2D"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184DB6B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786679D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E5E242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4C9C977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2E6AD69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3B83BF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5DE096D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nil"/>
              <w:right w:val="nil"/>
            </w:tcBorders>
            <w:shd w:val="clear" w:color="000000" w:fill="FFFFFF"/>
            <w:noWrap/>
            <w:vAlign w:val="bottom"/>
            <w:hideMark/>
          </w:tcPr>
          <w:p w14:paraId="0C08A85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nil"/>
              <w:right w:val="nil"/>
            </w:tcBorders>
            <w:shd w:val="clear" w:color="000000" w:fill="FFFFFF"/>
            <w:noWrap/>
            <w:vAlign w:val="bottom"/>
            <w:hideMark/>
          </w:tcPr>
          <w:p w14:paraId="432E64A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421" w:type="pct"/>
            <w:tcBorders>
              <w:top w:val="nil"/>
              <w:left w:val="nil"/>
              <w:bottom w:val="nil"/>
              <w:right w:val="nil"/>
            </w:tcBorders>
            <w:shd w:val="clear" w:color="000000" w:fill="FFFFFF"/>
            <w:noWrap/>
            <w:vAlign w:val="bottom"/>
            <w:hideMark/>
          </w:tcPr>
          <w:p w14:paraId="65D80EBE"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Moderate</w:t>
            </w:r>
          </w:p>
        </w:tc>
      </w:tr>
      <w:tr w:rsidR="008C70CA" w:rsidRPr="00502D6B" w14:paraId="7018BB54" w14:textId="77777777" w:rsidTr="00A63850">
        <w:trPr>
          <w:trHeight w:val="315"/>
        </w:trPr>
        <w:tc>
          <w:tcPr>
            <w:tcW w:w="887" w:type="pct"/>
            <w:tcBorders>
              <w:top w:val="nil"/>
              <w:left w:val="nil"/>
              <w:bottom w:val="single" w:sz="4" w:space="0" w:color="auto"/>
              <w:right w:val="nil"/>
            </w:tcBorders>
            <w:shd w:val="clear" w:color="000000" w:fill="FFFFFF"/>
            <w:noWrap/>
            <w:vAlign w:val="center"/>
            <w:hideMark/>
          </w:tcPr>
          <w:p w14:paraId="07B7480E"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Sexual dysfunction</w:t>
            </w:r>
          </w:p>
        </w:tc>
        <w:tc>
          <w:tcPr>
            <w:tcW w:w="467" w:type="pct"/>
            <w:tcBorders>
              <w:top w:val="nil"/>
              <w:left w:val="nil"/>
              <w:bottom w:val="single" w:sz="4" w:space="0" w:color="auto"/>
              <w:right w:val="nil"/>
            </w:tcBorders>
            <w:shd w:val="clear" w:color="000000" w:fill="FFFFFF"/>
            <w:noWrap/>
            <w:vAlign w:val="center"/>
            <w:hideMark/>
          </w:tcPr>
          <w:p w14:paraId="1D53EBF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Atlantis 2012</w:t>
            </w:r>
          </w:p>
        </w:tc>
        <w:tc>
          <w:tcPr>
            <w:tcW w:w="233" w:type="pct"/>
            <w:tcBorders>
              <w:top w:val="nil"/>
              <w:left w:val="nil"/>
              <w:bottom w:val="single" w:sz="4" w:space="0" w:color="auto"/>
              <w:right w:val="nil"/>
            </w:tcBorders>
            <w:shd w:val="clear" w:color="000000" w:fill="FFFFFF"/>
            <w:noWrap/>
            <w:vAlign w:val="bottom"/>
            <w:hideMark/>
          </w:tcPr>
          <w:p w14:paraId="378F78D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single" w:sz="4" w:space="0" w:color="auto"/>
              <w:right w:val="nil"/>
            </w:tcBorders>
            <w:shd w:val="clear" w:color="000000" w:fill="FFFFFF"/>
            <w:noWrap/>
            <w:vAlign w:val="bottom"/>
            <w:hideMark/>
          </w:tcPr>
          <w:p w14:paraId="161C508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PY</w:t>
            </w:r>
          </w:p>
        </w:tc>
        <w:tc>
          <w:tcPr>
            <w:tcW w:w="234" w:type="pct"/>
            <w:tcBorders>
              <w:top w:val="nil"/>
              <w:left w:val="nil"/>
              <w:bottom w:val="single" w:sz="4" w:space="0" w:color="auto"/>
              <w:right w:val="nil"/>
            </w:tcBorders>
            <w:shd w:val="clear" w:color="000000" w:fill="FFFFFF"/>
            <w:noWrap/>
            <w:vAlign w:val="bottom"/>
            <w:hideMark/>
          </w:tcPr>
          <w:p w14:paraId="57497B18"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single" w:sz="4" w:space="0" w:color="auto"/>
              <w:right w:val="nil"/>
            </w:tcBorders>
            <w:shd w:val="clear" w:color="000000" w:fill="FFFFFF"/>
            <w:noWrap/>
            <w:vAlign w:val="bottom"/>
            <w:hideMark/>
          </w:tcPr>
          <w:p w14:paraId="390428D4"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3" w:type="pct"/>
            <w:tcBorders>
              <w:top w:val="nil"/>
              <w:left w:val="nil"/>
              <w:bottom w:val="single" w:sz="4" w:space="0" w:color="auto"/>
              <w:right w:val="nil"/>
            </w:tcBorders>
            <w:shd w:val="clear" w:color="000000" w:fill="FFFFFF"/>
            <w:noWrap/>
            <w:vAlign w:val="bottom"/>
            <w:hideMark/>
          </w:tcPr>
          <w:p w14:paraId="6F9F1013"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single" w:sz="4" w:space="0" w:color="auto"/>
              <w:right w:val="nil"/>
            </w:tcBorders>
            <w:shd w:val="clear" w:color="000000" w:fill="FFFFFF"/>
            <w:noWrap/>
            <w:vAlign w:val="bottom"/>
            <w:hideMark/>
          </w:tcPr>
          <w:p w14:paraId="4438988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single" w:sz="4" w:space="0" w:color="auto"/>
              <w:right w:val="nil"/>
            </w:tcBorders>
            <w:shd w:val="clear" w:color="000000" w:fill="FFFFFF"/>
            <w:noWrap/>
            <w:vAlign w:val="bottom"/>
            <w:hideMark/>
          </w:tcPr>
          <w:p w14:paraId="4A40FF36"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187" w:type="pct"/>
            <w:tcBorders>
              <w:top w:val="nil"/>
              <w:left w:val="nil"/>
              <w:bottom w:val="single" w:sz="4" w:space="0" w:color="auto"/>
              <w:right w:val="nil"/>
            </w:tcBorders>
            <w:shd w:val="clear" w:color="000000" w:fill="FFFFFF"/>
            <w:noWrap/>
            <w:vAlign w:val="bottom"/>
            <w:hideMark/>
          </w:tcPr>
          <w:p w14:paraId="3A8B97F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single" w:sz="4" w:space="0" w:color="auto"/>
              <w:right w:val="nil"/>
            </w:tcBorders>
            <w:shd w:val="clear" w:color="000000" w:fill="FFFFFF"/>
            <w:noWrap/>
            <w:vAlign w:val="bottom"/>
            <w:hideMark/>
          </w:tcPr>
          <w:p w14:paraId="1852381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single" w:sz="4" w:space="0" w:color="auto"/>
              <w:right w:val="nil"/>
            </w:tcBorders>
            <w:shd w:val="clear" w:color="000000" w:fill="FFFFFF"/>
            <w:noWrap/>
            <w:vAlign w:val="bottom"/>
            <w:hideMark/>
          </w:tcPr>
          <w:p w14:paraId="253EEE9A"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N</w:t>
            </w:r>
          </w:p>
        </w:tc>
        <w:tc>
          <w:tcPr>
            <w:tcW w:w="234" w:type="pct"/>
            <w:tcBorders>
              <w:top w:val="nil"/>
              <w:left w:val="nil"/>
              <w:bottom w:val="single" w:sz="4" w:space="0" w:color="auto"/>
              <w:right w:val="nil"/>
            </w:tcBorders>
            <w:shd w:val="clear" w:color="000000" w:fill="FFFFFF"/>
            <w:noWrap/>
            <w:vAlign w:val="bottom"/>
            <w:hideMark/>
          </w:tcPr>
          <w:p w14:paraId="7A544369"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single" w:sz="4" w:space="0" w:color="auto"/>
              <w:right w:val="nil"/>
            </w:tcBorders>
            <w:shd w:val="clear" w:color="000000" w:fill="FFFFFF"/>
            <w:noWrap/>
            <w:vAlign w:val="bottom"/>
            <w:hideMark/>
          </w:tcPr>
          <w:p w14:paraId="0DAB1F90"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single" w:sz="4" w:space="0" w:color="auto"/>
              <w:right w:val="nil"/>
            </w:tcBorders>
            <w:shd w:val="clear" w:color="000000" w:fill="FFFFFF"/>
            <w:noWrap/>
            <w:vAlign w:val="bottom"/>
            <w:hideMark/>
          </w:tcPr>
          <w:p w14:paraId="78E69A1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single" w:sz="4" w:space="0" w:color="auto"/>
              <w:right w:val="nil"/>
            </w:tcBorders>
            <w:shd w:val="clear" w:color="000000" w:fill="FFFFFF"/>
            <w:noWrap/>
            <w:vAlign w:val="bottom"/>
            <w:hideMark/>
          </w:tcPr>
          <w:p w14:paraId="41B19EAC"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187" w:type="pct"/>
            <w:tcBorders>
              <w:top w:val="nil"/>
              <w:left w:val="nil"/>
              <w:bottom w:val="single" w:sz="4" w:space="0" w:color="auto"/>
              <w:right w:val="nil"/>
            </w:tcBorders>
            <w:shd w:val="clear" w:color="000000" w:fill="FFFFFF"/>
            <w:noWrap/>
            <w:vAlign w:val="bottom"/>
            <w:hideMark/>
          </w:tcPr>
          <w:p w14:paraId="56210952"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234" w:type="pct"/>
            <w:tcBorders>
              <w:top w:val="nil"/>
              <w:left w:val="nil"/>
              <w:bottom w:val="single" w:sz="4" w:space="0" w:color="auto"/>
              <w:right w:val="nil"/>
            </w:tcBorders>
            <w:shd w:val="clear" w:color="000000" w:fill="FFFFFF"/>
            <w:noWrap/>
            <w:vAlign w:val="bottom"/>
            <w:hideMark/>
          </w:tcPr>
          <w:p w14:paraId="4C6F6AA7" w14:textId="77777777" w:rsidR="008C70CA" w:rsidRPr="00502D6B" w:rsidRDefault="008C70CA" w:rsidP="00A63850">
            <w:pPr>
              <w:widowControl/>
              <w:jc w:val="left"/>
              <w:rPr>
                <w:rFonts w:eastAsia="DengXian" w:cs="Times New Roman"/>
                <w:color w:val="000000"/>
                <w:kern w:val="0"/>
                <w:szCs w:val="24"/>
              </w:rPr>
            </w:pPr>
            <w:r w:rsidRPr="00502D6B">
              <w:rPr>
                <w:rFonts w:eastAsia="DengXian" w:cs="Times New Roman"/>
                <w:color w:val="000000"/>
                <w:kern w:val="0"/>
                <w:szCs w:val="24"/>
              </w:rPr>
              <w:t>Y</w:t>
            </w:r>
          </w:p>
        </w:tc>
        <w:tc>
          <w:tcPr>
            <w:tcW w:w="421" w:type="pct"/>
            <w:tcBorders>
              <w:top w:val="nil"/>
              <w:left w:val="nil"/>
              <w:bottom w:val="single" w:sz="4" w:space="0" w:color="auto"/>
              <w:right w:val="nil"/>
            </w:tcBorders>
            <w:shd w:val="clear" w:color="000000" w:fill="FFFFFF"/>
            <w:noWrap/>
            <w:vAlign w:val="bottom"/>
            <w:hideMark/>
          </w:tcPr>
          <w:p w14:paraId="695B56AB" w14:textId="77777777" w:rsidR="008C70CA" w:rsidRPr="00502D6B" w:rsidRDefault="008C70CA" w:rsidP="00A63850">
            <w:pPr>
              <w:widowControl/>
              <w:jc w:val="left"/>
              <w:rPr>
                <w:rFonts w:eastAsia="DengXian" w:cs="Times New Roman"/>
                <w:b/>
                <w:bCs/>
                <w:color w:val="000000"/>
                <w:kern w:val="0"/>
                <w:szCs w:val="24"/>
              </w:rPr>
            </w:pPr>
            <w:r w:rsidRPr="00502D6B">
              <w:rPr>
                <w:rFonts w:eastAsia="DengXian" w:cs="Times New Roman"/>
                <w:b/>
                <w:bCs/>
                <w:color w:val="000000"/>
                <w:kern w:val="0"/>
                <w:szCs w:val="24"/>
              </w:rPr>
              <w:t>Low</w:t>
            </w:r>
          </w:p>
        </w:tc>
      </w:tr>
    </w:tbl>
    <w:p w14:paraId="5475E241" w14:textId="77777777" w:rsidR="00EF2720" w:rsidRPr="00502D6B" w:rsidRDefault="00EF2720" w:rsidP="00EF2720">
      <w:pPr>
        <w:widowControl/>
        <w:jc w:val="left"/>
        <w:rPr>
          <w:rFonts w:eastAsia="DengXian"/>
          <w:color w:val="000000"/>
          <w:kern w:val="0"/>
          <w:sz w:val="28"/>
          <w:szCs w:val="28"/>
        </w:rPr>
      </w:pPr>
      <w:proofErr w:type="spellStart"/>
      <w:r w:rsidRPr="00502D6B">
        <w:rPr>
          <w:rFonts w:eastAsia="DengXian"/>
          <w:color w:val="000000"/>
          <w:kern w:val="0"/>
          <w:sz w:val="28"/>
          <w:szCs w:val="28"/>
          <w:vertAlign w:val="superscript"/>
        </w:rPr>
        <w:t>a</w:t>
      </w:r>
      <w:r w:rsidRPr="00502D6B">
        <w:rPr>
          <w:rFonts w:eastAsia="DengXian"/>
          <w:color w:val="000000"/>
          <w:kern w:val="0"/>
          <w:sz w:val="28"/>
          <w:szCs w:val="28"/>
        </w:rPr>
        <w:t>The</w:t>
      </w:r>
      <w:proofErr w:type="spellEnd"/>
      <w:r w:rsidRPr="00502D6B">
        <w:rPr>
          <w:rFonts w:eastAsia="DengXian"/>
          <w:color w:val="000000"/>
          <w:kern w:val="0"/>
          <w:sz w:val="28"/>
          <w:szCs w:val="28"/>
        </w:rPr>
        <w:t xml:space="preserve"> following 16 items are covered in AMSTAR 2:</w:t>
      </w:r>
    </w:p>
    <w:p w14:paraId="4975AFF4" w14:textId="77777777" w:rsidR="00EF2720" w:rsidRPr="00502D6B" w:rsidRDefault="00EF2720" w:rsidP="00EF2720">
      <w:pPr>
        <w:widowControl/>
        <w:jc w:val="left"/>
        <w:rPr>
          <w:color w:val="000000"/>
          <w:szCs w:val="24"/>
        </w:rPr>
      </w:pPr>
      <w:r w:rsidRPr="00502D6B">
        <w:rPr>
          <w:color w:val="000000"/>
          <w:szCs w:val="24"/>
        </w:rPr>
        <w:t>1.Did the research questions and inclusion criteria for the review include the components of PICO?</w:t>
      </w:r>
    </w:p>
    <w:p w14:paraId="42EC0366" w14:textId="77777777" w:rsidR="00EF2720" w:rsidRPr="00502D6B" w:rsidRDefault="00EF2720" w:rsidP="00EF2720">
      <w:pPr>
        <w:widowControl/>
        <w:jc w:val="left"/>
        <w:rPr>
          <w:color w:val="000000"/>
          <w:szCs w:val="24"/>
        </w:rPr>
      </w:pPr>
      <w:r w:rsidRPr="00502D6B">
        <w:rPr>
          <w:color w:val="000000"/>
          <w:szCs w:val="24"/>
        </w:rPr>
        <w:t>2.Did the report of the review contain an explicit statement that the review methods were established prior to the conduct of the review and did the report justify any significant deviations from the protocol?</w:t>
      </w:r>
    </w:p>
    <w:p w14:paraId="734B3F23" w14:textId="77777777" w:rsidR="00EF2720" w:rsidRPr="00502D6B" w:rsidRDefault="00EF2720" w:rsidP="00EF2720">
      <w:pPr>
        <w:widowControl/>
        <w:jc w:val="left"/>
        <w:rPr>
          <w:color w:val="000000"/>
          <w:szCs w:val="24"/>
        </w:rPr>
      </w:pPr>
      <w:r w:rsidRPr="00502D6B">
        <w:rPr>
          <w:color w:val="000000"/>
          <w:szCs w:val="24"/>
        </w:rPr>
        <w:t>3.Did the review authors explain their selection of the study designs for inclusion in the review?</w:t>
      </w:r>
    </w:p>
    <w:p w14:paraId="28C20ED0" w14:textId="77777777" w:rsidR="00EF2720" w:rsidRPr="00502D6B" w:rsidRDefault="00EF2720" w:rsidP="00EF2720">
      <w:pPr>
        <w:widowControl/>
        <w:jc w:val="left"/>
        <w:rPr>
          <w:color w:val="000000"/>
          <w:szCs w:val="24"/>
        </w:rPr>
      </w:pPr>
      <w:r w:rsidRPr="00502D6B">
        <w:rPr>
          <w:color w:val="000000"/>
          <w:szCs w:val="24"/>
        </w:rPr>
        <w:t>4.Did the review authors use a comprehensive literature search strategy?</w:t>
      </w:r>
    </w:p>
    <w:p w14:paraId="37BF0706" w14:textId="77777777" w:rsidR="00EF2720" w:rsidRPr="00502D6B" w:rsidRDefault="00EF2720" w:rsidP="00EF2720">
      <w:pPr>
        <w:widowControl/>
        <w:jc w:val="left"/>
        <w:rPr>
          <w:color w:val="000000"/>
          <w:szCs w:val="24"/>
        </w:rPr>
      </w:pPr>
      <w:r w:rsidRPr="00502D6B">
        <w:rPr>
          <w:color w:val="000000"/>
          <w:szCs w:val="24"/>
        </w:rPr>
        <w:t>5.Did the review authors perform study selection in duplicate?</w:t>
      </w:r>
    </w:p>
    <w:p w14:paraId="367D3344" w14:textId="77777777" w:rsidR="00EF2720" w:rsidRPr="00502D6B" w:rsidRDefault="00EF2720" w:rsidP="00EF2720">
      <w:pPr>
        <w:widowControl/>
        <w:jc w:val="left"/>
        <w:rPr>
          <w:color w:val="000000"/>
          <w:szCs w:val="24"/>
        </w:rPr>
      </w:pPr>
      <w:r w:rsidRPr="00502D6B">
        <w:rPr>
          <w:color w:val="000000"/>
          <w:szCs w:val="24"/>
        </w:rPr>
        <w:lastRenderedPageBreak/>
        <w:t>6.Did the review authors perform data extraction in duplicate?</w:t>
      </w:r>
    </w:p>
    <w:p w14:paraId="7C24997B" w14:textId="77777777" w:rsidR="00EF2720" w:rsidRPr="00502D6B" w:rsidRDefault="00EF2720" w:rsidP="00EF2720">
      <w:pPr>
        <w:widowControl/>
        <w:jc w:val="left"/>
        <w:rPr>
          <w:color w:val="000000"/>
          <w:szCs w:val="24"/>
        </w:rPr>
      </w:pPr>
      <w:r w:rsidRPr="00502D6B">
        <w:rPr>
          <w:color w:val="000000"/>
          <w:szCs w:val="24"/>
        </w:rPr>
        <w:t>7.Did the review authors provide a list of excluded studies and justify the exclusions?"</w:t>
      </w:r>
    </w:p>
    <w:p w14:paraId="23210576" w14:textId="77777777" w:rsidR="00EF2720" w:rsidRPr="00502D6B" w:rsidRDefault="00EF2720" w:rsidP="00EF2720">
      <w:pPr>
        <w:widowControl/>
        <w:jc w:val="left"/>
        <w:rPr>
          <w:color w:val="000000"/>
          <w:szCs w:val="24"/>
        </w:rPr>
      </w:pPr>
      <w:r w:rsidRPr="00502D6B">
        <w:rPr>
          <w:color w:val="000000"/>
          <w:szCs w:val="24"/>
        </w:rPr>
        <w:t>8.Did the review authors describe the included studies in adequate detail?"</w:t>
      </w:r>
    </w:p>
    <w:p w14:paraId="44DB4A6C" w14:textId="77777777" w:rsidR="00EF2720" w:rsidRPr="00502D6B" w:rsidRDefault="00EF2720" w:rsidP="00EF2720">
      <w:pPr>
        <w:widowControl/>
        <w:jc w:val="left"/>
        <w:rPr>
          <w:color w:val="000000"/>
          <w:szCs w:val="24"/>
        </w:rPr>
      </w:pPr>
      <w:r w:rsidRPr="00502D6B">
        <w:rPr>
          <w:color w:val="000000"/>
          <w:szCs w:val="24"/>
        </w:rPr>
        <w:t>9.Did the review authors use a satisfactory technique for assessing the risk of bias (</w:t>
      </w:r>
      <w:proofErr w:type="spellStart"/>
      <w:r w:rsidRPr="00502D6B">
        <w:rPr>
          <w:color w:val="000000"/>
          <w:szCs w:val="24"/>
        </w:rPr>
        <w:t>RoB</w:t>
      </w:r>
      <w:proofErr w:type="spellEnd"/>
      <w:r w:rsidRPr="00502D6B">
        <w:rPr>
          <w:color w:val="000000"/>
          <w:szCs w:val="24"/>
        </w:rPr>
        <w:t>) in individual studies that were included in the review?</w:t>
      </w:r>
    </w:p>
    <w:p w14:paraId="2BC2E0CF" w14:textId="77777777" w:rsidR="00EF2720" w:rsidRPr="00502D6B" w:rsidRDefault="00EF2720" w:rsidP="00EF2720">
      <w:pPr>
        <w:widowControl/>
        <w:jc w:val="left"/>
        <w:rPr>
          <w:color w:val="000000"/>
          <w:szCs w:val="24"/>
        </w:rPr>
      </w:pPr>
      <w:r w:rsidRPr="00502D6B">
        <w:rPr>
          <w:color w:val="000000"/>
          <w:szCs w:val="24"/>
        </w:rPr>
        <w:t>10.Did the review authors report on the sources of funding for the studies included in the review?</w:t>
      </w:r>
    </w:p>
    <w:p w14:paraId="6E373B4A" w14:textId="77777777" w:rsidR="00EF2720" w:rsidRPr="00502D6B" w:rsidRDefault="00EF2720" w:rsidP="00EF2720">
      <w:pPr>
        <w:widowControl/>
        <w:jc w:val="left"/>
        <w:rPr>
          <w:color w:val="000000"/>
          <w:szCs w:val="24"/>
        </w:rPr>
      </w:pPr>
      <w:r w:rsidRPr="00502D6B">
        <w:rPr>
          <w:color w:val="000000"/>
          <w:szCs w:val="24"/>
        </w:rPr>
        <w:t>11.If meta-analysis was performed, did the review authors use appropriate methods for statistical combination of results?"</w:t>
      </w:r>
    </w:p>
    <w:p w14:paraId="57EA7AC5" w14:textId="77777777" w:rsidR="00EF2720" w:rsidRPr="00502D6B" w:rsidRDefault="00EF2720" w:rsidP="00EF2720">
      <w:pPr>
        <w:widowControl/>
        <w:jc w:val="left"/>
        <w:rPr>
          <w:color w:val="000000"/>
          <w:szCs w:val="24"/>
        </w:rPr>
      </w:pPr>
      <w:r w:rsidRPr="00502D6B">
        <w:rPr>
          <w:color w:val="000000"/>
          <w:szCs w:val="24"/>
        </w:rPr>
        <w:t xml:space="preserve">12.If meta-analysis was performed, did the review authors assess the potential impact of </w:t>
      </w:r>
      <w:proofErr w:type="spellStart"/>
      <w:r w:rsidRPr="00502D6B">
        <w:rPr>
          <w:color w:val="000000"/>
          <w:szCs w:val="24"/>
        </w:rPr>
        <w:t>RoB</w:t>
      </w:r>
      <w:proofErr w:type="spellEnd"/>
      <w:r w:rsidRPr="00502D6B">
        <w:rPr>
          <w:color w:val="000000"/>
          <w:szCs w:val="24"/>
        </w:rPr>
        <w:t xml:space="preserve"> in individual studies on the results of the meta-analysis or other evidence synthesis? "</w:t>
      </w:r>
    </w:p>
    <w:p w14:paraId="5974BF31" w14:textId="77777777" w:rsidR="00EF2720" w:rsidRPr="00502D6B" w:rsidRDefault="00EF2720" w:rsidP="00EF2720">
      <w:pPr>
        <w:widowControl/>
        <w:jc w:val="left"/>
        <w:rPr>
          <w:color w:val="000000"/>
          <w:szCs w:val="24"/>
        </w:rPr>
      </w:pPr>
      <w:r w:rsidRPr="00502D6B">
        <w:rPr>
          <w:color w:val="000000"/>
          <w:szCs w:val="24"/>
        </w:rPr>
        <w:t xml:space="preserve">13.Did the review authors account for </w:t>
      </w:r>
      <w:proofErr w:type="spellStart"/>
      <w:r w:rsidRPr="00502D6B">
        <w:rPr>
          <w:color w:val="000000"/>
          <w:szCs w:val="24"/>
        </w:rPr>
        <w:t>RoB</w:t>
      </w:r>
      <w:proofErr w:type="spellEnd"/>
      <w:r w:rsidRPr="00502D6B">
        <w:rPr>
          <w:color w:val="000000"/>
          <w:szCs w:val="24"/>
        </w:rPr>
        <w:t xml:space="preserve"> in primary studies when interpreting/discussing the results of the review?"</w:t>
      </w:r>
    </w:p>
    <w:p w14:paraId="6ED79CA8" w14:textId="77777777" w:rsidR="00EF2720" w:rsidRPr="00502D6B" w:rsidRDefault="00EF2720" w:rsidP="00EF2720">
      <w:pPr>
        <w:widowControl/>
        <w:jc w:val="left"/>
        <w:rPr>
          <w:color w:val="000000"/>
          <w:szCs w:val="24"/>
        </w:rPr>
      </w:pPr>
      <w:r w:rsidRPr="00502D6B">
        <w:rPr>
          <w:color w:val="000000"/>
          <w:szCs w:val="24"/>
        </w:rPr>
        <w:t>14.Did the review authors provide a satisfactory explanation for, and discussion of, any heterogeneity observed in the results of the review?"</w:t>
      </w:r>
    </w:p>
    <w:p w14:paraId="60A1BB69" w14:textId="77777777" w:rsidR="00EF2720" w:rsidRPr="00502D6B" w:rsidRDefault="00EF2720" w:rsidP="00EF2720">
      <w:pPr>
        <w:widowControl/>
        <w:jc w:val="left"/>
        <w:rPr>
          <w:color w:val="000000"/>
          <w:szCs w:val="24"/>
        </w:rPr>
      </w:pPr>
      <w:r w:rsidRPr="00502D6B">
        <w:rPr>
          <w:color w:val="000000"/>
          <w:szCs w:val="24"/>
        </w:rPr>
        <w:t>15.If they performed quantitative synthesis, did the review authors carry out an adequate investigation of publication bias (small study bias) and discuss its likely impact on the results of the review?"</w:t>
      </w:r>
    </w:p>
    <w:p w14:paraId="379F9804" w14:textId="77777777" w:rsidR="00EF2720" w:rsidRPr="00502D6B" w:rsidRDefault="00EF2720" w:rsidP="00EF2720">
      <w:pPr>
        <w:widowControl/>
        <w:jc w:val="left"/>
        <w:rPr>
          <w:color w:val="000000"/>
          <w:szCs w:val="24"/>
        </w:rPr>
      </w:pPr>
      <w:r w:rsidRPr="00502D6B">
        <w:rPr>
          <w:color w:val="000000"/>
          <w:szCs w:val="24"/>
        </w:rPr>
        <w:t>16.Did the review authors report any potential sources of conflict of interest, including any funding they received for conducting the review?"</w:t>
      </w:r>
    </w:p>
    <w:p w14:paraId="0097A860" w14:textId="77777777" w:rsidR="00EF2720" w:rsidRPr="00502D6B" w:rsidRDefault="00EF2720" w:rsidP="00EF2720">
      <w:pPr>
        <w:widowControl/>
        <w:jc w:val="left"/>
        <w:rPr>
          <w:rFonts w:eastAsia="DengXian"/>
          <w:color w:val="000000"/>
          <w:kern w:val="0"/>
          <w:sz w:val="28"/>
          <w:szCs w:val="28"/>
          <w:vertAlign w:val="superscript"/>
        </w:rPr>
      </w:pPr>
    </w:p>
    <w:p w14:paraId="552312F6" w14:textId="77777777" w:rsidR="00EF2720" w:rsidRPr="00502D6B" w:rsidRDefault="00EF2720" w:rsidP="00EF2720">
      <w:pPr>
        <w:widowControl/>
        <w:jc w:val="left"/>
        <w:rPr>
          <w:rFonts w:eastAsia="DengXian"/>
          <w:color w:val="000000"/>
          <w:kern w:val="0"/>
          <w:sz w:val="28"/>
          <w:szCs w:val="28"/>
        </w:rPr>
      </w:pPr>
      <w:proofErr w:type="spellStart"/>
      <w:r w:rsidRPr="00502D6B">
        <w:rPr>
          <w:rFonts w:eastAsia="DengXian"/>
          <w:color w:val="000000"/>
          <w:kern w:val="0"/>
          <w:sz w:val="28"/>
          <w:szCs w:val="28"/>
          <w:vertAlign w:val="superscript"/>
        </w:rPr>
        <w:t>b</w:t>
      </w:r>
      <w:r w:rsidRPr="00502D6B">
        <w:rPr>
          <w:rFonts w:eastAsia="DengXian"/>
          <w:color w:val="000000"/>
          <w:kern w:val="0"/>
          <w:sz w:val="28"/>
          <w:szCs w:val="28"/>
        </w:rPr>
        <w:t>Items</w:t>
      </w:r>
      <w:proofErr w:type="spellEnd"/>
      <w:r w:rsidRPr="00502D6B">
        <w:rPr>
          <w:rFonts w:eastAsia="DengXian"/>
          <w:color w:val="000000"/>
          <w:kern w:val="0"/>
          <w:sz w:val="28"/>
          <w:szCs w:val="28"/>
        </w:rPr>
        <w:t xml:space="preserve"> 2, 4, 7, 9, 11, 13, 15 were critical domains.</w:t>
      </w:r>
    </w:p>
    <w:p w14:paraId="3D9B4807" w14:textId="77777777" w:rsidR="00EF2720" w:rsidRPr="00502D6B" w:rsidRDefault="00EF2720" w:rsidP="00EF2720">
      <w:pPr>
        <w:widowControl/>
        <w:jc w:val="left"/>
        <w:rPr>
          <w:color w:val="000000"/>
          <w:szCs w:val="24"/>
        </w:rPr>
      </w:pPr>
      <w:r w:rsidRPr="00502D6B">
        <w:rPr>
          <w:b/>
          <w:bCs/>
          <w:color w:val="000000"/>
          <w:szCs w:val="24"/>
        </w:rPr>
        <w:t>High:</w:t>
      </w:r>
      <w:r w:rsidRPr="00502D6B">
        <w:rPr>
          <w:color w:val="000000"/>
          <w:szCs w:val="24"/>
        </w:rPr>
        <w:t xml:space="preserve"> No or one non-critical weakness: the systematic review provides an accurate and comprehensive summary of the results of the available studies that address the question of interest</w:t>
      </w:r>
    </w:p>
    <w:p w14:paraId="0926FFA0" w14:textId="77777777" w:rsidR="00EF2720" w:rsidRPr="00502D6B" w:rsidRDefault="00EF2720" w:rsidP="00EF2720">
      <w:pPr>
        <w:widowControl/>
        <w:jc w:val="left"/>
        <w:rPr>
          <w:color w:val="000000"/>
          <w:szCs w:val="24"/>
        </w:rPr>
      </w:pPr>
      <w:r w:rsidRPr="00502D6B">
        <w:rPr>
          <w:b/>
          <w:bCs/>
          <w:color w:val="000000"/>
          <w:szCs w:val="24"/>
        </w:rPr>
        <w:t>Moderate:</w:t>
      </w:r>
      <w:r w:rsidRPr="00502D6B">
        <w:rPr>
          <w:color w:val="000000"/>
          <w:szCs w:val="24"/>
        </w:rPr>
        <w:t xml:space="preserve"> More than one non-critical weakness: the systematic review has more than one weakness but no critical flaws. It may provide an accurate summary of the results of the available studies that were included in the review</w:t>
      </w:r>
    </w:p>
    <w:p w14:paraId="382950C0" w14:textId="77777777" w:rsidR="00EF2720" w:rsidRPr="00502D6B" w:rsidRDefault="00EF2720" w:rsidP="00EF2720">
      <w:pPr>
        <w:widowControl/>
        <w:jc w:val="left"/>
        <w:rPr>
          <w:color w:val="000000"/>
          <w:szCs w:val="24"/>
        </w:rPr>
      </w:pPr>
      <w:r w:rsidRPr="00502D6B">
        <w:rPr>
          <w:b/>
          <w:bCs/>
          <w:color w:val="000000"/>
          <w:szCs w:val="24"/>
        </w:rPr>
        <w:t>Low:</w:t>
      </w:r>
      <w:r w:rsidRPr="00502D6B">
        <w:rPr>
          <w:color w:val="000000"/>
          <w:szCs w:val="24"/>
        </w:rPr>
        <w:t xml:space="preserve"> One critical flaw with or without non-critical weaknesses: the review has a critical flaw and may not provide an accurate and comprehensive summary of the available studies that address the question of interest</w:t>
      </w:r>
    </w:p>
    <w:p w14:paraId="240BB55C" w14:textId="77777777" w:rsidR="00EF2720" w:rsidRPr="00502D6B" w:rsidRDefault="00EF2720" w:rsidP="00EF2720">
      <w:pPr>
        <w:widowControl/>
        <w:jc w:val="left"/>
        <w:rPr>
          <w:color w:val="000000"/>
          <w:szCs w:val="24"/>
        </w:rPr>
      </w:pPr>
      <w:r w:rsidRPr="00502D6B">
        <w:rPr>
          <w:b/>
          <w:bCs/>
          <w:color w:val="000000"/>
          <w:szCs w:val="24"/>
        </w:rPr>
        <w:t>Critically</w:t>
      </w:r>
      <w:r w:rsidRPr="00502D6B">
        <w:rPr>
          <w:color w:val="000000"/>
          <w:szCs w:val="24"/>
        </w:rPr>
        <w:t xml:space="preserve"> </w:t>
      </w:r>
      <w:r w:rsidRPr="00502D6B">
        <w:rPr>
          <w:b/>
          <w:bCs/>
          <w:color w:val="000000"/>
          <w:szCs w:val="24"/>
        </w:rPr>
        <w:t>low</w:t>
      </w:r>
      <w:r w:rsidRPr="00502D6B">
        <w:rPr>
          <w:rFonts w:hint="eastAsia"/>
          <w:color w:val="000000"/>
          <w:szCs w:val="24"/>
        </w:rPr>
        <w:t>：</w:t>
      </w:r>
      <w:r w:rsidRPr="00502D6B">
        <w:rPr>
          <w:color w:val="000000"/>
          <w:szCs w:val="24"/>
        </w:rPr>
        <w:t>More than one critical flaw with or without non-critical weaknesses: the review has more than one critical flaw and should not be relied on to provide an accurate and comprehensive summary of the available studies.</w:t>
      </w:r>
    </w:p>
    <w:p w14:paraId="713DA3EF" w14:textId="01BE285C" w:rsidR="0020087E" w:rsidRPr="00502D6B" w:rsidRDefault="0020087E" w:rsidP="0020087E">
      <w:pPr>
        <w:widowControl/>
        <w:spacing w:line="360" w:lineRule="auto"/>
        <w:rPr>
          <w:rFonts w:eastAsia="DengXian"/>
          <w:color w:val="000000"/>
          <w:kern w:val="0"/>
          <w:sz w:val="28"/>
          <w:szCs w:val="28"/>
          <w:vertAlign w:val="superscript"/>
          <w:lang w:eastAsia="zh-TW"/>
        </w:rPr>
      </w:pPr>
      <w:r w:rsidRPr="00502D6B">
        <w:rPr>
          <w:rFonts w:eastAsia="DengXian"/>
          <w:color w:val="000000"/>
          <w:kern w:val="0"/>
          <w:szCs w:val="24"/>
          <w:vertAlign w:val="superscript"/>
        </w:rPr>
        <w:lastRenderedPageBreak/>
        <w:t>1</w:t>
      </w:r>
      <w:r w:rsidRPr="00502D6B">
        <w:rPr>
          <w:rFonts w:eastAsia="DengXian"/>
          <w:color w:val="000000"/>
          <w:kern w:val="0"/>
          <w:szCs w:val="24"/>
        </w:rPr>
        <w:t>MA: meta-analyses; NA: not available; RR: relative risk; OR: odds ratio; HR: hazard ratio; SMD : standardized mean difference; WMD: weighted mean difference ;PAD :peripheral artery disease; PCI: percutaneous coronary intervention ;PSD: post-stroke depression; HF: heart failure; CHD: coronary heart disease ;CABG: coronary artery bypass grafting; CKD: chronic kidney disease; MI: myocardial infarction; HSCT: hematopoietic stem cell transplantation ; MACE: major adverse cardiovascular events; MALE: major adverse limb events; CVD: cardiovascular diseases; CAD: coronary artery disease; TIA : transient ischemic attack; GI: gastrointestinal; POD :postoperative delirium ;CABG: coronary artery bypass grafting; ADHD: attention deficit hyperactivity disorder;</w:t>
      </w:r>
      <w:bookmarkStart w:id="9" w:name="_Hlk187451858"/>
      <w:r w:rsidR="00AA2EB2" w:rsidRPr="00502D6B">
        <w:rPr>
          <w:rFonts w:eastAsia="DengXian"/>
          <w:color w:val="000000"/>
          <w:kern w:val="0"/>
          <w:szCs w:val="24"/>
        </w:rPr>
        <w:t xml:space="preserve"> CRP</w:t>
      </w:r>
      <w:r w:rsidR="00AA2EB2" w:rsidRPr="00502D6B">
        <w:rPr>
          <w:rFonts w:eastAsia="DengXian" w:hint="eastAsia"/>
          <w:color w:val="000000"/>
          <w:kern w:val="0"/>
          <w:szCs w:val="24"/>
        </w:rPr>
        <w:t xml:space="preserve">: </w:t>
      </w:r>
      <w:r w:rsidR="00AA2EB2" w:rsidRPr="00502D6B">
        <w:rPr>
          <w:rFonts w:eastAsia="DengXian"/>
          <w:color w:val="000000"/>
          <w:kern w:val="0"/>
          <w:szCs w:val="24"/>
        </w:rPr>
        <w:t xml:space="preserve">C-reactive protein </w:t>
      </w:r>
      <w:r w:rsidR="00AA2EB2" w:rsidRPr="00502D6B">
        <w:rPr>
          <w:rFonts w:eastAsia="DengXian" w:hint="eastAsia"/>
          <w:color w:val="000000"/>
          <w:kern w:val="0"/>
          <w:szCs w:val="24"/>
        </w:rPr>
        <w:t>;</w:t>
      </w:r>
      <w:bookmarkEnd w:id="9"/>
      <w:r w:rsidRPr="00502D6B">
        <w:rPr>
          <w:rFonts w:eastAsia="DengXian"/>
          <w:color w:val="000000"/>
          <w:kern w:val="0"/>
          <w:szCs w:val="24"/>
        </w:rPr>
        <w:t xml:space="preserve"> TB: tuberculosis; FEP: first episode psychosis; PE: premature ejaculation</w:t>
      </w:r>
    </w:p>
    <w:p w14:paraId="70395B91" w14:textId="77777777" w:rsidR="00EF2720" w:rsidRPr="00502D6B" w:rsidRDefault="00EF2720" w:rsidP="00EF2720">
      <w:pPr>
        <w:widowControl/>
        <w:jc w:val="left"/>
        <w:rPr>
          <w:color w:val="000000"/>
          <w:szCs w:val="24"/>
        </w:rPr>
      </w:pPr>
      <w:r w:rsidRPr="00502D6B">
        <w:rPr>
          <w:color w:val="000000"/>
          <w:szCs w:val="24"/>
        </w:rPr>
        <w:br w:type="page"/>
      </w:r>
    </w:p>
    <w:p w14:paraId="637ABF03" w14:textId="20C3F233" w:rsidR="00EF2720" w:rsidRPr="00502D6B" w:rsidRDefault="00EF2720" w:rsidP="00EF2720">
      <w:pPr>
        <w:widowControl/>
        <w:jc w:val="left"/>
        <w:rPr>
          <w:b/>
          <w:szCs w:val="24"/>
        </w:rPr>
      </w:pPr>
      <w:r w:rsidRPr="00502D6B">
        <w:rPr>
          <w:b/>
          <w:szCs w:val="24"/>
        </w:rPr>
        <w:lastRenderedPageBreak/>
        <w:t>Table S3.</w:t>
      </w:r>
      <w:r w:rsidRPr="00502D6B">
        <w:rPr>
          <w:color w:val="000000"/>
          <w:szCs w:val="24"/>
        </w:rPr>
        <w:t xml:space="preserve"> GRADE classification of quality of evidence for depression and health outcomes</w:t>
      </w:r>
      <w:r w:rsidR="00865B64" w:rsidRPr="00502D6B">
        <w:rPr>
          <w:rFonts w:hint="eastAsia"/>
          <w:color w:val="000000"/>
          <w:szCs w:val="24"/>
          <w:vertAlign w:val="superscript"/>
        </w:rPr>
        <w:t>1</w:t>
      </w:r>
    </w:p>
    <w:tbl>
      <w:tblPr>
        <w:tblW w:w="5000" w:type="pct"/>
        <w:tblLayout w:type="fixed"/>
        <w:tblLook w:val="04A0" w:firstRow="1" w:lastRow="0" w:firstColumn="1" w:lastColumn="0" w:noHBand="0" w:noVBand="1"/>
      </w:tblPr>
      <w:tblGrid>
        <w:gridCol w:w="1839"/>
        <w:gridCol w:w="1133"/>
        <w:gridCol w:w="1136"/>
        <w:gridCol w:w="1276"/>
        <w:gridCol w:w="994"/>
        <w:gridCol w:w="994"/>
        <w:gridCol w:w="994"/>
        <w:gridCol w:w="991"/>
        <w:gridCol w:w="994"/>
        <w:gridCol w:w="1276"/>
        <w:gridCol w:w="994"/>
        <w:gridCol w:w="1337"/>
      </w:tblGrid>
      <w:tr w:rsidR="00AA2EB2" w:rsidRPr="00502D6B" w14:paraId="6ECAA350" w14:textId="77777777" w:rsidTr="00A63850">
        <w:trPr>
          <w:trHeight w:val="945"/>
        </w:trPr>
        <w:tc>
          <w:tcPr>
            <w:tcW w:w="659" w:type="pct"/>
            <w:tcBorders>
              <w:top w:val="single" w:sz="4" w:space="0" w:color="auto"/>
              <w:bottom w:val="single" w:sz="4" w:space="0" w:color="auto"/>
            </w:tcBorders>
            <w:shd w:val="clear" w:color="000000" w:fill="FFFFFF"/>
            <w:noWrap/>
            <w:vAlign w:val="center"/>
            <w:hideMark/>
          </w:tcPr>
          <w:p w14:paraId="565B636C"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 xml:space="preserve">Outcome </w:t>
            </w:r>
          </w:p>
        </w:tc>
        <w:tc>
          <w:tcPr>
            <w:tcW w:w="406" w:type="pct"/>
            <w:tcBorders>
              <w:top w:val="single" w:sz="4" w:space="0" w:color="auto"/>
              <w:bottom w:val="single" w:sz="4" w:space="0" w:color="auto"/>
            </w:tcBorders>
            <w:shd w:val="clear" w:color="000000" w:fill="FFFFFF"/>
            <w:noWrap/>
            <w:vAlign w:val="center"/>
            <w:hideMark/>
          </w:tcPr>
          <w:p w14:paraId="0B020E2A"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 xml:space="preserve">Study </w:t>
            </w:r>
          </w:p>
        </w:tc>
        <w:tc>
          <w:tcPr>
            <w:tcW w:w="407" w:type="pct"/>
            <w:tcBorders>
              <w:top w:val="single" w:sz="4" w:space="0" w:color="auto"/>
              <w:bottom w:val="single" w:sz="4" w:space="0" w:color="auto"/>
            </w:tcBorders>
            <w:shd w:val="clear" w:color="000000" w:fill="FFFFFF"/>
            <w:noWrap/>
            <w:vAlign w:val="center"/>
            <w:hideMark/>
          </w:tcPr>
          <w:p w14:paraId="68E61242"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Study design</w:t>
            </w:r>
          </w:p>
        </w:tc>
        <w:tc>
          <w:tcPr>
            <w:tcW w:w="457" w:type="pct"/>
            <w:tcBorders>
              <w:top w:val="single" w:sz="4" w:space="0" w:color="auto"/>
              <w:bottom w:val="single" w:sz="4" w:space="0" w:color="auto"/>
            </w:tcBorders>
            <w:shd w:val="clear" w:color="000000" w:fill="FFFFFF"/>
            <w:noWrap/>
            <w:vAlign w:val="center"/>
            <w:hideMark/>
          </w:tcPr>
          <w:p w14:paraId="5D57663C"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 xml:space="preserve">Risk of Bias </w:t>
            </w:r>
          </w:p>
        </w:tc>
        <w:tc>
          <w:tcPr>
            <w:tcW w:w="356" w:type="pct"/>
            <w:tcBorders>
              <w:top w:val="single" w:sz="4" w:space="0" w:color="auto"/>
              <w:bottom w:val="single" w:sz="4" w:space="0" w:color="auto"/>
            </w:tcBorders>
            <w:shd w:val="clear" w:color="000000" w:fill="FFFFFF"/>
            <w:noWrap/>
            <w:vAlign w:val="center"/>
            <w:hideMark/>
          </w:tcPr>
          <w:p w14:paraId="7CF9FA17"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 xml:space="preserve">Inconsistency </w:t>
            </w:r>
          </w:p>
        </w:tc>
        <w:tc>
          <w:tcPr>
            <w:tcW w:w="356" w:type="pct"/>
            <w:tcBorders>
              <w:top w:val="single" w:sz="4" w:space="0" w:color="auto"/>
              <w:bottom w:val="single" w:sz="4" w:space="0" w:color="auto"/>
            </w:tcBorders>
            <w:shd w:val="clear" w:color="000000" w:fill="FFFFFF"/>
            <w:noWrap/>
            <w:vAlign w:val="center"/>
            <w:hideMark/>
          </w:tcPr>
          <w:p w14:paraId="1CFC2C95"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 xml:space="preserve">Indirectness </w:t>
            </w:r>
          </w:p>
        </w:tc>
        <w:tc>
          <w:tcPr>
            <w:tcW w:w="356" w:type="pct"/>
            <w:tcBorders>
              <w:top w:val="single" w:sz="4" w:space="0" w:color="auto"/>
              <w:bottom w:val="single" w:sz="4" w:space="0" w:color="auto"/>
            </w:tcBorders>
            <w:shd w:val="clear" w:color="000000" w:fill="FFFFFF"/>
            <w:noWrap/>
            <w:vAlign w:val="center"/>
            <w:hideMark/>
          </w:tcPr>
          <w:p w14:paraId="11471D15"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 xml:space="preserve">Imprecision </w:t>
            </w:r>
          </w:p>
        </w:tc>
        <w:tc>
          <w:tcPr>
            <w:tcW w:w="355" w:type="pct"/>
            <w:tcBorders>
              <w:top w:val="single" w:sz="4" w:space="0" w:color="auto"/>
              <w:bottom w:val="single" w:sz="4" w:space="0" w:color="auto"/>
            </w:tcBorders>
            <w:shd w:val="clear" w:color="000000" w:fill="FFFFFF"/>
            <w:vAlign w:val="center"/>
            <w:hideMark/>
          </w:tcPr>
          <w:p w14:paraId="70337702"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Publication</w:t>
            </w:r>
            <w:r w:rsidRPr="00502D6B">
              <w:rPr>
                <w:rFonts w:eastAsia="DengXian" w:cs="Times New Roman"/>
                <w:b/>
                <w:bCs/>
                <w:kern w:val="0"/>
                <w:szCs w:val="24"/>
              </w:rPr>
              <w:br/>
              <w:t xml:space="preserve">bias </w:t>
            </w:r>
          </w:p>
        </w:tc>
        <w:tc>
          <w:tcPr>
            <w:tcW w:w="356" w:type="pct"/>
            <w:tcBorders>
              <w:top w:val="single" w:sz="4" w:space="0" w:color="auto"/>
              <w:bottom w:val="single" w:sz="4" w:space="0" w:color="auto"/>
            </w:tcBorders>
            <w:shd w:val="clear" w:color="000000" w:fill="FFFFFF"/>
            <w:vAlign w:val="center"/>
            <w:hideMark/>
          </w:tcPr>
          <w:p w14:paraId="01697367"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 xml:space="preserve">Magnitude </w:t>
            </w:r>
            <w:r w:rsidRPr="00502D6B">
              <w:rPr>
                <w:rFonts w:eastAsia="DengXian" w:cs="Times New Roman"/>
                <w:b/>
                <w:bCs/>
                <w:kern w:val="0"/>
                <w:szCs w:val="24"/>
              </w:rPr>
              <w:br/>
              <w:t xml:space="preserve">of effect </w:t>
            </w:r>
          </w:p>
        </w:tc>
        <w:tc>
          <w:tcPr>
            <w:tcW w:w="457" w:type="pct"/>
            <w:tcBorders>
              <w:top w:val="single" w:sz="4" w:space="0" w:color="auto"/>
              <w:bottom w:val="single" w:sz="4" w:space="0" w:color="auto"/>
            </w:tcBorders>
            <w:shd w:val="clear" w:color="000000" w:fill="FFFFFF"/>
            <w:noWrap/>
            <w:vAlign w:val="center"/>
            <w:hideMark/>
          </w:tcPr>
          <w:p w14:paraId="457CEAA5"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 xml:space="preserve">Plausible Confounding </w:t>
            </w:r>
          </w:p>
        </w:tc>
        <w:tc>
          <w:tcPr>
            <w:tcW w:w="356" w:type="pct"/>
            <w:tcBorders>
              <w:top w:val="single" w:sz="4" w:space="0" w:color="auto"/>
              <w:bottom w:val="single" w:sz="4" w:space="0" w:color="auto"/>
            </w:tcBorders>
            <w:shd w:val="clear" w:color="000000" w:fill="FFFFFF"/>
            <w:vAlign w:val="center"/>
            <w:hideMark/>
          </w:tcPr>
          <w:p w14:paraId="64428692"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Dose-response</w:t>
            </w:r>
            <w:r w:rsidRPr="00502D6B">
              <w:rPr>
                <w:rFonts w:eastAsia="DengXian" w:cs="Times New Roman"/>
                <w:b/>
                <w:bCs/>
                <w:kern w:val="0"/>
                <w:szCs w:val="24"/>
              </w:rPr>
              <w:br/>
              <w:t xml:space="preserve">gradient </w:t>
            </w:r>
          </w:p>
        </w:tc>
        <w:tc>
          <w:tcPr>
            <w:tcW w:w="479" w:type="pct"/>
            <w:tcBorders>
              <w:top w:val="single" w:sz="4" w:space="0" w:color="auto"/>
              <w:bottom w:val="single" w:sz="4" w:space="0" w:color="auto"/>
            </w:tcBorders>
            <w:shd w:val="clear" w:color="000000" w:fill="FFFFFF"/>
            <w:noWrap/>
            <w:vAlign w:val="center"/>
            <w:hideMark/>
          </w:tcPr>
          <w:p w14:paraId="6731710B"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Quality</w:t>
            </w:r>
          </w:p>
        </w:tc>
      </w:tr>
      <w:tr w:rsidR="00AA2EB2" w:rsidRPr="00502D6B" w14:paraId="52BBE91A" w14:textId="77777777" w:rsidTr="00A63850">
        <w:trPr>
          <w:trHeight w:val="330"/>
        </w:trPr>
        <w:tc>
          <w:tcPr>
            <w:tcW w:w="659" w:type="pct"/>
            <w:tcBorders>
              <w:top w:val="single" w:sz="4" w:space="0" w:color="auto"/>
            </w:tcBorders>
            <w:shd w:val="clear" w:color="000000" w:fill="FFFFFF"/>
            <w:noWrap/>
            <w:vAlign w:val="center"/>
            <w:hideMark/>
          </w:tcPr>
          <w:p w14:paraId="6EE8189D" w14:textId="77777777" w:rsidR="00AA2EB2" w:rsidRPr="00502D6B" w:rsidRDefault="00AA2EB2" w:rsidP="00A63850">
            <w:pPr>
              <w:widowControl/>
              <w:jc w:val="left"/>
              <w:rPr>
                <w:rFonts w:eastAsia="DengXian" w:cs="Times New Roman"/>
                <w:b/>
                <w:bCs/>
                <w:kern w:val="0"/>
                <w:sz w:val="26"/>
                <w:szCs w:val="26"/>
              </w:rPr>
            </w:pPr>
            <w:r w:rsidRPr="00502D6B">
              <w:rPr>
                <w:rFonts w:eastAsia="DengXian" w:cs="Times New Roman"/>
                <w:b/>
                <w:bCs/>
                <w:kern w:val="0"/>
                <w:sz w:val="26"/>
                <w:szCs w:val="26"/>
              </w:rPr>
              <w:t>Cancer outcomes</w:t>
            </w:r>
          </w:p>
        </w:tc>
        <w:tc>
          <w:tcPr>
            <w:tcW w:w="406" w:type="pct"/>
            <w:tcBorders>
              <w:top w:val="single" w:sz="4" w:space="0" w:color="auto"/>
            </w:tcBorders>
            <w:shd w:val="clear" w:color="000000" w:fill="FFFFFF"/>
            <w:noWrap/>
            <w:vAlign w:val="center"/>
            <w:hideMark/>
          </w:tcPr>
          <w:p w14:paraId="5905363F"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07" w:type="pct"/>
            <w:tcBorders>
              <w:top w:val="single" w:sz="4" w:space="0" w:color="auto"/>
            </w:tcBorders>
            <w:shd w:val="clear" w:color="000000" w:fill="FFFFFF"/>
            <w:noWrap/>
            <w:vAlign w:val="bottom"/>
            <w:hideMark/>
          </w:tcPr>
          <w:p w14:paraId="37FEE86D"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57" w:type="pct"/>
            <w:tcBorders>
              <w:top w:val="single" w:sz="4" w:space="0" w:color="auto"/>
            </w:tcBorders>
            <w:shd w:val="clear" w:color="000000" w:fill="FFFFFF"/>
            <w:noWrap/>
            <w:vAlign w:val="bottom"/>
            <w:hideMark/>
          </w:tcPr>
          <w:p w14:paraId="492779C2"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tcBorders>
              <w:top w:val="single" w:sz="4" w:space="0" w:color="auto"/>
            </w:tcBorders>
            <w:shd w:val="clear" w:color="000000" w:fill="FFFFFF"/>
            <w:noWrap/>
            <w:vAlign w:val="bottom"/>
            <w:hideMark/>
          </w:tcPr>
          <w:p w14:paraId="0A76F15B"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tcBorders>
              <w:top w:val="single" w:sz="4" w:space="0" w:color="auto"/>
            </w:tcBorders>
            <w:shd w:val="clear" w:color="000000" w:fill="FFFFFF"/>
            <w:noWrap/>
            <w:vAlign w:val="bottom"/>
            <w:hideMark/>
          </w:tcPr>
          <w:p w14:paraId="1015D66D"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tcBorders>
              <w:top w:val="single" w:sz="4" w:space="0" w:color="auto"/>
            </w:tcBorders>
            <w:shd w:val="clear" w:color="000000" w:fill="FFFFFF"/>
            <w:noWrap/>
            <w:vAlign w:val="bottom"/>
            <w:hideMark/>
          </w:tcPr>
          <w:p w14:paraId="30CFC71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5" w:type="pct"/>
            <w:tcBorders>
              <w:top w:val="single" w:sz="4" w:space="0" w:color="auto"/>
            </w:tcBorders>
            <w:shd w:val="clear" w:color="000000" w:fill="FFFFFF"/>
            <w:noWrap/>
            <w:vAlign w:val="bottom"/>
            <w:hideMark/>
          </w:tcPr>
          <w:p w14:paraId="2E14F59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tcBorders>
              <w:top w:val="single" w:sz="4" w:space="0" w:color="auto"/>
            </w:tcBorders>
            <w:shd w:val="clear" w:color="000000" w:fill="FFFFFF"/>
            <w:noWrap/>
            <w:vAlign w:val="bottom"/>
            <w:hideMark/>
          </w:tcPr>
          <w:p w14:paraId="751DE1CA"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57" w:type="pct"/>
            <w:tcBorders>
              <w:top w:val="single" w:sz="4" w:space="0" w:color="auto"/>
            </w:tcBorders>
            <w:shd w:val="clear" w:color="000000" w:fill="FFFFFF"/>
            <w:noWrap/>
            <w:vAlign w:val="bottom"/>
            <w:hideMark/>
          </w:tcPr>
          <w:p w14:paraId="166BF6F9"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tcBorders>
              <w:top w:val="single" w:sz="4" w:space="0" w:color="auto"/>
            </w:tcBorders>
            <w:shd w:val="clear" w:color="000000" w:fill="FFFFFF"/>
            <w:noWrap/>
            <w:vAlign w:val="bottom"/>
            <w:hideMark/>
          </w:tcPr>
          <w:p w14:paraId="46EE7A36"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79" w:type="pct"/>
            <w:tcBorders>
              <w:top w:val="single" w:sz="4" w:space="0" w:color="auto"/>
            </w:tcBorders>
            <w:shd w:val="clear" w:color="000000" w:fill="FFFFFF"/>
            <w:noWrap/>
            <w:vAlign w:val="bottom"/>
            <w:hideMark/>
          </w:tcPr>
          <w:p w14:paraId="45D3359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r>
      <w:tr w:rsidR="00AA2EB2" w:rsidRPr="00502D6B" w14:paraId="348242BE" w14:textId="77777777" w:rsidTr="00A63850">
        <w:trPr>
          <w:trHeight w:val="630"/>
        </w:trPr>
        <w:tc>
          <w:tcPr>
            <w:tcW w:w="659" w:type="pct"/>
            <w:shd w:val="clear" w:color="000000" w:fill="FFFFFF"/>
            <w:noWrap/>
            <w:vAlign w:val="center"/>
            <w:hideMark/>
          </w:tcPr>
          <w:p w14:paraId="0DEA5EF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Cancer incidence</w:t>
            </w:r>
          </w:p>
        </w:tc>
        <w:tc>
          <w:tcPr>
            <w:tcW w:w="406" w:type="pct"/>
            <w:shd w:val="clear" w:color="000000" w:fill="FFFFFF"/>
            <w:noWrap/>
            <w:vAlign w:val="center"/>
            <w:hideMark/>
          </w:tcPr>
          <w:p w14:paraId="7349FF5F"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Wang 2020</w:t>
            </w:r>
          </w:p>
        </w:tc>
        <w:tc>
          <w:tcPr>
            <w:tcW w:w="407" w:type="pct"/>
            <w:shd w:val="clear" w:color="000000" w:fill="FFFFFF"/>
            <w:noWrap/>
            <w:vAlign w:val="center"/>
            <w:hideMark/>
          </w:tcPr>
          <w:p w14:paraId="78D6D0F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21cohort</w:t>
            </w:r>
          </w:p>
        </w:tc>
        <w:tc>
          <w:tcPr>
            <w:tcW w:w="457" w:type="pct"/>
            <w:shd w:val="clear" w:color="000000" w:fill="FFFFFF"/>
            <w:vAlign w:val="center"/>
            <w:hideMark/>
          </w:tcPr>
          <w:p w14:paraId="641AFAC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A1391E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5BD18DE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13CE2D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67D7B78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59A8E3A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3F32523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0887D11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5D6CDDB5" w14:textId="77777777" w:rsidR="00AA2EB2" w:rsidRPr="00502D6B" w:rsidRDefault="00AA2EB2" w:rsidP="00A63850">
            <w:pPr>
              <w:widowControl/>
              <w:jc w:val="center"/>
              <w:rPr>
                <w:rFonts w:eastAsia="DengXian" w:cs="Times New Roman"/>
                <w:b/>
                <w:bCs/>
                <w:kern w:val="0"/>
                <w:sz w:val="20"/>
                <w:szCs w:val="20"/>
              </w:rPr>
            </w:pPr>
            <w:r w:rsidRPr="00502D6B">
              <w:rPr>
                <w:rFonts w:eastAsia="DengXian" w:cs="Times New Roman"/>
                <w:b/>
                <w:bCs/>
                <w:kern w:val="0"/>
                <w:sz w:val="20"/>
                <w:szCs w:val="20"/>
              </w:rPr>
              <w:t>Very low</w:t>
            </w:r>
          </w:p>
        </w:tc>
      </w:tr>
      <w:tr w:rsidR="00AA2EB2" w:rsidRPr="00502D6B" w14:paraId="7145F920" w14:textId="77777777" w:rsidTr="00A63850">
        <w:trPr>
          <w:trHeight w:val="630"/>
        </w:trPr>
        <w:tc>
          <w:tcPr>
            <w:tcW w:w="659" w:type="pct"/>
            <w:shd w:val="clear" w:color="000000" w:fill="FFFFFF"/>
            <w:noWrap/>
            <w:vAlign w:val="center"/>
            <w:hideMark/>
          </w:tcPr>
          <w:p w14:paraId="044752A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Lung cancer incidence</w:t>
            </w:r>
          </w:p>
        </w:tc>
        <w:tc>
          <w:tcPr>
            <w:tcW w:w="406" w:type="pct"/>
            <w:shd w:val="clear" w:color="000000" w:fill="FFFFFF"/>
            <w:noWrap/>
            <w:vAlign w:val="center"/>
            <w:hideMark/>
          </w:tcPr>
          <w:p w14:paraId="3F39E20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Wang 2020</w:t>
            </w:r>
          </w:p>
        </w:tc>
        <w:tc>
          <w:tcPr>
            <w:tcW w:w="407" w:type="pct"/>
            <w:shd w:val="clear" w:color="000000" w:fill="FFFFFF"/>
            <w:noWrap/>
            <w:vAlign w:val="center"/>
            <w:hideMark/>
          </w:tcPr>
          <w:p w14:paraId="2A9FE8FA"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8cohort</w:t>
            </w:r>
          </w:p>
        </w:tc>
        <w:tc>
          <w:tcPr>
            <w:tcW w:w="457" w:type="pct"/>
            <w:shd w:val="clear" w:color="000000" w:fill="FFFFFF"/>
            <w:vAlign w:val="center"/>
            <w:hideMark/>
          </w:tcPr>
          <w:p w14:paraId="53B9838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EF7C18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51C8896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54BE5B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noWrap/>
            <w:vAlign w:val="center"/>
            <w:hideMark/>
          </w:tcPr>
          <w:p w14:paraId="1BB8B19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NA</w:t>
            </w:r>
          </w:p>
        </w:tc>
        <w:tc>
          <w:tcPr>
            <w:tcW w:w="356" w:type="pct"/>
            <w:shd w:val="clear" w:color="000000" w:fill="FFFFFF"/>
            <w:noWrap/>
            <w:vAlign w:val="center"/>
            <w:hideMark/>
          </w:tcPr>
          <w:p w14:paraId="1782B1D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0BED953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34815DF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61FE3BB8" w14:textId="77777777" w:rsidR="00AA2EB2" w:rsidRPr="00502D6B" w:rsidRDefault="00AA2EB2" w:rsidP="00A63850">
            <w:pPr>
              <w:widowControl/>
              <w:jc w:val="center"/>
              <w:rPr>
                <w:rFonts w:eastAsia="DengXian" w:cs="Times New Roman"/>
                <w:b/>
                <w:bCs/>
                <w:kern w:val="0"/>
                <w:sz w:val="20"/>
                <w:szCs w:val="20"/>
              </w:rPr>
            </w:pPr>
            <w:r w:rsidRPr="00502D6B">
              <w:rPr>
                <w:rFonts w:eastAsia="DengXian" w:cs="Times New Roman"/>
                <w:b/>
                <w:bCs/>
                <w:kern w:val="0"/>
                <w:sz w:val="20"/>
                <w:szCs w:val="20"/>
              </w:rPr>
              <w:t>Very low</w:t>
            </w:r>
          </w:p>
        </w:tc>
      </w:tr>
      <w:tr w:rsidR="00AA2EB2" w:rsidRPr="00502D6B" w14:paraId="5CA6D980" w14:textId="77777777" w:rsidTr="00A63850">
        <w:trPr>
          <w:trHeight w:val="630"/>
        </w:trPr>
        <w:tc>
          <w:tcPr>
            <w:tcW w:w="659" w:type="pct"/>
            <w:shd w:val="clear" w:color="000000" w:fill="FFFFFF"/>
            <w:noWrap/>
            <w:vAlign w:val="center"/>
            <w:hideMark/>
          </w:tcPr>
          <w:p w14:paraId="2473476C"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Oral cavity cancer incidence</w:t>
            </w:r>
          </w:p>
        </w:tc>
        <w:tc>
          <w:tcPr>
            <w:tcW w:w="406" w:type="pct"/>
            <w:shd w:val="clear" w:color="000000" w:fill="FFFFFF"/>
            <w:noWrap/>
            <w:vAlign w:val="center"/>
            <w:hideMark/>
          </w:tcPr>
          <w:p w14:paraId="7587CB61"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Wang 2020</w:t>
            </w:r>
          </w:p>
        </w:tc>
        <w:tc>
          <w:tcPr>
            <w:tcW w:w="407" w:type="pct"/>
            <w:shd w:val="clear" w:color="000000" w:fill="FFFFFF"/>
            <w:noWrap/>
            <w:vAlign w:val="center"/>
            <w:hideMark/>
          </w:tcPr>
          <w:p w14:paraId="75923D9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3cohort</w:t>
            </w:r>
          </w:p>
        </w:tc>
        <w:tc>
          <w:tcPr>
            <w:tcW w:w="457" w:type="pct"/>
            <w:shd w:val="clear" w:color="000000" w:fill="FFFFFF"/>
            <w:vAlign w:val="center"/>
            <w:hideMark/>
          </w:tcPr>
          <w:p w14:paraId="06511BA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09DA04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A1A340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A4BF7E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noWrap/>
            <w:vAlign w:val="center"/>
            <w:hideMark/>
          </w:tcPr>
          <w:p w14:paraId="1F71DAD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NA</w:t>
            </w:r>
          </w:p>
        </w:tc>
        <w:tc>
          <w:tcPr>
            <w:tcW w:w="356" w:type="pct"/>
            <w:shd w:val="clear" w:color="000000" w:fill="FFFFFF"/>
            <w:noWrap/>
            <w:vAlign w:val="center"/>
            <w:hideMark/>
          </w:tcPr>
          <w:p w14:paraId="6DE645D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36126F7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7C4A4B8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4940F940" w14:textId="77777777" w:rsidR="00AA2EB2" w:rsidRPr="00502D6B" w:rsidRDefault="00AA2EB2" w:rsidP="00A63850">
            <w:pPr>
              <w:widowControl/>
              <w:jc w:val="center"/>
              <w:rPr>
                <w:rFonts w:eastAsia="DengXian" w:cs="Times New Roman"/>
                <w:b/>
                <w:bCs/>
                <w:kern w:val="0"/>
                <w:sz w:val="20"/>
                <w:szCs w:val="20"/>
              </w:rPr>
            </w:pPr>
            <w:r w:rsidRPr="00502D6B">
              <w:rPr>
                <w:rFonts w:eastAsia="DengXian" w:cs="Times New Roman"/>
                <w:b/>
                <w:bCs/>
                <w:kern w:val="0"/>
                <w:sz w:val="20"/>
                <w:szCs w:val="20"/>
              </w:rPr>
              <w:t>Low</w:t>
            </w:r>
          </w:p>
        </w:tc>
      </w:tr>
      <w:tr w:rsidR="00AA2EB2" w:rsidRPr="00502D6B" w14:paraId="7D9454C1" w14:textId="77777777" w:rsidTr="00A63850">
        <w:trPr>
          <w:trHeight w:val="630"/>
        </w:trPr>
        <w:tc>
          <w:tcPr>
            <w:tcW w:w="659" w:type="pct"/>
            <w:shd w:val="clear" w:color="000000" w:fill="FFFFFF"/>
            <w:noWrap/>
            <w:vAlign w:val="center"/>
            <w:hideMark/>
          </w:tcPr>
          <w:p w14:paraId="07F2E7C2"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Prostate cancer incidence</w:t>
            </w:r>
          </w:p>
        </w:tc>
        <w:tc>
          <w:tcPr>
            <w:tcW w:w="406" w:type="pct"/>
            <w:shd w:val="clear" w:color="000000" w:fill="FFFFFF"/>
            <w:noWrap/>
            <w:vAlign w:val="center"/>
            <w:hideMark/>
          </w:tcPr>
          <w:p w14:paraId="0CB1B24E"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Wang 2020</w:t>
            </w:r>
          </w:p>
        </w:tc>
        <w:tc>
          <w:tcPr>
            <w:tcW w:w="407" w:type="pct"/>
            <w:shd w:val="clear" w:color="000000" w:fill="FFFFFF"/>
            <w:noWrap/>
            <w:vAlign w:val="center"/>
            <w:hideMark/>
          </w:tcPr>
          <w:p w14:paraId="18120FFD"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9cohort</w:t>
            </w:r>
          </w:p>
        </w:tc>
        <w:tc>
          <w:tcPr>
            <w:tcW w:w="457" w:type="pct"/>
            <w:shd w:val="clear" w:color="000000" w:fill="FFFFFF"/>
            <w:vAlign w:val="center"/>
            <w:hideMark/>
          </w:tcPr>
          <w:p w14:paraId="07FC127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C5DF40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6B67168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CD8AB4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5" w:type="pct"/>
            <w:shd w:val="clear" w:color="000000" w:fill="FFFFFF"/>
            <w:noWrap/>
            <w:vAlign w:val="center"/>
            <w:hideMark/>
          </w:tcPr>
          <w:p w14:paraId="4F2FF2C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NA</w:t>
            </w:r>
          </w:p>
        </w:tc>
        <w:tc>
          <w:tcPr>
            <w:tcW w:w="356" w:type="pct"/>
            <w:shd w:val="clear" w:color="000000" w:fill="FFFFFF"/>
            <w:noWrap/>
            <w:vAlign w:val="center"/>
            <w:hideMark/>
          </w:tcPr>
          <w:p w14:paraId="7D826FD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100AB03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05168DD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4D4C2781" w14:textId="77777777" w:rsidR="00AA2EB2" w:rsidRPr="00502D6B" w:rsidRDefault="00AA2EB2" w:rsidP="00A63850">
            <w:pPr>
              <w:widowControl/>
              <w:jc w:val="center"/>
              <w:rPr>
                <w:rFonts w:eastAsia="DengXian" w:cs="Times New Roman"/>
                <w:b/>
                <w:bCs/>
                <w:kern w:val="0"/>
                <w:sz w:val="20"/>
                <w:szCs w:val="20"/>
              </w:rPr>
            </w:pPr>
            <w:r w:rsidRPr="00502D6B">
              <w:rPr>
                <w:rFonts w:eastAsia="DengXian" w:cs="Times New Roman"/>
                <w:b/>
                <w:bCs/>
                <w:kern w:val="0"/>
                <w:sz w:val="20"/>
                <w:szCs w:val="20"/>
              </w:rPr>
              <w:t>Very low</w:t>
            </w:r>
          </w:p>
        </w:tc>
      </w:tr>
      <w:tr w:rsidR="00AA2EB2" w:rsidRPr="00502D6B" w14:paraId="04AD1F9B" w14:textId="77777777" w:rsidTr="00A63850">
        <w:trPr>
          <w:trHeight w:val="630"/>
        </w:trPr>
        <w:tc>
          <w:tcPr>
            <w:tcW w:w="659" w:type="pct"/>
            <w:shd w:val="clear" w:color="000000" w:fill="FFFFFF"/>
            <w:noWrap/>
            <w:vAlign w:val="center"/>
            <w:hideMark/>
          </w:tcPr>
          <w:p w14:paraId="3E846899"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Skin cancer incidence</w:t>
            </w:r>
          </w:p>
        </w:tc>
        <w:tc>
          <w:tcPr>
            <w:tcW w:w="406" w:type="pct"/>
            <w:shd w:val="clear" w:color="000000" w:fill="FFFFFF"/>
            <w:noWrap/>
            <w:vAlign w:val="center"/>
            <w:hideMark/>
          </w:tcPr>
          <w:p w14:paraId="78AD926A"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Wang 2020</w:t>
            </w:r>
          </w:p>
        </w:tc>
        <w:tc>
          <w:tcPr>
            <w:tcW w:w="407" w:type="pct"/>
            <w:shd w:val="clear" w:color="000000" w:fill="FFFFFF"/>
            <w:noWrap/>
            <w:vAlign w:val="center"/>
            <w:hideMark/>
          </w:tcPr>
          <w:p w14:paraId="35D6EEBC"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3cohort</w:t>
            </w:r>
          </w:p>
        </w:tc>
        <w:tc>
          <w:tcPr>
            <w:tcW w:w="457" w:type="pct"/>
            <w:shd w:val="clear" w:color="000000" w:fill="FFFFFF"/>
            <w:vAlign w:val="center"/>
            <w:hideMark/>
          </w:tcPr>
          <w:p w14:paraId="1191707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393B09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3E9546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95820A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5" w:type="pct"/>
            <w:shd w:val="clear" w:color="000000" w:fill="FFFFFF"/>
            <w:noWrap/>
            <w:vAlign w:val="center"/>
            <w:hideMark/>
          </w:tcPr>
          <w:p w14:paraId="54E97EB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NA</w:t>
            </w:r>
          </w:p>
        </w:tc>
        <w:tc>
          <w:tcPr>
            <w:tcW w:w="356" w:type="pct"/>
            <w:shd w:val="clear" w:color="000000" w:fill="FFFFFF"/>
            <w:noWrap/>
            <w:vAlign w:val="center"/>
            <w:hideMark/>
          </w:tcPr>
          <w:p w14:paraId="1CAED00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796E7F9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1F20C94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47D655F9" w14:textId="77777777" w:rsidR="00AA2EB2" w:rsidRPr="00502D6B" w:rsidRDefault="00AA2EB2" w:rsidP="00A63850">
            <w:pPr>
              <w:widowControl/>
              <w:jc w:val="center"/>
              <w:rPr>
                <w:rFonts w:eastAsia="DengXian" w:cs="Times New Roman"/>
                <w:b/>
                <w:bCs/>
                <w:kern w:val="0"/>
                <w:sz w:val="20"/>
                <w:szCs w:val="20"/>
              </w:rPr>
            </w:pPr>
            <w:r w:rsidRPr="00502D6B">
              <w:rPr>
                <w:rFonts w:eastAsia="DengXian" w:cs="Times New Roman"/>
                <w:b/>
                <w:bCs/>
                <w:kern w:val="0"/>
                <w:sz w:val="20"/>
                <w:szCs w:val="20"/>
              </w:rPr>
              <w:t>Very low</w:t>
            </w:r>
          </w:p>
        </w:tc>
      </w:tr>
      <w:tr w:rsidR="00AA2EB2" w:rsidRPr="00502D6B" w14:paraId="254CDF75" w14:textId="77777777" w:rsidTr="00A63850">
        <w:trPr>
          <w:trHeight w:val="630"/>
        </w:trPr>
        <w:tc>
          <w:tcPr>
            <w:tcW w:w="659" w:type="pct"/>
            <w:shd w:val="clear" w:color="000000" w:fill="FFFFFF"/>
            <w:noWrap/>
            <w:vAlign w:val="center"/>
            <w:hideMark/>
          </w:tcPr>
          <w:p w14:paraId="00A2313D"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lastRenderedPageBreak/>
              <w:t>Head and neck cancer overall survival</w:t>
            </w:r>
          </w:p>
        </w:tc>
        <w:tc>
          <w:tcPr>
            <w:tcW w:w="406" w:type="pct"/>
            <w:shd w:val="clear" w:color="000000" w:fill="FFFFFF"/>
            <w:noWrap/>
            <w:vAlign w:val="center"/>
            <w:hideMark/>
          </w:tcPr>
          <w:p w14:paraId="69479FEA"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Van Der Elst 2021</w:t>
            </w:r>
          </w:p>
        </w:tc>
        <w:tc>
          <w:tcPr>
            <w:tcW w:w="407" w:type="pct"/>
            <w:shd w:val="clear" w:color="000000" w:fill="FFFFFF"/>
            <w:noWrap/>
            <w:vAlign w:val="center"/>
            <w:hideMark/>
          </w:tcPr>
          <w:p w14:paraId="7BCEBB0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7cohort</w:t>
            </w:r>
          </w:p>
        </w:tc>
        <w:tc>
          <w:tcPr>
            <w:tcW w:w="457" w:type="pct"/>
            <w:shd w:val="clear" w:color="000000" w:fill="FFFFFF"/>
            <w:vAlign w:val="center"/>
            <w:hideMark/>
          </w:tcPr>
          <w:p w14:paraId="44EA243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57BDA4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5B7275A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118F5B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45974A1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580241A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699E643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7C7747B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0706A74D" w14:textId="77777777" w:rsidR="00AA2EB2" w:rsidRPr="00502D6B" w:rsidRDefault="00AA2EB2" w:rsidP="00A63850">
            <w:pPr>
              <w:widowControl/>
              <w:jc w:val="center"/>
              <w:rPr>
                <w:rFonts w:eastAsia="DengXian" w:cs="Times New Roman"/>
                <w:b/>
                <w:bCs/>
                <w:kern w:val="0"/>
                <w:sz w:val="20"/>
                <w:szCs w:val="20"/>
              </w:rPr>
            </w:pPr>
            <w:r w:rsidRPr="00502D6B">
              <w:rPr>
                <w:rFonts w:eastAsia="DengXian" w:cs="Times New Roman"/>
                <w:b/>
                <w:bCs/>
                <w:kern w:val="0"/>
                <w:sz w:val="20"/>
                <w:szCs w:val="20"/>
              </w:rPr>
              <w:t>Very low</w:t>
            </w:r>
          </w:p>
        </w:tc>
      </w:tr>
      <w:tr w:rsidR="00AA2EB2" w:rsidRPr="00502D6B" w14:paraId="0B5D148F" w14:textId="77777777" w:rsidTr="00A63850">
        <w:trPr>
          <w:trHeight w:val="630"/>
        </w:trPr>
        <w:tc>
          <w:tcPr>
            <w:tcW w:w="659" w:type="pct"/>
            <w:shd w:val="clear" w:color="000000" w:fill="FFFFFF"/>
            <w:noWrap/>
            <w:vAlign w:val="center"/>
            <w:hideMark/>
          </w:tcPr>
          <w:p w14:paraId="112564F9"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Glioma survival outcome</w:t>
            </w:r>
          </w:p>
        </w:tc>
        <w:tc>
          <w:tcPr>
            <w:tcW w:w="406" w:type="pct"/>
            <w:shd w:val="clear" w:color="000000" w:fill="FFFFFF"/>
            <w:noWrap/>
            <w:vAlign w:val="center"/>
            <w:hideMark/>
          </w:tcPr>
          <w:p w14:paraId="629F5349"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Shi 2018</w:t>
            </w:r>
          </w:p>
        </w:tc>
        <w:tc>
          <w:tcPr>
            <w:tcW w:w="407" w:type="pct"/>
            <w:shd w:val="clear" w:color="000000" w:fill="FFFFFF"/>
            <w:noWrap/>
            <w:vAlign w:val="center"/>
            <w:hideMark/>
          </w:tcPr>
          <w:p w14:paraId="154B0584"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6cohort</w:t>
            </w:r>
          </w:p>
        </w:tc>
        <w:tc>
          <w:tcPr>
            <w:tcW w:w="457" w:type="pct"/>
            <w:shd w:val="clear" w:color="000000" w:fill="FFFFFF"/>
            <w:vAlign w:val="center"/>
            <w:hideMark/>
          </w:tcPr>
          <w:p w14:paraId="7A1F654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17E3EB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338191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A276CD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5" w:type="pct"/>
            <w:shd w:val="clear" w:color="000000" w:fill="FFFFFF"/>
            <w:vAlign w:val="center"/>
            <w:hideMark/>
          </w:tcPr>
          <w:p w14:paraId="758618C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3471FB3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13BE396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03AC090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79E2C2EE" w14:textId="77777777" w:rsidR="00AA2EB2" w:rsidRPr="00502D6B" w:rsidRDefault="00AA2EB2" w:rsidP="00A63850">
            <w:pPr>
              <w:widowControl/>
              <w:jc w:val="center"/>
              <w:rPr>
                <w:rFonts w:eastAsia="DengXian" w:cs="Times New Roman"/>
                <w:b/>
                <w:bCs/>
                <w:kern w:val="0"/>
                <w:sz w:val="20"/>
                <w:szCs w:val="20"/>
              </w:rPr>
            </w:pPr>
            <w:r w:rsidRPr="00502D6B">
              <w:rPr>
                <w:rFonts w:eastAsia="DengXian" w:cs="Times New Roman"/>
                <w:b/>
                <w:bCs/>
                <w:kern w:val="0"/>
                <w:sz w:val="20"/>
                <w:szCs w:val="20"/>
              </w:rPr>
              <w:t>Very low</w:t>
            </w:r>
          </w:p>
        </w:tc>
      </w:tr>
      <w:tr w:rsidR="00AA2EB2" w:rsidRPr="00502D6B" w14:paraId="3CBF7A8D" w14:textId="77777777" w:rsidTr="00A63850">
        <w:trPr>
          <w:trHeight w:val="945"/>
        </w:trPr>
        <w:tc>
          <w:tcPr>
            <w:tcW w:w="659" w:type="pct"/>
            <w:shd w:val="clear" w:color="000000" w:fill="FFFFFF"/>
            <w:noWrap/>
            <w:vAlign w:val="center"/>
            <w:hideMark/>
          </w:tcPr>
          <w:p w14:paraId="0CEA5B3D"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Breast cancer</w:t>
            </w:r>
          </w:p>
        </w:tc>
        <w:tc>
          <w:tcPr>
            <w:tcW w:w="406" w:type="pct"/>
            <w:shd w:val="clear" w:color="000000" w:fill="FFFFFF"/>
            <w:noWrap/>
            <w:vAlign w:val="center"/>
            <w:hideMark/>
          </w:tcPr>
          <w:p w14:paraId="15BAE9DC"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Sun 2015</w:t>
            </w:r>
          </w:p>
        </w:tc>
        <w:tc>
          <w:tcPr>
            <w:tcW w:w="407" w:type="pct"/>
            <w:shd w:val="clear" w:color="000000" w:fill="FFFFFF"/>
            <w:noWrap/>
            <w:vAlign w:val="center"/>
            <w:hideMark/>
          </w:tcPr>
          <w:p w14:paraId="3EAA675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11cohort</w:t>
            </w:r>
          </w:p>
        </w:tc>
        <w:tc>
          <w:tcPr>
            <w:tcW w:w="457" w:type="pct"/>
            <w:shd w:val="clear" w:color="000000" w:fill="FFFFFF"/>
            <w:vAlign w:val="center"/>
            <w:hideMark/>
          </w:tcPr>
          <w:p w14:paraId="2A4AC32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12D8D8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1B9A5BA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BBA6AE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5" w:type="pct"/>
            <w:shd w:val="clear" w:color="000000" w:fill="FFFFFF"/>
            <w:vAlign w:val="center"/>
            <w:hideMark/>
          </w:tcPr>
          <w:p w14:paraId="09A344C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5793717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vAlign w:val="center"/>
            <w:hideMark/>
          </w:tcPr>
          <w:p w14:paraId="4E74F23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777E12B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3AA08FF5" w14:textId="77777777" w:rsidR="00AA2EB2" w:rsidRPr="00502D6B" w:rsidRDefault="00AA2EB2" w:rsidP="00A63850">
            <w:pPr>
              <w:widowControl/>
              <w:jc w:val="center"/>
              <w:rPr>
                <w:rFonts w:eastAsia="DengXian" w:cs="Times New Roman"/>
                <w:b/>
                <w:bCs/>
                <w:kern w:val="0"/>
                <w:sz w:val="20"/>
                <w:szCs w:val="20"/>
              </w:rPr>
            </w:pPr>
            <w:r w:rsidRPr="00502D6B">
              <w:rPr>
                <w:rFonts w:eastAsia="DengXian" w:cs="Times New Roman"/>
                <w:b/>
                <w:bCs/>
                <w:kern w:val="0"/>
                <w:sz w:val="20"/>
                <w:szCs w:val="20"/>
              </w:rPr>
              <w:t>Very low</w:t>
            </w:r>
          </w:p>
        </w:tc>
      </w:tr>
      <w:tr w:rsidR="00AA2EB2" w:rsidRPr="00502D6B" w14:paraId="5E8219D2" w14:textId="77777777" w:rsidTr="00A63850">
        <w:trPr>
          <w:trHeight w:val="630"/>
        </w:trPr>
        <w:tc>
          <w:tcPr>
            <w:tcW w:w="659" w:type="pct"/>
            <w:shd w:val="clear" w:color="000000" w:fill="FFFFFF"/>
            <w:vAlign w:val="center"/>
            <w:hideMark/>
          </w:tcPr>
          <w:p w14:paraId="18CD572E"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Breast cancer recurrence</w:t>
            </w:r>
          </w:p>
        </w:tc>
        <w:tc>
          <w:tcPr>
            <w:tcW w:w="406" w:type="pct"/>
            <w:shd w:val="clear" w:color="000000" w:fill="FFFFFF"/>
            <w:noWrap/>
            <w:vAlign w:val="center"/>
            <w:hideMark/>
          </w:tcPr>
          <w:p w14:paraId="18963F07"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Xuan Wang 2020</w:t>
            </w:r>
          </w:p>
        </w:tc>
        <w:tc>
          <w:tcPr>
            <w:tcW w:w="407" w:type="pct"/>
            <w:shd w:val="clear" w:color="000000" w:fill="FFFFFF"/>
            <w:noWrap/>
            <w:vAlign w:val="center"/>
            <w:hideMark/>
          </w:tcPr>
          <w:p w14:paraId="56FCB5A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7Cohort</w:t>
            </w:r>
          </w:p>
        </w:tc>
        <w:tc>
          <w:tcPr>
            <w:tcW w:w="457" w:type="pct"/>
            <w:shd w:val="clear" w:color="000000" w:fill="FFFFFF"/>
            <w:vAlign w:val="center"/>
            <w:hideMark/>
          </w:tcPr>
          <w:p w14:paraId="37D2884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2C33B9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6D1553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7BDE3A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6AD3A05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53BAEA3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44B749D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4697C5F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47929C47" w14:textId="77777777" w:rsidR="00AA2EB2" w:rsidRPr="00502D6B" w:rsidRDefault="00AA2EB2" w:rsidP="00A63850">
            <w:pPr>
              <w:widowControl/>
              <w:jc w:val="center"/>
              <w:rPr>
                <w:rFonts w:eastAsia="DengXian" w:cs="Times New Roman"/>
                <w:b/>
                <w:bCs/>
                <w:kern w:val="0"/>
                <w:sz w:val="20"/>
                <w:szCs w:val="20"/>
              </w:rPr>
            </w:pPr>
            <w:r w:rsidRPr="00502D6B">
              <w:rPr>
                <w:rFonts w:eastAsia="DengXian" w:cs="Times New Roman"/>
                <w:b/>
                <w:bCs/>
                <w:kern w:val="0"/>
                <w:sz w:val="20"/>
                <w:szCs w:val="20"/>
              </w:rPr>
              <w:t>Low</w:t>
            </w:r>
          </w:p>
        </w:tc>
      </w:tr>
      <w:tr w:rsidR="00AA2EB2" w:rsidRPr="00502D6B" w14:paraId="0FF0859A" w14:textId="77777777" w:rsidTr="00A63850">
        <w:trPr>
          <w:trHeight w:val="330"/>
        </w:trPr>
        <w:tc>
          <w:tcPr>
            <w:tcW w:w="659" w:type="pct"/>
            <w:shd w:val="clear" w:color="000000" w:fill="FFFFFF"/>
            <w:noWrap/>
            <w:vAlign w:val="center"/>
            <w:hideMark/>
          </w:tcPr>
          <w:p w14:paraId="402578D0" w14:textId="77777777" w:rsidR="00AA2EB2" w:rsidRPr="00502D6B" w:rsidRDefault="00AA2EB2" w:rsidP="00A63850">
            <w:pPr>
              <w:widowControl/>
              <w:jc w:val="left"/>
              <w:rPr>
                <w:rFonts w:eastAsia="DengXian" w:cs="Times New Roman"/>
                <w:b/>
                <w:bCs/>
                <w:kern w:val="0"/>
                <w:sz w:val="26"/>
                <w:szCs w:val="26"/>
              </w:rPr>
            </w:pPr>
            <w:r w:rsidRPr="00502D6B">
              <w:rPr>
                <w:rFonts w:eastAsia="DengXian" w:cs="Times New Roman"/>
                <w:b/>
                <w:bCs/>
                <w:kern w:val="0"/>
                <w:sz w:val="26"/>
                <w:szCs w:val="26"/>
              </w:rPr>
              <w:t>Mortality outcomes</w:t>
            </w:r>
          </w:p>
        </w:tc>
        <w:tc>
          <w:tcPr>
            <w:tcW w:w="406" w:type="pct"/>
            <w:shd w:val="clear" w:color="000000" w:fill="FFFFFF"/>
            <w:noWrap/>
            <w:vAlign w:val="center"/>
            <w:hideMark/>
          </w:tcPr>
          <w:p w14:paraId="7898902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07" w:type="pct"/>
            <w:shd w:val="clear" w:color="000000" w:fill="FFFFFF"/>
            <w:noWrap/>
            <w:vAlign w:val="bottom"/>
            <w:hideMark/>
          </w:tcPr>
          <w:p w14:paraId="0FDE80FC"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57" w:type="pct"/>
            <w:shd w:val="clear" w:color="000000" w:fill="FFFFFF"/>
            <w:noWrap/>
            <w:vAlign w:val="bottom"/>
            <w:hideMark/>
          </w:tcPr>
          <w:p w14:paraId="6606F72C"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3445329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5DB2C25D"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2DD75F2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5" w:type="pct"/>
            <w:shd w:val="clear" w:color="000000" w:fill="FFFFFF"/>
            <w:noWrap/>
            <w:vAlign w:val="bottom"/>
            <w:hideMark/>
          </w:tcPr>
          <w:p w14:paraId="3A691356"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6C17935F"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57" w:type="pct"/>
            <w:shd w:val="clear" w:color="000000" w:fill="FFFFFF"/>
            <w:noWrap/>
            <w:vAlign w:val="bottom"/>
            <w:hideMark/>
          </w:tcPr>
          <w:p w14:paraId="5F7D8824"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6DDCA4D1"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79" w:type="pct"/>
            <w:shd w:val="clear" w:color="000000" w:fill="FFFFFF"/>
            <w:noWrap/>
            <w:vAlign w:val="bottom"/>
            <w:hideMark/>
          </w:tcPr>
          <w:p w14:paraId="44ABDAAA"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r>
      <w:tr w:rsidR="00AA2EB2" w:rsidRPr="00502D6B" w14:paraId="1B44BB4A" w14:textId="77777777" w:rsidTr="00A63850">
        <w:trPr>
          <w:trHeight w:val="630"/>
        </w:trPr>
        <w:tc>
          <w:tcPr>
            <w:tcW w:w="659" w:type="pct"/>
            <w:shd w:val="clear" w:color="000000" w:fill="FFFFFF"/>
            <w:noWrap/>
            <w:vAlign w:val="center"/>
            <w:hideMark/>
          </w:tcPr>
          <w:p w14:paraId="19421042"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All-cause mortality </w:t>
            </w:r>
          </w:p>
        </w:tc>
        <w:tc>
          <w:tcPr>
            <w:tcW w:w="406" w:type="pct"/>
            <w:shd w:val="clear" w:color="000000" w:fill="FFFFFF"/>
            <w:noWrap/>
            <w:vAlign w:val="center"/>
            <w:hideMark/>
          </w:tcPr>
          <w:p w14:paraId="16766701"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Wei 2019</w:t>
            </w:r>
          </w:p>
        </w:tc>
        <w:tc>
          <w:tcPr>
            <w:tcW w:w="407" w:type="pct"/>
            <w:shd w:val="clear" w:color="000000" w:fill="FFFFFF"/>
            <w:noWrap/>
            <w:vAlign w:val="center"/>
            <w:hideMark/>
          </w:tcPr>
          <w:p w14:paraId="575A5F9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49cohort</w:t>
            </w:r>
          </w:p>
        </w:tc>
        <w:tc>
          <w:tcPr>
            <w:tcW w:w="457" w:type="pct"/>
            <w:shd w:val="clear" w:color="000000" w:fill="FFFFFF"/>
            <w:vAlign w:val="center"/>
            <w:hideMark/>
          </w:tcPr>
          <w:p w14:paraId="4111EF9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821FFA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B59642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F6559F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5E38E1A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strongly</w:t>
            </w:r>
            <w:r w:rsidRPr="00502D6B">
              <w:rPr>
                <w:rFonts w:eastAsia="DengXian" w:cs="Times New Roman"/>
                <w:kern w:val="0"/>
                <w:szCs w:val="24"/>
              </w:rPr>
              <w:br/>
              <w:t>suspected</w:t>
            </w:r>
          </w:p>
        </w:tc>
        <w:tc>
          <w:tcPr>
            <w:tcW w:w="356" w:type="pct"/>
            <w:shd w:val="clear" w:color="000000" w:fill="FFFFFF"/>
            <w:noWrap/>
            <w:vAlign w:val="center"/>
            <w:hideMark/>
          </w:tcPr>
          <w:p w14:paraId="4735686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66F2519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7930ED7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6512BF60"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5FA1E5BF" w14:textId="77777777" w:rsidTr="00A63850">
        <w:trPr>
          <w:trHeight w:val="630"/>
        </w:trPr>
        <w:tc>
          <w:tcPr>
            <w:tcW w:w="659" w:type="pct"/>
            <w:shd w:val="clear" w:color="000000" w:fill="FFFFFF"/>
            <w:noWrap/>
            <w:vAlign w:val="center"/>
            <w:hideMark/>
          </w:tcPr>
          <w:p w14:paraId="36D1D19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CVD mortality</w:t>
            </w:r>
          </w:p>
        </w:tc>
        <w:tc>
          <w:tcPr>
            <w:tcW w:w="406" w:type="pct"/>
            <w:shd w:val="clear" w:color="000000" w:fill="FFFFFF"/>
            <w:noWrap/>
            <w:vAlign w:val="center"/>
            <w:hideMark/>
          </w:tcPr>
          <w:p w14:paraId="2A61465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Wei 2019</w:t>
            </w:r>
          </w:p>
        </w:tc>
        <w:tc>
          <w:tcPr>
            <w:tcW w:w="407" w:type="pct"/>
            <w:shd w:val="clear" w:color="000000" w:fill="FFFFFF"/>
            <w:noWrap/>
            <w:vAlign w:val="center"/>
            <w:hideMark/>
          </w:tcPr>
          <w:p w14:paraId="70D39CC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15cohort</w:t>
            </w:r>
          </w:p>
        </w:tc>
        <w:tc>
          <w:tcPr>
            <w:tcW w:w="457" w:type="pct"/>
            <w:shd w:val="clear" w:color="000000" w:fill="FFFFFF"/>
            <w:vAlign w:val="center"/>
            <w:hideMark/>
          </w:tcPr>
          <w:p w14:paraId="0132EBE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990631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533569D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329C98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3524808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strongly</w:t>
            </w:r>
            <w:r w:rsidRPr="00502D6B">
              <w:rPr>
                <w:rFonts w:eastAsia="DengXian" w:cs="Times New Roman"/>
                <w:kern w:val="0"/>
                <w:szCs w:val="24"/>
              </w:rPr>
              <w:br/>
              <w:t>suspected</w:t>
            </w:r>
          </w:p>
        </w:tc>
        <w:tc>
          <w:tcPr>
            <w:tcW w:w="356" w:type="pct"/>
            <w:shd w:val="clear" w:color="000000" w:fill="FFFFFF"/>
            <w:noWrap/>
            <w:vAlign w:val="center"/>
            <w:hideMark/>
          </w:tcPr>
          <w:p w14:paraId="5462AD8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68A7032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6A2FFDF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4E2E41DF"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0E279EC0" w14:textId="77777777" w:rsidTr="00A63850">
        <w:trPr>
          <w:trHeight w:val="630"/>
        </w:trPr>
        <w:tc>
          <w:tcPr>
            <w:tcW w:w="659" w:type="pct"/>
            <w:shd w:val="clear" w:color="000000" w:fill="FFFFFF"/>
            <w:noWrap/>
            <w:vAlign w:val="center"/>
            <w:hideMark/>
          </w:tcPr>
          <w:p w14:paraId="60F7B324"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Overall survival after </w:t>
            </w:r>
            <w:r w:rsidRPr="00502D6B">
              <w:rPr>
                <w:rFonts w:eastAsia="DengXian" w:cs="Times New Roman"/>
                <w:kern w:val="0"/>
                <w:szCs w:val="24"/>
              </w:rPr>
              <w:lastRenderedPageBreak/>
              <w:t>transplantation in HSCT</w:t>
            </w:r>
          </w:p>
        </w:tc>
        <w:tc>
          <w:tcPr>
            <w:tcW w:w="406" w:type="pct"/>
            <w:shd w:val="clear" w:color="000000" w:fill="FFFFFF"/>
            <w:noWrap/>
            <w:vAlign w:val="center"/>
            <w:hideMark/>
          </w:tcPr>
          <w:p w14:paraId="19A0555B"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lastRenderedPageBreak/>
              <w:t>Guillaume 2023</w:t>
            </w:r>
          </w:p>
        </w:tc>
        <w:tc>
          <w:tcPr>
            <w:tcW w:w="407" w:type="pct"/>
            <w:shd w:val="clear" w:color="000000" w:fill="FFFFFF"/>
            <w:noWrap/>
            <w:vAlign w:val="center"/>
            <w:hideMark/>
          </w:tcPr>
          <w:p w14:paraId="36F73F6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8Cohort</w:t>
            </w:r>
          </w:p>
        </w:tc>
        <w:tc>
          <w:tcPr>
            <w:tcW w:w="457" w:type="pct"/>
            <w:shd w:val="clear" w:color="000000" w:fill="FFFFFF"/>
            <w:vAlign w:val="center"/>
            <w:hideMark/>
          </w:tcPr>
          <w:p w14:paraId="464826D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907BAF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89C3E9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D191A4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5" w:type="pct"/>
            <w:shd w:val="clear" w:color="000000" w:fill="FFFFFF"/>
            <w:vAlign w:val="center"/>
            <w:hideMark/>
          </w:tcPr>
          <w:p w14:paraId="07126C0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strongly</w:t>
            </w:r>
            <w:r w:rsidRPr="00502D6B">
              <w:rPr>
                <w:rFonts w:eastAsia="DengXian" w:cs="Times New Roman"/>
                <w:kern w:val="0"/>
                <w:szCs w:val="24"/>
              </w:rPr>
              <w:br/>
            </w:r>
            <w:r w:rsidRPr="00502D6B">
              <w:rPr>
                <w:rFonts w:eastAsia="DengXian" w:cs="Times New Roman"/>
                <w:kern w:val="0"/>
                <w:szCs w:val="24"/>
              </w:rPr>
              <w:lastRenderedPageBreak/>
              <w:t>suspected</w:t>
            </w:r>
          </w:p>
        </w:tc>
        <w:tc>
          <w:tcPr>
            <w:tcW w:w="356" w:type="pct"/>
            <w:shd w:val="clear" w:color="000000" w:fill="FFFFFF"/>
            <w:noWrap/>
            <w:vAlign w:val="center"/>
            <w:hideMark/>
          </w:tcPr>
          <w:p w14:paraId="68C694D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lastRenderedPageBreak/>
              <w:t>no</w:t>
            </w:r>
          </w:p>
        </w:tc>
        <w:tc>
          <w:tcPr>
            <w:tcW w:w="457" w:type="pct"/>
            <w:shd w:val="clear" w:color="000000" w:fill="FFFFFF"/>
            <w:noWrap/>
            <w:vAlign w:val="center"/>
            <w:hideMark/>
          </w:tcPr>
          <w:p w14:paraId="2548EF9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7A1B8A5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0D97A87E" w14:textId="77777777" w:rsidR="00AA2EB2" w:rsidRPr="00502D6B" w:rsidRDefault="00AA2EB2" w:rsidP="00A63850">
            <w:pPr>
              <w:widowControl/>
              <w:jc w:val="center"/>
              <w:rPr>
                <w:rFonts w:eastAsia="DengXian" w:cs="Times New Roman"/>
                <w:b/>
                <w:bCs/>
                <w:kern w:val="0"/>
                <w:sz w:val="20"/>
                <w:szCs w:val="20"/>
              </w:rPr>
            </w:pPr>
            <w:r w:rsidRPr="00502D6B">
              <w:rPr>
                <w:rFonts w:eastAsia="DengXian" w:cs="Times New Roman"/>
                <w:b/>
                <w:bCs/>
                <w:kern w:val="0"/>
                <w:sz w:val="20"/>
                <w:szCs w:val="20"/>
              </w:rPr>
              <w:t>Very low</w:t>
            </w:r>
          </w:p>
        </w:tc>
      </w:tr>
      <w:tr w:rsidR="00AA2EB2" w:rsidRPr="00502D6B" w14:paraId="3B90EC17" w14:textId="77777777" w:rsidTr="00A63850">
        <w:trPr>
          <w:trHeight w:val="630"/>
        </w:trPr>
        <w:tc>
          <w:tcPr>
            <w:tcW w:w="659" w:type="pct"/>
            <w:shd w:val="clear" w:color="000000" w:fill="FFFFFF"/>
            <w:vAlign w:val="center"/>
            <w:hideMark/>
          </w:tcPr>
          <w:p w14:paraId="2101EF56"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All cause mortality with PAD</w:t>
            </w:r>
          </w:p>
        </w:tc>
        <w:tc>
          <w:tcPr>
            <w:tcW w:w="406" w:type="pct"/>
            <w:shd w:val="clear" w:color="000000" w:fill="FFFFFF"/>
            <w:noWrap/>
            <w:vAlign w:val="center"/>
            <w:hideMark/>
          </w:tcPr>
          <w:p w14:paraId="624789EF"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Scierka 2023</w:t>
            </w:r>
          </w:p>
        </w:tc>
        <w:tc>
          <w:tcPr>
            <w:tcW w:w="407" w:type="pct"/>
            <w:shd w:val="clear" w:color="000000" w:fill="FFFFFF"/>
            <w:noWrap/>
            <w:vAlign w:val="center"/>
            <w:hideMark/>
          </w:tcPr>
          <w:p w14:paraId="6D8391E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4cohort</w:t>
            </w:r>
          </w:p>
        </w:tc>
        <w:tc>
          <w:tcPr>
            <w:tcW w:w="457" w:type="pct"/>
            <w:shd w:val="clear" w:color="000000" w:fill="FFFFFF"/>
            <w:vAlign w:val="center"/>
            <w:hideMark/>
          </w:tcPr>
          <w:p w14:paraId="6B81435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900C37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D57468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8399FE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05B757B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65AD3E0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4230987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5D56AB0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60EB3D06"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46DD6EB4" w14:textId="77777777" w:rsidTr="00A63850">
        <w:trPr>
          <w:trHeight w:val="630"/>
        </w:trPr>
        <w:tc>
          <w:tcPr>
            <w:tcW w:w="659" w:type="pct"/>
            <w:shd w:val="clear" w:color="000000" w:fill="FFFFFF"/>
            <w:vAlign w:val="center"/>
            <w:hideMark/>
          </w:tcPr>
          <w:p w14:paraId="41BE113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All cause mortality in cancer</w:t>
            </w:r>
          </w:p>
        </w:tc>
        <w:tc>
          <w:tcPr>
            <w:tcW w:w="406" w:type="pct"/>
            <w:shd w:val="clear" w:color="000000" w:fill="FFFFFF"/>
            <w:noWrap/>
            <w:vAlign w:val="center"/>
            <w:hideMark/>
          </w:tcPr>
          <w:p w14:paraId="33A62851"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Wang 2020</w:t>
            </w:r>
          </w:p>
        </w:tc>
        <w:tc>
          <w:tcPr>
            <w:tcW w:w="407" w:type="pct"/>
            <w:shd w:val="clear" w:color="000000" w:fill="FFFFFF"/>
            <w:noWrap/>
            <w:vAlign w:val="center"/>
            <w:hideMark/>
          </w:tcPr>
          <w:p w14:paraId="08658904"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16cohort</w:t>
            </w:r>
          </w:p>
        </w:tc>
        <w:tc>
          <w:tcPr>
            <w:tcW w:w="457" w:type="pct"/>
            <w:shd w:val="clear" w:color="000000" w:fill="FFFFFF"/>
            <w:vAlign w:val="center"/>
            <w:hideMark/>
          </w:tcPr>
          <w:p w14:paraId="3A460CE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C6A11C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C39A01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9BE87A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2D67565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7068B37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7BBA480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346A265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674E6DF6" w14:textId="77777777" w:rsidR="00AA2EB2" w:rsidRPr="00502D6B" w:rsidRDefault="00AA2EB2" w:rsidP="00A63850">
            <w:pPr>
              <w:widowControl/>
              <w:jc w:val="center"/>
              <w:rPr>
                <w:rFonts w:eastAsia="DengXian" w:cs="Times New Roman"/>
                <w:b/>
                <w:bCs/>
                <w:kern w:val="0"/>
                <w:sz w:val="20"/>
                <w:szCs w:val="20"/>
              </w:rPr>
            </w:pPr>
            <w:r w:rsidRPr="00502D6B">
              <w:rPr>
                <w:rFonts w:eastAsia="DengXian" w:cs="Times New Roman"/>
                <w:b/>
                <w:bCs/>
                <w:kern w:val="0"/>
                <w:sz w:val="20"/>
                <w:szCs w:val="20"/>
              </w:rPr>
              <w:t>Low</w:t>
            </w:r>
          </w:p>
        </w:tc>
      </w:tr>
      <w:tr w:rsidR="00AA2EB2" w:rsidRPr="00502D6B" w14:paraId="2FD37A0F" w14:textId="77777777" w:rsidTr="00A63850">
        <w:trPr>
          <w:trHeight w:val="630"/>
        </w:trPr>
        <w:tc>
          <w:tcPr>
            <w:tcW w:w="659" w:type="pct"/>
            <w:shd w:val="clear" w:color="000000" w:fill="FFFFFF"/>
            <w:noWrap/>
            <w:vAlign w:val="center"/>
            <w:hideMark/>
          </w:tcPr>
          <w:p w14:paraId="37ECBE4A"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All cause mortality in lung cancer</w:t>
            </w:r>
          </w:p>
        </w:tc>
        <w:tc>
          <w:tcPr>
            <w:tcW w:w="406" w:type="pct"/>
            <w:shd w:val="clear" w:color="000000" w:fill="FFFFFF"/>
            <w:noWrap/>
            <w:vAlign w:val="center"/>
            <w:hideMark/>
          </w:tcPr>
          <w:p w14:paraId="104D00FE"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Wang 2020</w:t>
            </w:r>
          </w:p>
        </w:tc>
        <w:tc>
          <w:tcPr>
            <w:tcW w:w="407" w:type="pct"/>
            <w:shd w:val="clear" w:color="000000" w:fill="FFFFFF"/>
            <w:noWrap/>
            <w:vAlign w:val="center"/>
            <w:hideMark/>
          </w:tcPr>
          <w:p w14:paraId="752BB729"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3cohort</w:t>
            </w:r>
          </w:p>
        </w:tc>
        <w:tc>
          <w:tcPr>
            <w:tcW w:w="457" w:type="pct"/>
            <w:shd w:val="clear" w:color="000000" w:fill="FFFFFF"/>
            <w:vAlign w:val="center"/>
            <w:hideMark/>
          </w:tcPr>
          <w:p w14:paraId="291E842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2C0812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E272C0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FD0DC3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noWrap/>
            <w:vAlign w:val="center"/>
            <w:hideMark/>
          </w:tcPr>
          <w:p w14:paraId="4A9DE5F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NA</w:t>
            </w:r>
          </w:p>
        </w:tc>
        <w:tc>
          <w:tcPr>
            <w:tcW w:w="356" w:type="pct"/>
            <w:shd w:val="clear" w:color="000000" w:fill="FFFFFF"/>
            <w:noWrap/>
            <w:vAlign w:val="center"/>
            <w:hideMark/>
          </w:tcPr>
          <w:p w14:paraId="268B9AA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54B8F0C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55F9E2A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6E78EAC5" w14:textId="77777777" w:rsidR="00AA2EB2" w:rsidRPr="00502D6B" w:rsidRDefault="00AA2EB2" w:rsidP="00A63850">
            <w:pPr>
              <w:widowControl/>
              <w:jc w:val="center"/>
              <w:rPr>
                <w:rFonts w:eastAsia="DengXian" w:cs="Times New Roman"/>
                <w:b/>
                <w:bCs/>
                <w:kern w:val="0"/>
                <w:sz w:val="20"/>
                <w:szCs w:val="20"/>
              </w:rPr>
            </w:pPr>
            <w:r w:rsidRPr="00502D6B">
              <w:rPr>
                <w:rFonts w:eastAsia="DengXian" w:cs="Times New Roman"/>
                <w:b/>
                <w:bCs/>
                <w:kern w:val="0"/>
                <w:sz w:val="20"/>
                <w:szCs w:val="20"/>
              </w:rPr>
              <w:t>Low</w:t>
            </w:r>
          </w:p>
        </w:tc>
      </w:tr>
      <w:tr w:rsidR="00AA2EB2" w:rsidRPr="00502D6B" w14:paraId="53B49568" w14:textId="77777777" w:rsidTr="00A63850">
        <w:trPr>
          <w:trHeight w:val="630"/>
        </w:trPr>
        <w:tc>
          <w:tcPr>
            <w:tcW w:w="659" w:type="pct"/>
            <w:shd w:val="clear" w:color="000000" w:fill="FFFFFF"/>
            <w:noWrap/>
            <w:vAlign w:val="center"/>
            <w:hideMark/>
          </w:tcPr>
          <w:p w14:paraId="5EFE59E7"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All cause mortality in breast cancer</w:t>
            </w:r>
          </w:p>
        </w:tc>
        <w:tc>
          <w:tcPr>
            <w:tcW w:w="406" w:type="pct"/>
            <w:shd w:val="clear" w:color="000000" w:fill="FFFFFF"/>
            <w:noWrap/>
            <w:vAlign w:val="center"/>
            <w:hideMark/>
          </w:tcPr>
          <w:p w14:paraId="5ECBE58F"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Xuan Wang 2020</w:t>
            </w:r>
          </w:p>
        </w:tc>
        <w:tc>
          <w:tcPr>
            <w:tcW w:w="407" w:type="pct"/>
            <w:shd w:val="clear" w:color="000000" w:fill="FFFFFF"/>
            <w:noWrap/>
            <w:vAlign w:val="center"/>
            <w:hideMark/>
          </w:tcPr>
          <w:p w14:paraId="4F32755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12cohort</w:t>
            </w:r>
          </w:p>
        </w:tc>
        <w:tc>
          <w:tcPr>
            <w:tcW w:w="457" w:type="pct"/>
            <w:shd w:val="clear" w:color="000000" w:fill="FFFFFF"/>
            <w:vAlign w:val="center"/>
            <w:hideMark/>
          </w:tcPr>
          <w:p w14:paraId="5DCC750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7B17E8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F4EFE3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47B7EA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20B61A5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051C6CD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2E89598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663BE0C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222A8171"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2425FF9B" w14:textId="77777777" w:rsidTr="00A63850">
        <w:trPr>
          <w:trHeight w:val="630"/>
        </w:trPr>
        <w:tc>
          <w:tcPr>
            <w:tcW w:w="659" w:type="pct"/>
            <w:shd w:val="clear" w:color="000000" w:fill="FFFFFF"/>
            <w:noWrap/>
            <w:vAlign w:val="center"/>
            <w:hideMark/>
          </w:tcPr>
          <w:p w14:paraId="51D489F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Specific mortality in bladder cancer</w:t>
            </w:r>
          </w:p>
        </w:tc>
        <w:tc>
          <w:tcPr>
            <w:tcW w:w="406" w:type="pct"/>
            <w:shd w:val="clear" w:color="000000" w:fill="FFFFFF"/>
            <w:noWrap/>
            <w:vAlign w:val="center"/>
            <w:hideMark/>
          </w:tcPr>
          <w:p w14:paraId="61BD20F1"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Wang 2020</w:t>
            </w:r>
          </w:p>
        </w:tc>
        <w:tc>
          <w:tcPr>
            <w:tcW w:w="407" w:type="pct"/>
            <w:shd w:val="clear" w:color="000000" w:fill="FFFFFF"/>
            <w:noWrap/>
            <w:vAlign w:val="center"/>
            <w:hideMark/>
          </w:tcPr>
          <w:p w14:paraId="2FA5AC72"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2cohort</w:t>
            </w:r>
          </w:p>
        </w:tc>
        <w:tc>
          <w:tcPr>
            <w:tcW w:w="457" w:type="pct"/>
            <w:shd w:val="clear" w:color="000000" w:fill="FFFFFF"/>
            <w:vAlign w:val="center"/>
            <w:hideMark/>
          </w:tcPr>
          <w:p w14:paraId="01D564A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28379A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8DF598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B7AA10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noWrap/>
            <w:vAlign w:val="center"/>
            <w:hideMark/>
          </w:tcPr>
          <w:p w14:paraId="5A80759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NA</w:t>
            </w:r>
          </w:p>
        </w:tc>
        <w:tc>
          <w:tcPr>
            <w:tcW w:w="356" w:type="pct"/>
            <w:shd w:val="clear" w:color="000000" w:fill="FFFFFF"/>
            <w:noWrap/>
            <w:vAlign w:val="center"/>
            <w:hideMark/>
          </w:tcPr>
          <w:p w14:paraId="0D2BF90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yes</w:t>
            </w:r>
          </w:p>
        </w:tc>
        <w:tc>
          <w:tcPr>
            <w:tcW w:w="457" w:type="pct"/>
            <w:shd w:val="clear" w:color="000000" w:fill="FFFFFF"/>
            <w:noWrap/>
            <w:vAlign w:val="center"/>
            <w:hideMark/>
          </w:tcPr>
          <w:p w14:paraId="6AFC31F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6816B19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49A6EEDA" w14:textId="77777777" w:rsidR="00AA2EB2" w:rsidRPr="00502D6B" w:rsidRDefault="00AA2EB2" w:rsidP="00A63850">
            <w:pPr>
              <w:widowControl/>
              <w:jc w:val="center"/>
              <w:rPr>
                <w:rFonts w:eastAsia="DengXian" w:cs="Times New Roman"/>
                <w:b/>
                <w:bCs/>
                <w:kern w:val="0"/>
                <w:sz w:val="20"/>
                <w:szCs w:val="20"/>
              </w:rPr>
            </w:pPr>
            <w:r w:rsidRPr="00502D6B">
              <w:rPr>
                <w:rFonts w:eastAsia="DengXian" w:cs="Times New Roman"/>
                <w:b/>
                <w:bCs/>
                <w:kern w:val="0"/>
                <w:sz w:val="20"/>
                <w:szCs w:val="20"/>
              </w:rPr>
              <w:t>Moderate</w:t>
            </w:r>
          </w:p>
        </w:tc>
      </w:tr>
      <w:tr w:rsidR="00AA2EB2" w:rsidRPr="00502D6B" w14:paraId="694B82AF" w14:textId="77777777" w:rsidTr="00A63850">
        <w:trPr>
          <w:trHeight w:val="630"/>
        </w:trPr>
        <w:tc>
          <w:tcPr>
            <w:tcW w:w="659" w:type="pct"/>
            <w:shd w:val="clear" w:color="000000" w:fill="FFFFFF"/>
            <w:noWrap/>
            <w:vAlign w:val="center"/>
            <w:hideMark/>
          </w:tcPr>
          <w:p w14:paraId="60CBB20D"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Specific mortality in colorectum cancer</w:t>
            </w:r>
          </w:p>
        </w:tc>
        <w:tc>
          <w:tcPr>
            <w:tcW w:w="406" w:type="pct"/>
            <w:shd w:val="clear" w:color="000000" w:fill="FFFFFF"/>
            <w:noWrap/>
            <w:vAlign w:val="center"/>
            <w:hideMark/>
          </w:tcPr>
          <w:p w14:paraId="017A8746"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Wang 2020</w:t>
            </w:r>
          </w:p>
        </w:tc>
        <w:tc>
          <w:tcPr>
            <w:tcW w:w="407" w:type="pct"/>
            <w:shd w:val="clear" w:color="000000" w:fill="FFFFFF"/>
            <w:noWrap/>
            <w:vAlign w:val="center"/>
            <w:hideMark/>
          </w:tcPr>
          <w:p w14:paraId="54A44725"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2cohort</w:t>
            </w:r>
          </w:p>
        </w:tc>
        <w:tc>
          <w:tcPr>
            <w:tcW w:w="457" w:type="pct"/>
            <w:shd w:val="clear" w:color="000000" w:fill="FFFFFF"/>
            <w:vAlign w:val="center"/>
            <w:hideMark/>
          </w:tcPr>
          <w:p w14:paraId="3D4A318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25BF51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CD671C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9D709B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noWrap/>
            <w:vAlign w:val="center"/>
            <w:hideMark/>
          </w:tcPr>
          <w:p w14:paraId="599CEDE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NA</w:t>
            </w:r>
          </w:p>
        </w:tc>
        <w:tc>
          <w:tcPr>
            <w:tcW w:w="356" w:type="pct"/>
            <w:shd w:val="clear" w:color="000000" w:fill="FFFFFF"/>
            <w:noWrap/>
            <w:vAlign w:val="center"/>
            <w:hideMark/>
          </w:tcPr>
          <w:p w14:paraId="7460704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32BFD25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03F64F1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1B460C1D" w14:textId="77777777" w:rsidR="00AA2EB2" w:rsidRPr="00502D6B" w:rsidRDefault="00AA2EB2" w:rsidP="00A63850">
            <w:pPr>
              <w:widowControl/>
              <w:jc w:val="center"/>
              <w:rPr>
                <w:rFonts w:eastAsia="DengXian" w:cs="Times New Roman"/>
                <w:b/>
                <w:bCs/>
                <w:kern w:val="0"/>
                <w:sz w:val="20"/>
                <w:szCs w:val="20"/>
              </w:rPr>
            </w:pPr>
            <w:r w:rsidRPr="00502D6B">
              <w:rPr>
                <w:rFonts w:eastAsia="DengXian" w:cs="Times New Roman"/>
                <w:b/>
                <w:bCs/>
                <w:kern w:val="0"/>
                <w:sz w:val="20"/>
                <w:szCs w:val="20"/>
              </w:rPr>
              <w:t>Low</w:t>
            </w:r>
          </w:p>
        </w:tc>
      </w:tr>
      <w:tr w:rsidR="00AA2EB2" w:rsidRPr="00502D6B" w14:paraId="66FB44AF" w14:textId="77777777" w:rsidTr="00A63850">
        <w:trPr>
          <w:trHeight w:val="630"/>
        </w:trPr>
        <w:tc>
          <w:tcPr>
            <w:tcW w:w="659" w:type="pct"/>
            <w:shd w:val="clear" w:color="000000" w:fill="FFFFFF"/>
            <w:noWrap/>
            <w:vAlign w:val="center"/>
            <w:hideMark/>
          </w:tcPr>
          <w:p w14:paraId="10E15EBA"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Specific mortality in hematopoietic cancer</w:t>
            </w:r>
          </w:p>
        </w:tc>
        <w:tc>
          <w:tcPr>
            <w:tcW w:w="406" w:type="pct"/>
            <w:shd w:val="clear" w:color="000000" w:fill="FFFFFF"/>
            <w:noWrap/>
            <w:vAlign w:val="center"/>
            <w:hideMark/>
          </w:tcPr>
          <w:p w14:paraId="30FBAF4E"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Wang 2020</w:t>
            </w:r>
          </w:p>
        </w:tc>
        <w:tc>
          <w:tcPr>
            <w:tcW w:w="407" w:type="pct"/>
            <w:shd w:val="clear" w:color="000000" w:fill="FFFFFF"/>
            <w:noWrap/>
            <w:vAlign w:val="center"/>
            <w:hideMark/>
          </w:tcPr>
          <w:p w14:paraId="428123D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2cohort</w:t>
            </w:r>
          </w:p>
        </w:tc>
        <w:tc>
          <w:tcPr>
            <w:tcW w:w="457" w:type="pct"/>
            <w:shd w:val="clear" w:color="000000" w:fill="FFFFFF"/>
            <w:vAlign w:val="center"/>
            <w:hideMark/>
          </w:tcPr>
          <w:p w14:paraId="6F48ED8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BCC7E7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4F1CD7A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08ADB0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noWrap/>
            <w:vAlign w:val="center"/>
            <w:hideMark/>
          </w:tcPr>
          <w:p w14:paraId="0A011A1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NA</w:t>
            </w:r>
          </w:p>
        </w:tc>
        <w:tc>
          <w:tcPr>
            <w:tcW w:w="356" w:type="pct"/>
            <w:shd w:val="clear" w:color="000000" w:fill="FFFFFF"/>
            <w:noWrap/>
            <w:vAlign w:val="center"/>
            <w:hideMark/>
          </w:tcPr>
          <w:p w14:paraId="6753DFC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17BD41F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52997F8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65BEE244" w14:textId="77777777" w:rsidR="00AA2EB2" w:rsidRPr="00502D6B" w:rsidRDefault="00AA2EB2" w:rsidP="00A63850">
            <w:pPr>
              <w:widowControl/>
              <w:jc w:val="center"/>
              <w:rPr>
                <w:rFonts w:eastAsia="DengXian" w:cs="Times New Roman"/>
                <w:b/>
                <w:bCs/>
                <w:kern w:val="0"/>
                <w:sz w:val="20"/>
                <w:szCs w:val="20"/>
              </w:rPr>
            </w:pPr>
            <w:r w:rsidRPr="00502D6B">
              <w:rPr>
                <w:rFonts w:eastAsia="DengXian" w:cs="Times New Roman"/>
                <w:b/>
                <w:bCs/>
                <w:kern w:val="0"/>
                <w:sz w:val="20"/>
                <w:szCs w:val="20"/>
              </w:rPr>
              <w:t>Very low</w:t>
            </w:r>
          </w:p>
        </w:tc>
      </w:tr>
      <w:tr w:rsidR="00AA2EB2" w:rsidRPr="00502D6B" w14:paraId="7FA2C3C4" w14:textId="77777777" w:rsidTr="00A63850">
        <w:trPr>
          <w:trHeight w:val="630"/>
        </w:trPr>
        <w:tc>
          <w:tcPr>
            <w:tcW w:w="659" w:type="pct"/>
            <w:shd w:val="clear" w:color="000000" w:fill="FFFFFF"/>
            <w:noWrap/>
            <w:vAlign w:val="center"/>
            <w:hideMark/>
          </w:tcPr>
          <w:p w14:paraId="5086E2B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lastRenderedPageBreak/>
              <w:t>Specific mortality in kidney cancer</w:t>
            </w:r>
          </w:p>
        </w:tc>
        <w:tc>
          <w:tcPr>
            <w:tcW w:w="406" w:type="pct"/>
            <w:shd w:val="clear" w:color="000000" w:fill="FFFFFF"/>
            <w:noWrap/>
            <w:vAlign w:val="center"/>
            <w:hideMark/>
          </w:tcPr>
          <w:p w14:paraId="61B3501A"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Wang 2020</w:t>
            </w:r>
          </w:p>
        </w:tc>
        <w:tc>
          <w:tcPr>
            <w:tcW w:w="407" w:type="pct"/>
            <w:shd w:val="clear" w:color="000000" w:fill="FFFFFF"/>
            <w:noWrap/>
            <w:vAlign w:val="center"/>
            <w:hideMark/>
          </w:tcPr>
          <w:p w14:paraId="3714F14D"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2cohort</w:t>
            </w:r>
          </w:p>
        </w:tc>
        <w:tc>
          <w:tcPr>
            <w:tcW w:w="457" w:type="pct"/>
            <w:shd w:val="clear" w:color="000000" w:fill="FFFFFF"/>
            <w:vAlign w:val="center"/>
            <w:hideMark/>
          </w:tcPr>
          <w:p w14:paraId="3979FA7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78AFC8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A078C1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E95D9D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noWrap/>
            <w:vAlign w:val="center"/>
            <w:hideMark/>
          </w:tcPr>
          <w:p w14:paraId="75D21F1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NA</w:t>
            </w:r>
          </w:p>
        </w:tc>
        <w:tc>
          <w:tcPr>
            <w:tcW w:w="356" w:type="pct"/>
            <w:shd w:val="clear" w:color="000000" w:fill="FFFFFF"/>
            <w:noWrap/>
            <w:vAlign w:val="center"/>
            <w:hideMark/>
          </w:tcPr>
          <w:p w14:paraId="19005C8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3DE9608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3D2A216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1450ED0D" w14:textId="77777777" w:rsidR="00AA2EB2" w:rsidRPr="00502D6B" w:rsidRDefault="00AA2EB2" w:rsidP="00A63850">
            <w:pPr>
              <w:widowControl/>
              <w:jc w:val="center"/>
              <w:rPr>
                <w:rFonts w:eastAsia="DengXian" w:cs="Times New Roman"/>
                <w:b/>
                <w:bCs/>
                <w:kern w:val="0"/>
                <w:sz w:val="20"/>
                <w:szCs w:val="20"/>
              </w:rPr>
            </w:pPr>
            <w:r w:rsidRPr="00502D6B">
              <w:rPr>
                <w:rFonts w:eastAsia="DengXian" w:cs="Times New Roman"/>
                <w:b/>
                <w:bCs/>
                <w:kern w:val="0"/>
                <w:sz w:val="20"/>
                <w:szCs w:val="20"/>
              </w:rPr>
              <w:t>Very low</w:t>
            </w:r>
          </w:p>
        </w:tc>
      </w:tr>
      <w:tr w:rsidR="00AA2EB2" w:rsidRPr="00502D6B" w14:paraId="02294ED5" w14:textId="77777777" w:rsidTr="00A63850">
        <w:trPr>
          <w:trHeight w:val="630"/>
        </w:trPr>
        <w:tc>
          <w:tcPr>
            <w:tcW w:w="659" w:type="pct"/>
            <w:shd w:val="clear" w:color="000000" w:fill="FFFFFF"/>
            <w:noWrap/>
            <w:vAlign w:val="center"/>
            <w:hideMark/>
          </w:tcPr>
          <w:p w14:paraId="223D315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Specific mortality in prostate cancer</w:t>
            </w:r>
          </w:p>
        </w:tc>
        <w:tc>
          <w:tcPr>
            <w:tcW w:w="406" w:type="pct"/>
            <w:shd w:val="clear" w:color="000000" w:fill="FFFFFF"/>
            <w:noWrap/>
            <w:vAlign w:val="center"/>
            <w:hideMark/>
          </w:tcPr>
          <w:p w14:paraId="20998E5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Wang 2020</w:t>
            </w:r>
          </w:p>
        </w:tc>
        <w:tc>
          <w:tcPr>
            <w:tcW w:w="407" w:type="pct"/>
            <w:shd w:val="clear" w:color="000000" w:fill="FFFFFF"/>
            <w:noWrap/>
            <w:vAlign w:val="center"/>
            <w:hideMark/>
          </w:tcPr>
          <w:p w14:paraId="3DF5CBD6"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3cohort</w:t>
            </w:r>
          </w:p>
        </w:tc>
        <w:tc>
          <w:tcPr>
            <w:tcW w:w="457" w:type="pct"/>
            <w:shd w:val="clear" w:color="000000" w:fill="FFFFFF"/>
            <w:vAlign w:val="center"/>
            <w:hideMark/>
          </w:tcPr>
          <w:p w14:paraId="1999A7B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6C4ACB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222C50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AED10C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noWrap/>
            <w:vAlign w:val="center"/>
            <w:hideMark/>
          </w:tcPr>
          <w:p w14:paraId="73AA8D5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NA</w:t>
            </w:r>
          </w:p>
        </w:tc>
        <w:tc>
          <w:tcPr>
            <w:tcW w:w="356" w:type="pct"/>
            <w:shd w:val="clear" w:color="000000" w:fill="FFFFFF"/>
            <w:noWrap/>
            <w:vAlign w:val="center"/>
            <w:hideMark/>
          </w:tcPr>
          <w:p w14:paraId="70FC5E9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1CC51AE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50A4C56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5C3541C7" w14:textId="77777777" w:rsidR="00AA2EB2" w:rsidRPr="00502D6B" w:rsidRDefault="00AA2EB2" w:rsidP="00A63850">
            <w:pPr>
              <w:widowControl/>
              <w:jc w:val="center"/>
              <w:rPr>
                <w:rFonts w:eastAsia="DengXian" w:cs="Times New Roman"/>
                <w:b/>
                <w:bCs/>
                <w:kern w:val="0"/>
                <w:sz w:val="20"/>
                <w:szCs w:val="20"/>
              </w:rPr>
            </w:pPr>
            <w:r w:rsidRPr="00502D6B">
              <w:rPr>
                <w:rFonts w:eastAsia="DengXian" w:cs="Times New Roman"/>
                <w:b/>
                <w:bCs/>
                <w:kern w:val="0"/>
                <w:sz w:val="20"/>
                <w:szCs w:val="20"/>
              </w:rPr>
              <w:t>Low</w:t>
            </w:r>
          </w:p>
        </w:tc>
      </w:tr>
      <w:tr w:rsidR="00AA2EB2" w:rsidRPr="00502D6B" w14:paraId="439A6734" w14:textId="77777777" w:rsidTr="00A63850">
        <w:trPr>
          <w:trHeight w:val="630"/>
        </w:trPr>
        <w:tc>
          <w:tcPr>
            <w:tcW w:w="659" w:type="pct"/>
            <w:shd w:val="clear" w:color="000000" w:fill="FFFFFF"/>
            <w:noWrap/>
            <w:vAlign w:val="center"/>
            <w:hideMark/>
          </w:tcPr>
          <w:p w14:paraId="05C1E53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All cause mortality in PCI</w:t>
            </w:r>
          </w:p>
        </w:tc>
        <w:tc>
          <w:tcPr>
            <w:tcW w:w="406" w:type="pct"/>
            <w:shd w:val="clear" w:color="000000" w:fill="FFFFFF"/>
            <w:noWrap/>
            <w:vAlign w:val="center"/>
            <w:hideMark/>
          </w:tcPr>
          <w:p w14:paraId="7A828242"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Song 2020</w:t>
            </w:r>
          </w:p>
        </w:tc>
        <w:tc>
          <w:tcPr>
            <w:tcW w:w="407" w:type="pct"/>
            <w:shd w:val="clear" w:color="000000" w:fill="FFFFFF"/>
            <w:noWrap/>
            <w:vAlign w:val="center"/>
            <w:hideMark/>
          </w:tcPr>
          <w:p w14:paraId="7BCC1FA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5cohort</w:t>
            </w:r>
          </w:p>
        </w:tc>
        <w:tc>
          <w:tcPr>
            <w:tcW w:w="457" w:type="pct"/>
            <w:shd w:val="clear" w:color="000000" w:fill="FFFFFF"/>
            <w:vAlign w:val="center"/>
            <w:hideMark/>
          </w:tcPr>
          <w:p w14:paraId="60E7BDD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56B799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7235E9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2F048B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7722F63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134D66D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1B700AE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345FC30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58C97500"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31ED7FFC" w14:textId="77777777" w:rsidTr="00A63850">
        <w:trPr>
          <w:trHeight w:val="630"/>
        </w:trPr>
        <w:tc>
          <w:tcPr>
            <w:tcW w:w="659" w:type="pct"/>
            <w:shd w:val="clear" w:color="000000" w:fill="FFFFFF"/>
            <w:noWrap/>
            <w:vAlign w:val="center"/>
            <w:hideMark/>
          </w:tcPr>
          <w:p w14:paraId="15760671"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PSD mortality</w:t>
            </w:r>
          </w:p>
        </w:tc>
        <w:tc>
          <w:tcPr>
            <w:tcW w:w="406" w:type="pct"/>
            <w:shd w:val="clear" w:color="000000" w:fill="FFFFFF"/>
            <w:noWrap/>
            <w:vAlign w:val="center"/>
            <w:hideMark/>
          </w:tcPr>
          <w:p w14:paraId="6BE1DAA4"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Cai 2019</w:t>
            </w:r>
          </w:p>
        </w:tc>
        <w:tc>
          <w:tcPr>
            <w:tcW w:w="407" w:type="pct"/>
            <w:shd w:val="clear" w:color="000000" w:fill="FFFFFF"/>
            <w:noWrap/>
            <w:vAlign w:val="center"/>
            <w:hideMark/>
          </w:tcPr>
          <w:p w14:paraId="528DAB4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14cohort</w:t>
            </w:r>
          </w:p>
        </w:tc>
        <w:tc>
          <w:tcPr>
            <w:tcW w:w="457" w:type="pct"/>
            <w:shd w:val="clear" w:color="000000" w:fill="FFFFFF"/>
            <w:vAlign w:val="center"/>
            <w:hideMark/>
          </w:tcPr>
          <w:p w14:paraId="1FEFC93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D05F17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780DDA9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688BE8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070341C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230024C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578E93F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13CF701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180C7B93"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63F8B719" w14:textId="77777777" w:rsidTr="00A63850">
        <w:trPr>
          <w:trHeight w:val="630"/>
        </w:trPr>
        <w:tc>
          <w:tcPr>
            <w:tcW w:w="659" w:type="pct"/>
            <w:shd w:val="clear" w:color="000000" w:fill="FFFFFF"/>
            <w:noWrap/>
            <w:vAlign w:val="center"/>
            <w:hideMark/>
          </w:tcPr>
          <w:p w14:paraId="7F53A841"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All cause mortality  in HF</w:t>
            </w:r>
          </w:p>
        </w:tc>
        <w:tc>
          <w:tcPr>
            <w:tcW w:w="406" w:type="pct"/>
            <w:shd w:val="clear" w:color="000000" w:fill="FFFFFF"/>
            <w:noWrap/>
            <w:vAlign w:val="center"/>
            <w:hideMark/>
          </w:tcPr>
          <w:p w14:paraId="476AD14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Gathright 2017</w:t>
            </w:r>
          </w:p>
        </w:tc>
        <w:tc>
          <w:tcPr>
            <w:tcW w:w="407" w:type="pct"/>
            <w:shd w:val="clear" w:color="000000" w:fill="FFFFFF"/>
            <w:noWrap/>
            <w:vAlign w:val="center"/>
            <w:hideMark/>
          </w:tcPr>
          <w:p w14:paraId="67EB80C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14cohort</w:t>
            </w:r>
          </w:p>
        </w:tc>
        <w:tc>
          <w:tcPr>
            <w:tcW w:w="457" w:type="pct"/>
            <w:shd w:val="clear" w:color="000000" w:fill="FFFFFF"/>
            <w:vAlign w:val="center"/>
            <w:hideMark/>
          </w:tcPr>
          <w:p w14:paraId="50B9743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5AD4FB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14D79CC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EA6902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46F6014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strongly</w:t>
            </w:r>
            <w:r w:rsidRPr="00502D6B">
              <w:rPr>
                <w:rFonts w:eastAsia="DengXian" w:cs="Times New Roman"/>
                <w:kern w:val="0"/>
                <w:szCs w:val="24"/>
              </w:rPr>
              <w:br/>
              <w:t>suspected</w:t>
            </w:r>
          </w:p>
        </w:tc>
        <w:tc>
          <w:tcPr>
            <w:tcW w:w="356" w:type="pct"/>
            <w:shd w:val="clear" w:color="000000" w:fill="FFFFFF"/>
            <w:noWrap/>
            <w:vAlign w:val="center"/>
            <w:hideMark/>
          </w:tcPr>
          <w:p w14:paraId="669C3FC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1347DBF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46CD387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49FC0280"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784EAD15" w14:textId="77777777" w:rsidTr="00A63850">
        <w:trPr>
          <w:trHeight w:val="630"/>
        </w:trPr>
        <w:tc>
          <w:tcPr>
            <w:tcW w:w="659" w:type="pct"/>
            <w:shd w:val="clear" w:color="000000" w:fill="FFFFFF"/>
            <w:noWrap/>
            <w:vAlign w:val="center"/>
            <w:hideMark/>
          </w:tcPr>
          <w:p w14:paraId="579528AD"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Coronary mortality </w:t>
            </w:r>
          </w:p>
        </w:tc>
        <w:tc>
          <w:tcPr>
            <w:tcW w:w="406" w:type="pct"/>
            <w:shd w:val="clear" w:color="000000" w:fill="FFFFFF"/>
            <w:noWrap/>
            <w:vAlign w:val="center"/>
            <w:hideMark/>
          </w:tcPr>
          <w:p w14:paraId="10465296"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Wu 2016</w:t>
            </w:r>
          </w:p>
        </w:tc>
        <w:tc>
          <w:tcPr>
            <w:tcW w:w="407" w:type="pct"/>
            <w:shd w:val="clear" w:color="000000" w:fill="FFFFFF"/>
            <w:noWrap/>
            <w:vAlign w:val="center"/>
            <w:hideMark/>
          </w:tcPr>
          <w:p w14:paraId="74DB00E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8cohort</w:t>
            </w:r>
          </w:p>
        </w:tc>
        <w:tc>
          <w:tcPr>
            <w:tcW w:w="457" w:type="pct"/>
            <w:shd w:val="clear" w:color="000000" w:fill="FFFFFF"/>
            <w:vAlign w:val="center"/>
            <w:hideMark/>
          </w:tcPr>
          <w:p w14:paraId="10BDC76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B968FA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3A11FB7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EE80EF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07930FA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strongly</w:t>
            </w:r>
            <w:r w:rsidRPr="00502D6B">
              <w:rPr>
                <w:rFonts w:eastAsia="DengXian" w:cs="Times New Roman"/>
                <w:kern w:val="0"/>
                <w:szCs w:val="24"/>
              </w:rPr>
              <w:br/>
              <w:t>suspected</w:t>
            </w:r>
          </w:p>
        </w:tc>
        <w:tc>
          <w:tcPr>
            <w:tcW w:w="356" w:type="pct"/>
            <w:shd w:val="clear" w:color="000000" w:fill="FFFFFF"/>
            <w:noWrap/>
            <w:vAlign w:val="center"/>
            <w:hideMark/>
          </w:tcPr>
          <w:p w14:paraId="2FCCE93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631BB18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3875897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10286245"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4DE1C882" w14:textId="77777777" w:rsidTr="00A63850">
        <w:trPr>
          <w:trHeight w:val="630"/>
        </w:trPr>
        <w:tc>
          <w:tcPr>
            <w:tcW w:w="659" w:type="pct"/>
            <w:shd w:val="clear" w:color="000000" w:fill="FFFFFF"/>
            <w:noWrap/>
            <w:vAlign w:val="center"/>
            <w:hideMark/>
          </w:tcPr>
          <w:p w14:paraId="7D52EB6C"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All cause mortality in CABG</w:t>
            </w:r>
          </w:p>
        </w:tc>
        <w:tc>
          <w:tcPr>
            <w:tcW w:w="406" w:type="pct"/>
            <w:shd w:val="clear" w:color="000000" w:fill="FFFFFF"/>
            <w:noWrap/>
            <w:vAlign w:val="center"/>
            <w:hideMark/>
          </w:tcPr>
          <w:p w14:paraId="711E848B"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Stenman 2016</w:t>
            </w:r>
          </w:p>
        </w:tc>
        <w:tc>
          <w:tcPr>
            <w:tcW w:w="407" w:type="pct"/>
            <w:shd w:val="clear" w:color="000000" w:fill="FFFFFF"/>
            <w:noWrap/>
            <w:vAlign w:val="center"/>
            <w:hideMark/>
          </w:tcPr>
          <w:p w14:paraId="3ACFC18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7cohort</w:t>
            </w:r>
          </w:p>
        </w:tc>
        <w:tc>
          <w:tcPr>
            <w:tcW w:w="457" w:type="pct"/>
            <w:shd w:val="clear" w:color="000000" w:fill="FFFFFF"/>
            <w:vAlign w:val="center"/>
            <w:hideMark/>
          </w:tcPr>
          <w:p w14:paraId="4F3F593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C4D72C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239558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C92BA9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240DF71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46CC45E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25A1A88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45C9EF3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6EEB2470"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212CE764" w14:textId="77777777" w:rsidTr="00A63850">
        <w:trPr>
          <w:trHeight w:val="630"/>
        </w:trPr>
        <w:tc>
          <w:tcPr>
            <w:tcW w:w="659" w:type="pct"/>
            <w:shd w:val="clear" w:color="000000" w:fill="FFFFFF"/>
            <w:noWrap/>
            <w:vAlign w:val="center"/>
            <w:hideMark/>
          </w:tcPr>
          <w:p w14:paraId="69D60BC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lastRenderedPageBreak/>
              <w:t>Organ post-transplant mortality</w:t>
            </w:r>
          </w:p>
        </w:tc>
        <w:tc>
          <w:tcPr>
            <w:tcW w:w="406" w:type="pct"/>
            <w:shd w:val="clear" w:color="000000" w:fill="FFFFFF"/>
            <w:noWrap/>
            <w:vAlign w:val="center"/>
            <w:hideMark/>
          </w:tcPr>
          <w:p w14:paraId="538DAD8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Dew 2016</w:t>
            </w:r>
          </w:p>
        </w:tc>
        <w:tc>
          <w:tcPr>
            <w:tcW w:w="407" w:type="pct"/>
            <w:shd w:val="clear" w:color="000000" w:fill="FFFFFF"/>
            <w:noWrap/>
            <w:vAlign w:val="center"/>
            <w:hideMark/>
          </w:tcPr>
          <w:p w14:paraId="7D45DEC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20cohort</w:t>
            </w:r>
          </w:p>
        </w:tc>
        <w:tc>
          <w:tcPr>
            <w:tcW w:w="457" w:type="pct"/>
            <w:shd w:val="clear" w:color="000000" w:fill="FFFFFF"/>
            <w:vAlign w:val="center"/>
            <w:hideMark/>
          </w:tcPr>
          <w:p w14:paraId="7C80DCA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69EA4E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F28F37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1118D2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395FDD7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2DC0EE9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5D8DB2B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200E794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664FDF0D"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58D8E02F" w14:textId="77777777" w:rsidTr="00A63850">
        <w:trPr>
          <w:trHeight w:val="630"/>
        </w:trPr>
        <w:tc>
          <w:tcPr>
            <w:tcW w:w="659" w:type="pct"/>
            <w:shd w:val="clear" w:color="000000" w:fill="FFFFFF"/>
            <w:noWrap/>
            <w:vAlign w:val="center"/>
            <w:hideMark/>
          </w:tcPr>
          <w:p w14:paraId="52B5AFDC"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CKD Mortality</w:t>
            </w:r>
          </w:p>
        </w:tc>
        <w:tc>
          <w:tcPr>
            <w:tcW w:w="406" w:type="pct"/>
            <w:shd w:val="clear" w:color="000000" w:fill="FFFFFF"/>
            <w:noWrap/>
            <w:vAlign w:val="center"/>
            <w:hideMark/>
          </w:tcPr>
          <w:p w14:paraId="1F285E2B"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Palmer 2013</w:t>
            </w:r>
          </w:p>
        </w:tc>
        <w:tc>
          <w:tcPr>
            <w:tcW w:w="407" w:type="pct"/>
            <w:shd w:val="clear" w:color="000000" w:fill="FFFFFF"/>
            <w:noWrap/>
            <w:vAlign w:val="center"/>
            <w:hideMark/>
          </w:tcPr>
          <w:p w14:paraId="6AB169E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22cohort</w:t>
            </w:r>
          </w:p>
        </w:tc>
        <w:tc>
          <w:tcPr>
            <w:tcW w:w="457" w:type="pct"/>
            <w:shd w:val="clear" w:color="000000" w:fill="FFFFFF"/>
            <w:vAlign w:val="center"/>
            <w:hideMark/>
          </w:tcPr>
          <w:p w14:paraId="33383A9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F2CF99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4B6EFE6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C2371C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76D041B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strongly</w:t>
            </w:r>
            <w:r w:rsidRPr="00502D6B">
              <w:rPr>
                <w:rFonts w:eastAsia="DengXian" w:cs="Times New Roman"/>
                <w:kern w:val="0"/>
                <w:szCs w:val="24"/>
              </w:rPr>
              <w:br/>
              <w:t>suspected</w:t>
            </w:r>
          </w:p>
        </w:tc>
        <w:tc>
          <w:tcPr>
            <w:tcW w:w="356" w:type="pct"/>
            <w:shd w:val="clear" w:color="000000" w:fill="FFFFFF"/>
            <w:noWrap/>
            <w:vAlign w:val="center"/>
            <w:hideMark/>
          </w:tcPr>
          <w:p w14:paraId="2E752D3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60558CC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4D074FD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2C8DD95F"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569508B2" w14:textId="77777777" w:rsidTr="00A63850">
        <w:trPr>
          <w:trHeight w:val="630"/>
        </w:trPr>
        <w:tc>
          <w:tcPr>
            <w:tcW w:w="659" w:type="pct"/>
            <w:shd w:val="clear" w:color="000000" w:fill="FFFFFF"/>
            <w:vAlign w:val="center"/>
            <w:hideMark/>
          </w:tcPr>
          <w:p w14:paraId="131D60A4"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All cause mortality with diabetes by self-reports</w:t>
            </w:r>
          </w:p>
        </w:tc>
        <w:tc>
          <w:tcPr>
            <w:tcW w:w="406" w:type="pct"/>
            <w:shd w:val="clear" w:color="000000" w:fill="FFFFFF"/>
            <w:noWrap/>
            <w:vAlign w:val="center"/>
            <w:hideMark/>
          </w:tcPr>
          <w:p w14:paraId="691126D4"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Hofmann 2013</w:t>
            </w:r>
          </w:p>
        </w:tc>
        <w:tc>
          <w:tcPr>
            <w:tcW w:w="407" w:type="pct"/>
            <w:shd w:val="clear" w:color="000000" w:fill="FFFFFF"/>
            <w:noWrap/>
            <w:vAlign w:val="center"/>
            <w:hideMark/>
          </w:tcPr>
          <w:p w14:paraId="520B762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8cohort</w:t>
            </w:r>
          </w:p>
        </w:tc>
        <w:tc>
          <w:tcPr>
            <w:tcW w:w="457" w:type="pct"/>
            <w:shd w:val="clear" w:color="000000" w:fill="FFFFFF"/>
            <w:vAlign w:val="center"/>
            <w:hideMark/>
          </w:tcPr>
          <w:p w14:paraId="1CC04F3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8AAFE4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72E94D0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B3C9C3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5F42F83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27398CB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65D8BC9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46C80B2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0361B623"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2255A28D" w14:textId="77777777" w:rsidTr="00A63850">
        <w:trPr>
          <w:trHeight w:val="630"/>
        </w:trPr>
        <w:tc>
          <w:tcPr>
            <w:tcW w:w="659" w:type="pct"/>
            <w:shd w:val="clear" w:color="000000" w:fill="FFFFFF"/>
            <w:vAlign w:val="center"/>
            <w:hideMark/>
          </w:tcPr>
          <w:p w14:paraId="2E7B866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All cause mortality with diabetes by clinical interviews supported</w:t>
            </w:r>
          </w:p>
        </w:tc>
        <w:tc>
          <w:tcPr>
            <w:tcW w:w="406" w:type="pct"/>
            <w:shd w:val="clear" w:color="000000" w:fill="FFFFFF"/>
            <w:noWrap/>
            <w:vAlign w:val="center"/>
            <w:hideMark/>
          </w:tcPr>
          <w:p w14:paraId="53E01347"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Hofmann 2013</w:t>
            </w:r>
          </w:p>
        </w:tc>
        <w:tc>
          <w:tcPr>
            <w:tcW w:w="407" w:type="pct"/>
            <w:shd w:val="clear" w:color="000000" w:fill="FFFFFF"/>
            <w:noWrap/>
            <w:vAlign w:val="center"/>
            <w:hideMark/>
          </w:tcPr>
          <w:p w14:paraId="5650804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6cohort</w:t>
            </w:r>
          </w:p>
        </w:tc>
        <w:tc>
          <w:tcPr>
            <w:tcW w:w="457" w:type="pct"/>
            <w:shd w:val="clear" w:color="000000" w:fill="FFFFFF"/>
            <w:vAlign w:val="center"/>
            <w:hideMark/>
          </w:tcPr>
          <w:p w14:paraId="69561CC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79BCBB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1EE35D9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38A141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3332877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3483751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322EAD5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43BBF9B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1D676335"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4FEB9878" w14:textId="77777777" w:rsidTr="00A63850">
        <w:trPr>
          <w:trHeight w:val="630"/>
        </w:trPr>
        <w:tc>
          <w:tcPr>
            <w:tcW w:w="659" w:type="pct"/>
            <w:shd w:val="clear" w:color="000000" w:fill="FFFFFF"/>
            <w:vAlign w:val="center"/>
            <w:hideMark/>
          </w:tcPr>
          <w:p w14:paraId="4A49BAD6"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All cause mortality in MI</w:t>
            </w:r>
          </w:p>
        </w:tc>
        <w:tc>
          <w:tcPr>
            <w:tcW w:w="406" w:type="pct"/>
            <w:shd w:val="clear" w:color="000000" w:fill="FFFFFF"/>
            <w:noWrap/>
            <w:vAlign w:val="center"/>
            <w:hideMark/>
          </w:tcPr>
          <w:p w14:paraId="099185C1"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Meijer   2011</w:t>
            </w:r>
          </w:p>
        </w:tc>
        <w:tc>
          <w:tcPr>
            <w:tcW w:w="407" w:type="pct"/>
            <w:shd w:val="clear" w:color="000000" w:fill="FFFFFF"/>
            <w:noWrap/>
            <w:vAlign w:val="center"/>
            <w:hideMark/>
          </w:tcPr>
          <w:p w14:paraId="2EC4E0B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17cohort</w:t>
            </w:r>
          </w:p>
        </w:tc>
        <w:tc>
          <w:tcPr>
            <w:tcW w:w="457" w:type="pct"/>
            <w:shd w:val="clear" w:color="000000" w:fill="FFFFFF"/>
            <w:vAlign w:val="center"/>
            <w:hideMark/>
          </w:tcPr>
          <w:p w14:paraId="51ED3DF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56E3D9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13E7B9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51720C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33502CA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25CD164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yes</w:t>
            </w:r>
          </w:p>
        </w:tc>
        <w:tc>
          <w:tcPr>
            <w:tcW w:w="457" w:type="pct"/>
            <w:shd w:val="clear" w:color="000000" w:fill="FFFFFF"/>
            <w:noWrap/>
            <w:vAlign w:val="center"/>
            <w:hideMark/>
          </w:tcPr>
          <w:p w14:paraId="47DB4F1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43762E4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27D9219F"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Moderate</w:t>
            </w:r>
          </w:p>
        </w:tc>
      </w:tr>
      <w:tr w:rsidR="00AA2EB2" w:rsidRPr="00502D6B" w14:paraId="62C69164" w14:textId="77777777" w:rsidTr="00A63850">
        <w:trPr>
          <w:trHeight w:val="630"/>
        </w:trPr>
        <w:tc>
          <w:tcPr>
            <w:tcW w:w="659" w:type="pct"/>
            <w:shd w:val="clear" w:color="000000" w:fill="FFFFFF"/>
            <w:vAlign w:val="center"/>
            <w:hideMark/>
          </w:tcPr>
          <w:p w14:paraId="1C4506EB"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Dying in the 2 years after the initial assessment with CHD</w:t>
            </w:r>
          </w:p>
        </w:tc>
        <w:tc>
          <w:tcPr>
            <w:tcW w:w="406" w:type="pct"/>
            <w:shd w:val="clear" w:color="000000" w:fill="FFFFFF"/>
            <w:noWrap/>
            <w:vAlign w:val="center"/>
            <w:hideMark/>
          </w:tcPr>
          <w:p w14:paraId="1F27184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Barth 2004</w:t>
            </w:r>
          </w:p>
        </w:tc>
        <w:tc>
          <w:tcPr>
            <w:tcW w:w="407" w:type="pct"/>
            <w:shd w:val="clear" w:color="000000" w:fill="FFFFFF"/>
            <w:noWrap/>
            <w:vAlign w:val="center"/>
            <w:hideMark/>
          </w:tcPr>
          <w:p w14:paraId="39DA0F8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7cohort</w:t>
            </w:r>
          </w:p>
        </w:tc>
        <w:tc>
          <w:tcPr>
            <w:tcW w:w="457" w:type="pct"/>
            <w:shd w:val="clear" w:color="000000" w:fill="FFFFFF"/>
            <w:vAlign w:val="center"/>
            <w:hideMark/>
          </w:tcPr>
          <w:p w14:paraId="7D92F52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9D2BE3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4D82BE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4193AA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76EBC45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4DD8869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yes</w:t>
            </w:r>
          </w:p>
        </w:tc>
        <w:tc>
          <w:tcPr>
            <w:tcW w:w="457" w:type="pct"/>
            <w:shd w:val="clear" w:color="000000" w:fill="FFFFFF"/>
            <w:noWrap/>
            <w:vAlign w:val="center"/>
            <w:hideMark/>
          </w:tcPr>
          <w:p w14:paraId="06AF227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07C94AF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504E314F"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Moderate</w:t>
            </w:r>
          </w:p>
        </w:tc>
      </w:tr>
      <w:tr w:rsidR="00AA2EB2" w:rsidRPr="00502D6B" w14:paraId="51FA74BB" w14:textId="77777777" w:rsidTr="00A63850">
        <w:trPr>
          <w:trHeight w:val="630"/>
        </w:trPr>
        <w:tc>
          <w:tcPr>
            <w:tcW w:w="659" w:type="pct"/>
            <w:shd w:val="clear" w:color="000000" w:fill="FFFFFF"/>
            <w:vAlign w:val="center"/>
            <w:hideMark/>
          </w:tcPr>
          <w:p w14:paraId="76C4A688" w14:textId="073520B1"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lastRenderedPageBreak/>
              <w:t>Dying in the long-term with CHD</w:t>
            </w:r>
          </w:p>
        </w:tc>
        <w:tc>
          <w:tcPr>
            <w:tcW w:w="406" w:type="pct"/>
            <w:shd w:val="clear" w:color="000000" w:fill="FFFFFF"/>
            <w:noWrap/>
            <w:vAlign w:val="center"/>
            <w:hideMark/>
          </w:tcPr>
          <w:p w14:paraId="71359D4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Barth 2004</w:t>
            </w:r>
          </w:p>
        </w:tc>
        <w:tc>
          <w:tcPr>
            <w:tcW w:w="407" w:type="pct"/>
            <w:shd w:val="clear" w:color="000000" w:fill="FFFFFF"/>
            <w:noWrap/>
            <w:vAlign w:val="center"/>
            <w:hideMark/>
          </w:tcPr>
          <w:p w14:paraId="30DE852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7cohort</w:t>
            </w:r>
          </w:p>
        </w:tc>
        <w:tc>
          <w:tcPr>
            <w:tcW w:w="457" w:type="pct"/>
            <w:shd w:val="clear" w:color="000000" w:fill="FFFFFF"/>
            <w:vAlign w:val="center"/>
            <w:hideMark/>
          </w:tcPr>
          <w:p w14:paraId="63A802F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F867B9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25415DF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7BE0F4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315D65D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6717FE4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1E82031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7CBC7BE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65E9B610"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39B39CAF" w14:textId="77777777" w:rsidTr="00A63850">
        <w:trPr>
          <w:trHeight w:val="675"/>
        </w:trPr>
        <w:tc>
          <w:tcPr>
            <w:tcW w:w="659" w:type="pct"/>
            <w:shd w:val="clear" w:color="000000" w:fill="FFFFFF"/>
            <w:vAlign w:val="center"/>
            <w:hideMark/>
          </w:tcPr>
          <w:p w14:paraId="105CF983" w14:textId="77777777" w:rsidR="00AA2EB2" w:rsidRPr="00502D6B" w:rsidRDefault="00AA2EB2" w:rsidP="00A63850">
            <w:pPr>
              <w:widowControl/>
              <w:jc w:val="left"/>
              <w:rPr>
                <w:rFonts w:eastAsia="DengXian" w:cs="Times New Roman"/>
                <w:b/>
                <w:bCs/>
                <w:kern w:val="0"/>
                <w:sz w:val="26"/>
                <w:szCs w:val="26"/>
              </w:rPr>
            </w:pPr>
            <w:r w:rsidRPr="00502D6B">
              <w:rPr>
                <w:rFonts w:eastAsia="DengXian" w:cs="Times New Roman"/>
                <w:b/>
                <w:bCs/>
                <w:kern w:val="0"/>
                <w:sz w:val="26"/>
                <w:szCs w:val="26"/>
              </w:rPr>
              <w:t>Endocrine/Metabolic outcomes</w:t>
            </w:r>
          </w:p>
        </w:tc>
        <w:tc>
          <w:tcPr>
            <w:tcW w:w="406" w:type="pct"/>
            <w:shd w:val="clear" w:color="000000" w:fill="FFFFFF"/>
            <w:vAlign w:val="center"/>
            <w:hideMark/>
          </w:tcPr>
          <w:p w14:paraId="59DCC651"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07" w:type="pct"/>
            <w:shd w:val="clear" w:color="000000" w:fill="FFFFFF"/>
            <w:noWrap/>
            <w:vAlign w:val="bottom"/>
            <w:hideMark/>
          </w:tcPr>
          <w:p w14:paraId="05B10651"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57" w:type="pct"/>
            <w:shd w:val="clear" w:color="000000" w:fill="FFFFFF"/>
            <w:noWrap/>
            <w:vAlign w:val="bottom"/>
            <w:hideMark/>
          </w:tcPr>
          <w:p w14:paraId="734C12AF"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4875CBCB"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6A180D46"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37C2312A"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5" w:type="pct"/>
            <w:shd w:val="clear" w:color="000000" w:fill="FFFFFF"/>
            <w:noWrap/>
            <w:vAlign w:val="bottom"/>
            <w:hideMark/>
          </w:tcPr>
          <w:p w14:paraId="2FE4DFF7"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7A70DA0C"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57" w:type="pct"/>
            <w:shd w:val="clear" w:color="000000" w:fill="FFFFFF"/>
            <w:noWrap/>
            <w:vAlign w:val="bottom"/>
            <w:hideMark/>
          </w:tcPr>
          <w:p w14:paraId="5669FDF6"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3B40AD1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79" w:type="pct"/>
            <w:shd w:val="clear" w:color="000000" w:fill="FFFFFF"/>
            <w:noWrap/>
            <w:vAlign w:val="bottom"/>
            <w:hideMark/>
          </w:tcPr>
          <w:p w14:paraId="3B3D4CAF"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r>
      <w:tr w:rsidR="00AA2EB2" w:rsidRPr="00502D6B" w14:paraId="3A8341F1" w14:textId="77777777" w:rsidTr="00A63850">
        <w:trPr>
          <w:trHeight w:val="630"/>
        </w:trPr>
        <w:tc>
          <w:tcPr>
            <w:tcW w:w="659" w:type="pct"/>
            <w:shd w:val="clear" w:color="000000" w:fill="FFFFFF"/>
            <w:noWrap/>
            <w:vAlign w:val="center"/>
            <w:hideMark/>
          </w:tcPr>
          <w:p w14:paraId="3A8EA78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Gestational diabetes mellitus</w:t>
            </w:r>
          </w:p>
        </w:tc>
        <w:tc>
          <w:tcPr>
            <w:tcW w:w="406" w:type="pct"/>
            <w:shd w:val="clear" w:color="000000" w:fill="FFFFFF"/>
            <w:noWrap/>
            <w:vAlign w:val="center"/>
            <w:hideMark/>
          </w:tcPr>
          <w:p w14:paraId="0DBD207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Zhang 2023</w:t>
            </w:r>
          </w:p>
        </w:tc>
        <w:tc>
          <w:tcPr>
            <w:tcW w:w="407" w:type="pct"/>
            <w:shd w:val="clear" w:color="000000" w:fill="FFFFFF"/>
            <w:noWrap/>
            <w:vAlign w:val="center"/>
            <w:hideMark/>
          </w:tcPr>
          <w:p w14:paraId="2B9225F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9cohort</w:t>
            </w:r>
          </w:p>
        </w:tc>
        <w:tc>
          <w:tcPr>
            <w:tcW w:w="457" w:type="pct"/>
            <w:shd w:val="clear" w:color="000000" w:fill="FFFFFF"/>
            <w:vAlign w:val="center"/>
            <w:hideMark/>
          </w:tcPr>
          <w:p w14:paraId="20C7D7F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DB5DB8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4B3A2F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A80685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noWrap/>
            <w:vAlign w:val="center"/>
            <w:hideMark/>
          </w:tcPr>
          <w:p w14:paraId="5B2F1CA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396A3C9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3BA2EFC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74D5825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3DF6A776"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3C75E361" w14:textId="77777777" w:rsidTr="00A63850">
        <w:trPr>
          <w:trHeight w:val="630"/>
        </w:trPr>
        <w:tc>
          <w:tcPr>
            <w:tcW w:w="659" w:type="pct"/>
            <w:shd w:val="clear" w:color="000000" w:fill="FFFFFF"/>
            <w:noWrap/>
            <w:vAlign w:val="center"/>
            <w:hideMark/>
          </w:tcPr>
          <w:p w14:paraId="58859FDA"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Diabetic nephropathy</w:t>
            </w:r>
          </w:p>
        </w:tc>
        <w:tc>
          <w:tcPr>
            <w:tcW w:w="406" w:type="pct"/>
            <w:shd w:val="clear" w:color="000000" w:fill="FFFFFF"/>
            <w:noWrap/>
            <w:vAlign w:val="center"/>
            <w:hideMark/>
          </w:tcPr>
          <w:p w14:paraId="19525E37"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Fang 2022</w:t>
            </w:r>
          </w:p>
        </w:tc>
        <w:tc>
          <w:tcPr>
            <w:tcW w:w="407" w:type="pct"/>
            <w:shd w:val="clear" w:color="000000" w:fill="FFFFFF"/>
            <w:noWrap/>
            <w:vAlign w:val="center"/>
            <w:hideMark/>
          </w:tcPr>
          <w:p w14:paraId="07F52CA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2cross sectional;4cohort</w:t>
            </w:r>
          </w:p>
        </w:tc>
        <w:tc>
          <w:tcPr>
            <w:tcW w:w="457" w:type="pct"/>
            <w:shd w:val="clear" w:color="000000" w:fill="FFFFFF"/>
            <w:vAlign w:val="center"/>
            <w:hideMark/>
          </w:tcPr>
          <w:p w14:paraId="63BF309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8B767C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F15C24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0CA9DA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680E8EF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11908E2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71A9320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02F0E63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6EBBFA15"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046374C6" w14:textId="77777777" w:rsidTr="00A63850">
        <w:trPr>
          <w:trHeight w:val="630"/>
        </w:trPr>
        <w:tc>
          <w:tcPr>
            <w:tcW w:w="659" w:type="pct"/>
            <w:shd w:val="clear" w:color="000000" w:fill="FFFFFF"/>
            <w:vAlign w:val="center"/>
            <w:hideMark/>
          </w:tcPr>
          <w:p w14:paraId="11A0D27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Metabolic syndrome with cross-sectional studies</w:t>
            </w:r>
          </w:p>
        </w:tc>
        <w:tc>
          <w:tcPr>
            <w:tcW w:w="406" w:type="pct"/>
            <w:shd w:val="clear" w:color="000000" w:fill="FFFFFF"/>
            <w:noWrap/>
            <w:vAlign w:val="center"/>
            <w:hideMark/>
          </w:tcPr>
          <w:p w14:paraId="61B5D021"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Moradi 2021</w:t>
            </w:r>
          </w:p>
        </w:tc>
        <w:tc>
          <w:tcPr>
            <w:tcW w:w="407" w:type="pct"/>
            <w:shd w:val="clear" w:color="000000" w:fill="FFFFFF"/>
            <w:noWrap/>
            <w:vAlign w:val="center"/>
            <w:hideMark/>
          </w:tcPr>
          <w:p w14:paraId="16FE59B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31cross sectional</w:t>
            </w:r>
          </w:p>
        </w:tc>
        <w:tc>
          <w:tcPr>
            <w:tcW w:w="457" w:type="pct"/>
            <w:shd w:val="clear" w:color="000000" w:fill="FFFFFF"/>
            <w:vAlign w:val="center"/>
            <w:hideMark/>
          </w:tcPr>
          <w:p w14:paraId="36C5294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4CE956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445E11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7D8047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452F56E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strongly</w:t>
            </w:r>
            <w:r w:rsidRPr="00502D6B">
              <w:rPr>
                <w:rFonts w:eastAsia="DengXian" w:cs="Times New Roman"/>
                <w:kern w:val="0"/>
                <w:szCs w:val="24"/>
              </w:rPr>
              <w:br/>
              <w:t>suspected</w:t>
            </w:r>
          </w:p>
        </w:tc>
        <w:tc>
          <w:tcPr>
            <w:tcW w:w="356" w:type="pct"/>
            <w:shd w:val="clear" w:color="000000" w:fill="FFFFFF"/>
            <w:noWrap/>
            <w:vAlign w:val="center"/>
            <w:hideMark/>
          </w:tcPr>
          <w:p w14:paraId="44253BA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636D37F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7008426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07E8ADE2"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121AFDC5" w14:textId="77777777" w:rsidTr="00A63850">
        <w:trPr>
          <w:trHeight w:val="630"/>
        </w:trPr>
        <w:tc>
          <w:tcPr>
            <w:tcW w:w="659" w:type="pct"/>
            <w:shd w:val="clear" w:color="000000" w:fill="FFFFFF"/>
            <w:vAlign w:val="center"/>
            <w:hideMark/>
          </w:tcPr>
          <w:p w14:paraId="76836FD9"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Metabolic syndrome with cohort studies</w:t>
            </w:r>
          </w:p>
        </w:tc>
        <w:tc>
          <w:tcPr>
            <w:tcW w:w="406" w:type="pct"/>
            <w:shd w:val="clear" w:color="000000" w:fill="FFFFFF"/>
            <w:noWrap/>
            <w:vAlign w:val="center"/>
            <w:hideMark/>
          </w:tcPr>
          <w:p w14:paraId="2B66C035"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Moradi 2021</w:t>
            </w:r>
          </w:p>
        </w:tc>
        <w:tc>
          <w:tcPr>
            <w:tcW w:w="407" w:type="pct"/>
            <w:shd w:val="clear" w:color="000000" w:fill="FFFFFF"/>
            <w:noWrap/>
            <w:vAlign w:val="center"/>
            <w:hideMark/>
          </w:tcPr>
          <w:p w14:paraId="1FE88C2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18cohort</w:t>
            </w:r>
          </w:p>
        </w:tc>
        <w:tc>
          <w:tcPr>
            <w:tcW w:w="457" w:type="pct"/>
            <w:shd w:val="clear" w:color="000000" w:fill="FFFFFF"/>
            <w:vAlign w:val="center"/>
            <w:hideMark/>
          </w:tcPr>
          <w:p w14:paraId="3755279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8DC453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155715E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8F04C7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45B202E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strongly</w:t>
            </w:r>
            <w:r w:rsidRPr="00502D6B">
              <w:rPr>
                <w:rFonts w:eastAsia="DengXian" w:cs="Times New Roman"/>
                <w:kern w:val="0"/>
                <w:szCs w:val="24"/>
              </w:rPr>
              <w:br/>
              <w:t>suspected</w:t>
            </w:r>
          </w:p>
        </w:tc>
        <w:tc>
          <w:tcPr>
            <w:tcW w:w="356" w:type="pct"/>
            <w:shd w:val="clear" w:color="000000" w:fill="FFFFFF"/>
            <w:noWrap/>
            <w:vAlign w:val="center"/>
            <w:hideMark/>
          </w:tcPr>
          <w:p w14:paraId="59269FC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39CB734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4D130FB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6F4DAE0C"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4EDA5F97" w14:textId="77777777" w:rsidTr="00A63850">
        <w:trPr>
          <w:trHeight w:val="630"/>
        </w:trPr>
        <w:tc>
          <w:tcPr>
            <w:tcW w:w="659" w:type="pct"/>
            <w:shd w:val="clear" w:color="000000" w:fill="FFFFFF"/>
            <w:noWrap/>
            <w:vAlign w:val="center"/>
            <w:hideMark/>
          </w:tcPr>
          <w:p w14:paraId="30862856"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Type 2 diabetes</w:t>
            </w:r>
          </w:p>
        </w:tc>
        <w:tc>
          <w:tcPr>
            <w:tcW w:w="406" w:type="pct"/>
            <w:shd w:val="clear" w:color="000000" w:fill="FFFFFF"/>
            <w:noWrap/>
            <w:vAlign w:val="center"/>
            <w:hideMark/>
          </w:tcPr>
          <w:p w14:paraId="25C646CE"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Graham 20220</w:t>
            </w:r>
          </w:p>
        </w:tc>
        <w:tc>
          <w:tcPr>
            <w:tcW w:w="407" w:type="pct"/>
            <w:shd w:val="clear" w:color="000000" w:fill="FFFFFF"/>
            <w:noWrap/>
            <w:vAlign w:val="center"/>
            <w:hideMark/>
          </w:tcPr>
          <w:p w14:paraId="4297255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15cohort</w:t>
            </w:r>
          </w:p>
        </w:tc>
        <w:tc>
          <w:tcPr>
            <w:tcW w:w="457" w:type="pct"/>
            <w:shd w:val="clear" w:color="000000" w:fill="FFFFFF"/>
            <w:vAlign w:val="center"/>
            <w:hideMark/>
          </w:tcPr>
          <w:p w14:paraId="3B7FCED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12F31A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A91815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B1B584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23171AE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4870BC3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27F1FDE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09A5371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223E65F6"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528232EB" w14:textId="77777777" w:rsidTr="00A63850">
        <w:trPr>
          <w:trHeight w:val="630"/>
        </w:trPr>
        <w:tc>
          <w:tcPr>
            <w:tcW w:w="659" w:type="pct"/>
            <w:shd w:val="clear" w:color="000000" w:fill="FFFFFF"/>
            <w:noWrap/>
            <w:vAlign w:val="center"/>
            <w:hideMark/>
          </w:tcPr>
          <w:p w14:paraId="2A91F9CD"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lastRenderedPageBreak/>
              <w:t>Obesity</w:t>
            </w:r>
          </w:p>
        </w:tc>
        <w:tc>
          <w:tcPr>
            <w:tcW w:w="406" w:type="pct"/>
            <w:shd w:val="clear" w:color="000000" w:fill="FFFFFF"/>
            <w:noWrap/>
            <w:vAlign w:val="center"/>
            <w:hideMark/>
          </w:tcPr>
          <w:p w14:paraId="3D28EE1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Mannan 2016</w:t>
            </w:r>
          </w:p>
        </w:tc>
        <w:tc>
          <w:tcPr>
            <w:tcW w:w="407" w:type="pct"/>
            <w:shd w:val="clear" w:color="000000" w:fill="FFFFFF"/>
            <w:noWrap/>
            <w:vAlign w:val="center"/>
            <w:hideMark/>
          </w:tcPr>
          <w:p w14:paraId="6641A55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9cohort</w:t>
            </w:r>
          </w:p>
        </w:tc>
        <w:tc>
          <w:tcPr>
            <w:tcW w:w="457" w:type="pct"/>
            <w:shd w:val="clear" w:color="000000" w:fill="FFFFFF"/>
            <w:vAlign w:val="center"/>
            <w:hideMark/>
          </w:tcPr>
          <w:p w14:paraId="7F6FF58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52B4BD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908F3B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77B467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6F4B34E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3339241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322A333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17FC7D6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4C64CFBC"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3F07DF90" w14:textId="77777777" w:rsidTr="00A63850">
        <w:trPr>
          <w:trHeight w:val="330"/>
        </w:trPr>
        <w:tc>
          <w:tcPr>
            <w:tcW w:w="659" w:type="pct"/>
            <w:shd w:val="clear" w:color="000000" w:fill="FFFFFF"/>
            <w:vAlign w:val="center"/>
            <w:hideMark/>
          </w:tcPr>
          <w:p w14:paraId="67E8301E" w14:textId="77777777" w:rsidR="00AA2EB2" w:rsidRPr="00502D6B" w:rsidRDefault="00AA2EB2" w:rsidP="00A63850">
            <w:pPr>
              <w:widowControl/>
              <w:jc w:val="left"/>
              <w:rPr>
                <w:rFonts w:eastAsia="DengXian" w:cs="Times New Roman"/>
                <w:b/>
                <w:bCs/>
                <w:kern w:val="0"/>
                <w:sz w:val="26"/>
                <w:szCs w:val="26"/>
              </w:rPr>
            </w:pPr>
            <w:r w:rsidRPr="00502D6B">
              <w:rPr>
                <w:rFonts w:eastAsia="DengXian" w:cs="Times New Roman"/>
                <w:b/>
                <w:bCs/>
                <w:kern w:val="0"/>
                <w:sz w:val="26"/>
                <w:szCs w:val="26"/>
              </w:rPr>
              <w:t>Cardiovascular outcomes</w:t>
            </w:r>
          </w:p>
        </w:tc>
        <w:tc>
          <w:tcPr>
            <w:tcW w:w="406" w:type="pct"/>
            <w:shd w:val="clear" w:color="000000" w:fill="FFFFFF"/>
            <w:vAlign w:val="center"/>
            <w:hideMark/>
          </w:tcPr>
          <w:p w14:paraId="518AEB6E"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07" w:type="pct"/>
            <w:shd w:val="clear" w:color="000000" w:fill="FFFFFF"/>
            <w:noWrap/>
            <w:vAlign w:val="bottom"/>
            <w:hideMark/>
          </w:tcPr>
          <w:p w14:paraId="5976B074"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57" w:type="pct"/>
            <w:shd w:val="clear" w:color="000000" w:fill="FFFFFF"/>
            <w:noWrap/>
            <w:vAlign w:val="bottom"/>
            <w:hideMark/>
          </w:tcPr>
          <w:p w14:paraId="395C35A5"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2182DD2D"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346BBFD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24AB99A9"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5" w:type="pct"/>
            <w:shd w:val="clear" w:color="000000" w:fill="FFFFFF"/>
            <w:noWrap/>
            <w:vAlign w:val="bottom"/>
            <w:hideMark/>
          </w:tcPr>
          <w:p w14:paraId="6632BA37"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431EB74F"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57" w:type="pct"/>
            <w:shd w:val="clear" w:color="000000" w:fill="FFFFFF"/>
            <w:noWrap/>
            <w:vAlign w:val="bottom"/>
            <w:hideMark/>
          </w:tcPr>
          <w:p w14:paraId="0C6B17B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03786114"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79" w:type="pct"/>
            <w:shd w:val="clear" w:color="000000" w:fill="FFFFFF"/>
            <w:noWrap/>
            <w:vAlign w:val="bottom"/>
            <w:hideMark/>
          </w:tcPr>
          <w:p w14:paraId="3C31013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r>
      <w:tr w:rsidR="00AA2EB2" w:rsidRPr="00502D6B" w14:paraId="6A331097" w14:textId="77777777" w:rsidTr="00A63850">
        <w:trPr>
          <w:trHeight w:val="630"/>
        </w:trPr>
        <w:tc>
          <w:tcPr>
            <w:tcW w:w="659" w:type="pct"/>
            <w:shd w:val="clear" w:color="000000" w:fill="FFFFFF"/>
            <w:noWrap/>
            <w:vAlign w:val="bottom"/>
            <w:hideMark/>
          </w:tcPr>
          <w:p w14:paraId="2C186F94"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Incident atrial fibrillation</w:t>
            </w:r>
          </w:p>
        </w:tc>
        <w:tc>
          <w:tcPr>
            <w:tcW w:w="406" w:type="pct"/>
            <w:shd w:val="clear" w:color="000000" w:fill="FFFFFF"/>
            <w:noWrap/>
            <w:vAlign w:val="center"/>
            <w:hideMark/>
          </w:tcPr>
          <w:p w14:paraId="407D598E"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Fu 2022</w:t>
            </w:r>
          </w:p>
        </w:tc>
        <w:tc>
          <w:tcPr>
            <w:tcW w:w="407" w:type="pct"/>
            <w:shd w:val="clear" w:color="000000" w:fill="FFFFFF"/>
            <w:noWrap/>
            <w:vAlign w:val="center"/>
            <w:hideMark/>
          </w:tcPr>
          <w:p w14:paraId="23E17FC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1case control,8cohort</w:t>
            </w:r>
          </w:p>
        </w:tc>
        <w:tc>
          <w:tcPr>
            <w:tcW w:w="457" w:type="pct"/>
            <w:shd w:val="clear" w:color="000000" w:fill="FFFFFF"/>
            <w:vAlign w:val="center"/>
            <w:hideMark/>
          </w:tcPr>
          <w:p w14:paraId="1CF0551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AFDB5C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0233DD1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AB501D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5" w:type="pct"/>
            <w:shd w:val="clear" w:color="000000" w:fill="FFFFFF"/>
            <w:vAlign w:val="center"/>
            <w:hideMark/>
          </w:tcPr>
          <w:p w14:paraId="2D134F3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58D3133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34946F0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3D74682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35CBE593"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4396789E" w14:textId="77777777" w:rsidTr="00A63850">
        <w:trPr>
          <w:trHeight w:val="630"/>
        </w:trPr>
        <w:tc>
          <w:tcPr>
            <w:tcW w:w="659" w:type="pct"/>
            <w:shd w:val="clear" w:color="000000" w:fill="FFFFFF"/>
            <w:noWrap/>
            <w:vAlign w:val="center"/>
            <w:hideMark/>
          </w:tcPr>
          <w:p w14:paraId="4410690A"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Heart failure</w:t>
            </w:r>
          </w:p>
        </w:tc>
        <w:tc>
          <w:tcPr>
            <w:tcW w:w="406" w:type="pct"/>
            <w:shd w:val="clear" w:color="000000" w:fill="FFFFFF"/>
            <w:noWrap/>
            <w:vAlign w:val="center"/>
            <w:hideMark/>
          </w:tcPr>
          <w:p w14:paraId="449A8BF5" w14:textId="77777777" w:rsidR="00AA2EB2" w:rsidRPr="00502D6B" w:rsidRDefault="00AA2EB2" w:rsidP="00A63850">
            <w:pPr>
              <w:widowControl/>
              <w:jc w:val="left"/>
              <w:rPr>
                <w:rFonts w:eastAsia="DengXian" w:cs="Times New Roman"/>
                <w:kern w:val="0"/>
                <w:szCs w:val="24"/>
              </w:rPr>
            </w:pPr>
            <w:proofErr w:type="spellStart"/>
            <w:r w:rsidRPr="00502D6B">
              <w:rPr>
                <w:rFonts w:eastAsia="DengXian" w:cs="Times New Roman"/>
                <w:kern w:val="0"/>
                <w:szCs w:val="24"/>
              </w:rPr>
              <w:t>Lihuan</w:t>
            </w:r>
            <w:proofErr w:type="spellEnd"/>
            <w:r w:rsidRPr="00502D6B">
              <w:rPr>
                <w:rFonts w:eastAsia="DengXian" w:cs="Times New Roman"/>
                <w:kern w:val="0"/>
                <w:szCs w:val="24"/>
              </w:rPr>
              <w:t xml:space="preserve"> Cao 2022</w:t>
            </w:r>
          </w:p>
        </w:tc>
        <w:tc>
          <w:tcPr>
            <w:tcW w:w="407" w:type="pct"/>
            <w:shd w:val="clear" w:color="000000" w:fill="FFFFFF"/>
            <w:noWrap/>
            <w:vAlign w:val="center"/>
            <w:hideMark/>
          </w:tcPr>
          <w:p w14:paraId="77F8225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6cohort</w:t>
            </w:r>
          </w:p>
        </w:tc>
        <w:tc>
          <w:tcPr>
            <w:tcW w:w="457" w:type="pct"/>
            <w:shd w:val="clear" w:color="000000" w:fill="FFFFFF"/>
            <w:vAlign w:val="center"/>
            <w:hideMark/>
          </w:tcPr>
          <w:p w14:paraId="054AA33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B63A08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8128CC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AAF5C1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noWrap/>
            <w:vAlign w:val="center"/>
            <w:hideMark/>
          </w:tcPr>
          <w:p w14:paraId="146C1E1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NA</w:t>
            </w:r>
          </w:p>
        </w:tc>
        <w:tc>
          <w:tcPr>
            <w:tcW w:w="356" w:type="pct"/>
            <w:shd w:val="clear" w:color="000000" w:fill="FFFFFF"/>
            <w:noWrap/>
            <w:vAlign w:val="center"/>
            <w:hideMark/>
          </w:tcPr>
          <w:p w14:paraId="12CA51D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76B33D0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5539737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18104792"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10737179" w14:textId="77777777" w:rsidTr="00A63850">
        <w:trPr>
          <w:trHeight w:val="630"/>
        </w:trPr>
        <w:tc>
          <w:tcPr>
            <w:tcW w:w="659" w:type="pct"/>
            <w:shd w:val="clear" w:color="000000" w:fill="FFFFFF"/>
            <w:noWrap/>
            <w:vAlign w:val="center"/>
            <w:hideMark/>
          </w:tcPr>
          <w:p w14:paraId="7E9E114C"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Coronary heart disease</w:t>
            </w:r>
          </w:p>
        </w:tc>
        <w:tc>
          <w:tcPr>
            <w:tcW w:w="406" w:type="pct"/>
            <w:shd w:val="clear" w:color="000000" w:fill="FFFFFF"/>
            <w:noWrap/>
            <w:vAlign w:val="center"/>
            <w:hideMark/>
          </w:tcPr>
          <w:p w14:paraId="110A90E4" w14:textId="77777777" w:rsidR="00AA2EB2" w:rsidRPr="00502D6B" w:rsidRDefault="00AA2EB2" w:rsidP="00A63850">
            <w:pPr>
              <w:widowControl/>
              <w:jc w:val="left"/>
              <w:rPr>
                <w:rFonts w:eastAsia="DengXian" w:cs="Times New Roman"/>
                <w:kern w:val="0"/>
                <w:szCs w:val="24"/>
              </w:rPr>
            </w:pPr>
            <w:proofErr w:type="spellStart"/>
            <w:r w:rsidRPr="00502D6B">
              <w:rPr>
                <w:rFonts w:eastAsia="DengXian" w:cs="Times New Roman"/>
                <w:kern w:val="0"/>
                <w:szCs w:val="24"/>
              </w:rPr>
              <w:t>Hongfu</w:t>
            </w:r>
            <w:proofErr w:type="spellEnd"/>
            <w:r w:rsidRPr="00502D6B">
              <w:rPr>
                <w:rFonts w:eastAsia="DengXian" w:cs="Times New Roman"/>
                <w:kern w:val="0"/>
                <w:szCs w:val="24"/>
              </w:rPr>
              <w:t xml:space="preserve"> Cao 2022</w:t>
            </w:r>
          </w:p>
        </w:tc>
        <w:tc>
          <w:tcPr>
            <w:tcW w:w="407" w:type="pct"/>
            <w:shd w:val="clear" w:color="000000" w:fill="FFFFFF"/>
            <w:noWrap/>
            <w:vAlign w:val="center"/>
            <w:hideMark/>
          </w:tcPr>
          <w:p w14:paraId="5D652D1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26cohort</w:t>
            </w:r>
          </w:p>
        </w:tc>
        <w:tc>
          <w:tcPr>
            <w:tcW w:w="457" w:type="pct"/>
            <w:shd w:val="clear" w:color="000000" w:fill="FFFFFF"/>
            <w:vAlign w:val="center"/>
            <w:hideMark/>
          </w:tcPr>
          <w:p w14:paraId="0D803A1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B40DFD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52D90FE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C43087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62A8ECB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strongly</w:t>
            </w:r>
            <w:r w:rsidRPr="00502D6B">
              <w:rPr>
                <w:rFonts w:eastAsia="DengXian" w:cs="Times New Roman"/>
                <w:kern w:val="0"/>
                <w:szCs w:val="24"/>
              </w:rPr>
              <w:br/>
              <w:t>suspected</w:t>
            </w:r>
          </w:p>
        </w:tc>
        <w:tc>
          <w:tcPr>
            <w:tcW w:w="356" w:type="pct"/>
            <w:shd w:val="clear" w:color="000000" w:fill="FFFFFF"/>
            <w:noWrap/>
            <w:vAlign w:val="center"/>
            <w:hideMark/>
          </w:tcPr>
          <w:p w14:paraId="058DEB8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3091FCC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6B9B2A7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3ABA1990"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6AAF1463" w14:textId="77777777" w:rsidTr="00A63850">
        <w:trPr>
          <w:trHeight w:val="630"/>
        </w:trPr>
        <w:tc>
          <w:tcPr>
            <w:tcW w:w="659" w:type="pct"/>
            <w:shd w:val="clear" w:color="000000" w:fill="FFFFFF"/>
            <w:noWrap/>
            <w:vAlign w:val="center"/>
            <w:hideMark/>
          </w:tcPr>
          <w:p w14:paraId="37D4DF5D"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MACE outcomes with PAD</w:t>
            </w:r>
          </w:p>
        </w:tc>
        <w:tc>
          <w:tcPr>
            <w:tcW w:w="406" w:type="pct"/>
            <w:shd w:val="clear" w:color="000000" w:fill="FFFFFF"/>
            <w:noWrap/>
            <w:vAlign w:val="center"/>
            <w:hideMark/>
          </w:tcPr>
          <w:p w14:paraId="7C89B34C"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Abi-</w:t>
            </w:r>
            <w:proofErr w:type="spellStart"/>
            <w:r w:rsidRPr="00502D6B">
              <w:rPr>
                <w:rFonts w:eastAsia="DengXian" w:cs="Times New Roman"/>
                <w:kern w:val="0"/>
                <w:szCs w:val="24"/>
              </w:rPr>
              <w:t>Jaoude</w:t>
            </w:r>
            <w:proofErr w:type="spellEnd"/>
            <w:r w:rsidRPr="00502D6B">
              <w:rPr>
                <w:rFonts w:eastAsia="DengXian" w:cs="Times New Roman"/>
                <w:kern w:val="0"/>
                <w:szCs w:val="24"/>
              </w:rPr>
              <w:t xml:space="preserve"> 2022</w:t>
            </w:r>
          </w:p>
        </w:tc>
        <w:tc>
          <w:tcPr>
            <w:tcW w:w="407" w:type="pct"/>
            <w:shd w:val="clear" w:color="000000" w:fill="FFFFFF"/>
            <w:noWrap/>
            <w:vAlign w:val="center"/>
            <w:hideMark/>
          </w:tcPr>
          <w:p w14:paraId="49B0538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3cohort</w:t>
            </w:r>
          </w:p>
        </w:tc>
        <w:tc>
          <w:tcPr>
            <w:tcW w:w="457" w:type="pct"/>
            <w:shd w:val="clear" w:color="000000" w:fill="FFFFFF"/>
            <w:vAlign w:val="center"/>
            <w:hideMark/>
          </w:tcPr>
          <w:p w14:paraId="0C80877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9D9563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61CC629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8EF8EC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5" w:type="pct"/>
            <w:shd w:val="clear" w:color="000000" w:fill="FFFFFF"/>
            <w:vAlign w:val="center"/>
            <w:hideMark/>
          </w:tcPr>
          <w:p w14:paraId="19444FA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6CB1069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5E56ED4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47D8B02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5EEAA454"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7120F96A" w14:textId="77777777" w:rsidTr="00A63850">
        <w:trPr>
          <w:trHeight w:val="630"/>
        </w:trPr>
        <w:tc>
          <w:tcPr>
            <w:tcW w:w="659" w:type="pct"/>
            <w:shd w:val="clear" w:color="000000" w:fill="FFFFFF"/>
            <w:noWrap/>
            <w:vAlign w:val="center"/>
            <w:hideMark/>
          </w:tcPr>
          <w:p w14:paraId="59AE0D0E"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MALE outcomes with PAD</w:t>
            </w:r>
          </w:p>
        </w:tc>
        <w:tc>
          <w:tcPr>
            <w:tcW w:w="406" w:type="pct"/>
            <w:shd w:val="clear" w:color="000000" w:fill="FFFFFF"/>
            <w:noWrap/>
            <w:vAlign w:val="center"/>
            <w:hideMark/>
          </w:tcPr>
          <w:p w14:paraId="0537ABEE"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Abi-</w:t>
            </w:r>
            <w:proofErr w:type="spellStart"/>
            <w:r w:rsidRPr="00502D6B">
              <w:rPr>
                <w:rFonts w:eastAsia="DengXian" w:cs="Times New Roman"/>
                <w:kern w:val="0"/>
                <w:szCs w:val="24"/>
              </w:rPr>
              <w:t>Jaoude</w:t>
            </w:r>
            <w:proofErr w:type="spellEnd"/>
            <w:r w:rsidRPr="00502D6B">
              <w:rPr>
                <w:rFonts w:eastAsia="DengXian" w:cs="Times New Roman"/>
                <w:kern w:val="0"/>
                <w:szCs w:val="24"/>
              </w:rPr>
              <w:t xml:space="preserve"> 2022</w:t>
            </w:r>
          </w:p>
        </w:tc>
        <w:tc>
          <w:tcPr>
            <w:tcW w:w="407" w:type="pct"/>
            <w:shd w:val="clear" w:color="000000" w:fill="FFFFFF"/>
            <w:noWrap/>
            <w:vAlign w:val="center"/>
            <w:hideMark/>
          </w:tcPr>
          <w:p w14:paraId="43CB74C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4cohort</w:t>
            </w:r>
          </w:p>
        </w:tc>
        <w:tc>
          <w:tcPr>
            <w:tcW w:w="457" w:type="pct"/>
            <w:shd w:val="clear" w:color="000000" w:fill="FFFFFF"/>
            <w:vAlign w:val="center"/>
            <w:hideMark/>
          </w:tcPr>
          <w:p w14:paraId="6F4B82F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EEBBF3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7514062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C3E2B6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1814628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61152A9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040FB04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68E99FC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65A474C8"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6FC06460" w14:textId="77777777" w:rsidTr="00A63850">
        <w:trPr>
          <w:trHeight w:val="630"/>
        </w:trPr>
        <w:tc>
          <w:tcPr>
            <w:tcW w:w="659" w:type="pct"/>
            <w:shd w:val="clear" w:color="000000" w:fill="FFFFFF"/>
            <w:vAlign w:val="center"/>
            <w:hideMark/>
          </w:tcPr>
          <w:p w14:paraId="190D52C4"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Risk of Readmission in HF</w:t>
            </w:r>
          </w:p>
        </w:tc>
        <w:tc>
          <w:tcPr>
            <w:tcW w:w="406" w:type="pct"/>
            <w:shd w:val="clear" w:color="000000" w:fill="FFFFFF"/>
            <w:noWrap/>
            <w:vAlign w:val="center"/>
            <w:hideMark/>
          </w:tcPr>
          <w:p w14:paraId="2F2CFB67" w14:textId="77777777" w:rsidR="00AA2EB2" w:rsidRPr="00502D6B" w:rsidRDefault="00AA2EB2" w:rsidP="00A63850">
            <w:pPr>
              <w:widowControl/>
              <w:jc w:val="left"/>
              <w:rPr>
                <w:rFonts w:eastAsia="DengXian" w:cs="Times New Roman"/>
                <w:kern w:val="0"/>
                <w:szCs w:val="24"/>
              </w:rPr>
            </w:pPr>
            <w:proofErr w:type="spellStart"/>
            <w:r w:rsidRPr="00502D6B">
              <w:rPr>
                <w:rFonts w:eastAsia="DengXian" w:cs="Times New Roman"/>
                <w:kern w:val="0"/>
                <w:szCs w:val="24"/>
              </w:rPr>
              <w:t>Kewcharoen</w:t>
            </w:r>
            <w:proofErr w:type="spellEnd"/>
            <w:r w:rsidRPr="00502D6B">
              <w:rPr>
                <w:rFonts w:eastAsia="DengXian" w:cs="Times New Roman"/>
                <w:kern w:val="0"/>
                <w:szCs w:val="24"/>
              </w:rPr>
              <w:t xml:space="preserve"> 2021</w:t>
            </w:r>
          </w:p>
        </w:tc>
        <w:tc>
          <w:tcPr>
            <w:tcW w:w="407" w:type="pct"/>
            <w:shd w:val="clear" w:color="000000" w:fill="FFFFFF"/>
            <w:noWrap/>
            <w:vAlign w:val="center"/>
            <w:hideMark/>
          </w:tcPr>
          <w:p w14:paraId="6BB55BD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9cohort;1cross sectional</w:t>
            </w:r>
          </w:p>
        </w:tc>
        <w:tc>
          <w:tcPr>
            <w:tcW w:w="457" w:type="pct"/>
            <w:shd w:val="clear" w:color="000000" w:fill="FFFFFF"/>
            <w:vAlign w:val="center"/>
            <w:hideMark/>
          </w:tcPr>
          <w:p w14:paraId="2791DEA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217EE3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0B1A47E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A459BA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2B7004C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0373C38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0B20A9E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7F21A0B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481F31A5"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29C45D09" w14:textId="77777777" w:rsidTr="00A63850">
        <w:trPr>
          <w:trHeight w:val="630"/>
        </w:trPr>
        <w:tc>
          <w:tcPr>
            <w:tcW w:w="659" w:type="pct"/>
            <w:shd w:val="clear" w:color="000000" w:fill="FFFFFF"/>
            <w:vAlign w:val="center"/>
            <w:hideMark/>
          </w:tcPr>
          <w:p w14:paraId="42D7A41F"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lastRenderedPageBreak/>
              <w:t>MACEs after PCI</w:t>
            </w:r>
          </w:p>
        </w:tc>
        <w:tc>
          <w:tcPr>
            <w:tcW w:w="406" w:type="pct"/>
            <w:shd w:val="clear" w:color="000000" w:fill="FFFFFF"/>
            <w:noWrap/>
            <w:vAlign w:val="center"/>
            <w:hideMark/>
          </w:tcPr>
          <w:p w14:paraId="65C00CCE"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Song 2020</w:t>
            </w:r>
          </w:p>
        </w:tc>
        <w:tc>
          <w:tcPr>
            <w:tcW w:w="407" w:type="pct"/>
            <w:shd w:val="clear" w:color="000000" w:fill="FFFFFF"/>
            <w:noWrap/>
            <w:vAlign w:val="center"/>
            <w:hideMark/>
          </w:tcPr>
          <w:p w14:paraId="13B828F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6cohort</w:t>
            </w:r>
          </w:p>
        </w:tc>
        <w:tc>
          <w:tcPr>
            <w:tcW w:w="457" w:type="pct"/>
            <w:shd w:val="clear" w:color="000000" w:fill="FFFFFF"/>
            <w:vAlign w:val="center"/>
            <w:hideMark/>
          </w:tcPr>
          <w:p w14:paraId="1B08FF7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33D9A1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D4CB1E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252C7E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6CCCF8C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0E72071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yes</w:t>
            </w:r>
          </w:p>
        </w:tc>
        <w:tc>
          <w:tcPr>
            <w:tcW w:w="457" w:type="pct"/>
            <w:shd w:val="clear" w:color="000000" w:fill="FFFFFF"/>
            <w:noWrap/>
            <w:vAlign w:val="center"/>
            <w:hideMark/>
          </w:tcPr>
          <w:p w14:paraId="478630B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02074A3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6CB65413"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Moderate</w:t>
            </w:r>
          </w:p>
        </w:tc>
      </w:tr>
      <w:tr w:rsidR="00AA2EB2" w:rsidRPr="00502D6B" w14:paraId="113DDAA6" w14:textId="77777777" w:rsidTr="00A63850">
        <w:trPr>
          <w:trHeight w:val="630"/>
        </w:trPr>
        <w:tc>
          <w:tcPr>
            <w:tcW w:w="659" w:type="pct"/>
            <w:shd w:val="clear" w:color="000000" w:fill="FFFFFF"/>
            <w:vAlign w:val="center"/>
            <w:hideMark/>
          </w:tcPr>
          <w:p w14:paraId="6D31DDAF"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Non-fatal CVD events with type 2 diabetes</w:t>
            </w:r>
          </w:p>
        </w:tc>
        <w:tc>
          <w:tcPr>
            <w:tcW w:w="406" w:type="pct"/>
            <w:shd w:val="clear" w:color="000000" w:fill="FFFFFF"/>
            <w:noWrap/>
            <w:vAlign w:val="center"/>
            <w:hideMark/>
          </w:tcPr>
          <w:p w14:paraId="2D12845A"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Inoue 2020</w:t>
            </w:r>
          </w:p>
        </w:tc>
        <w:tc>
          <w:tcPr>
            <w:tcW w:w="407" w:type="pct"/>
            <w:shd w:val="clear" w:color="000000" w:fill="FFFFFF"/>
            <w:noWrap/>
            <w:vAlign w:val="center"/>
            <w:hideMark/>
          </w:tcPr>
          <w:p w14:paraId="3A6C3B4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11cohort</w:t>
            </w:r>
          </w:p>
        </w:tc>
        <w:tc>
          <w:tcPr>
            <w:tcW w:w="457" w:type="pct"/>
            <w:shd w:val="clear" w:color="000000" w:fill="FFFFFF"/>
            <w:vAlign w:val="center"/>
            <w:hideMark/>
          </w:tcPr>
          <w:p w14:paraId="6529D5D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0FCD5C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4EA0CEE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A2EA84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3AFA40E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2D99801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74D4C55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21A31DD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09BC20AA"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158C4B99" w14:textId="77777777" w:rsidTr="00A63850">
        <w:trPr>
          <w:trHeight w:val="630"/>
        </w:trPr>
        <w:tc>
          <w:tcPr>
            <w:tcW w:w="659" w:type="pct"/>
            <w:shd w:val="clear" w:color="000000" w:fill="FFFFFF"/>
            <w:vAlign w:val="center"/>
            <w:hideMark/>
          </w:tcPr>
          <w:p w14:paraId="0CF9D15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Fatal CVD events with type 2 diabetes.</w:t>
            </w:r>
          </w:p>
        </w:tc>
        <w:tc>
          <w:tcPr>
            <w:tcW w:w="406" w:type="pct"/>
            <w:shd w:val="clear" w:color="000000" w:fill="FFFFFF"/>
            <w:noWrap/>
            <w:vAlign w:val="center"/>
            <w:hideMark/>
          </w:tcPr>
          <w:p w14:paraId="66E00769"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Inoue 2020</w:t>
            </w:r>
          </w:p>
        </w:tc>
        <w:tc>
          <w:tcPr>
            <w:tcW w:w="407" w:type="pct"/>
            <w:shd w:val="clear" w:color="000000" w:fill="FFFFFF"/>
            <w:noWrap/>
            <w:vAlign w:val="center"/>
            <w:hideMark/>
          </w:tcPr>
          <w:p w14:paraId="3B89321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8cohort</w:t>
            </w:r>
          </w:p>
        </w:tc>
        <w:tc>
          <w:tcPr>
            <w:tcW w:w="457" w:type="pct"/>
            <w:shd w:val="clear" w:color="000000" w:fill="FFFFFF"/>
            <w:vAlign w:val="center"/>
            <w:hideMark/>
          </w:tcPr>
          <w:p w14:paraId="195297B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093CDC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14B2EC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C4D709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11E424F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786B241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4153A88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4175CCD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5F3F2C1D"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4EA5102B" w14:textId="77777777" w:rsidTr="00A63850">
        <w:trPr>
          <w:trHeight w:val="630"/>
        </w:trPr>
        <w:tc>
          <w:tcPr>
            <w:tcW w:w="659" w:type="pct"/>
            <w:shd w:val="clear" w:color="000000" w:fill="FFFFFF"/>
            <w:vAlign w:val="center"/>
            <w:hideMark/>
          </w:tcPr>
          <w:p w14:paraId="423CF81C"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A composite outcome following PCI</w:t>
            </w:r>
          </w:p>
        </w:tc>
        <w:tc>
          <w:tcPr>
            <w:tcW w:w="406" w:type="pct"/>
            <w:shd w:val="clear" w:color="000000" w:fill="FFFFFF"/>
            <w:noWrap/>
            <w:vAlign w:val="center"/>
            <w:hideMark/>
          </w:tcPr>
          <w:p w14:paraId="3807279C"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Zhang 2019</w:t>
            </w:r>
          </w:p>
        </w:tc>
        <w:tc>
          <w:tcPr>
            <w:tcW w:w="407" w:type="pct"/>
            <w:shd w:val="clear" w:color="000000" w:fill="FFFFFF"/>
            <w:noWrap/>
            <w:vAlign w:val="center"/>
            <w:hideMark/>
          </w:tcPr>
          <w:p w14:paraId="0587528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8cohort</w:t>
            </w:r>
          </w:p>
        </w:tc>
        <w:tc>
          <w:tcPr>
            <w:tcW w:w="457" w:type="pct"/>
            <w:shd w:val="clear" w:color="000000" w:fill="FFFFFF"/>
            <w:vAlign w:val="center"/>
            <w:hideMark/>
          </w:tcPr>
          <w:p w14:paraId="3376E4F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33B516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5AE4BD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AA10B5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1F3DE3D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2459E4D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27AD58D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4034E05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478EDC45"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4C04EDF9" w14:textId="77777777" w:rsidTr="00A63850">
        <w:trPr>
          <w:trHeight w:val="630"/>
        </w:trPr>
        <w:tc>
          <w:tcPr>
            <w:tcW w:w="659" w:type="pct"/>
            <w:shd w:val="clear" w:color="000000" w:fill="FFFFFF"/>
            <w:noWrap/>
            <w:vAlign w:val="center"/>
            <w:hideMark/>
          </w:tcPr>
          <w:p w14:paraId="2D6A17F1"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Recurrent stroke event</w:t>
            </w:r>
          </w:p>
        </w:tc>
        <w:tc>
          <w:tcPr>
            <w:tcW w:w="406" w:type="pct"/>
            <w:shd w:val="clear" w:color="000000" w:fill="FFFFFF"/>
            <w:noWrap/>
            <w:vAlign w:val="center"/>
            <w:hideMark/>
          </w:tcPr>
          <w:p w14:paraId="5A25359E"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Wu 2019</w:t>
            </w:r>
          </w:p>
        </w:tc>
        <w:tc>
          <w:tcPr>
            <w:tcW w:w="407" w:type="pct"/>
            <w:shd w:val="clear" w:color="000000" w:fill="FFFFFF"/>
            <w:noWrap/>
            <w:vAlign w:val="center"/>
            <w:hideMark/>
          </w:tcPr>
          <w:p w14:paraId="6086C9A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6cohort</w:t>
            </w:r>
          </w:p>
        </w:tc>
        <w:tc>
          <w:tcPr>
            <w:tcW w:w="457" w:type="pct"/>
            <w:shd w:val="clear" w:color="000000" w:fill="FFFFFF"/>
            <w:vAlign w:val="center"/>
            <w:hideMark/>
          </w:tcPr>
          <w:p w14:paraId="2DF33B6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739A9B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A2FC0A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4FE4F8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2B3D18B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61E9692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527342F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2ADC38F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5D817F7E"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6E859E43" w14:textId="77777777" w:rsidTr="00A63850">
        <w:trPr>
          <w:trHeight w:val="945"/>
        </w:trPr>
        <w:tc>
          <w:tcPr>
            <w:tcW w:w="659" w:type="pct"/>
            <w:shd w:val="clear" w:color="000000" w:fill="FFFFFF"/>
            <w:vAlign w:val="center"/>
            <w:hideMark/>
          </w:tcPr>
          <w:p w14:paraId="742A4431"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Diabetes complication: macrovascular and microvascular</w:t>
            </w:r>
          </w:p>
        </w:tc>
        <w:tc>
          <w:tcPr>
            <w:tcW w:w="406" w:type="pct"/>
            <w:shd w:val="clear" w:color="000000" w:fill="FFFFFF"/>
            <w:noWrap/>
            <w:vAlign w:val="center"/>
            <w:hideMark/>
          </w:tcPr>
          <w:p w14:paraId="14870ABB"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Nouwen 2019</w:t>
            </w:r>
          </w:p>
        </w:tc>
        <w:tc>
          <w:tcPr>
            <w:tcW w:w="407" w:type="pct"/>
            <w:shd w:val="clear" w:color="000000" w:fill="FFFFFF"/>
            <w:noWrap/>
            <w:vAlign w:val="center"/>
            <w:hideMark/>
          </w:tcPr>
          <w:p w14:paraId="1BB3766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3cohort</w:t>
            </w:r>
          </w:p>
        </w:tc>
        <w:tc>
          <w:tcPr>
            <w:tcW w:w="457" w:type="pct"/>
            <w:shd w:val="clear" w:color="000000" w:fill="FFFFFF"/>
            <w:vAlign w:val="center"/>
            <w:hideMark/>
          </w:tcPr>
          <w:p w14:paraId="4ED16E4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37FBFF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66F3D5A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3580B4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53B4C78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59577D1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0C67405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701C00A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7D52DA17"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1EFAE39F" w14:textId="77777777" w:rsidTr="00A63850">
        <w:trPr>
          <w:trHeight w:val="630"/>
        </w:trPr>
        <w:tc>
          <w:tcPr>
            <w:tcW w:w="659" w:type="pct"/>
            <w:shd w:val="clear" w:color="000000" w:fill="FFFFFF"/>
            <w:vAlign w:val="center"/>
            <w:hideMark/>
          </w:tcPr>
          <w:p w14:paraId="17155E9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Ventricular arrhythmias</w:t>
            </w:r>
          </w:p>
        </w:tc>
        <w:tc>
          <w:tcPr>
            <w:tcW w:w="406" w:type="pct"/>
            <w:shd w:val="clear" w:color="000000" w:fill="FFFFFF"/>
            <w:noWrap/>
            <w:vAlign w:val="center"/>
            <w:hideMark/>
          </w:tcPr>
          <w:p w14:paraId="29D9754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Fu 2019</w:t>
            </w:r>
          </w:p>
        </w:tc>
        <w:tc>
          <w:tcPr>
            <w:tcW w:w="407" w:type="pct"/>
            <w:shd w:val="clear" w:color="000000" w:fill="FFFFFF"/>
            <w:noWrap/>
            <w:vAlign w:val="center"/>
            <w:hideMark/>
          </w:tcPr>
          <w:p w14:paraId="1675232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9cohort</w:t>
            </w:r>
          </w:p>
        </w:tc>
        <w:tc>
          <w:tcPr>
            <w:tcW w:w="457" w:type="pct"/>
            <w:shd w:val="clear" w:color="000000" w:fill="FFFFFF"/>
            <w:vAlign w:val="center"/>
            <w:hideMark/>
          </w:tcPr>
          <w:p w14:paraId="26D13F8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47F84D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6B17578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98513A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5" w:type="pct"/>
            <w:shd w:val="clear" w:color="000000" w:fill="FFFFFF"/>
            <w:vAlign w:val="center"/>
            <w:hideMark/>
          </w:tcPr>
          <w:p w14:paraId="014FF09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72CCD11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367EB7E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3661D5B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624F8053"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62EEB58D" w14:textId="77777777" w:rsidTr="00A63850">
        <w:trPr>
          <w:trHeight w:val="1575"/>
        </w:trPr>
        <w:tc>
          <w:tcPr>
            <w:tcW w:w="659" w:type="pct"/>
            <w:shd w:val="clear" w:color="000000" w:fill="FFFFFF"/>
            <w:noWrap/>
            <w:vAlign w:val="bottom"/>
            <w:hideMark/>
          </w:tcPr>
          <w:p w14:paraId="19FAFAB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lastRenderedPageBreak/>
              <w:t>Coronary artery calcification</w:t>
            </w:r>
          </w:p>
        </w:tc>
        <w:tc>
          <w:tcPr>
            <w:tcW w:w="406" w:type="pct"/>
            <w:shd w:val="clear" w:color="000000" w:fill="FFFFFF"/>
            <w:noWrap/>
            <w:vAlign w:val="center"/>
            <w:hideMark/>
          </w:tcPr>
          <w:p w14:paraId="4C7121E9"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Lin 2018</w:t>
            </w:r>
          </w:p>
        </w:tc>
        <w:tc>
          <w:tcPr>
            <w:tcW w:w="407" w:type="pct"/>
            <w:shd w:val="clear" w:color="000000" w:fill="FFFFFF"/>
            <w:vAlign w:val="center"/>
            <w:hideMark/>
          </w:tcPr>
          <w:p w14:paraId="2B2EC2E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6cross sectional, 3cohort,3</w:t>
            </w:r>
            <w:r w:rsidRPr="00502D6B">
              <w:rPr>
                <w:rFonts w:eastAsia="DengXian" w:cs="Times New Roman"/>
                <w:kern w:val="0"/>
                <w:szCs w:val="24"/>
              </w:rPr>
              <w:br/>
              <w:t xml:space="preserve"> case control </w:t>
            </w:r>
          </w:p>
        </w:tc>
        <w:tc>
          <w:tcPr>
            <w:tcW w:w="457" w:type="pct"/>
            <w:shd w:val="clear" w:color="000000" w:fill="FFFFFF"/>
            <w:vAlign w:val="center"/>
            <w:hideMark/>
          </w:tcPr>
          <w:p w14:paraId="3BF8214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920DF2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3D1DD6E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CC924F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5" w:type="pct"/>
            <w:shd w:val="clear" w:color="000000" w:fill="FFFFFF"/>
            <w:vAlign w:val="center"/>
            <w:hideMark/>
          </w:tcPr>
          <w:p w14:paraId="0B9B1C0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strongly</w:t>
            </w:r>
            <w:r w:rsidRPr="00502D6B">
              <w:rPr>
                <w:rFonts w:eastAsia="DengXian" w:cs="Times New Roman"/>
                <w:kern w:val="0"/>
                <w:szCs w:val="24"/>
              </w:rPr>
              <w:br/>
              <w:t>suspected</w:t>
            </w:r>
          </w:p>
        </w:tc>
        <w:tc>
          <w:tcPr>
            <w:tcW w:w="356" w:type="pct"/>
            <w:shd w:val="clear" w:color="000000" w:fill="FFFFFF"/>
            <w:noWrap/>
            <w:vAlign w:val="center"/>
            <w:hideMark/>
          </w:tcPr>
          <w:p w14:paraId="588EF04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7EA5261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20B4219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39789B68"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38D8661B" w14:textId="77777777" w:rsidTr="00A63850">
        <w:trPr>
          <w:trHeight w:val="630"/>
        </w:trPr>
        <w:tc>
          <w:tcPr>
            <w:tcW w:w="659" w:type="pct"/>
            <w:shd w:val="clear" w:color="000000" w:fill="FFFFFF"/>
            <w:vAlign w:val="center"/>
            <w:hideMark/>
          </w:tcPr>
          <w:p w14:paraId="7AB7DB14"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Sudden cardiac death</w:t>
            </w:r>
          </w:p>
        </w:tc>
        <w:tc>
          <w:tcPr>
            <w:tcW w:w="406" w:type="pct"/>
            <w:shd w:val="clear" w:color="000000" w:fill="FFFFFF"/>
            <w:noWrap/>
            <w:vAlign w:val="center"/>
            <w:hideMark/>
          </w:tcPr>
          <w:p w14:paraId="7A5C8DF1"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Shi 2017</w:t>
            </w:r>
          </w:p>
        </w:tc>
        <w:tc>
          <w:tcPr>
            <w:tcW w:w="407" w:type="pct"/>
            <w:shd w:val="clear" w:color="000000" w:fill="FFFFFF"/>
            <w:noWrap/>
            <w:vAlign w:val="center"/>
            <w:hideMark/>
          </w:tcPr>
          <w:p w14:paraId="4BBE442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3cohort,1case-control</w:t>
            </w:r>
          </w:p>
        </w:tc>
        <w:tc>
          <w:tcPr>
            <w:tcW w:w="457" w:type="pct"/>
            <w:shd w:val="clear" w:color="000000" w:fill="FFFFFF"/>
            <w:vAlign w:val="center"/>
            <w:hideMark/>
          </w:tcPr>
          <w:p w14:paraId="5D4A1BE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F1E726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E176CF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3BC760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2008E82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10BDD79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5E0465A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69BD123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15715BB8"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30180461" w14:textId="77777777" w:rsidTr="00A63850">
        <w:trPr>
          <w:trHeight w:val="945"/>
        </w:trPr>
        <w:tc>
          <w:tcPr>
            <w:tcW w:w="659" w:type="pct"/>
            <w:shd w:val="clear" w:color="000000" w:fill="FFFFFF"/>
            <w:vAlign w:val="center"/>
            <w:hideMark/>
          </w:tcPr>
          <w:p w14:paraId="60D1DF7D"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Ventricular tachycardia/ventricular fibrillation</w:t>
            </w:r>
          </w:p>
        </w:tc>
        <w:tc>
          <w:tcPr>
            <w:tcW w:w="406" w:type="pct"/>
            <w:shd w:val="clear" w:color="000000" w:fill="FFFFFF"/>
            <w:noWrap/>
            <w:vAlign w:val="center"/>
            <w:hideMark/>
          </w:tcPr>
          <w:p w14:paraId="6E77BBC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Shi 2017</w:t>
            </w:r>
          </w:p>
        </w:tc>
        <w:tc>
          <w:tcPr>
            <w:tcW w:w="407" w:type="pct"/>
            <w:shd w:val="clear" w:color="000000" w:fill="FFFFFF"/>
            <w:noWrap/>
            <w:vAlign w:val="center"/>
            <w:hideMark/>
          </w:tcPr>
          <w:p w14:paraId="026B23A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8cohort,1case control</w:t>
            </w:r>
          </w:p>
        </w:tc>
        <w:tc>
          <w:tcPr>
            <w:tcW w:w="457" w:type="pct"/>
            <w:shd w:val="clear" w:color="000000" w:fill="FFFFFF"/>
            <w:vAlign w:val="center"/>
            <w:hideMark/>
          </w:tcPr>
          <w:p w14:paraId="6342674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581B4F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C0836D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22D423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5D51AC2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2145C67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0CDB472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5344818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062AB96B"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273ADAF7" w14:textId="77777777" w:rsidTr="00A63850">
        <w:trPr>
          <w:trHeight w:val="630"/>
        </w:trPr>
        <w:tc>
          <w:tcPr>
            <w:tcW w:w="659" w:type="pct"/>
            <w:shd w:val="clear" w:color="000000" w:fill="FFFFFF"/>
            <w:vAlign w:val="center"/>
            <w:hideMark/>
          </w:tcPr>
          <w:p w14:paraId="246CD42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Myocardial Infarction</w:t>
            </w:r>
          </w:p>
        </w:tc>
        <w:tc>
          <w:tcPr>
            <w:tcW w:w="406" w:type="pct"/>
            <w:shd w:val="clear" w:color="000000" w:fill="FFFFFF"/>
            <w:noWrap/>
            <w:vAlign w:val="center"/>
            <w:hideMark/>
          </w:tcPr>
          <w:p w14:paraId="7E13D0FA"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Wu 2016</w:t>
            </w:r>
          </w:p>
        </w:tc>
        <w:tc>
          <w:tcPr>
            <w:tcW w:w="407" w:type="pct"/>
            <w:shd w:val="clear" w:color="000000" w:fill="FFFFFF"/>
            <w:noWrap/>
            <w:vAlign w:val="center"/>
            <w:hideMark/>
          </w:tcPr>
          <w:p w14:paraId="59450DD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9cohort</w:t>
            </w:r>
          </w:p>
        </w:tc>
        <w:tc>
          <w:tcPr>
            <w:tcW w:w="457" w:type="pct"/>
            <w:shd w:val="clear" w:color="000000" w:fill="FFFFFF"/>
            <w:vAlign w:val="center"/>
            <w:hideMark/>
          </w:tcPr>
          <w:p w14:paraId="4930D73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1BDE26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1CA264F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D07A3A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491E34A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strongly</w:t>
            </w:r>
            <w:r w:rsidRPr="00502D6B">
              <w:rPr>
                <w:rFonts w:eastAsia="DengXian" w:cs="Times New Roman"/>
                <w:kern w:val="0"/>
                <w:szCs w:val="24"/>
              </w:rPr>
              <w:br/>
              <w:t>suspected</w:t>
            </w:r>
          </w:p>
        </w:tc>
        <w:tc>
          <w:tcPr>
            <w:tcW w:w="356" w:type="pct"/>
            <w:shd w:val="clear" w:color="000000" w:fill="FFFFFF"/>
            <w:noWrap/>
            <w:vAlign w:val="center"/>
            <w:hideMark/>
          </w:tcPr>
          <w:p w14:paraId="26D6D59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1ACCE36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413D200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6102105E"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7BBF8878" w14:textId="77777777" w:rsidTr="00A63850">
        <w:trPr>
          <w:trHeight w:val="630"/>
        </w:trPr>
        <w:tc>
          <w:tcPr>
            <w:tcW w:w="659" w:type="pct"/>
            <w:shd w:val="clear" w:color="000000" w:fill="FFFFFF"/>
            <w:noWrap/>
            <w:vAlign w:val="center"/>
            <w:hideMark/>
          </w:tcPr>
          <w:p w14:paraId="17EEF007"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First-ever stroke </w:t>
            </w:r>
          </w:p>
        </w:tc>
        <w:tc>
          <w:tcPr>
            <w:tcW w:w="406" w:type="pct"/>
            <w:shd w:val="clear" w:color="000000" w:fill="FFFFFF"/>
            <w:noWrap/>
            <w:vAlign w:val="center"/>
            <w:hideMark/>
          </w:tcPr>
          <w:p w14:paraId="447AFC28" w14:textId="77777777" w:rsidR="00AA2EB2" w:rsidRPr="00502D6B" w:rsidRDefault="00AA2EB2" w:rsidP="00A63850">
            <w:pPr>
              <w:widowControl/>
              <w:jc w:val="left"/>
              <w:rPr>
                <w:rFonts w:eastAsia="DengXian" w:cs="Times New Roman"/>
                <w:kern w:val="0"/>
                <w:szCs w:val="24"/>
              </w:rPr>
            </w:pPr>
            <w:proofErr w:type="spellStart"/>
            <w:r w:rsidRPr="00502D6B">
              <w:rPr>
                <w:rFonts w:eastAsia="DengXian" w:cs="Times New Roman"/>
                <w:kern w:val="0"/>
                <w:szCs w:val="24"/>
              </w:rPr>
              <w:t>Barlinn</w:t>
            </w:r>
            <w:proofErr w:type="spellEnd"/>
            <w:r w:rsidRPr="00502D6B">
              <w:rPr>
                <w:rFonts w:eastAsia="DengXian" w:cs="Times New Roman"/>
                <w:kern w:val="0"/>
                <w:szCs w:val="24"/>
              </w:rPr>
              <w:t xml:space="preserve"> 2015</w:t>
            </w:r>
          </w:p>
        </w:tc>
        <w:tc>
          <w:tcPr>
            <w:tcW w:w="407" w:type="pct"/>
            <w:shd w:val="clear" w:color="000000" w:fill="FFFFFF"/>
            <w:noWrap/>
            <w:vAlign w:val="center"/>
            <w:hideMark/>
          </w:tcPr>
          <w:p w14:paraId="3D286C8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28cohort</w:t>
            </w:r>
          </w:p>
        </w:tc>
        <w:tc>
          <w:tcPr>
            <w:tcW w:w="457" w:type="pct"/>
            <w:shd w:val="clear" w:color="000000" w:fill="FFFFFF"/>
            <w:vAlign w:val="center"/>
            <w:hideMark/>
          </w:tcPr>
          <w:p w14:paraId="52D8B41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E81948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C2C8F8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48C2C7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509321C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3782D65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31665AD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3EB6E42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095ACEE3"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16BEFC30" w14:textId="77777777" w:rsidTr="00A63850">
        <w:trPr>
          <w:trHeight w:val="630"/>
        </w:trPr>
        <w:tc>
          <w:tcPr>
            <w:tcW w:w="659" w:type="pct"/>
            <w:shd w:val="clear" w:color="000000" w:fill="FFFFFF"/>
            <w:noWrap/>
            <w:vAlign w:val="center"/>
            <w:hideMark/>
          </w:tcPr>
          <w:p w14:paraId="7DE351A9"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Hypertension</w:t>
            </w:r>
          </w:p>
        </w:tc>
        <w:tc>
          <w:tcPr>
            <w:tcW w:w="406" w:type="pct"/>
            <w:shd w:val="clear" w:color="000000" w:fill="FFFFFF"/>
            <w:noWrap/>
            <w:vAlign w:val="center"/>
            <w:hideMark/>
          </w:tcPr>
          <w:p w14:paraId="14C0BA2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Meng 2012</w:t>
            </w:r>
          </w:p>
        </w:tc>
        <w:tc>
          <w:tcPr>
            <w:tcW w:w="407" w:type="pct"/>
            <w:shd w:val="clear" w:color="000000" w:fill="FFFFFF"/>
            <w:noWrap/>
            <w:vAlign w:val="center"/>
            <w:hideMark/>
          </w:tcPr>
          <w:p w14:paraId="40B24A7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9cohort</w:t>
            </w:r>
          </w:p>
        </w:tc>
        <w:tc>
          <w:tcPr>
            <w:tcW w:w="457" w:type="pct"/>
            <w:shd w:val="clear" w:color="000000" w:fill="FFFFFF"/>
            <w:vAlign w:val="center"/>
            <w:hideMark/>
          </w:tcPr>
          <w:p w14:paraId="12DF074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126FF0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2013111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682FC1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3A0CDCD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1A7FD9B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35D076F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19706C4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08F76A8B"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48E54F23" w14:textId="77777777" w:rsidTr="00A63850">
        <w:trPr>
          <w:trHeight w:val="630"/>
        </w:trPr>
        <w:tc>
          <w:tcPr>
            <w:tcW w:w="659" w:type="pct"/>
            <w:shd w:val="clear" w:color="000000" w:fill="FFFFFF"/>
            <w:vAlign w:val="center"/>
            <w:hideMark/>
          </w:tcPr>
          <w:p w14:paraId="37DD7EED"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Cardiac event in MI</w:t>
            </w:r>
          </w:p>
        </w:tc>
        <w:tc>
          <w:tcPr>
            <w:tcW w:w="406" w:type="pct"/>
            <w:shd w:val="clear" w:color="000000" w:fill="FFFFFF"/>
            <w:noWrap/>
            <w:vAlign w:val="center"/>
            <w:hideMark/>
          </w:tcPr>
          <w:p w14:paraId="475B1A7F"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Meijer 2011</w:t>
            </w:r>
          </w:p>
        </w:tc>
        <w:tc>
          <w:tcPr>
            <w:tcW w:w="407" w:type="pct"/>
            <w:shd w:val="clear" w:color="000000" w:fill="FFFFFF"/>
            <w:noWrap/>
            <w:vAlign w:val="center"/>
            <w:hideMark/>
          </w:tcPr>
          <w:p w14:paraId="0D14502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18cohort</w:t>
            </w:r>
          </w:p>
        </w:tc>
        <w:tc>
          <w:tcPr>
            <w:tcW w:w="457" w:type="pct"/>
            <w:shd w:val="clear" w:color="000000" w:fill="FFFFFF"/>
            <w:vAlign w:val="center"/>
            <w:hideMark/>
          </w:tcPr>
          <w:p w14:paraId="5F53D61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E48F5B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008352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5EB8BF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0865F73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4ACA13C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4565C3D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6C16BCF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3F5C0980"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68ECF518" w14:textId="77777777" w:rsidTr="00A63850">
        <w:trPr>
          <w:trHeight w:val="630"/>
        </w:trPr>
        <w:tc>
          <w:tcPr>
            <w:tcW w:w="659" w:type="pct"/>
            <w:shd w:val="clear" w:color="000000" w:fill="FFFFFF"/>
            <w:noWrap/>
            <w:vAlign w:val="center"/>
            <w:hideMark/>
          </w:tcPr>
          <w:p w14:paraId="2019D12D"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lastRenderedPageBreak/>
              <w:t xml:space="preserve">Cardiovascular diseases </w:t>
            </w:r>
          </w:p>
        </w:tc>
        <w:tc>
          <w:tcPr>
            <w:tcW w:w="406" w:type="pct"/>
            <w:shd w:val="clear" w:color="000000" w:fill="FFFFFF"/>
            <w:noWrap/>
            <w:vAlign w:val="center"/>
            <w:hideMark/>
          </w:tcPr>
          <w:p w14:paraId="197A6E9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Van der Kooy 2007</w:t>
            </w:r>
          </w:p>
        </w:tc>
        <w:tc>
          <w:tcPr>
            <w:tcW w:w="407" w:type="pct"/>
            <w:shd w:val="clear" w:color="000000" w:fill="FFFFFF"/>
            <w:noWrap/>
            <w:vAlign w:val="center"/>
            <w:hideMark/>
          </w:tcPr>
          <w:p w14:paraId="08F03B2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7cohort</w:t>
            </w:r>
          </w:p>
        </w:tc>
        <w:tc>
          <w:tcPr>
            <w:tcW w:w="457" w:type="pct"/>
            <w:shd w:val="clear" w:color="000000" w:fill="FFFFFF"/>
            <w:vAlign w:val="center"/>
            <w:hideMark/>
          </w:tcPr>
          <w:p w14:paraId="031AA49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028B84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533497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B95ABB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77E8D39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3A09E80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29161EF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50AFCBB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032621D7"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75554914" w14:textId="77777777" w:rsidTr="00A63850">
        <w:trPr>
          <w:trHeight w:val="330"/>
        </w:trPr>
        <w:tc>
          <w:tcPr>
            <w:tcW w:w="659" w:type="pct"/>
            <w:shd w:val="clear" w:color="000000" w:fill="FFFFFF"/>
            <w:noWrap/>
            <w:vAlign w:val="center"/>
            <w:hideMark/>
          </w:tcPr>
          <w:p w14:paraId="65837834" w14:textId="77777777" w:rsidR="00AA2EB2" w:rsidRPr="00502D6B" w:rsidRDefault="00AA2EB2" w:rsidP="00A63850">
            <w:pPr>
              <w:widowControl/>
              <w:jc w:val="left"/>
              <w:rPr>
                <w:rFonts w:eastAsia="DengXian" w:cs="Times New Roman"/>
                <w:b/>
                <w:bCs/>
                <w:kern w:val="0"/>
                <w:sz w:val="26"/>
                <w:szCs w:val="26"/>
              </w:rPr>
            </w:pPr>
            <w:r w:rsidRPr="00502D6B">
              <w:rPr>
                <w:rFonts w:eastAsia="DengXian" w:cs="Times New Roman"/>
                <w:b/>
                <w:bCs/>
                <w:kern w:val="0"/>
                <w:sz w:val="26"/>
                <w:szCs w:val="26"/>
              </w:rPr>
              <w:t>Digestive outcomes</w:t>
            </w:r>
          </w:p>
        </w:tc>
        <w:tc>
          <w:tcPr>
            <w:tcW w:w="406" w:type="pct"/>
            <w:shd w:val="clear" w:color="000000" w:fill="FFFFFF"/>
            <w:noWrap/>
            <w:vAlign w:val="center"/>
            <w:hideMark/>
          </w:tcPr>
          <w:p w14:paraId="7FA7559A"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07" w:type="pct"/>
            <w:shd w:val="clear" w:color="000000" w:fill="FFFFFF"/>
            <w:noWrap/>
            <w:vAlign w:val="bottom"/>
            <w:hideMark/>
          </w:tcPr>
          <w:p w14:paraId="518BF8AB"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57" w:type="pct"/>
            <w:shd w:val="clear" w:color="000000" w:fill="FFFFFF"/>
            <w:noWrap/>
            <w:vAlign w:val="bottom"/>
            <w:hideMark/>
          </w:tcPr>
          <w:p w14:paraId="01CF9E8D"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15024651"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135042A9"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0919FE7A"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5" w:type="pct"/>
            <w:shd w:val="clear" w:color="000000" w:fill="FFFFFF"/>
            <w:noWrap/>
            <w:vAlign w:val="bottom"/>
            <w:hideMark/>
          </w:tcPr>
          <w:p w14:paraId="454440D2"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6677A276"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57" w:type="pct"/>
            <w:shd w:val="clear" w:color="000000" w:fill="FFFFFF"/>
            <w:noWrap/>
            <w:vAlign w:val="bottom"/>
            <w:hideMark/>
          </w:tcPr>
          <w:p w14:paraId="16A0717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242DD1F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79" w:type="pct"/>
            <w:shd w:val="clear" w:color="000000" w:fill="FFFFFF"/>
            <w:noWrap/>
            <w:vAlign w:val="bottom"/>
            <w:hideMark/>
          </w:tcPr>
          <w:p w14:paraId="0CDC2A74"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r>
      <w:tr w:rsidR="00AA2EB2" w:rsidRPr="00502D6B" w14:paraId="69AC3C23" w14:textId="77777777" w:rsidTr="00A63850">
        <w:trPr>
          <w:trHeight w:val="630"/>
        </w:trPr>
        <w:tc>
          <w:tcPr>
            <w:tcW w:w="659" w:type="pct"/>
            <w:shd w:val="clear" w:color="000000" w:fill="FFFFFF"/>
            <w:vAlign w:val="center"/>
            <w:hideMark/>
          </w:tcPr>
          <w:p w14:paraId="63E1732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Crohn’s disease</w:t>
            </w:r>
          </w:p>
        </w:tc>
        <w:tc>
          <w:tcPr>
            <w:tcW w:w="406" w:type="pct"/>
            <w:shd w:val="clear" w:color="000000" w:fill="FFFFFF"/>
            <w:noWrap/>
            <w:vAlign w:val="center"/>
            <w:hideMark/>
          </w:tcPr>
          <w:p w14:paraId="5B0BBF23" w14:textId="77777777" w:rsidR="00AA2EB2" w:rsidRPr="00502D6B" w:rsidRDefault="00AA2EB2" w:rsidP="00A63850">
            <w:pPr>
              <w:widowControl/>
              <w:jc w:val="left"/>
              <w:rPr>
                <w:rFonts w:eastAsia="DengXian" w:cs="Times New Roman"/>
                <w:kern w:val="0"/>
                <w:szCs w:val="24"/>
              </w:rPr>
            </w:pPr>
            <w:proofErr w:type="spellStart"/>
            <w:r w:rsidRPr="00502D6B">
              <w:rPr>
                <w:rFonts w:eastAsia="DengXian" w:cs="Times New Roman"/>
                <w:kern w:val="0"/>
                <w:szCs w:val="24"/>
              </w:rPr>
              <w:t>Piovani</w:t>
            </w:r>
            <w:proofErr w:type="spellEnd"/>
            <w:r w:rsidRPr="00502D6B">
              <w:rPr>
                <w:rFonts w:eastAsia="DengXian" w:cs="Times New Roman"/>
                <w:kern w:val="0"/>
                <w:szCs w:val="24"/>
              </w:rPr>
              <w:t xml:space="preserve"> 2023</w:t>
            </w:r>
          </w:p>
        </w:tc>
        <w:tc>
          <w:tcPr>
            <w:tcW w:w="407" w:type="pct"/>
            <w:shd w:val="clear" w:color="000000" w:fill="FFFFFF"/>
            <w:noWrap/>
            <w:vAlign w:val="center"/>
            <w:hideMark/>
          </w:tcPr>
          <w:p w14:paraId="6CB09A5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4cohort,  3case-control</w:t>
            </w:r>
          </w:p>
        </w:tc>
        <w:tc>
          <w:tcPr>
            <w:tcW w:w="457" w:type="pct"/>
            <w:shd w:val="clear" w:color="000000" w:fill="FFFFFF"/>
            <w:vAlign w:val="center"/>
            <w:hideMark/>
          </w:tcPr>
          <w:p w14:paraId="4E1E331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79B668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FB8389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95F7E2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5" w:type="pct"/>
            <w:shd w:val="clear" w:color="000000" w:fill="FFFFFF"/>
            <w:vAlign w:val="center"/>
            <w:hideMark/>
          </w:tcPr>
          <w:p w14:paraId="5F785A3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2729D01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0A21C41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4C6CCB9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04CA8DBD"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0ECFE9DF" w14:textId="77777777" w:rsidTr="00A63850">
        <w:trPr>
          <w:trHeight w:val="630"/>
        </w:trPr>
        <w:tc>
          <w:tcPr>
            <w:tcW w:w="659" w:type="pct"/>
            <w:shd w:val="clear" w:color="000000" w:fill="FFFFFF"/>
            <w:vAlign w:val="center"/>
            <w:hideMark/>
          </w:tcPr>
          <w:p w14:paraId="0F8BF89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Ulcerative colitis</w:t>
            </w:r>
          </w:p>
        </w:tc>
        <w:tc>
          <w:tcPr>
            <w:tcW w:w="406" w:type="pct"/>
            <w:shd w:val="clear" w:color="000000" w:fill="FFFFFF"/>
            <w:noWrap/>
            <w:vAlign w:val="center"/>
            <w:hideMark/>
          </w:tcPr>
          <w:p w14:paraId="07CB6ABB" w14:textId="77777777" w:rsidR="00AA2EB2" w:rsidRPr="00502D6B" w:rsidRDefault="00AA2EB2" w:rsidP="00A63850">
            <w:pPr>
              <w:widowControl/>
              <w:jc w:val="left"/>
              <w:rPr>
                <w:rFonts w:eastAsia="DengXian" w:cs="Times New Roman"/>
                <w:kern w:val="0"/>
                <w:szCs w:val="24"/>
              </w:rPr>
            </w:pPr>
            <w:proofErr w:type="spellStart"/>
            <w:r w:rsidRPr="00502D6B">
              <w:rPr>
                <w:rFonts w:eastAsia="DengXian" w:cs="Times New Roman"/>
                <w:kern w:val="0"/>
                <w:szCs w:val="24"/>
              </w:rPr>
              <w:t>Piovani</w:t>
            </w:r>
            <w:proofErr w:type="spellEnd"/>
            <w:r w:rsidRPr="00502D6B">
              <w:rPr>
                <w:rFonts w:eastAsia="DengXian" w:cs="Times New Roman"/>
                <w:kern w:val="0"/>
                <w:szCs w:val="24"/>
              </w:rPr>
              <w:t xml:space="preserve"> 2023</w:t>
            </w:r>
          </w:p>
        </w:tc>
        <w:tc>
          <w:tcPr>
            <w:tcW w:w="407" w:type="pct"/>
            <w:shd w:val="clear" w:color="000000" w:fill="FFFFFF"/>
            <w:noWrap/>
            <w:vAlign w:val="center"/>
            <w:hideMark/>
          </w:tcPr>
          <w:p w14:paraId="21CA472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3cohort,3case-control</w:t>
            </w:r>
          </w:p>
        </w:tc>
        <w:tc>
          <w:tcPr>
            <w:tcW w:w="457" w:type="pct"/>
            <w:shd w:val="clear" w:color="000000" w:fill="FFFFFF"/>
            <w:vAlign w:val="center"/>
            <w:hideMark/>
          </w:tcPr>
          <w:p w14:paraId="6819488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CFFA82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6E29C7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E9A235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1A4B198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4E1EFDC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15F980F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1FD4A7B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3C331596"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07ABA73D" w14:textId="77777777" w:rsidTr="00A63850">
        <w:trPr>
          <w:trHeight w:val="630"/>
        </w:trPr>
        <w:tc>
          <w:tcPr>
            <w:tcW w:w="659" w:type="pct"/>
            <w:shd w:val="clear" w:color="000000" w:fill="FFFFFF"/>
            <w:noWrap/>
            <w:vAlign w:val="center"/>
            <w:hideMark/>
          </w:tcPr>
          <w:p w14:paraId="594BC356"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Irritable bowel syndrome </w:t>
            </w:r>
          </w:p>
        </w:tc>
        <w:tc>
          <w:tcPr>
            <w:tcW w:w="406" w:type="pct"/>
            <w:shd w:val="clear" w:color="000000" w:fill="FFFFFF"/>
            <w:noWrap/>
            <w:vAlign w:val="center"/>
            <w:hideMark/>
          </w:tcPr>
          <w:p w14:paraId="4A91A457"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Sibelli 2016</w:t>
            </w:r>
          </w:p>
        </w:tc>
        <w:tc>
          <w:tcPr>
            <w:tcW w:w="407" w:type="pct"/>
            <w:shd w:val="clear" w:color="000000" w:fill="FFFFFF"/>
            <w:noWrap/>
            <w:vAlign w:val="center"/>
            <w:hideMark/>
          </w:tcPr>
          <w:p w14:paraId="505A7F3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8cohort</w:t>
            </w:r>
          </w:p>
        </w:tc>
        <w:tc>
          <w:tcPr>
            <w:tcW w:w="457" w:type="pct"/>
            <w:shd w:val="clear" w:color="000000" w:fill="FFFFFF"/>
            <w:vAlign w:val="center"/>
            <w:hideMark/>
          </w:tcPr>
          <w:p w14:paraId="3AD014A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BB4840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73935E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8D62F2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3BDB6FD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6C5D627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yes</w:t>
            </w:r>
          </w:p>
        </w:tc>
        <w:tc>
          <w:tcPr>
            <w:tcW w:w="457" w:type="pct"/>
            <w:shd w:val="clear" w:color="000000" w:fill="FFFFFF"/>
            <w:noWrap/>
            <w:vAlign w:val="center"/>
            <w:hideMark/>
          </w:tcPr>
          <w:p w14:paraId="559667C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06176E1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4BE768C8"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Moderate</w:t>
            </w:r>
          </w:p>
        </w:tc>
      </w:tr>
      <w:tr w:rsidR="00AA2EB2" w:rsidRPr="00502D6B" w14:paraId="34F28CCF" w14:textId="77777777" w:rsidTr="00A63850">
        <w:trPr>
          <w:trHeight w:val="330"/>
        </w:trPr>
        <w:tc>
          <w:tcPr>
            <w:tcW w:w="1065" w:type="pct"/>
            <w:gridSpan w:val="2"/>
            <w:shd w:val="clear" w:color="000000" w:fill="FFFFFF"/>
            <w:noWrap/>
            <w:vAlign w:val="center"/>
            <w:hideMark/>
          </w:tcPr>
          <w:p w14:paraId="5F3B75D2" w14:textId="77777777" w:rsidR="00AA2EB2" w:rsidRPr="00502D6B" w:rsidRDefault="00AA2EB2" w:rsidP="00A63850">
            <w:pPr>
              <w:widowControl/>
              <w:jc w:val="left"/>
              <w:rPr>
                <w:rFonts w:eastAsia="DengXian" w:cs="Times New Roman"/>
                <w:b/>
                <w:bCs/>
                <w:kern w:val="0"/>
                <w:sz w:val="26"/>
                <w:szCs w:val="26"/>
              </w:rPr>
            </w:pPr>
            <w:r w:rsidRPr="00502D6B">
              <w:rPr>
                <w:rFonts w:eastAsia="DengXian" w:cs="Times New Roman"/>
                <w:b/>
                <w:bCs/>
                <w:kern w:val="0"/>
                <w:sz w:val="26"/>
                <w:szCs w:val="26"/>
              </w:rPr>
              <w:t>Neurological system outcomes</w:t>
            </w:r>
          </w:p>
        </w:tc>
        <w:tc>
          <w:tcPr>
            <w:tcW w:w="407" w:type="pct"/>
            <w:shd w:val="clear" w:color="000000" w:fill="FFFFFF"/>
            <w:noWrap/>
            <w:vAlign w:val="bottom"/>
            <w:hideMark/>
          </w:tcPr>
          <w:p w14:paraId="0723EF01"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57" w:type="pct"/>
            <w:shd w:val="clear" w:color="000000" w:fill="FFFFFF"/>
            <w:noWrap/>
            <w:vAlign w:val="bottom"/>
            <w:hideMark/>
          </w:tcPr>
          <w:p w14:paraId="0894BA8E"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4CC58E1C"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51E9AEAC"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0CDEE8E9"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5" w:type="pct"/>
            <w:shd w:val="clear" w:color="000000" w:fill="FFFFFF"/>
            <w:noWrap/>
            <w:vAlign w:val="bottom"/>
            <w:hideMark/>
          </w:tcPr>
          <w:p w14:paraId="5E99DFC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5029AFED"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57" w:type="pct"/>
            <w:shd w:val="clear" w:color="000000" w:fill="FFFFFF"/>
            <w:noWrap/>
            <w:vAlign w:val="bottom"/>
            <w:hideMark/>
          </w:tcPr>
          <w:p w14:paraId="6A4EF581"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722D50F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79" w:type="pct"/>
            <w:shd w:val="clear" w:color="000000" w:fill="FFFFFF"/>
            <w:noWrap/>
            <w:vAlign w:val="bottom"/>
            <w:hideMark/>
          </w:tcPr>
          <w:p w14:paraId="4F8824A4"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r>
      <w:tr w:rsidR="00AA2EB2" w:rsidRPr="00502D6B" w14:paraId="6EC0351F" w14:textId="77777777" w:rsidTr="00A63850">
        <w:trPr>
          <w:trHeight w:val="630"/>
        </w:trPr>
        <w:tc>
          <w:tcPr>
            <w:tcW w:w="659" w:type="pct"/>
            <w:shd w:val="clear" w:color="000000" w:fill="FFFFFF"/>
            <w:noWrap/>
            <w:vAlign w:val="center"/>
            <w:hideMark/>
          </w:tcPr>
          <w:p w14:paraId="5810A3E2"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Postoperative delirium</w:t>
            </w:r>
          </w:p>
        </w:tc>
        <w:tc>
          <w:tcPr>
            <w:tcW w:w="406" w:type="pct"/>
            <w:shd w:val="clear" w:color="000000" w:fill="FFFFFF"/>
            <w:noWrap/>
            <w:vAlign w:val="center"/>
            <w:hideMark/>
          </w:tcPr>
          <w:p w14:paraId="116C0845"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Diep 2024</w:t>
            </w:r>
          </w:p>
        </w:tc>
        <w:tc>
          <w:tcPr>
            <w:tcW w:w="407" w:type="pct"/>
            <w:shd w:val="clear" w:color="000000" w:fill="FFFFFF"/>
            <w:noWrap/>
            <w:vAlign w:val="center"/>
            <w:hideMark/>
          </w:tcPr>
          <w:p w14:paraId="7885F98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42cohort</w:t>
            </w:r>
          </w:p>
        </w:tc>
        <w:tc>
          <w:tcPr>
            <w:tcW w:w="457" w:type="pct"/>
            <w:shd w:val="clear" w:color="000000" w:fill="FFFFFF"/>
            <w:vAlign w:val="center"/>
            <w:hideMark/>
          </w:tcPr>
          <w:p w14:paraId="46C1E42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75A12E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594930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FD9E66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4568324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495D2D6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16A4767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3E61216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2F4B170E" w14:textId="77777777" w:rsidR="00AA2EB2" w:rsidRPr="00502D6B" w:rsidRDefault="00AA2EB2" w:rsidP="00A63850">
            <w:pPr>
              <w:widowControl/>
              <w:jc w:val="center"/>
              <w:rPr>
                <w:rFonts w:eastAsia="DengXian" w:cs="Times New Roman"/>
                <w:b/>
                <w:bCs/>
                <w:kern w:val="0"/>
                <w:sz w:val="20"/>
                <w:szCs w:val="20"/>
              </w:rPr>
            </w:pPr>
            <w:r w:rsidRPr="00502D6B">
              <w:rPr>
                <w:rFonts w:eastAsia="DengXian" w:cs="Times New Roman"/>
                <w:b/>
                <w:bCs/>
                <w:kern w:val="0"/>
                <w:sz w:val="20"/>
                <w:szCs w:val="20"/>
              </w:rPr>
              <w:t>Low</w:t>
            </w:r>
          </w:p>
        </w:tc>
      </w:tr>
      <w:tr w:rsidR="00AA2EB2" w:rsidRPr="00502D6B" w14:paraId="55D51966" w14:textId="77777777" w:rsidTr="00A63850">
        <w:trPr>
          <w:trHeight w:val="630"/>
        </w:trPr>
        <w:tc>
          <w:tcPr>
            <w:tcW w:w="659" w:type="pct"/>
            <w:shd w:val="clear" w:color="000000" w:fill="FFFFFF"/>
            <w:noWrap/>
            <w:vAlign w:val="center"/>
            <w:hideMark/>
          </w:tcPr>
          <w:p w14:paraId="5EC2D99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Motor cognitive risk syndrome</w:t>
            </w:r>
          </w:p>
        </w:tc>
        <w:tc>
          <w:tcPr>
            <w:tcW w:w="406" w:type="pct"/>
            <w:shd w:val="clear" w:color="000000" w:fill="FFFFFF"/>
            <w:noWrap/>
            <w:vAlign w:val="center"/>
            <w:hideMark/>
          </w:tcPr>
          <w:p w14:paraId="7421CB3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Zhou 2024</w:t>
            </w:r>
          </w:p>
        </w:tc>
        <w:tc>
          <w:tcPr>
            <w:tcW w:w="407" w:type="pct"/>
            <w:shd w:val="clear" w:color="000000" w:fill="FFFFFF"/>
            <w:noWrap/>
            <w:vAlign w:val="center"/>
            <w:hideMark/>
          </w:tcPr>
          <w:p w14:paraId="4F7E15F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7 cross-sectional</w:t>
            </w:r>
          </w:p>
        </w:tc>
        <w:tc>
          <w:tcPr>
            <w:tcW w:w="457" w:type="pct"/>
            <w:shd w:val="clear" w:color="000000" w:fill="FFFFFF"/>
            <w:vAlign w:val="center"/>
            <w:hideMark/>
          </w:tcPr>
          <w:p w14:paraId="331E3B1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9CDB35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53656C6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4FD029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5" w:type="pct"/>
            <w:shd w:val="clear" w:color="000000" w:fill="FFFFFF"/>
            <w:vAlign w:val="center"/>
            <w:hideMark/>
          </w:tcPr>
          <w:p w14:paraId="295A0E4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7EE2EAD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yes</w:t>
            </w:r>
          </w:p>
        </w:tc>
        <w:tc>
          <w:tcPr>
            <w:tcW w:w="457" w:type="pct"/>
            <w:shd w:val="clear" w:color="000000" w:fill="FFFFFF"/>
            <w:noWrap/>
            <w:vAlign w:val="center"/>
            <w:hideMark/>
          </w:tcPr>
          <w:p w14:paraId="625868F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74C089F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19791987" w14:textId="77777777" w:rsidR="00AA2EB2" w:rsidRPr="00502D6B" w:rsidRDefault="00AA2EB2" w:rsidP="00A63850">
            <w:pPr>
              <w:widowControl/>
              <w:jc w:val="center"/>
              <w:rPr>
                <w:rFonts w:eastAsia="DengXian" w:cs="Times New Roman"/>
                <w:b/>
                <w:bCs/>
                <w:kern w:val="0"/>
                <w:sz w:val="20"/>
                <w:szCs w:val="20"/>
              </w:rPr>
            </w:pPr>
            <w:r w:rsidRPr="00502D6B">
              <w:rPr>
                <w:rFonts w:eastAsia="DengXian" w:cs="Times New Roman"/>
                <w:b/>
                <w:bCs/>
                <w:kern w:val="0"/>
                <w:sz w:val="20"/>
                <w:szCs w:val="20"/>
              </w:rPr>
              <w:t>Very low</w:t>
            </w:r>
          </w:p>
        </w:tc>
      </w:tr>
      <w:tr w:rsidR="00AA2EB2" w:rsidRPr="00502D6B" w14:paraId="6B0CE8FB" w14:textId="77777777" w:rsidTr="00A63850">
        <w:trPr>
          <w:trHeight w:val="630"/>
        </w:trPr>
        <w:tc>
          <w:tcPr>
            <w:tcW w:w="659" w:type="pct"/>
            <w:shd w:val="clear" w:color="000000" w:fill="FFFFFF"/>
            <w:vAlign w:val="center"/>
            <w:hideMark/>
          </w:tcPr>
          <w:p w14:paraId="6B3C3139"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Cognitive score reduction</w:t>
            </w:r>
          </w:p>
        </w:tc>
        <w:tc>
          <w:tcPr>
            <w:tcW w:w="406" w:type="pct"/>
            <w:shd w:val="clear" w:color="000000" w:fill="FFFFFF"/>
            <w:noWrap/>
            <w:vAlign w:val="bottom"/>
            <w:hideMark/>
          </w:tcPr>
          <w:p w14:paraId="7F39495F"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Mehta 2022</w:t>
            </w:r>
          </w:p>
        </w:tc>
        <w:tc>
          <w:tcPr>
            <w:tcW w:w="407" w:type="pct"/>
            <w:shd w:val="clear" w:color="000000" w:fill="FFFFFF"/>
            <w:noWrap/>
            <w:vAlign w:val="center"/>
            <w:hideMark/>
          </w:tcPr>
          <w:p w14:paraId="53C0B07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29cohort</w:t>
            </w:r>
          </w:p>
        </w:tc>
        <w:tc>
          <w:tcPr>
            <w:tcW w:w="457" w:type="pct"/>
            <w:shd w:val="clear" w:color="000000" w:fill="FFFFFF"/>
            <w:vAlign w:val="center"/>
            <w:hideMark/>
          </w:tcPr>
          <w:p w14:paraId="223F38F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E797D9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45D3576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7CDE78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11374A2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1125AC6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6D533E7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2D900F4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0AA80678"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56761041" w14:textId="77777777" w:rsidTr="00A63850">
        <w:trPr>
          <w:trHeight w:val="630"/>
        </w:trPr>
        <w:tc>
          <w:tcPr>
            <w:tcW w:w="659" w:type="pct"/>
            <w:shd w:val="clear" w:color="000000" w:fill="FFFFFF"/>
            <w:noWrap/>
            <w:vAlign w:val="center"/>
            <w:hideMark/>
          </w:tcPr>
          <w:p w14:paraId="6952D8A5"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lastRenderedPageBreak/>
              <w:t xml:space="preserve">Mild cognitive impairment </w:t>
            </w:r>
          </w:p>
        </w:tc>
        <w:tc>
          <w:tcPr>
            <w:tcW w:w="406" w:type="pct"/>
            <w:shd w:val="clear" w:color="000000" w:fill="FFFFFF"/>
            <w:noWrap/>
            <w:vAlign w:val="bottom"/>
            <w:hideMark/>
          </w:tcPr>
          <w:p w14:paraId="2A4E2EB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Mehta 2022</w:t>
            </w:r>
          </w:p>
        </w:tc>
        <w:tc>
          <w:tcPr>
            <w:tcW w:w="407" w:type="pct"/>
            <w:shd w:val="clear" w:color="000000" w:fill="FFFFFF"/>
            <w:noWrap/>
            <w:vAlign w:val="center"/>
            <w:hideMark/>
          </w:tcPr>
          <w:p w14:paraId="14624D1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17cohort</w:t>
            </w:r>
          </w:p>
        </w:tc>
        <w:tc>
          <w:tcPr>
            <w:tcW w:w="457" w:type="pct"/>
            <w:shd w:val="clear" w:color="000000" w:fill="FFFFFF"/>
            <w:vAlign w:val="center"/>
            <w:hideMark/>
          </w:tcPr>
          <w:p w14:paraId="1A3335F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9A9B4F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noWrap/>
            <w:vAlign w:val="center"/>
            <w:hideMark/>
          </w:tcPr>
          <w:p w14:paraId="3E916EE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C59878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41B276C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strongly</w:t>
            </w:r>
            <w:r w:rsidRPr="00502D6B">
              <w:rPr>
                <w:rFonts w:eastAsia="DengXian" w:cs="Times New Roman"/>
                <w:kern w:val="0"/>
                <w:szCs w:val="24"/>
              </w:rPr>
              <w:br/>
              <w:t>suspected</w:t>
            </w:r>
          </w:p>
        </w:tc>
        <w:tc>
          <w:tcPr>
            <w:tcW w:w="356" w:type="pct"/>
            <w:shd w:val="clear" w:color="000000" w:fill="FFFFFF"/>
            <w:noWrap/>
            <w:vAlign w:val="center"/>
            <w:hideMark/>
          </w:tcPr>
          <w:p w14:paraId="7682A30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0CB61AD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413174E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215F0CAD"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25C3245C" w14:textId="77777777" w:rsidTr="00A63850">
        <w:trPr>
          <w:trHeight w:val="630"/>
        </w:trPr>
        <w:tc>
          <w:tcPr>
            <w:tcW w:w="659" w:type="pct"/>
            <w:shd w:val="clear" w:color="000000" w:fill="FFFFFF"/>
            <w:noWrap/>
            <w:vAlign w:val="center"/>
            <w:hideMark/>
          </w:tcPr>
          <w:p w14:paraId="0A5A6B6D"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Alzheimer’s disease </w:t>
            </w:r>
          </w:p>
        </w:tc>
        <w:tc>
          <w:tcPr>
            <w:tcW w:w="406" w:type="pct"/>
            <w:shd w:val="clear" w:color="000000" w:fill="FFFFFF"/>
            <w:noWrap/>
            <w:vAlign w:val="bottom"/>
            <w:hideMark/>
          </w:tcPr>
          <w:p w14:paraId="49D7F7F5"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Mehta 2022</w:t>
            </w:r>
          </w:p>
        </w:tc>
        <w:tc>
          <w:tcPr>
            <w:tcW w:w="407" w:type="pct"/>
            <w:shd w:val="clear" w:color="000000" w:fill="FFFFFF"/>
            <w:noWrap/>
            <w:vAlign w:val="center"/>
            <w:hideMark/>
          </w:tcPr>
          <w:p w14:paraId="7D50572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27cohort</w:t>
            </w:r>
          </w:p>
        </w:tc>
        <w:tc>
          <w:tcPr>
            <w:tcW w:w="457" w:type="pct"/>
            <w:shd w:val="clear" w:color="000000" w:fill="FFFFFF"/>
            <w:vAlign w:val="center"/>
            <w:hideMark/>
          </w:tcPr>
          <w:p w14:paraId="0E2C7B9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B8F070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190DA54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B8B94A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74D2930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4D601F0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7B93507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5D83E2C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279F4FBF"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7902598F" w14:textId="77777777" w:rsidTr="00A63850">
        <w:trPr>
          <w:trHeight w:val="630"/>
        </w:trPr>
        <w:tc>
          <w:tcPr>
            <w:tcW w:w="659" w:type="pct"/>
            <w:shd w:val="clear" w:color="000000" w:fill="FFFFFF"/>
            <w:noWrap/>
            <w:vAlign w:val="center"/>
            <w:hideMark/>
          </w:tcPr>
          <w:p w14:paraId="4A56AC52"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Parkinson’s disease </w:t>
            </w:r>
          </w:p>
        </w:tc>
        <w:tc>
          <w:tcPr>
            <w:tcW w:w="406" w:type="pct"/>
            <w:shd w:val="clear" w:color="000000" w:fill="FFFFFF"/>
            <w:noWrap/>
            <w:vAlign w:val="bottom"/>
            <w:hideMark/>
          </w:tcPr>
          <w:p w14:paraId="7A1DA9E4"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Bareeqa 2022</w:t>
            </w:r>
          </w:p>
        </w:tc>
        <w:tc>
          <w:tcPr>
            <w:tcW w:w="407" w:type="pct"/>
            <w:shd w:val="clear" w:color="000000" w:fill="FFFFFF"/>
            <w:noWrap/>
            <w:vAlign w:val="center"/>
            <w:hideMark/>
          </w:tcPr>
          <w:p w14:paraId="5F0B837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7 cohorts ;8case-control</w:t>
            </w:r>
          </w:p>
        </w:tc>
        <w:tc>
          <w:tcPr>
            <w:tcW w:w="457" w:type="pct"/>
            <w:shd w:val="clear" w:color="000000" w:fill="FFFFFF"/>
            <w:vAlign w:val="center"/>
            <w:hideMark/>
          </w:tcPr>
          <w:p w14:paraId="57BE6A6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F03ED6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14B7139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E77177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5" w:type="pct"/>
            <w:shd w:val="clear" w:color="000000" w:fill="FFFFFF"/>
            <w:noWrap/>
            <w:vAlign w:val="center"/>
            <w:hideMark/>
          </w:tcPr>
          <w:p w14:paraId="49CB1B7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NA</w:t>
            </w:r>
          </w:p>
        </w:tc>
        <w:tc>
          <w:tcPr>
            <w:tcW w:w="356" w:type="pct"/>
            <w:shd w:val="clear" w:color="000000" w:fill="FFFFFF"/>
            <w:noWrap/>
            <w:vAlign w:val="center"/>
            <w:hideMark/>
          </w:tcPr>
          <w:p w14:paraId="0FEAC1F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yes</w:t>
            </w:r>
          </w:p>
        </w:tc>
        <w:tc>
          <w:tcPr>
            <w:tcW w:w="457" w:type="pct"/>
            <w:shd w:val="clear" w:color="000000" w:fill="FFFFFF"/>
            <w:noWrap/>
            <w:vAlign w:val="center"/>
            <w:hideMark/>
          </w:tcPr>
          <w:p w14:paraId="3C20BB2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4EB7F85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02BF1E84"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22CB5922" w14:textId="77777777" w:rsidTr="00A63850">
        <w:trPr>
          <w:trHeight w:val="630"/>
        </w:trPr>
        <w:tc>
          <w:tcPr>
            <w:tcW w:w="659" w:type="pct"/>
            <w:shd w:val="clear" w:color="000000" w:fill="FFFFFF"/>
            <w:noWrap/>
            <w:vAlign w:val="center"/>
            <w:hideMark/>
          </w:tcPr>
          <w:p w14:paraId="6A32B836"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Dementia</w:t>
            </w:r>
          </w:p>
        </w:tc>
        <w:tc>
          <w:tcPr>
            <w:tcW w:w="406" w:type="pct"/>
            <w:shd w:val="clear" w:color="000000" w:fill="FFFFFF"/>
            <w:noWrap/>
            <w:vAlign w:val="bottom"/>
            <w:hideMark/>
          </w:tcPr>
          <w:p w14:paraId="36D1EABA" w14:textId="77777777" w:rsidR="00AA2EB2" w:rsidRPr="00502D6B" w:rsidRDefault="00AA2EB2" w:rsidP="00A63850">
            <w:pPr>
              <w:widowControl/>
              <w:jc w:val="left"/>
              <w:rPr>
                <w:rFonts w:eastAsia="DengXian" w:cs="Times New Roman"/>
                <w:kern w:val="0"/>
                <w:szCs w:val="24"/>
              </w:rPr>
            </w:pPr>
            <w:proofErr w:type="spellStart"/>
            <w:r w:rsidRPr="00502D6B">
              <w:rPr>
                <w:rFonts w:eastAsia="DengXian" w:cs="Times New Roman"/>
                <w:kern w:val="0"/>
                <w:szCs w:val="24"/>
              </w:rPr>
              <w:t>Santabárbara</w:t>
            </w:r>
            <w:proofErr w:type="spellEnd"/>
            <w:r w:rsidRPr="00502D6B">
              <w:rPr>
                <w:rFonts w:eastAsia="DengXian" w:cs="Times New Roman"/>
                <w:kern w:val="0"/>
                <w:szCs w:val="24"/>
              </w:rPr>
              <w:t xml:space="preserve"> 2020</w:t>
            </w:r>
          </w:p>
        </w:tc>
        <w:tc>
          <w:tcPr>
            <w:tcW w:w="407" w:type="pct"/>
            <w:shd w:val="clear" w:color="000000" w:fill="FFFFFF"/>
            <w:noWrap/>
            <w:vAlign w:val="center"/>
            <w:hideMark/>
          </w:tcPr>
          <w:p w14:paraId="2E26A5C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8cohort</w:t>
            </w:r>
          </w:p>
        </w:tc>
        <w:tc>
          <w:tcPr>
            <w:tcW w:w="457" w:type="pct"/>
            <w:shd w:val="clear" w:color="000000" w:fill="FFFFFF"/>
            <w:vAlign w:val="center"/>
            <w:hideMark/>
          </w:tcPr>
          <w:p w14:paraId="1BB1C23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D73ACE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29BD620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1676CC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57C5094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3D00B8D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5FC0BD3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0028CDE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386F598D"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482A332F" w14:textId="77777777" w:rsidTr="00A63850">
        <w:trPr>
          <w:trHeight w:val="630"/>
        </w:trPr>
        <w:tc>
          <w:tcPr>
            <w:tcW w:w="659" w:type="pct"/>
            <w:shd w:val="clear" w:color="000000" w:fill="FFFFFF"/>
            <w:vAlign w:val="center"/>
            <w:hideMark/>
          </w:tcPr>
          <w:p w14:paraId="6E27263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Right hippocampal volume</w:t>
            </w:r>
          </w:p>
        </w:tc>
        <w:tc>
          <w:tcPr>
            <w:tcW w:w="406" w:type="pct"/>
            <w:shd w:val="clear" w:color="000000" w:fill="FFFFFF"/>
            <w:noWrap/>
            <w:vAlign w:val="bottom"/>
            <w:hideMark/>
          </w:tcPr>
          <w:p w14:paraId="6EF22D6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Santos 2018</w:t>
            </w:r>
          </w:p>
        </w:tc>
        <w:tc>
          <w:tcPr>
            <w:tcW w:w="407" w:type="pct"/>
            <w:shd w:val="clear" w:color="000000" w:fill="FFFFFF"/>
            <w:noWrap/>
            <w:vAlign w:val="center"/>
            <w:hideMark/>
          </w:tcPr>
          <w:p w14:paraId="5BC39F9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1cohort; 28cross-sectional</w:t>
            </w:r>
          </w:p>
        </w:tc>
        <w:tc>
          <w:tcPr>
            <w:tcW w:w="457" w:type="pct"/>
            <w:shd w:val="clear" w:color="000000" w:fill="FFFFFF"/>
            <w:vAlign w:val="center"/>
            <w:hideMark/>
          </w:tcPr>
          <w:p w14:paraId="7ACECE2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NA</w:t>
            </w:r>
          </w:p>
        </w:tc>
        <w:tc>
          <w:tcPr>
            <w:tcW w:w="356" w:type="pct"/>
            <w:shd w:val="clear" w:color="000000" w:fill="FFFFFF"/>
            <w:vAlign w:val="center"/>
            <w:hideMark/>
          </w:tcPr>
          <w:p w14:paraId="6AC7ADF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096AE4F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4DF46D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64ACFE1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5B9CB8B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2666D75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5260DBE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yes</w:t>
            </w:r>
          </w:p>
        </w:tc>
        <w:tc>
          <w:tcPr>
            <w:tcW w:w="479" w:type="pct"/>
            <w:shd w:val="clear" w:color="000000" w:fill="FFFFFF"/>
            <w:noWrap/>
            <w:vAlign w:val="center"/>
            <w:hideMark/>
          </w:tcPr>
          <w:p w14:paraId="68E22ECC"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08F25F26" w14:textId="77777777" w:rsidTr="00A63850">
        <w:trPr>
          <w:trHeight w:val="630"/>
        </w:trPr>
        <w:tc>
          <w:tcPr>
            <w:tcW w:w="659" w:type="pct"/>
            <w:shd w:val="clear" w:color="000000" w:fill="FFFFFF"/>
            <w:noWrap/>
            <w:vAlign w:val="center"/>
            <w:hideMark/>
          </w:tcPr>
          <w:p w14:paraId="15FA5B35"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Left hippocampal volume </w:t>
            </w:r>
          </w:p>
        </w:tc>
        <w:tc>
          <w:tcPr>
            <w:tcW w:w="406" w:type="pct"/>
            <w:shd w:val="clear" w:color="000000" w:fill="FFFFFF"/>
            <w:noWrap/>
            <w:vAlign w:val="bottom"/>
            <w:hideMark/>
          </w:tcPr>
          <w:p w14:paraId="4089BE85"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Santos 2018</w:t>
            </w:r>
          </w:p>
        </w:tc>
        <w:tc>
          <w:tcPr>
            <w:tcW w:w="407" w:type="pct"/>
            <w:shd w:val="clear" w:color="000000" w:fill="FFFFFF"/>
            <w:noWrap/>
            <w:vAlign w:val="center"/>
            <w:hideMark/>
          </w:tcPr>
          <w:p w14:paraId="7F5ECBF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1cohort; 28cross-sectional</w:t>
            </w:r>
          </w:p>
        </w:tc>
        <w:tc>
          <w:tcPr>
            <w:tcW w:w="457" w:type="pct"/>
            <w:shd w:val="clear" w:color="000000" w:fill="FFFFFF"/>
            <w:vAlign w:val="center"/>
            <w:hideMark/>
          </w:tcPr>
          <w:p w14:paraId="72C449F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NA</w:t>
            </w:r>
          </w:p>
        </w:tc>
        <w:tc>
          <w:tcPr>
            <w:tcW w:w="356" w:type="pct"/>
            <w:shd w:val="clear" w:color="000000" w:fill="FFFFFF"/>
            <w:vAlign w:val="center"/>
            <w:hideMark/>
          </w:tcPr>
          <w:p w14:paraId="6F55F38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4F6C4C7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8BD997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6CB635B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2537772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5BE2427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121CDDB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yes</w:t>
            </w:r>
          </w:p>
        </w:tc>
        <w:tc>
          <w:tcPr>
            <w:tcW w:w="479" w:type="pct"/>
            <w:shd w:val="clear" w:color="000000" w:fill="FFFFFF"/>
            <w:noWrap/>
            <w:vAlign w:val="center"/>
            <w:hideMark/>
          </w:tcPr>
          <w:p w14:paraId="7873AE4B"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60001023" w14:textId="77777777" w:rsidTr="00A63850">
        <w:trPr>
          <w:trHeight w:val="330"/>
        </w:trPr>
        <w:tc>
          <w:tcPr>
            <w:tcW w:w="659" w:type="pct"/>
            <w:shd w:val="clear" w:color="000000" w:fill="FFFFFF"/>
            <w:noWrap/>
            <w:vAlign w:val="center"/>
            <w:hideMark/>
          </w:tcPr>
          <w:p w14:paraId="5538D77F" w14:textId="77777777" w:rsidR="00AA2EB2" w:rsidRPr="00502D6B" w:rsidRDefault="00AA2EB2" w:rsidP="00A63850">
            <w:pPr>
              <w:widowControl/>
              <w:jc w:val="left"/>
              <w:rPr>
                <w:rFonts w:eastAsia="DengXian" w:cs="Times New Roman"/>
                <w:b/>
                <w:bCs/>
                <w:kern w:val="0"/>
                <w:sz w:val="26"/>
                <w:szCs w:val="26"/>
              </w:rPr>
            </w:pPr>
            <w:r w:rsidRPr="00502D6B">
              <w:rPr>
                <w:rFonts w:eastAsia="DengXian" w:cs="Times New Roman"/>
                <w:b/>
                <w:bCs/>
                <w:kern w:val="0"/>
                <w:sz w:val="26"/>
                <w:szCs w:val="26"/>
              </w:rPr>
              <w:t>Offspring outcomes</w:t>
            </w:r>
          </w:p>
        </w:tc>
        <w:tc>
          <w:tcPr>
            <w:tcW w:w="406" w:type="pct"/>
            <w:shd w:val="clear" w:color="000000" w:fill="FFFFFF"/>
            <w:noWrap/>
            <w:vAlign w:val="center"/>
            <w:hideMark/>
          </w:tcPr>
          <w:p w14:paraId="00B000CD"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07" w:type="pct"/>
            <w:shd w:val="clear" w:color="000000" w:fill="FFFFFF"/>
            <w:noWrap/>
            <w:vAlign w:val="bottom"/>
            <w:hideMark/>
          </w:tcPr>
          <w:p w14:paraId="7B1B6DE5"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57" w:type="pct"/>
            <w:shd w:val="clear" w:color="000000" w:fill="FFFFFF"/>
            <w:noWrap/>
            <w:vAlign w:val="bottom"/>
            <w:hideMark/>
          </w:tcPr>
          <w:p w14:paraId="6653D796"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3982825D"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5ED000B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6CB7C7D7"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5" w:type="pct"/>
            <w:shd w:val="clear" w:color="000000" w:fill="FFFFFF"/>
            <w:noWrap/>
            <w:vAlign w:val="bottom"/>
            <w:hideMark/>
          </w:tcPr>
          <w:p w14:paraId="617A63C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2F5215F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57" w:type="pct"/>
            <w:shd w:val="clear" w:color="000000" w:fill="FFFFFF"/>
            <w:noWrap/>
            <w:vAlign w:val="bottom"/>
            <w:hideMark/>
          </w:tcPr>
          <w:p w14:paraId="7B2194AC"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5251728F"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79" w:type="pct"/>
            <w:shd w:val="clear" w:color="000000" w:fill="FFFFFF"/>
            <w:noWrap/>
            <w:vAlign w:val="bottom"/>
            <w:hideMark/>
          </w:tcPr>
          <w:p w14:paraId="19A4BD54"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r>
      <w:tr w:rsidR="00AA2EB2" w:rsidRPr="00502D6B" w14:paraId="7AE24FC9" w14:textId="77777777" w:rsidTr="00A63850">
        <w:trPr>
          <w:trHeight w:val="630"/>
        </w:trPr>
        <w:tc>
          <w:tcPr>
            <w:tcW w:w="659" w:type="pct"/>
            <w:shd w:val="clear" w:color="000000" w:fill="FFFFFF"/>
            <w:noWrap/>
            <w:vAlign w:val="center"/>
            <w:hideMark/>
          </w:tcPr>
          <w:p w14:paraId="7D77F9A2"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Childhood asthma in offspring </w:t>
            </w:r>
          </w:p>
        </w:tc>
        <w:tc>
          <w:tcPr>
            <w:tcW w:w="406" w:type="pct"/>
            <w:shd w:val="clear" w:color="000000" w:fill="FFFFFF"/>
            <w:noWrap/>
            <w:vAlign w:val="center"/>
            <w:hideMark/>
          </w:tcPr>
          <w:p w14:paraId="7EB0C3C5"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Jia 2024</w:t>
            </w:r>
          </w:p>
        </w:tc>
        <w:tc>
          <w:tcPr>
            <w:tcW w:w="407" w:type="pct"/>
            <w:shd w:val="clear" w:color="000000" w:fill="FFFFFF"/>
            <w:noWrap/>
            <w:vAlign w:val="center"/>
            <w:hideMark/>
          </w:tcPr>
          <w:p w14:paraId="5E53499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10cohort</w:t>
            </w:r>
          </w:p>
        </w:tc>
        <w:tc>
          <w:tcPr>
            <w:tcW w:w="457" w:type="pct"/>
            <w:shd w:val="clear" w:color="000000" w:fill="FFFFFF"/>
            <w:vAlign w:val="center"/>
            <w:hideMark/>
          </w:tcPr>
          <w:p w14:paraId="3C3AE46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A59D06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29D296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24B404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1BED72B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7F5642D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2B4F7F6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23D7AD4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24200165" w14:textId="77777777" w:rsidR="00AA2EB2" w:rsidRPr="00502D6B" w:rsidRDefault="00AA2EB2" w:rsidP="00A63850">
            <w:pPr>
              <w:widowControl/>
              <w:jc w:val="center"/>
              <w:rPr>
                <w:rFonts w:eastAsia="DengXian" w:cs="Times New Roman"/>
                <w:b/>
                <w:bCs/>
                <w:kern w:val="0"/>
                <w:sz w:val="20"/>
                <w:szCs w:val="20"/>
              </w:rPr>
            </w:pPr>
            <w:r w:rsidRPr="00502D6B">
              <w:rPr>
                <w:rFonts w:eastAsia="DengXian" w:cs="Times New Roman"/>
                <w:b/>
                <w:bCs/>
                <w:kern w:val="0"/>
                <w:sz w:val="20"/>
                <w:szCs w:val="20"/>
              </w:rPr>
              <w:t>Low</w:t>
            </w:r>
          </w:p>
        </w:tc>
      </w:tr>
      <w:tr w:rsidR="00AA2EB2" w:rsidRPr="00502D6B" w14:paraId="3282DCEB" w14:textId="77777777" w:rsidTr="00A63850">
        <w:trPr>
          <w:trHeight w:val="630"/>
        </w:trPr>
        <w:tc>
          <w:tcPr>
            <w:tcW w:w="659" w:type="pct"/>
            <w:shd w:val="clear" w:color="000000" w:fill="FFFFFF"/>
            <w:noWrap/>
            <w:vAlign w:val="center"/>
            <w:hideMark/>
          </w:tcPr>
          <w:p w14:paraId="571BD8E4"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lastRenderedPageBreak/>
              <w:t>Depression in offspring (father-child)</w:t>
            </w:r>
          </w:p>
        </w:tc>
        <w:tc>
          <w:tcPr>
            <w:tcW w:w="406" w:type="pct"/>
            <w:shd w:val="clear" w:color="000000" w:fill="FFFFFF"/>
            <w:noWrap/>
            <w:vAlign w:val="center"/>
            <w:hideMark/>
          </w:tcPr>
          <w:p w14:paraId="625C7ADE" w14:textId="77777777" w:rsidR="00AA2EB2" w:rsidRPr="00502D6B" w:rsidRDefault="00AA2EB2" w:rsidP="00A63850">
            <w:pPr>
              <w:widowControl/>
              <w:jc w:val="left"/>
              <w:rPr>
                <w:rFonts w:eastAsia="DengXian" w:cs="Times New Roman"/>
                <w:kern w:val="0"/>
                <w:szCs w:val="24"/>
              </w:rPr>
            </w:pPr>
            <w:proofErr w:type="spellStart"/>
            <w:r w:rsidRPr="00502D6B">
              <w:rPr>
                <w:rFonts w:eastAsia="DengXian" w:cs="Times New Roman"/>
                <w:kern w:val="0"/>
                <w:szCs w:val="24"/>
              </w:rPr>
              <w:t>Dachew</w:t>
            </w:r>
            <w:proofErr w:type="spellEnd"/>
            <w:r w:rsidRPr="00502D6B">
              <w:rPr>
                <w:rFonts w:eastAsia="DengXian" w:cs="Times New Roman"/>
                <w:kern w:val="0"/>
                <w:szCs w:val="24"/>
              </w:rPr>
              <w:t xml:space="preserve"> 2023</w:t>
            </w:r>
          </w:p>
        </w:tc>
        <w:tc>
          <w:tcPr>
            <w:tcW w:w="407" w:type="pct"/>
            <w:shd w:val="clear" w:color="000000" w:fill="FFFFFF"/>
            <w:noWrap/>
            <w:vAlign w:val="center"/>
            <w:hideMark/>
          </w:tcPr>
          <w:p w14:paraId="10E280E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14 cohort, 2 cross-sectional</w:t>
            </w:r>
          </w:p>
        </w:tc>
        <w:tc>
          <w:tcPr>
            <w:tcW w:w="457" w:type="pct"/>
            <w:shd w:val="clear" w:color="000000" w:fill="FFFFFF"/>
            <w:vAlign w:val="center"/>
            <w:hideMark/>
          </w:tcPr>
          <w:p w14:paraId="5C77C0C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92ABE1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77CAB27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62CADA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5" w:type="pct"/>
            <w:shd w:val="clear" w:color="000000" w:fill="FFFFFF"/>
            <w:vAlign w:val="center"/>
            <w:hideMark/>
          </w:tcPr>
          <w:p w14:paraId="6B0E012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1350400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08B5A31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3B3D781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403453E2" w14:textId="77777777" w:rsidR="00AA2EB2" w:rsidRPr="00502D6B" w:rsidRDefault="00AA2EB2" w:rsidP="00A63850">
            <w:pPr>
              <w:widowControl/>
              <w:jc w:val="center"/>
              <w:rPr>
                <w:rFonts w:eastAsia="DengXian" w:cs="Times New Roman"/>
                <w:b/>
                <w:bCs/>
                <w:kern w:val="0"/>
                <w:sz w:val="20"/>
                <w:szCs w:val="20"/>
              </w:rPr>
            </w:pPr>
            <w:r w:rsidRPr="00502D6B">
              <w:rPr>
                <w:rFonts w:eastAsia="DengXian" w:cs="Times New Roman"/>
                <w:b/>
                <w:bCs/>
                <w:kern w:val="0"/>
                <w:sz w:val="20"/>
                <w:szCs w:val="20"/>
              </w:rPr>
              <w:t>Very low</w:t>
            </w:r>
          </w:p>
        </w:tc>
      </w:tr>
      <w:tr w:rsidR="00AA2EB2" w:rsidRPr="00502D6B" w14:paraId="33FD101E" w14:textId="77777777" w:rsidTr="00A63850">
        <w:trPr>
          <w:trHeight w:val="630"/>
        </w:trPr>
        <w:tc>
          <w:tcPr>
            <w:tcW w:w="659" w:type="pct"/>
            <w:shd w:val="clear" w:color="000000" w:fill="FFFFFF"/>
            <w:vAlign w:val="center"/>
            <w:hideMark/>
          </w:tcPr>
          <w:p w14:paraId="6161F8B6"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Offspring anxiety</w:t>
            </w:r>
          </w:p>
        </w:tc>
        <w:tc>
          <w:tcPr>
            <w:tcW w:w="406" w:type="pct"/>
            <w:shd w:val="clear" w:color="000000" w:fill="FFFFFF"/>
            <w:noWrap/>
            <w:vAlign w:val="center"/>
            <w:hideMark/>
          </w:tcPr>
          <w:p w14:paraId="068F5A0D" w14:textId="77777777" w:rsidR="00AA2EB2" w:rsidRPr="00502D6B" w:rsidRDefault="00AA2EB2" w:rsidP="00A63850">
            <w:pPr>
              <w:widowControl/>
              <w:jc w:val="left"/>
              <w:rPr>
                <w:rFonts w:eastAsia="DengXian" w:cs="Times New Roman"/>
                <w:kern w:val="0"/>
                <w:szCs w:val="24"/>
              </w:rPr>
            </w:pPr>
            <w:proofErr w:type="spellStart"/>
            <w:r w:rsidRPr="00502D6B">
              <w:rPr>
                <w:rFonts w:eastAsia="DengXian" w:cs="Times New Roman"/>
                <w:kern w:val="0"/>
                <w:szCs w:val="24"/>
              </w:rPr>
              <w:t>Chithiramohan</w:t>
            </w:r>
            <w:proofErr w:type="spellEnd"/>
            <w:r w:rsidRPr="00502D6B">
              <w:rPr>
                <w:rFonts w:eastAsia="DengXian" w:cs="Times New Roman"/>
                <w:kern w:val="0"/>
                <w:szCs w:val="24"/>
              </w:rPr>
              <w:t xml:space="preserve"> 2023</w:t>
            </w:r>
          </w:p>
        </w:tc>
        <w:tc>
          <w:tcPr>
            <w:tcW w:w="407" w:type="pct"/>
            <w:shd w:val="clear" w:color="000000" w:fill="FFFFFF"/>
            <w:noWrap/>
            <w:vAlign w:val="center"/>
            <w:hideMark/>
          </w:tcPr>
          <w:p w14:paraId="447E68D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4cohort</w:t>
            </w:r>
          </w:p>
        </w:tc>
        <w:tc>
          <w:tcPr>
            <w:tcW w:w="457" w:type="pct"/>
            <w:shd w:val="clear" w:color="000000" w:fill="FFFFFF"/>
            <w:vAlign w:val="center"/>
            <w:hideMark/>
          </w:tcPr>
          <w:p w14:paraId="4088917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24247A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3C3599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851994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3D71157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3650B78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519D1B8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13358B9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0839FF1F"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5D6B4A4D" w14:textId="77777777" w:rsidTr="00A63850">
        <w:trPr>
          <w:trHeight w:val="630"/>
        </w:trPr>
        <w:tc>
          <w:tcPr>
            <w:tcW w:w="659" w:type="pct"/>
            <w:shd w:val="clear" w:color="000000" w:fill="FFFFFF"/>
            <w:noWrap/>
            <w:vAlign w:val="center"/>
            <w:hideMark/>
          </w:tcPr>
          <w:p w14:paraId="0E603029"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ADHD in  offspring</w:t>
            </w:r>
          </w:p>
        </w:tc>
        <w:tc>
          <w:tcPr>
            <w:tcW w:w="406" w:type="pct"/>
            <w:shd w:val="clear" w:color="000000" w:fill="FFFFFF"/>
            <w:noWrap/>
            <w:vAlign w:val="center"/>
            <w:hideMark/>
          </w:tcPr>
          <w:p w14:paraId="1B243F88" w14:textId="77777777" w:rsidR="00AA2EB2" w:rsidRPr="00502D6B" w:rsidRDefault="00AA2EB2" w:rsidP="00A63850">
            <w:pPr>
              <w:widowControl/>
              <w:jc w:val="left"/>
              <w:rPr>
                <w:rFonts w:eastAsia="DengXian" w:cs="Times New Roman"/>
                <w:kern w:val="0"/>
                <w:szCs w:val="24"/>
              </w:rPr>
            </w:pPr>
            <w:proofErr w:type="spellStart"/>
            <w:r w:rsidRPr="00502D6B">
              <w:rPr>
                <w:rFonts w:eastAsia="DengXian" w:cs="Times New Roman"/>
                <w:kern w:val="0"/>
                <w:szCs w:val="24"/>
              </w:rPr>
              <w:t>Christaki</w:t>
            </w:r>
            <w:proofErr w:type="spellEnd"/>
            <w:r w:rsidRPr="00502D6B">
              <w:rPr>
                <w:rFonts w:eastAsia="DengXian" w:cs="Times New Roman"/>
                <w:kern w:val="0"/>
                <w:szCs w:val="24"/>
              </w:rPr>
              <w:t xml:space="preserve"> 2022</w:t>
            </w:r>
          </w:p>
        </w:tc>
        <w:tc>
          <w:tcPr>
            <w:tcW w:w="407" w:type="pct"/>
            <w:shd w:val="clear" w:color="000000" w:fill="FFFFFF"/>
            <w:noWrap/>
            <w:vAlign w:val="center"/>
            <w:hideMark/>
          </w:tcPr>
          <w:p w14:paraId="58A6057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2case control;6cohort</w:t>
            </w:r>
          </w:p>
        </w:tc>
        <w:tc>
          <w:tcPr>
            <w:tcW w:w="457" w:type="pct"/>
            <w:shd w:val="clear" w:color="000000" w:fill="FFFFFF"/>
            <w:vAlign w:val="center"/>
            <w:hideMark/>
          </w:tcPr>
          <w:p w14:paraId="742BB35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B8CE58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774E57D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38DA1B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3B828B3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strongly</w:t>
            </w:r>
            <w:r w:rsidRPr="00502D6B">
              <w:rPr>
                <w:rFonts w:eastAsia="DengXian" w:cs="Times New Roman"/>
                <w:kern w:val="0"/>
                <w:szCs w:val="24"/>
              </w:rPr>
              <w:br/>
              <w:t>suspected</w:t>
            </w:r>
          </w:p>
        </w:tc>
        <w:tc>
          <w:tcPr>
            <w:tcW w:w="356" w:type="pct"/>
            <w:shd w:val="clear" w:color="000000" w:fill="FFFFFF"/>
            <w:noWrap/>
            <w:vAlign w:val="center"/>
            <w:hideMark/>
          </w:tcPr>
          <w:p w14:paraId="1A24196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75F0068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1437F92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425F4F20"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7FA089DA" w14:textId="77777777" w:rsidTr="00A63850">
        <w:trPr>
          <w:trHeight w:val="630"/>
        </w:trPr>
        <w:tc>
          <w:tcPr>
            <w:tcW w:w="659" w:type="pct"/>
            <w:shd w:val="clear" w:color="000000" w:fill="FFFFFF"/>
            <w:vAlign w:val="center"/>
            <w:hideMark/>
          </w:tcPr>
          <w:p w14:paraId="780E575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Apgar score at 1 min</w:t>
            </w:r>
          </w:p>
        </w:tc>
        <w:tc>
          <w:tcPr>
            <w:tcW w:w="406" w:type="pct"/>
            <w:shd w:val="clear" w:color="000000" w:fill="FFFFFF"/>
            <w:noWrap/>
            <w:vAlign w:val="center"/>
            <w:hideMark/>
          </w:tcPr>
          <w:p w14:paraId="5939AFF9"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Sun 2021</w:t>
            </w:r>
          </w:p>
        </w:tc>
        <w:tc>
          <w:tcPr>
            <w:tcW w:w="407" w:type="pct"/>
            <w:shd w:val="clear" w:color="000000" w:fill="FFFFFF"/>
            <w:noWrap/>
            <w:vAlign w:val="center"/>
            <w:hideMark/>
          </w:tcPr>
          <w:p w14:paraId="1520B79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4cohort</w:t>
            </w:r>
          </w:p>
        </w:tc>
        <w:tc>
          <w:tcPr>
            <w:tcW w:w="457" w:type="pct"/>
            <w:shd w:val="clear" w:color="000000" w:fill="FFFFFF"/>
            <w:vAlign w:val="center"/>
            <w:hideMark/>
          </w:tcPr>
          <w:p w14:paraId="2330681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316D9D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EB07EA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3F87DB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6EFB278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342918C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27A93C8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2283C88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yes</w:t>
            </w:r>
          </w:p>
        </w:tc>
        <w:tc>
          <w:tcPr>
            <w:tcW w:w="479" w:type="pct"/>
            <w:shd w:val="clear" w:color="000000" w:fill="FFFFFF"/>
            <w:noWrap/>
            <w:vAlign w:val="center"/>
            <w:hideMark/>
          </w:tcPr>
          <w:p w14:paraId="34B0D9CE"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5F232470" w14:textId="77777777" w:rsidTr="00A63850">
        <w:trPr>
          <w:trHeight w:val="630"/>
        </w:trPr>
        <w:tc>
          <w:tcPr>
            <w:tcW w:w="659" w:type="pct"/>
            <w:shd w:val="clear" w:color="000000" w:fill="FFFFFF"/>
            <w:vAlign w:val="center"/>
            <w:hideMark/>
          </w:tcPr>
          <w:p w14:paraId="4CD55E1D"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Low Apgar score at 1 min</w:t>
            </w:r>
          </w:p>
        </w:tc>
        <w:tc>
          <w:tcPr>
            <w:tcW w:w="406" w:type="pct"/>
            <w:shd w:val="clear" w:color="000000" w:fill="FFFFFF"/>
            <w:noWrap/>
            <w:vAlign w:val="center"/>
            <w:hideMark/>
          </w:tcPr>
          <w:p w14:paraId="30886A5C"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Sun 2021</w:t>
            </w:r>
          </w:p>
        </w:tc>
        <w:tc>
          <w:tcPr>
            <w:tcW w:w="407" w:type="pct"/>
            <w:shd w:val="clear" w:color="000000" w:fill="FFFFFF"/>
            <w:noWrap/>
            <w:vAlign w:val="center"/>
            <w:hideMark/>
          </w:tcPr>
          <w:p w14:paraId="7C650D8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3cohort</w:t>
            </w:r>
          </w:p>
        </w:tc>
        <w:tc>
          <w:tcPr>
            <w:tcW w:w="457" w:type="pct"/>
            <w:shd w:val="clear" w:color="000000" w:fill="FFFFFF"/>
            <w:vAlign w:val="center"/>
            <w:hideMark/>
          </w:tcPr>
          <w:p w14:paraId="4BC4160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C8D263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DFFDD8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BE1695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5" w:type="pct"/>
            <w:shd w:val="clear" w:color="000000" w:fill="FFFFFF"/>
            <w:vAlign w:val="center"/>
            <w:hideMark/>
          </w:tcPr>
          <w:p w14:paraId="01921EE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5DB8023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77390B2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626EF94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565D94D2"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312E602F" w14:textId="77777777" w:rsidTr="00A63850">
        <w:trPr>
          <w:trHeight w:val="630"/>
        </w:trPr>
        <w:tc>
          <w:tcPr>
            <w:tcW w:w="659" w:type="pct"/>
            <w:shd w:val="clear" w:color="000000" w:fill="FFFFFF"/>
            <w:vAlign w:val="center"/>
            <w:hideMark/>
          </w:tcPr>
          <w:p w14:paraId="6239C8F5"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Apgar score at 5 min</w:t>
            </w:r>
          </w:p>
        </w:tc>
        <w:tc>
          <w:tcPr>
            <w:tcW w:w="406" w:type="pct"/>
            <w:shd w:val="clear" w:color="000000" w:fill="FFFFFF"/>
            <w:noWrap/>
            <w:vAlign w:val="center"/>
            <w:hideMark/>
          </w:tcPr>
          <w:p w14:paraId="5DDF4AE6"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Sun 2021</w:t>
            </w:r>
          </w:p>
        </w:tc>
        <w:tc>
          <w:tcPr>
            <w:tcW w:w="407" w:type="pct"/>
            <w:shd w:val="clear" w:color="000000" w:fill="FFFFFF"/>
            <w:noWrap/>
            <w:vAlign w:val="center"/>
            <w:hideMark/>
          </w:tcPr>
          <w:p w14:paraId="5A4948F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9cohort</w:t>
            </w:r>
          </w:p>
        </w:tc>
        <w:tc>
          <w:tcPr>
            <w:tcW w:w="457" w:type="pct"/>
            <w:shd w:val="clear" w:color="000000" w:fill="FFFFFF"/>
            <w:vAlign w:val="center"/>
            <w:hideMark/>
          </w:tcPr>
          <w:p w14:paraId="4881561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4D198B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7DB5EF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5D7316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3B8FFA9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1D8C499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29F0198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7B10D4B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yes</w:t>
            </w:r>
          </w:p>
        </w:tc>
        <w:tc>
          <w:tcPr>
            <w:tcW w:w="479" w:type="pct"/>
            <w:shd w:val="clear" w:color="000000" w:fill="FFFFFF"/>
            <w:noWrap/>
            <w:vAlign w:val="center"/>
            <w:hideMark/>
          </w:tcPr>
          <w:p w14:paraId="4FBD6DE9"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2F420201" w14:textId="77777777" w:rsidTr="00A63850">
        <w:trPr>
          <w:trHeight w:val="630"/>
        </w:trPr>
        <w:tc>
          <w:tcPr>
            <w:tcW w:w="659" w:type="pct"/>
            <w:shd w:val="clear" w:color="000000" w:fill="FFFFFF"/>
            <w:vAlign w:val="center"/>
            <w:hideMark/>
          </w:tcPr>
          <w:p w14:paraId="5B2CAB1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Low Apgar score at 5 min</w:t>
            </w:r>
          </w:p>
        </w:tc>
        <w:tc>
          <w:tcPr>
            <w:tcW w:w="406" w:type="pct"/>
            <w:shd w:val="clear" w:color="000000" w:fill="FFFFFF"/>
            <w:noWrap/>
            <w:vAlign w:val="center"/>
            <w:hideMark/>
          </w:tcPr>
          <w:p w14:paraId="5BAB634C"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Sun 2021</w:t>
            </w:r>
          </w:p>
        </w:tc>
        <w:tc>
          <w:tcPr>
            <w:tcW w:w="407" w:type="pct"/>
            <w:shd w:val="clear" w:color="000000" w:fill="FFFFFF"/>
            <w:noWrap/>
            <w:vAlign w:val="center"/>
            <w:hideMark/>
          </w:tcPr>
          <w:p w14:paraId="590D365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4cohort</w:t>
            </w:r>
          </w:p>
        </w:tc>
        <w:tc>
          <w:tcPr>
            <w:tcW w:w="457" w:type="pct"/>
            <w:shd w:val="clear" w:color="000000" w:fill="FFFFFF"/>
            <w:vAlign w:val="center"/>
            <w:hideMark/>
          </w:tcPr>
          <w:p w14:paraId="6AE9CE3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698F96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5A5EF1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9D12D8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48CD53E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0818FBB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417E89A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2E73BF8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2986B106"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72765512" w14:textId="77777777" w:rsidTr="00A63850">
        <w:trPr>
          <w:trHeight w:val="630"/>
        </w:trPr>
        <w:tc>
          <w:tcPr>
            <w:tcW w:w="659" w:type="pct"/>
            <w:shd w:val="clear" w:color="000000" w:fill="FFFFFF"/>
            <w:noWrap/>
            <w:vAlign w:val="center"/>
            <w:hideMark/>
          </w:tcPr>
          <w:p w14:paraId="1253BD81"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lastRenderedPageBreak/>
              <w:t>Childhood atopic dermatitis</w:t>
            </w:r>
          </w:p>
        </w:tc>
        <w:tc>
          <w:tcPr>
            <w:tcW w:w="406" w:type="pct"/>
            <w:shd w:val="clear" w:color="000000" w:fill="FFFFFF"/>
            <w:noWrap/>
            <w:vAlign w:val="center"/>
            <w:hideMark/>
          </w:tcPr>
          <w:p w14:paraId="3199A8E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Chen 2021</w:t>
            </w:r>
          </w:p>
        </w:tc>
        <w:tc>
          <w:tcPr>
            <w:tcW w:w="407" w:type="pct"/>
            <w:shd w:val="clear" w:color="000000" w:fill="FFFFFF"/>
            <w:noWrap/>
            <w:vAlign w:val="center"/>
            <w:hideMark/>
          </w:tcPr>
          <w:p w14:paraId="6EF056E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3cohort;1case control</w:t>
            </w:r>
          </w:p>
        </w:tc>
        <w:tc>
          <w:tcPr>
            <w:tcW w:w="457" w:type="pct"/>
            <w:shd w:val="clear" w:color="000000" w:fill="FFFFFF"/>
            <w:vAlign w:val="center"/>
            <w:hideMark/>
          </w:tcPr>
          <w:p w14:paraId="1542478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ABF436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0689070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1DF7E1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noWrap/>
            <w:vAlign w:val="center"/>
            <w:hideMark/>
          </w:tcPr>
          <w:p w14:paraId="05F6384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NA</w:t>
            </w:r>
          </w:p>
        </w:tc>
        <w:tc>
          <w:tcPr>
            <w:tcW w:w="356" w:type="pct"/>
            <w:shd w:val="clear" w:color="000000" w:fill="FFFFFF"/>
            <w:noWrap/>
            <w:vAlign w:val="center"/>
            <w:hideMark/>
          </w:tcPr>
          <w:p w14:paraId="51DA3E3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3C9244F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526D526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470052D3"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27295DD6" w14:textId="77777777" w:rsidTr="00A63850">
        <w:trPr>
          <w:trHeight w:val="630"/>
        </w:trPr>
        <w:tc>
          <w:tcPr>
            <w:tcW w:w="659" w:type="pct"/>
            <w:shd w:val="clear" w:color="000000" w:fill="FFFFFF"/>
            <w:noWrap/>
            <w:vAlign w:val="center"/>
            <w:hideMark/>
          </w:tcPr>
          <w:p w14:paraId="40AA8D5F"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Depression in offspring (mother-child)</w:t>
            </w:r>
          </w:p>
        </w:tc>
        <w:tc>
          <w:tcPr>
            <w:tcW w:w="406" w:type="pct"/>
            <w:shd w:val="clear" w:color="000000" w:fill="FFFFFF"/>
            <w:noWrap/>
            <w:vAlign w:val="center"/>
            <w:hideMark/>
          </w:tcPr>
          <w:p w14:paraId="69FE5CD6" w14:textId="77777777" w:rsidR="00AA2EB2" w:rsidRPr="00502D6B" w:rsidRDefault="00AA2EB2" w:rsidP="00A63850">
            <w:pPr>
              <w:widowControl/>
              <w:jc w:val="left"/>
              <w:rPr>
                <w:rFonts w:eastAsia="DengXian" w:cs="Times New Roman"/>
                <w:kern w:val="0"/>
                <w:szCs w:val="24"/>
              </w:rPr>
            </w:pPr>
            <w:proofErr w:type="spellStart"/>
            <w:r w:rsidRPr="00502D6B">
              <w:rPr>
                <w:rFonts w:eastAsia="DengXian" w:cs="Times New Roman"/>
                <w:kern w:val="0"/>
                <w:szCs w:val="24"/>
              </w:rPr>
              <w:t>Tirumalaraju</w:t>
            </w:r>
            <w:proofErr w:type="spellEnd"/>
            <w:r w:rsidRPr="00502D6B">
              <w:rPr>
                <w:rFonts w:eastAsia="DengXian" w:cs="Times New Roman"/>
                <w:kern w:val="0"/>
                <w:szCs w:val="24"/>
              </w:rPr>
              <w:t xml:space="preserve"> 2020</w:t>
            </w:r>
          </w:p>
        </w:tc>
        <w:tc>
          <w:tcPr>
            <w:tcW w:w="407" w:type="pct"/>
            <w:shd w:val="clear" w:color="000000" w:fill="FFFFFF"/>
            <w:noWrap/>
            <w:vAlign w:val="center"/>
            <w:hideMark/>
          </w:tcPr>
          <w:p w14:paraId="5E3C6A1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6cohort</w:t>
            </w:r>
          </w:p>
        </w:tc>
        <w:tc>
          <w:tcPr>
            <w:tcW w:w="457" w:type="pct"/>
            <w:shd w:val="clear" w:color="000000" w:fill="FFFFFF"/>
            <w:vAlign w:val="center"/>
            <w:hideMark/>
          </w:tcPr>
          <w:p w14:paraId="4EBEC0D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6F97CD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C37BB9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1248E7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227B03D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644F0C0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478D0F8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0998B31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421B2A0F"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3CE234A8" w14:textId="77777777" w:rsidTr="00A63850">
        <w:trPr>
          <w:trHeight w:val="630"/>
        </w:trPr>
        <w:tc>
          <w:tcPr>
            <w:tcW w:w="659" w:type="pct"/>
            <w:shd w:val="clear" w:color="000000" w:fill="FFFFFF"/>
            <w:vAlign w:val="center"/>
            <w:hideMark/>
          </w:tcPr>
          <w:p w14:paraId="7901B32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Behavioral problems in children</w:t>
            </w:r>
          </w:p>
        </w:tc>
        <w:tc>
          <w:tcPr>
            <w:tcW w:w="406" w:type="pct"/>
            <w:shd w:val="clear" w:color="000000" w:fill="FFFFFF"/>
            <w:noWrap/>
            <w:vAlign w:val="center"/>
            <w:hideMark/>
          </w:tcPr>
          <w:p w14:paraId="5142EC42"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Cui 2020</w:t>
            </w:r>
          </w:p>
        </w:tc>
        <w:tc>
          <w:tcPr>
            <w:tcW w:w="407" w:type="pct"/>
            <w:shd w:val="clear" w:color="000000" w:fill="FFFFFF"/>
            <w:noWrap/>
            <w:vAlign w:val="center"/>
            <w:hideMark/>
          </w:tcPr>
          <w:p w14:paraId="0F6E7B0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9cohort</w:t>
            </w:r>
          </w:p>
        </w:tc>
        <w:tc>
          <w:tcPr>
            <w:tcW w:w="457" w:type="pct"/>
            <w:shd w:val="clear" w:color="000000" w:fill="FFFFFF"/>
            <w:vAlign w:val="center"/>
            <w:hideMark/>
          </w:tcPr>
          <w:p w14:paraId="1C72168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FD71D3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A88E7E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1364F3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2B8A65F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7777C02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4812795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07C515A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2EDBAF56"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50D3C36D" w14:textId="77777777" w:rsidTr="00A63850">
        <w:trPr>
          <w:trHeight w:val="630"/>
        </w:trPr>
        <w:tc>
          <w:tcPr>
            <w:tcW w:w="659" w:type="pct"/>
            <w:shd w:val="clear" w:color="000000" w:fill="FFFFFF"/>
            <w:vAlign w:val="center"/>
            <w:hideMark/>
          </w:tcPr>
          <w:p w14:paraId="4D0AF6A2"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Emotional problems in children</w:t>
            </w:r>
          </w:p>
        </w:tc>
        <w:tc>
          <w:tcPr>
            <w:tcW w:w="406" w:type="pct"/>
            <w:shd w:val="clear" w:color="000000" w:fill="FFFFFF"/>
            <w:noWrap/>
            <w:vAlign w:val="center"/>
            <w:hideMark/>
          </w:tcPr>
          <w:p w14:paraId="38A48A61"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Cui 2020</w:t>
            </w:r>
          </w:p>
        </w:tc>
        <w:tc>
          <w:tcPr>
            <w:tcW w:w="407" w:type="pct"/>
            <w:shd w:val="clear" w:color="000000" w:fill="FFFFFF"/>
            <w:noWrap/>
            <w:vAlign w:val="center"/>
            <w:hideMark/>
          </w:tcPr>
          <w:p w14:paraId="1B5D89C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11cohort</w:t>
            </w:r>
          </w:p>
        </w:tc>
        <w:tc>
          <w:tcPr>
            <w:tcW w:w="457" w:type="pct"/>
            <w:shd w:val="clear" w:color="000000" w:fill="FFFFFF"/>
            <w:vAlign w:val="center"/>
            <w:hideMark/>
          </w:tcPr>
          <w:p w14:paraId="6E7C39C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EC1DCB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E3C31C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64E004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396D4FA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319490E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2B88D23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3AF4E34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5FBF8164"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362D760B" w14:textId="77777777" w:rsidTr="00A63850">
        <w:trPr>
          <w:trHeight w:val="630"/>
        </w:trPr>
        <w:tc>
          <w:tcPr>
            <w:tcW w:w="659" w:type="pct"/>
            <w:shd w:val="clear" w:color="000000" w:fill="FFFFFF"/>
            <w:vAlign w:val="center"/>
            <w:hideMark/>
          </w:tcPr>
          <w:p w14:paraId="66FD0E3A"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Social development  in children</w:t>
            </w:r>
          </w:p>
        </w:tc>
        <w:tc>
          <w:tcPr>
            <w:tcW w:w="406" w:type="pct"/>
            <w:shd w:val="clear" w:color="000000" w:fill="FFFFFF"/>
            <w:noWrap/>
            <w:vAlign w:val="center"/>
            <w:hideMark/>
          </w:tcPr>
          <w:p w14:paraId="1517BAEA"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Cui 2020</w:t>
            </w:r>
          </w:p>
        </w:tc>
        <w:tc>
          <w:tcPr>
            <w:tcW w:w="407" w:type="pct"/>
            <w:shd w:val="clear" w:color="000000" w:fill="FFFFFF"/>
            <w:noWrap/>
            <w:vAlign w:val="center"/>
            <w:hideMark/>
          </w:tcPr>
          <w:p w14:paraId="4A6A4F7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7cohort</w:t>
            </w:r>
          </w:p>
        </w:tc>
        <w:tc>
          <w:tcPr>
            <w:tcW w:w="457" w:type="pct"/>
            <w:shd w:val="clear" w:color="000000" w:fill="FFFFFF"/>
            <w:vAlign w:val="center"/>
            <w:hideMark/>
          </w:tcPr>
          <w:p w14:paraId="6B7670D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9D51E8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4000590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864991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7652EE7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strongly</w:t>
            </w:r>
            <w:r w:rsidRPr="00502D6B">
              <w:rPr>
                <w:rFonts w:eastAsia="DengXian" w:cs="Times New Roman"/>
                <w:kern w:val="0"/>
                <w:szCs w:val="24"/>
              </w:rPr>
              <w:br/>
              <w:t>suspected</w:t>
            </w:r>
          </w:p>
        </w:tc>
        <w:tc>
          <w:tcPr>
            <w:tcW w:w="356" w:type="pct"/>
            <w:shd w:val="clear" w:color="000000" w:fill="FFFFFF"/>
            <w:noWrap/>
            <w:vAlign w:val="center"/>
            <w:hideMark/>
          </w:tcPr>
          <w:p w14:paraId="6693FC0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5638E22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5F49AA5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2817DAB1"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11A38648" w14:textId="77777777" w:rsidTr="00A63850">
        <w:trPr>
          <w:trHeight w:val="630"/>
        </w:trPr>
        <w:tc>
          <w:tcPr>
            <w:tcW w:w="659" w:type="pct"/>
            <w:shd w:val="clear" w:color="000000" w:fill="FFFFFF"/>
            <w:noWrap/>
            <w:vAlign w:val="center"/>
            <w:hideMark/>
          </w:tcPr>
          <w:p w14:paraId="0916514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Children’s socio-emotional development</w:t>
            </w:r>
          </w:p>
        </w:tc>
        <w:tc>
          <w:tcPr>
            <w:tcW w:w="406" w:type="pct"/>
            <w:shd w:val="clear" w:color="000000" w:fill="FFFFFF"/>
            <w:noWrap/>
            <w:vAlign w:val="center"/>
            <w:hideMark/>
          </w:tcPr>
          <w:p w14:paraId="3837C224"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Madigan 2018</w:t>
            </w:r>
          </w:p>
        </w:tc>
        <w:tc>
          <w:tcPr>
            <w:tcW w:w="407" w:type="pct"/>
            <w:shd w:val="clear" w:color="000000" w:fill="FFFFFF"/>
            <w:noWrap/>
            <w:vAlign w:val="center"/>
            <w:hideMark/>
          </w:tcPr>
          <w:p w14:paraId="4E1FBA4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NA</w:t>
            </w:r>
          </w:p>
        </w:tc>
        <w:tc>
          <w:tcPr>
            <w:tcW w:w="457" w:type="pct"/>
            <w:shd w:val="clear" w:color="000000" w:fill="FFFFFF"/>
            <w:vAlign w:val="center"/>
            <w:hideMark/>
          </w:tcPr>
          <w:p w14:paraId="32399EB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78AAE6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E5213D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DCFF83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6E716EE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10B789F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6C35065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4942607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127AF206"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5CFADA5D" w14:textId="77777777" w:rsidTr="00A63850">
        <w:trPr>
          <w:trHeight w:val="1575"/>
        </w:trPr>
        <w:tc>
          <w:tcPr>
            <w:tcW w:w="659" w:type="pct"/>
            <w:shd w:val="clear" w:color="000000" w:fill="FFFFFF"/>
            <w:vAlign w:val="center"/>
            <w:hideMark/>
          </w:tcPr>
          <w:p w14:paraId="4963312D"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Child underweight reported</w:t>
            </w:r>
          </w:p>
        </w:tc>
        <w:tc>
          <w:tcPr>
            <w:tcW w:w="406" w:type="pct"/>
            <w:shd w:val="clear" w:color="000000" w:fill="FFFFFF"/>
            <w:noWrap/>
            <w:vAlign w:val="center"/>
            <w:hideMark/>
          </w:tcPr>
          <w:p w14:paraId="7D626DF3" w14:textId="77777777" w:rsidR="00AA2EB2" w:rsidRPr="00502D6B" w:rsidRDefault="00AA2EB2" w:rsidP="00A63850">
            <w:pPr>
              <w:widowControl/>
              <w:jc w:val="left"/>
              <w:rPr>
                <w:rFonts w:eastAsia="DengXian" w:cs="Times New Roman"/>
                <w:kern w:val="0"/>
                <w:szCs w:val="24"/>
              </w:rPr>
            </w:pPr>
            <w:proofErr w:type="spellStart"/>
            <w:r w:rsidRPr="00502D6B">
              <w:rPr>
                <w:rFonts w:eastAsia="DengXian" w:cs="Times New Roman"/>
                <w:kern w:val="0"/>
                <w:szCs w:val="24"/>
              </w:rPr>
              <w:t>Surkan</w:t>
            </w:r>
            <w:proofErr w:type="spellEnd"/>
            <w:r w:rsidRPr="00502D6B">
              <w:rPr>
                <w:rFonts w:eastAsia="DengXian" w:cs="Times New Roman"/>
                <w:kern w:val="0"/>
                <w:szCs w:val="24"/>
              </w:rPr>
              <w:t xml:space="preserve"> 2011</w:t>
            </w:r>
          </w:p>
        </w:tc>
        <w:tc>
          <w:tcPr>
            <w:tcW w:w="407" w:type="pct"/>
            <w:shd w:val="clear" w:color="000000" w:fill="FFFFFF"/>
            <w:vAlign w:val="center"/>
            <w:hideMark/>
          </w:tcPr>
          <w:p w14:paraId="442104F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 xml:space="preserve">7 cross sectional, </w:t>
            </w:r>
            <w:r w:rsidRPr="00502D6B">
              <w:rPr>
                <w:rFonts w:eastAsia="DengXian" w:cs="Times New Roman"/>
                <w:kern w:val="0"/>
                <w:szCs w:val="24"/>
              </w:rPr>
              <w:br/>
              <w:t>6case control ;4cohort</w:t>
            </w:r>
          </w:p>
        </w:tc>
        <w:tc>
          <w:tcPr>
            <w:tcW w:w="457" w:type="pct"/>
            <w:shd w:val="clear" w:color="000000" w:fill="FFFFFF"/>
            <w:vAlign w:val="center"/>
            <w:hideMark/>
          </w:tcPr>
          <w:p w14:paraId="41C8D4D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09A3D2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482812F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46BC6B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75B2935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5ECC954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6986AE4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6ED81D6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73ECC2D2"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512A6D5F" w14:textId="77777777" w:rsidTr="00A63850">
        <w:trPr>
          <w:trHeight w:val="1575"/>
        </w:trPr>
        <w:tc>
          <w:tcPr>
            <w:tcW w:w="659" w:type="pct"/>
            <w:shd w:val="clear" w:color="000000" w:fill="FFFFFF"/>
            <w:vAlign w:val="center"/>
            <w:hideMark/>
          </w:tcPr>
          <w:p w14:paraId="1E98072A"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lastRenderedPageBreak/>
              <w:t>Child stunting reported</w:t>
            </w:r>
          </w:p>
        </w:tc>
        <w:tc>
          <w:tcPr>
            <w:tcW w:w="406" w:type="pct"/>
            <w:shd w:val="clear" w:color="000000" w:fill="FFFFFF"/>
            <w:noWrap/>
            <w:vAlign w:val="center"/>
            <w:hideMark/>
          </w:tcPr>
          <w:p w14:paraId="4957A6E1" w14:textId="77777777" w:rsidR="00AA2EB2" w:rsidRPr="00502D6B" w:rsidRDefault="00AA2EB2" w:rsidP="00A63850">
            <w:pPr>
              <w:widowControl/>
              <w:jc w:val="left"/>
              <w:rPr>
                <w:rFonts w:eastAsia="DengXian" w:cs="Times New Roman"/>
                <w:kern w:val="0"/>
                <w:szCs w:val="24"/>
              </w:rPr>
            </w:pPr>
            <w:proofErr w:type="spellStart"/>
            <w:r w:rsidRPr="00502D6B">
              <w:rPr>
                <w:rFonts w:eastAsia="DengXian" w:cs="Times New Roman"/>
                <w:kern w:val="0"/>
                <w:szCs w:val="24"/>
              </w:rPr>
              <w:t>Surkan</w:t>
            </w:r>
            <w:proofErr w:type="spellEnd"/>
            <w:r w:rsidRPr="00502D6B">
              <w:rPr>
                <w:rFonts w:eastAsia="DengXian" w:cs="Times New Roman"/>
                <w:kern w:val="0"/>
                <w:szCs w:val="24"/>
              </w:rPr>
              <w:t xml:space="preserve"> 2011</w:t>
            </w:r>
          </w:p>
        </w:tc>
        <w:tc>
          <w:tcPr>
            <w:tcW w:w="407" w:type="pct"/>
            <w:shd w:val="clear" w:color="000000" w:fill="FFFFFF"/>
            <w:vAlign w:val="center"/>
            <w:hideMark/>
          </w:tcPr>
          <w:p w14:paraId="42A9F0A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 xml:space="preserve">7cross-sectional, </w:t>
            </w:r>
            <w:r w:rsidRPr="00502D6B">
              <w:rPr>
                <w:rFonts w:eastAsia="DengXian" w:cs="Times New Roman"/>
                <w:kern w:val="0"/>
                <w:szCs w:val="24"/>
              </w:rPr>
              <w:br/>
              <w:t>1case control ,4cohort</w:t>
            </w:r>
          </w:p>
        </w:tc>
        <w:tc>
          <w:tcPr>
            <w:tcW w:w="457" w:type="pct"/>
            <w:shd w:val="clear" w:color="000000" w:fill="FFFFFF"/>
            <w:vAlign w:val="center"/>
            <w:hideMark/>
          </w:tcPr>
          <w:p w14:paraId="0C8264F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167AB2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011DA7B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9B832A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5A7C433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6C2A661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319BA8D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3BAA3A1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0C847934"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2AF14C83" w14:textId="77777777" w:rsidTr="00A63850">
        <w:trPr>
          <w:trHeight w:val="330"/>
        </w:trPr>
        <w:tc>
          <w:tcPr>
            <w:tcW w:w="659" w:type="pct"/>
            <w:shd w:val="clear" w:color="000000" w:fill="FFFFFF"/>
            <w:noWrap/>
            <w:vAlign w:val="center"/>
            <w:hideMark/>
          </w:tcPr>
          <w:p w14:paraId="63B2B92A" w14:textId="77777777" w:rsidR="00AA2EB2" w:rsidRPr="00502D6B" w:rsidRDefault="00AA2EB2" w:rsidP="00A63850">
            <w:pPr>
              <w:widowControl/>
              <w:jc w:val="left"/>
              <w:rPr>
                <w:rFonts w:eastAsia="DengXian" w:cs="Times New Roman"/>
                <w:b/>
                <w:bCs/>
                <w:kern w:val="0"/>
                <w:sz w:val="26"/>
                <w:szCs w:val="26"/>
              </w:rPr>
            </w:pPr>
            <w:r w:rsidRPr="00502D6B">
              <w:rPr>
                <w:rFonts w:eastAsia="DengXian" w:cs="Times New Roman"/>
                <w:b/>
                <w:bCs/>
                <w:kern w:val="0"/>
                <w:sz w:val="26"/>
                <w:szCs w:val="26"/>
              </w:rPr>
              <w:t>Dental outcomes</w:t>
            </w:r>
          </w:p>
        </w:tc>
        <w:tc>
          <w:tcPr>
            <w:tcW w:w="406" w:type="pct"/>
            <w:shd w:val="clear" w:color="000000" w:fill="FFFFFF"/>
            <w:noWrap/>
            <w:vAlign w:val="center"/>
            <w:hideMark/>
          </w:tcPr>
          <w:p w14:paraId="5A76706D"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07" w:type="pct"/>
            <w:shd w:val="clear" w:color="000000" w:fill="FFFFFF"/>
            <w:noWrap/>
            <w:vAlign w:val="bottom"/>
            <w:hideMark/>
          </w:tcPr>
          <w:p w14:paraId="0CC3DC3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57" w:type="pct"/>
            <w:shd w:val="clear" w:color="000000" w:fill="FFFFFF"/>
            <w:noWrap/>
            <w:vAlign w:val="bottom"/>
            <w:hideMark/>
          </w:tcPr>
          <w:p w14:paraId="50E402EB"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5650E28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780EA011"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641F9C44"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5" w:type="pct"/>
            <w:shd w:val="clear" w:color="000000" w:fill="FFFFFF"/>
            <w:noWrap/>
            <w:vAlign w:val="bottom"/>
            <w:hideMark/>
          </w:tcPr>
          <w:p w14:paraId="2BBAD2B7"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3932938B"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57" w:type="pct"/>
            <w:shd w:val="clear" w:color="000000" w:fill="FFFFFF"/>
            <w:noWrap/>
            <w:vAlign w:val="bottom"/>
            <w:hideMark/>
          </w:tcPr>
          <w:p w14:paraId="645305E6"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6016308E"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79" w:type="pct"/>
            <w:shd w:val="clear" w:color="000000" w:fill="FFFFFF"/>
            <w:noWrap/>
            <w:vAlign w:val="bottom"/>
            <w:hideMark/>
          </w:tcPr>
          <w:p w14:paraId="4E5195EC"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r>
      <w:tr w:rsidR="00AA2EB2" w:rsidRPr="00502D6B" w14:paraId="59CB563F" w14:textId="77777777" w:rsidTr="00A63850">
        <w:trPr>
          <w:trHeight w:val="630"/>
        </w:trPr>
        <w:tc>
          <w:tcPr>
            <w:tcW w:w="659" w:type="pct"/>
            <w:shd w:val="clear" w:color="000000" w:fill="FFFFFF"/>
            <w:vAlign w:val="center"/>
            <w:hideMark/>
          </w:tcPr>
          <w:p w14:paraId="061105E6"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Dental caries</w:t>
            </w:r>
          </w:p>
        </w:tc>
        <w:tc>
          <w:tcPr>
            <w:tcW w:w="406" w:type="pct"/>
            <w:shd w:val="clear" w:color="000000" w:fill="FFFFFF"/>
            <w:noWrap/>
            <w:vAlign w:val="center"/>
            <w:hideMark/>
          </w:tcPr>
          <w:p w14:paraId="561C06E5"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Cademartori 2018</w:t>
            </w:r>
          </w:p>
        </w:tc>
        <w:tc>
          <w:tcPr>
            <w:tcW w:w="407" w:type="pct"/>
            <w:shd w:val="clear" w:color="000000" w:fill="FFFFFF"/>
            <w:noWrap/>
            <w:vAlign w:val="center"/>
            <w:hideMark/>
          </w:tcPr>
          <w:p w14:paraId="0C415DD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2cross-sectional</w:t>
            </w:r>
          </w:p>
        </w:tc>
        <w:tc>
          <w:tcPr>
            <w:tcW w:w="457" w:type="pct"/>
            <w:shd w:val="clear" w:color="000000" w:fill="FFFFFF"/>
            <w:vAlign w:val="center"/>
            <w:hideMark/>
          </w:tcPr>
          <w:p w14:paraId="42B9514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A70D52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5AE45B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9B60DD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noWrap/>
            <w:vAlign w:val="center"/>
            <w:hideMark/>
          </w:tcPr>
          <w:p w14:paraId="583DFB6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NA</w:t>
            </w:r>
          </w:p>
        </w:tc>
        <w:tc>
          <w:tcPr>
            <w:tcW w:w="356" w:type="pct"/>
            <w:shd w:val="clear" w:color="000000" w:fill="FFFFFF"/>
            <w:noWrap/>
            <w:vAlign w:val="center"/>
            <w:hideMark/>
          </w:tcPr>
          <w:p w14:paraId="5CE3440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15B6EDE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25D0C94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55C74C6A"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22F239C9" w14:textId="77777777" w:rsidTr="00A63850">
        <w:trPr>
          <w:trHeight w:val="630"/>
        </w:trPr>
        <w:tc>
          <w:tcPr>
            <w:tcW w:w="659" w:type="pct"/>
            <w:shd w:val="clear" w:color="000000" w:fill="FFFFFF"/>
            <w:vAlign w:val="center"/>
            <w:hideMark/>
          </w:tcPr>
          <w:p w14:paraId="68B8A39F"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Periodontal disease</w:t>
            </w:r>
          </w:p>
        </w:tc>
        <w:tc>
          <w:tcPr>
            <w:tcW w:w="406" w:type="pct"/>
            <w:shd w:val="clear" w:color="000000" w:fill="FFFFFF"/>
            <w:noWrap/>
            <w:vAlign w:val="center"/>
            <w:hideMark/>
          </w:tcPr>
          <w:p w14:paraId="0E6A0AD1"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Cademartori 2018</w:t>
            </w:r>
          </w:p>
        </w:tc>
        <w:tc>
          <w:tcPr>
            <w:tcW w:w="407" w:type="pct"/>
            <w:shd w:val="clear" w:color="000000" w:fill="FFFFFF"/>
            <w:noWrap/>
            <w:vAlign w:val="center"/>
            <w:hideMark/>
          </w:tcPr>
          <w:p w14:paraId="152DB7A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4cross-sectional</w:t>
            </w:r>
          </w:p>
        </w:tc>
        <w:tc>
          <w:tcPr>
            <w:tcW w:w="457" w:type="pct"/>
            <w:shd w:val="clear" w:color="000000" w:fill="FFFFFF"/>
            <w:vAlign w:val="center"/>
            <w:hideMark/>
          </w:tcPr>
          <w:p w14:paraId="15EBB00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DCCCA0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46EF49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FAAF9D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5" w:type="pct"/>
            <w:shd w:val="clear" w:color="000000" w:fill="FFFFFF"/>
            <w:noWrap/>
            <w:vAlign w:val="center"/>
            <w:hideMark/>
          </w:tcPr>
          <w:p w14:paraId="4D404A0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NA</w:t>
            </w:r>
          </w:p>
        </w:tc>
        <w:tc>
          <w:tcPr>
            <w:tcW w:w="356" w:type="pct"/>
            <w:shd w:val="clear" w:color="000000" w:fill="FFFFFF"/>
            <w:noWrap/>
            <w:vAlign w:val="center"/>
            <w:hideMark/>
          </w:tcPr>
          <w:p w14:paraId="3665F2D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0021462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178DBE5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33CB8D23"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4082F69D" w14:textId="77777777" w:rsidTr="00A63850">
        <w:trPr>
          <w:trHeight w:val="630"/>
        </w:trPr>
        <w:tc>
          <w:tcPr>
            <w:tcW w:w="659" w:type="pct"/>
            <w:shd w:val="clear" w:color="000000" w:fill="FFFFFF"/>
            <w:vAlign w:val="center"/>
            <w:hideMark/>
          </w:tcPr>
          <w:p w14:paraId="419F974E"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Tooth loss</w:t>
            </w:r>
          </w:p>
        </w:tc>
        <w:tc>
          <w:tcPr>
            <w:tcW w:w="406" w:type="pct"/>
            <w:shd w:val="clear" w:color="000000" w:fill="FFFFFF"/>
            <w:noWrap/>
            <w:vAlign w:val="center"/>
            <w:hideMark/>
          </w:tcPr>
          <w:p w14:paraId="227C6986"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Cademartori 2018</w:t>
            </w:r>
          </w:p>
        </w:tc>
        <w:tc>
          <w:tcPr>
            <w:tcW w:w="407" w:type="pct"/>
            <w:shd w:val="clear" w:color="000000" w:fill="FFFFFF"/>
            <w:noWrap/>
            <w:vAlign w:val="center"/>
            <w:hideMark/>
          </w:tcPr>
          <w:p w14:paraId="19E8F98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5cross-sectional</w:t>
            </w:r>
          </w:p>
        </w:tc>
        <w:tc>
          <w:tcPr>
            <w:tcW w:w="457" w:type="pct"/>
            <w:shd w:val="clear" w:color="000000" w:fill="FFFFFF"/>
            <w:vAlign w:val="center"/>
            <w:hideMark/>
          </w:tcPr>
          <w:p w14:paraId="19B933D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107893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928CED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D93D45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noWrap/>
            <w:vAlign w:val="center"/>
            <w:hideMark/>
          </w:tcPr>
          <w:p w14:paraId="6B44E27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NA</w:t>
            </w:r>
          </w:p>
        </w:tc>
        <w:tc>
          <w:tcPr>
            <w:tcW w:w="356" w:type="pct"/>
            <w:shd w:val="clear" w:color="000000" w:fill="FFFFFF"/>
            <w:noWrap/>
            <w:vAlign w:val="center"/>
            <w:hideMark/>
          </w:tcPr>
          <w:p w14:paraId="4CB0F48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3BA1BE4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470D7E7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6BB95872"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2318D272" w14:textId="77777777" w:rsidTr="00A63850">
        <w:trPr>
          <w:trHeight w:val="630"/>
        </w:trPr>
        <w:tc>
          <w:tcPr>
            <w:tcW w:w="659" w:type="pct"/>
            <w:shd w:val="clear" w:color="000000" w:fill="FFFFFF"/>
            <w:vAlign w:val="center"/>
            <w:hideMark/>
          </w:tcPr>
          <w:p w14:paraId="7B3BBFC5"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Edentulism</w:t>
            </w:r>
          </w:p>
        </w:tc>
        <w:tc>
          <w:tcPr>
            <w:tcW w:w="406" w:type="pct"/>
            <w:shd w:val="clear" w:color="000000" w:fill="FFFFFF"/>
            <w:noWrap/>
            <w:vAlign w:val="center"/>
            <w:hideMark/>
          </w:tcPr>
          <w:p w14:paraId="3E38E77F"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Cademartori 2018</w:t>
            </w:r>
          </w:p>
        </w:tc>
        <w:tc>
          <w:tcPr>
            <w:tcW w:w="407" w:type="pct"/>
            <w:shd w:val="clear" w:color="000000" w:fill="FFFFFF"/>
            <w:noWrap/>
            <w:vAlign w:val="center"/>
            <w:hideMark/>
          </w:tcPr>
          <w:p w14:paraId="2815C19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4cross-sectional</w:t>
            </w:r>
          </w:p>
        </w:tc>
        <w:tc>
          <w:tcPr>
            <w:tcW w:w="457" w:type="pct"/>
            <w:shd w:val="clear" w:color="000000" w:fill="FFFFFF"/>
            <w:vAlign w:val="center"/>
            <w:hideMark/>
          </w:tcPr>
          <w:p w14:paraId="65B0782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DFE2FC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5B7BEDA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C595CB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5" w:type="pct"/>
            <w:shd w:val="clear" w:color="000000" w:fill="FFFFFF"/>
            <w:noWrap/>
            <w:vAlign w:val="center"/>
            <w:hideMark/>
          </w:tcPr>
          <w:p w14:paraId="4B4696A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NA</w:t>
            </w:r>
          </w:p>
        </w:tc>
        <w:tc>
          <w:tcPr>
            <w:tcW w:w="356" w:type="pct"/>
            <w:shd w:val="clear" w:color="000000" w:fill="FFFFFF"/>
            <w:noWrap/>
            <w:vAlign w:val="center"/>
            <w:hideMark/>
          </w:tcPr>
          <w:p w14:paraId="6E0F152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53AC779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1A752C6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1C34727C"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0A3C5E91" w14:textId="77777777" w:rsidTr="00A63850">
        <w:trPr>
          <w:trHeight w:val="630"/>
        </w:trPr>
        <w:tc>
          <w:tcPr>
            <w:tcW w:w="659" w:type="pct"/>
            <w:shd w:val="clear" w:color="000000" w:fill="FFFFFF"/>
            <w:noWrap/>
            <w:vAlign w:val="center"/>
            <w:hideMark/>
          </w:tcPr>
          <w:p w14:paraId="0A4E194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Periodontitis</w:t>
            </w:r>
          </w:p>
        </w:tc>
        <w:tc>
          <w:tcPr>
            <w:tcW w:w="406" w:type="pct"/>
            <w:shd w:val="clear" w:color="000000" w:fill="FFFFFF"/>
            <w:noWrap/>
            <w:vAlign w:val="center"/>
            <w:hideMark/>
          </w:tcPr>
          <w:p w14:paraId="712BDB81"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Araujo 2016</w:t>
            </w:r>
          </w:p>
        </w:tc>
        <w:tc>
          <w:tcPr>
            <w:tcW w:w="407" w:type="pct"/>
            <w:shd w:val="clear" w:color="000000" w:fill="FFFFFF"/>
            <w:noWrap/>
            <w:vAlign w:val="center"/>
            <w:hideMark/>
          </w:tcPr>
          <w:p w14:paraId="3A90DE9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7cross-sectional</w:t>
            </w:r>
          </w:p>
        </w:tc>
        <w:tc>
          <w:tcPr>
            <w:tcW w:w="457" w:type="pct"/>
            <w:shd w:val="clear" w:color="000000" w:fill="FFFFFF"/>
            <w:vAlign w:val="center"/>
            <w:hideMark/>
          </w:tcPr>
          <w:p w14:paraId="62B85B7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598B8F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EFBECE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1BC8E0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5" w:type="pct"/>
            <w:shd w:val="clear" w:color="000000" w:fill="FFFFFF"/>
            <w:vAlign w:val="center"/>
            <w:hideMark/>
          </w:tcPr>
          <w:p w14:paraId="39A22F5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1DFDD87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2E6569B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0395D60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2640424E"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0B0EE237" w14:textId="77777777" w:rsidTr="00A63850">
        <w:trPr>
          <w:trHeight w:val="315"/>
        </w:trPr>
        <w:tc>
          <w:tcPr>
            <w:tcW w:w="659" w:type="pct"/>
            <w:shd w:val="clear" w:color="000000" w:fill="FFFFFF"/>
            <w:noWrap/>
            <w:vAlign w:val="center"/>
            <w:hideMark/>
          </w:tcPr>
          <w:p w14:paraId="490484F1"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Others outcomes</w:t>
            </w:r>
          </w:p>
        </w:tc>
        <w:tc>
          <w:tcPr>
            <w:tcW w:w="406" w:type="pct"/>
            <w:shd w:val="clear" w:color="000000" w:fill="FFFFFF"/>
            <w:noWrap/>
            <w:vAlign w:val="center"/>
            <w:hideMark/>
          </w:tcPr>
          <w:p w14:paraId="4D6CE81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Others outcomes</w:t>
            </w:r>
          </w:p>
        </w:tc>
        <w:tc>
          <w:tcPr>
            <w:tcW w:w="407" w:type="pct"/>
            <w:shd w:val="clear" w:color="000000" w:fill="FFFFFF"/>
            <w:noWrap/>
            <w:vAlign w:val="bottom"/>
            <w:hideMark/>
          </w:tcPr>
          <w:p w14:paraId="6610B2B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57" w:type="pct"/>
            <w:shd w:val="clear" w:color="000000" w:fill="FFFFFF"/>
            <w:noWrap/>
            <w:vAlign w:val="bottom"/>
            <w:hideMark/>
          </w:tcPr>
          <w:p w14:paraId="29A3FF34"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13822BA2"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03D0B31B"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7873D0B2"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5" w:type="pct"/>
            <w:shd w:val="clear" w:color="000000" w:fill="FFFFFF"/>
            <w:noWrap/>
            <w:vAlign w:val="bottom"/>
            <w:hideMark/>
          </w:tcPr>
          <w:p w14:paraId="0E1A3E3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1FD1A012"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57" w:type="pct"/>
            <w:shd w:val="clear" w:color="000000" w:fill="FFFFFF"/>
            <w:noWrap/>
            <w:vAlign w:val="bottom"/>
            <w:hideMark/>
          </w:tcPr>
          <w:p w14:paraId="47F68F15"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356" w:type="pct"/>
            <w:shd w:val="clear" w:color="000000" w:fill="FFFFFF"/>
            <w:noWrap/>
            <w:vAlign w:val="bottom"/>
            <w:hideMark/>
          </w:tcPr>
          <w:p w14:paraId="58DBE97A"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479" w:type="pct"/>
            <w:shd w:val="clear" w:color="000000" w:fill="FFFFFF"/>
            <w:noWrap/>
            <w:vAlign w:val="bottom"/>
            <w:hideMark/>
          </w:tcPr>
          <w:p w14:paraId="0798C6CA"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t>
            </w:r>
          </w:p>
        </w:tc>
      </w:tr>
      <w:tr w:rsidR="00AA2EB2" w:rsidRPr="00502D6B" w14:paraId="78E68856" w14:textId="77777777" w:rsidTr="00A63850">
        <w:trPr>
          <w:trHeight w:val="630"/>
        </w:trPr>
        <w:tc>
          <w:tcPr>
            <w:tcW w:w="659" w:type="pct"/>
            <w:shd w:val="clear" w:color="000000" w:fill="FFFFFF"/>
            <w:noWrap/>
            <w:vAlign w:val="center"/>
            <w:hideMark/>
          </w:tcPr>
          <w:p w14:paraId="55091F9C"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lastRenderedPageBreak/>
              <w:t>Concentrations of CRP</w:t>
            </w:r>
          </w:p>
        </w:tc>
        <w:tc>
          <w:tcPr>
            <w:tcW w:w="406" w:type="pct"/>
            <w:shd w:val="clear" w:color="000000" w:fill="FFFFFF"/>
            <w:noWrap/>
            <w:vAlign w:val="center"/>
            <w:hideMark/>
          </w:tcPr>
          <w:p w14:paraId="5A0E966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Chen 2024</w:t>
            </w:r>
          </w:p>
        </w:tc>
        <w:tc>
          <w:tcPr>
            <w:tcW w:w="407" w:type="pct"/>
            <w:shd w:val="clear" w:color="000000" w:fill="FFFFFF"/>
            <w:noWrap/>
            <w:vAlign w:val="center"/>
            <w:hideMark/>
          </w:tcPr>
          <w:p w14:paraId="7CAC315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13 cohort</w:t>
            </w:r>
          </w:p>
        </w:tc>
        <w:tc>
          <w:tcPr>
            <w:tcW w:w="457" w:type="pct"/>
            <w:shd w:val="clear" w:color="000000" w:fill="FFFFFF"/>
            <w:vAlign w:val="center"/>
            <w:hideMark/>
          </w:tcPr>
          <w:p w14:paraId="74ED236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8750A8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4D22AA1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5E469F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5" w:type="pct"/>
            <w:shd w:val="clear" w:color="000000" w:fill="FFFFFF"/>
            <w:vAlign w:val="center"/>
            <w:hideMark/>
          </w:tcPr>
          <w:p w14:paraId="66C2A76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549D503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321A5AF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3820968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yes</w:t>
            </w:r>
          </w:p>
        </w:tc>
        <w:tc>
          <w:tcPr>
            <w:tcW w:w="479" w:type="pct"/>
            <w:shd w:val="clear" w:color="000000" w:fill="FFFFFF"/>
            <w:noWrap/>
            <w:vAlign w:val="center"/>
            <w:hideMark/>
          </w:tcPr>
          <w:p w14:paraId="553BF9AF" w14:textId="77777777" w:rsidR="00AA2EB2" w:rsidRPr="00502D6B" w:rsidRDefault="00AA2EB2" w:rsidP="00A63850">
            <w:pPr>
              <w:widowControl/>
              <w:jc w:val="center"/>
              <w:rPr>
                <w:rFonts w:eastAsia="DengXian" w:cs="Times New Roman"/>
                <w:b/>
                <w:bCs/>
                <w:kern w:val="0"/>
                <w:sz w:val="20"/>
                <w:szCs w:val="20"/>
              </w:rPr>
            </w:pPr>
            <w:r w:rsidRPr="00502D6B">
              <w:rPr>
                <w:rFonts w:eastAsia="DengXian" w:cs="Times New Roman"/>
                <w:b/>
                <w:bCs/>
                <w:kern w:val="0"/>
                <w:sz w:val="20"/>
                <w:szCs w:val="20"/>
              </w:rPr>
              <w:t>Very low</w:t>
            </w:r>
          </w:p>
        </w:tc>
      </w:tr>
      <w:tr w:rsidR="00AA2EB2" w:rsidRPr="00502D6B" w14:paraId="0E0574C1" w14:textId="77777777" w:rsidTr="00A63850">
        <w:trPr>
          <w:trHeight w:val="630"/>
        </w:trPr>
        <w:tc>
          <w:tcPr>
            <w:tcW w:w="659" w:type="pct"/>
            <w:shd w:val="clear" w:color="000000" w:fill="FFFFFF"/>
            <w:noWrap/>
            <w:vAlign w:val="center"/>
            <w:hideMark/>
          </w:tcPr>
          <w:p w14:paraId="3F093C4F"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Internet addiction</w:t>
            </w:r>
          </w:p>
        </w:tc>
        <w:tc>
          <w:tcPr>
            <w:tcW w:w="406" w:type="pct"/>
            <w:shd w:val="clear" w:color="000000" w:fill="FFFFFF"/>
            <w:noWrap/>
            <w:vAlign w:val="center"/>
            <w:hideMark/>
          </w:tcPr>
          <w:p w14:paraId="605B804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Ye 2023</w:t>
            </w:r>
          </w:p>
        </w:tc>
        <w:tc>
          <w:tcPr>
            <w:tcW w:w="407" w:type="pct"/>
            <w:shd w:val="clear" w:color="000000" w:fill="FFFFFF"/>
            <w:noWrap/>
            <w:vAlign w:val="center"/>
            <w:hideMark/>
          </w:tcPr>
          <w:p w14:paraId="3155455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21 cross sectional,1 case-control,1cohort</w:t>
            </w:r>
          </w:p>
        </w:tc>
        <w:tc>
          <w:tcPr>
            <w:tcW w:w="457" w:type="pct"/>
            <w:shd w:val="clear" w:color="000000" w:fill="FFFFFF"/>
            <w:vAlign w:val="center"/>
            <w:hideMark/>
          </w:tcPr>
          <w:p w14:paraId="2F51E5C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3E8246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2BCA91D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548AA2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1FB4B95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strongly</w:t>
            </w:r>
            <w:r w:rsidRPr="00502D6B">
              <w:rPr>
                <w:rFonts w:eastAsia="DengXian" w:cs="Times New Roman"/>
                <w:kern w:val="0"/>
                <w:szCs w:val="24"/>
              </w:rPr>
              <w:br/>
              <w:t>suspected</w:t>
            </w:r>
          </w:p>
        </w:tc>
        <w:tc>
          <w:tcPr>
            <w:tcW w:w="356" w:type="pct"/>
            <w:shd w:val="clear" w:color="000000" w:fill="FFFFFF"/>
            <w:noWrap/>
            <w:vAlign w:val="center"/>
            <w:hideMark/>
          </w:tcPr>
          <w:p w14:paraId="73362AC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0013B95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0FB8DB5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41C3C265"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0AE30166" w14:textId="77777777" w:rsidTr="00A63850">
        <w:trPr>
          <w:trHeight w:val="630"/>
        </w:trPr>
        <w:tc>
          <w:tcPr>
            <w:tcW w:w="659" w:type="pct"/>
            <w:shd w:val="clear" w:color="000000" w:fill="FFFFFF"/>
            <w:vAlign w:val="center"/>
            <w:hideMark/>
          </w:tcPr>
          <w:p w14:paraId="025CCC2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Pain with acute low back pain</w:t>
            </w:r>
          </w:p>
        </w:tc>
        <w:tc>
          <w:tcPr>
            <w:tcW w:w="406" w:type="pct"/>
            <w:shd w:val="clear" w:color="000000" w:fill="FFFFFF"/>
            <w:noWrap/>
            <w:vAlign w:val="center"/>
            <w:hideMark/>
          </w:tcPr>
          <w:p w14:paraId="3D0FFAC9"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Wong 2022</w:t>
            </w:r>
          </w:p>
        </w:tc>
        <w:tc>
          <w:tcPr>
            <w:tcW w:w="407" w:type="pct"/>
            <w:shd w:val="clear" w:color="000000" w:fill="FFFFFF"/>
            <w:noWrap/>
            <w:vAlign w:val="center"/>
            <w:hideMark/>
          </w:tcPr>
          <w:p w14:paraId="2914C0F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2cohort</w:t>
            </w:r>
          </w:p>
        </w:tc>
        <w:tc>
          <w:tcPr>
            <w:tcW w:w="457" w:type="pct"/>
            <w:shd w:val="clear" w:color="000000" w:fill="FFFFFF"/>
            <w:vAlign w:val="center"/>
            <w:hideMark/>
          </w:tcPr>
          <w:p w14:paraId="1C3BD3A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E341E5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07CB39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B0191D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5" w:type="pct"/>
            <w:shd w:val="clear" w:color="000000" w:fill="FFFFFF"/>
            <w:vAlign w:val="center"/>
            <w:hideMark/>
          </w:tcPr>
          <w:p w14:paraId="0645197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23EE7F7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0F9BAEA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6288E52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38CC2638"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03E06929" w14:textId="77777777" w:rsidTr="00A63850">
        <w:trPr>
          <w:trHeight w:val="630"/>
        </w:trPr>
        <w:tc>
          <w:tcPr>
            <w:tcW w:w="659" w:type="pct"/>
            <w:shd w:val="clear" w:color="000000" w:fill="FFFFFF"/>
            <w:noWrap/>
            <w:vAlign w:val="center"/>
            <w:hideMark/>
          </w:tcPr>
          <w:p w14:paraId="41B94B5F"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Recovery with chronic low back pain</w:t>
            </w:r>
          </w:p>
        </w:tc>
        <w:tc>
          <w:tcPr>
            <w:tcW w:w="406" w:type="pct"/>
            <w:shd w:val="clear" w:color="000000" w:fill="FFFFFF"/>
            <w:noWrap/>
            <w:vAlign w:val="center"/>
            <w:hideMark/>
          </w:tcPr>
          <w:p w14:paraId="7C8D4084"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Wong 2022</w:t>
            </w:r>
          </w:p>
        </w:tc>
        <w:tc>
          <w:tcPr>
            <w:tcW w:w="407" w:type="pct"/>
            <w:shd w:val="clear" w:color="000000" w:fill="FFFFFF"/>
            <w:noWrap/>
            <w:vAlign w:val="center"/>
            <w:hideMark/>
          </w:tcPr>
          <w:p w14:paraId="51F1135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2cohort</w:t>
            </w:r>
          </w:p>
        </w:tc>
        <w:tc>
          <w:tcPr>
            <w:tcW w:w="457" w:type="pct"/>
            <w:shd w:val="clear" w:color="000000" w:fill="FFFFFF"/>
            <w:vAlign w:val="center"/>
            <w:hideMark/>
          </w:tcPr>
          <w:p w14:paraId="287F04E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BED1DF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2A4529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501695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5" w:type="pct"/>
            <w:shd w:val="clear" w:color="000000" w:fill="FFFFFF"/>
            <w:vAlign w:val="center"/>
            <w:hideMark/>
          </w:tcPr>
          <w:p w14:paraId="1232D31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42D92B2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2059D63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317C657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0C4D130C"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72FC38CE" w14:textId="77777777" w:rsidTr="00A63850">
        <w:trPr>
          <w:trHeight w:val="630"/>
        </w:trPr>
        <w:tc>
          <w:tcPr>
            <w:tcW w:w="659" w:type="pct"/>
            <w:shd w:val="clear" w:color="000000" w:fill="FFFFFF"/>
            <w:vAlign w:val="center"/>
            <w:hideMark/>
          </w:tcPr>
          <w:p w14:paraId="532F0D67"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Risk of falls</w:t>
            </w:r>
          </w:p>
        </w:tc>
        <w:tc>
          <w:tcPr>
            <w:tcW w:w="406" w:type="pct"/>
            <w:shd w:val="clear" w:color="000000" w:fill="FFFFFF"/>
            <w:noWrap/>
            <w:vAlign w:val="center"/>
            <w:hideMark/>
          </w:tcPr>
          <w:p w14:paraId="4F221B82"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Gambaro 2022</w:t>
            </w:r>
          </w:p>
        </w:tc>
        <w:tc>
          <w:tcPr>
            <w:tcW w:w="407" w:type="pct"/>
            <w:shd w:val="clear" w:color="000000" w:fill="FFFFFF"/>
            <w:noWrap/>
            <w:vAlign w:val="center"/>
            <w:hideMark/>
          </w:tcPr>
          <w:p w14:paraId="6A86241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2cross sectional,5cohort</w:t>
            </w:r>
          </w:p>
        </w:tc>
        <w:tc>
          <w:tcPr>
            <w:tcW w:w="457" w:type="pct"/>
            <w:shd w:val="clear" w:color="000000" w:fill="FFFFFF"/>
            <w:vAlign w:val="center"/>
            <w:hideMark/>
          </w:tcPr>
          <w:p w14:paraId="372271D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F766B3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CFC37E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2FA979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5" w:type="pct"/>
            <w:shd w:val="clear" w:color="000000" w:fill="FFFFFF"/>
            <w:vAlign w:val="center"/>
            <w:hideMark/>
          </w:tcPr>
          <w:p w14:paraId="5295D4B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590F5DE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3D9261C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33BECB1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398308FA"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7EB23AE1" w14:textId="77777777" w:rsidTr="00A63850">
        <w:trPr>
          <w:trHeight w:val="630"/>
        </w:trPr>
        <w:tc>
          <w:tcPr>
            <w:tcW w:w="659" w:type="pct"/>
            <w:shd w:val="clear" w:color="000000" w:fill="FFFFFF"/>
            <w:noWrap/>
            <w:vAlign w:val="center"/>
            <w:hideMark/>
          </w:tcPr>
          <w:p w14:paraId="511C3CCF"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Fear of falling</w:t>
            </w:r>
          </w:p>
        </w:tc>
        <w:tc>
          <w:tcPr>
            <w:tcW w:w="406" w:type="pct"/>
            <w:shd w:val="clear" w:color="000000" w:fill="FFFFFF"/>
            <w:noWrap/>
            <w:vAlign w:val="center"/>
            <w:hideMark/>
          </w:tcPr>
          <w:p w14:paraId="4355A259"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Gambaro 2022</w:t>
            </w:r>
          </w:p>
        </w:tc>
        <w:tc>
          <w:tcPr>
            <w:tcW w:w="407" w:type="pct"/>
            <w:shd w:val="clear" w:color="000000" w:fill="FFFFFF"/>
            <w:noWrap/>
            <w:vAlign w:val="center"/>
            <w:hideMark/>
          </w:tcPr>
          <w:p w14:paraId="4741FF4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2cross sectional,1cohort</w:t>
            </w:r>
          </w:p>
        </w:tc>
        <w:tc>
          <w:tcPr>
            <w:tcW w:w="457" w:type="pct"/>
            <w:shd w:val="clear" w:color="000000" w:fill="FFFFFF"/>
            <w:vAlign w:val="center"/>
            <w:hideMark/>
          </w:tcPr>
          <w:p w14:paraId="49EC3E6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7230B4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674610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9BC541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68F3CA4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6BA4F02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yes</w:t>
            </w:r>
          </w:p>
        </w:tc>
        <w:tc>
          <w:tcPr>
            <w:tcW w:w="457" w:type="pct"/>
            <w:shd w:val="clear" w:color="000000" w:fill="FFFFFF"/>
            <w:noWrap/>
            <w:vAlign w:val="center"/>
            <w:hideMark/>
          </w:tcPr>
          <w:p w14:paraId="319DA52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07D6217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3CCF7B19"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Moderate</w:t>
            </w:r>
          </w:p>
        </w:tc>
      </w:tr>
      <w:tr w:rsidR="00AA2EB2" w:rsidRPr="00502D6B" w14:paraId="25D53017" w14:textId="77777777" w:rsidTr="00A63850">
        <w:trPr>
          <w:trHeight w:val="630"/>
        </w:trPr>
        <w:tc>
          <w:tcPr>
            <w:tcW w:w="659" w:type="pct"/>
            <w:shd w:val="clear" w:color="000000" w:fill="FFFFFF"/>
            <w:vAlign w:val="center"/>
            <w:hideMark/>
          </w:tcPr>
          <w:p w14:paraId="1689D0E9"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Negative outcomes during </w:t>
            </w:r>
            <w:r w:rsidRPr="00502D6B">
              <w:rPr>
                <w:rFonts w:eastAsia="DengXian" w:cs="Times New Roman"/>
                <w:kern w:val="0"/>
                <w:szCs w:val="24"/>
              </w:rPr>
              <w:br/>
              <w:t>TB treatment.</w:t>
            </w:r>
          </w:p>
        </w:tc>
        <w:tc>
          <w:tcPr>
            <w:tcW w:w="406" w:type="pct"/>
            <w:shd w:val="clear" w:color="000000" w:fill="FFFFFF"/>
            <w:noWrap/>
            <w:vAlign w:val="center"/>
            <w:hideMark/>
          </w:tcPr>
          <w:p w14:paraId="40204832"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Ruiz-Grosso 2020</w:t>
            </w:r>
          </w:p>
        </w:tc>
        <w:tc>
          <w:tcPr>
            <w:tcW w:w="407" w:type="pct"/>
            <w:shd w:val="clear" w:color="000000" w:fill="FFFFFF"/>
            <w:noWrap/>
            <w:vAlign w:val="center"/>
            <w:hideMark/>
          </w:tcPr>
          <w:p w14:paraId="317E7FE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2cohort</w:t>
            </w:r>
          </w:p>
        </w:tc>
        <w:tc>
          <w:tcPr>
            <w:tcW w:w="457" w:type="pct"/>
            <w:shd w:val="clear" w:color="000000" w:fill="FFFFFF"/>
            <w:vAlign w:val="center"/>
            <w:hideMark/>
          </w:tcPr>
          <w:p w14:paraId="5CFE982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E2060C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B2D336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01A5F2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noWrap/>
            <w:vAlign w:val="center"/>
            <w:hideMark/>
          </w:tcPr>
          <w:p w14:paraId="0EC0EF0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NA</w:t>
            </w:r>
          </w:p>
        </w:tc>
        <w:tc>
          <w:tcPr>
            <w:tcW w:w="356" w:type="pct"/>
            <w:shd w:val="clear" w:color="000000" w:fill="FFFFFF"/>
            <w:noWrap/>
            <w:vAlign w:val="center"/>
            <w:hideMark/>
          </w:tcPr>
          <w:p w14:paraId="1A9E983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51415DE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53BD667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2410713E"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3DDCAA09" w14:textId="77777777" w:rsidTr="00A63850">
        <w:trPr>
          <w:trHeight w:val="945"/>
        </w:trPr>
        <w:tc>
          <w:tcPr>
            <w:tcW w:w="659" w:type="pct"/>
            <w:shd w:val="clear" w:color="000000" w:fill="FFFFFF"/>
            <w:noWrap/>
            <w:vAlign w:val="center"/>
            <w:hideMark/>
          </w:tcPr>
          <w:p w14:paraId="7EA2B0A7"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lastRenderedPageBreak/>
              <w:t>Medical Errors</w:t>
            </w:r>
          </w:p>
        </w:tc>
        <w:tc>
          <w:tcPr>
            <w:tcW w:w="406" w:type="pct"/>
            <w:shd w:val="clear" w:color="000000" w:fill="FFFFFF"/>
            <w:noWrap/>
            <w:vAlign w:val="center"/>
            <w:hideMark/>
          </w:tcPr>
          <w:p w14:paraId="425FEFC1"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Pereira-Lima 2019</w:t>
            </w:r>
          </w:p>
        </w:tc>
        <w:tc>
          <w:tcPr>
            <w:tcW w:w="407" w:type="pct"/>
            <w:shd w:val="clear" w:color="000000" w:fill="FFFFFF"/>
            <w:vAlign w:val="center"/>
            <w:hideMark/>
          </w:tcPr>
          <w:p w14:paraId="757D86F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 xml:space="preserve"> 6cohort,4 cross sectional</w:t>
            </w:r>
          </w:p>
        </w:tc>
        <w:tc>
          <w:tcPr>
            <w:tcW w:w="457" w:type="pct"/>
            <w:shd w:val="clear" w:color="000000" w:fill="FFFFFF"/>
            <w:vAlign w:val="center"/>
            <w:hideMark/>
          </w:tcPr>
          <w:p w14:paraId="6BAFB95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F6682D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2AB6678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2AE24F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5DCE0FA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453B11F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062C451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6B62299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2FE34BB8"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610F0E0E" w14:textId="77777777" w:rsidTr="00A63850">
        <w:trPr>
          <w:trHeight w:val="630"/>
        </w:trPr>
        <w:tc>
          <w:tcPr>
            <w:tcW w:w="659" w:type="pct"/>
            <w:shd w:val="clear" w:color="000000" w:fill="FFFFFF"/>
            <w:vAlign w:val="center"/>
            <w:hideMark/>
          </w:tcPr>
          <w:p w14:paraId="5573ED17"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Fracture with HR</w:t>
            </w:r>
          </w:p>
        </w:tc>
        <w:tc>
          <w:tcPr>
            <w:tcW w:w="406" w:type="pct"/>
            <w:shd w:val="clear" w:color="000000" w:fill="FFFFFF"/>
            <w:noWrap/>
            <w:vAlign w:val="center"/>
            <w:hideMark/>
          </w:tcPr>
          <w:p w14:paraId="5B5B72AE"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Wu 2018</w:t>
            </w:r>
          </w:p>
        </w:tc>
        <w:tc>
          <w:tcPr>
            <w:tcW w:w="407" w:type="pct"/>
            <w:shd w:val="clear" w:color="000000" w:fill="FFFFFF"/>
            <w:noWrap/>
            <w:vAlign w:val="center"/>
            <w:hideMark/>
          </w:tcPr>
          <w:p w14:paraId="5E4B698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9cohort</w:t>
            </w:r>
          </w:p>
        </w:tc>
        <w:tc>
          <w:tcPr>
            <w:tcW w:w="457" w:type="pct"/>
            <w:shd w:val="clear" w:color="000000" w:fill="FFFFFF"/>
            <w:vAlign w:val="center"/>
            <w:hideMark/>
          </w:tcPr>
          <w:p w14:paraId="0E1D5F7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7E3AA1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140078F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12C677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4F89A5E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6EAF7EB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5D9E0C5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134C9D8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7D4527A6"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58C330B0" w14:textId="77777777" w:rsidTr="00A63850">
        <w:trPr>
          <w:trHeight w:val="630"/>
        </w:trPr>
        <w:tc>
          <w:tcPr>
            <w:tcW w:w="659" w:type="pct"/>
            <w:shd w:val="clear" w:color="000000" w:fill="FFFFFF"/>
            <w:noWrap/>
            <w:vAlign w:val="center"/>
            <w:hideMark/>
          </w:tcPr>
          <w:p w14:paraId="199B0794"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Fracture with RR</w:t>
            </w:r>
          </w:p>
        </w:tc>
        <w:tc>
          <w:tcPr>
            <w:tcW w:w="406" w:type="pct"/>
            <w:shd w:val="clear" w:color="000000" w:fill="FFFFFF"/>
            <w:noWrap/>
            <w:vAlign w:val="center"/>
            <w:hideMark/>
          </w:tcPr>
          <w:p w14:paraId="6B7E801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Wu 2018</w:t>
            </w:r>
          </w:p>
        </w:tc>
        <w:tc>
          <w:tcPr>
            <w:tcW w:w="407" w:type="pct"/>
            <w:shd w:val="clear" w:color="000000" w:fill="FFFFFF"/>
            <w:noWrap/>
            <w:vAlign w:val="center"/>
            <w:hideMark/>
          </w:tcPr>
          <w:p w14:paraId="6F0515E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7cohort</w:t>
            </w:r>
          </w:p>
        </w:tc>
        <w:tc>
          <w:tcPr>
            <w:tcW w:w="457" w:type="pct"/>
            <w:shd w:val="clear" w:color="000000" w:fill="FFFFFF"/>
            <w:vAlign w:val="center"/>
            <w:hideMark/>
          </w:tcPr>
          <w:p w14:paraId="3126ECA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D51AE7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19FD9D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C75AEB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79BC0AC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3DF756E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54CEB70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1951A90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6CCEE8BB"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7DD30D5B" w14:textId="77777777" w:rsidTr="00A63850">
        <w:trPr>
          <w:trHeight w:val="630"/>
        </w:trPr>
        <w:tc>
          <w:tcPr>
            <w:tcW w:w="659" w:type="pct"/>
            <w:shd w:val="clear" w:color="000000" w:fill="FFFFFF"/>
            <w:noWrap/>
            <w:vAlign w:val="center"/>
            <w:hideMark/>
          </w:tcPr>
          <w:p w14:paraId="532FB95C"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Hip bone mineral density</w:t>
            </w:r>
          </w:p>
        </w:tc>
        <w:tc>
          <w:tcPr>
            <w:tcW w:w="406" w:type="pct"/>
            <w:shd w:val="clear" w:color="000000" w:fill="FFFFFF"/>
            <w:noWrap/>
            <w:vAlign w:val="center"/>
            <w:hideMark/>
          </w:tcPr>
          <w:p w14:paraId="68E6EE1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Wu 2018</w:t>
            </w:r>
          </w:p>
        </w:tc>
        <w:tc>
          <w:tcPr>
            <w:tcW w:w="407" w:type="pct"/>
            <w:shd w:val="clear" w:color="000000" w:fill="FFFFFF"/>
            <w:noWrap/>
            <w:vAlign w:val="center"/>
            <w:hideMark/>
          </w:tcPr>
          <w:p w14:paraId="7E47CE6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8cohort</w:t>
            </w:r>
          </w:p>
        </w:tc>
        <w:tc>
          <w:tcPr>
            <w:tcW w:w="457" w:type="pct"/>
            <w:shd w:val="clear" w:color="000000" w:fill="FFFFFF"/>
            <w:vAlign w:val="center"/>
            <w:hideMark/>
          </w:tcPr>
          <w:p w14:paraId="23C52EA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E9BF7E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2082A2C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EAB6CC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217A03B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60EE288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2B9585B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223823B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yes</w:t>
            </w:r>
          </w:p>
        </w:tc>
        <w:tc>
          <w:tcPr>
            <w:tcW w:w="479" w:type="pct"/>
            <w:shd w:val="clear" w:color="000000" w:fill="FFFFFF"/>
            <w:noWrap/>
            <w:vAlign w:val="center"/>
            <w:hideMark/>
          </w:tcPr>
          <w:p w14:paraId="5EBFC41A"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479B5E3C" w14:textId="77777777" w:rsidTr="00A63850">
        <w:trPr>
          <w:trHeight w:val="630"/>
        </w:trPr>
        <w:tc>
          <w:tcPr>
            <w:tcW w:w="659" w:type="pct"/>
            <w:shd w:val="clear" w:color="000000" w:fill="FFFFFF"/>
            <w:noWrap/>
            <w:vAlign w:val="center"/>
            <w:hideMark/>
          </w:tcPr>
          <w:p w14:paraId="24B45C30"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Subsequent suicidal behavior</w:t>
            </w:r>
          </w:p>
        </w:tc>
        <w:tc>
          <w:tcPr>
            <w:tcW w:w="406" w:type="pct"/>
            <w:shd w:val="clear" w:color="000000" w:fill="FFFFFF"/>
            <w:noWrap/>
            <w:vAlign w:val="center"/>
            <w:hideMark/>
          </w:tcPr>
          <w:p w14:paraId="3641684B"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McGinty 2018</w:t>
            </w:r>
          </w:p>
        </w:tc>
        <w:tc>
          <w:tcPr>
            <w:tcW w:w="407" w:type="pct"/>
            <w:shd w:val="clear" w:color="000000" w:fill="FFFFFF"/>
            <w:noWrap/>
            <w:vAlign w:val="center"/>
            <w:hideMark/>
          </w:tcPr>
          <w:p w14:paraId="064ACA5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13cohort</w:t>
            </w:r>
          </w:p>
        </w:tc>
        <w:tc>
          <w:tcPr>
            <w:tcW w:w="457" w:type="pct"/>
            <w:shd w:val="clear" w:color="000000" w:fill="FFFFFF"/>
            <w:vAlign w:val="center"/>
            <w:hideMark/>
          </w:tcPr>
          <w:p w14:paraId="7E40E47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A8A5F7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97BFED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4ED407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0CCE3F4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5F5EC69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51F6288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6B7CFB4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34C012BB"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599A92FC" w14:textId="77777777" w:rsidTr="00A63850">
        <w:trPr>
          <w:trHeight w:val="630"/>
        </w:trPr>
        <w:tc>
          <w:tcPr>
            <w:tcW w:w="659" w:type="pct"/>
            <w:shd w:val="clear" w:color="000000" w:fill="FFFFFF"/>
            <w:vAlign w:val="center"/>
            <w:hideMark/>
          </w:tcPr>
          <w:p w14:paraId="2E7AF685"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Frailty with cross-sectional</w:t>
            </w:r>
          </w:p>
        </w:tc>
        <w:tc>
          <w:tcPr>
            <w:tcW w:w="406" w:type="pct"/>
            <w:shd w:val="clear" w:color="000000" w:fill="FFFFFF"/>
            <w:noWrap/>
            <w:vAlign w:val="center"/>
            <w:hideMark/>
          </w:tcPr>
          <w:p w14:paraId="3E50142C"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Soysal 2017</w:t>
            </w:r>
          </w:p>
        </w:tc>
        <w:tc>
          <w:tcPr>
            <w:tcW w:w="407" w:type="pct"/>
            <w:shd w:val="clear" w:color="000000" w:fill="FFFFFF"/>
            <w:noWrap/>
            <w:vAlign w:val="center"/>
            <w:hideMark/>
          </w:tcPr>
          <w:p w14:paraId="2122BD3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4cross sectional</w:t>
            </w:r>
          </w:p>
        </w:tc>
        <w:tc>
          <w:tcPr>
            <w:tcW w:w="457" w:type="pct"/>
            <w:shd w:val="clear" w:color="000000" w:fill="FFFFFF"/>
            <w:vAlign w:val="center"/>
            <w:hideMark/>
          </w:tcPr>
          <w:p w14:paraId="4CC2C48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66FA09B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153A4C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0E5EE7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2FFB1D1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4F97892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yes</w:t>
            </w:r>
          </w:p>
        </w:tc>
        <w:tc>
          <w:tcPr>
            <w:tcW w:w="457" w:type="pct"/>
            <w:shd w:val="clear" w:color="000000" w:fill="FFFFFF"/>
            <w:noWrap/>
            <w:vAlign w:val="center"/>
            <w:hideMark/>
          </w:tcPr>
          <w:p w14:paraId="0375141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3D91041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7F5777C4"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Moderate</w:t>
            </w:r>
          </w:p>
        </w:tc>
      </w:tr>
      <w:tr w:rsidR="00AA2EB2" w:rsidRPr="00502D6B" w14:paraId="38AA611B" w14:textId="77777777" w:rsidTr="00A63850">
        <w:trPr>
          <w:trHeight w:val="630"/>
        </w:trPr>
        <w:tc>
          <w:tcPr>
            <w:tcW w:w="659" w:type="pct"/>
            <w:shd w:val="clear" w:color="000000" w:fill="FFFFFF"/>
            <w:vAlign w:val="center"/>
            <w:hideMark/>
          </w:tcPr>
          <w:p w14:paraId="1A05C642"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Frailty with longitudinal</w:t>
            </w:r>
          </w:p>
        </w:tc>
        <w:tc>
          <w:tcPr>
            <w:tcW w:w="406" w:type="pct"/>
            <w:shd w:val="clear" w:color="000000" w:fill="FFFFFF"/>
            <w:noWrap/>
            <w:vAlign w:val="center"/>
            <w:hideMark/>
          </w:tcPr>
          <w:p w14:paraId="6A939D5A"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Soysal 2017</w:t>
            </w:r>
          </w:p>
        </w:tc>
        <w:tc>
          <w:tcPr>
            <w:tcW w:w="407" w:type="pct"/>
            <w:shd w:val="clear" w:color="000000" w:fill="FFFFFF"/>
            <w:noWrap/>
            <w:vAlign w:val="center"/>
            <w:hideMark/>
          </w:tcPr>
          <w:p w14:paraId="3C087B8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4cohort</w:t>
            </w:r>
          </w:p>
        </w:tc>
        <w:tc>
          <w:tcPr>
            <w:tcW w:w="457" w:type="pct"/>
            <w:shd w:val="clear" w:color="000000" w:fill="FFFFFF"/>
            <w:vAlign w:val="center"/>
            <w:hideMark/>
          </w:tcPr>
          <w:p w14:paraId="2C78EC1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605678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08624D1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E35108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14C8C1D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74C1666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yes</w:t>
            </w:r>
          </w:p>
        </w:tc>
        <w:tc>
          <w:tcPr>
            <w:tcW w:w="457" w:type="pct"/>
            <w:shd w:val="clear" w:color="000000" w:fill="FFFFFF"/>
            <w:noWrap/>
            <w:vAlign w:val="center"/>
            <w:hideMark/>
          </w:tcPr>
          <w:p w14:paraId="3A81EBE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25432A2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1CB3CC1E"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6A71A563" w14:textId="77777777" w:rsidTr="00A63850">
        <w:trPr>
          <w:trHeight w:val="630"/>
        </w:trPr>
        <w:tc>
          <w:tcPr>
            <w:tcW w:w="659" w:type="pct"/>
            <w:shd w:val="clear" w:color="000000" w:fill="FFFFFF"/>
            <w:noWrap/>
            <w:vAlign w:val="center"/>
            <w:hideMark/>
          </w:tcPr>
          <w:p w14:paraId="7B5C2A36"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Car crash risk</w:t>
            </w:r>
          </w:p>
        </w:tc>
        <w:tc>
          <w:tcPr>
            <w:tcW w:w="406" w:type="pct"/>
            <w:shd w:val="clear" w:color="000000" w:fill="FFFFFF"/>
            <w:noWrap/>
            <w:vAlign w:val="center"/>
            <w:hideMark/>
          </w:tcPr>
          <w:p w14:paraId="19CC5EEB"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Hill 2017</w:t>
            </w:r>
          </w:p>
        </w:tc>
        <w:tc>
          <w:tcPr>
            <w:tcW w:w="407" w:type="pct"/>
            <w:shd w:val="clear" w:color="000000" w:fill="FFFFFF"/>
            <w:noWrap/>
            <w:vAlign w:val="center"/>
            <w:hideMark/>
          </w:tcPr>
          <w:p w14:paraId="5062163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 xml:space="preserve">3 cohort,3 </w:t>
            </w:r>
            <w:r w:rsidRPr="00502D6B">
              <w:rPr>
                <w:rFonts w:eastAsia="DengXian" w:cs="Times New Roman"/>
                <w:kern w:val="0"/>
                <w:szCs w:val="24"/>
              </w:rPr>
              <w:lastRenderedPageBreak/>
              <w:t>case control</w:t>
            </w:r>
          </w:p>
        </w:tc>
        <w:tc>
          <w:tcPr>
            <w:tcW w:w="457" w:type="pct"/>
            <w:shd w:val="clear" w:color="000000" w:fill="FFFFFF"/>
            <w:vAlign w:val="center"/>
            <w:hideMark/>
          </w:tcPr>
          <w:p w14:paraId="5DFC1D3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lastRenderedPageBreak/>
              <w:t>Not serious</w:t>
            </w:r>
          </w:p>
        </w:tc>
        <w:tc>
          <w:tcPr>
            <w:tcW w:w="356" w:type="pct"/>
            <w:shd w:val="clear" w:color="000000" w:fill="FFFFFF"/>
            <w:vAlign w:val="center"/>
            <w:hideMark/>
          </w:tcPr>
          <w:p w14:paraId="2BF8C46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0192A67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207F16C"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35C5BB2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7DAA141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00D1D4C2"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0CDBC9A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66D3E7D4"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5C77499C" w14:textId="77777777" w:rsidTr="00A63850">
        <w:trPr>
          <w:trHeight w:val="630"/>
        </w:trPr>
        <w:tc>
          <w:tcPr>
            <w:tcW w:w="659" w:type="pct"/>
            <w:shd w:val="clear" w:color="000000" w:fill="FFFFFF"/>
            <w:vAlign w:val="center"/>
            <w:hideMark/>
          </w:tcPr>
          <w:p w14:paraId="24E2C8BE"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Development of sleep disturbances</w:t>
            </w:r>
          </w:p>
        </w:tc>
        <w:tc>
          <w:tcPr>
            <w:tcW w:w="406" w:type="pct"/>
            <w:shd w:val="clear" w:color="000000" w:fill="FFFFFF"/>
            <w:noWrap/>
            <w:vAlign w:val="center"/>
            <w:hideMark/>
          </w:tcPr>
          <w:p w14:paraId="2B3BEB94"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Bao 2017</w:t>
            </w:r>
          </w:p>
        </w:tc>
        <w:tc>
          <w:tcPr>
            <w:tcW w:w="407" w:type="pct"/>
            <w:shd w:val="clear" w:color="000000" w:fill="FFFFFF"/>
            <w:noWrap/>
            <w:vAlign w:val="center"/>
            <w:hideMark/>
          </w:tcPr>
          <w:p w14:paraId="34C95C5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11cohort</w:t>
            </w:r>
          </w:p>
        </w:tc>
        <w:tc>
          <w:tcPr>
            <w:tcW w:w="457" w:type="pct"/>
            <w:shd w:val="clear" w:color="000000" w:fill="FFFFFF"/>
            <w:vAlign w:val="center"/>
            <w:hideMark/>
          </w:tcPr>
          <w:p w14:paraId="2BE84BB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9ACE08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shd w:val="clear" w:color="000000" w:fill="FFFFFF"/>
            <w:vAlign w:val="center"/>
            <w:hideMark/>
          </w:tcPr>
          <w:p w14:paraId="482F68D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DD62EB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7CC9F85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6B48283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4A3BE2A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767319AD"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38ACE91A"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71122C08" w14:textId="77777777" w:rsidTr="00A63850">
        <w:trPr>
          <w:trHeight w:val="630"/>
        </w:trPr>
        <w:tc>
          <w:tcPr>
            <w:tcW w:w="659" w:type="pct"/>
            <w:shd w:val="clear" w:color="000000" w:fill="FFFFFF"/>
            <w:vAlign w:val="center"/>
            <w:hideMark/>
          </w:tcPr>
          <w:p w14:paraId="674FC43B"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Persistence of sleep disturbances</w:t>
            </w:r>
          </w:p>
        </w:tc>
        <w:tc>
          <w:tcPr>
            <w:tcW w:w="406" w:type="pct"/>
            <w:shd w:val="clear" w:color="000000" w:fill="FFFFFF"/>
            <w:noWrap/>
            <w:vAlign w:val="center"/>
            <w:hideMark/>
          </w:tcPr>
          <w:p w14:paraId="7A27EE1C"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Bao 2017</w:t>
            </w:r>
          </w:p>
        </w:tc>
        <w:tc>
          <w:tcPr>
            <w:tcW w:w="407" w:type="pct"/>
            <w:shd w:val="clear" w:color="000000" w:fill="FFFFFF"/>
            <w:noWrap/>
            <w:vAlign w:val="center"/>
            <w:hideMark/>
          </w:tcPr>
          <w:p w14:paraId="68E6B0D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7cohort</w:t>
            </w:r>
          </w:p>
        </w:tc>
        <w:tc>
          <w:tcPr>
            <w:tcW w:w="457" w:type="pct"/>
            <w:shd w:val="clear" w:color="000000" w:fill="FFFFFF"/>
            <w:vAlign w:val="center"/>
            <w:hideMark/>
          </w:tcPr>
          <w:p w14:paraId="751B0DE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29F25DE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208EC8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B67358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5" w:type="pct"/>
            <w:shd w:val="clear" w:color="000000" w:fill="FFFFFF"/>
            <w:vAlign w:val="center"/>
            <w:hideMark/>
          </w:tcPr>
          <w:p w14:paraId="017CB21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27C8EB7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61FEA05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0059A94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0ABF89B2"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r w:rsidR="00AA2EB2" w:rsidRPr="00502D6B" w14:paraId="59CC375C" w14:textId="77777777" w:rsidTr="00A63850">
        <w:trPr>
          <w:trHeight w:val="630"/>
        </w:trPr>
        <w:tc>
          <w:tcPr>
            <w:tcW w:w="659" w:type="pct"/>
            <w:shd w:val="clear" w:color="000000" w:fill="FFFFFF"/>
            <w:vAlign w:val="center"/>
            <w:hideMark/>
          </w:tcPr>
          <w:p w14:paraId="61302A3A"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Worsening of sleep disturbances</w:t>
            </w:r>
          </w:p>
        </w:tc>
        <w:tc>
          <w:tcPr>
            <w:tcW w:w="406" w:type="pct"/>
            <w:shd w:val="clear" w:color="000000" w:fill="FFFFFF"/>
            <w:noWrap/>
            <w:vAlign w:val="center"/>
            <w:hideMark/>
          </w:tcPr>
          <w:p w14:paraId="0FD0E364"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Bao 2017</w:t>
            </w:r>
          </w:p>
        </w:tc>
        <w:tc>
          <w:tcPr>
            <w:tcW w:w="407" w:type="pct"/>
            <w:shd w:val="clear" w:color="000000" w:fill="FFFFFF"/>
            <w:noWrap/>
            <w:vAlign w:val="center"/>
            <w:hideMark/>
          </w:tcPr>
          <w:p w14:paraId="5BB0318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2cohort</w:t>
            </w:r>
          </w:p>
        </w:tc>
        <w:tc>
          <w:tcPr>
            <w:tcW w:w="457" w:type="pct"/>
            <w:shd w:val="clear" w:color="000000" w:fill="FFFFFF"/>
            <w:vAlign w:val="center"/>
            <w:hideMark/>
          </w:tcPr>
          <w:p w14:paraId="11688C0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72D040F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3A59BA9F"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F592CB9"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3B15693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3F71F25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116AD68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4AB4307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7DB31226"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5647F770" w14:textId="77777777" w:rsidTr="00A63850">
        <w:trPr>
          <w:trHeight w:val="630"/>
        </w:trPr>
        <w:tc>
          <w:tcPr>
            <w:tcW w:w="659" w:type="pct"/>
            <w:shd w:val="clear" w:color="000000" w:fill="FFFFFF"/>
            <w:vAlign w:val="center"/>
            <w:hideMark/>
          </w:tcPr>
          <w:p w14:paraId="0A74B27F"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Premature ejaculation</w:t>
            </w:r>
          </w:p>
        </w:tc>
        <w:tc>
          <w:tcPr>
            <w:tcW w:w="406" w:type="pct"/>
            <w:shd w:val="clear" w:color="000000" w:fill="FFFFFF"/>
            <w:noWrap/>
            <w:vAlign w:val="center"/>
            <w:hideMark/>
          </w:tcPr>
          <w:p w14:paraId="39F05F18"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Xia 2016</w:t>
            </w:r>
          </w:p>
        </w:tc>
        <w:tc>
          <w:tcPr>
            <w:tcW w:w="407" w:type="pct"/>
            <w:shd w:val="clear" w:color="000000" w:fill="FFFFFF"/>
            <w:noWrap/>
            <w:vAlign w:val="center"/>
            <w:hideMark/>
          </w:tcPr>
          <w:p w14:paraId="557CF4F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2cohort,6cross sectional</w:t>
            </w:r>
          </w:p>
        </w:tc>
        <w:tc>
          <w:tcPr>
            <w:tcW w:w="457" w:type="pct"/>
            <w:shd w:val="clear" w:color="000000" w:fill="FFFFFF"/>
            <w:vAlign w:val="center"/>
            <w:hideMark/>
          </w:tcPr>
          <w:p w14:paraId="35CE41A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44B99E0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FF03DC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5E7E967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39603724"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3B3031F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42FA0BC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0DA1ACFB"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0E75BFB3"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5BE752E0" w14:textId="77777777" w:rsidTr="00A63850">
        <w:trPr>
          <w:trHeight w:val="630"/>
        </w:trPr>
        <w:tc>
          <w:tcPr>
            <w:tcW w:w="659" w:type="pct"/>
            <w:shd w:val="clear" w:color="000000" w:fill="FFFFFF"/>
            <w:noWrap/>
            <w:vAlign w:val="center"/>
            <w:hideMark/>
          </w:tcPr>
          <w:p w14:paraId="21EC737C"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Adult-onset asthma</w:t>
            </w:r>
          </w:p>
        </w:tc>
        <w:tc>
          <w:tcPr>
            <w:tcW w:w="406" w:type="pct"/>
            <w:shd w:val="clear" w:color="000000" w:fill="FFFFFF"/>
            <w:noWrap/>
            <w:vAlign w:val="center"/>
            <w:hideMark/>
          </w:tcPr>
          <w:p w14:paraId="07170FD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 xml:space="preserve"> Gao 2015</w:t>
            </w:r>
          </w:p>
        </w:tc>
        <w:tc>
          <w:tcPr>
            <w:tcW w:w="407" w:type="pct"/>
            <w:shd w:val="clear" w:color="000000" w:fill="FFFFFF"/>
            <w:noWrap/>
            <w:vAlign w:val="center"/>
            <w:hideMark/>
          </w:tcPr>
          <w:p w14:paraId="1AC6D8D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6cohort</w:t>
            </w:r>
          </w:p>
        </w:tc>
        <w:tc>
          <w:tcPr>
            <w:tcW w:w="457" w:type="pct"/>
            <w:shd w:val="clear" w:color="000000" w:fill="FFFFFF"/>
            <w:vAlign w:val="center"/>
            <w:hideMark/>
          </w:tcPr>
          <w:p w14:paraId="597952A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E647A08"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0FAA429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shd w:val="clear" w:color="000000" w:fill="FFFFFF"/>
            <w:vAlign w:val="center"/>
            <w:hideMark/>
          </w:tcPr>
          <w:p w14:paraId="11C8C7B0"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5" w:type="pct"/>
            <w:shd w:val="clear" w:color="000000" w:fill="FFFFFF"/>
            <w:vAlign w:val="center"/>
            <w:hideMark/>
          </w:tcPr>
          <w:p w14:paraId="5EA16CF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shd w:val="clear" w:color="000000" w:fill="FFFFFF"/>
            <w:noWrap/>
            <w:vAlign w:val="center"/>
            <w:hideMark/>
          </w:tcPr>
          <w:p w14:paraId="71DD811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shd w:val="clear" w:color="000000" w:fill="FFFFFF"/>
            <w:noWrap/>
            <w:vAlign w:val="center"/>
            <w:hideMark/>
          </w:tcPr>
          <w:p w14:paraId="59AE2EE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shd w:val="clear" w:color="000000" w:fill="FFFFFF"/>
            <w:noWrap/>
            <w:vAlign w:val="center"/>
            <w:hideMark/>
          </w:tcPr>
          <w:p w14:paraId="0A49AB16"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shd w:val="clear" w:color="000000" w:fill="FFFFFF"/>
            <w:noWrap/>
            <w:vAlign w:val="center"/>
            <w:hideMark/>
          </w:tcPr>
          <w:p w14:paraId="47351EB1"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Low</w:t>
            </w:r>
          </w:p>
        </w:tc>
      </w:tr>
      <w:tr w:rsidR="00AA2EB2" w:rsidRPr="00502D6B" w14:paraId="6D5A4CDE" w14:textId="77777777" w:rsidTr="00A63850">
        <w:trPr>
          <w:trHeight w:val="630"/>
        </w:trPr>
        <w:tc>
          <w:tcPr>
            <w:tcW w:w="659" w:type="pct"/>
            <w:tcBorders>
              <w:bottom w:val="single" w:sz="4" w:space="0" w:color="auto"/>
            </w:tcBorders>
            <w:shd w:val="clear" w:color="000000" w:fill="FFFFFF"/>
            <w:noWrap/>
            <w:vAlign w:val="center"/>
            <w:hideMark/>
          </w:tcPr>
          <w:p w14:paraId="54634EC3"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Sexual dysfunction</w:t>
            </w:r>
          </w:p>
        </w:tc>
        <w:tc>
          <w:tcPr>
            <w:tcW w:w="406" w:type="pct"/>
            <w:tcBorders>
              <w:bottom w:val="single" w:sz="4" w:space="0" w:color="auto"/>
            </w:tcBorders>
            <w:shd w:val="clear" w:color="000000" w:fill="FFFFFF"/>
            <w:noWrap/>
            <w:vAlign w:val="center"/>
            <w:hideMark/>
          </w:tcPr>
          <w:p w14:paraId="00D1848E" w14:textId="77777777" w:rsidR="00AA2EB2" w:rsidRPr="00502D6B" w:rsidRDefault="00AA2EB2" w:rsidP="00A63850">
            <w:pPr>
              <w:widowControl/>
              <w:jc w:val="left"/>
              <w:rPr>
                <w:rFonts w:eastAsia="DengXian" w:cs="Times New Roman"/>
                <w:kern w:val="0"/>
                <w:szCs w:val="24"/>
              </w:rPr>
            </w:pPr>
            <w:r w:rsidRPr="00502D6B">
              <w:rPr>
                <w:rFonts w:eastAsia="DengXian" w:cs="Times New Roman"/>
                <w:kern w:val="0"/>
                <w:szCs w:val="24"/>
              </w:rPr>
              <w:t>Atlantis 2012</w:t>
            </w:r>
          </w:p>
        </w:tc>
        <w:tc>
          <w:tcPr>
            <w:tcW w:w="407" w:type="pct"/>
            <w:tcBorders>
              <w:bottom w:val="single" w:sz="4" w:space="0" w:color="auto"/>
            </w:tcBorders>
            <w:shd w:val="clear" w:color="000000" w:fill="FFFFFF"/>
            <w:noWrap/>
            <w:vAlign w:val="center"/>
            <w:hideMark/>
          </w:tcPr>
          <w:p w14:paraId="00D6FCC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6cohort</w:t>
            </w:r>
          </w:p>
        </w:tc>
        <w:tc>
          <w:tcPr>
            <w:tcW w:w="457" w:type="pct"/>
            <w:tcBorders>
              <w:bottom w:val="single" w:sz="4" w:space="0" w:color="auto"/>
            </w:tcBorders>
            <w:shd w:val="clear" w:color="000000" w:fill="FFFFFF"/>
            <w:vAlign w:val="center"/>
            <w:hideMark/>
          </w:tcPr>
          <w:p w14:paraId="52AC12D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tcBorders>
              <w:bottom w:val="single" w:sz="4" w:space="0" w:color="auto"/>
            </w:tcBorders>
            <w:shd w:val="clear" w:color="000000" w:fill="FFFFFF"/>
            <w:vAlign w:val="center"/>
            <w:hideMark/>
          </w:tcPr>
          <w:p w14:paraId="2E5ACDEE"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6" w:type="pct"/>
            <w:tcBorders>
              <w:bottom w:val="single" w:sz="4" w:space="0" w:color="auto"/>
            </w:tcBorders>
            <w:shd w:val="clear" w:color="000000" w:fill="FFFFFF"/>
            <w:vAlign w:val="center"/>
            <w:hideMark/>
          </w:tcPr>
          <w:p w14:paraId="6C9AE133"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Not serious</w:t>
            </w:r>
          </w:p>
        </w:tc>
        <w:tc>
          <w:tcPr>
            <w:tcW w:w="356" w:type="pct"/>
            <w:tcBorders>
              <w:bottom w:val="single" w:sz="4" w:space="0" w:color="auto"/>
            </w:tcBorders>
            <w:shd w:val="clear" w:color="000000" w:fill="FFFFFF"/>
            <w:vAlign w:val="center"/>
            <w:hideMark/>
          </w:tcPr>
          <w:p w14:paraId="0CBE5525"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serious</w:t>
            </w:r>
          </w:p>
        </w:tc>
        <w:tc>
          <w:tcPr>
            <w:tcW w:w="355" w:type="pct"/>
            <w:tcBorders>
              <w:bottom w:val="single" w:sz="4" w:space="0" w:color="auto"/>
            </w:tcBorders>
            <w:shd w:val="clear" w:color="000000" w:fill="FFFFFF"/>
            <w:vAlign w:val="center"/>
            <w:hideMark/>
          </w:tcPr>
          <w:p w14:paraId="7CD52A67"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undetected</w:t>
            </w:r>
          </w:p>
        </w:tc>
        <w:tc>
          <w:tcPr>
            <w:tcW w:w="356" w:type="pct"/>
            <w:tcBorders>
              <w:bottom w:val="single" w:sz="4" w:space="0" w:color="auto"/>
            </w:tcBorders>
            <w:shd w:val="clear" w:color="000000" w:fill="FFFFFF"/>
            <w:noWrap/>
            <w:vAlign w:val="center"/>
            <w:hideMark/>
          </w:tcPr>
          <w:p w14:paraId="18C8B9F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57" w:type="pct"/>
            <w:tcBorders>
              <w:bottom w:val="single" w:sz="4" w:space="0" w:color="auto"/>
            </w:tcBorders>
            <w:shd w:val="clear" w:color="000000" w:fill="FFFFFF"/>
            <w:noWrap/>
            <w:vAlign w:val="center"/>
            <w:hideMark/>
          </w:tcPr>
          <w:p w14:paraId="6792043A"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would not</w:t>
            </w:r>
            <w:r w:rsidRPr="00502D6B">
              <w:rPr>
                <w:rFonts w:eastAsia="DengXian" w:cs="Times New Roman"/>
                <w:kern w:val="0"/>
                <w:szCs w:val="24"/>
              </w:rPr>
              <w:br/>
              <w:t>reduce effect</w:t>
            </w:r>
          </w:p>
        </w:tc>
        <w:tc>
          <w:tcPr>
            <w:tcW w:w="356" w:type="pct"/>
            <w:tcBorders>
              <w:bottom w:val="single" w:sz="4" w:space="0" w:color="auto"/>
            </w:tcBorders>
            <w:shd w:val="clear" w:color="000000" w:fill="FFFFFF"/>
            <w:noWrap/>
            <w:vAlign w:val="center"/>
            <w:hideMark/>
          </w:tcPr>
          <w:p w14:paraId="67B90F51" w14:textId="77777777" w:rsidR="00AA2EB2" w:rsidRPr="00502D6B" w:rsidRDefault="00AA2EB2" w:rsidP="00A63850">
            <w:pPr>
              <w:widowControl/>
              <w:jc w:val="center"/>
              <w:rPr>
                <w:rFonts w:eastAsia="DengXian" w:cs="Times New Roman"/>
                <w:kern w:val="0"/>
                <w:szCs w:val="24"/>
              </w:rPr>
            </w:pPr>
            <w:r w:rsidRPr="00502D6B">
              <w:rPr>
                <w:rFonts w:eastAsia="DengXian" w:cs="Times New Roman"/>
                <w:kern w:val="0"/>
                <w:szCs w:val="24"/>
              </w:rPr>
              <w:t>no</w:t>
            </w:r>
          </w:p>
        </w:tc>
        <w:tc>
          <w:tcPr>
            <w:tcW w:w="479" w:type="pct"/>
            <w:tcBorders>
              <w:bottom w:val="single" w:sz="4" w:space="0" w:color="auto"/>
            </w:tcBorders>
            <w:shd w:val="clear" w:color="000000" w:fill="FFFFFF"/>
            <w:noWrap/>
            <w:vAlign w:val="center"/>
            <w:hideMark/>
          </w:tcPr>
          <w:p w14:paraId="418D85FF" w14:textId="77777777" w:rsidR="00AA2EB2" w:rsidRPr="00502D6B" w:rsidRDefault="00AA2EB2" w:rsidP="00A63850">
            <w:pPr>
              <w:widowControl/>
              <w:jc w:val="center"/>
              <w:rPr>
                <w:rFonts w:eastAsia="DengXian" w:cs="Times New Roman"/>
                <w:b/>
                <w:bCs/>
                <w:kern w:val="0"/>
                <w:szCs w:val="24"/>
              </w:rPr>
            </w:pPr>
            <w:r w:rsidRPr="00502D6B">
              <w:rPr>
                <w:rFonts w:eastAsia="DengXian" w:cs="Times New Roman"/>
                <w:b/>
                <w:bCs/>
                <w:kern w:val="0"/>
                <w:szCs w:val="24"/>
              </w:rPr>
              <w:t>Very low</w:t>
            </w:r>
          </w:p>
        </w:tc>
      </w:tr>
    </w:tbl>
    <w:p w14:paraId="47D532D0" w14:textId="182F52CA" w:rsidR="00EF2720" w:rsidRPr="00502D6B" w:rsidRDefault="00865B64" w:rsidP="00EF2720">
      <w:pPr>
        <w:widowControl/>
        <w:jc w:val="left"/>
        <w:rPr>
          <w:b/>
          <w:bCs/>
          <w:color w:val="000000"/>
          <w:szCs w:val="24"/>
        </w:rPr>
      </w:pPr>
      <w:r w:rsidRPr="00502D6B">
        <w:rPr>
          <w:rFonts w:hint="eastAsia"/>
          <w:b/>
          <w:bCs/>
          <w:color w:val="000000"/>
          <w:szCs w:val="24"/>
          <w:vertAlign w:val="superscript"/>
        </w:rPr>
        <w:t>1</w:t>
      </w:r>
      <w:r w:rsidR="00EF2720" w:rsidRPr="00502D6B">
        <w:rPr>
          <w:b/>
          <w:bCs/>
          <w:color w:val="000000"/>
          <w:szCs w:val="24"/>
        </w:rPr>
        <w:t>Evidence classification and definition:</w:t>
      </w:r>
    </w:p>
    <w:p w14:paraId="590B3E03" w14:textId="77777777" w:rsidR="00EF2720" w:rsidRPr="00502D6B" w:rsidRDefault="00EF2720" w:rsidP="00EF2720">
      <w:pPr>
        <w:widowControl/>
        <w:jc w:val="left"/>
        <w:rPr>
          <w:color w:val="000000"/>
          <w:szCs w:val="24"/>
        </w:rPr>
      </w:pPr>
      <w:r w:rsidRPr="00502D6B">
        <w:rPr>
          <w:b/>
          <w:bCs/>
          <w:color w:val="000000"/>
          <w:szCs w:val="24"/>
        </w:rPr>
        <w:t>High</w:t>
      </w:r>
      <w:r w:rsidRPr="00502D6B">
        <w:rPr>
          <w:color w:val="000000"/>
          <w:szCs w:val="24"/>
        </w:rPr>
        <w:t>-- Further research is very unlikely to change our confidence in the estimate of effect.</w:t>
      </w:r>
    </w:p>
    <w:p w14:paraId="1F56E943" w14:textId="77777777" w:rsidR="00EF2720" w:rsidRPr="00502D6B" w:rsidRDefault="00EF2720" w:rsidP="00EF2720">
      <w:pPr>
        <w:widowControl/>
        <w:jc w:val="left"/>
        <w:rPr>
          <w:color w:val="000000"/>
          <w:szCs w:val="24"/>
        </w:rPr>
      </w:pPr>
      <w:r w:rsidRPr="00502D6B">
        <w:rPr>
          <w:b/>
          <w:bCs/>
          <w:color w:val="000000"/>
          <w:szCs w:val="24"/>
        </w:rPr>
        <w:t>Moderate</w:t>
      </w:r>
      <w:r w:rsidRPr="00502D6B">
        <w:rPr>
          <w:color w:val="000000"/>
          <w:szCs w:val="24"/>
        </w:rPr>
        <w:t>-- Further research is likely to have an important impact on our confidence in the estimate of effect and may change the estimate</w:t>
      </w:r>
    </w:p>
    <w:p w14:paraId="643F5F97" w14:textId="77777777" w:rsidR="00EF2720" w:rsidRPr="00502D6B" w:rsidRDefault="00EF2720" w:rsidP="00EF2720">
      <w:pPr>
        <w:widowControl/>
        <w:jc w:val="left"/>
        <w:rPr>
          <w:color w:val="000000"/>
          <w:szCs w:val="24"/>
        </w:rPr>
      </w:pPr>
      <w:r w:rsidRPr="00502D6B">
        <w:rPr>
          <w:b/>
          <w:bCs/>
          <w:color w:val="000000"/>
          <w:szCs w:val="24"/>
        </w:rPr>
        <w:t>Low</w:t>
      </w:r>
      <w:r w:rsidRPr="00502D6B">
        <w:rPr>
          <w:color w:val="000000"/>
          <w:szCs w:val="24"/>
        </w:rPr>
        <w:t>-- Further research is very likely to have an important impact on our confidence in the estimate of effect and is likely to change the estimate.</w:t>
      </w:r>
    </w:p>
    <w:p w14:paraId="6E432328" w14:textId="77777777" w:rsidR="00EF2720" w:rsidRPr="00502D6B" w:rsidRDefault="00EF2720" w:rsidP="00EF2720">
      <w:pPr>
        <w:widowControl/>
        <w:jc w:val="left"/>
        <w:rPr>
          <w:color w:val="000000"/>
          <w:szCs w:val="24"/>
        </w:rPr>
      </w:pPr>
      <w:r w:rsidRPr="00502D6B">
        <w:rPr>
          <w:b/>
          <w:bCs/>
          <w:color w:val="000000"/>
          <w:szCs w:val="24"/>
        </w:rPr>
        <w:t>Very low</w:t>
      </w:r>
      <w:r w:rsidRPr="00502D6B">
        <w:rPr>
          <w:color w:val="000000"/>
          <w:szCs w:val="24"/>
        </w:rPr>
        <w:t>- Any estimate of effect is very uncertain</w:t>
      </w:r>
    </w:p>
    <w:p w14:paraId="20A8A6AD" w14:textId="77777777" w:rsidR="00EF2720" w:rsidRPr="00502D6B" w:rsidRDefault="00EF2720" w:rsidP="00EF2720">
      <w:pPr>
        <w:widowControl/>
        <w:jc w:val="left"/>
        <w:rPr>
          <w:color w:val="000000"/>
          <w:szCs w:val="24"/>
        </w:rPr>
      </w:pPr>
      <w:r w:rsidRPr="00502D6B">
        <w:rPr>
          <w:color w:val="000000"/>
          <w:szCs w:val="24"/>
        </w:rPr>
        <w:lastRenderedPageBreak/>
        <w:br w:type="page"/>
      </w:r>
    </w:p>
    <w:p w14:paraId="010EF91E" w14:textId="350A860B" w:rsidR="00EF2720" w:rsidRPr="00502D6B" w:rsidRDefault="00EF2720" w:rsidP="00EF2720">
      <w:pPr>
        <w:widowControl/>
        <w:jc w:val="left"/>
        <w:rPr>
          <w:b/>
          <w:szCs w:val="24"/>
        </w:rPr>
      </w:pPr>
      <w:r w:rsidRPr="00502D6B">
        <w:rPr>
          <w:b/>
          <w:szCs w:val="24"/>
        </w:rPr>
        <w:lastRenderedPageBreak/>
        <w:t>Table S4.</w:t>
      </w:r>
      <w:r w:rsidRPr="00502D6B">
        <w:rPr>
          <w:color w:val="000000"/>
          <w:sz w:val="20"/>
          <w:szCs w:val="20"/>
        </w:rPr>
        <w:t xml:space="preserve"> </w:t>
      </w:r>
      <w:r w:rsidRPr="00502D6B">
        <w:rPr>
          <w:color w:val="000000"/>
          <w:szCs w:val="24"/>
        </w:rPr>
        <w:t>Evidence classification for individual studies included in the umbrella review</w:t>
      </w:r>
      <w:r w:rsidR="00865B64" w:rsidRPr="00502D6B">
        <w:rPr>
          <w:rFonts w:hint="eastAsia"/>
          <w:color w:val="000000"/>
          <w:szCs w:val="24"/>
          <w:vertAlign w:val="superscript"/>
        </w:rPr>
        <w:t>1</w:t>
      </w:r>
    </w:p>
    <w:tbl>
      <w:tblPr>
        <w:tblW w:w="14170" w:type="dxa"/>
        <w:tblLayout w:type="fixed"/>
        <w:tblLook w:val="04A0" w:firstRow="1" w:lastRow="0" w:firstColumn="1" w:lastColumn="0" w:noHBand="0" w:noVBand="1"/>
      </w:tblPr>
      <w:tblGrid>
        <w:gridCol w:w="2352"/>
        <w:gridCol w:w="1329"/>
        <w:gridCol w:w="1276"/>
        <w:gridCol w:w="1490"/>
        <w:gridCol w:w="1919"/>
        <w:gridCol w:w="1835"/>
        <w:gridCol w:w="2257"/>
        <w:gridCol w:w="1712"/>
      </w:tblGrid>
      <w:tr w:rsidR="00865B64" w:rsidRPr="00502D6B" w14:paraId="4BE35BCA" w14:textId="77777777" w:rsidTr="00A63850">
        <w:trPr>
          <w:trHeight w:val="945"/>
        </w:trPr>
        <w:tc>
          <w:tcPr>
            <w:tcW w:w="2352" w:type="dxa"/>
            <w:tcBorders>
              <w:top w:val="single" w:sz="4" w:space="0" w:color="auto"/>
              <w:bottom w:val="single" w:sz="4" w:space="0" w:color="auto"/>
            </w:tcBorders>
            <w:shd w:val="clear" w:color="000000" w:fill="FFFFFF"/>
            <w:noWrap/>
            <w:vAlign w:val="center"/>
            <w:hideMark/>
          </w:tcPr>
          <w:p w14:paraId="153ACBDE" w14:textId="77777777" w:rsidR="00865B64" w:rsidRPr="00502D6B" w:rsidRDefault="00865B64" w:rsidP="00A63850">
            <w:pPr>
              <w:widowControl/>
              <w:jc w:val="center"/>
              <w:rPr>
                <w:rFonts w:eastAsia="DengXian" w:cs="Times New Roman"/>
                <w:b/>
                <w:bCs/>
                <w:kern w:val="0"/>
                <w:szCs w:val="24"/>
              </w:rPr>
            </w:pPr>
            <w:r w:rsidRPr="00502D6B">
              <w:rPr>
                <w:rFonts w:eastAsia="DengXian" w:cs="Times New Roman"/>
                <w:b/>
                <w:bCs/>
                <w:kern w:val="0"/>
                <w:szCs w:val="24"/>
              </w:rPr>
              <w:t xml:space="preserve">Outcome </w:t>
            </w:r>
          </w:p>
        </w:tc>
        <w:tc>
          <w:tcPr>
            <w:tcW w:w="1329" w:type="dxa"/>
            <w:tcBorders>
              <w:top w:val="single" w:sz="4" w:space="0" w:color="auto"/>
              <w:bottom w:val="single" w:sz="4" w:space="0" w:color="auto"/>
            </w:tcBorders>
            <w:shd w:val="clear" w:color="000000" w:fill="FFFFFF"/>
            <w:noWrap/>
            <w:vAlign w:val="center"/>
            <w:hideMark/>
          </w:tcPr>
          <w:p w14:paraId="0BABB0AF" w14:textId="77777777" w:rsidR="00865B64" w:rsidRPr="00502D6B" w:rsidRDefault="00865B64" w:rsidP="00A63850">
            <w:pPr>
              <w:widowControl/>
              <w:jc w:val="center"/>
              <w:rPr>
                <w:rFonts w:eastAsia="DengXian" w:cs="Times New Roman"/>
                <w:b/>
                <w:bCs/>
                <w:kern w:val="0"/>
                <w:szCs w:val="24"/>
              </w:rPr>
            </w:pPr>
            <w:r w:rsidRPr="00502D6B">
              <w:rPr>
                <w:rFonts w:eastAsia="DengXian" w:cs="Times New Roman"/>
                <w:b/>
                <w:bCs/>
                <w:kern w:val="0"/>
                <w:szCs w:val="24"/>
              </w:rPr>
              <w:t xml:space="preserve">Study </w:t>
            </w:r>
          </w:p>
        </w:tc>
        <w:tc>
          <w:tcPr>
            <w:tcW w:w="1276" w:type="dxa"/>
            <w:tcBorders>
              <w:top w:val="single" w:sz="4" w:space="0" w:color="auto"/>
              <w:bottom w:val="single" w:sz="4" w:space="0" w:color="auto"/>
            </w:tcBorders>
            <w:shd w:val="clear" w:color="000000" w:fill="FFFFFF"/>
            <w:vAlign w:val="center"/>
            <w:hideMark/>
          </w:tcPr>
          <w:p w14:paraId="54A5E36B" w14:textId="77777777" w:rsidR="00865B64" w:rsidRPr="00502D6B" w:rsidRDefault="00865B64" w:rsidP="00A63850">
            <w:pPr>
              <w:widowControl/>
              <w:jc w:val="center"/>
              <w:rPr>
                <w:rFonts w:eastAsia="DengXian" w:cs="Times New Roman"/>
                <w:b/>
                <w:bCs/>
                <w:kern w:val="0"/>
                <w:szCs w:val="24"/>
              </w:rPr>
            </w:pPr>
            <w:r w:rsidRPr="00502D6B">
              <w:rPr>
                <w:rFonts w:eastAsia="DengXian" w:cs="Times New Roman"/>
                <w:b/>
                <w:bCs/>
                <w:kern w:val="0"/>
                <w:szCs w:val="24"/>
              </w:rPr>
              <w:t>Sample</w:t>
            </w:r>
            <w:r w:rsidRPr="00502D6B">
              <w:rPr>
                <w:rFonts w:eastAsia="DengXian" w:cs="Times New Roman"/>
                <w:b/>
                <w:bCs/>
                <w:kern w:val="0"/>
                <w:szCs w:val="24"/>
              </w:rPr>
              <w:br/>
              <w:t>size</w:t>
            </w:r>
          </w:p>
        </w:tc>
        <w:tc>
          <w:tcPr>
            <w:tcW w:w="1490" w:type="dxa"/>
            <w:tcBorders>
              <w:top w:val="single" w:sz="4" w:space="0" w:color="auto"/>
              <w:bottom w:val="single" w:sz="4" w:space="0" w:color="auto"/>
            </w:tcBorders>
            <w:shd w:val="clear" w:color="000000" w:fill="FFFFFF"/>
            <w:vAlign w:val="center"/>
            <w:hideMark/>
          </w:tcPr>
          <w:p w14:paraId="7B126266" w14:textId="77777777" w:rsidR="00865B64" w:rsidRPr="00502D6B" w:rsidRDefault="00865B64" w:rsidP="00A63850">
            <w:pPr>
              <w:widowControl/>
              <w:jc w:val="center"/>
              <w:rPr>
                <w:rFonts w:eastAsia="DengXian" w:cs="Times New Roman"/>
                <w:b/>
                <w:bCs/>
                <w:kern w:val="0"/>
                <w:szCs w:val="24"/>
              </w:rPr>
            </w:pPr>
            <w:r w:rsidRPr="00502D6B">
              <w:rPr>
                <w:rFonts w:eastAsia="DengXian" w:cs="Times New Roman"/>
                <w:b/>
                <w:bCs/>
                <w:kern w:val="0"/>
                <w:szCs w:val="24"/>
              </w:rPr>
              <w:t xml:space="preserve">Statistical </w:t>
            </w:r>
            <w:r w:rsidRPr="00502D6B">
              <w:rPr>
                <w:rFonts w:eastAsia="DengXian" w:cs="Times New Roman"/>
                <w:b/>
                <w:bCs/>
                <w:kern w:val="0"/>
                <w:szCs w:val="24"/>
              </w:rPr>
              <w:br/>
              <w:t>significance</w:t>
            </w:r>
          </w:p>
        </w:tc>
        <w:tc>
          <w:tcPr>
            <w:tcW w:w="1919" w:type="dxa"/>
            <w:tcBorders>
              <w:top w:val="single" w:sz="4" w:space="0" w:color="auto"/>
              <w:bottom w:val="single" w:sz="4" w:space="0" w:color="auto"/>
            </w:tcBorders>
            <w:shd w:val="clear" w:color="000000" w:fill="FFFFFF"/>
            <w:vAlign w:val="center"/>
            <w:hideMark/>
          </w:tcPr>
          <w:p w14:paraId="0B55DDCA" w14:textId="77777777" w:rsidR="00865B64" w:rsidRPr="00502D6B" w:rsidRDefault="00865B64" w:rsidP="00A63850">
            <w:pPr>
              <w:widowControl/>
              <w:jc w:val="center"/>
              <w:rPr>
                <w:rFonts w:eastAsia="DengXian" w:cs="Times New Roman"/>
                <w:b/>
                <w:bCs/>
                <w:kern w:val="0"/>
                <w:szCs w:val="24"/>
              </w:rPr>
            </w:pPr>
            <w:r w:rsidRPr="00502D6B">
              <w:rPr>
                <w:rFonts w:eastAsia="DengXian" w:cs="Times New Roman"/>
                <w:b/>
                <w:bCs/>
                <w:kern w:val="0"/>
                <w:szCs w:val="24"/>
              </w:rPr>
              <w:t xml:space="preserve">Small-study </w:t>
            </w:r>
            <w:r w:rsidRPr="00502D6B">
              <w:rPr>
                <w:rFonts w:eastAsia="DengXian" w:cs="Times New Roman"/>
                <w:b/>
                <w:bCs/>
                <w:kern w:val="0"/>
                <w:szCs w:val="24"/>
              </w:rPr>
              <w:br/>
              <w:t>effect/excess significant bias</w:t>
            </w:r>
          </w:p>
        </w:tc>
        <w:tc>
          <w:tcPr>
            <w:tcW w:w="1835" w:type="dxa"/>
            <w:tcBorders>
              <w:top w:val="single" w:sz="4" w:space="0" w:color="auto"/>
              <w:bottom w:val="single" w:sz="4" w:space="0" w:color="auto"/>
            </w:tcBorders>
            <w:shd w:val="clear" w:color="000000" w:fill="FFFFFF"/>
            <w:vAlign w:val="center"/>
            <w:hideMark/>
          </w:tcPr>
          <w:p w14:paraId="782A563C" w14:textId="77777777" w:rsidR="00865B64" w:rsidRPr="00502D6B" w:rsidRDefault="00865B64" w:rsidP="00A63850">
            <w:pPr>
              <w:widowControl/>
              <w:jc w:val="center"/>
              <w:rPr>
                <w:rFonts w:eastAsia="DengXian" w:cs="Times New Roman"/>
                <w:b/>
                <w:bCs/>
                <w:kern w:val="0"/>
                <w:szCs w:val="24"/>
              </w:rPr>
            </w:pPr>
            <w:r w:rsidRPr="00502D6B">
              <w:rPr>
                <w:rFonts w:eastAsia="DengXian" w:cs="Times New Roman"/>
                <w:b/>
                <w:bCs/>
                <w:kern w:val="0"/>
                <w:szCs w:val="24"/>
              </w:rPr>
              <w:t>95% prediction</w:t>
            </w:r>
            <w:r w:rsidRPr="00502D6B">
              <w:rPr>
                <w:rFonts w:eastAsia="DengXian" w:cs="Times New Roman"/>
                <w:b/>
                <w:bCs/>
                <w:kern w:val="0"/>
                <w:szCs w:val="24"/>
              </w:rPr>
              <w:br/>
              <w:t>interval</w:t>
            </w:r>
          </w:p>
        </w:tc>
        <w:tc>
          <w:tcPr>
            <w:tcW w:w="2257" w:type="dxa"/>
            <w:tcBorders>
              <w:top w:val="single" w:sz="4" w:space="0" w:color="auto"/>
              <w:bottom w:val="single" w:sz="4" w:space="0" w:color="auto"/>
            </w:tcBorders>
            <w:shd w:val="clear" w:color="000000" w:fill="FFFFFF"/>
            <w:vAlign w:val="center"/>
            <w:hideMark/>
          </w:tcPr>
          <w:p w14:paraId="0B3B436C" w14:textId="77777777" w:rsidR="00865B64" w:rsidRPr="00502D6B" w:rsidRDefault="00865B64" w:rsidP="00A63850">
            <w:pPr>
              <w:widowControl/>
              <w:jc w:val="center"/>
              <w:rPr>
                <w:rFonts w:eastAsia="DengXian" w:cs="Times New Roman"/>
                <w:b/>
                <w:bCs/>
                <w:kern w:val="0"/>
                <w:szCs w:val="24"/>
              </w:rPr>
            </w:pPr>
            <w:r w:rsidRPr="00502D6B">
              <w:rPr>
                <w:rFonts w:eastAsia="DengXian" w:cs="Times New Roman"/>
                <w:b/>
                <w:bCs/>
                <w:kern w:val="0"/>
                <w:szCs w:val="24"/>
              </w:rPr>
              <w:t>Estimate of</w:t>
            </w:r>
            <w:r w:rsidRPr="00502D6B">
              <w:rPr>
                <w:rFonts w:eastAsia="DengXian" w:cs="Times New Roman"/>
                <w:b/>
                <w:bCs/>
                <w:kern w:val="0"/>
                <w:szCs w:val="24"/>
              </w:rPr>
              <w:br/>
              <w:t xml:space="preserve"> heterogeneity </w:t>
            </w:r>
          </w:p>
        </w:tc>
        <w:tc>
          <w:tcPr>
            <w:tcW w:w="1712" w:type="dxa"/>
            <w:tcBorders>
              <w:top w:val="single" w:sz="4" w:space="0" w:color="auto"/>
              <w:bottom w:val="single" w:sz="4" w:space="0" w:color="auto"/>
            </w:tcBorders>
            <w:shd w:val="clear" w:color="000000" w:fill="FFFFFF"/>
            <w:vAlign w:val="center"/>
            <w:hideMark/>
          </w:tcPr>
          <w:p w14:paraId="7B963104" w14:textId="77777777" w:rsidR="00865B64" w:rsidRPr="00502D6B" w:rsidRDefault="00865B64" w:rsidP="00A63850">
            <w:pPr>
              <w:widowControl/>
              <w:jc w:val="center"/>
              <w:rPr>
                <w:rFonts w:eastAsia="DengXian" w:cs="Times New Roman"/>
                <w:b/>
                <w:bCs/>
                <w:kern w:val="0"/>
                <w:szCs w:val="24"/>
              </w:rPr>
            </w:pPr>
            <w:r w:rsidRPr="00502D6B">
              <w:rPr>
                <w:rFonts w:eastAsia="DengXian" w:cs="Times New Roman"/>
                <w:b/>
                <w:bCs/>
                <w:kern w:val="0"/>
                <w:szCs w:val="24"/>
              </w:rPr>
              <w:t>Evidence</w:t>
            </w:r>
            <w:r w:rsidRPr="00502D6B">
              <w:rPr>
                <w:rFonts w:eastAsia="DengXian" w:cs="Times New Roman"/>
                <w:b/>
                <w:bCs/>
                <w:kern w:val="0"/>
                <w:szCs w:val="24"/>
              </w:rPr>
              <w:br/>
              <w:t>classification</w:t>
            </w:r>
          </w:p>
        </w:tc>
      </w:tr>
      <w:tr w:rsidR="00865B64" w:rsidRPr="00502D6B" w14:paraId="51891211" w14:textId="77777777" w:rsidTr="00A63850">
        <w:trPr>
          <w:trHeight w:val="315"/>
        </w:trPr>
        <w:tc>
          <w:tcPr>
            <w:tcW w:w="2352" w:type="dxa"/>
            <w:tcBorders>
              <w:top w:val="single" w:sz="4" w:space="0" w:color="auto"/>
            </w:tcBorders>
            <w:shd w:val="clear" w:color="000000" w:fill="FFFFFF"/>
            <w:noWrap/>
            <w:vAlign w:val="center"/>
            <w:hideMark/>
          </w:tcPr>
          <w:p w14:paraId="6C453F9A" w14:textId="77777777" w:rsidR="00865B64" w:rsidRPr="00502D6B" w:rsidRDefault="00865B64" w:rsidP="00A63850">
            <w:pPr>
              <w:widowControl/>
              <w:jc w:val="left"/>
              <w:rPr>
                <w:rFonts w:eastAsia="DengXian" w:cs="Times New Roman"/>
                <w:b/>
                <w:bCs/>
                <w:kern w:val="0"/>
                <w:szCs w:val="24"/>
              </w:rPr>
            </w:pPr>
            <w:r w:rsidRPr="00502D6B">
              <w:rPr>
                <w:rFonts w:eastAsia="DengXian" w:cs="Times New Roman"/>
                <w:b/>
                <w:bCs/>
                <w:kern w:val="0"/>
                <w:szCs w:val="24"/>
              </w:rPr>
              <w:t>Cancer outcomes</w:t>
            </w:r>
          </w:p>
        </w:tc>
        <w:tc>
          <w:tcPr>
            <w:tcW w:w="1329" w:type="dxa"/>
            <w:tcBorders>
              <w:top w:val="single" w:sz="4" w:space="0" w:color="auto"/>
            </w:tcBorders>
            <w:shd w:val="clear" w:color="000000" w:fill="FFFFFF"/>
            <w:noWrap/>
            <w:vAlign w:val="center"/>
            <w:hideMark/>
          </w:tcPr>
          <w:p w14:paraId="37A5F46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276" w:type="dxa"/>
            <w:tcBorders>
              <w:top w:val="single" w:sz="4" w:space="0" w:color="auto"/>
            </w:tcBorders>
            <w:shd w:val="clear" w:color="000000" w:fill="FFFFFF"/>
            <w:noWrap/>
            <w:vAlign w:val="bottom"/>
            <w:hideMark/>
          </w:tcPr>
          <w:p w14:paraId="749CE36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490" w:type="dxa"/>
            <w:tcBorders>
              <w:top w:val="single" w:sz="4" w:space="0" w:color="auto"/>
            </w:tcBorders>
            <w:shd w:val="clear" w:color="000000" w:fill="FFFFFF"/>
            <w:noWrap/>
            <w:vAlign w:val="bottom"/>
            <w:hideMark/>
          </w:tcPr>
          <w:p w14:paraId="41CD197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919" w:type="dxa"/>
            <w:tcBorders>
              <w:top w:val="single" w:sz="4" w:space="0" w:color="auto"/>
            </w:tcBorders>
            <w:shd w:val="clear" w:color="000000" w:fill="FFFFFF"/>
            <w:noWrap/>
            <w:vAlign w:val="bottom"/>
            <w:hideMark/>
          </w:tcPr>
          <w:p w14:paraId="7457FBC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835" w:type="dxa"/>
            <w:tcBorders>
              <w:top w:val="single" w:sz="4" w:space="0" w:color="auto"/>
            </w:tcBorders>
            <w:shd w:val="clear" w:color="000000" w:fill="FFFFFF"/>
            <w:noWrap/>
            <w:vAlign w:val="bottom"/>
            <w:hideMark/>
          </w:tcPr>
          <w:p w14:paraId="6E629E3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2257" w:type="dxa"/>
            <w:tcBorders>
              <w:top w:val="single" w:sz="4" w:space="0" w:color="auto"/>
            </w:tcBorders>
            <w:shd w:val="clear" w:color="000000" w:fill="FFFFFF"/>
            <w:noWrap/>
            <w:vAlign w:val="bottom"/>
            <w:hideMark/>
          </w:tcPr>
          <w:p w14:paraId="585C825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712" w:type="dxa"/>
            <w:tcBorders>
              <w:top w:val="single" w:sz="4" w:space="0" w:color="auto"/>
            </w:tcBorders>
            <w:shd w:val="clear" w:color="000000" w:fill="FFFFFF"/>
            <w:noWrap/>
            <w:vAlign w:val="bottom"/>
            <w:hideMark/>
          </w:tcPr>
          <w:p w14:paraId="70002B4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r>
      <w:tr w:rsidR="00865B64" w:rsidRPr="00502D6B" w14:paraId="1E31AC58" w14:textId="77777777" w:rsidTr="00A63850">
        <w:trPr>
          <w:trHeight w:val="375"/>
        </w:trPr>
        <w:tc>
          <w:tcPr>
            <w:tcW w:w="2352" w:type="dxa"/>
            <w:shd w:val="clear" w:color="000000" w:fill="FFFFFF"/>
            <w:vAlign w:val="center"/>
            <w:hideMark/>
          </w:tcPr>
          <w:p w14:paraId="1286F6E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Cancer incidence</w:t>
            </w:r>
          </w:p>
        </w:tc>
        <w:tc>
          <w:tcPr>
            <w:tcW w:w="1329" w:type="dxa"/>
            <w:shd w:val="clear" w:color="000000" w:fill="FFFFFF"/>
            <w:noWrap/>
            <w:vAlign w:val="center"/>
            <w:hideMark/>
          </w:tcPr>
          <w:p w14:paraId="5EBB0F3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Wang 2020</w:t>
            </w:r>
          </w:p>
        </w:tc>
        <w:tc>
          <w:tcPr>
            <w:tcW w:w="1276" w:type="dxa"/>
            <w:shd w:val="clear" w:color="000000" w:fill="FFFFFF"/>
            <w:noWrap/>
            <w:vAlign w:val="bottom"/>
            <w:hideMark/>
          </w:tcPr>
          <w:p w14:paraId="494401F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510BDE5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4F5D43E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4803241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3B8CC6D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22B53EA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45C7AB96" w14:textId="77777777" w:rsidTr="00A63850">
        <w:trPr>
          <w:trHeight w:val="360"/>
        </w:trPr>
        <w:tc>
          <w:tcPr>
            <w:tcW w:w="2352" w:type="dxa"/>
            <w:shd w:val="clear" w:color="000000" w:fill="FFFFFF"/>
            <w:vAlign w:val="center"/>
            <w:hideMark/>
          </w:tcPr>
          <w:p w14:paraId="72AD625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Lung cancer incidence</w:t>
            </w:r>
          </w:p>
        </w:tc>
        <w:tc>
          <w:tcPr>
            <w:tcW w:w="1329" w:type="dxa"/>
            <w:shd w:val="clear" w:color="000000" w:fill="FFFFFF"/>
            <w:noWrap/>
            <w:vAlign w:val="center"/>
            <w:hideMark/>
          </w:tcPr>
          <w:p w14:paraId="00A3850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Wang 2020</w:t>
            </w:r>
          </w:p>
        </w:tc>
        <w:tc>
          <w:tcPr>
            <w:tcW w:w="1276" w:type="dxa"/>
            <w:shd w:val="clear" w:color="000000" w:fill="FFFFFF"/>
            <w:noWrap/>
            <w:vAlign w:val="bottom"/>
            <w:hideMark/>
          </w:tcPr>
          <w:p w14:paraId="1C33C93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490" w:type="dxa"/>
            <w:shd w:val="clear" w:color="000000" w:fill="FFFFFF"/>
            <w:noWrap/>
            <w:vAlign w:val="bottom"/>
            <w:hideMark/>
          </w:tcPr>
          <w:p w14:paraId="09BA409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 w:val="22"/>
                <w:vertAlign w:val="superscript"/>
              </w:rPr>
              <w:t>-3</w:t>
            </w:r>
          </w:p>
        </w:tc>
        <w:tc>
          <w:tcPr>
            <w:tcW w:w="1919" w:type="dxa"/>
            <w:shd w:val="clear" w:color="000000" w:fill="FFFFFF"/>
            <w:noWrap/>
            <w:vAlign w:val="bottom"/>
            <w:hideMark/>
          </w:tcPr>
          <w:p w14:paraId="494D5D8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835" w:type="dxa"/>
            <w:shd w:val="clear" w:color="000000" w:fill="FFFFFF"/>
            <w:noWrap/>
            <w:vAlign w:val="bottom"/>
            <w:hideMark/>
          </w:tcPr>
          <w:p w14:paraId="380AC73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108A95F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2FA771D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1D091464" w14:textId="77777777" w:rsidTr="00A63850">
        <w:trPr>
          <w:trHeight w:val="630"/>
        </w:trPr>
        <w:tc>
          <w:tcPr>
            <w:tcW w:w="2352" w:type="dxa"/>
            <w:shd w:val="clear" w:color="000000" w:fill="FFFFFF"/>
            <w:vAlign w:val="center"/>
            <w:hideMark/>
          </w:tcPr>
          <w:p w14:paraId="180E68D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Oral cavity cancer incidence</w:t>
            </w:r>
          </w:p>
        </w:tc>
        <w:tc>
          <w:tcPr>
            <w:tcW w:w="1329" w:type="dxa"/>
            <w:shd w:val="clear" w:color="000000" w:fill="FFFFFF"/>
            <w:noWrap/>
            <w:vAlign w:val="center"/>
            <w:hideMark/>
          </w:tcPr>
          <w:p w14:paraId="7BD8E7A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Wang 2020</w:t>
            </w:r>
          </w:p>
        </w:tc>
        <w:tc>
          <w:tcPr>
            <w:tcW w:w="1276" w:type="dxa"/>
            <w:shd w:val="clear" w:color="000000" w:fill="FFFFFF"/>
            <w:noWrap/>
            <w:vAlign w:val="bottom"/>
            <w:hideMark/>
          </w:tcPr>
          <w:p w14:paraId="4B3BF2E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490" w:type="dxa"/>
            <w:shd w:val="clear" w:color="000000" w:fill="FFFFFF"/>
            <w:noWrap/>
            <w:vAlign w:val="bottom"/>
            <w:hideMark/>
          </w:tcPr>
          <w:p w14:paraId="55E307F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01B4C24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835" w:type="dxa"/>
            <w:shd w:val="clear" w:color="000000" w:fill="FFFFFF"/>
            <w:noWrap/>
            <w:vAlign w:val="bottom"/>
            <w:hideMark/>
          </w:tcPr>
          <w:p w14:paraId="0E8EF9B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1E0D962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0A453B8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2A933FF4" w14:textId="77777777" w:rsidTr="00A63850">
        <w:trPr>
          <w:trHeight w:val="315"/>
        </w:trPr>
        <w:tc>
          <w:tcPr>
            <w:tcW w:w="2352" w:type="dxa"/>
            <w:shd w:val="clear" w:color="000000" w:fill="FFFFFF"/>
            <w:vAlign w:val="center"/>
            <w:hideMark/>
          </w:tcPr>
          <w:p w14:paraId="0060073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Prostate cancer incidence</w:t>
            </w:r>
          </w:p>
        </w:tc>
        <w:tc>
          <w:tcPr>
            <w:tcW w:w="1329" w:type="dxa"/>
            <w:shd w:val="clear" w:color="000000" w:fill="FFFFFF"/>
            <w:noWrap/>
            <w:vAlign w:val="center"/>
            <w:hideMark/>
          </w:tcPr>
          <w:p w14:paraId="7F01760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Wang 2020</w:t>
            </w:r>
          </w:p>
        </w:tc>
        <w:tc>
          <w:tcPr>
            <w:tcW w:w="1276" w:type="dxa"/>
            <w:shd w:val="clear" w:color="000000" w:fill="FFFFFF"/>
            <w:noWrap/>
            <w:vAlign w:val="bottom"/>
            <w:hideMark/>
          </w:tcPr>
          <w:p w14:paraId="7619314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490" w:type="dxa"/>
            <w:shd w:val="clear" w:color="000000" w:fill="FFFFFF"/>
            <w:noWrap/>
            <w:vAlign w:val="bottom"/>
            <w:hideMark/>
          </w:tcPr>
          <w:p w14:paraId="3F85218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716407B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835" w:type="dxa"/>
            <w:shd w:val="clear" w:color="000000" w:fill="FFFFFF"/>
            <w:noWrap/>
            <w:vAlign w:val="bottom"/>
            <w:hideMark/>
          </w:tcPr>
          <w:p w14:paraId="2587EE5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6AD0305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4FDB492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567C1EA7" w14:textId="77777777" w:rsidTr="00A63850">
        <w:trPr>
          <w:trHeight w:val="315"/>
        </w:trPr>
        <w:tc>
          <w:tcPr>
            <w:tcW w:w="2352" w:type="dxa"/>
            <w:shd w:val="clear" w:color="000000" w:fill="FFFFFF"/>
            <w:vAlign w:val="center"/>
            <w:hideMark/>
          </w:tcPr>
          <w:p w14:paraId="6E09501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Skin cancer incidence</w:t>
            </w:r>
          </w:p>
        </w:tc>
        <w:tc>
          <w:tcPr>
            <w:tcW w:w="1329" w:type="dxa"/>
            <w:shd w:val="clear" w:color="000000" w:fill="FFFFFF"/>
            <w:noWrap/>
            <w:vAlign w:val="center"/>
            <w:hideMark/>
          </w:tcPr>
          <w:p w14:paraId="7652D4D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Wang 2020</w:t>
            </w:r>
          </w:p>
        </w:tc>
        <w:tc>
          <w:tcPr>
            <w:tcW w:w="1276" w:type="dxa"/>
            <w:shd w:val="clear" w:color="000000" w:fill="FFFFFF"/>
            <w:noWrap/>
            <w:vAlign w:val="bottom"/>
            <w:hideMark/>
          </w:tcPr>
          <w:p w14:paraId="62BBABB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490" w:type="dxa"/>
            <w:shd w:val="clear" w:color="000000" w:fill="FFFFFF"/>
            <w:noWrap/>
            <w:vAlign w:val="bottom"/>
            <w:hideMark/>
          </w:tcPr>
          <w:p w14:paraId="54B6AE0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7F3FC8C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835" w:type="dxa"/>
            <w:shd w:val="clear" w:color="000000" w:fill="FFFFFF"/>
            <w:noWrap/>
            <w:vAlign w:val="bottom"/>
            <w:hideMark/>
          </w:tcPr>
          <w:p w14:paraId="4D06E3B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1C59F65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424B1BF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78253BB0" w14:textId="77777777" w:rsidTr="00A63850">
        <w:trPr>
          <w:trHeight w:val="630"/>
        </w:trPr>
        <w:tc>
          <w:tcPr>
            <w:tcW w:w="2352" w:type="dxa"/>
            <w:shd w:val="clear" w:color="000000" w:fill="FFFFFF"/>
            <w:vAlign w:val="center"/>
            <w:hideMark/>
          </w:tcPr>
          <w:p w14:paraId="72B0E3A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Head and neck cancer overall survival</w:t>
            </w:r>
          </w:p>
        </w:tc>
        <w:tc>
          <w:tcPr>
            <w:tcW w:w="1329" w:type="dxa"/>
            <w:shd w:val="clear" w:color="000000" w:fill="FFFFFF"/>
            <w:noWrap/>
            <w:vAlign w:val="center"/>
            <w:hideMark/>
          </w:tcPr>
          <w:p w14:paraId="071A689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Van Der Elst 2021</w:t>
            </w:r>
          </w:p>
        </w:tc>
        <w:tc>
          <w:tcPr>
            <w:tcW w:w="1276" w:type="dxa"/>
            <w:shd w:val="clear" w:color="000000" w:fill="FFFFFF"/>
            <w:noWrap/>
            <w:vAlign w:val="bottom"/>
            <w:hideMark/>
          </w:tcPr>
          <w:p w14:paraId="1B2B4A7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66D56AE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2472594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51D72E2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4712DE6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39EA9A1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2F860CB0" w14:textId="77777777" w:rsidTr="00A63850">
        <w:trPr>
          <w:trHeight w:val="315"/>
        </w:trPr>
        <w:tc>
          <w:tcPr>
            <w:tcW w:w="2352" w:type="dxa"/>
            <w:shd w:val="clear" w:color="000000" w:fill="FFFFFF"/>
            <w:vAlign w:val="center"/>
            <w:hideMark/>
          </w:tcPr>
          <w:p w14:paraId="476FD40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Glioma survival outcome</w:t>
            </w:r>
          </w:p>
        </w:tc>
        <w:tc>
          <w:tcPr>
            <w:tcW w:w="1329" w:type="dxa"/>
            <w:shd w:val="clear" w:color="000000" w:fill="FFFFFF"/>
            <w:noWrap/>
            <w:vAlign w:val="center"/>
            <w:hideMark/>
          </w:tcPr>
          <w:p w14:paraId="2825415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Shi 2018</w:t>
            </w:r>
          </w:p>
        </w:tc>
        <w:tc>
          <w:tcPr>
            <w:tcW w:w="1276" w:type="dxa"/>
            <w:shd w:val="clear" w:color="000000" w:fill="FFFFFF"/>
            <w:noWrap/>
            <w:vAlign w:val="bottom"/>
            <w:hideMark/>
          </w:tcPr>
          <w:p w14:paraId="3848A70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&lt;1000</w:t>
            </w:r>
          </w:p>
        </w:tc>
        <w:tc>
          <w:tcPr>
            <w:tcW w:w="1490" w:type="dxa"/>
            <w:shd w:val="clear" w:color="000000" w:fill="FFFFFF"/>
            <w:noWrap/>
            <w:vAlign w:val="bottom"/>
            <w:hideMark/>
          </w:tcPr>
          <w:p w14:paraId="563CC47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744A961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6C6C264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0C044CE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large </w:t>
            </w:r>
          </w:p>
        </w:tc>
        <w:tc>
          <w:tcPr>
            <w:tcW w:w="1712" w:type="dxa"/>
            <w:shd w:val="clear" w:color="000000" w:fill="FFFFFF"/>
            <w:noWrap/>
            <w:vAlign w:val="bottom"/>
            <w:hideMark/>
          </w:tcPr>
          <w:p w14:paraId="1C060F4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2A294857" w14:textId="77777777" w:rsidTr="00A63850">
        <w:trPr>
          <w:trHeight w:val="375"/>
        </w:trPr>
        <w:tc>
          <w:tcPr>
            <w:tcW w:w="2352" w:type="dxa"/>
            <w:shd w:val="clear" w:color="000000" w:fill="FFFFFF"/>
            <w:noWrap/>
            <w:vAlign w:val="center"/>
            <w:hideMark/>
          </w:tcPr>
          <w:p w14:paraId="44A17E4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Breast cancer</w:t>
            </w:r>
          </w:p>
        </w:tc>
        <w:tc>
          <w:tcPr>
            <w:tcW w:w="1329" w:type="dxa"/>
            <w:shd w:val="clear" w:color="000000" w:fill="FFFFFF"/>
            <w:noWrap/>
            <w:vAlign w:val="center"/>
            <w:hideMark/>
          </w:tcPr>
          <w:p w14:paraId="02752D9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Sun 2015</w:t>
            </w:r>
          </w:p>
        </w:tc>
        <w:tc>
          <w:tcPr>
            <w:tcW w:w="1276" w:type="dxa"/>
            <w:shd w:val="clear" w:color="000000" w:fill="FFFFFF"/>
            <w:noWrap/>
            <w:vAlign w:val="bottom"/>
            <w:hideMark/>
          </w:tcPr>
          <w:p w14:paraId="64622F7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25C340D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4E9A944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1B3829E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54ACA49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large </w:t>
            </w:r>
          </w:p>
        </w:tc>
        <w:tc>
          <w:tcPr>
            <w:tcW w:w="1712" w:type="dxa"/>
            <w:shd w:val="clear" w:color="000000" w:fill="FFFFFF"/>
            <w:noWrap/>
            <w:vAlign w:val="bottom"/>
            <w:hideMark/>
          </w:tcPr>
          <w:p w14:paraId="7E33F41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6E61E0A6" w14:textId="77777777" w:rsidTr="00A63850">
        <w:trPr>
          <w:trHeight w:val="630"/>
        </w:trPr>
        <w:tc>
          <w:tcPr>
            <w:tcW w:w="2352" w:type="dxa"/>
            <w:shd w:val="clear" w:color="000000" w:fill="FFFFFF"/>
            <w:vAlign w:val="center"/>
            <w:hideMark/>
          </w:tcPr>
          <w:p w14:paraId="0CC90DD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Breast cancer recurrence-free survival</w:t>
            </w:r>
          </w:p>
        </w:tc>
        <w:tc>
          <w:tcPr>
            <w:tcW w:w="1329" w:type="dxa"/>
            <w:shd w:val="clear" w:color="000000" w:fill="FFFFFF"/>
            <w:noWrap/>
            <w:vAlign w:val="center"/>
            <w:hideMark/>
          </w:tcPr>
          <w:p w14:paraId="1824E1F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Wang 2020</w:t>
            </w:r>
          </w:p>
        </w:tc>
        <w:tc>
          <w:tcPr>
            <w:tcW w:w="1276" w:type="dxa"/>
            <w:shd w:val="clear" w:color="000000" w:fill="FFFFFF"/>
            <w:noWrap/>
            <w:vAlign w:val="bottom"/>
            <w:hideMark/>
          </w:tcPr>
          <w:p w14:paraId="59FCEFE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578B8B5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919" w:type="dxa"/>
            <w:shd w:val="clear" w:color="000000" w:fill="FFFFFF"/>
            <w:noWrap/>
            <w:vAlign w:val="bottom"/>
            <w:hideMark/>
          </w:tcPr>
          <w:p w14:paraId="1F6C709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1E27A28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7193CB5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4DEBE94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NS</w:t>
            </w:r>
          </w:p>
        </w:tc>
      </w:tr>
      <w:tr w:rsidR="00865B64" w:rsidRPr="00502D6B" w14:paraId="18135D44" w14:textId="77777777" w:rsidTr="00A63850">
        <w:trPr>
          <w:trHeight w:val="315"/>
        </w:trPr>
        <w:tc>
          <w:tcPr>
            <w:tcW w:w="2352" w:type="dxa"/>
            <w:shd w:val="clear" w:color="000000" w:fill="FFFFFF"/>
            <w:noWrap/>
            <w:vAlign w:val="center"/>
            <w:hideMark/>
          </w:tcPr>
          <w:p w14:paraId="3BF42A8E" w14:textId="77777777" w:rsidR="00865B64" w:rsidRPr="00502D6B" w:rsidRDefault="00865B64" w:rsidP="00A63850">
            <w:pPr>
              <w:widowControl/>
              <w:jc w:val="left"/>
              <w:rPr>
                <w:rFonts w:eastAsia="DengXian" w:cs="Times New Roman"/>
                <w:b/>
                <w:bCs/>
                <w:kern w:val="0"/>
                <w:szCs w:val="24"/>
              </w:rPr>
            </w:pPr>
            <w:r w:rsidRPr="00502D6B">
              <w:rPr>
                <w:rFonts w:eastAsia="DengXian" w:cs="Times New Roman"/>
                <w:b/>
                <w:bCs/>
                <w:kern w:val="0"/>
                <w:szCs w:val="24"/>
              </w:rPr>
              <w:t>Mortality outcomes</w:t>
            </w:r>
          </w:p>
        </w:tc>
        <w:tc>
          <w:tcPr>
            <w:tcW w:w="1329" w:type="dxa"/>
            <w:shd w:val="clear" w:color="000000" w:fill="FFFFFF"/>
            <w:noWrap/>
            <w:vAlign w:val="center"/>
            <w:hideMark/>
          </w:tcPr>
          <w:p w14:paraId="211152F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276" w:type="dxa"/>
            <w:shd w:val="clear" w:color="000000" w:fill="FFFFFF"/>
            <w:noWrap/>
            <w:vAlign w:val="bottom"/>
            <w:hideMark/>
          </w:tcPr>
          <w:p w14:paraId="30A7BAB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490" w:type="dxa"/>
            <w:shd w:val="clear" w:color="000000" w:fill="FFFFFF"/>
            <w:noWrap/>
            <w:vAlign w:val="bottom"/>
            <w:hideMark/>
          </w:tcPr>
          <w:p w14:paraId="2DB3168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919" w:type="dxa"/>
            <w:shd w:val="clear" w:color="000000" w:fill="FFFFFF"/>
            <w:noWrap/>
            <w:vAlign w:val="bottom"/>
            <w:hideMark/>
          </w:tcPr>
          <w:p w14:paraId="4A73681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835" w:type="dxa"/>
            <w:shd w:val="clear" w:color="000000" w:fill="FFFFFF"/>
            <w:noWrap/>
            <w:vAlign w:val="bottom"/>
            <w:hideMark/>
          </w:tcPr>
          <w:p w14:paraId="486E408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2257" w:type="dxa"/>
            <w:shd w:val="clear" w:color="000000" w:fill="FFFFFF"/>
            <w:noWrap/>
            <w:vAlign w:val="bottom"/>
            <w:hideMark/>
          </w:tcPr>
          <w:p w14:paraId="48AD8D7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712" w:type="dxa"/>
            <w:shd w:val="clear" w:color="000000" w:fill="FFFFFF"/>
            <w:noWrap/>
            <w:vAlign w:val="bottom"/>
            <w:hideMark/>
          </w:tcPr>
          <w:p w14:paraId="451A2BE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r>
      <w:tr w:rsidR="00865B64" w:rsidRPr="00502D6B" w14:paraId="1A1E7FAC" w14:textId="77777777" w:rsidTr="00A63850">
        <w:trPr>
          <w:trHeight w:val="375"/>
        </w:trPr>
        <w:tc>
          <w:tcPr>
            <w:tcW w:w="2352" w:type="dxa"/>
            <w:shd w:val="clear" w:color="000000" w:fill="FFFFFF"/>
            <w:noWrap/>
            <w:vAlign w:val="center"/>
            <w:hideMark/>
          </w:tcPr>
          <w:p w14:paraId="39EDC87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lastRenderedPageBreak/>
              <w:t xml:space="preserve">All-cause mortality </w:t>
            </w:r>
          </w:p>
        </w:tc>
        <w:tc>
          <w:tcPr>
            <w:tcW w:w="1329" w:type="dxa"/>
            <w:shd w:val="clear" w:color="000000" w:fill="FFFFFF"/>
            <w:noWrap/>
            <w:vAlign w:val="center"/>
            <w:hideMark/>
          </w:tcPr>
          <w:p w14:paraId="722FE04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Wei 2019</w:t>
            </w:r>
          </w:p>
        </w:tc>
        <w:tc>
          <w:tcPr>
            <w:tcW w:w="1276" w:type="dxa"/>
            <w:shd w:val="clear" w:color="000000" w:fill="FFFFFF"/>
            <w:noWrap/>
            <w:vAlign w:val="bottom"/>
            <w:hideMark/>
          </w:tcPr>
          <w:p w14:paraId="31BD0C3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3C89976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05814D7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835" w:type="dxa"/>
            <w:shd w:val="clear" w:color="000000" w:fill="FFFFFF"/>
            <w:noWrap/>
            <w:vAlign w:val="bottom"/>
            <w:hideMark/>
          </w:tcPr>
          <w:p w14:paraId="4C849C6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1671DA2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28CB4B8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5357E0F1" w14:textId="77777777" w:rsidTr="00A63850">
        <w:trPr>
          <w:trHeight w:val="375"/>
        </w:trPr>
        <w:tc>
          <w:tcPr>
            <w:tcW w:w="2352" w:type="dxa"/>
            <w:shd w:val="clear" w:color="000000" w:fill="FFFFFF"/>
            <w:noWrap/>
            <w:vAlign w:val="center"/>
            <w:hideMark/>
          </w:tcPr>
          <w:p w14:paraId="1F14B15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CVD mortality</w:t>
            </w:r>
          </w:p>
        </w:tc>
        <w:tc>
          <w:tcPr>
            <w:tcW w:w="1329" w:type="dxa"/>
            <w:shd w:val="clear" w:color="000000" w:fill="FFFFFF"/>
            <w:noWrap/>
            <w:vAlign w:val="center"/>
            <w:hideMark/>
          </w:tcPr>
          <w:p w14:paraId="77E437D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Wei 2019</w:t>
            </w:r>
          </w:p>
        </w:tc>
        <w:tc>
          <w:tcPr>
            <w:tcW w:w="1276" w:type="dxa"/>
            <w:shd w:val="clear" w:color="000000" w:fill="FFFFFF"/>
            <w:noWrap/>
            <w:vAlign w:val="bottom"/>
            <w:hideMark/>
          </w:tcPr>
          <w:p w14:paraId="093FEA4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740BB3A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7FF721C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835" w:type="dxa"/>
            <w:shd w:val="clear" w:color="000000" w:fill="FFFFFF"/>
            <w:noWrap/>
            <w:vAlign w:val="bottom"/>
            <w:hideMark/>
          </w:tcPr>
          <w:p w14:paraId="46D76D3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5184B68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6B5C69E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747CCDF8" w14:textId="77777777" w:rsidTr="00A63850">
        <w:trPr>
          <w:trHeight w:val="375"/>
        </w:trPr>
        <w:tc>
          <w:tcPr>
            <w:tcW w:w="2352" w:type="dxa"/>
            <w:shd w:val="clear" w:color="000000" w:fill="FFFFFF"/>
            <w:noWrap/>
            <w:vAlign w:val="center"/>
            <w:hideMark/>
          </w:tcPr>
          <w:p w14:paraId="6D5D5A8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Overall survival after transplantation in HSCT</w:t>
            </w:r>
          </w:p>
        </w:tc>
        <w:tc>
          <w:tcPr>
            <w:tcW w:w="1329" w:type="dxa"/>
            <w:shd w:val="clear" w:color="000000" w:fill="FFFFFF"/>
            <w:noWrap/>
            <w:vAlign w:val="center"/>
            <w:hideMark/>
          </w:tcPr>
          <w:p w14:paraId="3167239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Guillaume 2023</w:t>
            </w:r>
          </w:p>
        </w:tc>
        <w:tc>
          <w:tcPr>
            <w:tcW w:w="1276" w:type="dxa"/>
            <w:shd w:val="clear" w:color="000000" w:fill="FFFFFF"/>
            <w:noWrap/>
            <w:vAlign w:val="bottom"/>
            <w:hideMark/>
          </w:tcPr>
          <w:p w14:paraId="5CCC5DC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2737391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0C9538D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835" w:type="dxa"/>
            <w:shd w:val="clear" w:color="000000" w:fill="FFFFFF"/>
            <w:noWrap/>
            <w:vAlign w:val="bottom"/>
            <w:hideMark/>
          </w:tcPr>
          <w:p w14:paraId="53B246A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794D577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2722936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696B2FF6" w14:textId="77777777" w:rsidTr="00A63850">
        <w:trPr>
          <w:trHeight w:val="630"/>
        </w:trPr>
        <w:tc>
          <w:tcPr>
            <w:tcW w:w="2352" w:type="dxa"/>
            <w:shd w:val="clear" w:color="000000" w:fill="FFFFFF"/>
            <w:vAlign w:val="center"/>
            <w:hideMark/>
          </w:tcPr>
          <w:p w14:paraId="72F6AC3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All cause mortality with PAD</w:t>
            </w:r>
          </w:p>
        </w:tc>
        <w:tc>
          <w:tcPr>
            <w:tcW w:w="1329" w:type="dxa"/>
            <w:shd w:val="clear" w:color="000000" w:fill="FFFFFF"/>
            <w:noWrap/>
            <w:vAlign w:val="center"/>
            <w:hideMark/>
          </w:tcPr>
          <w:p w14:paraId="7C397D0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Scierka 2023</w:t>
            </w:r>
          </w:p>
        </w:tc>
        <w:tc>
          <w:tcPr>
            <w:tcW w:w="1276" w:type="dxa"/>
            <w:shd w:val="clear" w:color="000000" w:fill="FFFFFF"/>
            <w:noWrap/>
            <w:vAlign w:val="bottom"/>
            <w:hideMark/>
          </w:tcPr>
          <w:p w14:paraId="447ED85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513EC7F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70893AD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5BA2750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0271BA8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600CE2F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25BAA88E" w14:textId="77777777" w:rsidTr="00A63850">
        <w:trPr>
          <w:trHeight w:val="630"/>
        </w:trPr>
        <w:tc>
          <w:tcPr>
            <w:tcW w:w="2352" w:type="dxa"/>
            <w:shd w:val="clear" w:color="000000" w:fill="FFFFFF"/>
            <w:vAlign w:val="center"/>
            <w:hideMark/>
          </w:tcPr>
          <w:p w14:paraId="501BDD3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All cause mortality in cancer</w:t>
            </w:r>
          </w:p>
        </w:tc>
        <w:tc>
          <w:tcPr>
            <w:tcW w:w="1329" w:type="dxa"/>
            <w:shd w:val="clear" w:color="000000" w:fill="FFFFFF"/>
            <w:noWrap/>
            <w:vAlign w:val="center"/>
            <w:hideMark/>
          </w:tcPr>
          <w:p w14:paraId="5803441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Wang 2020</w:t>
            </w:r>
          </w:p>
        </w:tc>
        <w:tc>
          <w:tcPr>
            <w:tcW w:w="1276" w:type="dxa"/>
            <w:shd w:val="clear" w:color="000000" w:fill="FFFFFF"/>
            <w:noWrap/>
            <w:vAlign w:val="bottom"/>
            <w:hideMark/>
          </w:tcPr>
          <w:p w14:paraId="105781B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08182A2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221566B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835" w:type="dxa"/>
            <w:shd w:val="clear" w:color="000000" w:fill="FFFFFF"/>
            <w:noWrap/>
            <w:vAlign w:val="bottom"/>
            <w:hideMark/>
          </w:tcPr>
          <w:p w14:paraId="2A11764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7AF47EA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large </w:t>
            </w:r>
          </w:p>
        </w:tc>
        <w:tc>
          <w:tcPr>
            <w:tcW w:w="1712" w:type="dxa"/>
            <w:shd w:val="clear" w:color="000000" w:fill="FFFFFF"/>
            <w:noWrap/>
            <w:vAlign w:val="bottom"/>
            <w:hideMark/>
          </w:tcPr>
          <w:p w14:paraId="10ABB13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1AAE4CFD" w14:textId="77777777" w:rsidTr="00A63850">
        <w:trPr>
          <w:trHeight w:val="375"/>
        </w:trPr>
        <w:tc>
          <w:tcPr>
            <w:tcW w:w="2352" w:type="dxa"/>
            <w:shd w:val="clear" w:color="000000" w:fill="FFFFFF"/>
            <w:noWrap/>
            <w:vAlign w:val="center"/>
            <w:hideMark/>
          </w:tcPr>
          <w:p w14:paraId="04E1290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All cause mortality in lung cancer</w:t>
            </w:r>
          </w:p>
        </w:tc>
        <w:tc>
          <w:tcPr>
            <w:tcW w:w="1329" w:type="dxa"/>
            <w:shd w:val="clear" w:color="000000" w:fill="FFFFFF"/>
            <w:noWrap/>
            <w:vAlign w:val="center"/>
            <w:hideMark/>
          </w:tcPr>
          <w:p w14:paraId="4CF0ACE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Wang 2020</w:t>
            </w:r>
          </w:p>
        </w:tc>
        <w:tc>
          <w:tcPr>
            <w:tcW w:w="1276" w:type="dxa"/>
            <w:shd w:val="clear" w:color="000000" w:fill="FFFFFF"/>
            <w:noWrap/>
            <w:vAlign w:val="bottom"/>
            <w:hideMark/>
          </w:tcPr>
          <w:p w14:paraId="48267B0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490" w:type="dxa"/>
            <w:shd w:val="clear" w:color="000000" w:fill="FFFFFF"/>
            <w:noWrap/>
            <w:vAlign w:val="bottom"/>
            <w:hideMark/>
          </w:tcPr>
          <w:p w14:paraId="0749A1B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2ECDC6D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835" w:type="dxa"/>
            <w:shd w:val="clear" w:color="000000" w:fill="FFFFFF"/>
            <w:noWrap/>
            <w:vAlign w:val="bottom"/>
            <w:hideMark/>
          </w:tcPr>
          <w:p w14:paraId="27520C6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11B1E31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7062D5B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00E5563B" w14:textId="77777777" w:rsidTr="00A63850">
        <w:trPr>
          <w:trHeight w:val="315"/>
        </w:trPr>
        <w:tc>
          <w:tcPr>
            <w:tcW w:w="2352" w:type="dxa"/>
            <w:shd w:val="clear" w:color="000000" w:fill="FFFFFF"/>
            <w:noWrap/>
            <w:vAlign w:val="center"/>
            <w:hideMark/>
          </w:tcPr>
          <w:p w14:paraId="2BCC48A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All cause mortality in breast cancer</w:t>
            </w:r>
          </w:p>
        </w:tc>
        <w:tc>
          <w:tcPr>
            <w:tcW w:w="1329" w:type="dxa"/>
            <w:shd w:val="clear" w:color="000000" w:fill="FFFFFF"/>
            <w:noWrap/>
            <w:vAlign w:val="center"/>
            <w:hideMark/>
          </w:tcPr>
          <w:p w14:paraId="570CC24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Xuan Wang 2020</w:t>
            </w:r>
          </w:p>
        </w:tc>
        <w:tc>
          <w:tcPr>
            <w:tcW w:w="1276" w:type="dxa"/>
            <w:shd w:val="clear" w:color="000000" w:fill="FFFFFF"/>
            <w:noWrap/>
            <w:vAlign w:val="bottom"/>
            <w:hideMark/>
          </w:tcPr>
          <w:p w14:paraId="1F85144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4F689BE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919" w:type="dxa"/>
            <w:shd w:val="clear" w:color="000000" w:fill="FFFFFF"/>
            <w:noWrap/>
            <w:vAlign w:val="bottom"/>
            <w:hideMark/>
          </w:tcPr>
          <w:p w14:paraId="7B319CC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39591A9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2A5D329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5469FB9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NS</w:t>
            </w:r>
          </w:p>
        </w:tc>
      </w:tr>
      <w:tr w:rsidR="00865B64" w:rsidRPr="00502D6B" w14:paraId="28426EED" w14:textId="77777777" w:rsidTr="00A63850">
        <w:trPr>
          <w:trHeight w:val="315"/>
        </w:trPr>
        <w:tc>
          <w:tcPr>
            <w:tcW w:w="2352" w:type="dxa"/>
            <w:shd w:val="clear" w:color="000000" w:fill="FFFFFF"/>
            <w:noWrap/>
            <w:vAlign w:val="center"/>
            <w:hideMark/>
          </w:tcPr>
          <w:p w14:paraId="7929B36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Specific mortality in bladder cancer</w:t>
            </w:r>
          </w:p>
        </w:tc>
        <w:tc>
          <w:tcPr>
            <w:tcW w:w="1329" w:type="dxa"/>
            <w:shd w:val="clear" w:color="000000" w:fill="FFFFFF"/>
            <w:noWrap/>
            <w:vAlign w:val="center"/>
            <w:hideMark/>
          </w:tcPr>
          <w:p w14:paraId="4FD4696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Wang 2020</w:t>
            </w:r>
          </w:p>
        </w:tc>
        <w:tc>
          <w:tcPr>
            <w:tcW w:w="1276" w:type="dxa"/>
            <w:shd w:val="clear" w:color="000000" w:fill="FFFFFF"/>
            <w:noWrap/>
            <w:vAlign w:val="bottom"/>
            <w:hideMark/>
          </w:tcPr>
          <w:p w14:paraId="22DDA5D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490" w:type="dxa"/>
            <w:shd w:val="clear" w:color="000000" w:fill="FFFFFF"/>
            <w:noWrap/>
            <w:vAlign w:val="bottom"/>
            <w:hideMark/>
          </w:tcPr>
          <w:p w14:paraId="2C2ED1E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1B37BE1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835" w:type="dxa"/>
            <w:shd w:val="clear" w:color="000000" w:fill="FFFFFF"/>
            <w:noWrap/>
            <w:vAlign w:val="bottom"/>
            <w:hideMark/>
          </w:tcPr>
          <w:p w14:paraId="44839DF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0850F0D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2435351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4A80AFEA" w14:textId="77777777" w:rsidTr="00A63850">
        <w:trPr>
          <w:trHeight w:val="375"/>
        </w:trPr>
        <w:tc>
          <w:tcPr>
            <w:tcW w:w="2352" w:type="dxa"/>
            <w:shd w:val="clear" w:color="000000" w:fill="FFFFFF"/>
            <w:noWrap/>
            <w:vAlign w:val="center"/>
            <w:hideMark/>
          </w:tcPr>
          <w:p w14:paraId="17A63D1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Specific mortality in colorectum cancer</w:t>
            </w:r>
          </w:p>
        </w:tc>
        <w:tc>
          <w:tcPr>
            <w:tcW w:w="1329" w:type="dxa"/>
            <w:shd w:val="clear" w:color="000000" w:fill="FFFFFF"/>
            <w:noWrap/>
            <w:vAlign w:val="center"/>
            <w:hideMark/>
          </w:tcPr>
          <w:p w14:paraId="5F82374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Wang 2020</w:t>
            </w:r>
          </w:p>
        </w:tc>
        <w:tc>
          <w:tcPr>
            <w:tcW w:w="1276" w:type="dxa"/>
            <w:shd w:val="clear" w:color="000000" w:fill="FFFFFF"/>
            <w:noWrap/>
            <w:vAlign w:val="bottom"/>
            <w:hideMark/>
          </w:tcPr>
          <w:p w14:paraId="21907BA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490" w:type="dxa"/>
            <w:shd w:val="clear" w:color="000000" w:fill="FFFFFF"/>
            <w:noWrap/>
            <w:vAlign w:val="bottom"/>
            <w:hideMark/>
          </w:tcPr>
          <w:p w14:paraId="3EE4D17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6B43CE1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835" w:type="dxa"/>
            <w:shd w:val="clear" w:color="000000" w:fill="FFFFFF"/>
            <w:noWrap/>
            <w:vAlign w:val="bottom"/>
            <w:hideMark/>
          </w:tcPr>
          <w:p w14:paraId="234633B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573B4BA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large </w:t>
            </w:r>
          </w:p>
        </w:tc>
        <w:tc>
          <w:tcPr>
            <w:tcW w:w="1712" w:type="dxa"/>
            <w:shd w:val="clear" w:color="000000" w:fill="FFFFFF"/>
            <w:noWrap/>
            <w:vAlign w:val="bottom"/>
            <w:hideMark/>
          </w:tcPr>
          <w:p w14:paraId="18D1FA6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5C425A7C" w14:textId="77777777" w:rsidTr="00A63850">
        <w:trPr>
          <w:trHeight w:val="375"/>
        </w:trPr>
        <w:tc>
          <w:tcPr>
            <w:tcW w:w="2352" w:type="dxa"/>
            <w:shd w:val="clear" w:color="000000" w:fill="FFFFFF"/>
            <w:noWrap/>
            <w:vAlign w:val="center"/>
            <w:hideMark/>
          </w:tcPr>
          <w:p w14:paraId="45E9841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Specific mortality in hematopoietic cancer</w:t>
            </w:r>
          </w:p>
        </w:tc>
        <w:tc>
          <w:tcPr>
            <w:tcW w:w="1329" w:type="dxa"/>
            <w:shd w:val="clear" w:color="000000" w:fill="FFFFFF"/>
            <w:noWrap/>
            <w:vAlign w:val="center"/>
            <w:hideMark/>
          </w:tcPr>
          <w:p w14:paraId="2A7C54C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Wang 2020</w:t>
            </w:r>
          </w:p>
        </w:tc>
        <w:tc>
          <w:tcPr>
            <w:tcW w:w="1276" w:type="dxa"/>
            <w:shd w:val="clear" w:color="000000" w:fill="FFFFFF"/>
            <w:noWrap/>
            <w:vAlign w:val="bottom"/>
            <w:hideMark/>
          </w:tcPr>
          <w:p w14:paraId="7ECCE62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490" w:type="dxa"/>
            <w:shd w:val="clear" w:color="000000" w:fill="FFFFFF"/>
            <w:noWrap/>
            <w:vAlign w:val="bottom"/>
            <w:hideMark/>
          </w:tcPr>
          <w:p w14:paraId="15A739A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4B5C2F8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835" w:type="dxa"/>
            <w:shd w:val="clear" w:color="000000" w:fill="FFFFFF"/>
            <w:noWrap/>
            <w:vAlign w:val="bottom"/>
            <w:hideMark/>
          </w:tcPr>
          <w:p w14:paraId="2A99640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599E592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large </w:t>
            </w:r>
          </w:p>
        </w:tc>
        <w:tc>
          <w:tcPr>
            <w:tcW w:w="1712" w:type="dxa"/>
            <w:shd w:val="clear" w:color="000000" w:fill="FFFFFF"/>
            <w:noWrap/>
            <w:vAlign w:val="bottom"/>
            <w:hideMark/>
          </w:tcPr>
          <w:p w14:paraId="2ACED80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0202222B" w14:textId="77777777" w:rsidTr="00A63850">
        <w:trPr>
          <w:trHeight w:val="375"/>
        </w:trPr>
        <w:tc>
          <w:tcPr>
            <w:tcW w:w="2352" w:type="dxa"/>
            <w:shd w:val="clear" w:color="000000" w:fill="FFFFFF"/>
            <w:noWrap/>
            <w:vAlign w:val="center"/>
            <w:hideMark/>
          </w:tcPr>
          <w:p w14:paraId="78962DF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Specific mortality in kidney cancer</w:t>
            </w:r>
          </w:p>
        </w:tc>
        <w:tc>
          <w:tcPr>
            <w:tcW w:w="1329" w:type="dxa"/>
            <w:shd w:val="clear" w:color="000000" w:fill="FFFFFF"/>
            <w:noWrap/>
            <w:vAlign w:val="center"/>
            <w:hideMark/>
          </w:tcPr>
          <w:p w14:paraId="346F7F8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Wang 2020</w:t>
            </w:r>
          </w:p>
        </w:tc>
        <w:tc>
          <w:tcPr>
            <w:tcW w:w="1276" w:type="dxa"/>
            <w:shd w:val="clear" w:color="000000" w:fill="FFFFFF"/>
            <w:noWrap/>
            <w:vAlign w:val="bottom"/>
            <w:hideMark/>
          </w:tcPr>
          <w:p w14:paraId="347B590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490" w:type="dxa"/>
            <w:shd w:val="clear" w:color="000000" w:fill="FFFFFF"/>
            <w:noWrap/>
            <w:vAlign w:val="bottom"/>
            <w:hideMark/>
          </w:tcPr>
          <w:p w14:paraId="7B13EB6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463A207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835" w:type="dxa"/>
            <w:shd w:val="clear" w:color="000000" w:fill="FFFFFF"/>
            <w:noWrap/>
            <w:vAlign w:val="bottom"/>
            <w:hideMark/>
          </w:tcPr>
          <w:p w14:paraId="3EFD281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10F6C0B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654ACF5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05DE52B3" w14:textId="77777777" w:rsidTr="00A63850">
        <w:trPr>
          <w:trHeight w:val="375"/>
        </w:trPr>
        <w:tc>
          <w:tcPr>
            <w:tcW w:w="2352" w:type="dxa"/>
            <w:shd w:val="clear" w:color="000000" w:fill="FFFFFF"/>
            <w:noWrap/>
            <w:vAlign w:val="center"/>
            <w:hideMark/>
          </w:tcPr>
          <w:p w14:paraId="26E5770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lastRenderedPageBreak/>
              <w:t>Specific mortality in prostate cancer</w:t>
            </w:r>
          </w:p>
        </w:tc>
        <w:tc>
          <w:tcPr>
            <w:tcW w:w="1329" w:type="dxa"/>
            <w:shd w:val="clear" w:color="000000" w:fill="FFFFFF"/>
            <w:noWrap/>
            <w:vAlign w:val="center"/>
            <w:hideMark/>
          </w:tcPr>
          <w:p w14:paraId="4C1341B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Wang 2020</w:t>
            </w:r>
          </w:p>
        </w:tc>
        <w:tc>
          <w:tcPr>
            <w:tcW w:w="1276" w:type="dxa"/>
            <w:shd w:val="clear" w:color="000000" w:fill="FFFFFF"/>
            <w:noWrap/>
            <w:vAlign w:val="bottom"/>
            <w:hideMark/>
          </w:tcPr>
          <w:p w14:paraId="19CD375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490" w:type="dxa"/>
            <w:shd w:val="clear" w:color="000000" w:fill="FFFFFF"/>
            <w:noWrap/>
            <w:vAlign w:val="bottom"/>
            <w:hideMark/>
          </w:tcPr>
          <w:p w14:paraId="70CFE17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720A41B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835" w:type="dxa"/>
            <w:shd w:val="clear" w:color="000000" w:fill="FFFFFF"/>
            <w:noWrap/>
            <w:vAlign w:val="bottom"/>
            <w:hideMark/>
          </w:tcPr>
          <w:p w14:paraId="0E86EFA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69A4B71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6F114DB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50AF702A" w14:textId="77777777" w:rsidTr="00A63850">
        <w:trPr>
          <w:trHeight w:val="375"/>
        </w:trPr>
        <w:tc>
          <w:tcPr>
            <w:tcW w:w="2352" w:type="dxa"/>
            <w:shd w:val="clear" w:color="000000" w:fill="FFFFFF"/>
            <w:noWrap/>
            <w:vAlign w:val="center"/>
            <w:hideMark/>
          </w:tcPr>
          <w:p w14:paraId="3D1756F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All cause mortality in PCI</w:t>
            </w:r>
          </w:p>
        </w:tc>
        <w:tc>
          <w:tcPr>
            <w:tcW w:w="1329" w:type="dxa"/>
            <w:shd w:val="clear" w:color="000000" w:fill="FFFFFF"/>
            <w:noWrap/>
            <w:vAlign w:val="center"/>
            <w:hideMark/>
          </w:tcPr>
          <w:p w14:paraId="436F6B6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Song 2020</w:t>
            </w:r>
          </w:p>
        </w:tc>
        <w:tc>
          <w:tcPr>
            <w:tcW w:w="1276" w:type="dxa"/>
            <w:shd w:val="clear" w:color="000000" w:fill="FFFFFF"/>
            <w:noWrap/>
            <w:vAlign w:val="bottom"/>
            <w:hideMark/>
          </w:tcPr>
          <w:p w14:paraId="247891C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407C878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046948C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5618B26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0C80422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2F75AE6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2DE69806" w14:textId="77777777" w:rsidTr="00A63850">
        <w:trPr>
          <w:trHeight w:val="375"/>
        </w:trPr>
        <w:tc>
          <w:tcPr>
            <w:tcW w:w="2352" w:type="dxa"/>
            <w:shd w:val="clear" w:color="000000" w:fill="FFFFFF"/>
            <w:noWrap/>
            <w:vAlign w:val="center"/>
            <w:hideMark/>
          </w:tcPr>
          <w:p w14:paraId="756EEC8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PSD mortality</w:t>
            </w:r>
          </w:p>
        </w:tc>
        <w:tc>
          <w:tcPr>
            <w:tcW w:w="1329" w:type="dxa"/>
            <w:shd w:val="clear" w:color="000000" w:fill="FFFFFF"/>
            <w:noWrap/>
            <w:vAlign w:val="center"/>
            <w:hideMark/>
          </w:tcPr>
          <w:p w14:paraId="3B75A94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Cai 2019</w:t>
            </w:r>
          </w:p>
        </w:tc>
        <w:tc>
          <w:tcPr>
            <w:tcW w:w="1276" w:type="dxa"/>
            <w:shd w:val="clear" w:color="000000" w:fill="FFFFFF"/>
            <w:noWrap/>
            <w:vAlign w:val="bottom"/>
            <w:hideMark/>
          </w:tcPr>
          <w:p w14:paraId="2BEBCA5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0FBEDC6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281B137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31C7B71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55C6EF6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4BDB0F4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3F739E1F" w14:textId="77777777" w:rsidTr="00A63850">
        <w:trPr>
          <w:trHeight w:val="315"/>
        </w:trPr>
        <w:tc>
          <w:tcPr>
            <w:tcW w:w="2352" w:type="dxa"/>
            <w:shd w:val="clear" w:color="000000" w:fill="FFFFFF"/>
            <w:noWrap/>
            <w:vAlign w:val="center"/>
            <w:hideMark/>
          </w:tcPr>
          <w:p w14:paraId="0262E79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All cause mortality  in HF</w:t>
            </w:r>
          </w:p>
        </w:tc>
        <w:tc>
          <w:tcPr>
            <w:tcW w:w="1329" w:type="dxa"/>
            <w:shd w:val="clear" w:color="000000" w:fill="FFFFFF"/>
            <w:noWrap/>
            <w:vAlign w:val="center"/>
            <w:hideMark/>
          </w:tcPr>
          <w:p w14:paraId="275C25D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Gathright 2017</w:t>
            </w:r>
          </w:p>
        </w:tc>
        <w:tc>
          <w:tcPr>
            <w:tcW w:w="1276" w:type="dxa"/>
            <w:shd w:val="clear" w:color="000000" w:fill="FFFFFF"/>
            <w:noWrap/>
            <w:vAlign w:val="bottom"/>
            <w:hideMark/>
          </w:tcPr>
          <w:p w14:paraId="152363C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09B6764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919" w:type="dxa"/>
            <w:shd w:val="clear" w:color="000000" w:fill="FFFFFF"/>
            <w:noWrap/>
            <w:vAlign w:val="bottom"/>
            <w:hideMark/>
          </w:tcPr>
          <w:p w14:paraId="37E5084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835" w:type="dxa"/>
            <w:shd w:val="clear" w:color="000000" w:fill="FFFFFF"/>
            <w:noWrap/>
            <w:vAlign w:val="bottom"/>
            <w:hideMark/>
          </w:tcPr>
          <w:p w14:paraId="687AFD8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515E1D2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229168F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40F425D4" w14:textId="77777777" w:rsidTr="00A63850">
        <w:trPr>
          <w:trHeight w:val="375"/>
        </w:trPr>
        <w:tc>
          <w:tcPr>
            <w:tcW w:w="2352" w:type="dxa"/>
            <w:shd w:val="clear" w:color="000000" w:fill="FFFFFF"/>
            <w:noWrap/>
            <w:vAlign w:val="center"/>
            <w:hideMark/>
          </w:tcPr>
          <w:p w14:paraId="5185EA6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Coronary mortality </w:t>
            </w:r>
          </w:p>
        </w:tc>
        <w:tc>
          <w:tcPr>
            <w:tcW w:w="1329" w:type="dxa"/>
            <w:shd w:val="clear" w:color="000000" w:fill="FFFFFF"/>
            <w:noWrap/>
            <w:vAlign w:val="center"/>
            <w:hideMark/>
          </w:tcPr>
          <w:p w14:paraId="197EFEF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Wu 2016</w:t>
            </w:r>
          </w:p>
        </w:tc>
        <w:tc>
          <w:tcPr>
            <w:tcW w:w="1276" w:type="dxa"/>
            <w:shd w:val="clear" w:color="000000" w:fill="FFFFFF"/>
            <w:noWrap/>
            <w:vAlign w:val="bottom"/>
            <w:hideMark/>
          </w:tcPr>
          <w:p w14:paraId="3806FE8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7F5F438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04AD8A2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835" w:type="dxa"/>
            <w:shd w:val="clear" w:color="000000" w:fill="FFFFFF"/>
            <w:noWrap/>
            <w:vAlign w:val="bottom"/>
            <w:hideMark/>
          </w:tcPr>
          <w:p w14:paraId="1098B49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4D54927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4084C7D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417890A2" w14:textId="77777777" w:rsidTr="00A63850">
        <w:trPr>
          <w:trHeight w:val="315"/>
        </w:trPr>
        <w:tc>
          <w:tcPr>
            <w:tcW w:w="2352" w:type="dxa"/>
            <w:shd w:val="clear" w:color="000000" w:fill="FFFFFF"/>
            <w:noWrap/>
            <w:vAlign w:val="center"/>
            <w:hideMark/>
          </w:tcPr>
          <w:p w14:paraId="715C06D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All cause mortality in CABG</w:t>
            </w:r>
          </w:p>
        </w:tc>
        <w:tc>
          <w:tcPr>
            <w:tcW w:w="1329" w:type="dxa"/>
            <w:shd w:val="clear" w:color="000000" w:fill="FFFFFF"/>
            <w:noWrap/>
            <w:vAlign w:val="center"/>
            <w:hideMark/>
          </w:tcPr>
          <w:p w14:paraId="728025B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Stenman 2016</w:t>
            </w:r>
          </w:p>
        </w:tc>
        <w:tc>
          <w:tcPr>
            <w:tcW w:w="1276" w:type="dxa"/>
            <w:shd w:val="clear" w:color="000000" w:fill="FFFFFF"/>
            <w:noWrap/>
            <w:vAlign w:val="bottom"/>
            <w:hideMark/>
          </w:tcPr>
          <w:p w14:paraId="39350C1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431DCA5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919" w:type="dxa"/>
            <w:shd w:val="clear" w:color="000000" w:fill="FFFFFF"/>
            <w:noWrap/>
            <w:vAlign w:val="bottom"/>
            <w:hideMark/>
          </w:tcPr>
          <w:p w14:paraId="68E91CD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5205244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2A4D710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large </w:t>
            </w:r>
          </w:p>
        </w:tc>
        <w:tc>
          <w:tcPr>
            <w:tcW w:w="1712" w:type="dxa"/>
            <w:shd w:val="clear" w:color="000000" w:fill="FFFFFF"/>
            <w:noWrap/>
            <w:vAlign w:val="bottom"/>
            <w:hideMark/>
          </w:tcPr>
          <w:p w14:paraId="77F65DC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NS</w:t>
            </w:r>
          </w:p>
        </w:tc>
      </w:tr>
      <w:tr w:rsidR="00865B64" w:rsidRPr="00502D6B" w14:paraId="3B91F4A1" w14:textId="77777777" w:rsidTr="00A63850">
        <w:trPr>
          <w:trHeight w:val="315"/>
        </w:trPr>
        <w:tc>
          <w:tcPr>
            <w:tcW w:w="2352" w:type="dxa"/>
            <w:shd w:val="clear" w:color="000000" w:fill="FFFFFF"/>
            <w:noWrap/>
            <w:vAlign w:val="center"/>
            <w:hideMark/>
          </w:tcPr>
          <w:p w14:paraId="49515BB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Organ post-transplant mortality</w:t>
            </w:r>
          </w:p>
        </w:tc>
        <w:tc>
          <w:tcPr>
            <w:tcW w:w="1329" w:type="dxa"/>
            <w:shd w:val="clear" w:color="000000" w:fill="FFFFFF"/>
            <w:noWrap/>
            <w:vAlign w:val="center"/>
            <w:hideMark/>
          </w:tcPr>
          <w:p w14:paraId="51382C2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Dew 2016</w:t>
            </w:r>
          </w:p>
        </w:tc>
        <w:tc>
          <w:tcPr>
            <w:tcW w:w="1276" w:type="dxa"/>
            <w:shd w:val="clear" w:color="000000" w:fill="FFFFFF"/>
            <w:noWrap/>
            <w:vAlign w:val="bottom"/>
            <w:hideMark/>
          </w:tcPr>
          <w:p w14:paraId="7303E37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7739FE4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919" w:type="dxa"/>
            <w:shd w:val="clear" w:color="000000" w:fill="FFFFFF"/>
            <w:noWrap/>
            <w:vAlign w:val="bottom"/>
            <w:hideMark/>
          </w:tcPr>
          <w:p w14:paraId="06DCF6E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65F8172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799C8E2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0606525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NS</w:t>
            </w:r>
          </w:p>
        </w:tc>
      </w:tr>
      <w:tr w:rsidR="00865B64" w:rsidRPr="00502D6B" w14:paraId="2E90EADF" w14:textId="77777777" w:rsidTr="00A63850">
        <w:trPr>
          <w:trHeight w:val="315"/>
        </w:trPr>
        <w:tc>
          <w:tcPr>
            <w:tcW w:w="2352" w:type="dxa"/>
            <w:shd w:val="clear" w:color="000000" w:fill="FFFFFF"/>
            <w:noWrap/>
            <w:vAlign w:val="center"/>
            <w:hideMark/>
          </w:tcPr>
          <w:p w14:paraId="6962853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CKD Mortality</w:t>
            </w:r>
          </w:p>
        </w:tc>
        <w:tc>
          <w:tcPr>
            <w:tcW w:w="1329" w:type="dxa"/>
            <w:shd w:val="clear" w:color="000000" w:fill="FFFFFF"/>
            <w:noWrap/>
            <w:vAlign w:val="center"/>
            <w:hideMark/>
          </w:tcPr>
          <w:p w14:paraId="039DD98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Palmer 2013</w:t>
            </w:r>
          </w:p>
        </w:tc>
        <w:tc>
          <w:tcPr>
            <w:tcW w:w="1276" w:type="dxa"/>
            <w:shd w:val="clear" w:color="000000" w:fill="FFFFFF"/>
            <w:noWrap/>
            <w:vAlign w:val="bottom"/>
            <w:hideMark/>
          </w:tcPr>
          <w:p w14:paraId="59AE4F7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0F2AFF5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7F9188A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835" w:type="dxa"/>
            <w:shd w:val="clear" w:color="000000" w:fill="FFFFFF"/>
            <w:noWrap/>
            <w:vAlign w:val="bottom"/>
            <w:hideMark/>
          </w:tcPr>
          <w:p w14:paraId="0D34AB1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38954AC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5262ACE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6CFEE886" w14:textId="77777777" w:rsidTr="00A63850">
        <w:trPr>
          <w:trHeight w:val="630"/>
        </w:trPr>
        <w:tc>
          <w:tcPr>
            <w:tcW w:w="2352" w:type="dxa"/>
            <w:shd w:val="clear" w:color="000000" w:fill="FFFFFF"/>
            <w:vAlign w:val="center"/>
            <w:hideMark/>
          </w:tcPr>
          <w:p w14:paraId="088F40A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All cause mortality with diabetes by self-reports</w:t>
            </w:r>
          </w:p>
        </w:tc>
        <w:tc>
          <w:tcPr>
            <w:tcW w:w="1329" w:type="dxa"/>
            <w:shd w:val="clear" w:color="000000" w:fill="FFFFFF"/>
            <w:noWrap/>
            <w:vAlign w:val="center"/>
            <w:hideMark/>
          </w:tcPr>
          <w:p w14:paraId="7AAF559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Hofmann 2013</w:t>
            </w:r>
          </w:p>
        </w:tc>
        <w:tc>
          <w:tcPr>
            <w:tcW w:w="1276" w:type="dxa"/>
            <w:shd w:val="clear" w:color="000000" w:fill="FFFFFF"/>
            <w:noWrap/>
            <w:vAlign w:val="bottom"/>
            <w:hideMark/>
          </w:tcPr>
          <w:p w14:paraId="3373CB1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7C43ED2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54EEC8C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6799C78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118826D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2F47B53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14DF0780" w14:textId="77777777" w:rsidTr="00A63850">
        <w:trPr>
          <w:trHeight w:val="945"/>
        </w:trPr>
        <w:tc>
          <w:tcPr>
            <w:tcW w:w="2352" w:type="dxa"/>
            <w:shd w:val="clear" w:color="000000" w:fill="FFFFFF"/>
            <w:vAlign w:val="center"/>
            <w:hideMark/>
          </w:tcPr>
          <w:p w14:paraId="0A2B40B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All cause mortality with diabetes by clinical interviews supported</w:t>
            </w:r>
          </w:p>
        </w:tc>
        <w:tc>
          <w:tcPr>
            <w:tcW w:w="1329" w:type="dxa"/>
            <w:shd w:val="clear" w:color="000000" w:fill="FFFFFF"/>
            <w:noWrap/>
            <w:vAlign w:val="center"/>
            <w:hideMark/>
          </w:tcPr>
          <w:p w14:paraId="385E4C7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Hofmann 2013</w:t>
            </w:r>
          </w:p>
        </w:tc>
        <w:tc>
          <w:tcPr>
            <w:tcW w:w="1276" w:type="dxa"/>
            <w:shd w:val="clear" w:color="000000" w:fill="FFFFFF"/>
            <w:noWrap/>
            <w:vAlign w:val="bottom"/>
            <w:hideMark/>
          </w:tcPr>
          <w:p w14:paraId="14A8AD4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260D39A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646A0EA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53C17CC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40DCC32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70374F0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24CE9650" w14:textId="77777777" w:rsidTr="00A63850">
        <w:trPr>
          <w:trHeight w:val="375"/>
        </w:trPr>
        <w:tc>
          <w:tcPr>
            <w:tcW w:w="2352" w:type="dxa"/>
            <w:shd w:val="clear" w:color="000000" w:fill="FFFFFF"/>
            <w:vAlign w:val="center"/>
            <w:hideMark/>
          </w:tcPr>
          <w:p w14:paraId="4B2F721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All cause mortality in MI</w:t>
            </w:r>
          </w:p>
        </w:tc>
        <w:tc>
          <w:tcPr>
            <w:tcW w:w="1329" w:type="dxa"/>
            <w:shd w:val="clear" w:color="000000" w:fill="FFFFFF"/>
            <w:noWrap/>
            <w:vAlign w:val="center"/>
            <w:hideMark/>
          </w:tcPr>
          <w:p w14:paraId="7637FBB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Meijer   2011</w:t>
            </w:r>
          </w:p>
        </w:tc>
        <w:tc>
          <w:tcPr>
            <w:tcW w:w="1276" w:type="dxa"/>
            <w:shd w:val="clear" w:color="000000" w:fill="FFFFFF"/>
            <w:noWrap/>
            <w:vAlign w:val="bottom"/>
            <w:hideMark/>
          </w:tcPr>
          <w:p w14:paraId="5CBFCFB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4590FA5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65E0F1C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01A79FF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16B1275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25400A0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70546FA0" w14:textId="77777777" w:rsidTr="00A63850">
        <w:trPr>
          <w:trHeight w:val="945"/>
        </w:trPr>
        <w:tc>
          <w:tcPr>
            <w:tcW w:w="2352" w:type="dxa"/>
            <w:shd w:val="clear" w:color="000000" w:fill="FFFFFF"/>
            <w:vAlign w:val="center"/>
            <w:hideMark/>
          </w:tcPr>
          <w:p w14:paraId="2469476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lastRenderedPageBreak/>
              <w:t>Dying in the 2 years after the initial assessment with CHD</w:t>
            </w:r>
          </w:p>
        </w:tc>
        <w:tc>
          <w:tcPr>
            <w:tcW w:w="1329" w:type="dxa"/>
            <w:shd w:val="clear" w:color="000000" w:fill="FFFFFF"/>
            <w:noWrap/>
            <w:vAlign w:val="center"/>
            <w:hideMark/>
          </w:tcPr>
          <w:p w14:paraId="75E41AE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Barth 2004</w:t>
            </w:r>
          </w:p>
        </w:tc>
        <w:tc>
          <w:tcPr>
            <w:tcW w:w="1276" w:type="dxa"/>
            <w:shd w:val="clear" w:color="000000" w:fill="FFFFFF"/>
            <w:noWrap/>
            <w:vAlign w:val="bottom"/>
            <w:hideMark/>
          </w:tcPr>
          <w:p w14:paraId="4AEA17F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11A6CFA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477805F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628AA51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7BEBFF3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27AB43C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68A86569" w14:textId="77777777" w:rsidTr="00A63850">
        <w:trPr>
          <w:trHeight w:val="630"/>
        </w:trPr>
        <w:tc>
          <w:tcPr>
            <w:tcW w:w="2352" w:type="dxa"/>
            <w:shd w:val="clear" w:color="000000" w:fill="FFFFFF"/>
            <w:vAlign w:val="center"/>
            <w:hideMark/>
          </w:tcPr>
          <w:p w14:paraId="724B45C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Dying  in the long-term with CHD</w:t>
            </w:r>
          </w:p>
        </w:tc>
        <w:tc>
          <w:tcPr>
            <w:tcW w:w="1329" w:type="dxa"/>
            <w:shd w:val="clear" w:color="000000" w:fill="FFFFFF"/>
            <w:noWrap/>
            <w:vAlign w:val="center"/>
            <w:hideMark/>
          </w:tcPr>
          <w:p w14:paraId="4CC00E6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Barth 2004</w:t>
            </w:r>
          </w:p>
        </w:tc>
        <w:tc>
          <w:tcPr>
            <w:tcW w:w="1276" w:type="dxa"/>
            <w:shd w:val="clear" w:color="000000" w:fill="FFFFFF"/>
            <w:noWrap/>
            <w:vAlign w:val="bottom"/>
            <w:hideMark/>
          </w:tcPr>
          <w:p w14:paraId="7EF540A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21BF6D6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47D54E7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5D2F94E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057036D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large </w:t>
            </w:r>
          </w:p>
        </w:tc>
        <w:tc>
          <w:tcPr>
            <w:tcW w:w="1712" w:type="dxa"/>
            <w:shd w:val="clear" w:color="000000" w:fill="FFFFFF"/>
            <w:noWrap/>
            <w:vAlign w:val="bottom"/>
            <w:hideMark/>
          </w:tcPr>
          <w:p w14:paraId="3CF39BA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012B4574" w14:textId="77777777" w:rsidTr="00A63850">
        <w:trPr>
          <w:trHeight w:val="630"/>
        </w:trPr>
        <w:tc>
          <w:tcPr>
            <w:tcW w:w="2352" w:type="dxa"/>
            <w:shd w:val="clear" w:color="000000" w:fill="FFFFFF"/>
            <w:vAlign w:val="center"/>
            <w:hideMark/>
          </w:tcPr>
          <w:p w14:paraId="1F474902" w14:textId="77777777" w:rsidR="00865B64" w:rsidRPr="00502D6B" w:rsidRDefault="00865B64" w:rsidP="00A63850">
            <w:pPr>
              <w:widowControl/>
              <w:jc w:val="left"/>
              <w:rPr>
                <w:rFonts w:eastAsia="DengXian" w:cs="Times New Roman"/>
                <w:b/>
                <w:bCs/>
                <w:kern w:val="0"/>
                <w:szCs w:val="24"/>
              </w:rPr>
            </w:pPr>
            <w:r w:rsidRPr="00502D6B">
              <w:rPr>
                <w:rFonts w:eastAsia="DengXian" w:cs="Times New Roman"/>
                <w:b/>
                <w:bCs/>
                <w:kern w:val="0"/>
                <w:szCs w:val="24"/>
              </w:rPr>
              <w:t>Endocrine/Metabolic outcomes</w:t>
            </w:r>
          </w:p>
        </w:tc>
        <w:tc>
          <w:tcPr>
            <w:tcW w:w="1329" w:type="dxa"/>
            <w:shd w:val="clear" w:color="000000" w:fill="FFFFFF"/>
            <w:noWrap/>
            <w:vAlign w:val="center"/>
            <w:hideMark/>
          </w:tcPr>
          <w:p w14:paraId="0CC89FB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276" w:type="dxa"/>
            <w:shd w:val="clear" w:color="000000" w:fill="FFFFFF"/>
            <w:noWrap/>
            <w:vAlign w:val="bottom"/>
            <w:hideMark/>
          </w:tcPr>
          <w:p w14:paraId="07A47FC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490" w:type="dxa"/>
            <w:shd w:val="clear" w:color="000000" w:fill="FFFFFF"/>
            <w:noWrap/>
            <w:vAlign w:val="bottom"/>
            <w:hideMark/>
          </w:tcPr>
          <w:p w14:paraId="4CC6F3F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919" w:type="dxa"/>
            <w:shd w:val="clear" w:color="000000" w:fill="FFFFFF"/>
            <w:noWrap/>
            <w:vAlign w:val="bottom"/>
            <w:hideMark/>
          </w:tcPr>
          <w:p w14:paraId="078B5D6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835" w:type="dxa"/>
            <w:shd w:val="clear" w:color="000000" w:fill="FFFFFF"/>
            <w:noWrap/>
            <w:vAlign w:val="bottom"/>
            <w:hideMark/>
          </w:tcPr>
          <w:p w14:paraId="088ACAC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2257" w:type="dxa"/>
            <w:shd w:val="clear" w:color="000000" w:fill="FFFFFF"/>
            <w:noWrap/>
            <w:vAlign w:val="bottom"/>
            <w:hideMark/>
          </w:tcPr>
          <w:p w14:paraId="4F91FB0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712" w:type="dxa"/>
            <w:shd w:val="clear" w:color="000000" w:fill="FFFFFF"/>
            <w:noWrap/>
            <w:vAlign w:val="bottom"/>
            <w:hideMark/>
          </w:tcPr>
          <w:p w14:paraId="2E58010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r>
      <w:tr w:rsidR="00865B64" w:rsidRPr="00502D6B" w14:paraId="227F2C18" w14:textId="77777777" w:rsidTr="00A63850">
        <w:trPr>
          <w:trHeight w:val="315"/>
        </w:trPr>
        <w:tc>
          <w:tcPr>
            <w:tcW w:w="2352" w:type="dxa"/>
            <w:shd w:val="clear" w:color="000000" w:fill="FFFFFF"/>
            <w:noWrap/>
            <w:vAlign w:val="center"/>
            <w:hideMark/>
          </w:tcPr>
          <w:p w14:paraId="74142E8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Gestational diabetes mellitus</w:t>
            </w:r>
          </w:p>
        </w:tc>
        <w:tc>
          <w:tcPr>
            <w:tcW w:w="1329" w:type="dxa"/>
            <w:shd w:val="clear" w:color="000000" w:fill="FFFFFF"/>
            <w:noWrap/>
            <w:vAlign w:val="center"/>
            <w:hideMark/>
          </w:tcPr>
          <w:p w14:paraId="454AFF5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Zhang 2023</w:t>
            </w:r>
          </w:p>
        </w:tc>
        <w:tc>
          <w:tcPr>
            <w:tcW w:w="1276" w:type="dxa"/>
            <w:shd w:val="clear" w:color="000000" w:fill="FFFFFF"/>
            <w:noWrap/>
            <w:vAlign w:val="bottom"/>
            <w:hideMark/>
          </w:tcPr>
          <w:p w14:paraId="693368E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744B4E4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080647F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7403B0A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4C9D2CB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44CA5DD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0C86BFED" w14:textId="77777777" w:rsidTr="00A63850">
        <w:trPr>
          <w:trHeight w:val="375"/>
        </w:trPr>
        <w:tc>
          <w:tcPr>
            <w:tcW w:w="2352" w:type="dxa"/>
            <w:shd w:val="clear" w:color="000000" w:fill="FFFFFF"/>
            <w:noWrap/>
            <w:vAlign w:val="center"/>
            <w:hideMark/>
          </w:tcPr>
          <w:p w14:paraId="03CB5B8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Diabetic nephropathy</w:t>
            </w:r>
          </w:p>
        </w:tc>
        <w:tc>
          <w:tcPr>
            <w:tcW w:w="1329" w:type="dxa"/>
            <w:shd w:val="clear" w:color="000000" w:fill="FFFFFF"/>
            <w:noWrap/>
            <w:vAlign w:val="center"/>
            <w:hideMark/>
          </w:tcPr>
          <w:p w14:paraId="2B83167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Fang 2022</w:t>
            </w:r>
          </w:p>
        </w:tc>
        <w:tc>
          <w:tcPr>
            <w:tcW w:w="1276" w:type="dxa"/>
            <w:shd w:val="clear" w:color="000000" w:fill="FFFFFF"/>
            <w:noWrap/>
            <w:vAlign w:val="bottom"/>
            <w:hideMark/>
          </w:tcPr>
          <w:p w14:paraId="5F01DDE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65AB88E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00AF6AB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649DF12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1A395CF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25B0D92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612B7877" w14:textId="77777777" w:rsidTr="00A63850">
        <w:trPr>
          <w:trHeight w:val="630"/>
        </w:trPr>
        <w:tc>
          <w:tcPr>
            <w:tcW w:w="2352" w:type="dxa"/>
            <w:shd w:val="clear" w:color="000000" w:fill="FFFFFF"/>
            <w:vAlign w:val="center"/>
            <w:hideMark/>
          </w:tcPr>
          <w:p w14:paraId="287DA10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Metabolic syndrome with cross-sectional studies</w:t>
            </w:r>
          </w:p>
        </w:tc>
        <w:tc>
          <w:tcPr>
            <w:tcW w:w="1329" w:type="dxa"/>
            <w:shd w:val="clear" w:color="000000" w:fill="FFFFFF"/>
            <w:noWrap/>
            <w:vAlign w:val="center"/>
            <w:hideMark/>
          </w:tcPr>
          <w:p w14:paraId="7696FFF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Moradi 2021</w:t>
            </w:r>
          </w:p>
        </w:tc>
        <w:tc>
          <w:tcPr>
            <w:tcW w:w="1276" w:type="dxa"/>
            <w:shd w:val="clear" w:color="000000" w:fill="FFFFFF"/>
            <w:noWrap/>
            <w:vAlign w:val="bottom"/>
            <w:hideMark/>
          </w:tcPr>
          <w:p w14:paraId="19E603E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283009F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55FBDF5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3AB2E6F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7C526E1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large </w:t>
            </w:r>
          </w:p>
        </w:tc>
        <w:tc>
          <w:tcPr>
            <w:tcW w:w="1712" w:type="dxa"/>
            <w:shd w:val="clear" w:color="000000" w:fill="FFFFFF"/>
            <w:noWrap/>
            <w:vAlign w:val="bottom"/>
            <w:hideMark/>
          </w:tcPr>
          <w:p w14:paraId="0156273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7DF5315C" w14:textId="77777777" w:rsidTr="00A63850">
        <w:trPr>
          <w:trHeight w:val="630"/>
        </w:trPr>
        <w:tc>
          <w:tcPr>
            <w:tcW w:w="2352" w:type="dxa"/>
            <w:shd w:val="clear" w:color="000000" w:fill="FFFFFF"/>
            <w:vAlign w:val="center"/>
            <w:hideMark/>
          </w:tcPr>
          <w:p w14:paraId="5BB9675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Metabolic syndrome with cohort studies</w:t>
            </w:r>
          </w:p>
        </w:tc>
        <w:tc>
          <w:tcPr>
            <w:tcW w:w="1329" w:type="dxa"/>
            <w:shd w:val="clear" w:color="000000" w:fill="FFFFFF"/>
            <w:noWrap/>
            <w:vAlign w:val="center"/>
            <w:hideMark/>
          </w:tcPr>
          <w:p w14:paraId="72BF42E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Moradi 2021</w:t>
            </w:r>
          </w:p>
        </w:tc>
        <w:tc>
          <w:tcPr>
            <w:tcW w:w="1276" w:type="dxa"/>
            <w:shd w:val="clear" w:color="000000" w:fill="FFFFFF"/>
            <w:noWrap/>
            <w:vAlign w:val="bottom"/>
            <w:hideMark/>
          </w:tcPr>
          <w:p w14:paraId="2E77B71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41B7FFB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4AD8F95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00E1BEB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6F5D687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6D7D60B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6590BB8A" w14:textId="77777777" w:rsidTr="00A63850">
        <w:trPr>
          <w:trHeight w:val="315"/>
        </w:trPr>
        <w:tc>
          <w:tcPr>
            <w:tcW w:w="2352" w:type="dxa"/>
            <w:shd w:val="clear" w:color="000000" w:fill="FFFFFF"/>
            <w:noWrap/>
            <w:vAlign w:val="center"/>
            <w:hideMark/>
          </w:tcPr>
          <w:p w14:paraId="42739C9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Type 2 diabetes</w:t>
            </w:r>
          </w:p>
        </w:tc>
        <w:tc>
          <w:tcPr>
            <w:tcW w:w="1329" w:type="dxa"/>
            <w:shd w:val="clear" w:color="000000" w:fill="FFFFFF"/>
            <w:noWrap/>
            <w:vAlign w:val="center"/>
            <w:hideMark/>
          </w:tcPr>
          <w:p w14:paraId="684C3F8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Graham 20220</w:t>
            </w:r>
          </w:p>
        </w:tc>
        <w:tc>
          <w:tcPr>
            <w:tcW w:w="1276" w:type="dxa"/>
            <w:shd w:val="clear" w:color="000000" w:fill="FFFFFF"/>
            <w:noWrap/>
            <w:vAlign w:val="bottom"/>
            <w:hideMark/>
          </w:tcPr>
          <w:p w14:paraId="502DE79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0C1BA6D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1BDC450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835" w:type="dxa"/>
            <w:shd w:val="clear" w:color="000000" w:fill="FFFFFF"/>
            <w:noWrap/>
            <w:vAlign w:val="bottom"/>
            <w:hideMark/>
          </w:tcPr>
          <w:p w14:paraId="6C51A70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13810D2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58E1B2A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062519C1" w14:textId="77777777" w:rsidTr="00A63850">
        <w:trPr>
          <w:trHeight w:val="315"/>
        </w:trPr>
        <w:tc>
          <w:tcPr>
            <w:tcW w:w="2352" w:type="dxa"/>
            <w:shd w:val="clear" w:color="000000" w:fill="FFFFFF"/>
            <w:noWrap/>
            <w:vAlign w:val="center"/>
            <w:hideMark/>
          </w:tcPr>
          <w:p w14:paraId="7C77806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Obesity</w:t>
            </w:r>
          </w:p>
        </w:tc>
        <w:tc>
          <w:tcPr>
            <w:tcW w:w="1329" w:type="dxa"/>
            <w:shd w:val="clear" w:color="000000" w:fill="FFFFFF"/>
            <w:noWrap/>
            <w:vAlign w:val="center"/>
            <w:hideMark/>
          </w:tcPr>
          <w:p w14:paraId="0F862FD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Mannan 2016</w:t>
            </w:r>
          </w:p>
        </w:tc>
        <w:tc>
          <w:tcPr>
            <w:tcW w:w="1276" w:type="dxa"/>
            <w:shd w:val="clear" w:color="000000" w:fill="FFFFFF"/>
            <w:noWrap/>
            <w:vAlign w:val="bottom"/>
            <w:hideMark/>
          </w:tcPr>
          <w:p w14:paraId="29E5E99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743F900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919" w:type="dxa"/>
            <w:shd w:val="clear" w:color="000000" w:fill="FFFFFF"/>
            <w:noWrap/>
            <w:vAlign w:val="bottom"/>
            <w:hideMark/>
          </w:tcPr>
          <w:p w14:paraId="45849F7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0BE6E3D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33BE69E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2AF14D0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NS</w:t>
            </w:r>
          </w:p>
        </w:tc>
      </w:tr>
      <w:tr w:rsidR="00865B64" w:rsidRPr="00502D6B" w14:paraId="19D2FC20" w14:textId="77777777" w:rsidTr="00A63850">
        <w:trPr>
          <w:trHeight w:val="630"/>
        </w:trPr>
        <w:tc>
          <w:tcPr>
            <w:tcW w:w="2352" w:type="dxa"/>
            <w:shd w:val="clear" w:color="000000" w:fill="FFFFFF"/>
            <w:vAlign w:val="center"/>
            <w:hideMark/>
          </w:tcPr>
          <w:p w14:paraId="5859BF87" w14:textId="77777777" w:rsidR="00865B64" w:rsidRPr="00502D6B" w:rsidRDefault="00865B64" w:rsidP="00A63850">
            <w:pPr>
              <w:widowControl/>
              <w:jc w:val="left"/>
              <w:rPr>
                <w:rFonts w:eastAsia="DengXian" w:cs="Times New Roman"/>
                <w:b/>
                <w:bCs/>
                <w:kern w:val="0"/>
                <w:szCs w:val="24"/>
              </w:rPr>
            </w:pPr>
            <w:r w:rsidRPr="00502D6B">
              <w:rPr>
                <w:rFonts w:eastAsia="DengXian" w:cs="Times New Roman"/>
                <w:b/>
                <w:bCs/>
                <w:kern w:val="0"/>
                <w:szCs w:val="24"/>
              </w:rPr>
              <w:t>Cardiovascular outcomes</w:t>
            </w:r>
          </w:p>
        </w:tc>
        <w:tc>
          <w:tcPr>
            <w:tcW w:w="1329" w:type="dxa"/>
            <w:shd w:val="clear" w:color="000000" w:fill="FFFFFF"/>
            <w:noWrap/>
            <w:vAlign w:val="center"/>
            <w:hideMark/>
          </w:tcPr>
          <w:p w14:paraId="061583A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276" w:type="dxa"/>
            <w:shd w:val="clear" w:color="000000" w:fill="FFFFFF"/>
            <w:noWrap/>
            <w:vAlign w:val="bottom"/>
            <w:hideMark/>
          </w:tcPr>
          <w:p w14:paraId="0268367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490" w:type="dxa"/>
            <w:shd w:val="clear" w:color="000000" w:fill="FFFFFF"/>
            <w:noWrap/>
            <w:vAlign w:val="bottom"/>
            <w:hideMark/>
          </w:tcPr>
          <w:p w14:paraId="72FE782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919" w:type="dxa"/>
            <w:shd w:val="clear" w:color="000000" w:fill="FFFFFF"/>
            <w:noWrap/>
            <w:vAlign w:val="bottom"/>
            <w:hideMark/>
          </w:tcPr>
          <w:p w14:paraId="275452D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835" w:type="dxa"/>
            <w:shd w:val="clear" w:color="000000" w:fill="FFFFFF"/>
            <w:noWrap/>
            <w:vAlign w:val="bottom"/>
            <w:hideMark/>
          </w:tcPr>
          <w:p w14:paraId="68FB482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2257" w:type="dxa"/>
            <w:shd w:val="clear" w:color="000000" w:fill="FFFFFF"/>
            <w:noWrap/>
            <w:vAlign w:val="bottom"/>
            <w:hideMark/>
          </w:tcPr>
          <w:p w14:paraId="0B0B69D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712" w:type="dxa"/>
            <w:shd w:val="clear" w:color="000000" w:fill="FFFFFF"/>
            <w:noWrap/>
            <w:vAlign w:val="bottom"/>
            <w:hideMark/>
          </w:tcPr>
          <w:p w14:paraId="4FE8320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r>
      <w:tr w:rsidR="00865B64" w:rsidRPr="00502D6B" w14:paraId="14CEA7A3" w14:textId="77777777" w:rsidTr="00A63850">
        <w:trPr>
          <w:trHeight w:val="315"/>
        </w:trPr>
        <w:tc>
          <w:tcPr>
            <w:tcW w:w="2352" w:type="dxa"/>
            <w:shd w:val="clear" w:color="000000" w:fill="FFFFFF"/>
            <w:noWrap/>
            <w:vAlign w:val="bottom"/>
            <w:hideMark/>
          </w:tcPr>
          <w:p w14:paraId="4E1F0E1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Incident atrial fibrillation</w:t>
            </w:r>
          </w:p>
        </w:tc>
        <w:tc>
          <w:tcPr>
            <w:tcW w:w="1329" w:type="dxa"/>
            <w:shd w:val="clear" w:color="000000" w:fill="FFFFFF"/>
            <w:noWrap/>
            <w:vAlign w:val="center"/>
            <w:hideMark/>
          </w:tcPr>
          <w:p w14:paraId="186CB0F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Fu 2022</w:t>
            </w:r>
          </w:p>
        </w:tc>
        <w:tc>
          <w:tcPr>
            <w:tcW w:w="1276" w:type="dxa"/>
            <w:shd w:val="clear" w:color="000000" w:fill="FFFFFF"/>
            <w:noWrap/>
            <w:vAlign w:val="bottom"/>
            <w:hideMark/>
          </w:tcPr>
          <w:p w14:paraId="1CCD01E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7FCF4B3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4E857BA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71E6C86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3DA323D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36A28B8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4FC295F7" w14:textId="77777777" w:rsidTr="00A63850">
        <w:trPr>
          <w:trHeight w:val="315"/>
        </w:trPr>
        <w:tc>
          <w:tcPr>
            <w:tcW w:w="2352" w:type="dxa"/>
            <w:shd w:val="clear" w:color="000000" w:fill="FFFFFF"/>
            <w:noWrap/>
            <w:vAlign w:val="center"/>
            <w:hideMark/>
          </w:tcPr>
          <w:p w14:paraId="5701CE8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lastRenderedPageBreak/>
              <w:t>Heart failure</w:t>
            </w:r>
          </w:p>
        </w:tc>
        <w:tc>
          <w:tcPr>
            <w:tcW w:w="1329" w:type="dxa"/>
            <w:shd w:val="clear" w:color="000000" w:fill="FFFFFF"/>
            <w:noWrap/>
            <w:vAlign w:val="center"/>
            <w:hideMark/>
          </w:tcPr>
          <w:p w14:paraId="7B5D520E" w14:textId="77777777" w:rsidR="00865B64" w:rsidRPr="00502D6B" w:rsidRDefault="00865B64" w:rsidP="00A63850">
            <w:pPr>
              <w:widowControl/>
              <w:jc w:val="left"/>
              <w:rPr>
                <w:rFonts w:eastAsia="DengXian" w:cs="Times New Roman"/>
                <w:kern w:val="0"/>
                <w:szCs w:val="24"/>
              </w:rPr>
            </w:pPr>
            <w:proofErr w:type="spellStart"/>
            <w:r w:rsidRPr="00502D6B">
              <w:rPr>
                <w:rFonts w:eastAsia="DengXian" w:cs="Times New Roman"/>
                <w:kern w:val="0"/>
                <w:szCs w:val="24"/>
              </w:rPr>
              <w:t>Lihuan</w:t>
            </w:r>
            <w:proofErr w:type="spellEnd"/>
            <w:r w:rsidRPr="00502D6B">
              <w:rPr>
                <w:rFonts w:eastAsia="DengXian" w:cs="Times New Roman"/>
                <w:kern w:val="0"/>
                <w:szCs w:val="24"/>
              </w:rPr>
              <w:t xml:space="preserve"> Cao 2022</w:t>
            </w:r>
          </w:p>
        </w:tc>
        <w:tc>
          <w:tcPr>
            <w:tcW w:w="1276" w:type="dxa"/>
            <w:shd w:val="clear" w:color="000000" w:fill="FFFFFF"/>
            <w:noWrap/>
            <w:vAlign w:val="bottom"/>
            <w:hideMark/>
          </w:tcPr>
          <w:p w14:paraId="4621DFB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1C8F65D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919" w:type="dxa"/>
            <w:shd w:val="clear" w:color="000000" w:fill="FFFFFF"/>
            <w:noWrap/>
            <w:vAlign w:val="bottom"/>
            <w:hideMark/>
          </w:tcPr>
          <w:p w14:paraId="4442A91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835" w:type="dxa"/>
            <w:shd w:val="clear" w:color="000000" w:fill="FFFFFF"/>
            <w:noWrap/>
            <w:vAlign w:val="bottom"/>
            <w:hideMark/>
          </w:tcPr>
          <w:p w14:paraId="4C5DDC3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47D5929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6766045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1B007097" w14:textId="77777777" w:rsidTr="00A63850">
        <w:trPr>
          <w:trHeight w:val="375"/>
        </w:trPr>
        <w:tc>
          <w:tcPr>
            <w:tcW w:w="2352" w:type="dxa"/>
            <w:shd w:val="clear" w:color="000000" w:fill="FFFFFF"/>
            <w:noWrap/>
            <w:vAlign w:val="center"/>
            <w:hideMark/>
          </w:tcPr>
          <w:p w14:paraId="76FFFC5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Coronary heart disease</w:t>
            </w:r>
          </w:p>
        </w:tc>
        <w:tc>
          <w:tcPr>
            <w:tcW w:w="1329" w:type="dxa"/>
            <w:shd w:val="clear" w:color="000000" w:fill="FFFFFF"/>
            <w:noWrap/>
            <w:vAlign w:val="center"/>
            <w:hideMark/>
          </w:tcPr>
          <w:p w14:paraId="557FBC97" w14:textId="77777777" w:rsidR="00865B64" w:rsidRPr="00502D6B" w:rsidRDefault="00865B64" w:rsidP="00A63850">
            <w:pPr>
              <w:widowControl/>
              <w:jc w:val="left"/>
              <w:rPr>
                <w:rFonts w:eastAsia="DengXian" w:cs="Times New Roman"/>
                <w:kern w:val="0"/>
                <w:szCs w:val="24"/>
              </w:rPr>
            </w:pPr>
            <w:proofErr w:type="spellStart"/>
            <w:r w:rsidRPr="00502D6B">
              <w:rPr>
                <w:rFonts w:eastAsia="DengXian" w:cs="Times New Roman"/>
                <w:kern w:val="0"/>
                <w:szCs w:val="24"/>
              </w:rPr>
              <w:t>Hongfu</w:t>
            </w:r>
            <w:proofErr w:type="spellEnd"/>
            <w:r w:rsidRPr="00502D6B">
              <w:rPr>
                <w:rFonts w:eastAsia="DengXian" w:cs="Times New Roman"/>
                <w:kern w:val="0"/>
                <w:szCs w:val="24"/>
              </w:rPr>
              <w:t xml:space="preserve"> Cao 2022</w:t>
            </w:r>
          </w:p>
        </w:tc>
        <w:tc>
          <w:tcPr>
            <w:tcW w:w="1276" w:type="dxa"/>
            <w:shd w:val="clear" w:color="000000" w:fill="FFFFFF"/>
            <w:noWrap/>
            <w:vAlign w:val="bottom"/>
            <w:hideMark/>
          </w:tcPr>
          <w:p w14:paraId="2072CEC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6F73DE5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4B26A4D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835" w:type="dxa"/>
            <w:shd w:val="clear" w:color="000000" w:fill="FFFFFF"/>
            <w:noWrap/>
            <w:vAlign w:val="bottom"/>
            <w:hideMark/>
          </w:tcPr>
          <w:p w14:paraId="248E030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7717DFB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69EF439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3686009D" w14:textId="77777777" w:rsidTr="00A63850">
        <w:trPr>
          <w:trHeight w:val="315"/>
        </w:trPr>
        <w:tc>
          <w:tcPr>
            <w:tcW w:w="2352" w:type="dxa"/>
            <w:shd w:val="clear" w:color="000000" w:fill="FFFFFF"/>
            <w:noWrap/>
            <w:vAlign w:val="center"/>
            <w:hideMark/>
          </w:tcPr>
          <w:p w14:paraId="7AEC12F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MACE outcomes with PAD</w:t>
            </w:r>
          </w:p>
        </w:tc>
        <w:tc>
          <w:tcPr>
            <w:tcW w:w="1329" w:type="dxa"/>
            <w:shd w:val="clear" w:color="000000" w:fill="FFFFFF"/>
            <w:noWrap/>
            <w:vAlign w:val="center"/>
            <w:hideMark/>
          </w:tcPr>
          <w:p w14:paraId="4D9F895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Abi-</w:t>
            </w:r>
            <w:proofErr w:type="spellStart"/>
            <w:r w:rsidRPr="00502D6B">
              <w:rPr>
                <w:rFonts w:eastAsia="DengXian" w:cs="Times New Roman"/>
                <w:kern w:val="0"/>
                <w:szCs w:val="24"/>
              </w:rPr>
              <w:t>Jaoude</w:t>
            </w:r>
            <w:proofErr w:type="spellEnd"/>
            <w:r w:rsidRPr="00502D6B">
              <w:rPr>
                <w:rFonts w:eastAsia="DengXian" w:cs="Times New Roman"/>
                <w:kern w:val="0"/>
                <w:szCs w:val="24"/>
              </w:rPr>
              <w:t xml:space="preserve"> 2022</w:t>
            </w:r>
          </w:p>
        </w:tc>
        <w:tc>
          <w:tcPr>
            <w:tcW w:w="1276" w:type="dxa"/>
            <w:shd w:val="clear" w:color="000000" w:fill="FFFFFF"/>
            <w:noWrap/>
            <w:vAlign w:val="bottom"/>
            <w:hideMark/>
          </w:tcPr>
          <w:p w14:paraId="7C645D5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315EB0A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18AC81F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835" w:type="dxa"/>
            <w:shd w:val="clear" w:color="000000" w:fill="FFFFFF"/>
            <w:noWrap/>
            <w:vAlign w:val="bottom"/>
            <w:hideMark/>
          </w:tcPr>
          <w:p w14:paraId="2D01AAA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33FCBA0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0179BE4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076C6D00" w14:textId="77777777" w:rsidTr="00A63850">
        <w:trPr>
          <w:trHeight w:val="315"/>
        </w:trPr>
        <w:tc>
          <w:tcPr>
            <w:tcW w:w="2352" w:type="dxa"/>
            <w:shd w:val="clear" w:color="000000" w:fill="FFFFFF"/>
            <w:noWrap/>
            <w:vAlign w:val="center"/>
            <w:hideMark/>
          </w:tcPr>
          <w:p w14:paraId="4DD257C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MALE outcomes with PAD</w:t>
            </w:r>
          </w:p>
        </w:tc>
        <w:tc>
          <w:tcPr>
            <w:tcW w:w="1329" w:type="dxa"/>
            <w:shd w:val="clear" w:color="000000" w:fill="FFFFFF"/>
            <w:noWrap/>
            <w:vAlign w:val="center"/>
            <w:hideMark/>
          </w:tcPr>
          <w:p w14:paraId="197F7E2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Abi-</w:t>
            </w:r>
            <w:proofErr w:type="spellStart"/>
            <w:r w:rsidRPr="00502D6B">
              <w:rPr>
                <w:rFonts w:eastAsia="DengXian" w:cs="Times New Roman"/>
                <w:kern w:val="0"/>
                <w:szCs w:val="24"/>
              </w:rPr>
              <w:t>Jaoude</w:t>
            </w:r>
            <w:proofErr w:type="spellEnd"/>
            <w:r w:rsidRPr="00502D6B">
              <w:rPr>
                <w:rFonts w:eastAsia="DengXian" w:cs="Times New Roman"/>
                <w:kern w:val="0"/>
                <w:szCs w:val="24"/>
              </w:rPr>
              <w:t xml:space="preserve"> 2022</w:t>
            </w:r>
          </w:p>
        </w:tc>
        <w:tc>
          <w:tcPr>
            <w:tcW w:w="1276" w:type="dxa"/>
            <w:shd w:val="clear" w:color="000000" w:fill="FFFFFF"/>
            <w:noWrap/>
            <w:vAlign w:val="bottom"/>
            <w:hideMark/>
          </w:tcPr>
          <w:p w14:paraId="4B17BC3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689B80B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30A5A8F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835" w:type="dxa"/>
            <w:shd w:val="clear" w:color="000000" w:fill="FFFFFF"/>
            <w:noWrap/>
            <w:vAlign w:val="bottom"/>
            <w:hideMark/>
          </w:tcPr>
          <w:p w14:paraId="5E4F3C2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20C3A81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large </w:t>
            </w:r>
          </w:p>
        </w:tc>
        <w:tc>
          <w:tcPr>
            <w:tcW w:w="1712" w:type="dxa"/>
            <w:shd w:val="clear" w:color="000000" w:fill="FFFFFF"/>
            <w:noWrap/>
            <w:vAlign w:val="bottom"/>
            <w:hideMark/>
          </w:tcPr>
          <w:p w14:paraId="0D155BB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42E21E3E" w14:textId="77777777" w:rsidTr="00A63850">
        <w:trPr>
          <w:trHeight w:val="375"/>
        </w:trPr>
        <w:tc>
          <w:tcPr>
            <w:tcW w:w="2352" w:type="dxa"/>
            <w:shd w:val="clear" w:color="000000" w:fill="FFFFFF"/>
            <w:vAlign w:val="center"/>
            <w:hideMark/>
          </w:tcPr>
          <w:p w14:paraId="659E539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Risk of Readmission in HF</w:t>
            </w:r>
          </w:p>
        </w:tc>
        <w:tc>
          <w:tcPr>
            <w:tcW w:w="1329" w:type="dxa"/>
            <w:shd w:val="clear" w:color="000000" w:fill="FFFFFF"/>
            <w:noWrap/>
            <w:vAlign w:val="center"/>
            <w:hideMark/>
          </w:tcPr>
          <w:p w14:paraId="05F9C9B6" w14:textId="77777777" w:rsidR="00865B64" w:rsidRPr="00502D6B" w:rsidRDefault="00865B64" w:rsidP="00A63850">
            <w:pPr>
              <w:widowControl/>
              <w:jc w:val="left"/>
              <w:rPr>
                <w:rFonts w:eastAsia="DengXian" w:cs="Times New Roman"/>
                <w:kern w:val="0"/>
                <w:szCs w:val="24"/>
              </w:rPr>
            </w:pPr>
            <w:proofErr w:type="spellStart"/>
            <w:r w:rsidRPr="00502D6B">
              <w:rPr>
                <w:rFonts w:eastAsia="DengXian" w:cs="Times New Roman"/>
                <w:kern w:val="0"/>
                <w:szCs w:val="24"/>
              </w:rPr>
              <w:t>Kewcharoen</w:t>
            </w:r>
            <w:proofErr w:type="spellEnd"/>
            <w:r w:rsidRPr="00502D6B">
              <w:rPr>
                <w:rFonts w:eastAsia="DengXian" w:cs="Times New Roman"/>
                <w:kern w:val="0"/>
                <w:szCs w:val="24"/>
              </w:rPr>
              <w:t xml:space="preserve"> 2021</w:t>
            </w:r>
          </w:p>
        </w:tc>
        <w:tc>
          <w:tcPr>
            <w:tcW w:w="1276" w:type="dxa"/>
            <w:shd w:val="clear" w:color="000000" w:fill="FFFFFF"/>
            <w:noWrap/>
            <w:vAlign w:val="bottom"/>
            <w:hideMark/>
          </w:tcPr>
          <w:p w14:paraId="5ABBF64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77E3CD3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7945C05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03F12E3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5686AEA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large </w:t>
            </w:r>
          </w:p>
        </w:tc>
        <w:tc>
          <w:tcPr>
            <w:tcW w:w="1712" w:type="dxa"/>
            <w:shd w:val="clear" w:color="000000" w:fill="FFFFFF"/>
            <w:noWrap/>
            <w:vAlign w:val="bottom"/>
            <w:hideMark/>
          </w:tcPr>
          <w:p w14:paraId="07E6F8C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706F84BE" w14:textId="77777777" w:rsidTr="00A63850">
        <w:trPr>
          <w:trHeight w:val="375"/>
        </w:trPr>
        <w:tc>
          <w:tcPr>
            <w:tcW w:w="2352" w:type="dxa"/>
            <w:shd w:val="clear" w:color="000000" w:fill="FFFFFF"/>
            <w:vAlign w:val="center"/>
            <w:hideMark/>
          </w:tcPr>
          <w:p w14:paraId="77AEFC5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MACEs after PCI</w:t>
            </w:r>
          </w:p>
        </w:tc>
        <w:tc>
          <w:tcPr>
            <w:tcW w:w="1329" w:type="dxa"/>
            <w:shd w:val="clear" w:color="000000" w:fill="FFFFFF"/>
            <w:noWrap/>
            <w:vAlign w:val="center"/>
            <w:hideMark/>
          </w:tcPr>
          <w:p w14:paraId="0F13DBA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Song 2020</w:t>
            </w:r>
          </w:p>
        </w:tc>
        <w:tc>
          <w:tcPr>
            <w:tcW w:w="1276" w:type="dxa"/>
            <w:shd w:val="clear" w:color="000000" w:fill="FFFFFF"/>
            <w:noWrap/>
            <w:vAlign w:val="bottom"/>
            <w:hideMark/>
          </w:tcPr>
          <w:p w14:paraId="07DDFF6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6A9C615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0C50478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7ED449C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312015D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36F1AC6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6D2B1374" w14:textId="77777777" w:rsidTr="00A63850">
        <w:trPr>
          <w:trHeight w:val="630"/>
        </w:trPr>
        <w:tc>
          <w:tcPr>
            <w:tcW w:w="2352" w:type="dxa"/>
            <w:shd w:val="clear" w:color="000000" w:fill="FFFFFF"/>
            <w:vAlign w:val="center"/>
            <w:hideMark/>
          </w:tcPr>
          <w:p w14:paraId="0144560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Non-fatal CVD events with type 2 diabetes</w:t>
            </w:r>
          </w:p>
        </w:tc>
        <w:tc>
          <w:tcPr>
            <w:tcW w:w="1329" w:type="dxa"/>
            <w:shd w:val="clear" w:color="000000" w:fill="FFFFFF"/>
            <w:noWrap/>
            <w:vAlign w:val="center"/>
            <w:hideMark/>
          </w:tcPr>
          <w:p w14:paraId="35A403E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Inoue 2020</w:t>
            </w:r>
          </w:p>
        </w:tc>
        <w:tc>
          <w:tcPr>
            <w:tcW w:w="1276" w:type="dxa"/>
            <w:shd w:val="clear" w:color="000000" w:fill="FFFFFF"/>
            <w:noWrap/>
            <w:vAlign w:val="bottom"/>
            <w:hideMark/>
          </w:tcPr>
          <w:p w14:paraId="7036C72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0084043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63A3211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0438C75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1144606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0733E6D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427E2B5E" w14:textId="77777777" w:rsidTr="00A63850">
        <w:trPr>
          <w:trHeight w:val="630"/>
        </w:trPr>
        <w:tc>
          <w:tcPr>
            <w:tcW w:w="2352" w:type="dxa"/>
            <w:shd w:val="clear" w:color="000000" w:fill="FFFFFF"/>
            <w:vAlign w:val="center"/>
            <w:hideMark/>
          </w:tcPr>
          <w:p w14:paraId="28962B1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Fatal CVD events with type 2 diabetes.</w:t>
            </w:r>
          </w:p>
        </w:tc>
        <w:tc>
          <w:tcPr>
            <w:tcW w:w="1329" w:type="dxa"/>
            <w:shd w:val="clear" w:color="000000" w:fill="FFFFFF"/>
            <w:noWrap/>
            <w:vAlign w:val="center"/>
            <w:hideMark/>
          </w:tcPr>
          <w:p w14:paraId="23FF3AF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Inoue 2020</w:t>
            </w:r>
          </w:p>
        </w:tc>
        <w:tc>
          <w:tcPr>
            <w:tcW w:w="1276" w:type="dxa"/>
            <w:shd w:val="clear" w:color="000000" w:fill="FFFFFF"/>
            <w:noWrap/>
            <w:vAlign w:val="bottom"/>
            <w:hideMark/>
          </w:tcPr>
          <w:p w14:paraId="1185DF0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57C9424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919" w:type="dxa"/>
            <w:shd w:val="clear" w:color="000000" w:fill="FFFFFF"/>
            <w:noWrap/>
            <w:vAlign w:val="bottom"/>
            <w:hideMark/>
          </w:tcPr>
          <w:p w14:paraId="5F0106A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4569BCA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0476B65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593E34D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NS</w:t>
            </w:r>
          </w:p>
        </w:tc>
      </w:tr>
      <w:tr w:rsidR="00865B64" w:rsidRPr="00502D6B" w14:paraId="312F6B52" w14:textId="77777777" w:rsidTr="00A63850">
        <w:trPr>
          <w:trHeight w:val="630"/>
        </w:trPr>
        <w:tc>
          <w:tcPr>
            <w:tcW w:w="2352" w:type="dxa"/>
            <w:shd w:val="clear" w:color="000000" w:fill="FFFFFF"/>
            <w:vAlign w:val="center"/>
            <w:hideMark/>
          </w:tcPr>
          <w:p w14:paraId="7D529A6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A composite outcome following PCI</w:t>
            </w:r>
          </w:p>
        </w:tc>
        <w:tc>
          <w:tcPr>
            <w:tcW w:w="1329" w:type="dxa"/>
            <w:shd w:val="clear" w:color="000000" w:fill="FFFFFF"/>
            <w:noWrap/>
            <w:vAlign w:val="center"/>
            <w:hideMark/>
          </w:tcPr>
          <w:p w14:paraId="64F93DE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Zhang 2019</w:t>
            </w:r>
          </w:p>
        </w:tc>
        <w:tc>
          <w:tcPr>
            <w:tcW w:w="1276" w:type="dxa"/>
            <w:shd w:val="clear" w:color="000000" w:fill="FFFFFF"/>
            <w:noWrap/>
            <w:vAlign w:val="bottom"/>
            <w:hideMark/>
          </w:tcPr>
          <w:p w14:paraId="48C97A0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745C0D1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0A6F8A1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74127B7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0418350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2FB7972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0339718D" w14:textId="77777777" w:rsidTr="00A63850">
        <w:trPr>
          <w:trHeight w:val="315"/>
        </w:trPr>
        <w:tc>
          <w:tcPr>
            <w:tcW w:w="2352" w:type="dxa"/>
            <w:shd w:val="clear" w:color="000000" w:fill="FFFFFF"/>
            <w:noWrap/>
            <w:vAlign w:val="center"/>
            <w:hideMark/>
          </w:tcPr>
          <w:p w14:paraId="0334F7B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Recurrent stroke event</w:t>
            </w:r>
          </w:p>
        </w:tc>
        <w:tc>
          <w:tcPr>
            <w:tcW w:w="1329" w:type="dxa"/>
            <w:shd w:val="clear" w:color="000000" w:fill="FFFFFF"/>
            <w:noWrap/>
            <w:vAlign w:val="center"/>
            <w:hideMark/>
          </w:tcPr>
          <w:p w14:paraId="220EFF0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Wu 2019</w:t>
            </w:r>
          </w:p>
        </w:tc>
        <w:tc>
          <w:tcPr>
            <w:tcW w:w="1276" w:type="dxa"/>
            <w:shd w:val="clear" w:color="000000" w:fill="FFFFFF"/>
            <w:noWrap/>
            <w:vAlign w:val="bottom"/>
            <w:hideMark/>
          </w:tcPr>
          <w:p w14:paraId="345B164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25716A2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919" w:type="dxa"/>
            <w:shd w:val="clear" w:color="000000" w:fill="FFFFFF"/>
            <w:noWrap/>
            <w:vAlign w:val="bottom"/>
            <w:hideMark/>
          </w:tcPr>
          <w:p w14:paraId="0B01DF9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61EA742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7A76B1A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368ABB1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NS</w:t>
            </w:r>
          </w:p>
        </w:tc>
      </w:tr>
      <w:tr w:rsidR="00865B64" w:rsidRPr="00502D6B" w14:paraId="7E87B4A8" w14:textId="77777777" w:rsidTr="00A63850">
        <w:trPr>
          <w:trHeight w:val="945"/>
        </w:trPr>
        <w:tc>
          <w:tcPr>
            <w:tcW w:w="2352" w:type="dxa"/>
            <w:shd w:val="clear" w:color="000000" w:fill="FFFFFF"/>
            <w:vAlign w:val="center"/>
            <w:hideMark/>
          </w:tcPr>
          <w:p w14:paraId="4DC5E72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Diabetes complication: macrovascular and microvascular</w:t>
            </w:r>
          </w:p>
        </w:tc>
        <w:tc>
          <w:tcPr>
            <w:tcW w:w="1329" w:type="dxa"/>
            <w:shd w:val="clear" w:color="000000" w:fill="FFFFFF"/>
            <w:noWrap/>
            <w:vAlign w:val="center"/>
            <w:hideMark/>
          </w:tcPr>
          <w:p w14:paraId="3C42384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Nouwen 2019</w:t>
            </w:r>
          </w:p>
        </w:tc>
        <w:tc>
          <w:tcPr>
            <w:tcW w:w="1276" w:type="dxa"/>
            <w:shd w:val="clear" w:color="000000" w:fill="FFFFFF"/>
            <w:noWrap/>
            <w:vAlign w:val="bottom"/>
            <w:hideMark/>
          </w:tcPr>
          <w:p w14:paraId="5375327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521CD33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36DEFD3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small</w:t>
            </w:r>
          </w:p>
        </w:tc>
        <w:tc>
          <w:tcPr>
            <w:tcW w:w="1835" w:type="dxa"/>
            <w:shd w:val="clear" w:color="000000" w:fill="FFFFFF"/>
            <w:noWrap/>
            <w:vAlign w:val="bottom"/>
            <w:hideMark/>
          </w:tcPr>
          <w:p w14:paraId="23A49E2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7D53944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0A6C79C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788D4FD6" w14:textId="77777777" w:rsidTr="00A63850">
        <w:trPr>
          <w:trHeight w:val="375"/>
        </w:trPr>
        <w:tc>
          <w:tcPr>
            <w:tcW w:w="2352" w:type="dxa"/>
            <w:shd w:val="clear" w:color="000000" w:fill="FFFFFF"/>
            <w:vAlign w:val="center"/>
            <w:hideMark/>
          </w:tcPr>
          <w:p w14:paraId="372A7F2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lastRenderedPageBreak/>
              <w:t>Ventricular arrhythmias</w:t>
            </w:r>
          </w:p>
        </w:tc>
        <w:tc>
          <w:tcPr>
            <w:tcW w:w="1329" w:type="dxa"/>
            <w:shd w:val="clear" w:color="000000" w:fill="FFFFFF"/>
            <w:noWrap/>
            <w:vAlign w:val="center"/>
            <w:hideMark/>
          </w:tcPr>
          <w:p w14:paraId="745DBBC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Fu 2019</w:t>
            </w:r>
          </w:p>
        </w:tc>
        <w:tc>
          <w:tcPr>
            <w:tcW w:w="1276" w:type="dxa"/>
            <w:shd w:val="clear" w:color="000000" w:fill="FFFFFF"/>
            <w:noWrap/>
            <w:vAlign w:val="bottom"/>
            <w:hideMark/>
          </w:tcPr>
          <w:p w14:paraId="4AF9F11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71A244D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7937A4E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66BDFFC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2209F7E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large </w:t>
            </w:r>
          </w:p>
        </w:tc>
        <w:tc>
          <w:tcPr>
            <w:tcW w:w="1712" w:type="dxa"/>
            <w:shd w:val="clear" w:color="000000" w:fill="FFFFFF"/>
            <w:noWrap/>
            <w:vAlign w:val="bottom"/>
            <w:hideMark/>
          </w:tcPr>
          <w:p w14:paraId="7378B38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3F857EC3" w14:textId="77777777" w:rsidTr="00A63850">
        <w:trPr>
          <w:trHeight w:val="375"/>
        </w:trPr>
        <w:tc>
          <w:tcPr>
            <w:tcW w:w="2352" w:type="dxa"/>
            <w:shd w:val="clear" w:color="000000" w:fill="FFFFFF"/>
            <w:noWrap/>
            <w:vAlign w:val="bottom"/>
            <w:hideMark/>
          </w:tcPr>
          <w:p w14:paraId="603CAB5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Coronary artery calcification</w:t>
            </w:r>
          </w:p>
        </w:tc>
        <w:tc>
          <w:tcPr>
            <w:tcW w:w="1329" w:type="dxa"/>
            <w:shd w:val="clear" w:color="000000" w:fill="FFFFFF"/>
            <w:noWrap/>
            <w:vAlign w:val="center"/>
            <w:hideMark/>
          </w:tcPr>
          <w:p w14:paraId="128535E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Lin 2018</w:t>
            </w:r>
          </w:p>
        </w:tc>
        <w:tc>
          <w:tcPr>
            <w:tcW w:w="1276" w:type="dxa"/>
            <w:shd w:val="clear" w:color="000000" w:fill="FFFFFF"/>
            <w:noWrap/>
            <w:vAlign w:val="bottom"/>
            <w:hideMark/>
          </w:tcPr>
          <w:p w14:paraId="1B71422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630368D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14DB0E4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835" w:type="dxa"/>
            <w:shd w:val="clear" w:color="000000" w:fill="FFFFFF"/>
            <w:noWrap/>
            <w:vAlign w:val="bottom"/>
            <w:hideMark/>
          </w:tcPr>
          <w:p w14:paraId="32BF766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762E71F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6ED6BFB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13C980CB" w14:textId="77777777" w:rsidTr="00A63850">
        <w:trPr>
          <w:trHeight w:val="315"/>
        </w:trPr>
        <w:tc>
          <w:tcPr>
            <w:tcW w:w="2352" w:type="dxa"/>
            <w:shd w:val="clear" w:color="000000" w:fill="FFFFFF"/>
            <w:vAlign w:val="center"/>
            <w:hideMark/>
          </w:tcPr>
          <w:p w14:paraId="7F5CC9F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Sudden cardiac death</w:t>
            </w:r>
          </w:p>
        </w:tc>
        <w:tc>
          <w:tcPr>
            <w:tcW w:w="1329" w:type="dxa"/>
            <w:shd w:val="clear" w:color="000000" w:fill="FFFFFF"/>
            <w:noWrap/>
            <w:vAlign w:val="center"/>
            <w:hideMark/>
          </w:tcPr>
          <w:p w14:paraId="25BDF63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Shi 2017</w:t>
            </w:r>
          </w:p>
        </w:tc>
        <w:tc>
          <w:tcPr>
            <w:tcW w:w="1276" w:type="dxa"/>
            <w:shd w:val="clear" w:color="000000" w:fill="FFFFFF"/>
            <w:noWrap/>
            <w:vAlign w:val="bottom"/>
            <w:hideMark/>
          </w:tcPr>
          <w:p w14:paraId="039C111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1547BF0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919" w:type="dxa"/>
            <w:shd w:val="clear" w:color="000000" w:fill="FFFFFF"/>
            <w:noWrap/>
            <w:vAlign w:val="bottom"/>
            <w:hideMark/>
          </w:tcPr>
          <w:p w14:paraId="7C77263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0201BCD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17B621B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large </w:t>
            </w:r>
          </w:p>
        </w:tc>
        <w:tc>
          <w:tcPr>
            <w:tcW w:w="1712" w:type="dxa"/>
            <w:shd w:val="clear" w:color="000000" w:fill="FFFFFF"/>
            <w:noWrap/>
            <w:vAlign w:val="bottom"/>
            <w:hideMark/>
          </w:tcPr>
          <w:p w14:paraId="4137C69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NS</w:t>
            </w:r>
          </w:p>
        </w:tc>
      </w:tr>
      <w:tr w:rsidR="00865B64" w:rsidRPr="00502D6B" w14:paraId="26EE1032" w14:textId="77777777" w:rsidTr="00A63850">
        <w:trPr>
          <w:trHeight w:val="945"/>
        </w:trPr>
        <w:tc>
          <w:tcPr>
            <w:tcW w:w="2352" w:type="dxa"/>
            <w:shd w:val="clear" w:color="000000" w:fill="FFFFFF"/>
            <w:vAlign w:val="center"/>
            <w:hideMark/>
          </w:tcPr>
          <w:p w14:paraId="345EB69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Ventricular tachycardia/ventricular fibrillation</w:t>
            </w:r>
          </w:p>
        </w:tc>
        <w:tc>
          <w:tcPr>
            <w:tcW w:w="1329" w:type="dxa"/>
            <w:shd w:val="clear" w:color="000000" w:fill="FFFFFF"/>
            <w:noWrap/>
            <w:vAlign w:val="center"/>
            <w:hideMark/>
          </w:tcPr>
          <w:p w14:paraId="308FF70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Shi 2017</w:t>
            </w:r>
          </w:p>
        </w:tc>
        <w:tc>
          <w:tcPr>
            <w:tcW w:w="1276" w:type="dxa"/>
            <w:shd w:val="clear" w:color="000000" w:fill="FFFFFF"/>
            <w:noWrap/>
            <w:vAlign w:val="bottom"/>
            <w:hideMark/>
          </w:tcPr>
          <w:p w14:paraId="1E04B38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35679EF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634AB65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4442C39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5056150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1170941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48420A24" w14:textId="77777777" w:rsidTr="00A63850">
        <w:trPr>
          <w:trHeight w:val="375"/>
        </w:trPr>
        <w:tc>
          <w:tcPr>
            <w:tcW w:w="2352" w:type="dxa"/>
            <w:shd w:val="clear" w:color="000000" w:fill="FFFFFF"/>
            <w:vAlign w:val="center"/>
            <w:hideMark/>
          </w:tcPr>
          <w:p w14:paraId="15F01FD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Myocardial Infarction</w:t>
            </w:r>
          </w:p>
        </w:tc>
        <w:tc>
          <w:tcPr>
            <w:tcW w:w="1329" w:type="dxa"/>
            <w:shd w:val="clear" w:color="000000" w:fill="FFFFFF"/>
            <w:noWrap/>
            <w:vAlign w:val="center"/>
            <w:hideMark/>
          </w:tcPr>
          <w:p w14:paraId="38022E2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Wu 2016</w:t>
            </w:r>
          </w:p>
        </w:tc>
        <w:tc>
          <w:tcPr>
            <w:tcW w:w="1276" w:type="dxa"/>
            <w:shd w:val="clear" w:color="000000" w:fill="FFFFFF"/>
            <w:noWrap/>
            <w:vAlign w:val="bottom"/>
            <w:hideMark/>
          </w:tcPr>
          <w:p w14:paraId="46B09C9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0073A58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6FA1AB4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835" w:type="dxa"/>
            <w:shd w:val="clear" w:color="000000" w:fill="FFFFFF"/>
            <w:noWrap/>
            <w:vAlign w:val="bottom"/>
            <w:hideMark/>
          </w:tcPr>
          <w:p w14:paraId="28353D2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1D76FB2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788CAFD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7A58BD40" w14:textId="77777777" w:rsidTr="00A63850">
        <w:trPr>
          <w:trHeight w:val="315"/>
        </w:trPr>
        <w:tc>
          <w:tcPr>
            <w:tcW w:w="2352" w:type="dxa"/>
            <w:shd w:val="clear" w:color="000000" w:fill="FFFFFF"/>
            <w:noWrap/>
            <w:vAlign w:val="center"/>
            <w:hideMark/>
          </w:tcPr>
          <w:p w14:paraId="288BF4D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First-ever stroke </w:t>
            </w:r>
          </w:p>
        </w:tc>
        <w:tc>
          <w:tcPr>
            <w:tcW w:w="1329" w:type="dxa"/>
            <w:shd w:val="clear" w:color="000000" w:fill="FFFFFF"/>
            <w:noWrap/>
            <w:vAlign w:val="center"/>
            <w:hideMark/>
          </w:tcPr>
          <w:p w14:paraId="1C3D06A5" w14:textId="77777777" w:rsidR="00865B64" w:rsidRPr="00502D6B" w:rsidRDefault="00865B64" w:rsidP="00A63850">
            <w:pPr>
              <w:widowControl/>
              <w:jc w:val="left"/>
              <w:rPr>
                <w:rFonts w:eastAsia="DengXian" w:cs="Times New Roman"/>
                <w:kern w:val="0"/>
                <w:szCs w:val="24"/>
              </w:rPr>
            </w:pPr>
            <w:proofErr w:type="spellStart"/>
            <w:r w:rsidRPr="00502D6B">
              <w:rPr>
                <w:rFonts w:eastAsia="DengXian" w:cs="Times New Roman"/>
                <w:kern w:val="0"/>
                <w:szCs w:val="24"/>
              </w:rPr>
              <w:t>Barlinn</w:t>
            </w:r>
            <w:proofErr w:type="spellEnd"/>
            <w:r w:rsidRPr="00502D6B">
              <w:rPr>
                <w:rFonts w:eastAsia="DengXian" w:cs="Times New Roman"/>
                <w:kern w:val="0"/>
                <w:szCs w:val="24"/>
              </w:rPr>
              <w:t xml:space="preserve"> 2015</w:t>
            </w:r>
          </w:p>
        </w:tc>
        <w:tc>
          <w:tcPr>
            <w:tcW w:w="1276" w:type="dxa"/>
            <w:shd w:val="clear" w:color="000000" w:fill="FFFFFF"/>
            <w:noWrap/>
            <w:vAlign w:val="bottom"/>
            <w:hideMark/>
          </w:tcPr>
          <w:p w14:paraId="6C34AB4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3B9C8E2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000543D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6509076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266E6C1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7534817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496652BC" w14:textId="77777777" w:rsidTr="00A63850">
        <w:trPr>
          <w:trHeight w:val="315"/>
        </w:trPr>
        <w:tc>
          <w:tcPr>
            <w:tcW w:w="2352" w:type="dxa"/>
            <w:shd w:val="clear" w:color="000000" w:fill="FFFFFF"/>
            <w:noWrap/>
            <w:vAlign w:val="center"/>
            <w:hideMark/>
          </w:tcPr>
          <w:p w14:paraId="3961317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Hypertension</w:t>
            </w:r>
          </w:p>
        </w:tc>
        <w:tc>
          <w:tcPr>
            <w:tcW w:w="1329" w:type="dxa"/>
            <w:shd w:val="clear" w:color="000000" w:fill="FFFFFF"/>
            <w:noWrap/>
            <w:vAlign w:val="center"/>
            <w:hideMark/>
          </w:tcPr>
          <w:p w14:paraId="60B38DC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Meng 2012</w:t>
            </w:r>
          </w:p>
        </w:tc>
        <w:tc>
          <w:tcPr>
            <w:tcW w:w="1276" w:type="dxa"/>
            <w:shd w:val="clear" w:color="000000" w:fill="FFFFFF"/>
            <w:noWrap/>
            <w:vAlign w:val="bottom"/>
            <w:hideMark/>
          </w:tcPr>
          <w:p w14:paraId="6351F1B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59B1DF3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17CCA7C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214E627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5724B79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36A3EA7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05DE603C" w14:textId="77777777" w:rsidTr="00A63850">
        <w:trPr>
          <w:trHeight w:val="375"/>
        </w:trPr>
        <w:tc>
          <w:tcPr>
            <w:tcW w:w="2352" w:type="dxa"/>
            <w:shd w:val="clear" w:color="000000" w:fill="FFFFFF"/>
            <w:vAlign w:val="center"/>
            <w:hideMark/>
          </w:tcPr>
          <w:p w14:paraId="7580D40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Cardiac event in MI</w:t>
            </w:r>
          </w:p>
        </w:tc>
        <w:tc>
          <w:tcPr>
            <w:tcW w:w="1329" w:type="dxa"/>
            <w:shd w:val="clear" w:color="000000" w:fill="FFFFFF"/>
            <w:noWrap/>
            <w:vAlign w:val="center"/>
            <w:hideMark/>
          </w:tcPr>
          <w:p w14:paraId="6A5319A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Meijer 2011</w:t>
            </w:r>
          </w:p>
        </w:tc>
        <w:tc>
          <w:tcPr>
            <w:tcW w:w="1276" w:type="dxa"/>
            <w:shd w:val="clear" w:color="000000" w:fill="FFFFFF"/>
            <w:noWrap/>
            <w:vAlign w:val="bottom"/>
            <w:hideMark/>
          </w:tcPr>
          <w:p w14:paraId="110C51D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20ABAE9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7554E33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549E90F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622B826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3A37B31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071D9ED1" w14:textId="77777777" w:rsidTr="00A63850">
        <w:trPr>
          <w:trHeight w:val="315"/>
        </w:trPr>
        <w:tc>
          <w:tcPr>
            <w:tcW w:w="2352" w:type="dxa"/>
            <w:shd w:val="clear" w:color="000000" w:fill="FFFFFF"/>
            <w:noWrap/>
            <w:vAlign w:val="center"/>
            <w:hideMark/>
          </w:tcPr>
          <w:p w14:paraId="3F1EA05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Cardiovascular diseases </w:t>
            </w:r>
          </w:p>
        </w:tc>
        <w:tc>
          <w:tcPr>
            <w:tcW w:w="1329" w:type="dxa"/>
            <w:shd w:val="clear" w:color="000000" w:fill="FFFFFF"/>
            <w:noWrap/>
            <w:vAlign w:val="center"/>
            <w:hideMark/>
          </w:tcPr>
          <w:p w14:paraId="14F9C21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Van der Kooy 2007</w:t>
            </w:r>
          </w:p>
        </w:tc>
        <w:tc>
          <w:tcPr>
            <w:tcW w:w="1276" w:type="dxa"/>
            <w:shd w:val="clear" w:color="000000" w:fill="FFFFFF"/>
            <w:noWrap/>
            <w:vAlign w:val="bottom"/>
            <w:hideMark/>
          </w:tcPr>
          <w:p w14:paraId="4C986ED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0EE1BAB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919" w:type="dxa"/>
            <w:shd w:val="clear" w:color="000000" w:fill="FFFFFF"/>
            <w:noWrap/>
            <w:vAlign w:val="bottom"/>
            <w:hideMark/>
          </w:tcPr>
          <w:p w14:paraId="04C52C0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small</w:t>
            </w:r>
          </w:p>
        </w:tc>
        <w:tc>
          <w:tcPr>
            <w:tcW w:w="1835" w:type="dxa"/>
            <w:shd w:val="clear" w:color="000000" w:fill="FFFFFF"/>
            <w:noWrap/>
            <w:vAlign w:val="bottom"/>
            <w:hideMark/>
          </w:tcPr>
          <w:p w14:paraId="1B36630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1080F72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3E9577B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259AE8C1" w14:textId="77777777" w:rsidTr="00A63850">
        <w:trPr>
          <w:trHeight w:val="315"/>
        </w:trPr>
        <w:tc>
          <w:tcPr>
            <w:tcW w:w="2352" w:type="dxa"/>
            <w:shd w:val="clear" w:color="000000" w:fill="FFFFFF"/>
            <w:noWrap/>
            <w:vAlign w:val="center"/>
            <w:hideMark/>
          </w:tcPr>
          <w:p w14:paraId="16625F6A" w14:textId="77777777" w:rsidR="00865B64" w:rsidRPr="00502D6B" w:rsidRDefault="00865B64" w:rsidP="00A63850">
            <w:pPr>
              <w:widowControl/>
              <w:jc w:val="left"/>
              <w:rPr>
                <w:rFonts w:eastAsia="DengXian" w:cs="Times New Roman"/>
                <w:b/>
                <w:bCs/>
                <w:kern w:val="0"/>
                <w:szCs w:val="24"/>
              </w:rPr>
            </w:pPr>
            <w:r w:rsidRPr="00502D6B">
              <w:rPr>
                <w:rFonts w:eastAsia="DengXian" w:cs="Times New Roman"/>
                <w:b/>
                <w:bCs/>
                <w:kern w:val="0"/>
                <w:szCs w:val="24"/>
              </w:rPr>
              <w:t>Digestive outcomes</w:t>
            </w:r>
          </w:p>
        </w:tc>
        <w:tc>
          <w:tcPr>
            <w:tcW w:w="1329" w:type="dxa"/>
            <w:shd w:val="clear" w:color="000000" w:fill="FFFFFF"/>
            <w:noWrap/>
            <w:vAlign w:val="bottom"/>
            <w:hideMark/>
          </w:tcPr>
          <w:p w14:paraId="56F334C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276" w:type="dxa"/>
            <w:shd w:val="clear" w:color="000000" w:fill="FFFFFF"/>
            <w:noWrap/>
            <w:vAlign w:val="bottom"/>
            <w:hideMark/>
          </w:tcPr>
          <w:p w14:paraId="4B3CBD3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490" w:type="dxa"/>
            <w:shd w:val="clear" w:color="000000" w:fill="FFFFFF"/>
            <w:noWrap/>
            <w:vAlign w:val="bottom"/>
            <w:hideMark/>
          </w:tcPr>
          <w:p w14:paraId="7434AC2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919" w:type="dxa"/>
            <w:shd w:val="clear" w:color="000000" w:fill="FFFFFF"/>
            <w:noWrap/>
            <w:vAlign w:val="bottom"/>
            <w:hideMark/>
          </w:tcPr>
          <w:p w14:paraId="23BDD3C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835" w:type="dxa"/>
            <w:shd w:val="clear" w:color="000000" w:fill="FFFFFF"/>
            <w:noWrap/>
            <w:vAlign w:val="bottom"/>
            <w:hideMark/>
          </w:tcPr>
          <w:p w14:paraId="4471366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2257" w:type="dxa"/>
            <w:shd w:val="clear" w:color="000000" w:fill="FFFFFF"/>
            <w:noWrap/>
            <w:vAlign w:val="bottom"/>
            <w:hideMark/>
          </w:tcPr>
          <w:p w14:paraId="4640FC7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712" w:type="dxa"/>
            <w:shd w:val="clear" w:color="000000" w:fill="FFFFFF"/>
            <w:noWrap/>
            <w:vAlign w:val="bottom"/>
            <w:hideMark/>
          </w:tcPr>
          <w:p w14:paraId="46221C0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r>
      <w:tr w:rsidR="00865B64" w:rsidRPr="00502D6B" w14:paraId="2A65AAAE" w14:textId="77777777" w:rsidTr="00A63850">
        <w:trPr>
          <w:trHeight w:val="315"/>
        </w:trPr>
        <w:tc>
          <w:tcPr>
            <w:tcW w:w="2352" w:type="dxa"/>
            <w:shd w:val="clear" w:color="000000" w:fill="FFFFFF"/>
            <w:vAlign w:val="center"/>
            <w:hideMark/>
          </w:tcPr>
          <w:p w14:paraId="42DFF94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Crohn’s disease</w:t>
            </w:r>
          </w:p>
        </w:tc>
        <w:tc>
          <w:tcPr>
            <w:tcW w:w="1329" w:type="dxa"/>
            <w:shd w:val="clear" w:color="000000" w:fill="FFFFFF"/>
            <w:noWrap/>
            <w:vAlign w:val="center"/>
            <w:hideMark/>
          </w:tcPr>
          <w:p w14:paraId="256ABF02" w14:textId="77777777" w:rsidR="00865B64" w:rsidRPr="00502D6B" w:rsidRDefault="00865B64" w:rsidP="00A63850">
            <w:pPr>
              <w:widowControl/>
              <w:jc w:val="left"/>
              <w:rPr>
                <w:rFonts w:eastAsia="DengXian" w:cs="Times New Roman"/>
                <w:kern w:val="0"/>
                <w:szCs w:val="24"/>
              </w:rPr>
            </w:pPr>
            <w:proofErr w:type="spellStart"/>
            <w:r w:rsidRPr="00502D6B">
              <w:rPr>
                <w:rFonts w:eastAsia="DengXian" w:cs="Times New Roman"/>
                <w:kern w:val="0"/>
                <w:szCs w:val="24"/>
              </w:rPr>
              <w:t>Piovani</w:t>
            </w:r>
            <w:proofErr w:type="spellEnd"/>
            <w:r w:rsidRPr="00502D6B">
              <w:rPr>
                <w:rFonts w:eastAsia="DengXian" w:cs="Times New Roman"/>
                <w:kern w:val="0"/>
                <w:szCs w:val="24"/>
              </w:rPr>
              <w:t xml:space="preserve"> 2023</w:t>
            </w:r>
          </w:p>
        </w:tc>
        <w:tc>
          <w:tcPr>
            <w:tcW w:w="1276" w:type="dxa"/>
            <w:shd w:val="clear" w:color="000000" w:fill="FFFFFF"/>
            <w:noWrap/>
            <w:vAlign w:val="bottom"/>
            <w:hideMark/>
          </w:tcPr>
          <w:p w14:paraId="0B2E7BA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1149A96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919" w:type="dxa"/>
            <w:shd w:val="clear" w:color="000000" w:fill="FFFFFF"/>
            <w:noWrap/>
            <w:vAlign w:val="bottom"/>
            <w:hideMark/>
          </w:tcPr>
          <w:p w14:paraId="51F4AD0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329FEDB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3C6F7A7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1BB92FA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NS</w:t>
            </w:r>
          </w:p>
        </w:tc>
      </w:tr>
      <w:tr w:rsidR="00865B64" w:rsidRPr="00502D6B" w14:paraId="54A36D33" w14:textId="77777777" w:rsidTr="00A63850">
        <w:trPr>
          <w:trHeight w:val="315"/>
        </w:trPr>
        <w:tc>
          <w:tcPr>
            <w:tcW w:w="2352" w:type="dxa"/>
            <w:shd w:val="clear" w:color="000000" w:fill="FFFFFF"/>
            <w:vAlign w:val="center"/>
            <w:hideMark/>
          </w:tcPr>
          <w:p w14:paraId="1951919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Ulcerative colitis</w:t>
            </w:r>
          </w:p>
        </w:tc>
        <w:tc>
          <w:tcPr>
            <w:tcW w:w="1329" w:type="dxa"/>
            <w:shd w:val="clear" w:color="000000" w:fill="FFFFFF"/>
            <w:noWrap/>
            <w:vAlign w:val="center"/>
            <w:hideMark/>
          </w:tcPr>
          <w:p w14:paraId="694BAA38" w14:textId="77777777" w:rsidR="00865B64" w:rsidRPr="00502D6B" w:rsidRDefault="00865B64" w:rsidP="00A63850">
            <w:pPr>
              <w:widowControl/>
              <w:jc w:val="left"/>
              <w:rPr>
                <w:rFonts w:eastAsia="DengXian" w:cs="Times New Roman"/>
                <w:kern w:val="0"/>
                <w:szCs w:val="24"/>
              </w:rPr>
            </w:pPr>
            <w:proofErr w:type="spellStart"/>
            <w:r w:rsidRPr="00502D6B">
              <w:rPr>
                <w:rFonts w:eastAsia="DengXian" w:cs="Times New Roman"/>
                <w:kern w:val="0"/>
                <w:szCs w:val="24"/>
              </w:rPr>
              <w:t>Piovani</w:t>
            </w:r>
            <w:proofErr w:type="spellEnd"/>
            <w:r w:rsidRPr="00502D6B">
              <w:rPr>
                <w:rFonts w:eastAsia="DengXian" w:cs="Times New Roman"/>
                <w:kern w:val="0"/>
                <w:szCs w:val="24"/>
              </w:rPr>
              <w:t xml:space="preserve"> 2023</w:t>
            </w:r>
          </w:p>
        </w:tc>
        <w:tc>
          <w:tcPr>
            <w:tcW w:w="1276" w:type="dxa"/>
            <w:shd w:val="clear" w:color="000000" w:fill="FFFFFF"/>
            <w:noWrap/>
            <w:vAlign w:val="bottom"/>
            <w:hideMark/>
          </w:tcPr>
          <w:p w14:paraId="16CE080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7917AF2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1CA7D34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6D61D9F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5DF3738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5FA4E99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4DDAC0EB" w14:textId="77777777" w:rsidTr="00A63850">
        <w:trPr>
          <w:trHeight w:val="315"/>
        </w:trPr>
        <w:tc>
          <w:tcPr>
            <w:tcW w:w="2352" w:type="dxa"/>
            <w:shd w:val="clear" w:color="000000" w:fill="FFFFFF"/>
            <w:noWrap/>
            <w:vAlign w:val="center"/>
            <w:hideMark/>
          </w:tcPr>
          <w:p w14:paraId="1CA121B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lastRenderedPageBreak/>
              <w:t xml:space="preserve">Irritable bowel syndrome </w:t>
            </w:r>
          </w:p>
        </w:tc>
        <w:tc>
          <w:tcPr>
            <w:tcW w:w="1329" w:type="dxa"/>
            <w:shd w:val="clear" w:color="000000" w:fill="FFFFFF"/>
            <w:noWrap/>
            <w:vAlign w:val="center"/>
            <w:hideMark/>
          </w:tcPr>
          <w:p w14:paraId="6C96F0F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Sibelli 2016</w:t>
            </w:r>
          </w:p>
        </w:tc>
        <w:tc>
          <w:tcPr>
            <w:tcW w:w="1276" w:type="dxa"/>
            <w:shd w:val="clear" w:color="000000" w:fill="FFFFFF"/>
            <w:noWrap/>
            <w:vAlign w:val="bottom"/>
            <w:hideMark/>
          </w:tcPr>
          <w:p w14:paraId="75A7609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31315C7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919" w:type="dxa"/>
            <w:shd w:val="clear" w:color="000000" w:fill="FFFFFF"/>
            <w:noWrap/>
            <w:vAlign w:val="bottom"/>
            <w:hideMark/>
          </w:tcPr>
          <w:p w14:paraId="4DB62D4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60F4F9E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3122FFD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26BD791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NS</w:t>
            </w:r>
          </w:p>
        </w:tc>
      </w:tr>
      <w:tr w:rsidR="00865B64" w:rsidRPr="00502D6B" w14:paraId="2612689F" w14:textId="77777777" w:rsidTr="00A63850">
        <w:trPr>
          <w:trHeight w:val="315"/>
        </w:trPr>
        <w:tc>
          <w:tcPr>
            <w:tcW w:w="2352" w:type="dxa"/>
            <w:shd w:val="clear" w:color="000000" w:fill="FFFFFF"/>
            <w:noWrap/>
            <w:vAlign w:val="center"/>
            <w:hideMark/>
          </w:tcPr>
          <w:p w14:paraId="5C27CA3E" w14:textId="77777777" w:rsidR="00865B64" w:rsidRPr="00502D6B" w:rsidRDefault="00865B64" w:rsidP="00A63850">
            <w:pPr>
              <w:widowControl/>
              <w:jc w:val="left"/>
              <w:rPr>
                <w:rFonts w:eastAsia="DengXian" w:cs="Times New Roman"/>
                <w:b/>
                <w:bCs/>
                <w:kern w:val="0"/>
                <w:szCs w:val="24"/>
              </w:rPr>
            </w:pPr>
            <w:r w:rsidRPr="00502D6B">
              <w:rPr>
                <w:rFonts w:eastAsia="DengXian" w:cs="Times New Roman"/>
                <w:b/>
                <w:bCs/>
                <w:kern w:val="0"/>
                <w:szCs w:val="24"/>
              </w:rPr>
              <w:t>Neurological system outcomes</w:t>
            </w:r>
          </w:p>
        </w:tc>
        <w:tc>
          <w:tcPr>
            <w:tcW w:w="1329" w:type="dxa"/>
            <w:shd w:val="clear" w:color="000000" w:fill="FFFFFF"/>
            <w:noWrap/>
            <w:vAlign w:val="bottom"/>
            <w:hideMark/>
          </w:tcPr>
          <w:p w14:paraId="7D86825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276" w:type="dxa"/>
            <w:shd w:val="clear" w:color="000000" w:fill="FFFFFF"/>
            <w:noWrap/>
            <w:vAlign w:val="bottom"/>
            <w:hideMark/>
          </w:tcPr>
          <w:p w14:paraId="2C42367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490" w:type="dxa"/>
            <w:shd w:val="clear" w:color="000000" w:fill="FFFFFF"/>
            <w:noWrap/>
            <w:vAlign w:val="bottom"/>
            <w:hideMark/>
          </w:tcPr>
          <w:p w14:paraId="032F5EC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919" w:type="dxa"/>
            <w:shd w:val="clear" w:color="000000" w:fill="FFFFFF"/>
            <w:noWrap/>
            <w:vAlign w:val="bottom"/>
            <w:hideMark/>
          </w:tcPr>
          <w:p w14:paraId="4B54987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835" w:type="dxa"/>
            <w:shd w:val="clear" w:color="000000" w:fill="FFFFFF"/>
            <w:noWrap/>
            <w:vAlign w:val="bottom"/>
            <w:hideMark/>
          </w:tcPr>
          <w:p w14:paraId="0769FDB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2257" w:type="dxa"/>
            <w:shd w:val="clear" w:color="000000" w:fill="FFFFFF"/>
            <w:noWrap/>
            <w:vAlign w:val="bottom"/>
            <w:hideMark/>
          </w:tcPr>
          <w:p w14:paraId="08369F2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712" w:type="dxa"/>
            <w:shd w:val="clear" w:color="000000" w:fill="FFFFFF"/>
            <w:noWrap/>
            <w:vAlign w:val="bottom"/>
            <w:hideMark/>
          </w:tcPr>
          <w:p w14:paraId="3284A74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r>
      <w:tr w:rsidR="00865B64" w:rsidRPr="00502D6B" w14:paraId="079AFF98" w14:textId="77777777" w:rsidTr="00A63850">
        <w:trPr>
          <w:trHeight w:val="315"/>
        </w:trPr>
        <w:tc>
          <w:tcPr>
            <w:tcW w:w="2352" w:type="dxa"/>
            <w:shd w:val="clear" w:color="000000" w:fill="FFFFFF"/>
            <w:noWrap/>
            <w:vAlign w:val="center"/>
            <w:hideMark/>
          </w:tcPr>
          <w:p w14:paraId="2B44721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Postoperative delirium</w:t>
            </w:r>
          </w:p>
        </w:tc>
        <w:tc>
          <w:tcPr>
            <w:tcW w:w="1329" w:type="dxa"/>
            <w:shd w:val="clear" w:color="000000" w:fill="FFFFFF"/>
            <w:noWrap/>
            <w:vAlign w:val="center"/>
            <w:hideMark/>
          </w:tcPr>
          <w:p w14:paraId="7BD94CB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Diep 2024</w:t>
            </w:r>
          </w:p>
        </w:tc>
        <w:tc>
          <w:tcPr>
            <w:tcW w:w="1276" w:type="dxa"/>
            <w:shd w:val="clear" w:color="000000" w:fill="FFFFFF"/>
            <w:noWrap/>
            <w:vAlign w:val="bottom"/>
            <w:hideMark/>
          </w:tcPr>
          <w:p w14:paraId="5A6023E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354F1E3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37477CD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4C8C77C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43DAFD6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4339486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341F24B5" w14:textId="77777777" w:rsidTr="00A63850">
        <w:trPr>
          <w:trHeight w:val="315"/>
        </w:trPr>
        <w:tc>
          <w:tcPr>
            <w:tcW w:w="2352" w:type="dxa"/>
            <w:shd w:val="clear" w:color="000000" w:fill="FFFFFF"/>
            <w:noWrap/>
            <w:vAlign w:val="center"/>
            <w:hideMark/>
          </w:tcPr>
          <w:p w14:paraId="604C26D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Motor cognitive risk syndrome</w:t>
            </w:r>
          </w:p>
        </w:tc>
        <w:tc>
          <w:tcPr>
            <w:tcW w:w="1329" w:type="dxa"/>
            <w:shd w:val="clear" w:color="000000" w:fill="FFFFFF"/>
            <w:noWrap/>
            <w:vAlign w:val="center"/>
            <w:hideMark/>
          </w:tcPr>
          <w:p w14:paraId="647AB78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Zhou 2024</w:t>
            </w:r>
          </w:p>
        </w:tc>
        <w:tc>
          <w:tcPr>
            <w:tcW w:w="1276" w:type="dxa"/>
            <w:shd w:val="clear" w:color="000000" w:fill="FFFFFF"/>
            <w:noWrap/>
            <w:vAlign w:val="bottom"/>
            <w:hideMark/>
          </w:tcPr>
          <w:p w14:paraId="52E0BE4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12F118D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4651CE0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4B5A0D6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58C0217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5DD0F3A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2FCBFD16" w14:textId="77777777" w:rsidTr="00A63850">
        <w:trPr>
          <w:trHeight w:val="315"/>
        </w:trPr>
        <w:tc>
          <w:tcPr>
            <w:tcW w:w="2352" w:type="dxa"/>
            <w:shd w:val="clear" w:color="000000" w:fill="FFFFFF"/>
            <w:vAlign w:val="center"/>
            <w:hideMark/>
          </w:tcPr>
          <w:p w14:paraId="29CFF69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Cognitive score reduction</w:t>
            </w:r>
          </w:p>
        </w:tc>
        <w:tc>
          <w:tcPr>
            <w:tcW w:w="1329" w:type="dxa"/>
            <w:shd w:val="clear" w:color="000000" w:fill="FFFFFF"/>
            <w:noWrap/>
            <w:vAlign w:val="bottom"/>
            <w:hideMark/>
          </w:tcPr>
          <w:p w14:paraId="2A33D99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Mehta 2022</w:t>
            </w:r>
          </w:p>
        </w:tc>
        <w:tc>
          <w:tcPr>
            <w:tcW w:w="1276" w:type="dxa"/>
            <w:shd w:val="clear" w:color="000000" w:fill="FFFFFF"/>
            <w:noWrap/>
            <w:vAlign w:val="bottom"/>
            <w:hideMark/>
          </w:tcPr>
          <w:p w14:paraId="222F74C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11A0115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919" w:type="dxa"/>
            <w:shd w:val="clear" w:color="000000" w:fill="FFFFFF"/>
            <w:noWrap/>
            <w:vAlign w:val="bottom"/>
            <w:hideMark/>
          </w:tcPr>
          <w:p w14:paraId="44C5498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5FA1EE7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62456CA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1C66D37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3A936B28" w14:textId="77777777" w:rsidTr="00A63850">
        <w:trPr>
          <w:trHeight w:val="315"/>
        </w:trPr>
        <w:tc>
          <w:tcPr>
            <w:tcW w:w="2352" w:type="dxa"/>
            <w:shd w:val="clear" w:color="000000" w:fill="FFFFFF"/>
            <w:noWrap/>
            <w:vAlign w:val="center"/>
            <w:hideMark/>
          </w:tcPr>
          <w:p w14:paraId="3FB901F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Mild cognitive impairment </w:t>
            </w:r>
          </w:p>
        </w:tc>
        <w:tc>
          <w:tcPr>
            <w:tcW w:w="1329" w:type="dxa"/>
            <w:shd w:val="clear" w:color="000000" w:fill="FFFFFF"/>
            <w:noWrap/>
            <w:vAlign w:val="bottom"/>
            <w:hideMark/>
          </w:tcPr>
          <w:p w14:paraId="378C694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Mehta 2022</w:t>
            </w:r>
          </w:p>
        </w:tc>
        <w:tc>
          <w:tcPr>
            <w:tcW w:w="1276" w:type="dxa"/>
            <w:shd w:val="clear" w:color="000000" w:fill="FFFFFF"/>
            <w:noWrap/>
            <w:vAlign w:val="bottom"/>
            <w:hideMark/>
          </w:tcPr>
          <w:p w14:paraId="20B04DE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26AA0AE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64706A2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835" w:type="dxa"/>
            <w:shd w:val="clear" w:color="000000" w:fill="FFFFFF"/>
            <w:noWrap/>
            <w:vAlign w:val="bottom"/>
            <w:hideMark/>
          </w:tcPr>
          <w:p w14:paraId="47A4284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7FAA707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48A9F11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31F60031" w14:textId="77777777" w:rsidTr="00A63850">
        <w:trPr>
          <w:trHeight w:val="315"/>
        </w:trPr>
        <w:tc>
          <w:tcPr>
            <w:tcW w:w="2352" w:type="dxa"/>
            <w:shd w:val="clear" w:color="000000" w:fill="FFFFFF"/>
            <w:noWrap/>
            <w:vAlign w:val="center"/>
            <w:hideMark/>
          </w:tcPr>
          <w:p w14:paraId="4482A8E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Alzheimer’s disease </w:t>
            </w:r>
          </w:p>
        </w:tc>
        <w:tc>
          <w:tcPr>
            <w:tcW w:w="1329" w:type="dxa"/>
            <w:shd w:val="clear" w:color="000000" w:fill="FFFFFF"/>
            <w:noWrap/>
            <w:vAlign w:val="bottom"/>
            <w:hideMark/>
          </w:tcPr>
          <w:p w14:paraId="6396C22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Mehta 2022</w:t>
            </w:r>
          </w:p>
        </w:tc>
        <w:tc>
          <w:tcPr>
            <w:tcW w:w="1276" w:type="dxa"/>
            <w:shd w:val="clear" w:color="000000" w:fill="FFFFFF"/>
            <w:noWrap/>
            <w:vAlign w:val="bottom"/>
            <w:hideMark/>
          </w:tcPr>
          <w:p w14:paraId="29A2D49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66C1915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2AF0DE0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75830B0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3F4A42B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1EEE2B0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0525A49A" w14:textId="77777777" w:rsidTr="00A63850">
        <w:trPr>
          <w:trHeight w:val="315"/>
        </w:trPr>
        <w:tc>
          <w:tcPr>
            <w:tcW w:w="2352" w:type="dxa"/>
            <w:shd w:val="clear" w:color="000000" w:fill="FFFFFF"/>
            <w:noWrap/>
            <w:vAlign w:val="center"/>
            <w:hideMark/>
          </w:tcPr>
          <w:p w14:paraId="45721E4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Parkinson’s disease </w:t>
            </w:r>
          </w:p>
        </w:tc>
        <w:tc>
          <w:tcPr>
            <w:tcW w:w="1329" w:type="dxa"/>
            <w:shd w:val="clear" w:color="000000" w:fill="FFFFFF"/>
            <w:noWrap/>
            <w:vAlign w:val="bottom"/>
            <w:hideMark/>
          </w:tcPr>
          <w:p w14:paraId="4601939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Bareeqa 2022</w:t>
            </w:r>
          </w:p>
        </w:tc>
        <w:tc>
          <w:tcPr>
            <w:tcW w:w="1276" w:type="dxa"/>
            <w:shd w:val="clear" w:color="000000" w:fill="FFFFFF"/>
            <w:noWrap/>
            <w:vAlign w:val="bottom"/>
            <w:hideMark/>
          </w:tcPr>
          <w:p w14:paraId="4588E2D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2F737F7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7CEEC46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835" w:type="dxa"/>
            <w:shd w:val="clear" w:color="000000" w:fill="FFFFFF"/>
            <w:noWrap/>
            <w:vAlign w:val="bottom"/>
            <w:hideMark/>
          </w:tcPr>
          <w:p w14:paraId="6EF0EBF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2B99796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39D395C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551BDE48" w14:textId="77777777" w:rsidTr="00A63850">
        <w:trPr>
          <w:trHeight w:val="315"/>
        </w:trPr>
        <w:tc>
          <w:tcPr>
            <w:tcW w:w="2352" w:type="dxa"/>
            <w:shd w:val="clear" w:color="000000" w:fill="FFFFFF"/>
            <w:noWrap/>
            <w:vAlign w:val="center"/>
            <w:hideMark/>
          </w:tcPr>
          <w:p w14:paraId="102848F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Dementia</w:t>
            </w:r>
          </w:p>
        </w:tc>
        <w:tc>
          <w:tcPr>
            <w:tcW w:w="1329" w:type="dxa"/>
            <w:shd w:val="clear" w:color="000000" w:fill="FFFFFF"/>
            <w:noWrap/>
            <w:vAlign w:val="bottom"/>
            <w:hideMark/>
          </w:tcPr>
          <w:p w14:paraId="7484EFB8" w14:textId="77777777" w:rsidR="00865B64" w:rsidRPr="00502D6B" w:rsidRDefault="00865B64" w:rsidP="00A63850">
            <w:pPr>
              <w:widowControl/>
              <w:jc w:val="left"/>
              <w:rPr>
                <w:rFonts w:eastAsia="DengXian" w:cs="Times New Roman"/>
                <w:kern w:val="0"/>
                <w:szCs w:val="24"/>
              </w:rPr>
            </w:pPr>
            <w:proofErr w:type="spellStart"/>
            <w:r w:rsidRPr="00502D6B">
              <w:rPr>
                <w:rFonts w:eastAsia="DengXian" w:cs="Times New Roman"/>
                <w:kern w:val="0"/>
                <w:szCs w:val="24"/>
              </w:rPr>
              <w:t>Santabárbara</w:t>
            </w:r>
            <w:proofErr w:type="spellEnd"/>
            <w:r w:rsidRPr="00502D6B">
              <w:rPr>
                <w:rFonts w:eastAsia="DengXian" w:cs="Times New Roman"/>
                <w:kern w:val="0"/>
                <w:szCs w:val="24"/>
              </w:rPr>
              <w:t xml:space="preserve"> 2020</w:t>
            </w:r>
          </w:p>
        </w:tc>
        <w:tc>
          <w:tcPr>
            <w:tcW w:w="1276" w:type="dxa"/>
            <w:shd w:val="clear" w:color="000000" w:fill="FFFFFF"/>
            <w:noWrap/>
            <w:vAlign w:val="bottom"/>
            <w:hideMark/>
          </w:tcPr>
          <w:p w14:paraId="2AED4F9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6D1252E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730350F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6146070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56891FD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6596613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04F54BF5" w14:textId="77777777" w:rsidTr="00A63850">
        <w:trPr>
          <w:trHeight w:val="375"/>
        </w:trPr>
        <w:tc>
          <w:tcPr>
            <w:tcW w:w="2352" w:type="dxa"/>
            <w:shd w:val="clear" w:color="000000" w:fill="FFFFFF"/>
            <w:vAlign w:val="center"/>
            <w:hideMark/>
          </w:tcPr>
          <w:p w14:paraId="292B5A8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Right hippocampal volume</w:t>
            </w:r>
          </w:p>
        </w:tc>
        <w:tc>
          <w:tcPr>
            <w:tcW w:w="1329" w:type="dxa"/>
            <w:shd w:val="clear" w:color="000000" w:fill="FFFFFF"/>
            <w:noWrap/>
            <w:vAlign w:val="bottom"/>
            <w:hideMark/>
          </w:tcPr>
          <w:p w14:paraId="7F3DD0B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Santos 2018</w:t>
            </w:r>
          </w:p>
        </w:tc>
        <w:tc>
          <w:tcPr>
            <w:tcW w:w="1276" w:type="dxa"/>
            <w:shd w:val="clear" w:color="000000" w:fill="FFFFFF"/>
            <w:noWrap/>
            <w:vAlign w:val="bottom"/>
            <w:hideMark/>
          </w:tcPr>
          <w:p w14:paraId="017D52E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3FE3228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07B0FD2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2BED5BA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4BE1C0E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2EB2305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322B8EF3" w14:textId="77777777" w:rsidTr="00A63850">
        <w:trPr>
          <w:trHeight w:val="315"/>
        </w:trPr>
        <w:tc>
          <w:tcPr>
            <w:tcW w:w="2352" w:type="dxa"/>
            <w:shd w:val="clear" w:color="000000" w:fill="FFFFFF"/>
            <w:noWrap/>
            <w:vAlign w:val="center"/>
            <w:hideMark/>
          </w:tcPr>
          <w:p w14:paraId="516F9B0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Left hippocampal volume </w:t>
            </w:r>
          </w:p>
        </w:tc>
        <w:tc>
          <w:tcPr>
            <w:tcW w:w="1329" w:type="dxa"/>
            <w:shd w:val="clear" w:color="000000" w:fill="FFFFFF"/>
            <w:noWrap/>
            <w:vAlign w:val="bottom"/>
            <w:hideMark/>
          </w:tcPr>
          <w:p w14:paraId="419ADE5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Santos 2018</w:t>
            </w:r>
          </w:p>
        </w:tc>
        <w:tc>
          <w:tcPr>
            <w:tcW w:w="1276" w:type="dxa"/>
            <w:shd w:val="clear" w:color="000000" w:fill="FFFFFF"/>
            <w:noWrap/>
            <w:vAlign w:val="bottom"/>
            <w:hideMark/>
          </w:tcPr>
          <w:p w14:paraId="6D4F988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219C2BD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7F4BCAF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19B69EC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0DF7117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5A66BB4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53846197" w14:textId="77777777" w:rsidTr="00A63850">
        <w:trPr>
          <w:trHeight w:val="315"/>
        </w:trPr>
        <w:tc>
          <w:tcPr>
            <w:tcW w:w="2352" w:type="dxa"/>
            <w:shd w:val="clear" w:color="000000" w:fill="FFFFFF"/>
            <w:noWrap/>
            <w:vAlign w:val="center"/>
            <w:hideMark/>
          </w:tcPr>
          <w:p w14:paraId="4C17D94B" w14:textId="77777777" w:rsidR="00865B64" w:rsidRPr="00502D6B" w:rsidRDefault="00865B64" w:rsidP="00A63850">
            <w:pPr>
              <w:widowControl/>
              <w:jc w:val="left"/>
              <w:rPr>
                <w:rFonts w:eastAsia="DengXian" w:cs="Times New Roman"/>
                <w:b/>
                <w:bCs/>
                <w:kern w:val="0"/>
                <w:szCs w:val="24"/>
              </w:rPr>
            </w:pPr>
            <w:r w:rsidRPr="00502D6B">
              <w:rPr>
                <w:rFonts w:eastAsia="DengXian" w:cs="Times New Roman"/>
                <w:b/>
                <w:bCs/>
                <w:kern w:val="0"/>
                <w:szCs w:val="24"/>
              </w:rPr>
              <w:t>Offspring outcomes</w:t>
            </w:r>
          </w:p>
        </w:tc>
        <w:tc>
          <w:tcPr>
            <w:tcW w:w="1329" w:type="dxa"/>
            <w:shd w:val="clear" w:color="000000" w:fill="FFFFFF"/>
            <w:noWrap/>
            <w:vAlign w:val="bottom"/>
            <w:hideMark/>
          </w:tcPr>
          <w:p w14:paraId="49F7E3F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276" w:type="dxa"/>
            <w:shd w:val="clear" w:color="000000" w:fill="FFFFFF"/>
            <w:noWrap/>
            <w:vAlign w:val="bottom"/>
            <w:hideMark/>
          </w:tcPr>
          <w:p w14:paraId="45F267A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490" w:type="dxa"/>
            <w:shd w:val="clear" w:color="000000" w:fill="FFFFFF"/>
            <w:noWrap/>
            <w:vAlign w:val="bottom"/>
            <w:hideMark/>
          </w:tcPr>
          <w:p w14:paraId="7F7E7BF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919" w:type="dxa"/>
            <w:shd w:val="clear" w:color="000000" w:fill="FFFFFF"/>
            <w:noWrap/>
            <w:vAlign w:val="bottom"/>
            <w:hideMark/>
          </w:tcPr>
          <w:p w14:paraId="3266322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835" w:type="dxa"/>
            <w:shd w:val="clear" w:color="000000" w:fill="FFFFFF"/>
            <w:noWrap/>
            <w:vAlign w:val="bottom"/>
            <w:hideMark/>
          </w:tcPr>
          <w:p w14:paraId="159E0AC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2257" w:type="dxa"/>
            <w:shd w:val="clear" w:color="000000" w:fill="FFFFFF"/>
            <w:noWrap/>
            <w:vAlign w:val="bottom"/>
            <w:hideMark/>
          </w:tcPr>
          <w:p w14:paraId="6B11737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712" w:type="dxa"/>
            <w:shd w:val="clear" w:color="000000" w:fill="FFFFFF"/>
            <w:noWrap/>
            <w:vAlign w:val="bottom"/>
            <w:hideMark/>
          </w:tcPr>
          <w:p w14:paraId="1787E5B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r>
      <w:tr w:rsidR="00865B64" w:rsidRPr="00502D6B" w14:paraId="5DADA5D8" w14:textId="77777777" w:rsidTr="00A63850">
        <w:trPr>
          <w:trHeight w:val="315"/>
        </w:trPr>
        <w:tc>
          <w:tcPr>
            <w:tcW w:w="2352" w:type="dxa"/>
            <w:shd w:val="clear" w:color="000000" w:fill="FFFFFF"/>
            <w:noWrap/>
            <w:vAlign w:val="center"/>
            <w:hideMark/>
          </w:tcPr>
          <w:p w14:paraId="18A0BBF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Childhood asthma in offspring </w:t>
            </w:r>
          </w:p>
        </w:tc>
        <w:tc>
          <w:tcPr>
            <w:tcW w:w="1329" w:type="dxa"/>
            <w:shd w:val="clear" w:color="000000" w:fill="FFFFFF"/>
            <w:noWrap/>
            <w:vAlign w:val="center"/>
            <w:hideMark/>
          </w:tcPr>
          <w:p w14:paraId="6957D1F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Jia 2024</w:t>
            </w:r>
          </w:p>
        </w:tc>
        <w:tc>
          <w:tcPr>
            <w:tcW w:w="1276" w:type="dxa"/>
            <w:shd w:val="clear" w:color="000000" w:fill="FFFFFF"/>
            <w:noWrap/>
            <w:vAlign w:val="bottom"/>
            <w:hideMark/>
          </w:tcPr>
          <w:p w14:paraId="691EC56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5C87BDA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&lt;10-3</w:t>
            </w:r>
          </w:p>
        </w:tc>
        <w:tc>
          <w:tcPr>
            <w:tcW w:w="1919" w:type="dxa"/>
            <w:shd w:val="clear" w:color="000000" w:fill="FFFFFF"/>
            <w:noWrap/>
            <w:vAlign w:val="bottom"/>
            <w:hideMark/>
          </w:tcPr>
          <w:p w14:paraId="5E82D90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5CCDA27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57DE616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094CADA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62ED6FFC" w14:textId="77777777" w:rsidTr="00A63850">
        <w:trPr>
          <w:trHeight w:val="315"/>
        </w:trPr>
        <w:tc>
          <w:tcPr>
            <w:tcW w:w="2352" w:type="dxa"/>
            <w:shd w:val="clear" w:color="000000" w:fill="FFFFFF"/>
            <w:noWrap/>
            <w:vAlign w:val="center"/>
            <w:hideMark/>
          </w:tcPr>
          <w:p w14:paraId="69C03DB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lastRenderedPageBreak/>
              <w:t>Depression in offspring (father-child)</w:t>
            </w:r>
          </w:p>
        </w:tc>
        <w:tc>
          <w:tcPr>
            <w:tcW w:w="1329" w:type="dxa"/>
            <w:shd w:val="clear" w:color="000000" w:fill="FFFFFF"/>
            <w:noWrap/>
            <w:vAlign w:val="center"/>
            <w:hideMark/>
          </w:tcPr>
          <w:p w14:paraId="0F0B6A33" w14:textId="77777777" w:rsidR="00865B64" w:rsidRPr="00502D6B" w:rsidRDefault="00865B64" w:rsidP="00A63850">
            <w:pPr>
              <w:widowControl/>
              <w:jc w:val="left"/>
              <w:rPr>
                <w:rFonts w:eastAsia="DengXian" w:cs="Times New Roman"/>
                <w:kern w:val="0"/>
                <w:szCs w:val="24"/>
              </w:rPr>
            </w:pPr>
            <w:proofErr w:type="spellStart"/>
            <w:r w:rsidRPr="00502D6B">
              <w:rPr>
                <w:rFonts w:eastAsia="DengXian" w:cs="Times New Roman"/>
                <w:kern w:val="0"/>
                <w:szCs w:val="24"/>
              </w:rPr>
              <w:t>Dachew</w:t>
            </w:r>
            <w:proofErr w:type="spellEnd"/>
            <w:r w:rsidRPr="00502D6B">
              <w:rPr>
                <w:rFonts w:eastAsia="DengXian" w:cs="Times New Roman"/>
                <w:kern w:val="0"/>
                <w:szCs w:val="24"/>
              </w:rPr>
              <w:t xml:space="preserve"> 2023</w:t>
            </w:r>
          </w:p>
        </w:tc>
        <w:tc>
          <w:tcPr>
            <w:tcW w:w="1276" w:type="dxa"/>
            <w:shd w:val="clear" w:color="000000" w:fill="FFFFFF"/>
            <w:noWrap/>
            <w:vAlign w:val="bottom"/>
            <w:hideMark/>
          </w:tcPr>
          <w:p w14:paraId="43F5D12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4865F94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0B19A59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71F14DB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513E6AF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629AAD0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4C13A404" w14:textId="77777777" w:rsidTr="00A63850">
        <w:trPr>
          <w:trHeight w:val="315"/>
        </w:trPr>
        <w:tc>
          <w:tcPr>
            <w:tcW w:w="2352" w:type="dxa"/>
            <w:shd w:val="clear" w:color="000000" w:fill="FFFFFF"/>
            <w:vAlign w:val="center"/>
            <w:hideMark/>
          </w:tcPr>
          <w:p w14:paraId="49EE137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Offspring anxiety</w:t>
            </w:r>
          </w:p>
        </w:tc>
        <w:tc>
          <w:tcPr>
            <w:tcW w:w="1329" w:type="dxa"/>
            <w:shd w:val="clear" w:color="000000" w:fill="FFFFFF"/>
            <w:noWrap/>
            <w:vAlign w:val="center"/>
            <w:hideMark/>
          </w:tcPr>
          <w:p w14:paraId="4D6D1B1D" w14:textId="77777777" w:rsidR="00865B64" w:rsidRPr="00502D6B" w:rsidRDefault="00865B64" w:rsidP="00A63850">
            <w:pPr>
              <w:widowControl/>
              <w:jc w:val="left"/>
              <w:rPr>
                <w:rFonts w:eastAsia="DengXian" w:cs="Times New Roman"/>
                <w:kern w:val="0"/>
                <w:szCs w:val="24"/>
              </w:rPr>
            </w:pPr>
            <w:proofErr w:type="spellStart"/>
            <w:r w:rsidRPr="00502D6B">
              <w:rPr>
                <w:rFonts w:eastAsia="DengXian" w:cs="Times New Roman"/>
                <w:kern w:val="0"/>
                <w:szCs w:val="24"/>
              </w:rPr>
              <w:t>Chithiramohan</w:t>
            </w:r>
            <w:proofErr w:type="spellEnd"/>
            <w:r w:rsidRPr="00502D6B">
              <w:rPr>
                <w:rFonts w:eastAsia="DengXian" w:cs="Times New Roman"/>
                <w:kern w:val="0"/>
                <w:szCs w:val="24"/>
              </w:rPr>
              <w:t xml:space="preserve"> 2023</w:t>
            </w:r>
          </w:p>
        </w:tc>
        <w:tc>
          <w:tcPr>
            <w:tcW w:w="1276" w:type="dxa"/>
            <w:shd w:val="clear" w:color="000000" w:fill="FFFFFF"/>
            <w:noWrap/>
            <w:vAlign w:val="bottom"/>
            <w:hideMark/>
          </w:tcPr>
          <w:p w14:paraId="6DB5F66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78BBE46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5B371D3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6C6884F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00C11A1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0B11FC9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6E6C85A0" w14:textId="77777777" w:rsidTr="00A63850">
        <w:trPr>
          <w:trHeight w:val="375"/>
        </w:trPr>
        <w:tc>
          <w:tcPr>
            <w:tcW w:w="2352" w:type="dxa"/>
            <w:shd w:val="clear" w:color="000000" w:fill="FFFFFF"/>
            <w:noWrap/>
            <w:vAlign w:val="center"/>
            <w:hideMark/>
          </w:tcPr>
          <w:p w14:paraId="28880229" w14:textId="3C07E8D9"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ADHD in offspring</w:t>
            </w:r>
          </w:p>
        </w:tc>
        <w:tc>
          <w:tcPr>
            <w:tcW w:w="1329" w:type="dxa"/>
            <w:shd w:val="clear" w:color="000000" w:fill="FFFFFF"/>
            <w:noWrap/>
            <w:vAlign w:val="center"/>
            <w:hideMark/>
          </w:tcPr>
          <w:p w14:paraId="04C7B2D1" w14:textId="77777777" w:rsidR="00865B64" w:rsidRPr="00502D6B" w:rsidRDefault="00865B64" w:rsidP="00A63850">
            <w:pPr>
              <w:widowControl/>
              <w:jc w:val="left"/>
              <w:rPr>
                <w:rFonts w:eastAsia="DengXian" w:cs="Times New Roman"/>
                <w:kern w:val="0"/>
                <w:szCs w:val="24"/>
              </w:rPr>
            </w:pPr>
            <w:proofErr w:type="spellStart"/>
            <w:r w:rsidRPr="00502D6B">
              <w:rPr>
                <w:rFonts w:eastAsia="DengXian" w:cs="Times New Roman"/>
                <w:kern w:val="0"/>
                <w:szCs w:val="24"/>
              </w:rPr>
              <w:t>Christaki</w:t>
            </w:r>
            <w:proofErr w:type="spellEnd"/>
            <w:r w:rsidRPr="00502D6B">
              <w:rPr>
                <w:rFonts w:eastAsia="DengXian" w:cs="Times New Roman"/>
                <w:kern w:val="0"/>
                <w:szCs w:val="24"/>
              </w:rPr>
              <w:t xml:space="preserve"> 2022</w:t>
            </w:r>
          </w:p>
        </w:tc>
        <w:tc>
          <w:tcPr>
            <w:tcW w:w="1276" w:type="dxa"/>
            <w:shd w:val="clear" w:color="000000" w:fill="FFFFFF"/>
            <w:noWrap/>
            <w:vAlign w:val="bottom"/>
            <w:hideMark/>
          </w:tcPr>
          <w:p w14:paraId="7C23C02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0290B72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04CDF76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835" w:type="dxa"/>
            <w:shd w:val="clear" w:color="000000" w:fill="FFFFFF"/>
            <w:noWrap/>
            <w:vAlign w:val="bottom"/>
            <w:hideMark/>
          </w:tcPr>
          <w:p w14:paraId="6C990DC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46B2503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41BC433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04D7D2D9" w14:textId="77777777" w:rsidTr="00A63850">
        <w:trPr>
          <w:trHeight w:val="315"/>
        </w:trPr>
        <w:tc>
          <w:tcPr>
            <w:tcW w:w="2352" w:type="dxa"/>
            <w:shd w:val="clear" w:color="000000" w:fill="FFFFFF"/>
            <w:vAlign w:val="center"/>
            <w:hideMark/>
          </w:tcPr>
          <w:p w14:paraId="544F3EB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Apgar score at 1 min</w:t>
            </w:r>
          </w:p>
        </w:tc>
        <w:tc>
          <w:tcPr>
            <w:tcW w:w="1329" w:type="dxa"/>
            <w:shd w:val="clear" w:color="000000" w:fill="FFFFFF"/>
            <w:noWrap/>
            <w:vAlign w:val="center"/>
            <w:hideMark/>
          </w:tcPr>
          <w:p w14:paraId="7F26BCF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Sun 2021</w:t>
            </w:r>
          </w:p>
        </w:tc>
        <w:tc>
          <w:tcPr>
            <w:tcW w:w="1276" w:type="dxa"/>
            <w:shd w:val="clear" w:color="000000" w:fill="FFFFFF"/>
            <w:noWrap/>
            <w:vAlign w:val="bottom"/>
            <w:hideMark/>
          </w:tcPr>
          <w:p w14:paraId="0C2D181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39011C3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919" w:type="dxa"/>
            <w:shd w:val="clear" w:color="000000" w:fill="FFFFFF"/>
            <w:noWrap/>
            <w:vAlign w:val="bottom"/>
            <w:hideMark/>
          </w:tcPr>
          <w:p w14:paraId="7AA4543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0D4024A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70CA6CE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20C01AF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5BB2D65E" w14:textId="77777777" w:rsidTr="00A63850">
        <w:trPr>
          <w:trHeight w:val="315"/>
        </w:trPr>
        <w:tc>
          <w:tcPr>
            <w:tcW w:w="2352" w:type="dxa"/>
            <w:shd w:val="clear" w:color="000000" w:fill="FFFFFF"/>
            <w:vAlign w:val="center"/>
            <w:hideMark/>
          </w:tcPr>
          <w:p w14:paraId="66C0832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Low Apgar score at 1 min</w:t>
            </w:r>
          </w:p>
        </w:tc>
        <w:tc>
          <w:tcPr>
            <w:tcW w:w="1329" w:type="dxa"/>
            <w:shd w:val="clear" w:color="000000" w:fill="FFFFFF"/>
            <w:noWrap/>
            <w:vAlign w:val="center"/>
            <w:hideMark/>
          </w:tcPr>
          <w:p w14:paraId="027380F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Sun 2021</w:t>
            </w:r>
          </w:p>
        </w:tc>
        <w:tc>
          <w:tcPr>
            <w:tcW w:w="1276" w:type="dxa"/>
            <w:shd w:val="clear" w:color="000000" w:fill="FFFFFF"/>
            <w:noWrap/>
            <w:vAlign w:val="bottom"/>
            <w:hideMark/>
          </w:tcPr>
          <w:p w14:paraId="2426BCB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7D21F15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919" w:type="dxa"/>
            <w:shd w:val="clear" w:color="000000" w:fill="FFFFFF"/>
            <w:noWrap/>
            <w:vAlign w:val="bottom"/>
            <w:hideMark/>
          </w:tcPr>
          <w:p w14:paraId="1A35D24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1DCFF47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4DE30FF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1AE8452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589A13C9" w14:textId="77777777" w:rsidTr="00A63850">
        <w:trPr>
          <w:trHeight w:val="315"/>
        </w:trPr>
        <w:tc>
          <w:tcPr>
            <w:tcW w:w="2352" w:type="dxa"/>
            <w:shd w:val="clear" w:color="000000" w:fill="FFFFFF"/>
            <w:vAlign w:val="center"/>
            <w:hideMark/>
          </w:tcPr>
          <w:p w14:paraId="76D6BA1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Apgar score at 5 min</w:t>
            </w:r>
          </w:p>
        </w:tc>
        <w:tc>
          <w:tcPr>
            <w:tcW w:w="1329" w:type="dxa"/>
            <w:shd w:val="clear" w:color="000000" w:fill="FFFFFF"/>
            <w:noWrap/>
            <w:vAlign w:val="center"/>
            <w:hideMark/>
          </w:tcPr>
          <w:p w14:paraId="26AF3FA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Sun 2021</w:t>
            </w:r>
          </w:p>
        </w:tc>
        <w:tc>
          <w:tcPr>
            <w:tcW w:w="1276" w:type="dxa"/>
            <w:shd w:val="clear" w:color="000000" w:fill="FFFFFF"/>
            <w:noWrap/>
            <w:vAlign w:val="bottom"/>
            <w:hideMark/>
          </w:tcPr>
          <w:p w14:paraId="2C28F3C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3A1E0A6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919" w:type="dxa"/>
            <w:shd w:val="clear" w:color="000000" w:fill="FFFFFF"/>
            <w:noWrap/>
            <w:vAlign w:val="bottom"/>
            <w:hideMark/>
          </w:tcPr>
          <w:p w14:paraId="2D816F0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598D2B1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17BA2EF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5CA8F3B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54E27A99" w14:textId="77777777" w:rsidTr="00A63850">
        <w:trPr>
          <w:trHeight w:val="315"/>
        </w:trPr>
        <w:tc>
          <w:tcPr>
            <w:tcW w:w="2352" w:type="dxa"/>
            <w:shd w:val="clear" w:color="000000" w:fill="FFFFFF"/>
            <w:vAlign w:val="center"/>
            <w:hideMark/>
          </w:tcPr>
          <w:p w14:paraId="29F5E63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Low Apgar score at 5 min</w:t>
            </w:r>
          </w:p>
        </w:tc>
        <w:tc>
          <w:tcPr>
            <w:tcW w:w="1329" w:type="dxa"/>
            <w:shd w:val="clear" w:color="000000" w:fill="FFFFFF"/>
            <w:noWrap/>
            <w:vAlign w:val="center"/>
            <w:hideMark/>
          </w:tcPr>
          <w:p w14:paraId="598E219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Sun 2021</w:t>
            </w:r>
          </w:p>
        </w:tc>
        <w:tc>
          <w:tcPr>
            <w:tcW w:w="1276" w:type="dxa"/>
            <w:shd w:val="clear" w:color="000000" w:fill="FFFFFF"/>
            <w:noWrap/>
            <w:vAlign w:val="bottom"/>
            <w:hideMark/>
          </w:tcPr>
          <w:p w14:paraId="3CABE55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29891C2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919" w:type="dxa"/>
            <w:shd w:val="clear" w:color="000000" w:fill="FFFFFF"/>
            <w:noWrap/>
            <w:vAlign w:val="bottom"/>
            <w:hideMark/>
          </w:tcPr>
          <w:p w14:paraId="0C0917A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53DDFAB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05E871D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4164D8E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2598A357" w14:textId="77777777" w:rsidTr="00A63850">
        <w:trPr>
          <w:trHeight w:val="375"/>
        </w:trPr>
        <w:tc>
          <w:tcPr>
            <w:tcW w:w="2352" w:type="dxa"/>
            <w:shd w:val="clear" w:color="000000" w:fill="FFFFFF"/>
            <w:noWrap/>
            <w:vAlign w:val="center"/>
            <w:hideMark/>
          </w:tcPr>
          <w:p w14:paraId="0F86278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Childhood atopic dermatitis</w:t>
            </w:r>
          </w:p>
        </w:tc>
        <w:tc>
          <w:tcPr>
            <w:tcW w:w="1329" w:type="dxa"/>
            <w:shd w:val="clear" w:color="000000" w:fill="FFFFFF"/>
            <w:noWrap/>
            <w:vAlign w:val="center"/>
            <w:hideMark/>
          </w:tcPr>
          <w:p w14:paraId="28A67D9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Chen 2021</w:t>
            </w:r>
          </w:p>
        </w:tc>
        <w:tc>
          <w:tcPr>
            <w:tcW w:w="1276" w:type="dxa"/>
            <w:shd w:val="clear" w:color="000000" w:fill="FFFFFF"/>
            <w:noWrap/>
            <w:vAlign w:val="bottom"/>
            <w:hideMark/>
          </w:tcPr>
          <w:p w14:paraId="162D021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57B700D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22A7AD3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small</w:t>
            </w:r>
          </w:p>
        </w:tc>
        <w:tc>
          <w:tcPr>
            <w:tcW w:w="1835" w:type="dxa"/>
            <w:shd w:val="clear" w:color="000000" w:fill="FFFFFF"/>
            <w:noWrap/>
            <w:vAlign w:val="bottom"/>
            <w:hideMark/>
          </w:tcPr>
          <w:p w14:paraId="15ADF06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4CEC60D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234B94D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37E8B27C" w14:textId="77777777" w:rsidTr="00A63850">
        <w:trPr>
          <w:trHeight w:val="315"/>
        </w:trPr>
        <w:tc>
          <w:tcPr>
            <w:tcW w:w="2352" w:type="dxa"/>
            <w:shd w:val="clear" w:color="000000" w:fill="FFFFFF"/>
            <w:noWrap/>
            <w:vAlign w:val="center"/>
            <w:hideMark/>
          </w:tcPr>
          <w:p w14:paraId="6BBF07C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Depression in offspring (mother-child)</w:t>
            </w:r>
          </w:p>
        </w:tc>
        <w:tc>
          <w:tcPr>
            <w:tcW w:w="1329" w:type="dxa"/>
            <w:shd w:val="clear" w:color="000000" w:fill="FFFFFF"/>
            <w:noWrap/>
            <w:vAlign w:val="center"/>
            <w:hideMark/>
          </w:tcPr>
          <w:p w14:paraId="1A9A994A" w14:textId="77777777" w:rsidR="00865B64" w:rsidRPr="00502D6B" w:rsidRDefault="00865B64" w:rsidP="00A63850">
            <w:pPr>
              <w:widowControl/>
              <w:jc w:val="left"/>
              <w:rPr>
                <w:rFonts w:eastAsia="DengXian" w:cs="Times New Roman"/>
                <w:kern w:val="0"/>
                <w:szCs w:val="24"/>
              </w:rPr>
            </w:pPr>
            <w:proofErr w:type="spellStart"/>
            <w:r w:rsidRPr="00502D6B">
              <w:rPr>
                <w:rFonts w:eastAsia="DengXian" w:cs="Times New Roman"/>
                <w:kern w:val="0"/>
                <w:szCs w:val="24"/>
              </w:rPr>
              <w:t>Tirumalaraju</w:t>
            </w:r>
            <w:proofErr w:type="spellEnd"/>
            <w:r w:rsidRPr="00502D6B">
              <w:rPr>
                <w:rFonts w:eastAsia="DengXian" w:cs="Times New Roman"/>
                <w:kern w:val="0"/>
                <w:szCs w:val="24"/>
              </w:rPr>
              <w:t xml:space="preserve"> 2020</w:t>
            </w:r>
          </w:p>
        </w:tc>
        <w:tc>
          <w:tcPr>
            <w:tcW w:w="1276" w:type="dxa"/>
            <w:shd w:val="clear" w:color="000000" w:fill="FFFFFF"/>
            <w:noWrap/>
            <w:vAlign w:val="bottom"/>
            <w:hideMark/>
          </w:tcPr>
          <w:p w14:paraId="37F77BA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2C50AD3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919" w:type="dxa"/>
            <w:shd w:val="clear" w:color="000000" w:fill="FFFFFF"/>
            <w:noWrap/>
            <w:vAlign w:val="bottom"/>
            <w:hideMark/>
          </w:tcPr>
          <w:p w14:paraId="2E11B2C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7804650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5BA52E4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712" w:type="dxa"/>
            <w:shd w:val="clear" w:color="000000" w:fill="FFFFFF"/>
            <w:noWrap/>
            <w:vAlign w:val="bottom"/>
            <w:hideMark/>
          </w:tcPr>
          <w:p w14:paraId="6AED97E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3BED7F6B" w14:textId="77777777" w:rsidTr="00A63850">
        <w:trPr>
          <w:trHeight w:val="630"/>
        </w:trPr>
        <w:tc>
          <w:tcPr>
            <w:tcW w:w="2352" w:type="dxa"/>
            <w:shd w:val="clear" w:color="000000" w:fill="FFFFFF"/>
            <w:vAlign w:val="center"/>
            <w:hideMark/>
          </w:tcPr>
          <w:p w14:paraId="751422C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Behavioral problems in children</w:t>
            </w:r>
          </w:p>
        </w:tc>
        <w:tc>
          <w:tcPr>
            <w:tcW w:w="1329" w:type="dxa"/>
            <w:shd w:val="clear" w:color="000000" w:fill="FFFFFF"/>
            <w:noWrap/>
            <w:vAlign w:val="center"/>
            <w:hideMark/>
          </w:tcPr>
          <w:p w14:paraId="2086FD1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Cui 2020</w:t>
            </w:r>
          </w:p>
        </w:tc>
        <w:tc>
          <w:tcPr>
            <w:tcW w:w="1276" w:type="dxa"/>
            <w:shd w:val="clear" w:color="000000" w:fill="FFFFFF"/>
            <w:noWrap/>
            <w:vAlign w:val="bottom"/>
            <w:hideMark/>
          </w:tcPr>
          <w:p w14:paraId="75A747D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&lt;1000</w:t>
            </w:r>
          </w:p>
        </w:tc>
        <w:tc>
          <w:tcPr>
            <w:tcW w:w="1490" w:type="dxa"/>
            <w:shd w:val="clear" w:color="000000" w:fill="FFFFFF"/>
            <w:noWrap/>
            <w:vAlign w:val="bottom"/>
            <w:hideMark/>
          </w:tcPr>
          <w:p w14:paraId="2D7B2A8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919" w:type="dxa"/>
            <w:shd w:val="clear" w:color="000000" w:fill="FFFFFF"/>
            <w:noWrap/>
            <w:vAlign w:val="bottom"/>
            <w:hideMark/>
          </w:tcPr>
          <w:p w14:paraId="691BD5A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6BE092F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21727D5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403E952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NS</w:t>
            </w:r>
          </w:p>
        </w:tc>
      </w:tr>
      <w:tr w:rsidR="00865B64" w:rsidRPr="00502D6B" w14:paraId="12D3088A" w14:textId="77777777" w:rsidTr="00A63850">
        <w:trPr>
          <w:trHeight w:val="630"/>
        </w:trPr>
        <w:tc>
          <w:tcPr>
            <w:tcW w:w="2352" w:type="dxa"/>
            <w:shd w:val="clear" w:color="000000" w:fill="FFFFFF"/>
            <w:vAlign w:val="center"/>
            <w:hideMark/>
          </w:tcPr>
          <w:p w14:paraId="213DFBD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Emotional problems in children</w:t>
            </w:r>
          </w:p>
        </w:tc>
        <w:tc>
          <w:tcPr>
            <w:tcW w:w="1329" w:type="dxa"/>
            <w:shd w:val="clear" w:color="000000" w:fill="FFFFFF"/>
            <w:noWrap/>
            <w:vAlign w:val="center"/>
            <w:hideMark/>
          </w:tcPr>
          <w:p w14:paraId="61F279D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Cui 2020</w:t>
            </w:r>
          </w:p>
        </w:tc>
        <w:tc>
          <w:tcPr>
            <w:tcW w:w="1276" w:type="dxa"/>
            <w:shd w:val="clear" w:color="000000" w:fill="FFFFFF"/>
            <w:noWrap/>
            <w:vAlign w:val="bottom"/>
            <w:hideMark/>
          </w:tcPr>
          <w:p w14:paraId="2E39CD3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&lt;1000</w:t>
            </w:r>
          </w:p>
        </w:tc>
        <w:tc>
          <w:tcPr>
            <w:tcW w:w="1490" w:type="dxa"/>
            <w:shd w:val="clear" w:color="000000" w:fill="FFFFFF"/>
            <w:noWrap/>
            <w:vAlign w:val="bottom"/>
            <w:hideMark/>
          </w:tcPr>
          <w:p w14:paraId="7A822D6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919" w:type="dxa"/>
            <w:shd w:val="clear" w:color="000000" w:fill="FFFFFF"/>
            <w:noWrap/>
            <w:vAlign w:val="bottom"/>
            <w:hideMark/>
          </w:tcPr>
          <w:p w14:paraId="6F14259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72F266E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5863429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72FDEF5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NS</w:t>
            </w:r>
          </w:p>
        </w:tc>
      </w:tr>
      <w:tr w:rsidR="00865B64" w:rsidRPr="00502D6B" w14:paraId="7F8F4D69" w14:textId="77777777" w:rsidTr="00A63850">
        <w:trPr>
          <w:trHeight w:val="630"/>
        </w:trPr>
        <w:tc>
          <w:tcPr>
            <w:tcW w:w="2352" w:type="dxa"/>
            <w:shd w:val="clear" w:color="000000" w:fill="FFFFFF"/>
            <w:vAlign w:val="center"/>
            <w:hideMark/>
          </w:tcPr>
          <w:p w14:paraId="44FB516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lastRenderedPageBreak/>
              <w:t>Social development  in children</w:t>
            </w:r>
          </w:p>
        </w:tc>
        <w:tc>
          <w:tcPr>
            <w:tcW w:w="1329" w:type="dxa"/>
            <w:shd w:val="clear" w:color="000000" w:fill="FFFFFF"/>
            <w:noWrap/>
            <w:vAlign w:val="center"/>
            <w:hideMark/>
          </w:tcPr>
          <w:p w14:paraId="786EA9E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Cui 2020</w:t>
            </w:r>
          </w:p>
        </w:tc>
        <w:tc>
          <w:tcPr>
            <w:tcW w:w="1276" w:type="dxa"/>
            <w:shd w:val="clear" w:color="000000" w:fill="FFFFFF"/>
            <w:noWrap/>
            <w:vAlign w:val="bottom"/>
            <w:hideMark/>
          </w:tcPr>
          <w:p w14:paraId="487888F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&lt;1000</w:t>
            </w:r>
          </w:p>
        </w:tc>
        <w:tc>
          <w:tcPr>
            <w:tcW w:w="1490" w:type="dxa"/>
            <w:shd w:val="clear" w:color="000000" w:fill="FFFFFF"/>
            <w:noWrap/>
            <w:vAlign w:val="bottom"/>
            <w:hideMark/>
          </w:tcPr>
          <w:p w14:paraId="532C20C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5EF3894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835" w:type="dxa"/>
            <w:shd w:val="clear" w:color="000000" w:fill="FFFFFF"/>
            <w:noWrap/>
            <w:vAlign w:val="bottom"/>
            <w:hideMark/>
          </w:tcPr>
          <w:p w14:paraId="3FE7429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25F258C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5D43729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5EE2B8A8" w14:textId="77777777" w:rsidTr="00A63850">
        <w:trPr>
          <w:trHeight w:val="375"/>
        </w:trPr>
        <w:tc>
          <w:tcPr>
            <w:tcW w:w="2352" w:type="dxa"/>
            <w:shd w:val="clear" w:color="000000" w:fill="FFFFFF"/>
            <w:noWrap/>
            <w:vAlign w:val="center"/>
            <w:hideMark/>
          </w:tcPr>
          <w:p w14:paraId="3799B77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Children’s socio-emotional development</w:t>
            </w:r>
          </w:p>
        </w:tc>
        <w:tc>
          <w:tcPr>
            <w:tcW w:w="1329" w:type="dxa"/>
            <w:shd w:val="clear" w:color="000000" w:fill="FFFFFF"/>
            <w:noWrap/>
            <w:vAlign w:val="center"/>
            <w:hideMark/>
          </w:tcPr>
          <w:p w14:paraId="1F1F657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Madigan 2018</w:t>
            </w:r>
          </w:p>
        </w:tc>
        <w:tc>
          <w:tcPr>
            <w:tcW w:w="1276" w:type="dxa"/>
            <w:shd w:val="clear" w:color="000000" w:fill="FFFFFF"/>
            <w:noWrap/>
            <w:vAlign w:val="bottom"/>
            <w:hideMark/>
          </w:tcPr>
          <w:p w14:paraId="1284199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70D57DE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494C09E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835" w:type="dxa"/>
            <w:shd w:val="clear" w:color="000000" w:fill="FFFFFF"/>
            <w:noWrap/>
            <w:vAlign w:val="bottom"/>
            <w:hideMark/>
          </w:tcPr>
          <w:p w14:paraId="05245D2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5F16552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76CE2EB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26C847A0" w14:textId="77777777" w:rsidTr="00A63850">
        <w:trPr>
          <w:trHeight w:val="315"/>
        </w:trPr>
        <w:tc>
          <w:tcPr>
            <w:tcW w:w="2352" w:type="dxa"/>
            <w:shd w:val="clear" w:color="000000" w:fill="FFFFFF"/>
            <w:vAlign w:val="center"/>
            <w:hideMark/>
          </w:tcPr>
          <w:p w14:paraId="3AD2FC3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Child underweight reported</w:t>
            </w:r>
          </w:p>
        </w:tc>
        <w:tc>
          <w:tcPr>
            <w:tcW w:w="1329" w:type="dxa"/>
            <w:shd w:val="clear" w:color="000000" w:fill="FFFFFF"/>
            <w:noWrap/>
            <w:vAlign w:val="center"/>
            <w:hideMark/>
          </w:tcPr>
          <w:p w14:paraId="4B23AFFD" w14:textId="77777777" w:rsidR="00865B64" w:rsidRPr="00502D6B" w:rsidRDefault="00865B64" w:rsidP="00A63850">
            <w:pPr>
              <w:widowControl/>
              <w:jc w:val="left"/>
              <w:rPr>
                <w:rFonts w:eastAsia="DengXian" w:cs="Times New Roman"/>
                <w:kern w:val="0"/>
                <w:szCs w:val="24"/>
              </w:rPr>
            </w:pPr>
            <w:proofErr w:type="spellStart"/>
            <w:r w:rsidRPr="00502D6B">
              <w:rPr>
                <w:rFonts w:eastAsia="DengXian" w:cs="Times New Roman"/>
                <w:kern w:val="0"/>
                <w:szCs w:val="24"/>
              </w:rPr>
              <w:t>Surkan</w:t>
            </w:r>
            <w:proofErr w:type="spellEnd"/>
            <w:r w:rsidRPr="00502D6B">
              <w:rPr>
                <w:rFonts w:eastAsia="DengXian" w:cs="Times New Roman"/>
                <w:kern w:val="0"/>
                <w:szCs w:val="24"/>
              </w:rPr>
              <w:t xml:space="preserve"> 2011</w:t>
            </w:r>
          </w:p>
        </w:tc>
        <w:tc>
          <w:tcPr>
            <w:tcW w:w="1276" w:type="dxa"/>
            <w:shd w:val="clear" w:color="000000" w:fill="FFFFFF"/>
            <w:noWrap/>
            <w:vAlign w:val="bottom"/>
            <w:hideMark/>
          </w:tcPr>
          <w:p w14:paraId="3323521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6D119D7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919" w:type="dxa"/>
            <w:shd w:val="clear" w:color="000000" w:fill="FFFFFF"/>
            <w:noWrap/>
            <w:vAlign w:val="bottom"/>
            <w:hideMark/>
          </w:tcPr>
          <w:p w14:paraId="57D1C46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256880D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3524187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44CA7A7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2AE22D13" w14:textId="77777777" w:rsidTr="00A63850">
        <w:trPr>
          <w:trHeight w:val="315"/>
        </w:trPr>
        <w:tc>
          <w:tcPr>
            <w:tcW w:w="2352" w:type="dxa"/>
            <w:shd w:val="clear" w:color="000000" w:fill="FFFFFF"/>
            <w:vAlign w:val="center"/>
            <w:hideMark/>
          </w:tcPr>
          <w:p w14:paraId="6C70814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Child stunting reported</w:t>
            </w:r>
          </w:p>
        </w:tc>
        <w:tc>
          <w:tcPr>
            <w:tcW w:w="1329" w:type="dxa"/>
            <w:shd w:val="clear" w:color="000000" w:fill="FFFFFF"/>
            <w:noWrap/>
            <w:vAlign w:val="center"/>
            <w:hideMark/>
          </w:tcPr>
          <w:p w14:paraId="331CEE9E" w14:textId="77777777" w:rsidR="00865B64" w:rsidRPr="00502D6B" w:rsidRDefault="00865B64" w:rsidP="00A63850">
            <w:pPr>
              <w:widowControl/>
              <w:jc w:val="left"/>
              <w:rPr>
                <w:rFonts w:eastAsia="DengXian" w:cs="Times New Roman"/>
                <w:kern w:val="0"/>
                <w:szCs w:val="24"/>
              </w:rPr>
            </w:pPr>
            <w:proofErr w:type="spellStart"/>
            <w:r w:rsidRPr="00502D6B">
              <w:rPr>
                <w:rFonts w:eastAsia="DengXian" w:cs="Times New Roman"/>
                <w:kern w:val="0"/>
                <w:szCs w:val="24"/>
              </w:rPr>
              <w:t>Surkan</w:t>
            </w:r>
            <w:proofErr w:type="spellEnd"/>
            <w:r w:rsidRPr="00502D6B">
              <w:rPr>
                <w:rFonts w:eastAsia="DengXian" w:cs="Times New Roman"/>
                <w:kern w:val="0"/>
                <w:szCs w:val="24"/>
              </w:rPr>
              <w:t xml:space="preserve"> 2011</w:t>
            </w:r>
          </w:p>
        </w:tc>
        <w:tc>
          <w:tcPr>
            <w:tcW w:w="1276" w:type="dxa"/>
            <w:shd w:val="clear" w:color="000000" w:fill="FFFFFF"/>
            <w:noWrap/>
            <w:vAlign w:val="bottom"/>
            <w:hideMark/>
          </w:tcPr>
          <w:p w14:paraId="77FAEB4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701FFDD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919" w:type="dxa"/>
            <w:shd w:val="clear" w:color="000000" w:fill="FFFFFF"/>
            <w:noWrap/>
            <w:vAlign w:val="bottom"/>
            <w:hideMark/>
          </w:tcPr>
          <w:p w14:paraId="165B252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41AD64F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3406639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7427833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3D0BCAF3" w14:textId="77777777" w:rsidTr="00A63850">
        <w:trPr>
          <w:trHeight w:val="315"/>
        </w:trPr>
        <w:tc>
          <w:tcPr>
            <w:tcW w:w="2352" w:type="dxa"/>
            <w:shd w:val="clear" w:color="000000" w:fill="FFFFFF"/>
            <w:noWrap/>
            <w:vAlign w:val="center"/>
            <w:hideMark/>
          </w:tcPr>
          <w:p w14:paraId="41E8060C" w14:textId="77777777" w:rsidR="00865B64" w:rsidRPr="00502D6B" w:rsidRDefault="00865B64" w:rsidP="00A63850">
            <w:pPr>
              <w:widowControl/>
              <w:jc w:val="left"/>
              <w:rPr>
                <w:rFonts w:eastAsia="DengXian" w:cs="Times New Roman"/>
                <w:b/>
                <w:bCs/>
                <w:kern w:val="0"/>
                <w:szCs w:val="24"/>
              </w:rPr>
            </w:pPr>
            <w:r w:rsidRPr="00502D6B">
              <w:rPr>
                <w:rFonts w:eastAsia="DengXian" w:cs="Times New Roman"/>
                <w:b/>
                <w:bCs/>
                <w:kern w:val="0"/>
                <w:szCs w:val="24"/>
              </w:rPr>
              <w:t>Dental outcomes</w:t>
            </w:r>
          </w:p>
        </w:tc>
        <w:tc>
          <w:tcPr>
            <w:tcW w:w="1329" w:type="dxa"/>
            <w:shd w:val="clear" w:color="000000" w:fill="FFFFFF"/>
            <w:noWrap/>
            <w:vAlign w:val="bottom"/>
            <w:hideMark/>
          </w:tcPr>
          <w:p w14:paraId="7D3CD38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276" w:type="dxa"/>
            <w:shd w:val="clear" w:color="000000" w:fill="FFFFFF"/>
            <w:noWrap/>
            <w:vAlign w:val="bottom"/>
            <w:hideMark/>
          </w:tcPr>
          <w:p w14:paraId="218B9B5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490" w:type="dxa"/>
            <w:shd w:val="clear" w:color="000000" w:fill="FFFFFF"/>
            <w:noWrap/>
            <w:vAlign w:val="bottom"/>
            <w:hideMark/>
          </w:tcPr>
          <w:p w14:paraId="03D416F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919" w:type="dxa"/>
            <w:shd w:val="clear" w:color="000000" w:fill="FFFFFF"/>
            <w:noWrap/>
            <w:vAlign w:val="bottom"/>
            <w:hideMark/>
          </w:tcPr>
          <w:p w14:paraId="7A8246A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835" w:type="dxa"/>
            <w:shd w:val="clear" w:color="000000" w:fill="FFFFFF"/>
            <w:noWrap/>
            <w:vAlign w:val="bottom"/>
            <w:hideMark/>
          </w:tcPr>
          <w:p w14:paraId="72DCE8E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2257" w:type="dxa"/>
            <w:shd w:val="clear" w:color="000000" w:fill="FFFFFF"/>
            <w:noWrap/>
            <w:vAlign w:val="bottom"/>
            <w:hideMark/>
          </w:tcPr>
          <w:p w14:paraId="1FDFD25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712" w:type="dxa"/>
            <w:shd w:val="clear" w:color="000000" w:fill="FFFFFF"/>
            <w:noWrap/>
            <w:vAlign w:val="bottom"/>
            <w:hideMark/>
          </w:tcPr>
          <w:p w14:paraId="6895272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r>
      <w:tr w:rsidR="00865B64" w:rsidRPr="00502D6B" w14:paraId="060E9ED2" w14:textId="77777777" w:rsidTr="00A63850">
        <w:trPr>
          <w:trHeight w:val="315"/>
        </w:trPr>
        <w:tc>
          <w:tcPr>
            <w:tcW w:w="2352" w:type="dxa"/>
            <w:shd w:val="clear" w:color="000000" w:fill="FFFFFF"/>
            <w:vAlign w:val="center"/>
            <w:hideMark/>
          </w:tcPr>
          <w:p w14:paraId="0875A69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Dental caries</w:t>
            </w:r>
          </w:p>
        </w:tc>
        <w:tc>
          <w:tcPr>
            <w:tcW w:w="1329" w:type="dxa"/>
            <w:shd w:val="clear" w:color="000000" w:fill="FFFFFF"/>
            <w:noWrap/>
            <w:vAlign w:val="center"/>
            <w:hideMark/>
          </w:tcPr>
          <w:p w14:paraId="2483DDC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Cademartori 2018</w:t>
            </w:r>
          </w:p>
        </w:tc>
        <w:tc>
          <w:tcPr>
            <w:tcW w:w="1276" w:type="dxa"/>
            <w:shd w:val="clear" w:color="000000" w:fill="FFFFFF"/>
            <w:noWrap/>
            <w:vAlign w:val="bottom"/>
            <w:hideMark/>
          </w:tcPr>
          <w:p w14:paraId="71E09BC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50C4CB6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919" w:type="dxa"/>
            <w:shd w:val="clear" w:color="000000" w:fill="FFFFFF"/>
            <w:noWrap/>
            <w:vAlign w:val="bottom"/>
            <w:hideMark/>
          </w:tcPr>
          <w:p w14:paraId="28BC0B8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small</w:t>
            </w:r>
          </w:p>
        </w:tc>
        <w:tc>
          <w:tcPr>
            <w:tcW w:w="1835" w:type="dxa"/>
            <w:shd w:val="clear" w:color="000000" w:fill="FFFFFF"/>
            <w:noWrap/>
            <w:vAlign w:val="bottom"/>
            <w:hideMark/>
          </w:tcPr>
          <w:p w14:paraId="511417F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0AE7F5E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7FD0BDC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NS</w:t>
            </w:r>
          </w:p>
        </w:tc>
      </w:tr>
      <w:tr w:rsidR="00865B64" w:rsidRPr="00502D6B" w14:paraId="4D4CA365" w14:textId="77777777" w:rsidTr="00A63850">
        <w:trPr>
          <w:trHeight w:val="315"/>
        </w:trPr>
        <w:tc>
          <w:tcPr>
            <w:tcW w:w="2352" w:type="dxa"/>
            <w:shd w:val="clear" w:color="000000" w:fill="FFFFFF"/>
            <w:vAlign w:val="center"/>
            <w:hideMark/>
          </w:tcPr>
          <w:p w14:paraId="79EF921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Periodontal disease</w:t>
            </w:r>
          </w:p>
        </w:tc>
        <w:tc>
          <w:tcPr>
            <w:tcW w:w="1329" w:type="dxa"/>
            <w:shd w:val="clear" w:color="000000" w:fill="FFFFFF"/>
            <w:noWrap/>
            <w:vAlign w:val="center"/>
            <w:hideMark/>
          </w:tcPr>
          <w:p w14:paraId="76C35D5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Cademartori 2018</w:t>
            </w:r>
          </w:p>
        </w:tc>
        <w:tc>
          <w:tcPr>
            <w:tcW w:w="1276" w:type="dxa"/>
            <w:shd w:val="clear" w:color="000000" w:fill="FFFFFF"/>
            <w:noWrap/>
            <w:vAlign w:val="bottom"/>
            <w:hideMark/>
          </w:tcPr>
          <w:p w14:paraId="3FE15B7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437F350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919" w:type="dxa"/>
            <w:shd w:val="clear" w:color="000000" w:fill="FFFFFF"/>
            <w:noWrap/>
            <w:vAlign w:val="bottom"/>
            <w:hideMark/>
          </w:tcPr>
          <w:p w14:paraId="02233CD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small</w:t>
            </w:r>
          </w:p>
        </w:tc>
        <w:tc>
          <w:tcPr>
            <w:tcW w:w="1835" w:type="dxa"/>
            <w:shd w:val="clear" w:color="000000" w:fill="FFFFFF"/>
            <w:noWrap/>
            <w:vAlign w:val="bottom"/>
            <w:hideMark/>
          </w:tcPr>
          <w:p w14:paraId="1CE1ED6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225C83F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523EC65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NS</w:t>
            </w:r>
          </w:p>
        </w:tc>
      </w:tr>
      <w:tr w:rsidR="00865B64" w:rsidRPr="00502D6B" w14:paraId="7475E9A3" w14:textId="77777777" w:rsidTr="00A63850">
        <w:trPr>
          <w:trHeight w:val="315"/>
        </w:trPr>
        <w:tc>
          <w:tcPr>
            <w:tcW w:w="2352" w:type="dxa"/>
            <w:shd w:val="clear" w:color="000000" w:fill="FFFFFF"/>
            <w:vAlign w:val="center"/>
            <w:hideMark/>
          </w:tcPr>
          <w:p w14:paraId="102529B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Tooth loss</w:t>
            </w:r>
          </w:p>
        </w:tc>
        <w:tc>
          <w:tcPr>
            <w:tcW w:w="1329" w:type="dxa"/>
            <w:shd w:val="clear" w:color="000000" w:fill="FFFFFF"/>
            <w:noWrap/>
            <w:vAlign w:val="center"/>
            <w:hideMark/>
          </w:tcPr>
          <w:p w14:paraId="7CBE2B0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Cademartori 2018</w:t>
            </w:r>
          </w:p>
        </w:tc>
        <w:tc>
          <w:tcPr>
            <w:tcW w:w="1276" w:type="dxa"/>
            <w:shd w:val="clear" w:color="000000" w:fill="FFFFFF"/>
            <w:noWrap/>
            <w:vAlign w:val="bottom"/>
            <w:hideMark/>
          </w:tcPr>
          <w:p w14:paraId="26853AF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603472D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919" w:type="dxa"/>
            <w:shd w:val="clear" w:color="000000" w:fill="FFFFFF"/>
            <w:noWrap/>
            <w:vAlign w:val="bottom"/>
            <w:hideMark/>
          </w:tcPr>
          <w:p w14:paraId="5726A32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small</w:t>
            </w:r>
          </w:p>
        </w:tc>
        <w:tc>
          <w:tcPr>
            <w:tcW w:w="1835" w:type="dxa"/>
            <w:shd w:val="clear" w:color="000000" w:fill="FFFFFF"/>
            <w:noWrap/>
            <w:vAlign w:val="bottom"/>
            <w:hideMark/>
          </w:tcPr>
          <w:p w14:paraId="004D20F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29F5DCB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5820916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NS</w:t>
            </w:r>
          </w:p>
        </w:tc>
      </w:tr>
      <w:tr w:rsidR="00865B64" w:rsidRPr="00502D6B" w14:paraId="4F67D2D9" w14:textId="77777777" w:rsidTr="00A63850">
        <w:trPr>
          <w:trHeight w:val="315"/>
        </w:trPr>
        <w:tc>
          <w:tcPr>
            <w:tcW w:w="2352" w:type="dxa"/>
            <w:shd w:val="clear" w:color="000000" w:fill="FFFFFF"/>
            <w:vAlign w:val="center"/>
            <w:hideMark/>
          </w:tcPr>
          <w:p w14:paraId="6A91034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Edentulism</w:t>
            </w:r>
          </w:p>
        </w:tc>
        <w:tc>
          <w:tcPr>
            <w:tcW w:w="1329" w:type="dxa"/>
            <w:shd w:val="clear" w:color="000000" w:fill="FFFFFF"/>
            <w:noWrap/>
            <w:vAlign w:val="center"/>
            <w:hideMark/>
          </w:tcPr>
          <w:p w14:paraId="5837BEB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Cademartori 2018</w:t>
            </w:r>
          </w:p>
        </w:tc>
        <w:tc>
          <w:tcPr>
            <w:tcW w:w="1276" w:type="dxa"/>
            <w:shd w:val="clear" w:color="000000" w:fill="FFFFFF"/>
            <w:noWrap/>
            <w:vAlign w:val="bottom"/>
            <w:hideMark/>
          </w:tcPr>
          <w:p w14:paraId="6D9D53D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47A6509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526FC4C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small</w:t>
            </w:r>
          </w:p>
        </w:tc>
        <w:tc>
          <w:tcPr>
            <w:tcW w:w="1835" w:type="dxa"/>
            <w:shd w:val="clear" w:color="000000" w:fill="FFFFFF"/>
            <w:noWrap/>
            <w:vAlign w:val="bottom"/>
            <w:hideMark/>
          </w:tcPr>
          <w:p w14:paraId="24DD823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60D8D24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7908531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4A25E082" w14:textId="77777777" w:rsidTr="00A63850">
        <w:trPr>
          <w:trHeight w:val="375"/>
        </w:trPr>
        <w:tc>
          <w:tcPr>
            <w:tcW w:w="2352" w:type="dxa"/>
            <w:shd w:val="clear" w:color="000000" w:fill="FFFFFF"/>
            <w:noWrap/>
            <w:vAlign w:val="center"/>
            <w:hideMark/>
          </w:tcPr>
          <w:p w14:paraId="5D10ABA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Periodontitis</w:t>
            </w:r>
          </w:p>
        </w:tc>
        <w:tc>
          <w:tcPr>
            <w:tcW w:w="1329" w:type="dxa"/>
            <w:shd w:val="clear" w:color="000000" w:fill="FFFFFF"/>
            <w:noWrap/>
            <w:vAlign w:val="center"/>
            <w:hideMark/>
          </w:tcPr>
          <w:p w14:paraId="63969AF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Araujo 2016</w:t>
            </w:r>
          </w:p>
        </w:tc>
        <w:tc>
          <w:tcPr>
            <w:tcW w:w="1276" w:type="dxa"/>
            <w:shd w:val="clear" w:color="000000" w:fill="FFFFFF"/>
            <w:noWrap/>
            <w:vAlign w:val="bottom"/>
            <w:hideMark/>
          </w:tcPr>
          <w:p w14:paraId="23C4838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44F76F1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636CDDE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6288E07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3819473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large </w:t>
            </w:r>
          </w:p>
        </w:tc>
        <w:tc>
          <w:tcPr>
            <w:tcW w:w="1712" w:type="dxa"/>
            <w:shd w:val="clear" w:color="000000" w:fill="FFFFFF"/>
            <w:noWrap/>
            <w:vAlign w:val="bottom"/>
            <w:hideMark/>
          </w:tcPr>
          <w:p w14:paraId="3CCE1C7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4DF1DE10" w14:textId="77777777" w:rsidTr="00A63850">
        <w:trPr>
          <w:trHeight w:val="315"/>
        </w:trPr>
        <w:tc>
          <w:tcPr>
            <w:tcW w:w="2352" w:type="dxa"/>
            <w:shd w:val="clear" w:color="000000" w:fill="FFFFFF"/>
            <w:noWrap/>
            <w:vAlign w:val="center"/>
            <w:hideMark/>
          </w:tcPr>
          <w:p w14:paraId="2A22C3AE" w14:textId="77777777" w:rsidR="00865B64" w:rsidRPr="00502D6B" w:rsidRDefault="00865B64" w:rsidP="00A63850">
            <w:pPr>
              <w:widowControl/>
              <w:jc w:val="left"/>
              <w:rPr>
                <w:rFonts w:eastAsia="DengXian" w:cs="Times New Roman"/>
                <w:b/>
                <w:bCs/>
                <w:kern w:val="0"/>
                <w:szCs w:val="24"/>
              </w:rPr>
            </w:pPr>
            <w:r w:rsidRPr="00502D6B">
              <w:rPr>
                <w:rFonts w:eastAsia="DengXian" w:cs="Times New Roman"/>
                <w:b/>
                <w:bCs/>
                <w:kern w:val="0"/>
                <w:szCs w:val="24"/>
              </w:rPr>
              <w:t>Others outcomes</w:t>
            </w:r>
          </w:p>
        </w:tc>
        <w:tc>
          <w:tcPr>
            <w:tcW w:w="1329" w:type="dxa"/>
            <w:shd w:val="clear" w:color="000000" w:fill="FFFFFF"/>
            <w:noWrap/>
            <w:vAlign w:val="bottom"/>
            <w:hideMark/>
          </w:tcPr>
          <w:p w14:paraId="12B9A5A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276" w:type="dxa"/>
            <w:shd w:val="clear" w:color="000000" w:fill="FFFFFF"/>
            <w:noWrap/>
            <w:vAlign w:val="bottom"/>
            <w:hideMark/>
          </w:tcPr>
          <w:p w14:paraId="7713ECE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490" w:type="dxa"/>
            <w:shd w:val="clear" w:color="000000" w:fill="FFFFFF"/>
            <w:noWrap/>
            <w:vAlign w:val="bottom"/>
            <w:hideMark/>
          </w:tcPr>
          <w:p w14:paraId="5274247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919" w:type="dxa"/>
            <w:shd w:val="clear" w:color="000000" w:fill="FFFFFF"/>
            <w:noWrap/>
            <w:vAlign w:val="bottom"/>
            <w:hideMark/>
          </w:tcPr>
          <w:p w14:paraId="4CA8059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835" w:type="dxa"/>
            <w:shd w:val="clear" w:color="000000" w:fill="FFFFFF"/>
            <w:noWrap/>
            <w:vAlign w:val="bottom"/>
            <w:hideMark/>
          </w:tcPr>
          <w:p w14:paraId="64EBE85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2257" w:type="dxa"/>
            <w:shd w:val="clear" w:color="000000" w:fill="FFFFFF"/>
            <w:noWrap/>
            <w:vAlign w:val="bottom"/>
            <w:hideMark/>
          </w:tcPr>
          <w:p w14:paraId="493E4EE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c>
          <w:tcPr>
            <w:tcW w:w="1712" w:type="dxa"/>
            <w:shd w:val="clear" w:color="000000" w:fill="FFFFFF"/>
            <w:noWrap/>
            <w:vAlign w:val="bottom"/>
            <w:hideMark/>
          </w:tcPr>
          <w:p w14:paraId="76664F0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t>
            </w:r>
          </w:p>
        </w:tc>
      </w:tr>
      <w:tr w:rsidR="00865B64" w:rsidRPr="00502D6B" w14:paraId="25425ABF" w14:textId="77777777" w:rsidTr="00A63850">
        <w:trPr>
          <w:trHeight w:val="375"/>
        </w:trPr>
        <w:tc>
          <w:tcPr>
            <w:tcW w:w="2352" w:type="dxa"/>
            <w:shd w:val="clear" w:color="000000" w:fill="FFFFFF"/>
            <w:noWrap/>
            <w:vAlign w:val="center"/>
            <w:hideMark/>
          </w:tcPr>
          <w:p w14:paraId="52E0D9A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Concentrations of CRP</w:t>
            </w:r>
          </w:p>
        </w:tc>
        <w:tc>
          <w:tcPr>
            <w:tcW w:w="1329" w:type="dxa"/>
            <w:shd w:val="clear" w:color="000000" w:fill="FFFFFF"/>
            <w:noWrap/>
            <w:vAlign w:val="center"/>
            <w:hideMark/>
          </w:tcPr>
          <w:p w14:paraId="170B1E0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Chen 2024</w:t>
            </w:r>
          </w:p>
        </w:tc>
        <w:tc>
          <w:tcPr>
            <w:tcW w:w="1276" w:type="dxa"/>
            <w:shd w:val="clear" w:color="000000" w:fill="FFFFFF"/>
            <w:noWrap/>
            <w:vAlign w:val="bottom"/>
            <w:hideMark/>
          </w:tcPr>
          <w:p w14:paraId="208BF97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34EF0F6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522F61F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7ECF639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752C0CD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35F5797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621076F3" w14:textId="77777777" w:rsidTr="00A63850">
        <w:trPr>
          <w:trHeight w:val="375"/>
        </w:trPr>
        <w:tc>
          <w:tcPr>
            <w:tcW w:w="2352" w:type="dxa"/>
            <w:shd w:val="clear" w:color="000000" w:fill="FFFFFF"/>
            <w:noWrap/>
            <w:vAlign w:val="center"/>
            <w:hideMark/>
          </w:tcPr>
          <w:p w14:paraId="7DA01CE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Internet addiction</w:t>
            </w:r>
          </w:p>
        </w:tc>
        <w:tc>
          <w:tcPr>
            <w:tcW w:w="1329" w:type="dxa"/>
            <w:shd w:val="clear" w:color="000000" w:fill="FFFFFF"/>
            <w:noWrap/>
            <w:vAlign w:val="center"/>
            <w:hideMark/>
          </w:tcPr>
          <w:p w14:paraId="02821A7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Ye 2023</w:t>
            </w:r>
          </w:p>
        </w:tc>
        <w:tc>
          <w:tcPr>
            <w:tcW w:w="1276" w:type="dxa"/>
            <w:shd w:val="clear" w:color="000000" w:fill="FFFFFF"/>
            <w:noWrap/>
            <w:vAlign w:val="bottom"/>
            <w:hideMark/>
          </w:tcPr>
          <w:p w14:paraId="543D4E5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4EF46CE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1201C07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835" w:type="dxa"/>
            <w:shd w:val="clear" w:color="000000" w:fill="FFFFFF"/>
            <w:noWrap/>
            <w:vAlign w:val="bottom"/>
            <w:hideMark/>
          </w:tcPr>
          <w:p w14:paraId="68416F1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314ED73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38A30C0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442889DD" w14:textId="77777777" w:rsidTr="00A63850">
        <w:trPr>
          <w:trHeight w:val="630"/>
        </w:trPr>
        <w:tc>
          <w:tcPr>
            <w:tcW w:w="2352" w:type="dxa"/>
            <w:shd w:val="clear" w:color="000000" w:fill="FFFFFF"/>
            <w:vAlign w:val="center"/>
            <w:hideMark/>
          </w:tcPr>
          <w:p w14:paraId="2CB03A6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lastRenderedPageBreak/>
              <w:t>Pain with acute low back pain</w:t>
            </w:r>
          </w:p>
        </w:tc>
        <w:tc>
          <w:tcPr>
            <w:tcW w:w="1329" w:type="dxa"/>
            <w:shd w:val="clear" w:color="000000" w:fill="FFFFFF"/>
            <w:noWrap/>
            <w:vAlign w:val="center"/>
            <w:hideMark/>
          </w:tcPr>
          <w:p w14:paraId="7FBD00A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Wong 2022</w:t>
            </w:r>
          </w:p>
        </w:tc>
        <w:tc>
          <w:tcPr>
            <w:tcW w:w="1276" w:type="dxa"/>
            <w:shd w:val="clear" w:color="000000" w:fill="FFFFFF"/>
            <w:noWrap/>
            <w:vAlign w:val="bottom"/>
            <w:hideMark/>
          </w:tcPr>
          <w:p w14:paraId="10CF810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&lt;1000</w:t>
            </w:r>
          </w:p>
        </w:tc>
        <w:tc>
          <w:tcPr>
            <w:tcW w:w="1490" w:type="dxa"/>
            <w:shd w:val="clear" w:color="000000" w:fill="FFFFFF"/>
            <w:noWrap/>
            <w:vAlign w:val="bottom"/>
            <w:hideMark/>
          </w:tcPr>
          <w:p w14:paraId="0394D7F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919" w:type="dxa"/>
            <w:shd w:val="clear" w:color="000000" w:fill="FFFFFF"/>
            <w:noWrap/>
            <w:vAlign w:val="bottom"/>
            <w:hideMark/>
          </w:tcPr>
          <w:p w14:paraId="002DAE9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7390AA5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0FE43F6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4261FCB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111899E7" w14:textId="77777777" w:rsidTr="00A63850">
        <w:trPr>
          <w:trHeight w:val="315"/>
        </w:trPr>
        <w:tc>
          <w:tcPr>
            <w:tcW w:w="2352" w:type="dxa"/>
            <w:shd w:val="clear" w:color="000000" w:fill="FFFFFF"/>
            <w:noWrap/>
            <w:vAlign w:val="center"/>
            <w:hideMark/>
          </w:tcPr>
          <w:p w14:paraId="623DC28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Recovery with chronic low back pain</w:t>
            </w:r>
          </w:p>
        </w:tc>
        <w:tc>
          <w:tcPr>
            <w:tcW w:w="1329" w:type="dxa"/>
            <w:shd w:val="clear" w:color="000000" w:fill="FFFFFF"/>
            <w:noWrap/>
            <w:vAlign w:val="center"/>
            <w:hideMark/>
          </w:tcPr>
          <w:p w14:paraId="765C3CF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Wong 2022</w:t>
            </w:r>
          </w:p>
        </w:tc>
        <w:tc>
          <w:tcPr>
            <w:tcW w:w="1276" w:type="dxa"/>
            <w:shd w:val="clear" w:color="000000" w:fill="FFFFFF"/>
            <w:noWrap/>
            <w:vAlign w:val="bottom"/>
            <w:hideMark/>
          </w:tcPr>
          <w:p w14:paraId="4B9C732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4BF97BE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919" w:type="dxa"/>
            <w:shd w:val="clear" w:color="000000" w:fill="FFFFFF"/>
            <w:noWrap/>
            <w:vAlign w:val="bottom"/>
            <w:hideMark/>
          </w:tcPr>
          <w:p w14:paraId="3D13084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1E30C6C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5046DBB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49670AD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049D910F" w14:textId="77777777" w:rsidTr="00A63850">
        <w:trPr>
          <w:trHeight w:val="315"/>
        </w:trPr>
        <w:tc>
          <w:tcPr>
            <w:tcW w:w="2352" w:type="dxa"/>
            <w:shd w:val="clear" w:color="000000" w:fill="FFFFFF"/>
            <w:vAlign w:val="center"/>
            <w:hideMark/>
          </w:tcPr>
          <w:p w14:paraId="77D4EFA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Risk of falls</w:t>
            </w:r>
          </w:p>
        </w:tc>
        <w:tc>
          <w:tcPr>
            <w:tcW w:w="1329" w:type="dxa"/>
            <w:shd w:val="clear" w:color="000000" w:fill="FFFFFF"/>
            <w:noWrap/>
            <w:vAlign w:val="center"/>
            <w:hideMark/>
          </w:tcPr>
          <w:p w14:paraId="3EFBF25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Gambaro 2022</w:t>
            </w:r>
          </w:p>
        </w:tc>
        <w:tc>
          <w:tcPr>
            <w:tcW w:w="1276" w:type="dxa"/>
            <w:shd w:val="clear" w:color="000000" w:fill="FFFFFF"/>
            <w:noWrap/>
            <w:vAlign w:val="bottom"/>
            <w:hideMark/>
          </w:tcPr>
          <w:p w14:paraId="628C4DC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3B903C7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919" w:type="dxa"/>
            <w:shd w:val="clear" w:color="000000" w:fill="FFFFFF"/>
            <w:noWrap/>
            <w:vAlign w:val="bottom"/>
            <w:hideMark/>
          </w:tcPr>
          <w:p w14:paraId="276C2FB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7C6E754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34975A0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712" w:type="dxa"/>
            <w:shd w:val="clear" w:color="000000" w:fill="FFFFFF"/>
            <w:noWrap/>
            <w:vAlign w:val="bottom"/>
            <w:hideMark/>
          </w:tcPr>
          <w:p w14:paraId="2D64870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5AE1F2EC" w14:textId="77777777" w:rsidTr="00A63850">
        <w:trPr>
          <w:trHeight w:val="315"/>
        </w:trPr>
        <w:tc>
          <w:tcPr>
            <w:tcW w:w="2352" w:type="dxa"/>
            <w:shd w:val="clear" w:color="000000" w:fill="FFFFFF"/>
            <w:noWrap/>
            <w:vAlign w:val="center"/>
            <w:hideMark/>
          </w:tcPr>
          <w:p w14:paraId="2BD29AA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Fear of falling</w:t>
            </w:r>
          </w:p>
        </w:tc>
        <w:tc>
          <w:tcPr>
            <w:tcW w:w="1329" w:type="dxa"/>
            <w:shd w:val="clear" w:color="000000" w:fill="FFFFFF"/>
            <w:noWrap/>
            <w:vAlign w:val="center"/>
            <w:hideMark/>
          </w:tcPr>
          <w:p w14:paraId="4984E1D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Gambaro 2022</w:t>
            </w:r>
          </w:p>
        </w:tc>
        <w:tc>
          <w:tcPr>
            <w:tcW w:w="1276" w:type="dxa"/>
            <w:shd w:val="clear" w:color="000000" w:fill="FFFFFF"/>
            <w:noWrap/>
            <w:vAlign w:val="bottom"/>
            <w:hideMark/>
          </w:tcPr>
          <w:p w14:paraId="09D8229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43B4950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919" w:type="dxa"/>
            <w:shd w:val="clear" w:color="000000" w:fill="FFFFFF"/>
            <w:noWrap/>
            <w:vAlign w:val="bottom"/>
            <w:hideMark/>
          </w:tcPr>
          <w:p w14:paraId="01C6565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30EBC3F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5FC9AB9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712" w:type="dxa"/>
            <w:shd w:val="clear" w:color="000000" w:fill="FFFFFF"/>
            <w:noWrap/>
            <w:vAlign w:val="bottom"/>
            <w:hideMark/>
          </w:tcPr>
          <w:p w14:paraId="56C83D3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68FB4143" w14:textId="77777777" w:rsidTr="00A63850">
        <w:trPr>
          <w:trHeight w:val="630"/>
        </w:trPr>
        <w:tc>
          <w:tcPr>
            <w:tcW w:w="2352" w:type="dxa"/>
            <w:shd w:val="clear" w:color="000000" w:fill="FFFFFF"/>
            <w:vAlign w:val="center"/>
            <w:hideMark/>
          </w:tcPr>
          <w:p w14:paraId="2931368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Negative outcomes during </w:t>
            </w:r>
            <w:r w:rsidRPr="00502D6B">
              <w:rPr>
                <w:rFonts w:eastAsia="DengXian" w:cs="Times New Roman"/>
                <w:kern w:val="0"/>
                <w:szCs w:val="24"/>
              </w:rPr>
              <w:br/>
              <w:t>TB treatment.</w:t>
            </w:r>
          </w:p>
        </w:tc>
        <w:tc>
          <w:tcPr>
            <w:tcW w:w="1329" w:type="dxa"/>
            <w:shd w:val="clear" w:color="000000" w:fill="FFFFFF"/>
            <w:noWrap/>
            <w:vAlign w:val="center"/>
            <w:hideMark/>
          </w:tcPr>
          <w:p w14:paraId="6006B1D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Ruiz-Grosso 2020</w:t>
            </w:r>
          </w:p>
        </w:tc>
        <w:tc>
          <w:tcPr>
            <w:tcW w:w="1276" w:type="dxa"/>
            <w:shd w:val="clear" w:color="000000" w:fill="FFFFFF"/>
            <w:noWrap/>
            <w:vAlign w:val="bottom"/>
            <w:hideMark/>
          </w:tcPr>
          <w:p w14:paraId="7BE241A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&lt;1000</w:t>
            </w:r>
          </w:p>
        </w:tc>
        <w:tc>
          <w:tcPr>
            <w:tcW w:w="1490" w:type="dxa"/>
            <w:shd w:val="clear" w:color="000000" w:fill="FFFFFF"/>
            <w:noWrap/>
            <w:vAlign w:val="bottom"/>
            <w:hideMark/>
          </w:tcPr>
          <w:p w14:paraId="31FE743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09BE6C08"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small</w:t>
            </w:r>
          </w:p>
        </w:tc>
        <w:tc>
          <w:tcPr>
            <w:tcW w:w="1835" w:type="dxa"/>
            <w:shd w:val="clear" w:color="000000" w:fill="FFFFFF"/>
            <w:noWrap/>
            <w:vAlign w:val="bottom"/>
            <w:hideMark/>
          </w:tcPr>
          <w:p w14:paraId="69432BE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50F7EAD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51F96DE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274FBF79" w14:textId="77777777" w:rsidTr="00A63850">
        <w:trPr>
          <w:trHeight w:val="375"/>
        </w:trPr>
        <w:tc>
          <w:tcPr>
            <w:tcW w:w="2352" w:type="dxa"/>
            <w:shd w:val="clear" w:color="000000" w:fill="FFFFFF"/>
            <w:noWrap/>
            <w:vAlign w:val="center"/>
            <w:hideMark/>
          </w:tcPr>
          <w:p w14:paraId="0A03A69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Medical Errors</w:t>
            </w:r>
          </w:p>
        </w:tc>
        <w:tc>
          <w:tcPr>
            <w:tcW w:w="1329" w:type="dxa"/>
            <w:shd w:val="clear" w:color="000000" w:fill="FFFFFF"/>
            <w:noWrap/>
            <w:vAlign w:val="center"/>
            <w:hideMark/>
          </w:tcPr>
          <w:p w14:paraId="4919F2D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Pereira-Lima 2019</w:t>
            </w:r>
          </w:p>
        </w:tc>
        <w:tc>
          <w:tcPr>
            <w:tcW w:w="1276" w:type="dxa"/>
            <w:shd w:val="clear" w:color="000000" w:fill="FFFFFF"/>
            <w:noWrap/>
            <w:vAlign w:val="bottom"/>
            <w:hideMark/>
          </w:tcPr>
          <w:p w14:paraId="0386577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53D506A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2E6E146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5010BEE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2D7892D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05A508D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2776C88B" w14:textId="77777777" w:rsidTr="00A63850">
        <w:trPr>
          <w:trHeight w:val="315"/>
        </w:trPr>
        <w:tc>
          <w:tcPr>
            <w:tcW w:w="2352" w:type="dxa"/>
            <w:shd w:val="clear" w:color="000000" w:fill="FFFFFF"/>
            <w:vAlign w:val="center"/>
            <w:hideMark/>
          </w:tcPr>
          <w:p w14:paraId="3971495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Fracture with HR</w:t>
            </w:r>
          </w:p>
        </w:tc>
        <w:tc>
          <w:tcPr>
            <w:tcW w:w="1329" w:type="dxa"/>
            <w:shd w:val="clear" w:color="000000" w:fill="FFFFFF"/>
            <w:noWrap/>
            <w:vAlign w:val="center"/>
            <w:hideMark/>
          </w:tcPr>
          <w:p w14:paraId="4A186EC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Wu 2018</w:t>
            </w:r>
          </w:p>
        </w:tc>
        <w:tc>
          <w:tcPr>
            <w:tcW w:w="1276" w:type="dxa"/>
            <w:shd w:val="clear" w:color="000000" w:fill="FFFFFF"/>
            <w:noWrap/>
            <w:vAlign w:val="bottom"/>
            <w:hideMark/>
          </w:tcPr>
          <w:p w14:paraId="265E4A5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0A55DB9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1AD62BB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2557C8A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33B85DF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large </w:t>
            </w:r>
          </w:p>
        </w:tc>
        <w:tc>
          <w:tcPr>
            <w:tcW w:w="1712" w:type="dxa"/>
            <w:shd w:val="clear" w:color="000000" w:fill="FFFFFF"/>
            <w:noWrap/>
            <w:vAlign w:val="bottom"/>
            <w:hideMark/>
          </w:tcPr>
          <w:p w14:paraId="42FAB82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24239425" w14:textId="77777777" w:rsidTr="00A63850">
        <w:trPr>
          <w:trHeight w:val="315"/>
        </w:trPr>
        <w:tc>
          <w:tcPr>
            <w:tcW w:w="2352" w:type="dxa"/>
            <w:shd w:val="clear" w:color="000000" w:fill="FFFFFF"/>
            <w:noWrap/>
            <w:vAlign w:val="center"/>
            <w:hideMark/>
          </w:tcPr>
          <w:p w14:paraId="12F84E5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Fracture with RR</w:t>
            </w:r>
          </w:p>
        </w:tc>
        <w:tc>
          <w:tcPr>
            <w:tcW w:w="1329" w:type="dxa"/>
            <w:shd w:val="clear" w:color="000000" w:fill="FFFFFF"/>
            <w:noWrap/>
            <w:vAlign w:val="center"/>
            <w:hideMark/>
          </w:tcPr>
          <w:p w14:paraId="5AE160C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Wu 2018</w:t>
            </w:r>
          </w:p>
        </w:tc>
        <w:tc>
          <w:tcPr>
            <w:tcW w:w="1276" w:type="dxa"/>
            <w:shd w:val="clear" w:color="000000" w:fill="FFFFFF"/>
            <w:noWrap/>
            <w:vAlign w:val="bottom"/>
            <w:hideMark/>
          </w:tcPr>
          <w:p w14:paraId="1349921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0876959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919" w:type="dxa"/>
            <w:shd w:val="clear" w:color="000000" w:fill="FFFFFF"/>
            <w:noWrap/>
            <w:vAlign w:val="bottom"/>
            <w:hideMark/>
          </w:tcPr>
          <w:p w14:paraId="4855606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0E6113A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3D3B061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1C6685B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NS</w:t>
            </w:r>
          </w:p>
        </w:tc>
      </w:tr>
      <w:tr w:rsidR="00865B64" w:rsidRPr="00502D6B" w14:paraId="4AFF1745" w14:textId="77777777" w:rsidTr="00A63850">
        <w:trPr>
          <w:trHeight w:val="315"/>
        </w:trPr>
        <w:tc>
          <w:tcPr>
            <w:tcW w:w="2352" w:type="dxa"/>
            <w:shd w:val="clear" w:color="000000" w:fill="FFFFFF"/>
            <w:noWrap/>
            <w:vAlign w:val="center"/>
            <w:hideMark/>
          </w:tcPr>
          <w:p w14:paraId="03F715C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Hip bone mineral density</w:t>
            </w:r>
          </w:p>
        </w:tc>
        <w:tc>
          <w:tcPr>
            <w:tcW w:w="1329" w:type="dxa"/>
            <w:shd w:val="clear" w:color="000000" w:fill="FFFFFF"/>
            <w:noWrap/>
            <w:vAlign w:val="center"/>
            <w:hideMark/>
          </w:tcPr>
          <w:p w14:paraId="390C227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Wu 2018</w:t>
            </w:r>
          </w:p>
        </w:tc>
        <w:tc>
          <w:tcPr>
            <w:tcW w:w="1276" w:type="dxa"/>
            <w:shd w:val="clear" w:color="000000" w:fill="FFFFFF"/>
            <w:noWrap/>
            <w:vAlign w:val="bottom"/>
            <w:hideMark/>
          </w:tcPr>
          <w:p w14:paraId="219292D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0F17D54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205E3E8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5A9218F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31D5681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6308284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34863D0D" w14:textId="77777777" w:rsidTr="00A63850">
        <w:trPr>
          <w:trHeight w:val="375"/>
        </w:trPr>
        <w:tc>
          <w:tcPr>
            <w:tcW w:w="2352" w:type="dxa"/>
            <w:shd w:val="clear" w:color="000000" w:fill="FFFFFF"/>
            <w:noWrap/>
            <w:vAlign w:val="center"/>
            <w:hideMark/>
          </w:tcPr>
          <w:p w14:paraId="372C913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Subsequent suicidal behavior</w:t>
            </w:r>
          </w:p>
        </w:tc>
        <w:tc>
          <w:tcPr>
            <w:tcW w:w="1329" w:type="dxa"/>
            <w:shd w:val="clear" w:color="000000" w:fill="FFFFFF"/>
            <w:noWrap/>
            <w:vAlign w:val="center"/>
            <w:hideMark/>
          </w:tcPr>
          <w:p w14:paraId="43CC2BC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McGinty 2018</w:t>
            </w:r>
          </w:p>
        </w:tc>
        <w:tc>
          <w:tcPr>
            <w:tcW w:w="1276" w:type="dxa"/>
            <w:shd w:val="clear" w:color="000000" w:fill="FFFFFF"/>
            <w:noWrap/>
            <w:vAlign w:val="bottom"/>
            <w:hideMark/>
          </w:tcPr>
          <w:p w14:paraId="0AB80C4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51BB758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1F989A4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3C64692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73227CD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large </w:t>
            </w:r>
          </w:p>
        </w:tc>
        <w:tc>
          <w:tcPr>
            <w:tcW w:w="1712" w:type="dxa"/>
            <w:shd w:val="clear" w:color="000000" w:fill="FFFFFF"/>
            <w:noWrap/>
            <w:vAlign w:val="bottom"/>
            <w:hideMark/>
          </w:tcPr>
          <w:p w14:paraId="0D1D34F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79448397" w14:textId="77777777" w:rsidTr="00A63850">
        <w:trPr>
          <w:trHeight w:val="375"/>
        </w:trPr>
        <w:tc>
          <w:tcPr>
            <w:tcW w:w="2352" w:type="dxa"/>
            <w:shd w:val="clear" w:color="000000" w:fill="FFFFFF"/>
            <w:vAlign w:val="center"/>
            <w:hideMark/>
          </w:tcPr>
          <w:p w14:paraId="1CE0FA9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Frailty with cross-sectional</w:t>
            </w:r>
          </w:p>
        </w:tc>
        <w:tc>
          <w:tcPr>
            <w:tcW w:w="1329" w:type="dxa"/>
            <w:shd w:val="clear" w:color="000000" w:fill="FFFFFF"/>
            <w:noWrap/>
            <w:vAlign w:val="center"/>
            <w:hideMark/>
          </w:tcPr>
          <w:p w14:paraId="7DF9FE5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Soysal 2017</w:t>
            </w:r>
          </w:p>
        </w:tc>
        <w:tc>
          <w:tcPr>
            <w:tcW w:w="1276" w:type="dxa"/>
            <w:shd w:val="clear" w:color="000000" w:fill="FFFFFF"/>
            <w:noWrap/>
            <w:vAlign w:val="bottom"/>
            <w:hideMark/>
          </w:tcPr>
          <w:p w14:paraId="7A9E619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2913850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6CE2170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389B6DE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3DD4B7B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large </w:t>
            </w:r>
          </w:p>
        </w:tc>
        <w:tc>
          <w:tcPr>
            <w:tcW w:w="1712" w:type="dxa"/>
            <w:shd w:val="clear" w:color="000000" w:fill="FFFFFF"/>
            <w:noWrap/>
            <w:vAlign w:val="bottom"/>
            <w:hideMark/>
          </w:tcPr>
          <w:p w14:paraId="2498140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35C4BA85" w14:textId="77777777" w:rsidTr="00A63850">
        <w:trPr>
          <w:trHeight w:val="375"/>
        </w:trPr>
        <w:tc>
          <w:tcPr>
            <w:tcW w:w="2352" w:type="dxa"/>
            <w:shd w:val="clear" w:color="000000" w:fill="FFFFFF"/>
            <w:vAlign w:val="center"/>
            <w:hideMark/>
          </w:tcPr>
          <w:p w14:paraId="5479232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Frailty with longitudinal</w:t>
            </w:r>
          </w:p>
        </w:tc>
        <w:tc>
          <w:tcPr>
            <w:tcW w:w="1329" w:type="dxa"/>
            <w:shd w:val="clear" w:color="000000" w:fill="FFFFFF"/>
            <w:noWrap/>
            <w:vAlign w:val="center"/>
            <w:hideMark/>
          </w:tcPr>
          <w:p w14:paraId="46466D3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Soysal 2017</w:t>
            </w:r>
          </w:p>
        </w:tc>
        <w:tc>
          <w:tcPr>
            <w:tcW w:w="1276" w:type="dxa"/>
            <w:shd w:val="clear" w:color="000000" w:fill="FFFFFF"/>
            <w:noWrap/>
            <w:vAlign w:val="bottom"/>
            <w:hideMark/>
          </w:tcPr>
          <w:p w14:paraId="16D83C2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0088A35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14EE63F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187EF40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5963521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52522E3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29090651" w14:textId="77777777" w:rsidTr="00A63850">
        <w:trPr>
          <w:trHeight w:val="315"/>
        </w:trPr>
        <w:tc>
          <w:tcPr>
            <w:tcW w:w="2352" w:type="dxa"/>
            <w:shd w:val="clear" w:color="000000" w:fill="FFFFFF"/>
            <w:noWrap/>
            <w:vAlign w:val="center"/>
            <w:hideMark/>
          </w:tcPr>
          <w:p w14:paraId="57344A6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lastRenderedPageBreak/>
              <w:t>Car crash risk</w:t>
            </w:r>
          </w:p>
        </w:tc>
        <w:tc>
          <w:tcPr>
            <w:tcW w:w="1329" w:type="dxa"/>
            <w:shd w:val="clear" w:color="000000" w:fill="FFFFFF"/>
            <w:noWrap/>
            <w:vAlign w:val="center"/>
            <w:hideMark/>
          </w:tcPr>
          <w:p w14:paraId="0C17DD5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Hill 2017</w:t>
            </w:r>
          </w:p>
        </w:tc>
        <w:tc>
          <w:tcPr>
            <w:tcW w:w="1276" w:type="dxa"/>
            <w:shd w:val="clear" w:color="000000" w:fill="FFFFFF"/>
            <w:noWrap/>
            <w:vAlign w:val="bottom"/>
            <w:hideMark/>
          </w:tcPr>
          <w:p w14:paraId="0A94013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6B0073C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NA</w:t>
            </w:r>
          </w:p>
        </w:tc>
        <w:tc>
          <w:tcPr>
            <w:tcW w:w="1919" w:type="dxa"/>
            <w:shd w:val="clear" w:color="000000" w:fill="FFFFFF"/>
            <w:noWrap/>
            <w:vAlign w:val="bottom"/>
            <w:hideMark/>
          </w:tcPr>
          <w:p w14:paraId="0B6755D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1655E9C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78F5959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00787AB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7611A187" w14:textId="77777777" w:rsidTr="00A63850">
        <w:trPr>
          <w:trHeight w:val="630"/>
        </w:trPr>
        <w:tc>
          <w:tcPr>
            <w:tcW w:w="2352" w:type="dxa"/>
            <w:shd w:val="clear" w:color="000000" w:fill="FFFFFF"/>
            <w:vAlign w:val="center"/>
            <w:hideMark/>
          </w:tcPr>
          <w:p w14:paraId="5A44159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Development of sleep disturbances</w:t>
            </w:r>
          </w:p>
        </w:tc>
        <w:tc>
          <w:tcPr>
            <w:tcW w:w="1329" w:type="dxa"/>
            <w:shd w:val="clear" w:color="000000" w:fill="FFFFFF"/>
            <w:noWrap/>
            <w:vAlign w:val="center"/>
            <w:hideMark/>
          </w:tcPr>
          <w:p w14:paraId="00FDF24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Bao 2017</w:t>
            </w:r>
          </w:p>
        </w:tc>
        <w:tc>
          <w:tcPr>
            <w:tcW w:w="1276" w:type="dxa"/>
            <w:shd w:val="clear" w:color="000000" w:fill="FFFFFF"/>
            <w:noWrap/>
            <w:vAlign w:val="bottom"/>
            <w:hideMark/>
          </w:tcPr>
          <w:p w14:paraId="29436B0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1A6E977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&lt;10</w:t>
            </w:r>
            <w:r w:rsidRPr="00502D6B">
              <w:rPr>
                <w:rFonts w:eastAsia="DengXian" w:cs="Times New Roman"/>
                <w:kern w:val="0"/>
                <w:szCs w:val="24"/>
                <w:vertAlign w:val="superscript"/>
              </w:rPr>
              <w:t>-3</w:t>
            </w:r>
          </w:p>
        </w:tc>
        <w:tc>
          <w:tcPr>
            <w:tcW w:w="1919" w:type="dxa"/>
            <w:shd w:val="clear" w:color="000000" w:fill="FFFFFF"/>
            <w:noWrap/>
            <w:vAlign w:val="bottom"/>
            <w:hideMark/>
          </w:tcPr>
          <w:p w14:paraId="1FB6332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2BD4F26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23639D4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very large</w:t>
            </w:r>
          </w:p>
        </w:tc>
        <w:tc>
          <w:tcPr>
            <w:tcW w:w="1712" w:type="dxa"/>
            <w:shd w:val="clear" w:color="000000" w:fill="FFFFFF"/>
            <w:noWrap/>
            <w:vAlign w:val="bottom"/>
            <w:hideMark/>
          </w:tcPr>
          <w:p w14:paraId="3F95EF7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III</w:t>
            </w:r>
          </w:p>
        </w:tc>
      </w:tr>
      <w:tr w:rsidR="00865B64" w:rsidRPr="00502D6B" w14:paraId="5EFFAA4B" w14:textId="77777777" w:rsidTr="00A63850">
        <w:trPr>
          <w:trHeight w:val="630"/>
        </w:trPr>
        <w:tc>
          <w:tcPr>
            <w:tcW w:w="2352" w:type="dxa"/>
            <w:shd w:val="clear" w:color="000000" w:fill="FFFFFF"/>
            <w:vAlign w:val="center"/>
            <w:hideMark/>
          </w:tcPr>
          <w:p w14:paraId="1D6EBE0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Persistence of sleep disturbances</w:t>
            </w:r>
          </w:p>
        </w:tc>
        <w:tc>
          <w:tcPr>
            <w:tcW w:w="1329" w:type="dxa"/>
            <w:shd w:val="clear" w:color="000000" w:fill="FFFFFF"/>
            <w:noWrap/>
            <w:vAlign w:val="center"/>
            <w:hideMark/>
          </w:tcPr>
          <w:p w14:paraId="3C7C709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Bao 2017</w:t>
            </w:r>
          </w:p>
        </w:tc>
        <w:tc>
          <w:tcPr>
            <w:tcW w:w="1276" w:type="dxa"/>
            <w:shd w:val="clear" w:color="000000" w:fill="FFFFFF"/>
            <w:noWrap/>
            <w:vAlign w:val="bottom"/>
            <w:hideMark/>
          </w:tcPr>
          <w:p w14:paraId="0CF892E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37292C7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919" w:type="dxa"/>
            <w:shd w:val="clear" w:color="000000" w:fill="FFFFFF"/>
            <w:noWrap/>
            <w:vAlign w:val="bottom"/>
            <w:hideMark/>
          </w:tcPr>
          <w:p w14:paraId="419ADA8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6CBEEB1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734F024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3917BEC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NS</w:t>
            </w:r>
          </w:p>
        </w:tc>
      </w:tr>
      <w:tr w:rsidR="00865B64" w:rsidRPr="00502D6B" w14:paraId="0F73863F" w14:textId="77777777" w:rsidTr="00A63850">
        <w:trPr>
          <w:trHeight w:val="630"/>
        </w:trPr>
        <w:tc>
          <w:tcPr>
            <w:tcW w:w="2352" w:type="dxa"/>
            <w:shd w:val="clear" w:color="000000" w:fill="FFFFFF"/>
            <w:vAlign w:val="center"/>
            <w:hideMark/>
          </w:tcPr>
          <w:p w14:paraId="1134E7B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Worsening of sleep disturbances</w:t>
            </w:r>
          </w:p>
        </w:tc>
        <w:tc>
          <w:tcPr>
            <w:tcW w:w="1329" w:type="dxa"/>
            <w:shd w:val="clear" w:color="000000" w:fill="FFFFFF"/>
            <w:noWrap/>
            <w:vAlign w:val="center"/>
            <w:hideMark/>
          </w:tcPr>
          <w:p w14:paraId="35A9797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Bao 2017</w:t>
            </w:r>
          </w:p>
        </w:tc>
        <w:tc>
          <w:tcPr>
            <w:tcW w:w="1276" w:type="dxa"/>
            <w:shd w:val="clear" w:color="000000" w:fill="FFFFFF"/>
            <w:noWrap/>
            <w:vAlign w:val="bottom"/>
            <w:hideMark/>
          </w:tcPr>
          <w:p w14:paraId="41A4E5D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6E11C09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919" w:type="dxa"/>
            <w:shd w:val="clear" w:color="000000" w:fill="FFFFFF"/>
            <w:noWrap/>
            <w:vAlign w:val="bottom"/>
            <w:hideMark/>
          </w:tcPr>
          <w:p w14:paraId="3A15709D"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638E0D4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5BA0394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2CC1520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NS</w:t>
            </w:r>
          </w:p>
        </w:tc>
      </w:tr>
      <w:tr w:rsidR="00865B64" w:rsidRPr="00502D6B" w14:paraId="4DB9AB1E" w14:textId="77777777" w:rsidTr="00A63850">
        <w:trPr>
          <w:trHeight w:val="315"/>
        </w:trPr>
        <w:tc>
          <w:tcPr>
            <w:tcW w:w="2352" w:type="dxa"/>
            <w:shd w:val="clear" w:color="000000" w:fill="FFFFFF"/>
            <w:vAlign w:val="center"/>
            <w:hideMark/>
          </w:tcPr>
          <w:p w14:paraId="5DF1D3D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Premature ejaculation</w:t>
            </w:r>
          </w:p>
        </w:tc>
        <w:tc>
          <w:tcPr>
            <w:tcW w:w="1329" w:type="dxa"/>
            <w:shd w:val="clear" w:color="000000" w:fill="FFFFFF"/>
            <w:noWrap/>
            <w:vAlign w:val="center"/>
            <w:hideMark/>
          </w:tcPr>
          <w:p w14:paraId="215988D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Xia 2016</w:t>
            </w:r>
          </w:p>
        </w:tc>
        <w:tc>
          <w:tcPr>
            <w:tcW w:w="1276" w:type="dxa"/>
            <w:shd w:val="clear" w:color="000000" w:fill="FFFFFF"/>
            <w:noWrap/>
            <w:vAlign w:val="bottom"/>
            <w:hideMark/>
          </w:tcPr>
          <w:p w14:paraId="02E4A6B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18DC437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919" w:type="dxa"/>
            <w:shd w:val="clear" w:color="000000" w:fill="FFFFFF"/>
            <w:noWrap/>
            <w:vAlign w:val="bottom"/>
            <w:hideMark/>
          </w:tcPr>
          <w:p w14:paraId="55154B0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2CEB523C"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5ABE9EB6"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5DDBA0E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NS</w:t>
            </w:r>
          </w:p>
        </w:tc>
      </w:tr>
      <w:tr w:rsidR="00865B64" w:rsidRPr="00502D6B" w14:paraId="0881F58A" w14:textId="77777777" w:rsidTr="00A63850">
        <w:trPr>
          <w:trHeight w:val="315"/>
        </w:trPr>
        <w:tc>
          <w:tcPr>
            <w:tcW w:w="2352" w:type="dxa"/>
            <w:shd w:val="clear" w:color="000000" w:fill="FFFFFF"/>
            <w:noWrap/>
            <w:vAlign w:val="center"/>
            <w:hideMark/>
          </w:tcPr>
          <w:p w14:paraId="66E683E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Adult-onset asthma</w:t>
            </w:r>
          </w:p>
        </w:tc>
        <w:tc>
          <w:tcPr>
            <w:tcW w:w="1329" w:type="dxa"/>
            <w:shd w:val="clear" w:color="000000" w:fill="FFFFFF"/>
            <w:noWrap/>
            <w:vAlign w:val="center"/>
            <w:hideMark/>
          </w:tcPr>
          <w:p w14:paraId="345E0A62"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Gao 2015</w:t>
            </w:r>
          </w:p>
        </w:tc>
        <w:tc>
          <w:tcPr>
            <w:tcW w:w="1276" w:type="dxa"/>
            <w:shd w:val="clear" w:color="000000" w:fill="FFFFFF"/>
            <w:noWrap/>
            <w:vAlign w:val="bottom"/>
            <w:hideMark/>
          </w:tcPr>
          <w:p w14:paraId="16C11B8F"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shd w:val="clear" w:color="000000" w:fill="FFFFFF"/>
            <w:noWrap/>
            <w:vAlign w:val="bottom"/>
            <w:hideMark/>
          </w:tcPr>
          <w:p w14:paraId="094AFB2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shd w:val="clear" w:color="000000" w:fill="FFFFFF"/>
            <w:noWrap/>
            <w:vAlign w:val="bottom"/>
            <w:hideMark/>
          </w:tcPr>
          <w:p w14:paraId="1C9164C7"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shd w:val="clear" w:color="000000" w:fill="FFFFFF"/>
            <w:noWrap/>
            <w:vAlign w:val="bottom"/>
            <w:hideMark/>
          </w:tcPr>
          <w:p w14:paraId="10D3F1D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shd w:val="clear" w:color="000000" w:fill="FFFFFF"/>
            <w:noWrap/>
            <w:vAlign w:val="bottom"/>
            <w:hideMark/>
          </w:tcPr>
          <w:p w14:paraId="2DF0E2B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not large </w:t>
            </w:r>
          </w:p>
        </w:tc>
        <w:tc>
          <w:tcPr>
            <w:tcW w:w="1712" w:type="dxa"/>
            <w:shd w:val="clear" w:color="000000" w:fill="FFFFFF"/>
            <w:noWrap/>
            <w:vAlign w:val="bottom"/>
            <w:hideMark/>
          </w:tcPr>
          <w:p w14:paraId="0D36C075"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r w:rsidR="00865B64" w:rsidRPr="00502D6B" w14:paraId="257A7581" w14:textId="77777777" w:rsidTr="00A63850">
        <w:trPr>
          <w:trHeight w:val="315"/>
        </w:trPr>
        <w:tc>
          <w:tcPr>
            <w:tcW w:w="2352" w:type="dxa"/>
            <w:tcBorders>
              <w:bottom w:val="single" w:sz="4" w:space="0" w:color="auto"/>
            </w:tcBorders>
            <w:shd w:val="clear" w:color="000000" w:fill="FFFFFF"/>
            <w:noWrap/>
            <w:vAlign w:val="center"/>
            <w:hideMark/>
          </w:tcPr>
          <w:p w14:paraId="7CB568F9"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Sexual dysfunction</w:t>
            </w:r>
          </w:p>
        </w:tc>
        <w:tc>
          <w:tcPr>
            <w:tcW w:w="1329" w:type="dxa"/>
            <w:tcBorders>
              <w:bottom w:val="single" w:sz="4" w:space="0" w:color="auto"/>
            </w:tcBorders>
            <w:shd w:val="clear" w:color="000000" w:fill="FFFFFF"/>
            <w:noWrap/>
            <w:vAlign w:val="center"/>
            <w:hideMark/>
          </w:tcPr>
          <w:p w14:paraId="5689215A"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Atlantis 2012</w:t>
            </w:r>
          </w:p>
        </w:tc>
        <w:tc>
          <w:tcPr>
            <w:tcW w:w="1276" w:type="dxa"/>
            <w:tcBorders>
              <w:bottom w:val="single" w:sz="4" w:space="0" w:color="auto"/>
            </w:tcBorders>
            <w:shd w:val="clear" w:color="000000" w:fill="FFFFFF"/>
            <w:noWrap/>
            <w:vAlign w:val="bottom"/>
            <w:hideMark/>
          </w:tcPr>
          <w:p w14:paraId="65D14E23"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&gt;1000</w:t>
            </w:r>
          </w:p>
        </w:tc>
        <w:tc>
          <w:tcPr>
            <w:tcW w:w="1490" w:type="dxa"/>
            <w:tcBorders>
              <w:bottom w:val="single" w:sz="4" w:space="0" w:color="auto"/>
            </w:tcBorders>
            <w:shd w:val="clear" w:color="000000" w:fill="FFFFFF"/>
            <w:noWrap/>
            <w:vAlign w:val="bottom"/>
            <w:hideMark/>
          </w:tcPr>
          <w:p w14:paraId="29AF89C1"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&lt;0.05</w:t>
            </w:r>
          </w:p>
        </w:tc>
        <w:tc>
          <w:tcPr>
            <w:tcW w:w="1919" w:type="dxa"/>
            <w:tcBorders>
              <w:bottom w:val="single" w:sz="4" w:space="0" w:color="auto"/>
            </w:tcBorders>
            <w:shd w:val="clear" w:color="000000" w:fill="FFFFFF"/>
            <w:noWrap/>
            <w:vAlign w:val="bottom"/>
            <w:hideMark/>
          </w:tcPr>
          <w:p w14:paraId="4E448050"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&gt;0.05</w:t>
            </w:r>
          </w:p>
        </w:tc>
        <w:tc>
          <w:tcPr>
            <w:tcW w:w="1835" w:type="dxa"/>
            <w:tcBorders>
              <w:bottom w:val="single" w:sz="4" w:space="0" w:color="auto"/>
            </w:tcBorders>
            <w:shd w:val="clear" w:color="000000" w:fill="FFFFFF"/>
            <w:noWrap/>
            <w:vAlign w:val="bottom"/>
            <w:hideMark/>
          </w:tcPr>
          <w:p w14:paraId="34FB56AE"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 Including the null value</w:t>
            </w:r>
          </w:p>
        </w:tc>
        <w:tc>
          <w:tcPr>
            <w:tcW w:w="2257" w:type="dxa"/>
            <w:tcBorders>
              <w:bottom w:val="single" w:sz="4" w:space="0" w:color="auto"/>
            </w:tcBorders>
            <w:shd w:val="clear" w:color="000000" w:fill="FFFFFF"/>
            <w:noWrap/>
            <w:vAlign w:val="bottom"/>
            <w:hideMark/>
          </w:tcPr>
          <w:p w14:paraId="29390DFB"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 xml:space="preserve">large </w:t>
            </w:r>
          </w:p>
        </w:tc>
        <w:tc>
          <w:tcPr>
            <w:tcW w:w="1712" w:type="dxa"/>
            <w:tcBorders>
              <w:bottom w:val="single" w:sz="4" w:space="0" w:color="auto"/>
            </w:tcBorders>
            <w:shd w:val="clear" w:color="000000" w:fill="FFFFFF"/>
            <w:noWrap/>
            <w:vAlign w:val="bottom"/>
            <w:hideMark/>
          </w:tcPr>
          <w:p w14:paraId="0CDA1594" w14:textId="77777777" w:rsidR="00865B64" w:rsidRPr="00502D6B" w:rsidRDefault="00865B64" w:rsidP="00A63850">
            <w:pPr>
              <w:widowControl/>
              <w:jc w:val="left"/>
              <w:rPr>
                <w:rFonts w:eastAsia="DengXian" w:cs="Times New Roman"/>
                <w:kern w:val="0"/>
                <w:szCs w:val="24"/>
              </w:rPr>
            </w:pPr>
            <w:r w:rsidRPr="00502D6B">
              <w:rPr>
                <w:rFonts w:eastAsia="DengXian" w:cs="Times New Roman"/>
                <w:kern w:val="0"/>
                <w:szCs w:val="24"/>
              </w:rPr>
              <w:t>IV</w:t>
            </w:r>
          </w:p>
        </w:tc>
      </w:tr>
    </w:tbl>
    <w:p w14:paraId="2D9D78DD" w14:textId="37A7A24F" w:rsidR="00EF2720" w:rsidRPr="00502D6B" w:rsidRDefault="00865B64" w:rsidP="00EF2720">
      <w:pPr>
        <w:widowControl/>
        <w:jc w:val="left"/>
        <w:rPr>
          <w:color w:val="000000"/>
          <w:szCs w:val="24"/>
        </w:rPr>
      </w:pPr>
      <w:r w:rsidRPr="00502D6B">
        <w:rPr>
          <w:rFonts w:hint="eastAsia"/>
          <w:color w:val="000000"/>
          <w:szCs w:val="24"/>
          <w:vertAlign w:val="superscript"/>
        </w:rPr>
        <w:t>1</w:t>
      </w:r>
      <w:r w:rsidR="00EF2720" w:rsidRPr="00502D6B">
        <w:rPr>
          <w:color w:val="000000"/>
          <w:szCs w:val="24"/>
        </w:rPr>
        <w:t>Evidence classification criteria</w:t>
      </w:r>
    </w:p>
    <w:p w14:paraId="0D3284F7" w14:textId="77777777" w:rsidR="00EF2720" w:rsidRPr="00502D6B" w:rsidRDefault="00EF2720" w:rsidP="00EF2720">
      <w:pPr>
        <w:widowControl/>
        <w:jc w:val="left"/>
        <w:rPr>
          <w:b/>
          <w:bCs/>
          <w:color w:val="000000"/>
          <w:szCs w:val="24"/>
        </w:rPr>
      </w:pPr>
      <w:r w:rsidRPr="00502D6B">
        <w:rPr>
          <w:b/>
          <w:bCs/>
          <w:color w:val="000000"/>
          <w:szCs w:val="24"/>
        </w:rPr>
        <w:t xml:space="preserve">Class I: </w:t>
      </w:r>
      <w:r w:rsidRPr="00502D6B">
        <w:rPr>
          <w:color w:val="000000"/>
          <w:szCs w:val="24"/>
        </w:rPr>
        <w:t>Convincing evidence, &gt;1000 cases (or &gt;20,000 participants for continuous outcomes); statistical significance at P &lt; 10</w:t>
      </w:r>
      <w:r w:rsidRPr="00502D6B">
        <w:rPr>
          <w:color w:val="000000"/>
          <w:szCs w:val="24"/>
          <w:vertAlign w:val="superscript"/>
        </w:rPr>
        <w:t xml:space="preserve">-6 </w:t>
      </w:r>
      <w:r w:rsidRPr="00502D6B">
        <w:rPr>
          <w:color w:val="000000"/>
          <w:szCs w:val="24"/>
        </w:rPr>
        <w:t>(random effects); no evidence of small study effects and excess significance bias; 95% prediction interval excluding null value; no large heterogeneity (I² &lt; 50%).</w:t>
      </w:r>
    </w:p>
    <w:p w14:paraId="6623A090" w14:textId="77777777" w:rsidR="00EF2720" w:rsidRPr="00502D6B" w:rsidRDefault="00EF2720" w:rsidP="00EF2720">
      <w:pPr>
        <w:widowControl/>
        <w:jc w:val="left"/>
        <w:rPr>
          <w:color w:val="000000"/>
          <w:szCs w:val="24"/>
        </w:rPr>
      </w:pPr>
      <w:r w:rsidRPr="00502D6B">
        <w:rPr>
          <w:b/>
          <w:bCs/>
          <w:color w:val="000000"/>
          <w:szCs w:val="24"/>
        </w:rPr>
        <w:t>Class II:</w:t>
      </w:r>
      <w:r w:rsidRPr="00502D6B">
        <w:rPr>
          <w:color w:val="000000"/>
          <w:szCs w:val="24"/>
        </w:rPr>
        <w:t xml:space="preserve"> Highly suggestive evidence, &gt;1000 cases (or &gt;20,000 participants for continuous outcomes); statistical significance at P &lt; 10</w:t>
      </w:r>
      <w:r w:rsidRPr="00502D6B">
        <w:rPr>
          <w:color w:val="000000"/>
          <w:szCs w:val="24"/>
          <w:vertAlign w:val="superscript"/>
        </w:rPr>
        <w:t>-6</w:t>
      </w:r>
      <w:r w:rsidRPr="00502D6B">
        <w:rPr>
          <w:color w:val="000000"/>
          <w:szCs w:val="24"/>
        </w:rPr>
        <w:t xml:space="preserve"> (random effects), and the largest study with a 95% confidence interval excluding the null value.</w:t>
      </w:r>
    </w:p>
    <w:p w14:paraId="7FD3B449" w14:textId="77777777" w:rsidR="00EF2720" w:rsidRPr="00502D6B" w:rsidRDefault="00EF2720" w:rsidP="00EF2720">
      <w:pPr>
        <w:widowControl/>
        <w:jc w:val="left"/>
        <w:rPr>
          <w:color w:val="000000"/>
          <w:szCs w:val="24"/>
        </w:rPr>
      </w:pPr>
      <w:r w:rsidRPr="00502D6B">
        <w:rPr>
          <w:b/>
          <w:bCs/>
          <w:color w:val="000000"/>
          <w:szCs w:val="24"/>
        </w:rPr>
        <w:t xml:space="preserve">Class III: </w:t>
      </w:r>
      <w:r w:rsidRPr="00502D6B">
        <w:rPr>
          <w:color w:val="000000"/>
          <w:szCs w:val="24"/>
        </w:rPr>
        <w:t>Suggestive evidence, &gt;1000 cases (or &gt;20,000 participants for continuous outcomes) and statistical significance at P &lt; 0.001.</w:t>
      </w:r>
    </w:p>
    <w:p w14:paraId="77B85E03" w14:textId="77777777" w:rsidR="00EF2720" w:rsidRPr="00502D6B" w:rsidRDefault="00EF2720" w:rsidP="00EF2720">
      <w:pPr>
        <w:widowControl/>
        <w:jc w:val="left"/>
        <w:rPr>
          <w:color w:val="000000"/>
          <w:szCs w:val="24"/>
        </w:rPr>
      </w:pPr>
      <w:r w:rsidRPr="00502D6B">
        <w:rPr>
          <w:b/>
          <w:bCs/>
          <w:color w:val="000000"/>
          <w:szCs w:val="24"/>
        </w:rPr>
        <w:t xml:space="preserve">Class IV: </w:t>
      </w:r>
      <w:r w:rsidRPr="00502D6B">
        <w:rPr>
          <w:color w:val="000000"/>
          <w:szCs w:val="24"/>
        </w:rPr>
        <w:t>Weak evidence, remaining significant associations with P &lt; 0.05.</w:t>
      </w:r>
    </w:p>
    <w:p w14:paraId="76FB7EEA" w14:textId="77777777" w:rsidR="00EF2720" w:rsidRPr="00502D6B" w:rsidRDefault="00EF2720" w:rsidP="00EF2720">
      <w:pPr>
        <w:widowControl/>
        <w:jc w:val="left"/>
        <w:rPr>
          <w:color w:val="000000"/>
          <w:szCs w:val="24"/>
        </w:rPr>
      </w:pPr>
      <w:r w:rsidRPr="00502D6B">
        <w:rPr>
          <w:b/>
          <w:bCs/>
          <w:color w:val="000000"/>
          <w:szCs w:val="24"/>
        </w:rPr>
        <w:t xml:space="preserve">NS: </w:t>
      </w:r>
      <w:r w:rsidRPr="00502D6B">
        <w:rPr>
          <w:color w:val="000000"/>
          <w:szCs w:val="24"/>
        </w:rPr>
        <w:t>Non-significant, P &gt; 0.05.</w:t>
      </w:r>
    </w:p>
    <w:p w14:paraId="2940D184" w14:textId="77777777" w:rsidR="00EF2720" w:rsidRPr="00502D6B" w:rsidRDefault="00EF2720" w:rsidP="00EF2720">
      <w:pPr>
        <w:widowControl/>
        <w:jc w:val="left"/>
        <w:rPr>
          <w:color w:val="000000"/>
          <w:szCs w:val="24"/>
        </w:rPr>
      </w:pPr>
    </w:p>
    <w:p w14:paraId="797CE4AA" w14:textId="0C2E713F" w:rsidR="00EF2720" w:rsidRPr="0020087E" w:rsidRDefault="00EF2720" w:rsidP="0020087E">
      <w:pPr>
        <w:widowControl/>
        <w:jc w:val="left"/>
        <w:rPr>
          <w:color w:val="000000"/>
          <w:szCs w:val="24"/>
        </w:rPr>
        <w:sectPr w:rsidR="00EF2720" w:rsidRPr="0020087E" w:rsidSect="00D747F0">
          <w:pgSz w:w="16838" w:h="11906" w:orient="landscape"/>
          <w:pgMar w:top="1800" w:right="1440" w:bottom="1800" w:left="1440" w:header="851" w:footer="992" w:gutter="0"/>
          <w:cols w:space="425"/>
          <w:docGrid w:type="lines" w:linePitch="326"/>
        </w:sectPr>
      </w:pPr>
      <w:r w:rsidRPr="00502D6B">
        <w:rPr>
          <w:color w:val="000000"/>
          <w:szCs w:val="24"/>
        </w:rPr>
        <w:t>Heterogeneity was categorized as not large (I² &lt; 50%), large (I² ≥ 50% but I² ≤ 75%), and very large (I² &gt; 75%)</w:t>
      </w:r>
    </w:p>
    <w:p w14:paraId="33DCFD6E" w14:textId="77777777" w:rsidR="00AC30A8" w:rsidRPr="00F172FA" w:rsidRDefault="00AC30A8" w:rsidP="00F172FA"/>
    <w:sectPr w:rsidR="00AC30A8" w:rsidRPr="00F172FA" w:rsidSect="00D747F0">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6F3AB" w14:textId="77777777" w:rsidR="00D85F81" w:rsidRDefault="00D85F81" w:rsidP="00EF2720">
      <w:r>
        <w:separator/>
      </w:r>
    </w:p>
  </w:endnote>
  <w:endnote w:type="continuationSeparator" w:id="0">
    <w:p w14:paraId="5EF15C9F" w14:textId="77777777" w:rsidR="00D85F81" w:rsidRDefault="00D85F81" w:rsidP="00EF2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2968900"/>
      <w:docPartObj>
        <w:docPartGallery w:val="Page Numbers (Bottom of Page)"/>
        <w:docPartUnique/>
      </w:docPartObj>
    </w:sdtPr>
    <w:sdtEndPr/>
    <w:sdtContent>
      <w:p w14:paraId="3204D026" w14:textId="33996919" w:rsidR="008B2224" w:rsidRDefault="008B2224">
        <w:pPr>
          <w:pStyle w:val="Footer"/>
          <w:jc w:val="right"/>
        </w:pPr>
        <w:r>
          <w:fldChar w:fldCharType="begin"/>
        </w:r>
        <w:r>
          <w:instrText>PAGE   \* MERGEFORMAT</w:instrText>
        </w:r>
        <w:r>
          <w:fldChar w:fldCharType="separate"/>
        </w:r>
        <w:r>
          <w:rPr>
            <w:lang w:val="zh-CN"/>
          </w:rPr>
          <w:t>2</w:t>
        </w:r>
        <w:r>
          <w:fldChar w:fldCharType="end"/>
        </w:r>
      </w:p>
    </w:sdtContent>
  </w:sdt>
  <w:p w14:paraId="7FFCE3CD" w14:textId="77777777" w:rsidR="008B2224" w:rsidRDefault="008B22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1A5ED" w14:textId="77777777" w:rsidR="00D85F81" w:rsidRDefault="00D85F81" w:rsidP="00EF2720">
      <w:r>
        <w:separator/>
      </w:r>
    </w:p>
  </w:footnote>
  <w:footnote w:type="continuationSeparator" w:id="0">
    <w:p w14:paraId="6AED7F30" w14:textId="77777777" w:rsidR="00D85F81" w:rsidRDefault="00D85F81" w:rsidP="00EF27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0A8"/>
    <w:rsid w:val="0004027A"/>
    <w:rsid w:val="000B1631"/>
    <w:rsid w:val="000B26B8"/>
    <w:rsid w:val="000F6B4B"/>
    <w:rsid w:val="001A1167"/>
    <w:rsid w:val="0020087E"/>
    <w:rsid w:val="002957FF"/>
    <w:rsid w:val="00396BA3"/>
    <w:rsid w:val="003B1E38"/>
    <w:rsid w:val="003C657E"/>
    <w:rsid w:val="003D5702"/>
    <w:rsid w:val="003E2CA2"/>
    <w:rsid w:val="003F0D7A"/>
    <w:rsid w:val="004C7F10"/>
    <w:rsid w:val="004D694C"/>
    <w:rsid w:val="00502D6B"/>
    <w:rsid w:val="0058714C"/>
    <w:rsid w:val="005909DB"/>
    <w:rsid w:val="005C1B5A"/>
    <w:rsid w:val="006076C4"/>
    <w:rsid w:val="006159C3"/>
    <w:rsid w:val="0064685F"/>
    <w:rsid w:val="00654448"/>
    <w:rsid w:val="006D40E6"/>
    <w:rsid w:val="006F58A9"/>
    <w:rsid w:val="00733601"/>
    <w:rsid w:val="00745BAB"/>
    <w:rsid w:val="00763DC5"/>
    <w:rsid w:val="007E6DB2"/>
    <w:rsid w:val="00822F1B"/>
    <w:rsid w:val="00827D7F"/>
    <w:rsid w:val="00831561"/>
    <w:rsid w:val="008652BD"/>
    <w:rsid w:val="00865B64"/>
    <w:rsid w:val="008B2224"/>
    <w:rsid w:val="008C0878"/>
    <w:rsid w:val="008C70CA"/>
    <w:rsid w:val="00902FB7"/>
    <w:rsid w:val="00914CF2"/>
    <w:rsid w:val="00940C77"/>
    <w:rsid w:val="00943E5F"/>
    <w:rsid w:val="00AA2EB2"/>
    <w:rsid w:val="00AA54B8"/>
    <w:rsid w:val="00AB24A3"/>
    <w:rsid w:val="00AB7AAF"/>
    <w:rsid w:val="00AC30A8"/>
    <w:rsid w:val="00AE62DF"/>
    <w:rsid w:val="00B06CDB"/>
    <w:rsid w:val="00B5495B"/>
    <w:rsid w:val="00BA0AE0"/>
    <w:rsid w:val="00C36BBA"/>
    <w:rsid w:val="00C867C6"/>
    <w:rsid w:val="00C96AB2"/>
    <w:rsid w:val="00CB1EA3"/>
    <w:rsid w:val="00CC28F2"/>
    <w:rsid w:val="00CF33E1"/>
    <w:rsid w:val="00D3132D"/>
    <w:rsid w:val="00D747F0"/>
    <w:rsid w:val="00D85F81"/>
    <w:rsid w:val="00DF51CF"/>
    <w:rsid w:val="00E4651F"/>
    <w:rsid w:val="00E875E6"/>
    <w:rsid w:val="00EB61FB"/>
    <w:rsid w:val="00EC6C7E"/>
    <w:rsid w:val="00EF2720"/>
    <w:rsid w:val="00F172FA"/>
    <w:rsid w:val="00F2054F"/>
    <w:rsid w:val="00F24FDC"/>
    <w:rsid w:val="00F33978"/>
    <w:rsid w:val="00F51C12"/>
    <w:rsid w:val="00F635D2"/>
    <w:rsid w:val="00F874D4"/>
    <w:rsid w:val="00FD17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6A896F"/>
  <w15:chartTrackingRefBased/>
  <w15:docId w15:val="{8DE61EFC-634A-4DA1-A1C2-B0A35BFFF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720"/>
    <w:pPr>
      <w:widowControl w:val="0"/>
      <w:spacing w:after="0" w:line="240" w:lineRule="auto"/>
      <w:jc w:val="both"/>
    </w:pPr>
    <w:rPr>
      <w:rFonts w:ascii="Times New Roman" w:hAnsi="Times New Roman"/>
      <w:sz w:val="24"/>
      <w:szCs w:val="22"/>
      <w14:ligatures w14:val="none"/>
    </w:rPr>
  </w:style>
  <w:style w:type="paragraph" w:styleId="Heading1">
    <w:name w:val="heading 1"/>
    <w:basedOn w:val="Normal"/>
    <w:next w:val="Normal"/>
    <w:link w:val="Heading1Char"/>
    <w:uiPriority w:val="9"/>
    <w:qFormat/>
    <w:rsid w:val="00AC30A8"/>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Heading2">
    <w:name w:val="heading 2"/>
    <w:basedOn w:val="Normal"/>
    <w:next w:val="Normal"/>
    <w:link w:val="Heading2Char"/>
    <w:uiPriority w:val="9"/>
    <w:semiHidden/>
    <w:unhideWhenUsed/>
    <w:qFormat/>
    <w:rsid w:val="00AC30A8"/>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Heading3">
    <w:name w:val="heading 3"/>
    <w:basedOn w:val="Normal"/>
    <w:next w:val="Normal"/>
    <w:link w:val="Heading3Char"/>
    <w:uiPriority w:val="9"/>
    <w:semiHidden/>
    <w:unhideWhenUsed/>
    <w:qFormat/>
    <w:rsid w:val="00AC30A8"/>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Heading4">
    <w:name w:val="heading 4"/>
    <w:basedOn w:val="Normal"/>
    <w:next w:val="Normal"/>
    <w:link w:val="Heading4Char"/>
    <w:uiPriority w:val="9"/>
    <w:semiHidden/>
    <w:unhideWhenUsed/>
    <w:qFormat/>
    <w:rsid w:val="00AC30A8"/>
    <w:pPr>
      <w:keepNext/>
      <w:keepLines/>
      <w:spacing w:before="80" w:after="40" w:line="278" w:lineRule="auto"/>
      <w:jc w:val="left"/>
      <w:outlineLvl w:val="3"/>
    </w:pPr>
    <w:rPr>
      <w:rFonts w:asciiTheme="minorHAnsi" w:hAnsiTheme="minorHAnsi" w:cstheme="majorBidi"/>
      <w:color w:val="0F4761" w:themeColor="accent1" w:themeShade="BF"/>
      <w:sz w:val="28"/>
      <w:szCs w:val="28"/>
      <w14:ligatures w14:val="standardContextual"/>
    </w:rPr>
  </w:style>
  <w:style w:type="paragraph" w:styleId="Heading5">
    <w:name w:val="heading 5"/>
    <w:basedOn w:val="Normal"/>
    <w:next w:val="Normal"/>
    <w:link w:val="Heading5Char"/>
    <w:uiPriority w:val="9"/>
    <w:semiHidden/>
    <w:unhideWhenUsed/>
    <w:qFormat/>
    <w:rsid w:val="00AC30A8"/>
    <w:pPr>
      <w:keepNext/>
      <w:keepLines/>
      <w:spacing w:before="80" w:after="40" w:line="278" w:lineRule="auto"/>
      <w:jc w:val="left"/>
      <w:outlineLvl w:val="4"/>
    </w:pPr>
    <w:rPr>
      <w:rFonts w:asciiTheme="minorHAnsi" w:hAnsiTheme="minorHAnsi" w:cstheme="majorBidi"/>
      <w:color w:val="0F4761" w:themeColor="accent1" w:themeShade="BF"/>
      <w:szCs w:val="24"/>
      <w14:ligatures w14:val="standardContextual"/>
    </w:rPr>
  </w:style>
  <w:style w:type="paragraph" w:styleId="Heading6">
    <w:name w:val="heading 6"/>
    <w:basedOn w:val="Normal"/>
    <w:next w:val="Normal"/>
    <w:link w:val="Heading6Char"/>
    <w:uiPriority w:val="9"/>
    <w:semiHidden/>
    <w:unhideWhenUsed/>
    <w:qFormat/>
    <w:rsid w:val="00AC30A8"/>
    <w:pPr>
      <w:keepNext/>
      <w:keepLines/>
      <w:spacing w:before="40" w:line="278" w:lineRule="auto"/>
      <w:jc w:val="left"/>
      <w:outlineLvl w:val="5"/>
    </w:pPr>
    <w:rPr>
      <w:rFonts w:asciiTheme="minorHAnsi" w:hAnsiTheme="minorHAnsi" w:cstheme="majorBidi"/>
      <w:b/>
      <w:bCs/>
      <w:color w:val="0F4761" w:themeColor="accent1" w:themeShade="BF"/>
      <w:sz w:val="22"/>
      <w:szCs w:val="24"/>
      <w14:ligatures w14:val="standardContextual"/>
    </w:rPr>
  </w:style>
  <w:style w:type="paragraph" w:styleId="Heading7">
    <w:name w:val="heading 7"/>
    <w:basedOn w:val="Normal"/>
    <w:next w:val="Normal"/>
    <w:link w:val="Heading7Char"/>
    <w:uiPriority w:val="9"/>
    <w:semiHidden/>
    <w:unhideWhenUsed/>
    <w:qFormat/>
    <w:rsid w:val="00AC30A8"/>
    <w:pPr>
      <w:keepNext/>
      <w:keepLines/>
      <w:spacing w:before="40" w:line="278" w:lineRule="auto"/>
      <w:jc w:val="left"/>
      <w:outlineLvl w:val="6"/>
    </w:pPr>
    <w:rPr>
      <w:rFonts w:asciiTheme="minorHAnsi" w:hAnsiTheme="minorHAnsi" w:cstheme="majorBidi"/>
      <w:b/>
      <w:bCs/>
      <w:color w:val="595959" w:themeColor="text1" w:themeTint="A6"/>
      <w:sz w:val="22"/>
      <w:szCs w:val="24"/>
      <w14:ligatures w14:val="standardContextual"/>
    </w:rPr>
  </w:style>
  <w:style w:type="paragraph" w:styleId="Heading8">
    <w:name w:val="heading 8"/>
    <w:basedOn w:val="Normal"/>
    <w:next w:val="Normal"/>
    <w:link w:val="Heading8Char"/>
    <w:uiPriority w:val="9"/>
    <w:semiHidden/>
    <w:unhideWhenUsed/>
    <w:qFormat/>
    <w:rsid w:val="00AC30A8"/>
    <w:pPr>
      <w:keepNext/>
      <w:keepLines/>
      <w:spacing w:line="278" w:lineRule="auto"/>
      <w:jc w:val="left"/>
      <w:outlineLvl w:val="7"/>
    </w:pPr>
    <w:rPr>
      <w:rFonts w:asciiTheme="minorHAnsi" w:hAnsiTheme="minorHAnsi" w:cstheme="majorBidi"/>
      <w:color w:val="595959" w:themeColor="text1" w:themeTint="A6"/>
      <w:sz w:val="22"/>
      <w:szCs w:val="24"/>
      <w14:ligatures w14:val="standardContextual"/>
    </w:rPr>
  </w:style>
  <w:style w:type="paragraph" w:styleId="Heading9">
    <w:name w:val="heading 9"/>
    <w:basedOn w:val="Normal"/>
    <w:next w:val="Normal"/>
    <w:link w:val="Heading9Char"/>
    <w:uiPriority w:val="9"/>
    <w:semiHidden/>
    <w:unhideWhenUsed/>
    <w:qFormat/>
    <w:rsid w:val="00AC30A8"/>
    <w:pPr>
      <w:keepNext/>
      <w:keepLines/>
      <w:spacing w:line="278" w:lineRule="auto"/>
      <w:jc w:val="left"/>
      <w:outlineLvl w:val="8"/>
    </w:pPr>
    <w:rPr>
      <w:rFonts w:asciiTheme="minorHAnsi" w:eastAsiaTheme="majorEastAsia" w:hAnsiTheme="minorHAnsi" w:cstheme="majorBidi"/>
      <w:color w:val="595959" w:themeColor="text1" w:themeTint="A6"/>
      <w:sz w:val="22"/>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30A8"/>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AC30A8"/>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AC30A8"/>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AC30A8"/>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AC30A8"/>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AC30A8"/>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AC30A8"/>
    <w:rPr>
      <w:rFonts w:cstheme="majorBidi"/>
      <w:b/>
      <w:bCs/>
      <w:color w:val="595959" w:themeColor="text1" w:themeTint="A6"/>
    </w:rPr>
  </w:style>
  <w:style w:type="character" w:customStyle="1" w:styleId="Heading8Char">
    <w:name w:val="Heading 8 Char"/>
    <w:basedOn w:val="DefaultParagraphFont"/>
    <w:link w:val="Heading8"/>
    <w:uiPriority w:val="9"/>
    <w:semiHidden/>
    <w:rsid w:val="00AC30A8"/>
    <w:rPr>
      <w:rFonts w:cstheme="majorBidi"/>
      <w:color w:val="595959" w:themeColor="text1" w:themeTint="A6"/>
    </w:rPr>
  </w:style>
  <w:style w:type="character" w:customStyle="1" w:styleId="Heading9Char">
    <w:name w:val="Heading 9 Char"/>
    <w:basedOn w:val="DefaultParagraphFont"/>
    <w:link w:val="Heading9"/>
    <w:uiPriority w:val="9"/>
    <w:semiHidden/>
    <w:rsid w:val="00AC30A8"/>
    <w:rPr>
      <w:rFonts w:eastAsiaTheme="majorEastAsia" w:cstheme="majorBidi"/>
      <w:color w:val="595959" w:themeColor="text1" w:themeTint="A6"/>
    </w:rPr>
  </w:style>
  <w:style w:type="paragraph" w:styleId="Title">
    <w:name w:val="Title"/>
    <w:basedOn w:val="Normal"/>
    <w:next w:val="Normal"/>
    <w:link w:val="TitleChar"/>
    <w:uiPriority w:val="10"/>
    <w:qFormat/>
    <w:rsid w:val="00AC30A8"/>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C30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30A8"/>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AC30A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AC30A8"/>
    <w:pPr>
      <w:spacing w:before="160" w:after="160" w:line="278" w:lineRule="auto"/>
      <w:jc w:val="center"/>
    </w:pPr>
    <w:rPr>
      <w:rFonts w:asciiTheme="minorHAnsi" w:hAnsiTheme="minorHAnsi"/>
      <w:i/>
      <w:iCs/>
      <w:color w:val="404040" w:themeColor="text1" w:themeTint="BF"/>
      <w:sz w:val="22"/>
      <w:szCs w:val="24"/>
      <w14:ligatures w14:val="standardContextual"/>
    </w:rPr>
  </w:style>
  <w:style w:type="character" w:customStyle="1" w:styleId="QuoteChar">
    <w:name w:val="Quote Char"/>
    <w:basedOn w:val="DefaultParagraphFont"/>
    <w:link w:val="Quote"/>
    <w:uiPriority w:val="29"/>
    <w:rsid w:val="00AC30A8"/>
    <w:rPr>
      <w:i/>
      <w:iCs/>
      <w:color w:val="404040" w:themeColor="text1" w:themeTint="BF"/>
    </w:rPr>
  </w:style>
  <w:style w:type="paragraph" w:styleId="ListParagraph">
    <w:name w:val="List Paragraph"/>
    <w:basedOn w:val="Normal"/>
    <w:uiPriority w:val="34"/>
    <w:qFormat/>
    <w:rsid w:val="00AC30A8"/>
    <w:pPr>
      <w:spacing w:after="160" w:line="278" w:lineRule="auto"/>
      <w:ind w:left="720"/>
      <w:contextualSpacing/>
      <w:jc w:val="left"/>
    </w:pPr>
    <w:rPr>
      <w:rFonts w:asciiTheme="minorHAnsi" w:hAnsiTheme="minorHAnsi"/>
      <w:sz w:val="22"/>
      <w:szCs w:val="24"/>
      <w14:ligatures w14:val="standardContextual"/>
    </w:rPr>
  </w:style>
  <w:style w:type="character" w:styleId="IntenseEmphasis">
    <w:name w:val="Intense Emphasis"/>
    <w:basedOn w:val="DefaultParagraphFont"/>
    <w:uiPriority w:val="21"/>
    <w:qFormat/>
    <w:rsid w:val="00AC30A8"/>
    <w:rPr>
      <w:i/>
      <w:iCs/>
      <w:color w:val="0F4761" w:themeColor="accent1" w:themeShade="BF"/>
    </w:rPr>
  </w:style>
  <w:style w:type="paragraph" w:styleId="IntenseQuote">
    <w:name w:val="Intense Quote"/>
    <w:basedOn w:val="Normal"/>
    <w:next w:val="Normal"/>
    <w:link w:val="IntenseQuoteChar"/>
    <w:uiPriority w:val="30"/>
    <w:qFormat/>
    <w:rsid w:val="00AC30A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sz w:val="22"/>
      <w:szCs w:val="24"/>
      <w14:ligatures w14:val="standardContextual"/>
    </w:rPr>
  </w:style>
  <w:style w:type="character" w:customStyle="1" w:styleId="IntenseQuoteChar">
    <w:name w:val="Intense Quote Char"/>
    <w:basedOn w:val="DefaultParagraphFont"/>
    <w:link w:val="IntenseQuote"/>
    <w:uiPriority w:val="30"/>
    <w:rsid w:val="00AC30A8"/>
    <w:rPr>
      <w:i/>
      <w:iCs/>
      <w:color w:val="0F4761" w:themeColor="accent1" w:themeShade="BF"/>
    </w:rPr>
  </w:style>
  <w:style w:type="character" w:styleId="IntenseReference">
    <w:name w:val="Intense Reference"/>
    <w:basedOn w:val="DefaultParagraphFont"/>
    <w:uiPriority w:val="32"/>
    <w:qFormat/>
    <w:rsid w:val="00AC30A8"/>
    <w:rPr>
      <w:b/>
      <w:bCs/>
      <w:smallCaps/>
      <w:color w:val="0F4761" w:themeColor="accent1" w:themeShade="BF"/>
      <w:spacing w:val="5"/>
    </w:rPr>
  </w:style>
  <w:style w:type="paragraph" w:styleId="Header">
    <w:name w:val="header"/>
    <w:basedOn w:val="Normal"/>
    <w:link w:val="HeaderChar"/>
    <w:uiPriority w:val="99"/>
    <w:unhideWhenUsed/>
    <w:rsid w:val="00EF2720"/>
    <w:pPr>
      <w:tabs>
        <w:tab w:val="center" w:pos="4153"/>
        <w:tab w:val="right" w:pos="8306"/>
      </w:tabs>
      <w:snapToGrid w:val="0"/>
      <w:spacing w:after="160"/>
      <w:jc w:val="center"/>
    </w:pPr>
    <w:rPr>
      <w:rFonts w:asciiTheme="minorHAnsi" w:hAnsiTheme="minorHAnsi"/>
      <w:sz w:val="18"/>
      <w:szCs w:val="18"/>
      <w14:ligatures w14:val="standardContextual"/>
    </w:rPr>
  </w:style>
  <w:style w:type="character" w:customStyle="1" w:styleId="HeaderChar">
    <w:name w:val="Header Char"/>
    <w:basedOn w:val="DefaultParagraphFont"/>
    <w:link w:val="Header"/>
    <w:uiPriority w:val="99"/>
    <w:rsid w:val="00EF2720"/>
    <w:rPr>
      <w:sz w:val="18"/>
      <w:szCs w:val="18"/>
    </w:rPr>
  </w:style>
  <w:style w:type="paragraph" w:styleId="Footer">
    <w:name w:val="footer"/>
    <w:basedOn w:val="Normal"/>
    <w:link w:val="FooterChar"/>
    <w:uiPriority w:val="99"/>
    <w:unhideWhenUsed/>
    <w:rsid w:val="00EF2720"/>
    <w:pPr>
      <w:tabs>
        <w:tab w:val="center" w:pos="4153"/>
        <w:tab w:val="right" w:pos="8306"/>
      </w:tabs>
      <w:snapToGrid w:val="0"/>
      <w:spacing w:after="160"/>
      <w:jc w:val="left"/>
    </w:pPr>
    <w:rPr>
      <w:rFonts w:asciiTheme="minorHAnsi" w:hAnsiTheme="minorHAnsi"/>
      <w:sz w:val="18"/>
      <w:szCs w:val="18"/>
      <w14:ligatures w14:val="standardContextual"/>
    </w:rPr>
  </w:style>
  <w:style w:type="character" w:customStyle="1" w:styleId="FooterChar">
    <w:name w:val="Footer Char"/>
    <w:basedOn w:val="DefaultParagraphFont"/>
    <w:link w:val="Footer"/>
    <w:uiPriority w:val="99"/>
    <w:rsid w:val="00EF2720"/>
    <w:rPr>
      <w:sz w:val="18"/>
      <w:szCs w:val="18"/>
    </w:rPr>
  </w:style>
  <w:style w:type="character" w:styleId="Hyperlink">
    <w:name w:val="Hyperlink"/>
    <w:basedOn w:val="DefaultParagraphFont"/>
    <w:uiPriority w:val="99"/>
    <w:unhideWhenUsed/>
    <w:rsid w:val="00EF2720"/>
    <w:rPr>
      <w:color w:val="467886" w:themeColor="hyperlink"/>
      <w:u w:val="single"/>
    </w:rPr>
  </w:style>
  <w:style w:type="table" w:styleId="TableGrid">
    <w:name w:val="Table Grid"/>
    <w:basedOn w:val="TableNormal"/>
    <w:uiPriority w:val="39"/>
    <w:rsid w:val="00EF2720"/>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name w:val="三线表"/>
    <w:basedOn w:val="TableNormal"/>
    <w:uiPriority w:val="99"/>
    <w:rsid w:val="00EF2720"/>
    <w:pPr>
      <w:spacing w:after="0" w:line="240" w:lineRule="auto"/>
    </w:pPr>
    <w:rPr>
      <w:rFonts w:ascii="Times New Roman" w:eastAsia="Times New Roman" w:hAnsi="Times New Roman"/>
      <w:sz w:val="21"/>
      <w:szCs w:val="22"/>
      <w14:ligatures w14:val="none"/>
    </w:rPr>
    <w:tblPr>
      <w:tblBorders>
        <w:top w:val="single" w:sz="12" w:space="0" w:color="auto"/>
        <w:bottom w:val="single" w:sz="12" w:space="0" w:color="auto"/>
      </w:tblBorders>
    </w:tblPr>
    <w:tblStylePr w:type="firstRow">
      <w:tblPr/>
      <w:tcPr>
        <w:tcBorders>
          <w:top w:val="single" w:sz="12" w:space="0" w:color="auto"/>
          <w:left w:val="nil"/>
          <w:bottom w:val="single" w:sz="6" w:space="0" w:color="auto"/>
          <w:right w:val="nil"/>
          <w:insideH w:val="nil"/>
          <w:insideV w:val="nil"/>
          <w:tl2br w:val="nil"/>
          <w:tr2bl w:val="nil"/>
        </w:tcBorders>
      </w:tcPr>
    </w:tblStylePr>
  </w:style>
  <w:style w:type="character" w:styleId="FollowedHyperlink">
    <w:name w:val="FollowedHyperlink"/>
    <w:basedOn w:val="DefaultParagraphFont"/>
    <w:uiPriority w:val="99"/>
    <w:semiHidden/>
    <w:unhideWhenUsed/>
    <w:rsid w:val="00EF2720"/>
    <w:rPr>
      <w:color w:val="954F72"/>
      <w:u w:val="single"/>
    </w:rPr>
  </w:style>
  <w:style w:type="paragraph" w:customStyle="1" w:styleId="msonormal0">
    <w:name w:val="msonormal"/>
    <w:basedOn w:val="Normal"/>
    <w:rsid w:val="00EF2720"/>
    <w:pPr>
      <w:widowControl/>
      <w:spacing w:before="100" w:beforeAutospacing="1" w:after="100" w:afterAutospacing="1"/>
      <w:jc w:val="left"/>
    </w:pPr>
    <w:rPr>
      <w:rFonts w:ascii="SimSun" w:eastAsia="SimSun" w:hAnsi="SimSun" w:cs="SimSun"/>
      <w:kern w:val="0"/>
      <w:szCs w:val="24"/>
    </w:rPr>
  </w:style>
  <w:style w:type="paragraph" w:customStyle="1" w:styleId="font5">
    <w:name w:val="font5"/>
    <w:basedOn w:val="Normal"/>
    <w:rsid w:val="00EF2720"/>
    <w:pPr>
      <w:widowControl/>
      <w:spacing w:before="100" w:beforeAutospacing="1" w:after="100" w:afterAutospacing="1"/>
      <w:jc w:val="left"/>
    </w:pPr>
    <w:rPr>
      <w:rFonts w:ascii="DengXian" w:eastAsia="DengXian" w:hAnsi="DengXian" w:cs="SimSun"/>
      <w:kern w:val="0"/>
      <w:sz w:val="18"/>
      <w:szCs w:val="18"/>
    </w:rPr>
  </w:style>
  <w:style w:type="paragraph" w:customStyle="1" w:styleId="font6">
    <w:name w:val="font6"/>
    <w:basedOn w:val="Normal"/>
    <w:rsid w:val="00EF2720"/>
    <w:pPr>
      <w:widowControl/>
      <w:spacing w:before="100" w:beforeAutospacing="1" w:after="100" w:afterAutospacing="1"/>
      <w:jc w:val="left"/>
    </w:pPr>
    <w:rPr>
      <w:rFonts w:eastAsia="SimSun" w:cs="Times New Roman"/>
      <w:color w:val="000000"/>
      <w:kern w:val="0"/>
      <w:sz w:val="12"/>
      <w:szCs w:val="12"/>
    </w:rPr>
  </w:style>
  <w:style w:type="paragraph" w:customStyle="1" w:styleId="font7">
    <w:name w:val="font7"/>
    <w:basedOn w:val="Normal"/>
    <w:rsid w:val="00EF2720"/>
    <w:pPr>
      <w:widowControl/>
      <w:spacing w:before="100" w:beforeAutospacing="1" w:after="100" w:afterAutospacing="1"/>
      <w:jc w:val="left"/>
    </w:pPr>
    <w:rPr>
      <w:rFonts w:ascii="DengXian" w:eastAsia="DengXian" w:hAnsi="DengXian" w:cs="SimSun"/>
      <w:color w:val="000000"/>
      <w:kern w:val="0"/>
      <w:sz w:val="12"/>
      <w:szCs w:val="12"/>
    </w:rPr>
  </w:style>
  <w:style w:type="paragraph" w:customStyle="1" w:styleId="xl65">
    <w:name w:val="xl65"/>
    <w:basedOn w:val="Normal"/>
    <w:rsid w:val="00EF2720"/>
    <w:pPr>
      <w:widowControl/>
      <w:spacing w:before="100" w:beforeAutospacing="1" w:after="100" w:afterAutospacing="1"/>
      <w:jc w:val="left"/>
    </w:pPr>
    <w:rPr>
      <w:rFonts w:eastAsia="SimSun" w:cs="Times New Roman"/>
      <w:kern w:val="0"/>
      <w:szCs w:val="24"/>
    </w:rPr>
  </w:style>
  <w:style w:type="paragraph" w:customStyle="1" w:styleId="xl66">
    <w:name w:val="xl66"/>
    <w:basedOn w:val="Normal"/>
    <w:rsid w:val="00EF2720"/>
    <w:pPr>
      <w:widowControl/>
      <w:spacing w:before="100" w:beforeAutospacing="1" w:after="100" w:afterAutospacing="1"/>
      <w:jc w:val="left"/>
      <w:textAlignment w:val="center"/>
    </w:pPr>
    <w:rPr>
      <w:rFonts w:eastAsia="SimSun" w:cs="Times New Roman"/>
      <w:kern w:val="0"/>
      <w:szCs w:val="24"/>
    </w:rPr>
  </w:style>
  <w:style w:type="paragraph" w:customStyle="1" w:styleId="xl67">
    <w:name w:val="xl67"/>
    <w:basedOn w:val="Normal"/>
    <w:rsid w:val="00EF2720"/>
    <w:pPr>
      <w:widowControl/>
      <w:spacing w:before="100" w:beforeAutospacing="1" w:after="100" w:afterAutospacing="1"/>
      <w:jc w:val="left"/>
    </w:pPr>
    <w:rPr>
      <w:rFonts w:eastAsia="SimSun" w:cs="Times New Roman"/>
      <w:kern w:val="0"/>
      <w:szCs w:val="24"/>
    </w:rPr>
  </w:style>
  <w:style w:type="paragraph" w:customStyle="1" w:styleId="xl68">
    <w:name w:val="xl68"/>
    <w:basedOn w:val="Normal"/>
    <w:rsid w:val="00EF2720"/>
    <w:pPr>
      <w:widowControl/>
      <w:spacing w:before="100" w:beforeAutospacing="1" w:after="100" w:afterAutospacing="1"/>
      <w:jc w:val="left"/>
      <w:textAlignment w:val="center"/>
    </w:pPr>
    <w:rPr>
      <w:rFonts w:eastAsia="SimSun" w:cs="Times New Roman"/>
      <w:kern w:val="0"/>
      <w:szCs w:val="24"/>
    </w:rPr>
  </w:style>
  <w:style w:type="paragraph" w:customStyle="1" w:styleId="xl69">
    <w:name w:val="xl69"/>
    <w:basedOn w:val="Normal"/>
    <w:rsid w:val="00EF2720"/>
    <w:pPr>
      <w:widowControl/>
      <w:spacing w:before="100" w:beforeAutospacing="1" w:after="100" w:afterAutospacing="1"/>
      <w:jc w:val="left"/>
      <w:textAlignment w:val="center"/>
    </w:pPr>
    <w:rPr>
      <w:rFonts w:eastAsia="SimSun" w:cs="Times New Roman"/>
      <w:b/>
      <w:bCs/>
      <w:kern w:val="0"/>
      <w:sz w:val="12"/>
      <w:szCs w:val="12"/>
    </w:rPr>
  </w:style>
  <w:style w:type="paragraph" w:customStyle="1" w:styleId="xl70">
    <w:name w:val="xl70"/>
    <w:basedOn w:val="Normal"/>
    <w:rsid w:val="00EF2720"/>
    <w:pPr>
      <w:widowControl/>
      <w:spacing w:before="100" w:beforeAutospacing="1" w:after="100" w:afterAutospacing="1"/>
      <w:jc w:val="left"/>
      <w:textAlignment w:val="center"/>
    </w:pPr>
    <w:rPr>
      <w:rFonts w:eastAsia="SimSun" w:cs="Times New Roman"/>
      <w:b/>
      <w:bCs/>
      <w:kern w:val="0"/>
      <w:sz w:val="12"/>
      <w:szCs w:val="12"/>
    </w:rPr>
  </w:style>
  <w:style w:type="paragraph" w:customStyle="1" w:styleId="xl71">
    <w:name w:val="xl71"/>
    <w:basedOn w:val="Normal"/>
    <w:rsid w:val="00EF2720"/>
    <w:pPr>
      <w:widowControl/>
      <w:spacing w:before="100" w:beforeAutospacing="1" w:after="100" w:afterAutospacing="1"/>
      <w:jc w:val="left"/>
      <w:textAlignment w:val="center"/>
    </w:pPr>
    <w:rPr>
      <w:rFonts w:eastAsia="SimSun" w:cs="Times New Roman"/>
      <w:b/>
      <w:bCs/>
      <w:kern w:val="0"/>
      <w:sz w:val="12"/>
      <w:szCs w:val="12"/>
    </w:rPr>
  </w:style>
  <w:style w:type="paragraph" w:customStyle="1" w:styleId="xl72">
    <w:name w:val="xl72"/>
    <w:basedOn w:val="Normal"/>
    <w:rsid w:val="00EF2720"/>
    <w:pPr>
      <w:widowControl/>
      <w:spacing w:before="100" w:beforeAutospacing="1" w:after="100" w:afterAutospacing="1"/>
      <w:jc w:val="left"/>
      <w:textAlignment w:val="center"/>
    </w:pPr>
    <w:rPr>
      <w:rFonts w:eastAsia="SimSun" w:cs="Times New Roman"/>
      <w:b/>
      <w:bCs/>
      <w:kern w:val="0"/>
      <w:sz w:val="12"/>
      <w:szCs w:val="12"/>
    </w:rPr>
  </w:style>
  <w:style w:type="paragraph" w:customStyle="1" w:styleId="xl73">
    <w:name w:val="xl73"/>
    <w:basedOn w:val="Normal"/>
    <w:rsid w:val="00EF2720"/>
    <w:pPr>
      <w:widowControl/>
      <w:spacing w:before="100" w:beforeAutospacing="1" w:after="100" w:afterAutospacing="1"/>
      <w:jc w:val="left"/>
      <w:textAlignment w:val="center"/>
    </w:pPr>
    <w:rPr>
      <w:rFonts w:eastAsia="SimSun" w:cs="Times New Roman"/>
      <w:kern w:val="0"/>
      <w:sz w:val="12"/>
      <w:szCs w:val="12"/>
    </w:rPr>
  </w:style>
  <w:style w:type="paragraph" w:customStyle="1" w:styleId="xl74">
    <w:name w:val="xl74"/>
    <w:basedOn w:val="Normal"/>
    <w:rsid w:val="00EF2720"/>
    <w:pPr>
      <w:widowControl/>
      <w:spacing w:before="100" w:beforeAutospacing="1" w:after="100" w:afterAutospacing="1"/>
      <w:jc w:val="left"/>
    </w:pPr>
    <w:rPr>
      <w:rFonts w:eastAsia="SimSun" w:cs="Times New Roman"/>
      <w:kern w:val="0"/>
      <w:sz w:val="12"/>
      <w:szCs w:val="12"/>
    </w:rPr>
  </w:style>
  <w:style w:type="paragraph" w:customStyle="1" w:styleId="xl75">
    <w:name w:val="xl75"/>
    <w:basedOn w:val="Normal"/>
    <w:rsid w:val="00EF2720"/>
    <w:pPr>
      <w:widowControl/>
      <w:spacing w:before="100" w:beforeAutospacing="1" w:after="100" w:afterAutospacing="1"/>
      <w:jc w:val="left"/>
      <w:textAlignment w:val="center"/>
    </w:pPr>
    <w:rPr>
      <w:rFonts w:eastAsia="SimSun" w:cs="Times New Roman"/>
      <w:kern w:val="0"/>
      <w:sz w:val="12"/>
      <w:szCs w:val="12"/>
    </w:rPr>
  </w:style>
  <w:style w:type="paragraph" w:customStyle="1" w:styleId="xl76">
    <w:name w:val="xl76"/>
    <w:basedOn w:val="Normal"/>
    <w:rsid w:val="00EF2720"/>
    <w:pPr>
      <w:widowControl/>
      <w:spacing w:before="100" w:beforeAutospacing="1" w:after="100" w:afterAutospacing="1"/>
      <w:jc w:val="left"/>
      <w:textAlignment w:val="center"/>
    </w:pPr>
    <w:rPr>
      <w:rFonts w:eastAsia="SimSun" w:cs="Times New Roman"/>
      <w:kern w:val="0"/>
      <w:sz w:val="12"/>
      <w:szCs w:val="12"/>
    </w:rPr>
  </w:style>
  <w:style w:type="paragraph" w:customStyle="1" w:styleId="xl77">
    <w:name w:val="xl77"/>
    <w:basedOn w:val="Normal"/>
    <w:rsid w:val="00EF2720"/>
    <w:pPr>
      <w:widowControl/>
      <w:spacing w:before="100" w:beforeAutospacing="1" w:after="100" w:afterAutospacing="1"/>
      <w:jc w:val="left"/>
      <w:textAlignment w:val="center"/>
    </w:pPr>
    <w:rPr>
      <w:rFonts w:eastAsia="SimSun" w:cs="Times New Roman"/>
      <w:kern w:val="0"/>
      <w:sz w:val="12"/>
      <w:szCs w:val="12"/>
    </w:rPr>
  </w:style>
  <w:style w:type="paragraph" w:customStyle="1" w:styleId="xl78">
    <w:name w:val="xl78"/>
    <w:basedOn w:val="Normal"/>
    <w:rsid w:val="00EF2720"/>
    <w:pPr>
      <w:widowControl/>
      <w:spacing w:before="100" w:beforeAutospacing="1" w:after="100" w:afterAutospacing="1"/>
      <w:jc w:val="left"/>
      <w:textAlignment w:val="center"/>
    </w:pPr>
    <w:rPr>
      <w:rFonts w:eastAsia="SimSun" w:cs="Times New Roman"/>
      <w:kern w:val="0"/>
      <w:sz w:val="12"/>
      <w:szCs w:val="12"/>
    </w:rPr>
  </w:style>
  <w:style w:type="paragraph" w:customStyle="1" w:styleId="xl79">
    <w:name w:val="xl79"/>
    <w:basedOn w:val="Normal"/>
    <w:rsid w:val="00EF2720"/>
    <w:pPr>
      <w:widowControl/>
      <w:spacing w:before="100" w:beforeAutospacing="1" w:after="100" w:afterAutospacing="1"/>
      <w:jc w:val="left"/>
      <w:textAlignment w:val="center"/>
    </w:pPr>
    <w:rPr>
      <w:rFonts w:eastAsia="SimSun" w:cs="Times New Roman"/>
      <w:kern w:val="0"/>
      <w:sz w:val="12"/>
      <w:szCs w:val="12"/>
    </w:rPr>
  </w:style>
  <w:style w:type="paragraph" w:customStyle="1" w:styleId="xl80">
    <w:name w:val="xl80"/>
    <w:basedOn w:val="Normal"/>
    <w:rsid w:val="00EF2720"/>
    <w:pPr>
      <w:widowControl/>
      <w:spacing w:before="100" w:beforeAutospacing="1" w:after="100" w:afterAutospacing="1"/>
      <w:jc w:val="left"/>
      <w:textAlignment w:val="center"/>
    </w:pPr>
    <w:rPr>
      <w:rFonts w:eastAsia="SimSun" w:cs="Times New Roman"/>
      <w:kern w:val="0"/>
      <w:sz w:val="12"/>
      <w:szCs w:val="12"/>
    </w:rPr>
  </w:style>
  <w:style w:type="paragraph" w:customStyle="1" w:styleId="xl81">
    <w:name w:val="xl81"/>
    <w:basedOn w:val="Normal"/>
    <w:rsid w:val="00EF2720"/>
    <w:pPr>
      <w:widowControl/>
      <w:spacing w:before="100" w:beforeAutospacing="1" w:after="100" w:afterAutospacing="1"/>
      <w:jc w:val="left"/>
      <w:textAlignment w:val="center"/>
    </w:pPr>
    <w:rPr>
      <w:rFonts w:eastAsia="SimSun" w:cs="Times New Roman"/>
      <w:kern w:val="0"/>
      <w:sz w:val="12"/>
      <w:szCs w:val="12"/>
    </w:rPr>
  </w:style>
  <w:style w:type="paragraph" w:customStyle="1" w:styleId="xl82">
    <w:name w:val="xl82"/>
    <w:basedOn w:val="Normal"/>
    <w:rsid w:val="00EF2720"/>
    <w:pPr>
      <w:widowControl/>
      <w:spacing w:before="100" w:beforeAutospacing="1" w:after="100" w:afterAutospacing="1"/>
      <w:jc w:val="left"/>
      <w:textAlignment w:val="center"/>
    </w:pPr>
    <w:rPr>
      <w:rFonts w:eastAsia="SimSun" w:cs="Times New Roman"/>
      <w:b/>
      <w:bCs/>
      <w:color w:val="000000"/>
      <w:kern w:val="0"/>
      <w:sz w:val="12"/>
      <w:szCs w:val="12"/>
    </w:rPr>
  </w:style>
  <w:style w:type="paragraph" w:customStyle="1" w:styleId="xl83">
    <w:name w:val="xl83"/>
    <w:basedOn w:val="Normal"/>
    <w:rsid w:val="00EF2720"/>
    <w:pPr>
      <w:widowControl/>
      <w:spacing w:before="100" w:beforeAutospacing="1" w:after="100" w:afterAutospacing="1"/>
      <w:jc w:val="left"/>
      <w:textAlignment w:val="center"/>
    </w:pPr>
    <w:rPr>
      <w:rFonts w:eastAsia="SimSun" w:cs="Times New Roman"/>
      <w:color w:val="212121"/>
      <w:kern w:val="0"/>
      <w:sz w:val="12"/>
      <w:szCs w:val="12"/>
    </w:rPr>
  </w:style>
  <w:style w:type="paragraph" w:customStyle="1" w:styleId="xl84">
    <w:name w:val="xl84"/>
    <w:basedOn w:val="Normal"/>
    <w:rsid w:val="00EF2720"/>
    <w:pPr>
      <w:widowControl/>
      <w:spacing w:before="100" w:beforeAutospacing="1" w:after="100" w:afterAutospacing="1"/>
      <w:jc w:val="left"/>
      <w:textAlignment w:val="center"/>
    </w:pPr>
    <w:rPr>
      <w:rFonts w:eastAsia="SimSun" w:cs="Times New Roman"/>
      <w:kern w:val="0"/>
      <w:sz w:val="12"/>
      <w:szCs w:val="12"/>
    </w:rPr>
  </w:style>
  <w:style w:type="paragraph" w:customStyle="1" w:styleId="xl85">
    <w:name w:val="xl85"/>
    <w:basedOn w:val="Normal"/>
    <w:rsid w:val="00EF2720"/>
    <w:pPr>
      <w:widowControl/>
      <w:spacing w:before="100" w:beforeAutospacing="1" w:after="100" w:afterAutospacing="1"/>
      <w:jc w:val="left"/>
      <w:textAlignment w:val="center"/>
    </w:pPr>
    <w:rPr>
      <w:rFonts w:eastAsia="SimSun" w:cs="Times New Roman"/>
      <w:kern w:val="0"/>
      <w:sz w:val="12"/>
      <w:szCs w:val="12"/>
    </w:rPr>
  </w:style>
  <w:style w:type="paragraph" w:customStyle="1" w:styleId="xl86">
    <w:name w:val="xl86"/>
    <w:basedOn w:val="Normal"/>
    <w:rsid w:val="00EF2720"/>
    <w:pPr>
      <w:widowControl/>
      <w:spacing w:before="100" w:beforeAutospacing="1" w:after="100" w:afterAutospacing="1"/>
      <w:jc w:val="left"/>
    </w:pPr>
    <w:rPr>
      <w:rFonts w:eastAsia="SimSun" w:cs="Times New Roman"/>
      <w:kern w:val="0"/>
      <w:sz w:val="12"/>
      <w:szCs w:val="12"/>
    </w:rPr>
  </w:style>
  <w:style w:type="paragraph" w:customStyle="1" w:styleId="font8">
    <w:name w:val="font8"/>
    <w:basedOn w:val="Normal"/>
    <w:rsid w:val="00EF2720"/>
    <w:pPr>
      <w:widowControl/>
      <w:spacing w:before="100" w:beforeAutospacing="1" w:after="100" w:afterAutospacing="1"/>
      <w:jc w:val="left"/>
    </w:pPr>
    <w:rPr>
      <w:rFonts w:eastAsia="SimSun" w:cs="Times New Roman"/>
      <w:color w:val="000000"/>
      <w:kern w:val="0"/>
      <w:szCs w:val="24"/>
    </w:rPr>
  </w:style>
  <w:style w:type="paragraph" w:customStyle="1" w:styleId="xl63">
    <w:name w:val="xl63"/>
    <w:basedOn w:val="Normal"/>
    <w:rsid w:val="00EF2720"/>
    <w:pPr>
      <w:widowControl/>
      <w:spacing w:before="100" w:beforeAutospacing="1" w:after="100" w:afterAutospacing="1"/>
      <w:jc w:val="left"/>
      <w:textAlignment w:val="center"/>
    </w:pPr>
    <w:rPr>
      <w:rFonts w:eastAsia="SimSun" w:cs="Times New Roman"/>
      <w:b/>
      <w:bCs/>
      <w:kern w:val="0"/>
      <w:szCs w:val="24"/>
    </w:rPr>
  </w:style>
  <w:style w:type="paragraph" w:customStyle="1" w:styleId="xl64">
    <w:name w:val="xl64"/>
    <w:basedOn w:val="Normal"/>
    <w:rsid w:val="00EF2720"/>
    <w:pPr>
      <w:widowControl/>
      <w:spacing w:before="100" w:beforeAutospacing="1" w:after="100" w:afterAutospacing="1"/>
      <w:jc w:val="left"/>
      <w:textAlignment w:val="center"/>
    </w:pPr>
    <w:rPr>
      <w:rFonts w:eastAsia="SimSun" w:cs="Times New Roman"/>
      <w:b/>
      <w:bCs/>
      <w:kern w:val="0"/>
      <w:szCs w:val="24"/>
    </w:rPr>
  </w:style>
  <w:style w:type="paragraph" w:customStyle="1" w:styleId="xl87">
    <w:name w:val="xl87"/>
    <w:basedOn w:val="Normal"/>
    <w:rsid w:val="00EF2720"/>
    <w:pPr>
      <w:widowControl/>
      <w:pBdr>
        <w:bottom w:val="single" w:sz="4" w:space="0" w:color="auto"/>
      </w:pBdr>
      <w:spacing w:before="100" w:beforeAutospacing="1" w:after="100" w:afterAutospacing="1"/>
      <w:jc w:val="center"/>
      <w:textAlignment w:val="center"/>
    </w:pPr>
    <w:rPr>
      <w:rFonts w:eastAsia="SimSun" w:cs="Times New Roman"/>
      <w:kern w:val="0"/>
      <w:szCs w:val="24"/>
    </w:rPr>
  </w:style>
  <w:style w:type="paragraph" w:customStyle="1" w:styleId="xl88">
    <w:name w:val="xl88"/>
    <w:basedOn w:val="Normal"/>
    <w:rsid w:val="00EF2720"/>
    <w:pPr>
      <w:widowControl/>
      <w:pBdr>
        <w:top w:val="single" w:sz="4" w:space="0" w:color="auto"/>
        <w:bottom w:val="single" w:sz="4" w:space="0" w:color="auto"/>
      </w:pBdr>
      <w:spacing w:before="100" w:beforeAutospacing="1" w:after="100" w:afterAutospacing="1"/>
      <w:jc w:val="center"/>
      <w:textAlignment w:val="center"/>
    </w:pPr>
    <w:rPr>
      <w:rFonts w:eastAsia="SimSun" w:cs="Times New Roman"/>
      <w:b/>
      <w:bCs/>
      <w:color w:val="000000"/>
      <w:kern w:val="0"/>
      <w:szCs w:val="24"/>
    </w:rPr>
  </w:style>
  <w:style w:type="character" w:styleId="LineNumber">
    <w:name w:val="line number"/>
    <w:basedOn w:val="DefaultParagraphFont"/>
    <w:uiPriority w:val="99"/>
    <w:semiHidden/>
    <w:unhideWhenUsed/>
    <w:rsid w:val="00F2054F"/>
  </w:style>
  <w:style w:type="paragraph" w:customStyle="1" w:styleId="CM2">
    <w:name w:val="CM2"/>
    <w:basedOn w:val="Normal"/>
    <w:next w:val="Normal"/>
    <w:rsid w:val="008652BD"/>
    <w:pPr>
      <w:autoSpaceDE w:val="0"/>
      <w:autoSpaceDN w:val="0"/>
      <w:adjustRightInd w:val="0"/>
      <w:spacing w:after="373"/>
      <w:jc w:val="left"/>
    </w:pPr>
    <w:rPr>
      <w:rFonts w:ascii="Calibri" w:hAnsi="Calibri" w:cs="Times New Roman"/>
      <w:kern w:val="0"/>
      <w:szCs w:val="24"/>
      <w:lang w:val="en-CA" w:eastAsia="en-CA"/>
    </w:rPr>
  </w:style>
  <w:style w:type="paragraph" w:customStyle="1" w:styleId="Default">
    <w:name w:val="Default"/>
    <w:rsid w:val="008652BD"/>
    <w:pPr>
      <w:widowControl w:val="0"/>
      <w:autoSpaceDE w:val="0"/>
      <w:autoSpaceDN w:val="0"/>
      <w:adjustRightInd w:val="0"/>
      <w:spacing w:after="0" w:line="240" w:lineRule="auto"/>
    </w:pPr>
    <w:rPr>
      <w:rFonts w:ascii="Calibri" w:hAnsi="Calibri" w:cs="Calibri"/>
      <w:color w:val="000000"/>
      <w:kern w:val="0"/>
      <w:sz w:val="24"/>
      <w:lang w:val="en-CA" w:eastAsia="en-CA"/>
      <w14:ligatures w14:val="none"/>
    </w:rPr>
  </w:style>
  <w:style w:type="paragraph" w:customStyle="1" w:styleId="CM1">
    <w:name w:val="CM1"/>
    <w:basedOn w:val="Default"/>
    <w:next w:val="Default"/>
    <w:rsid w:val="008652BD"/>
    <w:rPr>
      <w:rFonts w:cs="Times New Roman"/>
      <w:color w:val="auto"/>
    </w:rPr>
  </w:style>
  <w:style w:type="paragraph" w:customStyle="1" w:styleId="font9">
    <w:name w:val="font9"/>
    <w:basedOn w:val="Normal"/>
    <w:rsid w:val="008C70CA"/>
    <w:pPr>
      <w:widowControl/>
      <w:spacing w:before="100" w:beforeAutospacing="1" w:after="100" w:afterAutospacing="1"/>
      <w:jc w:val="left"/>
    </w:pPr>
    <w:rPr>
      <w:rFonts w:eastAsia="SimSun" w:cs="Times New Roman"/>
      <w:b/>
      <w:bCs/>
      <w:color w:val="000000"/>
      <w:kern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38619-71A5-49C4-8F2B-89BF840969EF}">
  <ds:schemaRefs>
    <ds:schemaRef ds:uri="http://schemas.openxmlformats.org/officeDocument/2006/bibliography"/>
  </ds:schemaRefs>
</ds:datastoreItem>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45</Pages>
  <Words>8391</Words>
  <Characters>38596</Characters>
  <Application>Microsoft Office Word</Application>
  <DocSecurity>0</DocSecurity>
  <Lines>321</Lines>
  <Paragraphs>93</Paragraphs>
  <ScaleCrop>false</ScaleCrop>
  <Company/>
  <LinksUpToDate>false</LinksUpToDate>
  <CharactersWithSpaces>46894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小娟 陈</dc:creator>
  <cp:keywords/>
  <dc:description/>
  <cp:lastModifiedBy>Qin, Pei</cp:lastModifiedBy>
  <cp:revision>3</cp:revision>
  <cp:lastPrinted>2024-02-21T04:48:00Z</cp:lastPrinted>
  <dcterms:created xsi:type="dcterms:W3CDTF">2025-07-29T10:38:00Z</dcterms:created>
  <dcterms:modified xsi:type="dcterms:W3CDTF">2025-07-29T10:39:00Z</dcterms:modified>
</cp:coreProperties>
</file>