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6D710" w14:textId="0C9319A2" w:rsidR="00D87C8E" w:rsidRPr="00A06A07" w:rsidRDefault="00D87C8E" w:rsidP="00D87C8E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lang w:eastAsia="zh-CN"/>
        </w:rPr>
        <w:t>S</w:t>
      </w:r>
      <w:r w:rsidRPr="00D87C8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>upplementary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lang w:eastAsia="zh-CN"/>
        </w:rPr>
        <w:t xml:space="preserve"> </w:t>
      </w:r>
      <w:r w:rsidRPr="00A06A07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lang w:eastAsia="zh-CN"/>
        </w:rPr>
        <w:t>Figure Legends</w:t>
      </w:r>
    </w:p>
    <w:p w14:paraId="60767E38" w14:textId="64E48E6A" w:rsidR="00D87C8E" w:rsidRPr="00A06A07" w:rsidRDefault="00D87C8E" w:rsidP="00D87C8E">
      <w:p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zh-CN"/>
        </w:rPr>
      </w:pPr>
      <w:bookmarkStart w:id="0" w:name="_Hlk179119677"/>
      <w:r w:rsidRPr="00A06A07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zh-CN"/>
        </w:rPr>
        <w:t>Sup. Fig</w:t>
      </w:r>
      <w:r w:rsidR="00814E82">
        <w:rPr>
          <w:rFonts w:ascii="Times New Roman" w:hAnsi="Times New Roman" w:cs="Times New Roman" w:hint="eastAsia"/>
          <w:b/>
          <w:color w:val="000000" w:themeColor="text1"/>
          <w:sz w:val="20"/>
          <w:szCs w:val="20"/>
          <w:lang w:eastAsia="zh-CN"/>
        </w:rPr>
        <w:t>.</w:t>
      </w:r>
      <w:r w:rsidRPr="00A06A07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zh-CN"/>
        </w:rPr>
        <w:t xml:space="preserve"> 1</w:t>
      </w:r>
      <w:bookmarkEnd w:id="0"/>
      <w:r w:rsidRPr="00A06A07">
        <w:rPr>
          <w:rFonts w:ascii="Times New Roman" w:hAnsi="Times New Roman" w:cs="Times New Roman" w:hint="eastAsia"/>
          <w:b/>
          <w:color w:val="000000" w:themeColor="text1"/>
          <w:sz w:val="20"/>
          <w:szCs w:val="20"/>
          <w:lang w:eastAsia="zh-CN"/>
        </w:rPr>
        <w:t xml:space="preserve"> </w:t>
      </w:r>
      <w:r w:rsidRPr="00A06A07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zh-CN"/>
        </w:rPr>
        <w:t>The impact of bedding exchange treatment on genera commonly found in depression</w:t>
      </w:r>
      <w:r w:rsidRPr="00A06A07">
        <w:rPr>
          <w:rFonts w:ascii="Times New Roman" w:hAnsi="Times New Roman" w:cs="Times New Roman" w:hint="eastAsia"/>
          <w:b/>
          <w:color w:val="000000" w:themeColor="text1"/>
          <w:sz w:val="20"/>
          <w:szCs w:val="20"/>
          <w:lang w:eastAsia="zh-CN"/>
        </w:rPr>
        <w:t xml:space="preserve"> and cell </w:t>
      </w:r>
      <w:r w:rsidRPr="00A06A07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zh-CN"/>
        </w:rPr>
        <w:t>clusters UMAP</w:t>
      </w:r>
      <w:r w:rsidRPr="00A06A07">
        <w:rPr>
          <w:rFonts w:ascii="Times New Roman" w:hAnsi="Times New Roman" w:cs="Times New Roman" w:hint="eastAsia"/>
          <w:b/>
          <w:color w:val="000000" w:themeColor="text1"/>
          <w:sz w:val="20"/>
          <w:szCs w:val="20"/>
          <w:lang w:eastAsia="zh-CN"/>
        </w:rPr>
        <w:t xml:space="preserve"> of </w:t>
      </w:r>
      <w:r w:rsidRPr="00A06A07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zh-CN"/>
        </w:rPr>
        <w:t>hypothalamus</w:t>
      </w:r>
      <w:r w:rsidRPr="00A06A07">
        <w:rPr>
          <w:rFonts w:ascii="Times New Roman" w:hAnsi="Times New Roman" w:cs="Times New Roman" w:hint="eastAsia"/>
          <w:b/>
          <w:color w:val="000000" w:themeColor="text1"/>
          <w:sz w:val="20"/>
          <w:szCs w:val="20"/>
          <w:lang w:eastAsia="zh-CN"/>
        </w:rPr>
        <w:t xml:space="preserve">. </w:t>
      </w:r>
      <w:r>
        <w:rPr>
          <w:rFonts w:ascii="Times New Roman" w:hAnsi="Times New Roman" w:cs="Times New Roman" w:hint="eastAsia"/>
          <w:b/>
          <w:color w:val="000000" w:themeColor="text1"/>
          <w:sz w:val="20"/>
          <w:szCs w:val="20"/>
          <w:lang w:eastAsia="zh-CN"/>
        </w:rPr>
        <w:t>A</w:t>
      </w:r>
      <w:r w:rsidRPr="00A06A07">
        <w:rPr>
          <w:rFonts w:ascii="Times New Roman" w:hAnsi="Times New Roman" w:cs="Times New Roman" w:hint="eastAsia"/>
          <w:b/>
          <w:color w:val="000000" w:themeColor="text1"/>
          <w:sz w:val="20"/>
          <w:szCs w:val="20"/>
          <w:lang w:eastAsia="zh-CN"/>
        </w:rPr>
        <w:t xml:space="preserve">) </w:t>
      </w:r>
      <w:r w:rsidRPr="00A06A07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zh-CN"/>
        </w:rPr>
        <w:t>After bedding exchange treatment, changes of common bacterial genera related to depression</w:t>
      </w:r>
      <w:r w:rsidRPr="00A06A07">
        <w:rPr>
          <w:rFonts w:ascii="Times New Roman" w:hAnsi="Times New Roman" w:cs="Times New Roman" w:hint="eastAsia"/>
          <w:bCs/>
          <w:color w:val="000000" w:themeColor="text1"/>
          <w:sz w:val="20"/>
          <w:szCs w:val="20"/>
          <w:lang w:eastAsia="zh-CN"/>
        </w:rPr>
        <w:t xml:space="preserve">. </w:t>
      </w:r>
      <w:r>
        <w:rPr>
          <w:rFonts w:ascii="Times New Roman" w:hAnsi="Times New Roman" w:cs="Times New Roman" w:hint="eastAsia"/>
          <w:b/>
          <w:color w:val="000000" w:themeColor="text1"/>
          <w:sz w:val="20"/>
          <w:szCs w:val="20"/>
          <w:lang w:eastAsia="zh-CN"/>
        </w:rPr>
        <w:t>B</w:t>
      </w:r>
      <w:r w:rsidRPr="00A06A07">
        <w:rPr>
          <w:rFonts w:ascii="Times New Roman" w:hAnsi="Times New Roman" w:cs="Times New Roman" w:hint="eastAsia"/>
          <w:b/>
          <w:color w:val="000000" w:themeColor="text1"/>
          <w:sz w:val="20"/>
          <w:szCs w:val="20"/>
          <w:lang w:eastAsia="zh-CN"/>
        </w:rPr>
        <w:t xml:space="preserve">) </w:t>
      </w:r>
      <w:r w:rsidRPr="00A06A07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zh-CN"/>
        </w:rPr>
        <w:t>Spearman correlation between the common bacterial genera and depressive-like behaviors</w:t>
      </w:r>
      <w:r w:rsidRPr="00A06A07">
        <w:rPr>
          <w:rFonts w:ascii="Times New Roman" w:hAnsi="Times New Roman" w:cs="Times New Roman" w:hint="eastAsia"/>
          <w:bCs/>
          <w:color w:val="000000" w:themeColor="text1"/>
          <w:sz w:val="20"/>
          <w:szCs w:val="20"/>
          <w:lang w:eastAsia="zh-CN"/>
        </w:rPr>
        <w:t xml:space="preserve">. </w:t>
      </w:r>
      <w:r w:rsidRPr="00A06A07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zh-CN"/>
        </w:rPr>
        <w:t xml:space="preserve">Red rectangle indicates positive associations between these microbial species and behavior </w:t>
      </w:r>
      <w:proofErr w:type="gramStart"/>
      <w:r w:rsidRPr="00A06A07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zh-CN"/>
        </w:rPr>
        <w:t>indices,</w:t>
      </w:r>
      <w:proofErr w:type="gramEnd"/>
      <w:r w:rsidRPr="00A06A07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zh-CN"/>
        </w:rPr>
        <w:t xml:space="preserve"> gray rectangle indicates negative associations (n=8 per group).</w:t>
      </w:r>
      <w:r w:rsidRPr="00A06A07">
        <w:rPr>
          <w:rFonts w:ascii="Times New Roman" w:hAnsi="Times New Roman" w:cs="Times New Roman" w:hint="eastAsia"/>
          <w:bCs/>
          <w:color w:val="000000" w:themeColor="text1"/>
          <w:sz w:val="20"/>
          <w:szCs w:val="20"/>
          <w:lang w:eastAsia="zh-CN"/>
        </w:rPr>
        <w:t xml:space="preserve"> </w:t>
      </w:r>
      <w:r w:rsidRPr="00A06A07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zh-CN"/>
        </w:rPr>
        <w:t>The statistical significance was denoted on the rectangle (</w:t>
      </w:r>
      <w:r w:rsidRPr="00A06A07">
        <w:rPr>
          <w:rFonts w:ascii="Times New Roman" w:hAnsi="Times New Roman" w:cs="Times New Roman" w:hint="eastAsia"/>
          <w:bCs/>
          <w:color w:val="000000" w:themeColor="text1"/>
          <w:sz w:val="20"/>
          <w:szCs w:val="20"/>
          <w:lang w:eastAsia="zh-CN"/>
        </w:rPr>
        <w:t>*</w:t>
      </w:r>
      <w:r w:rsidRPr="00A06A07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zh-CN"/>
        </w:rPr>
        <w:t>p &lt; 0.05</w:t>
      </w:r>
      <w:r w:rsidRPr="00A06A07">
        <w:rPr>
          <w:rFonts w:ascii="Times New Roman" w:hAnsi="Times New Roman" w:cs="Times New Roman" w:hint="eastAsia"/>
          <w:bCs/>
          <w:color w:val="000000" w:themeColor="text1"/>
          <w:sz w:val="20"/>
          <w:szCs w:val="20"/>
          <w:lang w:eastAsia="zh-CN"/>
        </w:rPr>
        <w:t>,</w:t>
      </w:r>
      <w:r w:rsidRPr="00A06A07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zh-CN"/>
        </w:rPr>
        <w:t xml:space="preserve"> **p &lt; 0.01</w:t>
      </w:r>
      <w:r w:rsidRPr="00A06A07">
        <w:rPr>
          <w:rFonts w:ascii="Times New Roman" w:hAnsi="Times New Roman" w:cs="Times New Roman" w:hint="eastAsia"/>
          <w:bCs/>
          <w:color w:val="000000" w:themeColor="text1"/>
          <w:sz w:val="20"/>
          <w:szCs w:val="20"/>
          <w:lang w:eastAsia="zh-CN"/>
        </w:rPr>
        <w:t xml:space="preserve">). </w:t>
      </w:r>
      <w:r>
        <w:rPr>
          <w:rFonts w:ascii="Times New Roman" w:hAnsi="Times New Roman" w:cs="Times New Roman" w:hint="eastAsia"/>
          <w:b/>
          <w:color w:val="000000" w:themeColor="text1"/>
          <w:sz w:val="20"/>
          <w:szCs w:val="20"/>
          <w:lang w:eastAsia="zh-CN"/>
        </w:rPr>
        <w:t>C</w:t>
      </w:r>
      <w:r w:rsidRPr="00A06A07">
        <w:rPr>
          <w:rFonts w:ascii="Times New Roman" w:hAnsi="Times New Roman" w:cs="Times New Roman" w:hint="eastAsia"/>
          <w:b/>
          <w:color w:val="000000" w:themeColor="text1"/>
          <w:sz w:val="20"/>
          <w:szCs w:val="20"/>
          <w:lang w:eastAsia="zh-CN"/>
        </w:rPr>
        <w:t xml:space="preserve">) </w:t>
      </w:r>
      <w:r w:rsidRPr="00A06A07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zh-CN"/>
        </w:rPr>
        <w:t>UMAP graph showed 166,867 nuclei divided into 33 unbiased initially identified clusters in hypothalamus</w:t>
      </w:r>
      <w:r w:rsidRPr="00A06A07">
        <w:rPr>
          <w:rFonts w:ascii="Times New Roman" w:hAnsi="Times New Roman" w:cs="Times New Roman" w:hint="eastAsia"/>
          <w:bCs/>
          <w:color w:val="000000" w:themeColor="text1"/>
          <w:sz w:val="20"/>
          <w:szCs w:val="20"/>
          <w:lang w:eastAsia="zh-CN"/>
        </w:rPr>
        <w:t>.</w:t>
      </w:r>
      <w:r w:rsidR="001327FA">
        <w:rPr>
          <w:rFonts w:ascii="Times New Roman" w:hAnsi="Times New Roman" w:cs="Times New Roman" w:hint="eastAsia"/>
          <w:bCs/>
          <w:color w:val="000000" w:themeColor="text1"/>
          <w:sz w:val="20"/>
          <w:szCs w:val="20"/>
          <w:lang w:eastAsia="zh-CN"/>
        </w:rPr>
        <w:t xml:space="preserve"> </w:t>
      </w:r>
    </w:p>
    <w:p w14:paraId="3CD51D36" w14:textId="7BA0AE38" w:rsidR="00D87C8E" w:rsidRPr="00A06A07" w:rsidRDefault="00D87C8E" w:rsidP="00D87C8E">
      <w:p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zh-CN"/>
        </w:rPr>
      </w:pPr>
      <w:r w:rsidRPr="00A06A07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zh-CN"/>
        </w:rPr>
        <w:t>Sup. Fig</w:t>
      </w:r>
      <w:r w:rsidR="00814E82">
        <w:rPr>
          <w:rFonts w:ascii="Times New Roman" w:hAnsi="Times New Roman" w:cs="Times New Roman" w:hint="eastAsia"/>
          <w:b/>
          <w:color w:val="000000" w:themeColor="text1"/>
          <w:sz w:val="20"/>
          <w:szCs w:val="20"/>
          <w:lang w:eastAsia="zh-CN"/>
        </w:rPr>
        <w:t>.</w:t>
      </w:r>
      <w:r w:rsidRPr="00A06A07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zh-CN"/>
        </w:rPr>
        <w:t xml:space="preserve"> </w:t>
      </w:r>
      <w:r w:rsidRPr="00A06A07">
        <w:rPr>
          <w:rFonts w:ascii="Times New Roman" w:hAnsi="Times New Roman" w:cs="Times New Roman" w:hint="eastAsia"/>
          <w:b/>
          <w:color w:val="000000" w:themeColor="text1"/>
          <w:sz w:val="20"/>
          <w:szCs w:val="20"/>
          <w:lang w:eastAsia="zh-CN"/>
        </w:rPr>
        <w:t xml:space="preserve">2 </w:t>
      </w:r>
      <w:r w:rsidRPr="00A06A07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zh-CN"/>
        </w:rPr>
        <w:t>Depressive-like behavioral and cell-type-specific</w:t>
      </w:r>
      <w:r w:rsidR="008C5C09">
        <w:rPr>
          <w:rFonts w:ascii="Times New Roman" w:hAnsi="Times New Roman" w:cs="Times New Roman" w:hint="eastAsia"/>
          <w:b/>
          <w:color w:val="000000" w:themeColor="text1"/>
          <w:sz w:val="20"/>
          <w:szCs w:val="20"/>
          <w:lang w:eastAsia="zh-CN"/>
        </w:rPr>
        <w:t xml:space="preserve"> </w:t>
      </w:r>
      <w:r w:rsidRPr="00A06A07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zh-CN"/>
        </w:rPr>
        <w:t>WGCNA modules.</w:t>
      </w:r>
      <w:r w:rsidRPr="00A06A07">
        <w:rPr>
          <w:rFonts w:ascii="Times New Roman" w:hAnsi="Times New Roman" w:cs="Times New Roman" w:hint="eastAsia"/>
          <w:b/>
          <w:color w:val="000000" w:themeColor="text1"/>
          <w:sz w:val="20"/>
          <w:szCs w:val="20"/>
          <w:lang w:eastAsia="zh-CN"/>
        </w:rPr>
        <w:t xml:space="preserve"> </w:t>
      </w:r>
      <w:r>
        <w:rPr>
          <w:rFonts w:ascii="Times New Roman" w:hAnsi="Times New Roman" w:cs="Times New Roman" w:hint="eastAsia"/>
          <w:b/>
          <w:color w:val="000000" w:themeColor="text1"/>
          <w:sz w:val="20"/>
          <w:szCs w:val="20"/>
          <w:lang w:eastAsia="zh-CN"/>
        </w:rPr>
        <w:t>A</w:t>
      </w:r>
      <w:r w:rsidRPr="00A06A07">
        <w:rPr>
          <w:rFonts w:ascii="Times New Roman" w:hAnsi="Times New Roman" w:cs="Times New Roman" w:hint="eastAsia"/>
          <w:b/>
          <w:color w:val="000000" w:themeColor="text1"/>
          <w:sz w:val="20"/>
          <w:szCs w:val="20"/>
          <w:lang w:eastAsia="zh-CN"/>
        </w:rPr>
        <w:t xml:space="preserve">) </w:t>
      </w:r>
      <w:r w:rsidRPr="00A06A07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zh-CN"/>
        </w:rPr>
        <w:t>WGCNA modules of interneuron and</w:t>
      </w:r>
      <w:r w:rsidRPr="00A06A07">
        <w:rPr>
          <w:rFonts w:ascii="Times New Roman" w:hAnsi="Times New Roman" w:cs="Times New Roman" w:hint="eastAsia"/>
          <w:bCs/>
          <w:color w:val="000000" w:themeColor="text1"/>
          <w:sz w:val="20"/>
          <w:szCs w:val="20"/>
          <w:lang w:eastAsia="zh-CN"/>
        </w:rPr>
        <w:t xml:space="preserve"> </w:t>
      </w:r>
      <w:r w:rsidRPr="00A06A07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zh-CN"/>
        </w:rPr>
        <w:t>depressive-like behavioral</w:t>
      </w:r>
      <w:r w:rsidRPr="00A06A07">
        <w:rPr>
          <w:rFonts w:ascii="Times New Roman" w:hAnsi="Times New Roman" w:cs="Times New Roman" w:hint="eastAsia"/>
          <w:bCs/>
          <w:color w:val="000000" w:themeColor="text1"/>
          <w:sz w:val="20"/>
          <w:szCs w:val="20"/>
          <w:lang w:eastAsia="zh-CN"/>
        </w:rPr>
        <w:t xml:space="preserve">. </w:t>
      </w:r>
      <w:r>
        <w:rPr>
          <w:rFonts w:ascii="Times New Roman" w:hAnsi="Times New Roman" w:cs="Times New Roman" w:hint="eastAsia"/>
          <w:b/>
          <w:color w:val="000000" w:themeColor="text1"/>
          <w:sz w:val="20"/>
          <w:szCs w:val="20"/>
          <w:lang w:eastAsia="zh-CN"/>
        </w:rPr>
        <w:t>B</w:t>
      </w:r>
      <w:r w:rsidRPr="00A06A07">
        <w:rPr>
          <w:rFonts w:ascii="Times New Roman" w:hAnsi="Times New Roman" w:cs="Times New Roman" w:hint="eastAsia"/>
          <w:b/>
          <w:color w:val="000000" w:themeColor="text1"/>
          <w:sz w:val="20"/>
          <w:szCs w:val="20"/>
          <w:lang w:eastAsia="zh-CN"/>
        </w:rPr>
        <w:t xml:space="preserve">) </w:t>
      </w:r>
      <w:r w:rsidRPr="00A06A07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zh-CN"/>
        </w:rPr>
        <w:t>WGCNA modules of</w:t>
      </w:r>
      <w:r w:rsidRPr="00A06A07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zh-CN"/>
        </w:rPr>
        <w:t xml:space="preserve"> </w:t>
      </w:r>
      <w:r w:rsidRPr="00A06A07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zh-CN"/>
        </w:rPr>
        <w:t>astrocyte</w:t>
      </w:r>
      <w:r w:rsidRPr="00A06A07">
        <w:rPr>
          <w:rFonts w:ascii="Times New Roman" w:hAnsi="Times New Roman" w:cs="Times New Roman" w:hint="eastAsia"/>
          <w:b/>
          <w:color w:val="000000" w:themeColor="text1"/>
          <w:sz w:val="20"/>
          <w:szCs w:val="20"/>
          <w:lang w:eastAsia="zh-CN"/>
        </w:rPr>
        <w:t xml:space="preserve"> </w:t>
      </w:r>
      <w:r w:rsidRPr="00A06A07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zh-CN"/>
        </w:rPr>
        <w:t>and</w:t>
      </w:r>
      <w:r w:rsidRPr="00A06A07">
        <w:rPr>
          <w:rFonts w:ascii="Times New Roman" w:hAnsi="Times New Roman" w:cs="Times New Roman" w:hint="eastAsia"/>
          <w:bCs/>
          <w:color w:val="000000" w:themeColor="text1"/>
          <w:sz w:val="20"/>
          <w:szCs w:val="20"/>
          <w:lang w:eastAsia="zh-CN"/>
        </w:rPr>
        <w:t xml:space="preserve"> </w:t>
      </w:r>
      <w:r w:rsidRPr="00A06A07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zh-CN"/>
        </w:rPr>
        <w:t>depressive-like behavioral</w:t>
      </w:r>
      <w:r w:rsidRPr="00A06A07">
        <w:rPr>
          <w:rFonts w:ascii="Times New Roman" w:hAnsi="Times New Roman" w:cs="Times New Roman" w:hint="eastAsia"/>
          <w:bCs/>
          <w:color w:val="000000" w:themeColor="text1"/>
          <w:sz w:val="20"/>
          <w:szCs w:val="20"/>
          <w:lang w:eastAsia="zh-CN"/>
        </w:rPr>
        <w:t>.</w:t>
      </w:r>
      <w:r w:rsidRPr="00A06A07">
        <w:rPr>
          <w:rFonts w:ascii="Times New Roman" w:hAnsi="Times New Roman" w:cs="Times New Roman" w:hint="eastAsia"/>
          <w:b/>
          <w:color w:val="000000" w:themeColor="text1"/>
          <w:sz w:val="20"/>
          <w:szCs w:val="20"/>
          <w:lang w:eastAsia="zh-CN"/>
        </w:rPr>
        <w:t xml:space="preserve"> </w:t>
      </w:r>
      <w:r>
        <w:rPr>
          <w:rFonts w:ascii="Times New Roman" w:hAnsi="Times New Roman" w:cs="Times New Roman" w:hint="eastAsia"/>
          <w:b/>
          <w:color w:val="000000" w:themeColor="text1"/>
          <w:sz w:val="20"/>
          <w:szCs w:val="20"/>
          <w:lang w:eastAsia="zh-CN"/>
        </w:rPr>
        <w:t>C</w:t>
      </w:r>
      <w:r w:rsidRPr="00A06A07">
        <w:rPr>
          <w:rFonts w:ascii="Times New Roman" w:hAnsi="Times New Roman" w:cs="Times New Roman" w:hint="eastAsia"/>
          <w:b/>
          <w:color w:val="000000" w:themeColor="text1"/>
          <w:sz w:val="20"/>
          <w:szCs w:val="20"/>
          <w:lang w:eastAsia="zh-CN"/>
        </w:rPr>
        <w:t xml:space="preserve">) </w:t>
      </w:r>
      <w:r w:rsidRPr="00A06A07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zh-CN"/>
        </w:rPr>
        <w:t>WGCNA modules of</w:t>
      </w:r>
      <w:r w:rsidRPr="00A06A07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zh-CN"/>
        </w:rPr>
        <w:t xml:space="preserve"> </w:t>
      </w:r>
      <w:r w:rsidRPr="00A06A07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zh-CN"/>
        </w:rPr>
        <w:t>microglia</w:t>
      </w:r>
      <w:r w:rsidRPr="00A06A07">
        <w:rPr>
          <w:rFonts w:ascii="Times New Roman" w:hAnsi="Times New Roman" w:cs="Times New Roman" w:hint="eastAsia"/>
          <w:b/>
          <w:color w:val="000000" w:themeColor="text1"/>
          <w:sz w:val="20"/>
          <w:szCs w:val="20"/>
          <w:lang w:eastAsia="zh-CN"/>
        </w:rPr>
        <w:t xml:space="preserve"> </w:t>
      </w:r>
      <w:r w:rsidRPr="00A06A07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zh-CN"/>
        </w:rPr>
        <w:t>and</w:t>
      </w:r>
      <w:r w:rsidRPr="00A06A07">
        <w:rPr>
          <w:rFonts w:ascii="Times New Roman" w:hAnsi="Times New Roman" w:cs="Times New Roman" w:hint="eastAsia"/>
          <w:bCs/>
          <w:color w:val="000000" w:themeColor="text1"/>
          <w:sz w:val="20"/>
          <w:szCs w:val="20"/>
          <w:lang w:eastAsia="zh-CN"/>
        </w:rPr>
        <w:t xml:space="preserve"> </w:t>
      </w:r>
      <w:r w:rsidRPr="00A06A07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zh-CN"/>
        </w:rPr>
        <w:t>depressive-like behavioral</w:t>
      </w:r>
      <w:r w:rsidRPr="00A06A07">
        <w:rPr>
          <w:rFonts w:ascii="Times New Roman" w:hAnsi="Times New Roman" w:cs="Times New Roman" w:hint="eastAsia"/>
          <w:bCs/>
          <w:color w:val="000000" w:themeColor="text1"/>
          <w:sz w:val="20"/>
          <w:szCs w:val="20"/>
          <w:lang w:eastAsia="zh-CN"/>
        </w:rPr>
        <w:t xml:space="preserve">. </w:t>
      </w:r>
      <w:r>
        <w:rPr>
          <w:rFonts w:ascii="Times New Roman" w:hAnsi="Times New Roman" w:cs="Times New Roman" w:hint="eastAsia"/>
          <w:b/>
          <w:color w:val="000000" w:themeColor="text1"/>
          <w:sz w:val="20"/>
          <w:szCs w:val="20"/>
          <w:lang w:eastAsia="zh-CN"/>
        </w:rPr>
        <w:t>D</w:t>
      </w:r>
      <w:r w:rsidRPr="00A06A07">
        <w:rPr>
          <w:rFonts w:ascii="Times New Roman" w:hAnsi="Times New Roman" w:cs="Times New Roman" w:hint="eastAsia"/>
          <w:b/>
          <w:color w:val="000000" w:themeColor="text1"/>
          <w:sz w:val="20"/>
          <w:szCs w:val="20"/>
          <w:lang w:eastAsia="zh-CN"/>
        </w:rPr>
        <w:t xml:space="preserve">) </w:t>
      </w:r>
      <w:r w:rsidRPr="00A06A07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zh-CN"/>
        </w:rPr>
        <w:t>WGCNA modules of</w:t>
      </w:r>
      <w:r w:rsidRPr="00A06A07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zh-CN"/>
        </w:rPr>
        <w:t xml:space="preserve"> </w:t>
      </w:r>
      <w:r w:rsidRPr="00A06A07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zh-CN"/>
        </w:rPr>
        <w:t>oligodendrocyte</w:t>
      </w:r>
      <w:r w:rsidRPr="00A06A07">
        <w:rPr>
          <w:rFonts w:ascii="Times New Roman" w:hAnsi="Times New Roman" w:cs="Times New Roman" w:hint="eastAsia"/>
          <w:b/>
          <w:color w:val="000000" w:themeColor="text1"/>
          <w:sz w:val="20"/>
          <w:szCs w:val="20"/>
          <w:lang w:eastAsia="zh-CN"/>
        </w:rPr>
        <w:t xml:space="preserve"> </w:t>
      </w:r>
      <w:r w:rsidRPr="00A06A07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zh-CN"/>
        </w:rPr>
        <w:t>and</w:t>
      </w:r>
      <w:r w:rsidRPr="00A06A07">
        <w:rPr>
          <w:rFonts w:ascii="Times New Roman" w:hAnsi="Times New Roman" w:cs="Times New Roman" w:hint="eastAsia"/>
          <w:bCs/>
          <w:color w:val="000000" w:themeColor="text1"/>
          <w:sz w:val="20"/>
          <w:szCs w:val="20"/>
          <w:lang w:eastAsia="zh-CN"/>
        </w:rPr>
        <w:t xml:space="preserve"> </w:t>
      </w:r>
      <w:r w:rsidRPr="00A06A07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zh-CN"/>
        </w:rPr>
        <w:t>depressive-like behavioral</w:t>
      </w:r>
      <w:r w:rsidRPr="00A06A07">
        <w:rPr>
          <w:rFonts w:ascii="Times New Roman" w:hAnsi="Times New Roman" w:cs="Times New Roman" w:hint="eastAsia"/>
          <w:bCs/>
          <w:color w:val="000000" w:themeColor="text1"/>
          <w:sz w:val="20"/>
          <w:szCs w:val="20"/>
          <w:lang w:eastAsia="zh-CN"/>
        </w:rPr>
        <w:t xml:space="preserve">. </w:t>
      </w:r>
      <w:r>
        <w:rPr>
          <w:rFonts w:ascii="Times New Roman" w:hAnsi="Times New Roman" w:cs="Times New Roman" w:hint="eastAsia"/>
          <w:b/>
          <w:color w:val="000000" w:themeColor="text1"/>
          <w:sz w:val="20"/>
          <w:szCs w:val="20"/>
          <w:lang w:eastAsia="zh-CN"/>
        </w:rPr>
        <w:t>E</w:t>
      </w:r>
      <w:r w:rsidRPr="00A06A07">
        <w:rPr>
          <w:rFonts w:ascii="Times New Roman" w:hAnsi="Times New Roman" w:cs="Times New Roman" w:hint="eastAsia"/>
          <w:b/>
          <w:color w:val="000000" w:themeColor="text1"/>
          <w:sz w:val="20"/>
          <w:szCs w:val="20"/>
          <w:lang w:eastAsia="zh-CN"/>
        </w:rPr>
        <w:t xml:space="preserve">) </w:t>
      </w:r>
      <w:r w:rsidRPr="00A06A07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zh-CN"/>
        </w:rPr>
        <w:t>WGCNA modules of</w:t>
      </w:r>
      <w:r w:rsidRPr="00A06A07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zh-CN"/>
        </w:rPr>
        <w:t xml:space="preserve"> </w:t>
      </w:r>
      <w:r w:rsidRPr="00A06A07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zh-CN"/>
        </w:rPr>
        <w:t>oligodendrocyte precursors</w:t>
      </w:r>
      <w:r w:rsidRPr="00A06A07">
        <w:rPr>
          <w:rFonts w:ascii="Times New Roman" w:hAnsi="Times New Roman" w:cs="Times New Roman" w:hint="eastAsia"/>
          <w:b/>
          <w:color w:val="000000" w:themeColor="text1"/>
          <w:sz w:val="20"/>
          <w:szCs w:val="20"/>
          <w:lang w:eastAsia="zh-CN"/>
        </w:rPr>
        <w:t xml:space="preserve"> </w:t>
      </w:r>
      <w:r w:rsidRPr="00A06A07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zh-CN"/>
        </w:rPr>
        <w:t>and</w:t>
      </w:r>
      <w:r w:rsidRPr="00A06A07">
        <w:rPr>
          <w:rFonts w:ascii="Times New Roman" w:hAnsi="Times New Roman" w:cs="Times New Roman" w:hint="eastAsia"/>
          <w:bCs/>
          <w:color w:val="000000" w:themeColor="text1"/>
          <w:sz w:val="20"/>
          <w:szCs w:val="20"/>
          <w:lang w:eastAsia="zh-CN"/>
        </w:rPr>
        <w:t xml:space="preserve"> </w:t>
      </w:r>
      <w:r w:rsidRPr="00A06A07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zh-CN"/>
        </w:rPr>
        <w:t>depressive-like behavioral</w:t>
      </w:r>
      <w:r w:rsidRPr="00A06A07">
        <w:rPr>
          <w:rFonts w:ascii="Times New Roman" w:hAnsi="Times New Roman" w:cs="Times New Roman" w:hint="eastAsia"/>
          <w:bCs/>
          <w:color w:val="000000" w:themeColor="text1"/>
          <w:sz w:val="20"/>
          <w:szCs w:val="20"/>
          <w:lang w:eastAsia="zh-CN"/>
        </w:rPr>
        <w:t xml:space="preserve">. </w:t>
      </w:r>
      <w:r w:rsidRPr="00A06A07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zh-CN"/>
        </w:rPr>
        <w:t>The color (blue to red) indicates the coefficient between the expression of gene modules and depressive-like behaviors (*p &lt; 0.05, **p &lt; 0.01, ***P &lt; 0.001, Pearson correlation, two-sided)</w:t>
      </w:r>
      <w:r w:rsidRPr="00A06A07">
        <w:rPr>
          <w:rFonts w:ascii="Times New Roman" w:hAnsi="Times New Roman" w:cs="Times New Roman" w:hint="eastAsia"/>
          <w:bCs/>
          <w:color w:val="000000" w:themeColor="text1"/>
          <w:sz w:val="20"/>
          <w:szCs w:val="20"/>
          <w:lang w:eastAsia="zh-CN"/>
        </w:rPr>
        <w:t xml:space="preserve">. </w:t>
      </w:r>
      <w:r w:rsidRPr="00A06A07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zh-CN"/>
        </w:rPr>
        <w:t>WGCNA</w:t>
      </w:r>
      <w:r w:rsidRPr="00A06A07">
        <w:rPr>
          <w:rFonts w:ascii="Times New Roman" w:hAnsi="Times New Roman" w:cs="Times New Roman" w:hint="eastAsia"/>
          <w:bCs/>
          <w:color w:val="000000" w:themeColor="text1"/>
          <w:sz w:val="20"/>
          <w:szCs w:val="20"/>
          <w:lang w:eastAsia="zh-CN"/>
        </w:rPr>
        <w:t xml:space="preserve">, </w:t>
      </w:r>
      <w:r w:rsidRPr="00A06A07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zh-CN"/>
        </w:rPr>
        <w:t>weighted gene co</w:t>
      </w:r>
      <w:r w:rsidRPr="00A06A07">
        <w:rPr>
          <w:rFonts w:ascii="Times New Roman" w:hAnsi="Times New Roman" w:cs="Times New Roman" w:hint="eastAsia"/>
          <w:bCs/>
          <w:color w:val="000000" w:themeColor="text1"/>
          <w:sz w:val="20"/>
          <w:szCs w:val="20"/>
          <w:lang w:eastAsia="zh-CN"/>
        </w:rPr>
        <w:t>-</w:t>
      </w:r>
      <w:r w:rsidRPr="00A06A07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zh-CN"/>
        </w:rPr>
        <w:t>expression network analysis</w:t>
      </w:r>
      <w:r w:rsidRPr="00A06A07">
        <w:rPr>
          <w:rFonts w:ascii="Times New Roman" w:hAnsi="Times New Roman" w:cs="Times New Roman" w:hint="eastAsia"/>
          <w:bCs/>
          <w:color w:val="000000" w:themeColor="text1"/>
          <w:sz w:val="20"/>
          <w:szCs w:val="20"/>
          <w:lang w:eastAsia="zh-CN"/>
        </w:rPr>
        <w:t>.</w:t>
      </w:r>
    </w:p>
    <w:p w14:paraId="5DE8086B" w14:textId="0B6A7F96" w:rsidR="00D87C8E" w:rsidRPr="00724945" w:rsidRDefault="00D87C8E" w:rsidP="00BB723C">
      <w:pPr>
        <w:spacing w:line="360" w:lineRule="auto"/>
        <w:ind w:left="1004" w:hangingChars="500" w:hanging="1004"/>
        <w:jc w:val="both"/>
        <w:rPr>
          <w:rFonts w:ascii="Times New Roman" w:hAnsi="Times New Roman" w:cs="Times New Roman"/>
          <w:b/>
          <w:color w:val="EE0000"/>
          <w:sz w:val="20"/>
          <w:szCs w:val="20"/>
          <w:lang w:eastAsia="zh-CN"/>
        </w:rPr>
      </w:pPr>
      <w:r w:rsidRPr="00A06A07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zh-CN"/>
        </w:rPr>
        <w:t>Sup. Fig</w:t>
      </w:r>
      <w:r w:rsidR="00814E82">
        <w:rPr>
          <w:rFonts w:ascii="Times New Roman" w:hAnsi="Times New Roman" w:cs="Times New Roman" w:hint="eastAsia"/>
          <w:b/>
          <w:color w:val="000000" w:themeColor="text1"/>
          <w:sz w:val="20"/>
          <w:szCs w:val="20"/>
          <w:lang w:eastAsia="zh-CN"/>
        </w:rPr>
        <w:t>.</w:t>
      </w:r>
      <w:r w:rsidRPr="00A06A07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zh-CN"/>
        </w:rPr>
        <w:t xml:space="preserve"> </w:t>
      </w:r>
      <w:r w:rsidRPr="00A06A07">
        <w:rPr>
          <w:rFonts w:ascii="Times New Roman" w:hAnsi="Times New Roman" w:cs="Times New Roman" w:hint="eastAsia"/>
          <w:b/>
          <w:color w:val="000000" w:themeColor="text1"/>
          <w:sz w:val="20"/>
          <w:szCs w:val="20"/>
          <w:lang w:eastAsia="zh-CN"/>
        </w:rPr>
        <w:t xml:space="preserve">3 </w:t>
      </w:r>
      <w:r w:rsidRPr="00A06A07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zh-CN"/>
        </w:rPr>
        <w:t>After bedding exchange treatment, the abundance of reversed genus and 4 special KOs</w:t>
      </w:r>
      <w:r w:rsidRPr="00A06A07">
        <w:rPr>
          <w:rFonts w:ascii="Times New Roman" w:hAnsi="Times New Roman" w:cs="Times New Roman" w:hint="eastAsia"/>
          <w:b/>
          <w:color w:val="000000" w:themeColor="text1"/>
          <w:sz w:val="20"/>
          <w:szCs w:val="20"/>
          <w:lang w:eastAsia="zh-CN"/>
        </w:rPr>
        <w:t>.</w:t>
      </w:r>
      <w:r w:rsidR="00BB723C">
        <w:rPr>
          <w:rFonts w:ascii="Times New Roman" w:hAnsi="Times New Roman" w:cs="Times New Roman" w:hint="eastAsia"/>
          <w:b/>
          <w:color w:val="000000" w:themeColor="text1"/>
          <w:sz w:val="20"/>
          <w:szCs w:val="20"/>
          <w:lang w:eastAsia="zh-CN"/>
        </w:rPr>
        <w:t xml:space="preserve"> </w:t>
      </w:r>
      <w:r w:rsidR="00BB723C" w:rsidRPr="00724945">
        <w:rPr>
          <w:rFonts w:ascii="Times New Roman" w:hAnsi="Times New Roman" w:cs="Times New Roman"/>
          <w:bCs/>
          <w:color w:val="EE0000"/>
          <w:sz w:val="20"/>
          <w:szCs w:val="20"/>
          <w:lang w:eastAsia="zh-CN"/>
        </w:rPr>
        <w:t>The statistical significance was denoted on the rectangle (</w:t>
      </w:r>
      <w:r w:rsidR="00BB723C" w:rsidRPr="00724945">
        <w:rPr>
          <w:rFonts w:ascii="Times New Roman" w:hAnsi="Times New Roman" w:cs="Times New Roman" w:hint="eastAsia"/>
          <w:bCs/>
          <w:color w:val="EE0000"/>
          <w:sz w:val="20"/>
          <w:szCs w:val="20"/>
          <w:lang w:eastAsia="zh-CN"/>
        </w:rPr>
        <w:t>*</w:t>
      </w:r>
      <w:r w:rsidR="00BB723C" w:rsidRPr="00724945">
        <w:rPr>
          <w:rFonts w:ascii="Times New Roman" w:hAnsi="Times New Roman" w:cs="Times New Roman"/>
          <w:bCs/>
          <w:color w:val="EE0000"/>
          <w:sz w:val="20"/>
          <w:szCs w:val="20"/>
          <w:lang w:eastAsia="zh-CN"/>
        </w:rPr>
        <w:t>p &lt; 0.05</w:t>
      </w:r>
      <w:r w:rsidR="00BB723C" w:rsidRPr="00724945">
        <w:rPr>
          <w:rFonts w:ascii="Times New Roman" w:hAnsi="Times New Roman" w:cs="Times New Roman" w:hint="eastAsia"/>
          <w:bCs/>
          <w:color w:val="EE0000"/>
          <w:sz w:val="20"/>
          <w:szCs w:val="20"/>
          <w:lang w:eastAsia="zh-CN"/>
        </w:rPr>
        <w:t>).</w:t>
      </w:r>
      <w:r w:rsidR="00AC1F80" w:rsidRPr="00724945">
        <w:rPr>
          <w:rFonts w:ascii="Times New Roman" w:hAnsi="Times New Roman" w:cs="Times New Roman" w:hint="eastAsia"/>
          <w:bCs/>
          <w:color w:val="EE0000"/>
          <w:sz w:val="20"/>
          <w:szCs w:val="20"/>
          <w:lang w:eastAsia="zh-CN"/>
        </w:rPr>
        <w:t xml:space="preserve"> </w:t>
      </w:r>
      <w:r w:rsidR="001327FA" w:rsidRPr="00724945">
        <w:rPr>
          <w:rFonts w:ascii="Times New Roman" w:hAnsi="Times New Roman" w:cs="Times New Roman"/>
          <w:bCs/>
          <w:color w:val="EE0000"/>
          <w:sz w:val="20"/>
          <w:szCs w:val="20"/>
          <w:lang w:eastAsia="zh-CN"/>
        </w:rPr>
        <w:t xml:space="preserve">KO, KEGG </w:t>
      </w:r>
      <w:proofErr w:type="spellStart"/>
      <w:r w:rsidR="001327FA" w:rsidRPr="00724945">
        <w:rPr>
          <w:rFonts w:ascii="Times New Roman" w:hAnsi="Times New Roman" w:cs="Times New Roman"/>
          <w:bCs/>
          <w:color w:val="EE0000"/>
          <w:sz w:val="20"/>
          <w:szCs w:val="20"/>
          <w:lang w:eastAsia="zh-CN"/>
        </w:rPr>
        <w:t>Orthology</w:t>
      </w:r>
      <w:proofErr w:type="spellEnd"/>
      <w:r w:rsidR="001327FA" w:rsidRPr="00724945">
        <w:rPr>
          <w:rFonts w:ascii="Times New Roman" w:hAnsi="Times New Roman" w:cs="Times New Roman"/>
          <w:bCs/>
          <w:color w:val="EE0000"/>
          <w:sz w:val="20"/>
          <w:szCs w:val="20"/>
          <w:lang w:eastAsia="zh-CN"/>
        </w:rPr>
        <w:t>.</w:t>
      </w:r>
    </w:p>
    <w:sectPr w:rsidR="00D87C8E" w:rsidRPr="007249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EB1E6" w14:textId="77777777" w:rsidR="007D1726" w:rsidRDefault="007D1726" w:rsidP="008C5C09">
      <w:pPr>
        <w:spacing w:line="240" w:lineRule="auto"/>
      </w:pPr>
      <w:r>
        <w:separator/>
      </w:r>
    </w:p>
  </w:endnote>
  <w:endnote w:type="continuationSeparator" w:id="0">
    <w:p w14:paraId="25F1B892" w14:textId="77777777" w:rsidR="007D1726" w:rsidRDefault="007D1726" w:rsidP="008C5C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334D3" w14:textId="77777777" w:rsidR="007D1726" w:rsidRDefault="007D1726" w:rsidP="008C5C09">
      <w:pPr>
        <w:spacing w:line="240" w:lineRule="auto"/>
      </w:pPr>
      <w:r>
        <w:separator/>
      </w:r>
    </w:p>
  </w:footnote>
  <w:footnote w:type="continuationSeparator" w:id="0">
    <w:p w14:paraId="3B42E345" w14:textId="77777777" w:rsidR="007D1726" w:rsidRDefault="007D1726" w:rsidP="008C5C0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C8E"/>
    <w:rsid w:val="00081414"/>
    <w:rsid w:val="00084A9D"/>
    <w:rsid w:val="000B4987"/>
    <w:rsid w:val="001327FA"/>
    <w:rsid w:val="002B2EE4"/>
    <w:rsid w:val="0042117C"/>
    <w:rsid w:val="00724945"/>
    <w:rsid w:val="007D1726"/>
    <w:rsid w:val="00814E82"/>
    <w:rsid w:val="008C5C09"/>
    <w:rsid w:val="009D38C1"/>
    <w:rsid w:val="00AC1F80"/>
    <w:rsid w:val="00B451C1"/>
    <w:rsid w:val="00BB723C"/>
    <w:rsid w:val="00D87C8E"/>
    <w:rsid w:val="00E45F5D"/>
    <w:rsid w:val="00EA4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12D289"/>
  <w15:chartTrackingRefBased/>
  <w15:docId w15:val="{AC2C28E5-6C60-43B7-BAD2-5D964910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C8E"/>
    <w:pPr>
      <w:spacing w:after="0" w:line="276" w:lineRule="auto"/>
      <w:contextualSpacing/>
    </w:pPr>
    <w:rPr>
      <w:rFonts w:ascii="Arial" w:eastAsia="宋体" w:hAnsi="Arial" w:cs="Arial"/>
      <w:kern w:val="0"/>
      <w:szCs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87C8E"/>
    <w:pPr>
      <w:keepNext/>
      <w:keepLines/>
      <w:widowControl w:val="0"/>
      <w:spacing w:before="480" w:after="80" w:line="278" w:lineRule="auto"/>
      <w:contextualSpacing w:val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7C8E"/>
    <w:pPr>
      <w:keepNext/>
      <w:keepLines/>
      <w:widowControl w:val="0"/>
      <w:spacing w:before="160" w:after="80" w:line="278" w:lineRule="auto"/>
      <w:contextualSpacing w:val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7C8E"/>
    <w:pPr>
      <w:keepNext/>
      <w:keepLines/>
      <w:widowControl w:val="0"/>
      <w:spacing w:before="160" w:after="80" w:line="278" w:lineRule="auto"/>
      <w:contextualSpacing w:val="0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7C8E"/>
    <w:pPr>
      <w:keepNext/>
      <w:keepLines/>
      <w:widowControl w:val="0"/>
      <w:spacing w:before="80" w:after="40" w:line="278" w:lineRule="auto"/>
      <w:contextualSpacing w:val="0"/>
      <w:outlineLvl w:val="3"/>
    </w:pPr>
    <w:rPr>
      <w:rFonts w:asciiTheme="minorHAnsi" w:eastAsiaTheme="minorEastAsia" w:hAnsiTheme="minorHAnsi" w:cstheme="majorBidi"/>
      <w:color w:val="2F5496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7C8E"/>
    <w:pPr>
      <w:keepNext/>
      <w:keepLines/>
      <w:widowControl w:val="0"/>
      <w:spacing w:before="80" w:after="40" w:line="278" w:lineRule="auto"/>
      <w:contextualSpacing w:val="0"/>
      <w:outlineLvl w:val="4"/>
    </w:pPr>
    <w:rPr>
      <w:rFonts w:asciiTheme="minorHAnsi" w:eastAsiaTheme="minorEastAsia" w:hAnsiTheme="minorHAnsi" w:cstheme="majorBidi"/>
      <w:color w:val="2F5496" w:themeColor="accent1" w:themeShade="BF"/>
      <w:kern w:val="2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7C8E"/>
    <w:pPr>
      <w:keepNext/>
      <w:keepLines/>
      <w:widowControl w:val="0"/>
      <w:spacing w:before="40" w:line="278" w:lineRule="auto"/>
      <w:contextualSpacing w:val="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kern w:val="2"/>
      <w:szCs w:val="24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7C8E"/>
    <w:pPr>
      <w:keepNext/>
      <w:keepLines/>
      <w:widowControl w:val="0"/>
      <w:spacing w:before="40" w:line="278" w:lineRule="auto"/>
      <w:contextualSpacing w:val="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Cs w:val="24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7C8E"/>
    <w:pPr>
      <w:keepNext/>
      <w:keepLines/>
      <w:widowControl w:val="0"/>
      <w:spacing w:line="278" w:lineRule="auto"/>
      <w:contextualSpacing w:val="0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Cs w:val="24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7C8E"/>
    <w:pPr>
      <w:keepNext/>
      <w:keepLines/>
      <w:widowControl w:val="0"/>
      <w:spacing w:line="278" w:lineRule="auto"/>
      <w:contextualSpacing w:val="0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7C8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87C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87C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87C8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87C8E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87C8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87C8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87C8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87C8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87C8E"/>
    <w:pPr>
      <w:widowControl w:val="0"/>
      <w:spacing w:after="80" w:line="240" w:lineRule="auto"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D87C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7C8E"/>
    <w:pPr>
      <w:widowControl w:val="0"/>
      <w:numPr>
        <w:ilvl w:val="1"/>
      </w:numPr>
      <w:spacing w:after="160" w:line="278" w:lineRule="auto"/>
      <w:contextualSpacing w:val="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D87C8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87C8E"/>
    <w:pPr>
      <w:widowControl w:val="0"/>
      <w:spacing w:before="160" w:after="160" w:line="278" w:lineRule="auto"/>
      <w:contextualSpacing w:val="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Cs w:val="24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D87C8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87C8E"/>
    <w:pPr>
      <w:widowControl w:val="0"/>
      <w:spacing w:after="160" w:line="278" w:lineRule="auto"/>
      <w:ind w:left="720"/>
    </w:pPr>
    <w:rPr>
      <w:rFonts w:asciiTheme="minorHAnsi" w:eastAsiaTheme="minorEastAsia" w:hAnsiTheme="minorHAnsi" w:cstheme="minorBidi"/>
      <w:kern w:val="2"/>
      <w:szCs w:val="24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D87C8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87C8E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contextualSpacing w:val="0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szCs w:val="24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D87C8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87C8E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C5C0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C5C09"/>
    <w:rPr>
      <w:rFonts w:ascii="Arial" w:eastAsia="宋体" w:hAnsi="Arial" w:cs="Arial"/>
      <w:kern w:val="0"/>
      <w:sz w:val="18"/>
      <w:szCs w:val="18"/>
      <w:lang w:eastAsia="en-US"/>
      <w14:ligatures w14:val="none"/>
    </w:rPr>
  </w:style>
  <w:style w:type="paragraph" w:styleId="af0">
    <w:name w:val="footer"/>
    <w:basedOn w:val="a"/>
    <w:link w:val="af1"/>
    <w:uiPriority w:val="99"/>
    <w:unhideWhenUsed/>
    <w:rsid w:val="008C5C0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C5C09"/>
    <w:rPr>
      <w:rFonts w:ascii="Arial" w:eastAsia="宋体" w:hAnsi="Arial" w:cs="Arial"/>
      <w:kern w:val="0"/>
      <w:sz w:val="18"/>
      <w:szCs w:val="18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210</Words>
  <Characters>1336</Characters>
  <Application>Microsoft Office Word</Application>
  <DocSecurity>0</DocSecurity>
  <Lines>17</Lines>
  <Paragraphs>4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文霞 蒋</dc:creator>
  <cp:keywords/>
  <dc:description/>
  <cp:lastModifiedBy>文霞 蒋</cp:lastModifiedBy>
  <cp:revision>8</cp:revision>
  <dcterms:created xsi:type="dcterms:W3CDTF">2025-05-31T08:42:00Z</dcterms:created>
  <dcterms:modified xsi:type="dcterms:W3CDTF">2025-07-18T15:11:00Z</dcterms:modified>
</cp:coreProperties>
</file>